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4B278C" w:rsidRDefault="005C74F5"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CD344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Default="002A29ED">
                            <w:r>
                              <w:rPr>
                                <w:noProof/>
                              </w:rPr>
                              <w:drawing>
                                <wp:inline distT="0" distB="0" distL="0" distR="0" wp14:anchorId="4EC18FB5" wp14:editId="72B2F4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2A29ED" w:rsidRDefault="002A29ED">
                      <w:r>
                        <w:rPr>
                          <w:noProof/>
                        </w:rPr>
                        <w:drawing>
                          <wp:inline distT="0" distB="0" distL="0" distR="0" wp14:anchorId="4EC18FB5" wp14:editId="72B2F4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rsidR="00040C3A" w:rsidRPr="004B278C" w:rsidRDefault="00040C3A" w:rsidP="00040C3A">
      <w:pPr>
        <w:tabs>
          <w:tab w:val="center" w:pos="5400"/>
        </w:tabs>
        <w:suppressAutoHyphens/>
        <w:jc w:val="both"/>
        <w:rPr>
          <w:rFonts w:asciiTheme="majorHAnsi" w:hAnsiTheme="majorHAnsi"/>
          <w:sz w:val="22"/>
          <w:szCs w:val="22"/>
        </w:rPr>
      </w:pPr>
    </w:p>
    <w:p w:rsidR="00040C3A" w:rsidRPr="004B278C" w:rsidRDefault="00040C3A" w:rsidP="00040C3A">
      <w:pPr>
        <w:tabs>
          <w:tab w:val="center" w:pos="5400"/>
        </w:tabs>
        <w:suppressAutoHyphens/>
        <w:jc w:val="both"/>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040C3A" w:rsidRPr="00ED243D" w:rsidRDefault="00040C3A" w:rsidP="00ED243D">
      <w:pPr>
        <w:tabs>
          <w:tab w:val="center" w:pos="5400"/>
        </w:tabs>
        <w:suppressAutoHyphens/>
        <w:jc w:val="right"/>
        <w:rPr>
          <w:rFonts w:asciiTheme="majorHAnsi" w:hAnsiTheme="majorHAnsi"/>
          <w:b/>
          <w:sz w:val="52"/>
          <w:szCs w:val="22"/>
        </w:rPr>
      </w:pPr>
    </w:p>
    <w:p w:rsidR="00040C3A" w:rsidRPr="004B278C" w:rsidRDefault="00040C3A" w:rsidP="005128E4">
      <w:pPr>
        <w:tabs>
          <w:tab w:val="center" w:pos="5400"/>
        </w:tabs>
        <w:suppressAutoHyphens/>
        <w:jc w:val="center"/>
        <w:rPr>
          <w:rFonts w:asciiTheme="majorHAnsi" w:hAnsiTheme="majorHAnsi"/>
          <w:sz w:val="22"/>
          <w:szCs w:val="22"/>
        </w:rPr>
      </w:pPr>
    </w:p>
    <w:p w:rsidR="005B52B0" w:rsidRPr="004B278C" w:rsidRDefault="005B52B0" w:rsidP="005128E4">
      <w:pPr>
        <w:tabs>
          <w:tab w:val="center" w:pos="5400"/>
        </w:tabs>
        <w:suppressAutoHyphens/>
        <w:jc w:val="center"/>
        <w:rPr>
          <w:rFonts w:asciiTheme="majorHAnsi" w:hAnsiTheme="majorHAnsi"/>
          <w:sz w:val="22"/>
          <w:szCs w:val="22"/>
        </w:rPr>
      </w:pPr>
    </w:p>
    <w:p w:rsidR="005B52B0" w:rsidRPr="004B278C" w:rsidRDefault="005B52B0" w:rsidP="005128E4">
      <w:pPr>
        <w:tabs>
          <w:tab w:val="center" w:pos="5400"/>
        </w:tabs>
        <w:suppressAutoHyphens/>
        <w:jc w:val="center"/>
        <w:rPr>
          <w:rFonts w:asciiTheme="majorHAnsi" w:hAnsiTheme="majorHAnsi"/>
          <w:sz w:val="22"/>
          <w:szCs w:val="22"/>
        </w:rPr>
      </w:pPr>
    </w:p>
    <w:p w:rsidR="005B52B0" w:rsidRPr="004B278C" w:rsidRDefault="005B52B0" w:rsidP="005128E4">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5C74F5"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Pr="004B7EB6" w:rsidRDefault="00E6593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64</w:t>
                            </w:r>
                            <w:r w:rsidR="002A29ED">
                              <w:rPr>
                                <w:rFonts w:asciiTheme="majorHAnsi" w:hAnsiTheme="majorHAnsi" w:cs="Arial"/>
                                <w:b/>
                                <w:bCs/>
                                <w:color w:val="0D0D0D" w:themeColor="text1" w:themeTint="F2"/>
                                <w:sz w:val="36"/>
                                <w:szCs w:val="40"/>
                                <w:lang w:val="en"/>
                              </w:rPr>
                              <w:t>/16</w:t>
                            </w:r>
                          </w:p>
                          <w:p w:rsidR="002A29ED" w:rsidRPr="004B7EB6" w:rsidRDefault="002A29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PETITION </w:t>
                            </w:r>
                            <w:r w:rsidR="00081A2E">
                              <w:rPr>
                                <w:rFonts w:asciiTheme="majorHAnsi" w:hAnsiTheme="majorHAnsi" w:cs="Arial"/>
                                <w:b/>
                                <w:bCs/>
                                <w:color w:val="0D0D0D" w:themeColor="text1" w:themeTint="F2"/>
                                <w:sz w:val="36"/>
                                <w:szCs w:val="40"/>
                                <w:lang w:val="en"/>
                              </w:rPr>
                              <w:t>2332-12</w:t>
                            </w:r>
                          </w:p>
                          <w:p w:rsidR="002A29ED" w:rsidRPr="004B7EB6" w:rsidRDefault="002A29ED" w:rsidP="00706D3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2A29ED" w:rsidRPr="004B7EB6" w:rsidRDefault="002A29ED" w:rsidP="004B7EB6">
                            <w:pPr>
                              <w:spacing w:line="276" w:lineRule="auto"/>
                              <w:rPr>
                                <w:rFonts w:asciiTheme="majorHAnsi" w:hAnsiTheme="majorHAnsi" w:cs="Arial"/>
                                <w:color w:val="0D0D0D" w:themeColor="text1" w:themeTint="F2"/>
                                <w:szCs w:val="22"/>
                              </w:rPr>
                            </w:pPr>
                          </w:p>
                          <w:p w:rsidR="002A29ED" w:rsidRPr="004B7EB6" w:rsidRDefault="002A29E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VICKY HERNÁNDEZ AND FAMILY</w:t>
                            </w:r>
                          </w:p>
                          <w:p w:rsidR="002A29ED" w:rsidRPr="004B7EB6" w:rsidRDefault="002A29E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rsidR="002A29ED" w:rsidRPr="004B7EB6" w:rsidRDefault="00E6593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64</w:t>
                      </w:r>
                      <w:r w:rsidR="002A29ED">
                        <w:rPr>
                          <w:rFonts w:asciiTheme="majorHAnsi" w:hAnsiTheme="majorHAnsi" w:cs="Arial"/>
                          <w:b/>
                          <w:bCs/>
                          <w:color w:val="0D0D0D" w:themeColor="text1" w:themeTint="F2"/>
                          <w:sz w:val="36"/>
                          <w:szCs w:val="40"/>
                          <w:lang w:val="en"/>
                        </w:rPr>
                        <w:t>/16</w:t>
                      </w:r>
                    </w:p>
                    <w:p w:rsidR="002A29ED" w:rsidRPr="004B7EB6" w:rsidRDefault="002A29E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PETITION </w:t>
                      </w:r>
                      <w:r w:rsidR="00081A2E">
                        <w:rPr>
                          <w:rFonts w:asciiTheme="majorHAnsi" w:hAnsiTheme="majorHAnsi" w:cs="Arial"/>
                          <w:b/>
                          <w:bCs/>
                          <w:color w:val="0D0D0D" w:themeColor="text1" w:themeTint="F2"/>
                          <w:sz w:val="36"/>
                          <w:szCs w:val="40"/>
                          <w:lang w:val="en"/>
                        </w:rPr>
                        <w:t>2332-12</w:t>
                      </w:r>
                    </w:p>
                    <w:p w:rsidR="002A29ED" w:rsidRPr="004B7EB6" w:rsidRDefault="002A29ED" w:rsidP="00706D3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2A29ED" w:rsidRPr="004B7EB6" w:rsidRDefault="002A29ED" w:rsidP="004B7EB6">
                      <w:pPr>
                        <w:spacing w:line="276" w:lineRule="auto"/>
                        <w:rPr>
                          <w:rFonts w:asciiTheme="majorHAnsi" w:hAnsiTheme="majorHAnsi" w:cs="Arial"/>
                          <w:color w:val="0D0D0D" w:themeColor="text1" w:themeTint="F2"/>
                          <w:szCs w:val="22"/>
                        </w:rPr>
                      </w:pPr>
                    </w:p>
                    <w:p w:rsidR="002A29ED" w:rsidRPr="004B7EB6" w:rsidRDefault="002A29E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VICKY HERNÁNDEZ AND FAMILY</w:t>
                      </w:r>
                    </w:p>
                    <w:p w:rsidR="002A29ED" w:rsidRPr="004B7EB6" w:rsidRDefault="002A29E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HONDURAS</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Pr="00843035" w:rsidRDefault="002A29ED" w:rsidP="00ED243D">
                            <w:pPr>
                              <w:spacing w:line="360" w:lineRule="auto"/>
                              <w:jc w:val="right"/>
                              <w:rPr>
                                <w:rFonts w:asciiTheme="minorHAnsi" w:hAnsiTheme="minorHAnsi"/>
                                <w:color w:val="FFFFFF" w:themeColor="background1"/>
                                <w:sz w:val="22"/>
                                <w:lang w:val="pt-BR"/>
                              </w:rPr>
                            </w:pPr>
                            <w:r w:rsidRPr="00843035">
                              <w:rPr>
                                <w:rFonts w:asciiTheme="minorHAnsi" w:hAnsiTheme="minorHAnsi"/>
                                <w:color w:val="FFFFFF" w:themeColor="background1"/>
                                <w:sz w:val="22"/>
                                <w:lang w:val="pt-BR"/>
                              </w:rPr>
                              <w:t>OEA/Ser.L/V/II.15</w:t>
                            </w:r>
                            <w:r w:rsidR="00ED243D">
                              <w:rPr>
                                <w:rFonts w:asciiTheme="minorHAnsi" w:hAnsiTheme="minorHAnsi"/>
                                <w:color w:val="FFFFFF" w:themeColor="background1"/>
                                <w:sz w:val="22"/>
                                <w:lang w:val="pt-BR"/>
                              </w:rPr>
                              <w:t>9</w:t>
                            </w:r>
                          </w:p>
                          <w:p w:rsidR="002A29ED" w:rsidRPr="00843035" w:rsidRDefault="00E65937" w:rsidP="00ED243D">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rsidR="002A29ED" w:rsidRPr="004B7EB6" w:rsidRDefault="00E65937" w:rsidP="00ED243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6</w:t>
                            </w:r>
                            <w:r w:rsidR="00A94FEC" w:rsidRPr="00A94FEC">
                              <w:rPr>
                                <w:rFonts w:asciiTheme="minorHAnsi" w:hAnsiTheme="minorHAnsi"/>
                                <w:color w:val="FFFFFF" w:themeColor="background1"/>
                                <w:sz w:val="22"/>
                                <w:lang w:val="en"/>
                              </w:rPr>
                              <w:t xml:space="preserve"> </w:t>
                            </w:r>
                            <w:r w:rsidR="00A94FEC">
                              <w:rPr>
                                <w:rFonts w:asciiTheme="minorHAnsi" w:hAnsiTheme="minorHAnsi"/>
                                <w:color w:val="FFFFFF" w:themeColor="background1"/>
                                <w:sz w:val="22"/>
                                <w:lang w:val="en"/>
                              </w:rPr>
                              <w:t>December</w:t>
                            </w:r>
                            <w:r w:rsidR="002A29ED">
                              <w:rPr>
                                <w:rFonts w:asciiTheme="minorHAnsi" w:hAnsiTheme="minorHAnsi"/>
                                <w:color w:val="FFFFFF" w:themeColor="background1"/>
                                <w:sz w:val="22"/>
                                <w:lang w:val="en"/>
                              </w:rPr>
                              <w:t xml:space="preserve"> 2016</w:t>
                            </w:r>
                          </w:p>
                          <w:p w:rsidR="002A29ED" w:rsidRPr="004B7EB6" w:rsidRDefault="002A29ED" w:rsidP="00ED243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2A29ED" w:rsidRPr="00843035" w:rsidRDefault="002A29ED" w:rsidP="00ED243D">
                      <w:pPr>
                        <w:spacing w:line="360" w:lineRule="auto"/>
                        <w:jc w:val="right"/>
                        <w:rPr>
                          <w:rFonts w:asciiTheme="minorHAnsi" w:hAnsiTheme="minorHAnsi"/>
                          <w:color w:val="FFFFFF" w:themeColor="background1"/>
                          <w:sz w:val="22"/>
                          <w:lang w:val="pt-BR"/>
                        </w:rPr>
                      </w:pPr>
                      <w:r w:rsidRPr="00843035">
                        <w:rPr>
                          <w:rFonts w:asciiTheme="minorHAnsi" w:hAnsiTheme="minorHAnsi"/>
                          <w:color w:val="FFFFFF" w:themeColor="background1"/>
                          <w:sz w:val="22"/>
                          <w:lang w:val="pt-BR"/>
                        </w:rPr>
                        <w:t>OEA/Ser.L/V/II.15</w:t>
                      </w:r>
                      <w:r w:rsidR="00ED243D">
                        <w:rPr>
                          <w:rFonts w:asciiTheme="minorHAnsi" w:hAnsiTheme="minorHAnsi"/>
                          <w:color w:val="FFFFFF" w:themeColor="background1"/>
                          <w:sz w:val="22"/>
                          <w:lang w:val="pt-BR"/>
                        </w:rPr>
                        <w:t>9</w:t>
                      </w:r>
                    </w:p>
                    <w:p w:rsidR="002A29ED" w:rsidRPr="00843035" w:rsidRDefault="00E65937" w:rsidP="00ED243D">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73</w:t>
                      </w:r>
                    </w:p>
                    <w:p w:rsidR="002A29ED" w:rsidRPr="004B7EB6" w:rsidRDefault="00E65937" w:rsidP="00ED243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6</w:t>
                      </w:r>
                      <w:r w:rsidR="00A94FEC" w:rsidRPr="00A94FEC">
                        <w:rPr>
                          <w:rFonts w:asciiTheme="minorHAnsi" w:hAnsiTheme="minorHAnsi"/>
                          <w:color w:val="FFFFFF" w:themeColor="background1"/>
                          <w:sz w:val="22"/>
                          <w:lang w:val="en"/>
                        </w:rPr>
                        <w:t xml:space="preserve"> </w:t>
                      </w:r>
                      <w:r w:rsidR="00A94FEC">
                        <w:rPr>
                          <w:rFonts w:asciiTheme="minorHAnsi" w:hAnsiTheme="minorHAnsi"/>
                          <w:color w:val="FFFFFF" w:themeColor="background1"/>
                          <w:sz w:val="22"/>
                          <w:lang w:val="en"/>
                        </w:rPr>
                        <w:t>December</w:t>
                      </w:r>
                      <w:r w:rsidR="002A29ED">
                        <w:rPr>
                          <w:rFonts w:asciiTheme="minorHAnsi" w:hAnsiTheme="minorHAnsi"/>
                          <w:color w:val="FFFFFF" w:themeColor="background1"/>
                          <w:sz w:val="22"/>
                          <w:lang w:val="en"/>
                        </w:rPr>
                        <w:t xml:space="preserve"> 2016</w:t>
                      </w:r>
                    </w:p>
                    <w:p w:rsidR="002A29ED" w:rsidRPr="004B7EB6" w:rsidRDefault="002A29ED" w:rsidP="00ED243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cs="Arial"/>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5C74F5"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Pr="003C32BC" w:rsidRDefault="002A29ED"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E65937">
                              <w:rPr>
                                <w:rFonts w:asciiTheme="majorHAnsi" w:hAnsiTheme="majorHAnsi"/>
                                <w:color w:val="0D0D0D" w:themeColor="text1" w:themeTint="F2"/>
                                <w:sz w:val="18"/>
                                <w:szCs w:val="20"/>
                                <w:lang w:val="en"/>
                              </w:rPr>
                              <w:t>Commission at its session No. 2070</w:t>
                            </w:r>
                            <w:r>
                              <w:rPr>
                                <w:rFonts w:asciiTheme="majorHAnsi" w:hAnsiTheme="majorHAnsi"/>
                                <w:color w:val="0D0D0D" w:themeColor="text1" w:themeTint="F2"/>
                                <w:sz w:val="18"/>
                                <w:szCs w:val="20"/>
                                <w:lang w:val="en"/>
                              </w:rPr>
                              <w:t xml:space="preserve"> held on </w:t>
                            </w:r>
                            <w:r w:rsidR="00E65937">
                              <w:rPr>
                                <w:rFonts w:asciiTheme="majorHAnsi" w:hAnsiTheme="majorHAnsi"/>
                                <w:color w:val="0D0D0D" w:themeColor="text1" w:themeTint="F2"/>
                                <w:sz w:val="18"/>
                                <w:szCs w:val="20"/>
                                <w:lang w:val="en"/>
                              </w:rPr>
                              <w:t>December 6, 2016</w:t>
                            </w:r>
                            <w:r w:rsidR="00A94FEC">
                              <w:rPr>
                                <w:rFonts w:asciiTheme="majorHAnsi" w:hAnsiTheme="majorHAnsi"/>
                                <w:color w:val="0D0D0D" w:themeColor="text1" w:themeTint="F2"/>
                                <w:sz w:val="18"/>
                                <w:szCs w:val="20"/>
                                <w:lang w:val="en"/>
                              </w:rPr>
                              <w:t>.</w:t>
                            </w:r>
                            <w:r w:rsidR="00E65937">
                              <w:rPr>
                                <w:rFonts w:asciiTheme="majorHAnsi" w:hAnsiTheme="majorHAnsi"/>
                                <w:color w:val="0D0D0D" w:themeColor="text1" w:themeTint="F2"/>
                                <w:sz w:val="18"/>
                                <w:szCs w:val="20"/>
                                <w:lang w:val="en"/>
                              </w:rPr>
                              <w:br/>
                              <w:t>159</w:t>
                            </w:r>
                            <w:r w:rsidR="00A94FEC" w:rsidRPr="00A94FEC">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A94FEC">
                              <w:rPr>
                                <w:rFonts w:asciiTheme="majorHAnsi" w:hAnsiTheme="majorHAnsi"/>
                                <w:color w:val="0D0D0D" w:themeColor="text1" w:themeTint="F2"/>
                                <w:sz w:val="18"/>
                                <w:szCs w:val="20"/>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DBnSd0jgIAAIIFAAAOAAAAAAAAAAAAAAAAAC4CAABkcnMvZTJvRG9jLnhtbFBLAQIt&#10;ABQABgAIAAAAIQBG8zX33gAAAAoBAAAPAAAAAAAAAAAAAAAAAOgEAABkcnMvZG93bnJldi54bWxQ&#10;SwUGAAAAAAQABADzAAAA8wUAAAAA&#10;" filled="f" stroked="f" strokeweight=".5pt">
                <v:path arrowok="t"/>
                <v:textbox>
                  <w:txbxContent>
                    <w:p w:rsidR="002A29ED" w:rsidRPr="003C32BC" w:rsidRDefault="002A29ED"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E65937">
                        <w:rPr>
                          <w:rFonts w:asciiTheme="majorHAnsi" w:hAnsiTheme="majorHAnsi"/>
                          <w:color w:val="0D0D0D" w:themeColor="text1" w:themeTint="F2"/>
                          <w:sz w:val="18"/>
                          <w:szCs w:val="20"/>
                          <w:lang w:val="en"/>
                        </w:rPr>
                        <w:t>Commission at its session No. 2070</w:t>
                      </w:r>
                      <w:r>
                        <w:rPr>
                          <w:rFonts w:asciiTheme="majorHAnsi" w:hAnsiTheme="majorHAnsi"/>
                          <w:color w:val="0D0D0D" w:themeColor="text1" w:themeTint="F2"/>
                          <w:sz w:val="18"/>
                          <w:szCs w:val="20"/>
                          <w:lang w:val="en"/>
                        </w:rPr>
                        <w:t xml:space="preserve"> held on </w:t>
                      </w:r>
                      <w:r w:rsidR="00E65937">
                        <w:rPr>
                          <w:rFonts w:asciiTheme="majorHAnsi" w:hAnsiTheme="majorHAnsi"/>
                          <w:color w:val="0D0D0D" w:themeColor="text1" w:themeTint="F2"/>
                          <w:sz w:val="18"/>
                          <w:szCs w:val="20"/>
                          <w:lang w:val="en"/>
                        </w:rPr>
                        <w:t>December 6, 2016</w:t>
                      </w:r>
                      <w:r w:rsidR="00A94FEC">
                        <w:rPr>
                          <w:rFonts w:asciiTheme="majorHAnsi" w:hAnsiTheme="majorHAnsi"/>
                          <w:color w:val="0D0D0D" w:themeColor="text1" w:themeTint="F2"/>
                          <w:sz w:val="18"/>
                          <w:szCs w:val="20"/>
                          <w:lang w:val="en"/>
                        </w:rPr>
                        <w:t>.</w:t>
                      </w:r>
                      <w:r w:rsidR="00E65937">
                        <w:rPr>
                          <w:rFonts w:asciiTheme="majorHAnsi" w:hAnsiTheme="majorHAnsi"/>
                          <w:color w:val="0D0D0D" w:themeColor="text1" w:themeTint="F2"/>
                          <w:sz w:val="18"/>
                          <w:szCs w:val="20"/>
                          <w:lang w:val="en"/>
                        </w:rPr>
                        <w:br/>
                        <w:t>159</w:t>
                      </w:r>
                      <w:r w:rsidR="00A94FEC" w:rsidRPr="00A94FEC">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A94FEC">
                        <w:rPr>
                          <w:rFonts w:asciiTheme="majorHAnsi" w:hAnsiTheme="majorHAnsi"/>
                          <w:color w:val="0D0D0D" w:themeColor="text1" w:themeTint="F2"/>
                          <w:sz w:val="18"/>
                          <w:szCs w:val="20"/>
                          <w:lang w:val="en"/>
                        </w:rPr>
                        <w:t>.</w:t>
                      </w:r>
                    </w:p>
                  </w:txbxContent>
                </v:textbox>
              </v:shape>
            </w:pict>
          </mc:Fallback>
        </mc:AlternateContent>
      </w: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5C74F5"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Pr="003C32BC" w:rsidRDefault="002A29ED"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E65937">
                              <w:rPr>
                                <w:rFonts w:asciiTheme="majorHAnsi" w:hAnsiTheme="majorHAnsi"/>
                                <w:color w:val="595959" w:themeColor="text1" w:themeTint="A6"/>
                                <w:sz w:val="18"/>
                                <w:lang w:val="en"/>
                              </w:rPr>
                              <w:t xml:space="preserve">IACHR, Report No. 64/16. </w:t>
                            </w:r>
                            <w:r>
                              <w:rPr>
                                <w:rFonts w:asciiTheme="majorHAnsi" w:hAnsiTheme="majorHAnsi"/>
                                <w:color w:val="595959" w:themeColor="text1" w:themeTint="A6"/>
                                <w:sz w:val="18"/>
                                <w:lang w:val="en"/>
                              </w:rPr>
                              <w:t>Pe</w:t>
                            </w:r>
                            <w:r w:rsidR="00E65937">
                              <w:rPr>
                                <w:rFonts w:asciiTheme="majorHAnsi" w:hAnsiTheme="majorHAnsi"/>
                                <w:color w:val="595959" w:themeColor="text1" w:themeTint="A6"/>
                                <w:sz w:val="18"/>
                                <w:lang w:val="en"/>
                              </w:rPr>
                              <w:t>tition 2332-12. Admissibility. Vicky Hernández a</w:t>
                            </w:r>
                            <w:r w:rsidR="00E65937" w:rsidRPr="00E65937">
                              <w:rPr>
                                <w:rFonts w:asciiTheme="majorHAnsi" w:hAnsiTheme="majorHAnsi"/>
                                <w:color w:val="595959" w:themeColor="text1" w:themeTint="A6"/>
                                <w:sz w:val="18"/>
                                <w:lang w:val="en"/>
                              </w:rPr>
                              <w:t>nd Family</w:t>
                            </w:r>
                            <w:r w:rsidR="00E65937">
                              <w:rPr>
                                <w:rFonts w:asciiTheme="majorHAnsi" w:hAnsiTheme="majorHAnsi"/>
                                <w:color w:val="595959" w:themeColor="text1" w:themeTint="A6"/>
                                <w:sz w:val="18"/>
                                <w:lang w:val="en"/>
                              </w:rPr>
                              <w:t>. Honduras. December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2A29ED" w:rsidRPr="003C32BC" w:rsidRDefault="002A29ED"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E65937">
                        <w:rPr>
                          <w:rFonts w:asciiTheme="majorHAnsi" w:hAnsiTheme="majorHAnsi"/>
                          <w:color w:val="595959" w:themeColor="text1" w:themeTint="A6"/>
                          <w:sz w:val="18"/>
                          <w:lang w:val="en"/>
                        </w:rPr>
                        <w:t xml:space="preserve">IACHR, Report No. 64/16. </w:t>
                      </w:r>
                      <w:r>
                        <w:rPr>
                          <w:rFonts w:asciiTheme="majorHAnsi" w:hAnsiTheme="majorHAnsi"/>
                          <w:color w:val="595959" w:themeColor="text1" w:themeTint="A6"/>
                          <w:sz w:val="18"/>
                          <w:lang w:val="en"/>
                        </w:rPr>
                        <w:t>Pe</w:t>
                      </w:r>
                      <w:r w:rsidR="00E65937">
                        <w:rPr>
                          <w:rFonts w:asciiTheme="majorHAnsi" w:hAnsiTheme="majorHAnsi"/>
                          <w:color w:val="595959" w:themeColor="text1" w:themeTint="A6"/>
                          <w:sz w:val="18"/>
                          <w:lang w:val="en"/>
                        </w:rPr>
                        <w:t>tition 2332-12. Admissibility. Vicky Hernández a</w:t>
                      </w:r>
                      <w:r w:rsidR="00E65937" w:rsidRPr="00E65937">
                        <w:rPr>
                          <w:rFonts w:asciiTheme="majorHAnsi" w:hAnsiTheme="majorHAnsi"/>
                          <w:color w:val="595959" w:themeColor="text1" w:themeTint="A6"/>
                          <w:sz w:val="18"/>
                          <w:lang w:val="en"/>
                        </w:rPr>
                        <w:t>nd Family</w:t>
                      </w:r>
                      <w:r w:rsidR="00E65937">
                        <w:rPr>
                          <w:rFonts w:asciiTheme="majorHAnsi" w:hAnsiTheme="majorHAnsi"/>
                          <w:color w:val="595959" w:themeColor="text1" w:themeTint="A6"/>
                          <w:sz w:val="18"/>
                          <w:lang w:val="en"/>
                        </w:rPr>
                        <w:t>. Honduras. December 6, 2016.</w:t>
                      </w:r>
                    </w:p>
                  </w:txbxContent>
                </v:textbox>
              </v:shape>
            </w:pict>
          </mc:Fallback>
        </mc:AlternateContent>
      </w: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3C32BC" w:rsidRPr="004B278C" w:rsidRDefault="003C32BC" w:rsidP="003C32BC">
      <w:pPr>
        <w:tabs>
          <w:tab w:val="center" w:pos="5400"/>
        </w:tabs>
        <w:suppressAutoHyphens/>
        <w:jc w:val="center"/>
        <w:rPr>
          <w:rFonts w:asciiTheme="majorHAnsi" w:hAnsiTheme="majorHAnsi"/>
          <w:sz w:val="18"/>
          <w:szCs w:val="22"/>
        </w:rPr>
      </w:pPr>
    </w:p>
    <w:p w:rsidR="003C32BC" w:rsidRPr="004B278C" w:rsidRDefault="005C74F5"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Pr="004B7EB6" w:rsidRDefault="002A29ED"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2A29ED" w:rsidRPr="004B7EB6" w:rsidRDefault="002A29ED"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ED" w:rsidRDefault="002A29ED">
                            <w:r>
                              <w:rPr>
                                <w:noProof/>
                              </w:rPr>
                              <w:drawing>
                                <wp:inline distT="0" distB="0" distL="0" distR="0" wp14:anchorId="7C1D3ED4" wp14:editId="0900553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2A29ED" w:rsidRDefault="002A29ED">
                      <w:r>
                        <w:rPr>
                          <w:noProof/>
                        </w:rPr>
                        <w:drawing>
                          <wp:inline distT="0" distB="0" distL="0" distR="0" wp14:anchorId="7C1D3ED4" wp14:editId="0900553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4B278C" w:rsidRDefault="007607C4" w:rsidP="003C32BC">
      <w:pPr>
        <w:tabs>
          <w:tab w:val="center" w:pos="5400"/>
        </w:tabs>
        <w:suppressAutoHyphens/>
        <w:jc w:val="center"/>
        <w:rPr>
          <w:rFonts w:asciiTheme="majorHAnsi" w:hAnsiTheme="majorHAnsi"/>
          <w:sz w:val="18"/>
          <w:szCs w:val="22"/>
        </w:rPr>
        <w:sectPr w:rsidR="007607C4" w:rsidRPr="004B278C"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4B278C" w:rsidRDefault="00F120C0" w:rsidP="00F120C0">
      <w:pPr>
        <w:tabs>
          <w:tab w:val="center" w:pos="5400"/>
        </w:tabs>
        <w:suppressAutoHyphens/>
        <w:spacing w:line="276" w:lineRule="auto"/>
        <w:jc w:val="center"/>
        <w:rPr>
          <w:rFonts w:asciiTheme="majorHAnsi" w:hAnsiTheme="majorHAnsi"/>
          <w:b/>
          <w:sz w:val="18"/>
          <w:szCs w:val="20"/>
        </w:rPr>
      </w:pPr>
      <w:r w:rsidRPr="004B278C">
        <w:rPr>
          <w:rFonts w:asciiTheme="majorHAnsi" w:hAnsiTheme="majorHAnsi"/>
          <w:b/>
          <w:bCs/>
          <w:sz w:val="18"/>
          <w:szCs w:val="20"/>
        </w:rPr>
        <w:lastRenderedPageBreak/>
        <w:t>REPORT No.</w:t>
      </w:r>
      <w:r w:rsidRPr="004B278C">
        <w:rPr>
          <w:rFonts w:asciiTheme="majorHAnsi" w:hAnsiTheme="majorHAnsi"/>
          <w:sz w:val="18"/>
          <w:szCs w:val="20"/>
        </w:rPr>
        <w:t xml:space="preserve"> </w:t>
      </w:r>
      <w:r w:rsidR="00E65937">
        <w:rPr>
          <w:rFonts w:asciiTheme="majorHAnsi" w:hAnsiTheme="majorHAnsi"/>
          <w:b/>
          <w:bCs/>
          <w:sz w:val="18"/>
          <w:szCs w:val="20"/>
        </w:rPr>
        <w:t>64</w:t>
      </w:r>
      <w:r w:rsidRPr="004B278C">
        <w:rPr>
          <w:rFonts w:asciiTheme="majorHAnsi" w:hAnsiTheme="majorHAnsi"/>
          <w:b/>
          <w:bCs/>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4B278C">
            <w:rPr>
              <w:rFonts w:asciiTheme="majorHAnsi" w:hAnsiTheme="majorHAnsi"/>
              <w:b/>
              <w:bCs/>
              <w:sz w:val="18"/>
              <w:szCs w:val="20"/>
            </w:rPr>
            <w:t>16</w:t>
          </w:r>
        </w:sdtContent>
      </w:sdt>
    </w:p>
    <w:p w:rsidR="00F120C0" w:rsidRPr="004B278C" w:rsidRDefault="00F120C0" w:rsidP="00F120C0">
      <w:pPr>
        <w:tabs>
          <w:tab w:val="center" w:pos="5400"/>
        </w:tabs>
        <w:suppressAutoHyphens/>
        <w:spacing w:line="276" w:lineRule="auto"/>
        <w:jc w:val="center"/>
        <w:rPr>
          <w:rFonts w:asciiTheme="majorHAnsi" w:hAnsiTheme="majorHAnsi"/>
          <w:b/>
          <w:sz w:val="18"/>
          <w:szCs w:val="20"/>
        </w:rPr>
      </w:pPr>
      <w:r w:rsidRPr="004B278C">
        <w:rPr>
          <w:rFonts w:asciiTheme="majorHAnsi" w:hAnsiTheme="majorHAnsi"/>
          <w:b/>
          <w:bCs/>
          <w:sz w:val="18"/>
          <w:szCs w:val="20"/>
        </w:rPr>
        <w:t xml:space="preserve">PETITION </w:t>
      </w:r>
      <w:r w:rsidR="000060EA">
        <w:rPr>
          <w:rFonts w:asciiTheme="majorHAnsi" w:hAnsiTheme="majorHAnsi"/>
          <w:b/>
          <w:bCs/>
          <w:sz w:val="18"/>
          <w:szCs w:val="20"/>
        </w:rPr>
        <w:t>2332-12</w:t>
      </w:r>
    </w:p>
    <w:p w:rsidR="00F120C0" w:rsidRPr="004B278C" w:rsidRDefault="00C87A8F"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sz w:val="18"/>
            <w:szCs w:val="18"/>
          </w:rPr>
          <w:alias w:val="Tipo de Informe"/>
          <w:tag w:val="Tipo de Informe"/>
          <w:id w:val="-1850168540"/>
          <w:placeholder>
            <w:docPart w:val="1A48593061C34177A4EBD5EDB6344A6F"/>
          </w:placeholder>
          <w:dropDownList>
            <w:listItem w:value="Choose an item."/>
            <w:listItem w:displayText="ADMISIBILIDAD" w:value="ADMISIBILIDAD"/>
            <w:listItem w:displayText="INADMISIBILIDAD" w:value="INADMISIBILIDAD"/>
          </w:dropDownList>
        </w:sdtPr>
        <w:sdtEndPr/>
        <w:sdtContent>
          <w:r w:rsidR="008F238E" w:rsidRPr="004B278C">
            <w:rPr>
              <w:rFonts w:asciiTheme="majorHAnsi" w:hAnsiTheme="majorHAnsi"/>
              <w:sz w:val="18"/>
              <w:szCs w:val="18"/>
            </w:rPr>
            <w:t xml:space="preserve">ADMISSIBILITY </w:t>
          </w:r>
        </w:sdtContent>
      </w:sdt>
      <w:r w:rsidR="00F120C0" w:rsidRPr="004B278C">
        <w:rPr>
          <w:rFonts w:asciiTheme="majorHAnsi" w:hAnsiTheme="majorHAnsi"/>
          <w:sz w:val="18"/>
          <w:szCs w:val="18"/>
        </w:rPr>
        <w:t>REPORT</w:t>
      </w:r>
    </w:p>
    <w:p w:rsidR="00F120C0" w:rsidRPr="000060EA" w:rsidRDefault="000060EA" w:rsidP="000060EA">
      <w:pPr>
        <w:tabs>
          <w:tab w:val="center" w:pos="5400"/>
        </w:tabs>
        <w:suppressAutoHyphens/>
        <w:spacing w:line="276" w:lineRule="auto"/>
        <w:jc w:val="center"/>
        <w:rPr>
          <w:rFonts w:asciiTheme="majorHAnsi" w:hAnsiTheme="majorHAnsi"/>
          <w:sz w:val="18"/>
          <w:szCs w:val="18"/>
        </w:rPr>
      </w:pPr>
      <w:r w:rsidRPr="000060EA">
        <w:rPr>
          <w:rFonts w:asciiTheme="majorHAnsi" w:hAnsiTheme="majorHAnsi"/>
          <w:sz w:val="18"/>
          <w:szCs w:val="18"/>
        </w:rPr>
        <w:t>VICKY HERNÁNDEZ AND FAMILY</w:t>
      </w:r>
    </w:p>
    <w:p w:rsidR="00F120C0" w:rsidRPr="00A94FEC" w:rsidRDefault="000060EA" w:rsidP="00F120C0">
      <w:pPr>
        <w:tabs>
          <w:tab w:val="center" w:pos="5400"/>
        </w:tabs>
        <w:suppressAutoHyphens/>
        <w:spacing w:line="276" w:lineRule="auto"/>
        <w:jc w:val="center"/>
        <w:rPr>
          <w:rFonts w:asciiTheme="majorHAnsi" w:hAnsiTheme="majorHAnsi"/>
          <w:sz w:val="18"/>
          <w:szCs w:val="18"/>
          <w:lang w:val="es-ES"/>
        </w:rPr>
      </w:pPr>
      <w:r w:rsidRPr="00A94FEC">
        <w:rPr>
          <w:rFonts w:asciiTheme="majorHAnsi" w:hAnsiTheme="majorHAnsi"/>
          <w:sz w:val="18"/>
          <w:szCs w:val="18"/>
          <w:lang w:val="es-ES"/>
        </w:rPr>
        <w:t>HONDURAS</w:t>
      </w:r>
    </w:p>
    <w:sdt>
      <w:sdtPr>
        <w:rPr>
          <w:rStyle w:val="Style1"/>
        </w:rPr>
        <w:id w:val="646556038"/>
        <w:date>
          <w:dateFormat w:val="dd' de 'MMMM' de 'yyyy"/>
          <w:lid w:val="es-ES_tradnl"/>
          <w:storeMappedDataAs w:val="dateTime"/>
          <w:calendar w:val="gregorian"/>
        </w:date>
      </w:sdtPr>
      <w:sdtEndPr>
        <w:rPr>
          <w:rStyle w:val="Style1"/>
        </w:rPr>
      </w:sdtEndPr>
      <w:sdtContent>
        <w:p w:rsidR="00F120C0" w:rsidRPr="00A94FEC" w:rsidRDefault="00E65937" w:rsidP="00F120C0">
          <w:pPr>
            <w:tabs>
              <w:tab w:val="center" w:pos="5400"/>
            </w:tabs>
            <w:suppressAutoHyphens/>
            <w:spacing w:line="276" w:lineRule="auto"/>
            <w:jc w:val="center"/>
            <w:rPr>
              <w:rStyle w:val="Style1"/>
              <w:lang w:val="es-ES"/>
            </w:rPr>
          </w:pPr>
          <w:r>
            <w:rPr>
              <w:rStyle w:val="Style1"/>
              <w:lang w:val="es-ES_tradnl"/>
            </w:rPr>
            <w:t>6 de diciembre de 2016</w:t>
          </w:r>
        </w:p>
      </w:sdtContent>
    </w:sdt>
    <w:p w:rsidR="00F120C0" w:rsidRPr="00A94FEC" w:rsidRDefault="00F120C0" w:rsidP="00F120C0">
      <w:pPr>
        <w:tabs>
          <w:tab w:val="center" w:pos="5400"/>
        </w:tabs>
        <w:suppressAutoHyphens/>
        <w:spacing w:line="276" w:lineRule="auto"/>
        <w:jc w:val="center"/>
        <w:rPr>
          <w:rFonts w:asciiTheme="majorHAnsi" w:hAnsiTheme="majorHAnsi"/>
          <w:sz w:val="18"/>
          <w:szCs w:val="20"/>
          <w:lang w:val="es-ES"/>
        </w:rPr>
      </w:pPr>
    </w:p>
    <w:p w:rsidR="00F120C0" w:rsidRPr="00A94FEC" w:rsidRDefault="00F120C0" w:rsidP="00F120C0">
      <w:pPr>
        <w:tabs>
          <w:tab w:val="center" w:pos="5400"/>
        </w:tabs>
        <w:suppressAutoHyphens/>
        <w:spacing w:line="276" w:lineRule="auto"/>
        <w:jc w:val="center"/>
        <w:rPr>
          <w:rFonts w:asciiTheme="majorHAnsi" w:hAnsiTheme="majorHAnsi"/>
          <w:sz w:val="18"/>
          <w:szCs w:val="20"/>
          <w:lang w:val="es-ES"/>
        </w:rPr>
      </w:pPr>
    </w:p>
    <w:p w:rsidR="00F120C0" w:rsidRPr="00A94FEC" w:rsidRDefault="00F120C0" w:rsidP="00F120C0">
      <w:pPr>
        <w:spacing w:after="240"/>
        <w:ind w:firstLine="720"/>
        <w:jc w:val="both"/>
        <w:rPr>
          <w:rFonts w:asciiTheme="majorHAnsi" w:hAnsiTheme="majorHAnsi"/>
          <w:b/>
          <w:bCs/>
          <w:sz w:val="20"/>
          <w:szCs w:val="20"/>
          <w:lang w:val="es-ES"/>
        </w:rPr>
      </w:pPr>
      <w:r w:rsidRPr="00A94FEC">
        <w:rPr>
          <w:rFonts w:asciiTheme="majorHAnsi" w:hAnsiTheme="majorHAnsi"/>
          <w:b/>
          <w:bCs/>
          <w:sz w:val="20"/>
          <w:szCs w:val="20"/>
          <w:lang w:val="es-ES"/>
        </w:rPr>
        <w:t>I.</w:t>
      </w:r>
      <w:r w:rsidRPr="00A94FEC">
        <w:rPr>
          <w:rFonts w:asciiTheme="majorHAnsi" w:hAnsiTheme="majorHAnsi"/>
          <w:b/>
          <w:bCs/>
          <w:sz w:val="20"/>
          <w:szCs w:val="20"/>
          <w:lang w:val="es-ES"/>
        </w:rPr>
        <w:tab/>
        <w:t>SUMMARY</w:t>
      </w:r>
    </w:p>
    <w:p w:rsidR="00C554C3" w:rsidRPr="00685B7C" w:rsidRDefault="00133C5A"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On December 23, 2012, the Inter-American Commission on Human Rights (hereinafter “the Inter-American Commission</w:t>
      </w:r>
      <w:r w:rsidR="001C3D34">
        <w:rPr>
          <w:rFonts w:asciiTheme="majorHAnsi" w:eastAsia="SimSun" w:hAnsiTheme="majorHAnsi"/>
          <w:sz w:val="20"/>
          <w:szCs w:val="20"/>
        </w:rPr>
        <w:t>,</w:t>
      </w:r>
      <w:r>
        <w:rPr>
          <w:rFonts w:asciiTheme="majorHAnsi" w:eastAsia="SimSun" w:hAnsiTheme="majorHAnsi"/>
          <w:sz w:val="20"/>
          <w:szCs w:val="20"/>
        </w:rPr>
        <w:t>”</w:t>
      </w:r>
      <w:r w:rsidR="001C3D34">
        <w:rPr>
          <w:rFonts w:asciiTheme="majorHAnsi" w:eastAsia="SimSun" w:hAnsiTheme="majorHAnsi"/>
          <w:sz w:val="20"/>
          <w:szCs w:val="20"/>
        </w:rPr>
        <w:t xml:space="preserve"> “the Commission” or “the IACHR”) received a petition filed by the Lesbian Network “CATTRACHAS”</w:t>
      </w:r>
      <w:r w:rsidR="009C19D5">
        <w:rPr>
          <w:rFonts w:asciiTheme="majorHAnsi" w:eastAsia="SimSun" w:hAnsiTheme="majorHAnsi"/>
          <w:sz w:val="20"/>
          <w:szCs w:val="20"/>
        </w:rPr>
        <w:t>-Feminist</w:t>
      </w:r>
      <w:r w:rsidR="00A73AF0">
        <w:rPr>
          <w:rFonts w:asciiTheme="majorHAnsi" w:eastAsia="SimSun" w:hAnsiTheme="majorHAnsi"/>
          <w:sz w:val="20"/>
          <w:szCs w:val="20"/>
        </w:rPr>
        <w:t xml:space="preserve"> Lesbian</w:t>
      </w:r>
      <w:r w:rsidR="009C19D5">
        <w:rPr>
          <w:rFonts w:asciiTheme="majorHAnsi" w:eastAsia="SimSun" w:hAnsiTheme="majorHAnsi"/>
          <w:sz w:val="20"/>
          <w:szCs w:val="20"/>
        </w:rPr>
        <w:t xml:space="preserve"> Organization of Honduras</w:t>
      </w:r>
      <w:r w:rsidR="000B1400">
        <w:rPr>
          <w:rFonts w:asciiTheme="majorHAnsi" w:eastAsia="SimSun" w:hAnsiTheme="majorHAnsi"/>
          <w:sz w:val="20"/>
          <w:szCs w:val="20"/>
        </w:rPr>
        <w:t xml:space="preserve">, </w:t>
      </w:r>
      <w:r w:rsidR="003339E3">
        <w:rPr>
          <w:rFonts w:asciiTheme="majorHAnsi" w:eastAsia="SimSun" w:hAnsiTheme="majorHAnsi"/>
          <w:sz w:val="20"/>
          <w:szCs w:val="20"/>
        </w:rPr>
        <w:t>the Center for the Human Rights Women (hereinafter “CDM”)</w:t>
      </w:r>
      <w:r w:rsidR="003339E3">
        <w:rPr>
          <w:rStyle w:val="FootnoteReference"/>
          <w:rFonts w:ascii="Cambria" w:hAnsi="Cambria"/>
          <w:sz w:val="20"/>
          <w:szCs w:val="20"/>
        </w:rPr>
        <w:footnoteReference w:id="2"/>
      </w:r>
      <w:r w:rsidR="007701AE">
        <w:rPr>
          <w:rFonts w:ascii="Cambria" w:hAnsi="Cambria"/>
          <w:sz w:val="20"/>
          <w:szCs w:val="20"/>
        </w:rPr>
        <w:t>, and Robert F. Kennedy Human Rights</w:t>
      </w:r>
      <w:r w:rsidR="007701AE">
        <w:rPr>
          <w:rStyle w:val="FootnoteReference"/>
          <w:rFonts w:ascii="Cambria" w:hAnsi="Cambria"/>
          <w:sz w:val="20"/>
          <w:szCs w:val="20"/>
        </w:rPr>
        <w:footnoteReference w:id="3"/>
      </w:r>
      <w:r w:rsidR="007701AE">
        <w:rPr>
          <w:rFonts w:ascii="Cambria" w:hAnsi="Cambria"/>
          <w:sz w:val="20"/>
          <w:szCs w:val="20"/>
        </w:rPr>
        <w:t xml:space="preserve"> (hereinafter “the petitioners”) against the Republic of Honduras (</w:t>
      </w:r>
      <w:r w:rsidR="00685B7C">
        <w:rPr>
          <w:rFonts w:ascii="Cambria" w:hAnsi="Cambria"/>
          <w:sz w:val="20"/>
          <w:szCs w:val="20"/>
        </w:rPr>
        <w:t xml:space="preserve">hereinafter </w:t>
      </w:r>
      <w:r w:rsidR="007701AE">
        <w:rPr>
          <w:rFonts w:ascii="Cambria" w:hAnsi="Cambria"/>
          <w:sz w:val="20"/>
          <w:szCs w:val="20"/>
        </w:rPr>
        <w:t>“Honduras” or “the State”). The petition was filed</w:t>
      </w:r>
      <w:r w:rsidR="00685B7C">
        <w:rPr>
          <w:rFonts w:ascii="Cambria" w:hAnsi="Cambria"/>
          <w:sz w:val="20"/>
          <w:szCs w:val="20"/>
        </w:rPr>
        <w:t xml:space="preserve"> on behalf of Vicky Hernández Castillo (hereinafter also “the alleged victim”) and her family.</w:t>
      </w:r>
    </w:p>
    <w:p w:rsidR="00685B7C" w:rsidRPr="00772F8C" w:rsidRDefault="00685B7C"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Cambria" w:hAnsi="Cambria"/>
          <w:sz w:val="20"/>
          <w:szCs w:val="20"/>
        </w:rPr>
        <w:t>The petitioners argue that the State is responsible for an unwarranted delay in the investigation of the murder of Vicky Hernández</w:t>
      </w:r>
      <w:r w:rsidR="00017715">
        <w:rPr>
          <w:rFonts w:ascii="Cambria" w:hAnsi="Cambria"/>
          <w:sz w:val="20"/>
          <w:szCs w:val="20"/>
        </w:rPr>
        <w:t xml:space="preserve"> Castillo; </w:t>
      </w:r>
      <w:r w:rsidR="00896985">
        <w:rPr>
          <w:rFonts w:ascii="Cambria" w:hAnsi="Cambria"/>
          <w:sz w:val="20"/>
          <w:szCs w:val="20"/>
        </w:rPr>
        <w:t xml:space="preserve">and they </w:t>
      </w:r>
      <w:r w:rsidR="00017715">
        <w:rPr>
          <w:rFonts w:ascii="Cambria" w:hAnsi="Cambria"/>
          <w:sz w:val="20"/>
          <w:szCs w:val="20"/>
        </w:rPr>
        <w:t>allege discrimination in the access to justice</w:t>
      </w:r>
      <w:r w:rsidR="003B077C">
        <w:rPr>
          <w:rFonts w:ascii="Cambria" w:hAnsi="Cambria"/>
          <w:sz w:val="20"/>
          <w:szCs w:val="20"/>
        </w:rPr>
        <w:t xml:space="preserve"> based on their sexual orientation. </w:t>
      </w:r>
      <w:r w:rsidR="00843035">
        <w:rPr>
          <w:rFonts w:ascii="Cambria" w:hAnsi="Cambria"/>
          <w:sz w:val="20"/>
          <w:szCs w:val="20"/>
        </w:rPr>
        <w:t>The petitioners</w:t>
      </w:r>
      <w:r w:rsidR="00896985">
        <w:rPr>
          <w:rFonts w:ascii="Cambria" w:hAnsi="Cambria"/>
          <w:sz w:val="20"/>
          <w:szCs w:val="20"/>
        </w:rPr>
        <w:t xml:space="preserve"> allege that the State is responsible </w:t>
      </w:r>
      <w:r w:rsidR="00843035">
        <w:rPr>
          <w:rFonts w:ascii="Cambria" w:hAnsi="Cambria"/>
          <w:sz w:val="20"/>
          <w:szCs w:val="20"/>
        </w:rPr>
        <w:t>for</w:t>
      </w:r>
      <w:r w:rsidR="00896985">
        <w:rPr>
          <w:rFonts w:ascii="Cambria" w:hAnsi="Cambria"/>
          <w:sz w:val="20"/>
          <w:szCs w:val="20"/>
        </w:rPr>
        <w:t>f the</w:t>
      </w:r>
      <w:r w:rsidR="00660D68">
        <w:rPr>
          <w:rFonts w:ascii="Cambria" w:hAnsi="Cambria"/>
          <w:sz w:val="20"/>
          <w:szCs w:val="20"/>
        </w:rPr>
        <w:t xml:space="preserve"> violation of the alleged victim’s right to life, given that her death took place in a time and space context of high militarization</w:t>
      </w:r>
      <w:r w:rsidR="00C62858">
        <w:rPr>
          <w:rFonts w:ascii="Cambria" w:hAnsi="Cambria"/>
          <w:sz w:val="20"/>
          <w:szCs w:val="20"/>
        </w:rPr>
        <w:t xml:space="preserve"> and mobilization of state security forces; an</w:t>
      </w:r>
      <w:r w:rsidR="004A130D">
        <w:rPr>
          <w:rFonts w:ascii="Cambria" w:hAnsi="Cambria"/>
          <w:sz w:val="20"/>
          <w:szCs w:val="20"/>
        </w:rPr>
        <w:t>d that</w:t>
      </w:r>
      <w:r w:rsidR="00983747">
        <w:rPr>
          <w:rFonts w:ascii="Cambria" w:hAnsi="Cambria"/>
          <w:sz w:val="20"/>
          <w:szCs w:val="20"/>
        </w:rPr>
        <w:t xml:space="preserve"> as a result</w:t>
      </w:r>
      <w:r w:rsidR="00C62858">
        <w:rPr>
          <w:rFonts w:ascii="Cambria" w:hAnsi="Cambria"/>
          <w:sz w:val="20"/>
          <w:szCs w:val="20"/>
        </w:rPr>
        <w:t xml:space="preserve"> this was </w:t>
      </w:r>
      <w:r w:rsidR="00DF6083">
        <w:rPr>
          <w:rFonts w:ascii="Cambria" w:hAnsi="Cambria"/>
          <w:sz w:val="20"/>
          <w:szCs w:val="20"/>
        </w:rPr>
        <w:t xml:space="preserve">possibly </w:t>
      </w:r>
      <w:r w:rsidR="004A130D">
        <w:rPr>
          <w:rFonts w:ascii="Cambria" w:hAnsi="Cambria"/>
          <w:sz w:val="20"/>
          <w:szCs w:val="20"/>
        </w:rPr>
        <w:t>an extrajudicial killing.</w:t>
      </w:r>
      <w:r w:rsidR="00617A6F">
        <w:rPr>
          <w:rFonts w:ascii="Cambria" w:hAnsi="Cambria"/>
          <w:sz w:val="20"/>
          <w:szCs w:val="20"/>
        </w:rPr>
        <w:t xml:space="preserve"> In addition, they argue that the State violated the duty of protection of life to detriment of the alleged victim.</w:t>
      </w:r>
      <w:r w:rsidR="00C464F6">
        <w:rPr>
          <w:rFonts w:ascii="Cambria" w:hAnsi="Cambria"/>
          <w:sz w:val="20"/>
          <w:szCs w:val="20"/>
        </w:rPr>
        <w:t xml:space="preserve"> In turn, the State declares that </w:t>
      </w:r>
      <w:r w:rsidR="00296695">
        <w:rPr>
          <w:rFonts w:ascii="Cambria" w:hAnsi="Cambria"/>
          <w:sz w:val="20"/>
          <w:szCs w:val="20"/>
        </w:rPr>
        <w:t>the petitioners’ complaint is inadmissible in view that the State has complied with its duty to investigate</w:t>
      </w:r>
      <w:r w:rsidR="00772F8C">
        <w:rPr>
          <w:rFonts w:ascii="Cambria" w:hAnsi="Cambria"/>
          <w:sz w:val="20"/>
          <w:szCs w:val="20"/>
        </w:rPr>
        <w:t>,</w:t>
      </w:r>
      <w:r w:rsidR="00296695">
        <w:rPr>
          <w:rFonts w:ascii="Cambria" w:hAnsi="Cambria"/>
          <w:sz w:val="20"/>
          <w:szCs w:val="20"/>
        </w:rPr>
        <w:t xml:space="preserve"> </w:t>
      </w:r>
      <w:r w:rsidR="00772F8C">
        <w:rPr>
          <w:rFonts w:ascii="Cambria" w:hAnsi="Cambria"/>
          <w:sz w:val="20"/>
          <w:szCs w:val="20"/>
        </w:rPr>
        <w:t>as it</w:t>
      </w:r>
      <w:r w:rsidR="00296695">
        <w:rPr>
          <w:rFonts w:ascii="Cambria" w:hAnsi="Cambria"/>
          <w:sz w:val="20"/>
          <w:szCs w:val="20"/>
        </w:rPr>
        <w:t xml:space="preserve"> put into action</w:t>
      </w:r>
      <w:r w:rsidR="006F012B">
        <w:rPr>
          <w:rFonts w:ascii="Cambria" w:hAnsi="Cambria"/>
          <w:sz w:val="20"/>
          <w:szCs w:val="20"/>
        </w:rPr>
        <w:t xml:space="preserve"> several procedures in the criminal investigation </w:t>
      </w:r>
      <w:r w:rsidR="00772F8C">
        <w:rPr>
          <w:rFonts w:ascii="Cambria" w:hAnsi="Cambria"/>
          <w:sz w:val="20"/>
          <w:szCs w:val="20"/>
        </w:rPr>
        <w:t>in order to</w:t>
      </w:r>
      <w:r w:rsidR="006F012B">
        <w:rPr>
          <w:rFonts w:ascii="Cambria" w:hAnsi="Cambria"/>
          <w:sz w:val="20"/>
          <w:szCs w:val="20"/>
        </w:rPr>
        <w:t xml:space="preserve"> search the truth</w:t>
      </w:r>
      <w:r w:rsidR="00772F8C">
        <w:rPr>
          <w:rFonts w:ascii="Cambria" w:hAnsi="Cambria"/>
          <w:sz w:val="20"/>
          <w:szCs w:val="20"/>
        </w:rPr>
        <w:t>; and it alleges that domestic remedies have not been exhausted.</w:t>
      </w:r>
    </w:p>
    <w:p w:rsidR="00772F8C" w:rsidRPr="004B278C" w:rsidRDefault="00772F8C"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Without prejudging the merits of the complaint, after analyzing the position of the parties and pursuant to requirements set forth in </w:t>
      </w:r>
      <w:r w:rsidR="00A94FEC">
        <w:rPr>
          <w:rFonts w:asciiTheme="majorHAnsi" w:eastAsia="SimSun" w:hAnsiTheme="majorHAnsi"/>
          <w:sz w:val="20"/>
          <w:szCs w:val="20"/>
        </w:rPr>
        <w:t>Article</w:t>
      </w:r>
      <w:r>
        <w:rPr>
          <w:rFonts w:asciiTheme="majorHAnsi" w:eastAsia="SimSun" w:hAnsiTheme="majorHAnsi"/>
          <w:sz w:val="20"/>
          <w:szCs w:val="20"/>
        </w:rPr>
        <w:t>s 31</w:t>
      </w:r>
      <w:r w:rsidR="00CC35B6">
        <w:rPr>
          <w:rFonts w:asciiTheme="majorHAnsi" w:eastAsia="SimSun" w:hAnsiTheme="majorHAnsi"/>
          <w:sz w:val="20"/>
          <w:szCs w:val="20"/>
        </w:rPr>
        <w:t xml:space="preserve"> to 34 of the IACHR’s Rules (hereinafter “the Rules”) and </w:t>
      </w:r>
      <w:r w:rsidR="00A94FEC">
        <w:rPr>
          <w:rFonts w:asciiTheme="majorHAnsi" w:eastAsia="SimSun" w:hAnsiTheme="majorHAnsi"/>
          <w:sz w:val="20"/>
          <w:szCs w:val="20"/>
        </w:rPr>
        <w:t>A</w:t>
      </w:r>
      <w:r w:rsidR="00CC35B6">
        <w:rPr>
          <w:rFonts w:asciiTheme="majorHAnsi" w:eastAsia="SimSun" w:hAnsiTheme="majorHAnsi"/>
          <w:sz w:val="20"/>
          <w:szCs w:val="20"/>
        </w:rPr>
        <w:t>rticles 46 and 47 of the American Convention on Human Rights (hereinafter “the American Convention” or “the Convention”), the Commission decides to declares this petition admissible in order to assess the allegations concerning the alleged violation of rights embodied in</w:t>
      </w:r>
      <w:r w:rsidR="00E45554">
        <w:rPr>
          <w:rFonts w:asciiTheme="majorHAnsi" w:eastAsia="SimSun" w:hAnsiTheme="majorHAnsi"/>
          <w:sz w:val="20"/>
          <w:szCs w:val="20"/>
        </w:rPr>
        <w:t xml:space="preserve"> </w:t>
      </w:r>
      <w:r w:rsidR="00A94FEC">
        <w:rPr>
          <w:rFonts w:asciiTheme="majorHAnsi" w:eastAsia="SimSun" w:hAnsiTheme="majorHAnsi"/>
          <w:sz w:val="20"/>
          <w:szCs w:val="20"/>
        </w:rPr>
        <w:t>A</w:t>
      </w:r>
      <w:r w:rsidR="00E45554">
        <w:rPr>
          <w:rFonts w:asciiTheme="majorHAnsi" w:eastAsia="SimSun" w:hAnsiTheme="majorHAnsi"/>
          <w:sz w:val="20"/>
          <w:szCs w:val="20"/>
        </w:rPr>
        <w:t xml:space="preserve">rticles 4 (Right to Life), 5 (Right to Personal Integrity), 8 (Right to Fair Trial), 13 (Right to Freedom of </w:t>
      </w:r>
      <w:r w:rsidR="00F8509A">
        <w:rPr>
          <w:rFonts w:asciiTheme="majorHAnsi" w:eastAsia="SimSun" w:hAnsiTheme="majorHAnsi"/>
          <w:sz w:val="20"/>
          <w:szCs w:val="20"/>
        </w:rPr>
        <w:t>Thought</w:t>
      </w:r>
      <w:r w:rsidR="00E45554">
        <w:rPr>
          <w:rFonts w:asciiTheme="majorHAnsi" w:eastAsia="SimSun" w:hAnsiTheme="majorHAnsi"/>
          <w:sz w:val="20"/>
          <w:szCs w:val="20"/>
        </w:rPr>
        <w:t xml:space="preserve"> and Expression)</w:t>
      </w:r>
      <w:r w:rsidR="00F8509A">
        <w:rPr>
          <w:rFonts w:asciiTheme="majorHAnsi" w:eastAsia="SimSun" w:hAnsiTheme="majorHAnsi"/>
          <w:sz w:val="20"/>
          <w:szCs w:val="20"/>
        </w:rPr>
        <w:t>, 24 (Right to Equality before the Law) and 25 (Right to Judicial Protection)</w:t>
      </w:r>
      <w:r w:rsidR="00455A1D">
        <w:rPr>
          <w:rFonts w:asciiTheme="majorHAnsi" w:eastAsia="SimSun" w:hAnsiTheme="majorHAnsi"/>
          <w:sz w:val="20"/>
          <w:szCs w:val="20"/>
        </w:rPr>
        <w:t xml:space="preserve"> of the American Convention, in agreement with its Article 1.1; and the violation of Article 7 of the Inter-American Convention on the Prevention, Punishment and Eradication of Violence against Women (hereinafter “</w:t>
      </w:r>
      <w:r w:rsidR="00DD5EC0">
        <w:rPr>
          <w:rFonts w:asciiTheme="majorHAnsi" w:eastAsia="SimSun" w:hAnsiTheme="majorHAnsi"/>
          <w:sz w:val="20"/>
          <w:szCs w:val="20"/>
        </w:rPr>
        <w:t>Convention of Belém do Pará</w:t>
      </w:r>
      <w:r w:rsidR="00455A1D">
        <w:rPr>
          <w:rFonts w:asciiTheme="majorHAnsi" w:eastAsia="SimSun" w:hAnsiTheme="majorHAnsi"/>
          <w:sz w:val="20"/>
          <w:szCs w:val="20"/>
        </w:rPr>
        <w:t>”)</w:t>
      </w:r>
      <w:r w:rsidR="00DD5EC0">
        <w:rPr>
          <w:rFonts w:asciiTheme="majorHAnsi" w:eastAsia="SimSun" w:hAnsiTheme="majorHAnsi"/>
          <w:sz w:val="20"/>
          <w:szCs w:val="20"/>
        </w:rPr>
        <w:t xml:space="preserve">. The Commission moreover decides to notify the parties of its decision, </w:t>
      </w:r>
      <w:r w:rsidR="00B20D4F">
        <w:rPr>
          <w:rFonts w:asciiTheme="majorHAnsi" w:eastAsia="SimSun" w:hAnsiTheme="majorHAnsi"/>
          <w:sz w:val="20"/>
          <w:szCs w:val="20"/>
        </w:rPr>
        <w:t xml:space="preserve">to </w:t>
      </w:r>
      <w:r w:rsidR="00DD5EC0">
        <w:rPr>
          <w:rFonts w:asciiTheme="majorHAnsi" w:eastAsia="SimSun" w:hAnsiTheme="majorHAnsi"/>
          <w:sz w:val="20"/>
          <w:szCs w:val="20"/>
        </w:rPr>
        <w:t xml:space="preserve">publish </w:t>
      </w:r>
      <w:r w:rsidR="00B20D4F">
        <w:rPr>
          <w:rFonts w:asciiTheme="majorHAnsi" w:eastAsia="SimSun" w:hAnsiTheme="majorHAnsi"/>
          <w:sz w:val="20"/>
          <w:szCs w:val="20"/>
        </w:rPr>
        <w:t xml:space="preserve">this report </w:t>
      </w:r>
      <w:r w:rsidR="00DD5EC0">
        <w:rPr>
          <w:rFonts w:asciiTheme="majorHAnsi" w:eastAsia="SimSun" w:hAnsiTheme="majorHAnsi"/>
          <w:sz w:val="20"/>
          <w:szCs w:val="20"/>
        </w:rPr>
        <w:t>and include it</w:t>
      </w:r>
      <w:r w:rsidR="00524217">
        <w:rPr>
          <w:rFonts w:asciiTheme="majorHAnsi" w:eastAsia="SimSun" w:hAnsiTheme="majorHAnsi"/>
          <w:sz w:val="20"/>
          <w:szCs w:val="20"/>
        </w:rPr>
        <w:t xml:space="preserve"> in its Annual Report to the General Assembly of the Organization of American States.</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II.</w:t>
      </w:r>
      <w:r w:rsidRPr="004B278C">
        <w:rPr>
          <w:rFonts w:asciiTheme="majorHAnsi" w:hAnsiTheme="majorHAnsi"/>
          <w:b/>
          <w:bCs/>
          <w:sz w:val="20"/>
          <w:szCs w:val="20"/>
        </w:rPr>
        <w:tab/>
        <w:t>PROCEEDINGS BEFORE THE IACHR</w:t>
      </w:r>
    </w:p>
    <w:p w:rsidR="00F120C0" w:rsidRDefault="00133C5A"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eastAsia="SimSun" w:hAnsiTheme="majorHAnsi"/>
          <w:sz w:val="20"/>
          <w:szCs w:val="20"/>
        </w:rPr>
        <w:t>The IACHR received this petition on December 23, 2012, and transmitted to the State a copy of the pertinent parts on June 21, 2013, granting a two-month period to submit its observations, under Article 30.3 of its Rules of Procedures</w:t>
      </w:r>
      <w:r w:rsidR="00771355">
        <w:rPr>
          <w:rFonts w:asciiTheme="majorHAnsi" w:hAnsiTheme="majorHAnsi"/>
          <w:sz w:val="20"/>
          <w:szCs w:val="20"/>
        </w:rPr>
        <w:t xml:space="preserve"> </w:t>
      </w:r>
      <w:r w:rsidR="00524217">
        <w:rPr>
          <w:rFonts w:asciiTheme="majorHAnsi" w:hAnsiTheme="majorHAnsi"/>
          <w:sz w:val="20"/>
          <w:szCs w:val="20"/>
        </w:rPr>
        <w:t xml:space="preserve">then in force. On August 21, 2013, the IACHR received the State’s reply. The petitioners submitted </w:t>
      </w:r>
      <w:r w:rsidR="00214644">
        <w:rPr>
          <w:rFonts w:asciiTheme="majorHAnsi" w:hAnsiTheme="majorHAnsi"/>
          <w:sz w:val="20"/>
          <w:szCs w:val="20"/>
        </w:rPr>
        <w:t xml:space="preserve">their </w:t>
      </w:r>
      <w:r w:rsidR="00524217">
        <w:rPr>
          <w:rFonts w:asciiTheme="majorHAnsi" w:hAnsiTheme="majorHAnsi"/>
          <w:sz w:val="20"/>
          <w:szCs w:val="20"/>
        </w:rPr>
        <w:t xml:space="preserve">additional observations on August 23, 2013 and </w:t>
      </w:r>
      <w:r w:rsidR="00C66DA8">
        <w:rPr>
          <w:rFonts w:asciiTheme="majorHAnsi" w:hAnsiTheme="majorHAnsi"/>
          <w:sz w:val="20"/>
          <w:szCs w:val="20"/>
        </w:rPr>
        <w:t xml:space="preserve">on </w:t>
      </w:r>
      <w:r w:rsidR="00524217">
        <w:rPr>
          <w:rFonts w:asciiTheme="majorHAnsi" w:hAnsiTheme="majorHAnsi"/>
          <w:sz w:val="20"/>
          <w:szCs w:val="20"/>
        </w:rPr>
        <w:t xml:space="preserve">April 1, 2015. </w:t>
      </w:r>
      <w:r w:rsidR="00214644">
        <w:rPr>
          <w:rFonts w:asciiTheme="majorHAnsi" w:hAnsiTheme="majorHAnsi"/>
          <w:sz w:val="20"/>
          <w:szCs w:val="20"/>
        </w:rPr>
        <w:t xml:space="preserve">In turn, the State submitted its additional observations on June 24, 2015 and </w:t>
      </w:r>
      <w:r w:rsidR="00C66DA8">
        <w:rPr>
          <w:rFonts w:asciiTheme="majorHAnsi" w:hAnsiTheme="majorHAnsi"/>
          <w:sz w:val="20"/>
          <w:szCs w:val="20"/>
        </w:rPr>
        <w:t xml:space="preserve">on </w:t>
      </w:r>
      <w:r w:rsidR="00214644">
        <w:rPr>
          <w:rFonts w:asciiTheme="majorHAnsi" w:hAnsiTheme="majorHAnsi"/>
          <w:sz w:val="20"/>
          <w:szCs w:val="20"/>
        </w:rPr>
        <w:t>December 8, 2015. All the observations were duly transmitted to the other party.</w:t>
      </w:r>
    </w:p>
    <w:p w:rsidR="00A94FEC" w:rsidRDefault="00A94FEC">
      <w:pPr>
        <w:rPr>
          <w:rFonts w:asciiTheme="majorHAnsi" w:hAnsiTheme="majorHAnsi"/>
          <w:b/>
          <w:bCs/>
          <w:sz w:val="20"/>
          <w:szCs w:val="20"/>
        </w:rPr>
      </w:pPr>
      <w:r>
        <w:rPr>
          <w:rFonts w:asciiTheme="majorHAnsi" w:hAnsiTheme="majorHAnsi"/>
          <w:b/>
          <w:bCs/>
          <w:sz w:val="20"/>
          <w:szCs w:val="20"/>
        </w:rPr>
        <w:br w:type="page"/>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lastRenderedPageBreak/>
        <w:t>III.</w:t>
      </w:r>
      <w:r w:rsidRPr="004B278C">
        <w:rPr>
          <w:rFonts w:asciiTheme="majorHAnsi" w:hAnsiTheme="majorHAnsi"/>
          <w:b/>
          <w:bCs/>
          <w:sz w:val="20"/>
          <w:szCs w:val="20"/>
        </w:rPr>
        <w:tab/>
        <w:t>POSITION OF THE PARTIES</w:t>
      </w:r>
      <w:r w:rsidRPr="004B278C">
        <w:rPr>
          <w:rFonts w:asciiTheme="majorHAnsi" w:hAnsiTheme="majorHAnsi"/>
          <w:b/>
          <w:bCs/>
          <w:color w:val="FF0000"/>
          <w:sz w:val="20"/>
          <w:szCs w:val="20"/>
        </w:rPr>
        <w:t xml:space="preserve"> </w:t>
      </w:r>
    </w:p>
    <w:p w:rsidR="00F120C0" w:rsidRPr="004B278C" w:rsidRDefault="00F120C0" w:rsidP="00F120C0">
      <w:pPr>
        <w:suppressAutoHyphens/>
        <w:spacing w:after="240"/>
        <w:ind w:firstLine="720"/>
        <w:jc w:val="both"/>
        <w:rPr>
          <w:rFonts w:asciiTheme="majorHAnsi" w:hAnsiTheme="majorHAnsi"/>
          <w:b/>
          <w:bCs/>
          <w:sz w:val="20"/>
          <w:szCs w:val="20"/>
        </w:rPr>
      </w:pPr>
      <w:r w:rsidRPr="004B278C">
        <w:rPr>
          <w:rFonts w:asciiTheme="majorHAnsi" w:hAnsiTheme="majorHAnsi"/>
          <w:b/>
          <w:bCs/>
          <w:sz w:val="20"/>
          <w:szCs w:val="20"/>
        </w:rPr>
        <w:t>A.</w:t>
      </w:r>
      <w:r w:rsidRPr="004B278C">
        <w:rPr>
          <w:rFonts w:asciiTheme="majorHAnsi" w:hAnsiTheme="majorHAnsi"/>
          <w:b/>
          <w:bCs/>
          <w:sz w:val="20"/>
          <w:szCs w:val="20"/>
        </w:rPr>
        <w:tab/>
        <w:t>Position</w:t>
      </w:r>
      <w:r w:rsidR="00234635" w:rsidRPr="004B278C">
        <w:rPr>
          <w:rFonts w:asciiTheme="majorHAnsi" w:hAnsiTheme="majorHAnsi"/>
          <w:b/>
          <w:bCs/>
          <w:sz w:val="20"/>
          <w:szCs w:val="20"/>
        </w:rPr>
        <w:t xml:space="preserve"> of the petitioners</w:t>
      </w:r>
      <w:r w:rsidRPr="004B278C">
        <w:rPr>
          <w:rFonts w:asciiTheme="majorHAnsi" w:hAnsiTheme="majorHAnsi"/>
          <w:b/>
          <w:bCs/>
          <w:sz w:val="20"/>
          <w:szCs w:val="20"/>
        </w:rPr>
        <w:t xml:space="preserve"> </w:t>
      </w:r>
    </w:p>
    <w:p w:rsidR="00F120C0" w:rsidRDefault="00656CEE"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The petitioners allege that </w:t>
      </w:r>
      <w:r w:rsidR="00C66DA8">
        <w:rPr>
          <w:rFonts w:asciiTheme="majorHAnsi" w:hAnsiTheme="majorHAnsi" w:cs="Arial"/>
          <w:sz w:val="20"/>
          <w:szCs w:val="20"/>
        </w:rPr>
        <w:t>on</w:t>
      </w:r>
      <w:r>
        <w:rPr>
          <w:rFonts w:asciiTheme="majorHAnsi" w:hAnsiTheme="majorHAnsi" w:cs="Arial"/>
          <w:sz w:val="20"/>
          <w:szCs w:val="20"/>
        </w:rPr>
        <w:t xml:space="preserve"> </w:t>
      </w:r>
      <w:r w:rsidR="00CC5508">
        <w:rPr>
          <w:rFonts w:asciiTheme="majorHAnsi" w:hAnsiTheme="majorHAnsi" w:cs="Arial"/>
          <w:sz w:val="20"/>
          <w:szCs w:val="20"/>
        </w:rPr>
        <w:t xml:space="preserve">the night of </w:t>
      </w:r>
      <w:r>
        <w:rPr>
          <w:rFonts w:asciiTheme="majorHAnsi" w:hAnsiTheme="majorHAnsi" w:cs="Arial"/>
          <w:sz w:val="20"/>
          <w:szCs w:val="20"/>
        </w:rPr>
        <w:t>June 29, 2009, Vicky Hernández Castillo</w:t>
      </w:r>
      <w:r w:rsidR="009658A7">
        <w:rPr>
          <w:rFonts w:asciiTheme="majorHAnsi" w:hAnsiTheme="majorHAnsi" w:cs="Arial"/>
          <w:sz w:val="20"/>
          <w:szCs w:val="20"/>
        </w:rPr>
        <w:t xml:space="preserve"> </w:t>
      </w:r>
      <w:r>
        <w:rPr>
          <w:rFonts w:asciiTheme="majorHAnsi" w:hAnsiTheme="majorHAnsi" w:cs="Arial"/>
          <w:sz w:val="20"/>
          <w:szCs w:val="20"/>
        </w:rPr>
        <w:t>was murdered</w:t>
      </w:r>
      <w:r w:rsidR="009658A7">
        <w:rPr>
          <w:rFonts w:asciiTheme="majorHAnsi" w:hAnsiTheme="majorHAnsi" w:cs="Arial"/>
          <w:sz w:val="20"/>
          <w:szCs w:val="20"/>
        </w:rPr>
        <w:t xml:space="preserve"> in the city of San Pedro Sula</w:t>
      </w:r>
      <w:r w:rsidR="0040194D">
        <w:rPr>
          <w:rFonts w:asciiTheme="majorHAnsi" w:hAnsiTheme="majorHAnsi" w:cs="Arial"/>
          <w:sz w:val="20"/>
          <w:szCs w:val="20"/>
        </w:rPr>
        <w:t>; she</w:t>
      </w:r>
      <w:r w:rsidR="009658A7">
        <w:rPr>
          <w:rFonts w:asciiTheme="majorHAnsi" w:hAnsiTheme="majorHAnsi" w:cs="Arial"/>
          <w:sz w:val="20"/>
          <w:szCs w:val="20"/>
        </w:rPr>
        <w:t xml:space="preserve"> was a transgender woman registered at birth as Johnny Emilson Hernández.</w:t>
      </w:r>
      <w:r w:rsidR="003E5608">
        <w:rPr>
          <w:rFonts w:asciiTheme="majorHAnsi" w:hAnsiTheme="majorHAnsi" w:cs="Arial"/>
          <w:sz w:val="20"/>
          <w:szCs w:val="20"/>
        </w:rPr>
        <w:t xml:space="preserve"> They allege that</w:t>
      </w:r>
      <w:r w:rsidR="0040194D">
        <w:rPr>
          <w:rFonts w:asciiTheme="majorHAnsi" w:hAnsiTheme="majorHAnsi" w:cs="Arial"/>
          <w:sz w:val="20"/>
          <w:szCs w:val="20"/>
        </w:rPr>
        <w:t xml:space="preserve"> the crime took place in the context of raids</w:t>
      </w:r>
      <w:r w:rsidR="009F7FA8">
        <w:rPr>
          <w:rFonts w:asciiTheme="majorHAnsi" w:hAnsiTheme="majorHAnsi" w:cs="Arial"/>
          <w:sz w:val="20"/>
          <w:szCs w:val="20"/>
        </w:rPr>
        <w:t xml:space="preserve"> carried out</w:t>
      </w:r>
      <w:r w:rsidR="0040194D">
        <w:rPr>
          <w:rFonts w:asciiTheme="majorHAnsi" w:hAnsiTheme="majorHAnsi" w:cs="Arial"/>
          <w:sz w:val="20"/>
          <w:szCs w:val="20"/>
        </w:rPr>
        <w:t xml:space="preserve"> by the National Police</w:t>
      </w:r>
      <w:r w:rsidR="009F7FA8">
        <w:rPr>
          <w:rFonts w:asciiTheme="majorHAnsi" w:hAnsiTheme="majorHAnsi" w:cs="Arial"/>
          <w:sz w:val="20"/>
          <w:szCs w:val="20"/>
        </w:rPr>
        <w:t xml:space="preserve"> during the curfew imposed </w:t>
      </w:r>
      <w:r w:rsidR="005636CF">
        <w:rPr>
          <w:rFonts w:asciiTheme="majorHAnsi" w:hAnsiTheme="majorHAnsi" w:cs="Arial"/>
          <w:sz w:val="20"/>
          <w:szCs w:val="20"/>
        </w:rPr>
        <w:t xml:space="preserve">after </w:t>
      </w:r>
      <w:r w:rsidR="009F7FA8">
        <w:rPr>
          <w:rFonts w:asciiTheme="majorHAnsi" w:hAnsiTheme="majorHAnsi" w:cs="Arial"/>
          <w:sz w:val="20"/>
          <w:szCs w:val="20"/>
        </w:rPr>
        <w:t>the coup</w:t>
      </w:r>
      <w:r w:rsidR="005636CF">
        <w:rPr>
          <w:rFonts w:asciiTheme="majorHAnsi" w:hAnsiTheme="majorHAnsi" w:cs="Arial"/>
          <w:sz w:val="20"/>
          <w:szCs w:val="20"/>
        </w:rPr>
        <w:t xml:space="preserve"> in the Honduras. They declare that according to the media, Vicky Hernández</w:t>
      </w:r>
      <w:r w:rsidR="00CC2F2D">
        <w:rPr>
          <w:rFonts w:asciiTheme="majorHAnsi" w:hAnsiTheme="majorHAnsi" w:cs="Arial"/>
          <w:sz w:val="20"/>
          <w:szCs w:val="20"/>
        </w:rPr>
        <w:t xml:space="preserve"> Castillo</w:t>
      </w:r>
      <w:r w:rsidR="005636CF">
        <w:rPr>
          <w:rFonts w:asciiTheme="majorHAnsi" w:hAnsiTheme="majorHAnsi" w:cs="Arial"/>
          <w:sz w:val="20"/>
          <w:szCs w:val="20"/>
        </w:rPr>
        <w:t xml:space="preserve">’s body </w:t>
      </w:r>
      <w:r w:rsidR="00CA4148">
        <w:rPr>
          <w:rFonts w:asciiTheme="majorHAnsi" w:hAnsiTheme="majorHAnsi" w:cs="Arial"/>
          <w:sz w:val="20"/>
          <w:szCs w:val="20"/>
        </w:rPr>
        <w:t>“</w:t>
      </w:r>
      <w:r w:rsidR="005636CF">
        <w:rPr>
          <w:rFonts w:asciiTheme="majorHAnsi" w:hAnsiTheme="majorHAnsi" w:cs="Arial"/>
          <w:sz w:val="20"/>
          <w:szCs w:val="20"/>
        </w:rPr>
        <w:t>was</w:t>
      </w:r>
      <w:r w:rsidR="00CA4148">
        <w:rPr>
          <w:rFonts w:asciiTheme="majorHAnsi" w:hAnsiTheme="majorHAnsi" w:cs="Arial"/>
          <w:sz w:val="20"/>
          <w:szCs w:val="20"/>
        </w:rPr>
        <w:t xml:space="preserve"> found with signs</w:t>
      </w:r>
      <w:r w:rsidR="00325119">
        <w:rPr>
          <w:rFonts w:asciiTheme="majorHAnsi" w:hAnsiTheme="majorHAnsi" w:cs="Arial"/>
          <w:sz w:val="20"/>
          <w:szCs w:val="20"/>
        </w:rPr>
        <w:t xml:space="preserve"> of strangulation</w:t>
      </w:r>
      <w:r w:rsidR="00CA4148">
        <w:rPr>
          <w:rFonts w:asciiTheme="majorHAnsi" w:hAnsiTheme="majorHAnsi" w:cs="Arial"/>
          <w:sz w:val="20"/>
          <w:szCs w:val="20"/>
        </w:rPr>
        <w:t xml:space="preserve"> and two</w:t>
      </w:r>
      <w:r w:rsidR="00325119">
        <w:rPr>
          <w:rFonts w:asciiTheme="majorHAnsi" w:hAnsiTheme="majorHAnsi" w:cs="Arial"/>
          <w:sz w:val="20"/>
          <w:szCs w:val="20"/>
        </w:rPr>
        <w:t xml:space="preserve"> gunshots –one in the eye and </w:t>
      </w:r>
      <w:r w:rsidR="00441CC2">
        <w:rPr>
          <w:rFonts w:asciiTheme="majorHAnsi" w:hAnsiTheme="majorHAnsi" w:cs="Arial"/>
          <w:sz w:val="20"/>
          <w:szCs w:val="20"/>
        </w:rPr>
        <w:t xml:space="preserve">the </w:t>
      </w:r>
      <w:r w:rsidR="00325119">
        <w:rPr>
          <w:rFonts w:asciiTheme="majorHAnsi" w:hAnsiTheme="majorHAnsi" w:cs="Arial"/>
          <w:sz w:val="20"/>
          <w:szCs w:val="20"/>
        </w:rPr>
        <w:t xml:space="preserve">other </w:t>
      </w:r>
      <w:r w:rsidR="00411E7B">
        <w:rPr>
          <w:rFonts w:asciiTheme="majorHAnsi" w:hAnsiTheme="majorHAnsi" w:cs="Arial"/>
          <w:sz w:val="20"/>
          <w:szCs w:val="20"/>
        </w:rPr>
        <w:t>to</w:t>
      </w:r>
      <w:r w:rsidR="00441CC2">
        <w:rPr>
          <w:rFonts w:asciiTheme="majorHAnsi" w:hAnsiTheme="majorHAnsi" w:cs="Arial"/>
          <w:sz w:val="20"/>
          <w:szCs w:val="20"/>
        </w:rPr>
        <w:t xml:space="preserve"> the</w:t>
      </w:r>
      <w:r w:rsidR="00325119">
        <w:rPr>
          <w:rFonts w:asciiTheme="majorHAnsi" w:hAnsiTheme="majorHAnsi" w:cs="Arial"/>
          <w:sz w:val="20"/>
          <w:szCs w:val="20"/>
        </w:rPr>
        <w:t xml:space="preserve"> head</w:t>
      </w:r>
      <w:r w:rsidR="00441CC2">
        <w:rPr>
          <w:rFonts w:asciiTheme="majorHAnsi" w:hAnsiTheme="majorHAnsi" w:cs="Arial"/>
          <w:sz w:val="20"/>
          <w:szCs w:val="20"/>
        </w:rPr>
        <w:t>”</w:t>
      </w:r>
      <w:r w:rsidR="00325119">
        <w:rPr>
          <w:rFonts w:asciiTheme="majorHAnsi" w:hAnsiTheme="majorHAnsi" w:cs="Arial"/>
          <w:sz w:val="20"/>
          <w:szCs w:val="20"/>
        </w:rPr>
        <w:t>.</w:t>
      </w:r>
    </w:p>
    <w:p w:rsidR="00441CC2" w:rsidRDefault="00441CC2"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They also declare that on July 24, 2009, the IACHR requested information on the case, in the framework of Article 41 of the American Convention. In reply, the Supreme Court of Justice </w:t>
      </w:r>
      <w:r w:rsidR="008D5580">
        <w:rPr>
          <w:rFonts w:asciiTheme="majorHAnsi" w:hAnsiTheme="majorHAnsi" w:cs="Arial"/>
          <w:sz w:val="20"/>
          <w:szCs w:val="20"/>
        </w:rPr>
        <w:t>gave information about</w:t>
      </w:r>
      <w:r>
        <w:rPr>
          <w:rFonts w:asciiTheme="majorHAnsi" w:hAnsiTheme="majorHAnsi" w:cs="Arial"/>
          <w:sz w:val="20"/>
          <w:szCs w:val="20"/>
        </w:rPr>
        <w:t xml:space="preserve"> the “case of the death of Johnny Emilson Hernández Martínez</w:t>
      </w:r>
      <w:r w:rsidR="008D5580">
        <w:rPr>
          <w:rFonts w:asciiTheme="majorHAnsi" w:hAnsiTheme="majorHAnsi" w:cs="Arial"/>
          <w:sz w:val="20"/>
          <w:szCs w:val="20"/>
        </w:rPr>
        <w:t>,</w:t>
      </w:r>
      <w:r w:rsidR="002D3C1E">
        <w:rPr>
          <w:rFonts w:asciiTheme="majorHAnsi" w:hAnsiTheme="majorHAnsi" w:cs="Arial"/>
          <w:sz w:val="20"/>
          <w:szCs w:val="20"/>
        </w:rPr>
        <w:t xml:space="preserve"> k</w:t>
      </w:r>
      <w:r w:rsidR="00CC2F2D">
        <w:rPr>
          <w:rFonts w:asciiTheme="majorHAnsi" w:hAnsiTheme="majorHAnsi" w:cs="Arial"/>
          <w:sz w:val="20"/>
          <w:szCs w:val="20"/>
        </w:rPr>
        <w:t>nown as ‘Vicky Hernández Castil</w:t>
      </w:r>
      <w:r w:rsidR="002D3C1E">
        <w:rPr>
          <w:rFonts w:asciiTheme="majorHAnsi" w:hAnsiTheme="majorHAnsi" w:cs="Arial"/>
          <w:sz w:val="20"/>
          <w:szCs w:val="20"/>
        </w:rPr>
        <w:t>lo</w:t>
      </w:r>
      <w:r w:rsidR="00CC2F2D">
        <w:rPr>
          <w:rFonts w:asciiTheme="majorHAnsi" w:hAnsiTheme="majorHAnsi" w:cs="Arial"/>
          <w:sz w:val="20"/>
          <w:szCs w:val="20"/>
        </w:rPr>
        <w:t>,’</w:t>
      </w:r>
      <w:r w:rsidR="002D3C1E">
        <w:rPr>
          <w:rFonts w:asciiTheme="majorHAnsi" w:hAnsiTheme="majorHAnsi" w:cs="Arial"/>
          <w:sz w:val="20"/>
          <w:szCs w:val="20"/>
        </w:rPr>
        <w:t xml:space="preserve"> member of the LGTTB community, I.D. number 0501 </w:t>
      </w:r>
      <w:r w:rsidR="002D3C1E" w:rsidRPr="00B95A9E">
        <w:rPr>
          <w:rFonts w:asciiTheme="majorHAnsi" w:hAnsiTheme="majorHAnsi" w:cs="Arial"/>
          <w:sz w:val="20"/>
          <w:szCs w:val="20"/>
        </w:rPr>
        <w:t>1983 08333</w:t>
      </w:r>
      <w:r w:rsidR="002D3C1E">
        <w:rPr>
          <w:rFonts w:asciiTheme="majorHAnsi" w:hAnsiTheme="majorHAnsi" w:cs="Arial"/>
          <w:sz w:val="20"/>
          <w:szCs w:val="20"/>
        </w:rPr>
        <w:t xml:space="preserve">, </w:t>
      </w:r>
      <w:r w:rsidR="00F71236">
        <w:rPr>
          <w:rFonts w:asciiTheme="majorHAnsi" w:hAnsiTheme="majorHAnsi" w:cs="Arial"/>
          <w:sz w:val="20"/>
          <w:szCs w:val="20"/>
        </w:rPr>
        <w:t>Honduran</w:t>
      </w:r>
      <w:r w:rsidR="008D5580">
        <w:rPr>
          <w:rFonts w:asciiTheme="majorHAnsi" w:hAnsiTheme="majorHAnsi" w:cs="Arial"/>
          <w:sz w:val="20"/>
          <w:szCs w:val="20"/>
        </w:rPr>
        <w:t>,</w:t>
      </w:r>
      <w:r w:rsidR="00463C77">
        <w:rPr>
          <w:rFonts w:asciiTheme="majorHAnsi" w:hAnsiTheme="majorHAnsi" w:cs="Arial"/>
          <w:sz w:val="20"/>
          <w:szCs w:val="20"/>
        </w:rPr>
        <w:t xml:space="preserve"> domiciled at the Barrio Sunsery</w:t>
      </w:r>
      <w:r w:rsidR="008D5580">
        <w:rPr>
          <w:rFonts w:asciiTheme="majorHAnsi" w:hAnsiTheme="majorHAnsi" w:cs="Arial"/>
          <w:sz w:val="20"/>
          <w:szCs w:val="20"/>
        </w:rPr>
        <w:t xml:space="preserve"> of San Pedro Sula, Cortés; aged 26. </w:t>
      </w:r>
      <w:r w:rsidR="006902DE">
        <w:rPr>
          <w:rFonts w:asciiTheme="majorHAnsi" w:hAnsiTheme="majorHAnsi" w:cs="Arial"/>
          <w:sz w:val="20"/>
          <w:szCs w:val="20"/>
        </w:rPr>
        <w:t xml:space="preserve">The cause of her death was strangulation; at present, this is under investigation; so far, the </w:t>
      </w:r>
      <w:r w:rsidR="00442F59">
        <w:rPr>
          <w:rFonts w:asciiTheme="majorHAnsi" w:hAnsiTheme="majorHAnsi" w:cs="Arial"/>
          <w:sz w:val="20"/>
          <w:szCs w:val="20"/>
        </w:rPr>
        <w:t>motive of the crime is unknown</w:t>
      </w:r>
      <w:r w:rsidR="003C5234">
        <w:rPr>
          <w:rFonts w:asciiTheme="majorHAnsi" w:hAnsiTheme="majorHAnsi" w:cs="Arial"/>
          <w:sz w:val="20"/>
          <w:szCs w:val="20"/>
        </w:rPr>
        <w:t>, though the most likely hypothesis is that it was a crime of passion</w:t>
      </w:r>
      <w:r w:rsidR="00F71236">
        <w:rPr>
          <w:rFonts w:asciiTheme="majorHAnsi" w:hAnsiTheme="majorHAnsi" w:cs="Arial"/>
          <w:sz w:val="20"/>
          <w:szCs w:val="20"/>
        </w:rPr>
        <w:t>, according to file 1057-2009</w:t>
      </w:r>
      <w:r>
        <w:rPr>
          <w:rFonts w:asciiTheme="majorHAnsi" w:hAnsiTheme="majorHAnsi" w:cs="Arial"/>
          <w:sz w:val="20"/>
          <w:szCs w:val="20"/>
        </w:rPr>
        <w:t>”</w:t>
      </w:r>
      <w:r w:rsidR="00F71236">
        <w:rPr>
          <w:rFonts w:asciiTheme="majorHAnsi" w:hAnsiTheme="majorHAnsi" w:cs="Arial"/>
          <w:sz w:val="20"/>
          <w:szCs w:val="20"/>
        </w:rPr>
        <w:t>.</w:t>
      </w:r>
    </w:p>
    <w:p w:rsidR="00B932F7" w:rsidRDefault="00734513"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As </w:t>
      </w:r>
      <w:r w:rsidR="00F71236">
        <w:rPr>
          <w:rFonts w:asciiTheme="majorHAnsi" w:hAnsiTheme="majorHAnsi" w:cs="Arial"/>
          <w:sz w:val="20"/>
          <w:szCs w:val="20"/>
        </w:rPr>
        <w:t>to</w:t>
      </w:r>
      <w:r>
        <w:rPr>
          <w:rFonts w:asciiTheme="majorHAnsi" w:hAnsiTheme="majorHAnsi" w:cs="Arial"/>
          <w:sz w:val="20"/>
          <w:szCs w:val="20"/>
        </w:rPr>
        <w:t xml:space="preserve"> the criminal investigations that have been advanced, the petitioners allege that the authorities’ performance was not diligent enough to clarify the facts and identify the perpetrators. They </w:t>
      </w:r>
      <w:r w:rsidR="006A6978">
        <w:rPr>
          <w:rFonts w:asciiTheme="majorHAnsi" w:hAnsiTheme="majorHAnsi" w:cs="Arial"/>
          <w:sz w:val="20"/>
          <w:szCs w:val="20"/>
        </w:rPr>
        <w:t>declare that</w:t>
      </w:r>
      <w:r>
        <w:rPr>
          <w:rFonts w:asciiTheme="majorHAnsi" w:hAnsiTheme="majorHAnsi" w:cs="Arial"/>
          <w:sz w:val="20"/>
          <w:szCs w:val="20"/>
        </w:rPr>
        <w:t xml:space="preserve"> </w:t>
      </w:r>
      <w:r w:rsidR="006A6978">
        <w:rPr>
          <w:rFonts w:asciiTheme="majorHAnsi" w:hAnsiTheme="majorHAnsi" w:cs="Arial"/>
          <w:sz w:val="20"/>
          <w:szCs w:val="20"/>
        </w:rPr>
        <w:t>the</w:t>
      </w:r>
      <w:r w:rsidR="002A7F8A">
        <w:rPr>
          <w:rFonts w:asciiTheme="majorHAnsi" w:hAnsiTheme="majorHAnsi" w:cs="Arial"/>
          <w:sz w:val="20"/>
          <w:szCs w:val="20"/>
        </w:rPr>
        <w:t xml:space="preserve"> file</w:t>
      </w:r>
      <w:r w:rsidR="006A6978">
        <w:rPr>
          <w:rFonts w:asciiTheme="majorHAnsi" w:hAnsiTheme="majorHAnsi" w:cs="Arial"/>
          <w:sz w:val="20"/>
          <w:szCs w:val="20"/>
        </w:rPr>
        <w:t xml:space="preserve"> shows that</w:t>
      </w:r>
      <w:r w:rsidR="002A7F8A">
        <w:rPr>
          <w:rFonts w:asciiTheme="majorHAnsi" w:hAnsiTheme="majorHAnsi" w:cs="Arial"/>
          <w:sz w:val="20"/>
          <w:szCs w:val="20"/>
        </w:rPr>
        <w:t xml:space="preserve"> only 12 pr</w:t>
      </w:r>
      <w:r w:rsidR="00271080">
        <w:rPr>
          <w:rFonts w:asciiTheme="majorHAnsi" w:hAnsiTheme="majorHAnsi" w:cs="Arial"/>
          <w:sz w:val="20"/>
          <w:szCs w:val="20"/>
        </w:rPr>
        <w:t>ocedures were carried out</w:t>
      </w:r>
      <w:r w:rsidR="00345AC8">
        <w:rPr>
          <w:rFonts w:asciiTheme="majorHAnsi" w:hAnsiTheme="majorHAnsi" w:cs="Arial"/>
          <w:sz w:val="20"/>
          <w:szCs w:val="20"/>
        </w:rPr>
        <w:t xml:space="preserve">, </w:t>
      </w:r>
      <w:r w:rsidR="002A7F8A">
        <w:rPr>
          <w:rFonts w:asciiTheme="majorHAnsi" w:hAnsiTheme="majorHAnsi" w:cs="Arial"/>
          <w:sz w:val="20"/>
          <w:szCs w:val="20"/>
        </w:rPr>
        <w:t xml:space="preserve">4 of which </w:t>
      </w:r>
      <w:r w:rsidR="00B810DB">
        <w:rPr>
          <w:rFonts w:asciiTheme="majorHAnsi" w:hAnsiTheme="majorHAnsi" w:cs="Arial"/>
          <w:sz w:val="20"/>
          <w:szCs w:val="20"/>
        </w:rPr>
        <w:t>are</w:t>
      </w:r>
      <w:r w:rsidR="00A8417B">
        <w:rPr>
          <w:rFonts w:asciiTheme="majorHAnsi" w:hAnsiTheme="majorHAnsi" w:cs="Arial"/>
          <w:sz w:val="20"/>
          <w:szCs w:val="20"/>
        </w:rPr>
        <w:t xml:space="preserve"> the f</w:t>
      </w:r>
      <w:r w:rsidR="00F5454B">
        <w:rPr>
          <w:rFonts w:asciiTheme="majorHAnsi" w:hAnsiTheme="majorHAnsi" w:cs="Arial"/>
          <w:sz w:val="20"/>
          <w:szCs w:val="20"/>
        </w:rPr>
        <w:t>ormalities concerning the removal of the body and the identification of the</w:t>
      </w:r>
      <w:r w:rsidR="00271080">
        <w:rPr>
          <w:rFonts w:asciiTheme="majorHAnsi" w:hAnsiTheme="majorHAnsi" w:cs="Arial"/>
          <w:sz w:val="20"/>
          <w:szCs w:val="20"/>
        </w:rPr>
        <w:t xml:space="preserve"> victim.</w:t>
      </w:r>
      <w:r w:rsidR="00CD0D72">
        <w:rPr>
          <w:rFonts w:asciiTheme="majorHAnsi" w:hAnsiTheme="majorHAnsi" w:cs="Arial"/>
          <w:sz w:val="20"/>
          <w:szCs w:val="20"/>
        </w:rPr>
        <w:t xml:space="preserve"> In addition</w:t>
      </w:r>
      <w:r w:rsidR="00B810DB">
        <w:rPr>
          <w:rFonts w:asciiTheme="majorHAnsi" w:hAnsiTheme="majorHAnsi" w:cs="Arial"/>
          <w:sz w:val="20"/>
          <w:szCs w:val="20"/>
        </w:rPr>
        <w:t>,</w:t>
      </w:r>
      <w:r w:rsidR="00CD0D72">
        <w:rPr>
          <w:rFonts w:asciiTheme="majorHAnsi" w:hAnsiTheme="majorHAnsi" w:cs="Arial"/>
          <w:sz w:val="20"/>
          <w:szCs w:val="20"/>
        </w:rPr>
        <w:t xml:space="preserve"> they say that while the Prosecutor’</w:t>
      </w:r>
      <w:r w:rsidR="00C53215">
        <w:rPr>
          <w:rFonts w:asciiTheme="majorHAnsi" w:hAnsiTheme="majorHAnsi" w:cs="Arial"/>
          <w:sz w:val="20"/>
          <w:szCs w:val="20"/>
        </w:rPr>
        <w:t xml:space="preserve">s Office did participate in the investigation </w:t>
      </w:r>
      <w:r w:rsidR="00FC51A6">
        <w:rPr>
          <w:rFonts w:asciiTheme="majorHAnsi" w:hAnsiTheme="majorHAnsi" w:cs="Arial"/>
          <w:sz w:val="20"/>
          <w:szCs w:val="20"/>
        </w:rPr>
        <w:t>from</w:t>
      </w:r>
      <w:r w:rsidR="00C53215">
        <w:rPr>
          <w:rFonts w:asciiTheme="majorHAnsi" w:hAnsiTheme="majorHAnsi" w:cs="Arial"/>
          <w:sz w:val="20"/>
          <w:szCs w:val="20"/>
        </w:rPr>
        <w:t xml:space="preserve"> the</w:t>
      </w:r>
      <w:r w:rsidR="00FC51A6">
        <w:rPr>
          <w:rFonts w:asciiTheme="majorHAnsi" w:hAnsiTheme="majorHAnsi" w:cs="Arial"/>
          <w:sz w:val="20"/>
          <w:szCs w:val="20"/>
        </w:rPr>
        <w:t xml:space="preserve"> date of the killing, </w:t>
      </w:r>
      <w:r w:rsidR="00BA6F1B">
        <w:rPr>
          <w:rFonts w:asciiTheme="majorHAnsi" w:hAnsiTheme="majorHAnsi" w:cs="Arial"/>
          <w:sz w:val="20"/>
          <w:szCs w:val="20"/>
        </w:rPr>
        <w:t xml:space="preserve">it was only about two years later that </w:t>
      </w:r>
      <w:r w:rsidR="00FC51A6">
        <w:rPr>
          <w:rFonts w:asciiTheme="majorHAnsi" w:hAnsiTheme="majorHAnsi" w:cs="Arial"/>
          <w:sz w:val="20"/>
          <w:szCs w:val="20"/>
        </w:rPr>
        <w:t>the Prosecutor proceeded to</w:t>
      </w:r>
      <w:r w:rsidR="0099655E">
        <w:rPr>
          <w:rFonts w:asciiTheme="majorHAnsi" w:hAnsiTheme="majorHAnsi" w:cs="Arial"/>
          <w:sz w:val="20"/>
          <w:szCs w:val="20"/>
        </w:rPr>
        <w:t xml:space="preserve"> conduct the corresponding requirement of </w:t>
      </w:r>
      <w:r w:rsidR="00BA6F1B">
        <w:rPr>
          <w:rFonts w:asciiTheme="majorHAnsi" w:hAnsiTheme="majorHAnsi" w:cs="Arial"/>
          <w:sz w:val="20"/>
          <w:szCs w:val="20"/>
        </w:rPr>
        <w:t>prosecution investigation.</w:t>
      </w:r>
      <w:r w:rsidR="00AE7499">
        <w:rPr>
          <w:rFonts w:asciiTheme="majorHAnsi" w:hAnsiTheme="majorHAnsi" w:cs="Arial"/>
          <w:sz w:val="20"/>
          <w:szCs w:val="20"/>
        </w:rPr>
        <w:t xml:space="preserve"> They mention that in May 2011, the victim’s mother bore witness</w:t>
      </w:r>
      <w:r w:rsidR="001D2CA1">
        <w:rPr>
          <w:rFonts w:asciiTheme="majorHAnsi" w:hAnsiTheme="majorHAnsi" w:cs="Arial"/>
          <w:sz w:val="20"/>
          <w:szCs w:val="20"/>
        </w:rPr>
        <w:t>, which is the only witness statement in the investigation procedure, and that a criminal record of the victim was</w:t>
      </w:r>
      <w:r w:rsidR="00A37E1D">
        <w:rPr>
          <w:rFonts w:asciiTheme="majorHAnsi" w:hAnsiTheme="majorHAnsi" w:cs="Arial"/>
          <w:sz w:val="20"/>
          <w:szCs w:val="20"/>
        </w:rPr>
        <w:t xml:space="preserve"> included</w:t>
      </w:r>
      <w:r w:rsidR="00B810DB">
        <w:rPr>
          <w:rFonts w:asciiTheme="majorHAnsi" w:hAnsiTheme="majorHAnsi" w:cs="Arial"/>
          <w:sz w:val="20"/>
          <w:szCs w:val="20"/>
        </w:rPr>
        <w:t xml:space="preserve"> to the file</w:t>
      </w:r>
      <w:r w:rsidR="00A37E1D">
        <w:rPr>
          <w:rFonts w:asciiTheme="majorHAnsi" w:hAnsiTheme="majorHAnsi" w:cs="Arial"/>
          <w:sz w:val="20"/>
          <w:szCs w:val="20"/>
        </w:rPr>
        <w:t>.</w:t>
      </w:r>
      <w:r w:rsidR="00813CBB">
        <w:rPr>
          <w:rFonts w:asciiTheme="majorHAnsi" w:hAnsiTheme="majorHAnsi" w:cs="Arial"/>
          <w:sz w:val="20"/>
          <w:szCs w:val="20"/>
        </w:rPr>
        <w:t xml:space="preserve"> They declare that after said</w:t>
      </w:r>
      <w:r w:rsidR="002C724A">
        <w:rPr>
          <w:rFonts w:asciiTheme="majorHAnsi" w:hAnsiTheme="majorHAnsi" w:cs="Arial"/>
          <w:sz w:val="20"/>
          <w:szCs w:val="20"/>
        </w:rPr>
        <w:t xml:space="preserve"> procedures, the investigation </w:t>
      </w:r>
      <w:r w:rsidR="00813CBB">
        <w:rPr>
          <w:rFonts w:asciiTheme="majorHAnsi" w:hAnsiTheme="majorHAnsi" w:cs="Arial"/>
          <w:sz w:val="20"/>
          <w:szCs w:val="20"/>
        </w:rPr>
        <w:t xml:space="preserve">was </w:t>
      </w:r>
      <w:r w:rsidR="00CA4978">
        <w:rPr>
          <w:rFonts w:asciiTheme="majorHAnsi" w:hAnsiTheme="majorHAnsi" w:cs="Arial"/>
          <w:sz w:val="20"/>
          <w:szCs w:val="20"/>
        </w:rPr>
        <w:t>again inactive for two years until March 2013</w:t>
      </w:r>
      <w:r w:rsidR="00353DFA">
        <w:rPr>
          <w:rFonts w:asciiTheme="majorHAnsi" w:hAnsiTheme="majorHAnsi" w:cs="Arial"/>
          <w:sz w:val="20"/>
          <w:szCs w:val="20"/>
        </w:rPr>
        <w:t xml:space="preserve">, when the Prosecutor requested </w:t>
      </w:r>
      <w:r w:rsidR="00576A16">
        <w:rPr>
          <w:rFonts w:asciiTheme="majorHAnsi" w:hAnsiTheme="majorHAnsi" w:cs="Arial"/>
          <w:sz w:val="20"/>
          <w:szCs w:val="20"/>
        </w:rPr>
        <w:t xml:space="preserve">access to </w:t>
      </w:r>
      <w:r w:rsidR="008653A3">
        <w:rPr>
          <w:rFonts w:asciiTheme="majorHAnsi" w:hAnsiTheme="majorHAnsi" w:cs="Arial"/>
          <w:sz w:val="20"/>
          <w:szCs w:val="20"/>
        </w:rPr>
        <w:t>the photographic album and the map of the crime scene</w:t>
      </w:r>
      <w:r w:rsidR="00117DFC">
        <w:rPr>
          <w:rFonts w:asciiTheme="majorHAnsi" w:hAnsiTheme="majorHAnsi" w:cs="Arial"/>
          <w:sz w:val="20"/>
          <w:szCs w:val="20"/>
        </w:rPr>
        <w:t xml:space="preserve"> from Visual Inspections</w:t>
      </w:r>
      <w:r w:rsidR="008653A3">
        <w:rPr>
          <w:rFonts w:asciiTheme="majorHAnsi" w:hAnsiTheme="majorHAnsi" w:cs="Arial"/>
          <w:sz w:val="20"/>
          <w:szCs w:val="20"/>
        </w:rPr>
        <w:t>, and</w:t>
      </w:r>
      <w:r w:rsidR="002C724A">
        <w:rPr>
          <w:rFonts w:asciiTheme="majorHAnsi" w:hAnsiTheme="majorHAnsi" w:cs="Arial"/>
          <w:sz w:val="20"/>
          <w:szCs w:val="20"/>
        </w:rPr>
        <w:t xml:space="preserve"> </w:t>
      </w:r>
      <w:r w:rsidR="00EA5EA2">
        <w:rPr>
          <w:rFonts w:asciiTheme="majorHAnsi" w:hAnsiTheme="majorHAnsi" w:cs="Arial"/>
          <w:sz w:val="20"/>
          <w:szCs w:val="20"/>
        </w:rPr>
        <w:t>the</w:t>
      </w:r>
      <w:r w:rsidR="00AC1E61">
        <w:rPr>
          <w:rFonts w:asciiTheme="majorHAnsi" w:hAnsiTheme="majorHAnsi" w:cs="Arial"/>
          <w:sz w:val="20"/>
          <w:szCs w:val="20"/>
        </w:rPr>
        <w:t xml:space="preserve"> alleged</w:t>
      </w:r>
      <w:r w:rsidR="00EA5EA2">
        <w:rPr>
          <w:rFonts w:asciiTheme="majorHAnsi" w:hAnsiTheme="majorHAnsi" w:cs="Arial"/>
          <w:sz w:val="20"/>
          <w:szCs w:val="20"/>
        </w:rPr>
        <w:t xml:space="preserve"> victim’s r</w:t>
      </w:r>
      <w:r w:rsidR="002C724A">
        <w:rPr>
          <w:rFonts w:asciiTheme="majorHAnsi" w:hAnsiTheme="majorHAnsi" w:cs="Arial"/>
          <w:sz w:val="20"/>
          <w:szCs w:val="20"/>
        </w:rPr>
        <w:t xml:space="preserve">ecord </w:t>
      </w:r>
      <w:r w:rsidR="00EA5EA2">
        <w:rPr>
          <w:rFonts w:asciiTheme="majorHAnsi" w:hAnsiTheme="majorHAnsi" w:cs="Arial"/>
          <w:sz w:val="20"/>
          <w:szCs w:val="20"/>
        </w:rPr>
        <w:t xml:space="preserve">from </w:t>
      </w:r>
      <w:r w:rsidR="00AC1E61">
        <w:rPr>
          <w:rFonts w:asciiTheme="majorHAnsi" w:hAnsiTheme="majorHAnsi" w:cs="Arial"/>
          <w:sz w:val="20"/>
          <w:szCs w:val="20"/>
        </w:rPr>
        <w:t xml:space="preserve">the </w:t>
      </w:r>
      <w:r w:rsidR="00EA5EA2">
        <w:rPr>
          <w:rFonts w:asciiTheme="majorHAnsi" w:hAnsiTheme="majorHAnsi" w:cs="Arial"/>
          <w:sz w:val="20"/>
          <w:szCs w:val="20"/>
        </w:rPr>
        <w:t>Migration</w:t>
      </w:r>
      <w:r w:rsidR="007B5965">
        <w:rPr>
          <w:rFonts w:asciiTheme="majorHAnsi" w:hAnsiTheme="majorHAnsi" w:cs="Arial"/>
          <w:sz w:val="20"/>
          <w:szCs w:val="20"/>
        </w:rPr>
        <w:t xml:space="preserve"> Office</w:t>
      </w:r>
      <w:r w:rsidR="002C724A">
        <w:rPr>
          <w:rFonts w:asciiTheme="majorHAnsi" w:hAnsiTheme="majorHAnsi" w:cs="Arial"/>
          <w:sz w:val="20"/>
          <w:szCs w:val="20"/>
        </w:rPr>
        <w:t>.</w:t>
      </w:r>
      <w:r w:rsidR="00AC1E61">
        <w:rPr>
          <w:rFonts w:asciiTheme="majorHAnsi" w:hAnsiTheme="majorHAnsi" w:cs="Arial"/>
          <w:sz w:val="20"/>
          <w:szCs w:val="20"/>
        </w:rPr>
        <w:t xml:space="preserve"> They allege that these requests were </w:t>
      </w:r>
      <w:r w:rsidR="002E3339">
        <w:rPr>
          <w:rFonts w:asciiTheme="majorHAnsi" w:hAnsiTheme="majorHAnsi" w:cs="Arial"/>
          <w:sz w:val="20"/>
          <w:szCs w:val="20"/>
        </w:rPr>
        <w:t>not</w:t>
      </w:r>
      <w:r w:rsidR="00AC1E61">
        <w:rPr>
          <w:rFonts w:asciiTheme="majorHAnsi" w:hAnsiTheme="majorHAnsi" w:cs="Arial"/>
          <w:sz w:val="20"/>
          <w:szCs w:val="20"/>
        </w:rPr>
        <w:t xml:space="preserve"> complied with.</w:t>
      </w:r>
    </w:p>
    <w:p w:rsidR="00AC1E61" w:rsidRDefault="0052381F"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Furthermore, the petitioners argue that basic procedures </w:t>
      </w:r>
      <w:r w:rsidR="00CE7F6D">
        <w:rPr>
          <w:rFonts w:asciiTheme="majorHAnsi" w:hAnsiTheme="majorHAnsi" w:cs="Arial"/>
          <w:sz w:val="20"/>
          <w:szCs w:val="20"/>
        </w:rPr>
        <w:t xml:space="preserve">in the investigation </w:t>
      </w:r>
      <w:r>
        <w:rPr>
          <w:rFonts w:asciiTheme="majorHAnsi" w:hAnsiTheme="majorHAnsi" w:cs="Arial"/>
          <w:sz w:val="20"/>
          <w:szCs w:val="20"/>
        </w:rPr>
        <w:t xml:space="preserve">were not put into </w:t>
      </w:r>
      <w:r w:rsidR="00A0636B">
        <w:rPr>
          <w:rFonts w:asciiTheme="majorHAnsi" w:hAnsiTheme="majorHAnsi" w:cs="Arial"/>
          <w:sz w:val="20"/>
          <w:szCs w:val="20"/>
        </w:rPr>
        <w:t xml:space="preserve">practice, </w:t>
      </w:r>
      <w:r w:rsidR="00BC1570">
        <w:rPr>
          <w:rFonts w:asciiTheme="majorHAnsi" w:hAnsiTheme="majorHAnsi" w:cs="Arial"/>
          <w:sz w:val="20"/>
          <w:szCs w:val="20"/>
        </w:rPr>
        <w:t>for example,</w:t>
      </w:r>
      <w:r w:rsidR="00A0636B">
        <w:rPr>
          <w:rFonts w:asciiTheme="majorHAnsi" w:hAnsiTheme="majorHAnsi" w:cs="Arial"/>
          <w:sz w:val="20"/>
          <w:szCs w:val="20"/>
        </w:rPr>
        <w:t xml:space="preserve"> the autopsy of the victim’s body</w:t>
      </w:r>
      <w:r w:rsidR="00BC1570">
        <w:rPr>
          <w:rFonts w:asciiTheme="majorHAnsi" w:hAnsiTheme="majorHAnsi" w:cs="Arial"/>
          <w:sz w:val="20"/>
          <w:szCs w:val="20"/>
        </w:rPr>
        <w:t xml:space="preserve"> –</w:t>
      </w:r>
      <w:r w:rsidR="00A0636B">
        <w:rPr>
          <w:rFonts w:asciiTheme="majorHAnsi" w:hAnsiTheme="majorHAnsi" w:cs="Arial"/>
          <w:sz w:val="20"/>
          <w:szCs w:val="20"/>
        </w:rPr>
        <w:t>requested by the Prosecutor for the first time in March 2011</w:t>
      </w:r>
      <w:r w:rsidR="00BC1570">
        <w:rPr>
          <w:rFonts w:asciiTheme="majorHAnsi" w:hAnsiTheme="majorHAnsi" w:cs="Arial"/>
          <w:sz w:val="20"/>
          <w:szCs w:val="20"/>
        </w:rPr>
        <w:t xml:space="preserve"> and left aside until October 2013</w:t>
      </w:r>
      <w:r w:rsidR="00FB6744">
        <w:rPr>
          <w:rFonts w:asciiTheme="majorHAnsi" w:hAnsiTheme="majorHAnsi" w:cs="Arial"/>
          <w:sz w:val="20"/>
          <w:szCs w:val="20"/>
        </w:rPr>
        <w:t>, when it was requested for the second time. They allege that</w:t>
      </w:r>
      <w:r w:rsidR="00843035">
        <w:rPr>
          <w:rFonts w:asciiTheme="majorHAnsi" w:hAnsiTheme="majorHAnsi" w:cs="Arial"/>
          <w:sz w:val="20"/>
          <w:szCs w:val="20"/>
        </w:rPr>
        <w:t>,</w:t>
      </w:r>
      <w:r w:rsidR="00FB6744">
        <w:rPr>
          <w:rFonts w:asciiTheme="majorHAnsi" w:hAnsiTheme="majorHAnsi" w:cs="Arial"/>
          <w:sz w:val="20"/>
          <w:szCs w:val="20"/>
        </w:rPr>
        <w:t xml:space="preserve"> according to a report filed by the </w:t>
      </w:r>
      <w:r w:rsidR="00A93244">
        <w:rPr>
          <w:rFonts w:asciiTheme="majorHAnsi" w:hAnsiTheme="majorHAnsi" w:cs="Arial"/>
          <w:sz w:val="20"/>
          <w:szCs w:val="20"/>
        </w:rPr>
        <w:t xml:space="preserve">Regional </w:t>
      </w:r>
      <w:r w:rsidR="00FB6744">
        <w:rPr>
          <w:rFonts w:asciiTheme="majorHAnsi" w:hAnsiTheme="majorHAnsi" w:cs="Arial"/>
          <w:sz w:val="20"/>
          <w:szCs w:val="20"/>
        </w:rPr>
        <w:t>Coordinator of Forensic Medicine, the Autopsy Report had been filed to the Prosecution on June 13, 2013</w:t>
      </w:r>
      <w:r w:rsidR="007212E2">
        <w:rPr>
          <w:rFonts w:asciiTheme="majorHAnsi" w:hAnsiTheme="majorHAnsi" w:cs="Arial"/>
          <w:sz w:val="20"/>
          <w:szCs w:val="20"/>
        </w:rPr>
        <w:t xml:space="preserve">; however, by March 2015, said report was not in the </w:t>
      </w:r>
      <w:r w:rsidR="00C3687A">
        <w:rPr>
          <w:rFonts w:asciiTheme="majorHAnsi" w:hAnsiTheme="majorHAnsi" w:cs="Arial"/>
          <w:sz w:val="20"/>
          <w:szCs w:val="20"/>
        </w:rPr>
        <w:t xml:space="preserve">case </w:t>
      </w:r>
      <w:r w:rsidR="007212E2">
        <w:rPr>
          <w:rFonts w:asciiTheme="majorHAnsi" w:hAnsiTheme="majorHAnsi" w:cs="Arial"/>
          <w:sz w:val="20"/>
          <w:szCs w:val="20"/>
        </w:rPr>
        <w:t>file yet.</w:t>
      </w:r>
      <w:r w:rsidR="00C3687A">
        <w:rPr>
          <w:rFonts w:asciiTheme="majorHAnsi" w:hAnsiTheme="majorHAnsi" w:cs="Arial"/>
          <w:sz w:val="20"/>
          <w:szCs w:val="20"/>
        </w:rPr>
        <w:t xml:space="preserve"> In this regard, the petitioners allege that the forensic authorities refused to carry out the autopsy “under the excuse that </w:t>
      </w:r>
      <w:r w:rsidR="009B06BE">
        <w:rPr>
          <w:rFonts w:asciiTheme="majorHAnsi" w:hAnsiTheme="majorHAnsi" w:cs="Arial"/>
          <w:sz w:val="20"/>
          <w:szCs w:val="20"/>
        </w:rPr>
        <w:t>the victim</w:t>
      </w:r>
      <w:r w:rsidR="00E34EED">
        <w:rPr>
          <w:rFonts w:asciiTheme="majorHAnsi" w:hAnsiTheme="majorHAnsi" w:cs="Arial"/>
          <w:sz w:val="20"/>
          <w:szCs w:val="20"/>
        </w:rPr>
        <w:t xml:space="preserve"> was HIV-positive</w:t>
      </w:r>
      <w:r w:rsidR="00C3687A">
        <w:rPr>
          <w:rFonts w:asciiTheme="majorHAnsi" w:hAnsiTheme="majorHAnsi" w:cs="Arial"/>
          <w:sz w:val="20"/>
          <w:szCs w:val="20"/>
        </w:rPr>
        <w:t>”</w:t>
      </w:r>
      <w:r w:rsidR="00E34EED">
        <w:rPr>
          <w:rFonts w:asciiTheme="majorHAnsi" w:hAnsiTheme="majorHAnsi" w:cs="Arial"/>
          <w:sz w:val="20"/>
          <w:szCs w:val="20"/>
        </w:rPr>
        <w:t xml:space="preserve"> and “</w:t>
      </w:r>
      <w:r w:rsidR="004057A4">
        <w:rPr>
          <w:rFonts w:asciiTheme="majorHAnsi" w:hAnsiTheme="majorHAnsi" w:cs="Arial"/>
          <w:sz w:val="20"/>
          <w:szCs w:val="20"/>
        </w:rPr>
        <w:t>did not want to carry out any investigative procedur</w:t>
      </w:r>
      <w:r w:rsidR="00483B5B">
        <w:rPr>
          <w:rFonts w:asciiTheme="majorHAnsi" w:hAnsiTheme="majorHAnsi" w:cs="Arial"/>
          <w:sz w:val="20"/>
          <w:szCs w:val="20"/>
        </w:rPr>
        <w:t>e, as they considered that the victim was a ‘different’ person and with no rights, which amounts to discriminat</w:t>
      </w:r>
      <w:r w:rsidR="000450A4">
        <w:rPr>
          <w:rFonts w:asciiTheme="majorHAnsi" w:hAnsiTheme="majorHAnsi" w:cs="Arial"/>
          <w:sz w:val="20"/>
          <w:szCs w:val="20"/>
        </w:rPr>
        <w:t>ion based on sexual preferences</w:t>
      </w:r>
      <w:r w:rsidR="00E34EED">
        <w:rPr>
          <w:rFonts w:asciiTheme="majorHAnsi" w:hAnsiTheme="majorHAnsi" w:cs="Arial"/>
          <w:sz w:val="20"/>
          <w:szCs w:val="20"/>
        </w:rPr>
        <w:t>”</w:t>
      </w:r>
      <w:r w:rsidR="000450A4">
        <w:rPr>
          <w:rFonts w:asciiTheme="majorHAnsi" w:hAnsiTheme="majorHAnsi" w:cs="Arial"/>
          <w:sz w:val="20"/>
          <w:szCs w:val="20"/>
        </w:rPr>
        <w:t>.</w:t>
      </w:r>
    </w:p>
    <w:p w:rsidR="00483B5B" w:rsidRDefault="00866E04"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In light of the foregoing, the petitioner</w:t>
      </w:r>
      <w:r w:rsidR="00843035">
        <w:rPr>
          <w:rFonts w:asciiTheme="majorHAnsi" w:hAnsiTheme="majorHAnsi" w:cs="Arial"/>
          <w:sz w:val="20"/>
          <w:szCs w:val="20"/>
        </w:rPr>
        <w:t xml:space="preserve">s allege that seven years </w:t>
      </w:r>
      <w:r>
        <w:rPr>
          <w:rFonts w:asciiTheme="majorHAnsi" w:hAnsiTheme="majorHAnsi" w:cs="Arial"/>
          <w:sz w:val="20"/>
          <w:szCs w:val="20"/>
        </w:rPr>
        <w:t xml:space="preserve">after the crime, the perpetrators </w:t>
      </w:r>
      <w:r w:rsidR="009D723D">
        <w:rPr>
          <w:rFonts w:asciiTheme="majorHAnsi" w:hAnsiTheme="majorHAnsi" w:cs="Arial"/>
          <w:sz w:val="20"/>
          <w:szCs w:val="20"/>
        </w:rPr>
        <w:t xml:space="preserve">of the victim’s death </w:t>
      </w:r>
      <w:r>
        <w:rPr>
          <w:rFonts w:asciiTheme="majorHAnsi" w:hAnsiTheme="majorHAnsi" w:cs="Arial"/>
          <w:sz w:val="20"/>
          <w:szCs w:val="20"/>
        </w:rPr>
        <w:t>have not been punished</w:t>
      </w:r>
      <w:r w:rsidR="009D723D">
        <w:rPr>
          <w:rFonts w:asciiTheme="majorHAnsi" w:hAnsiTheme="majorHAnsi" w:cs="Arial"/>
          <w:sz w:val="20"/>
          <w:szCs w:val="20"/>
        </w:rPr>
        <w:t xml:space="preserve">, which establishes an unwarranted delay in the application of justice. Therefore, they believe </w:t>
      </w:r>
      <w:r w:rsidR="00A948F2">
        <w:rPr>
          <w:rFonts w:asciiTheme="majorHAnsi" w:hAnsiTheme="majorHAnsi" w:cs="Arial"/>
          <w:sz w:val="20"/>
          <w:szCs w:val="20"/>
        </w:rPr>
        <w:t>that the exception set forth in Article 46.2 (c) of the Convention is applicable</w:t>
      </w:r>
      <w:r w:rsidR="009D723D">
        <w:rPr>
          <w:rFonts w:asciiTheme="majorHAnsi" w:hAnsiTheme="majorHAnsi" w:cs="Arial"/>
          <w:sz w:val="20"/>
          <w:szCs w:val="20"/>
        </w:rPr>
        <w:t xml:space="preserve"> concerning this petition</w:t>
      </w:r>
      <w:r w:rsidR="00A948F2">
        <w:rPr>
          <w:rFonts w:asciiTheme="majorHAnsi" w:hAnsiTheme="majorHAnsi" w:cs="Arial"/>
          <w:sz w:val="20"/>
          <w:szCs w:val="20"/>
        </w:rPr>
        <w:t>.</w:t>
      </w:r>
    </w:p>
    <w:p w:rsidR="00D547B3" w:rsidRDefault="00B96035"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The petitioners moreover allege that the State violated Vicky Hernández</w:t>
      </w:r>
      <w:r w:rsidR="00401C51">
        <w:rPr>
          <w:rFonts w:asciiTheme="majorHAnsi" w:hAnsiTheme="majorHAnsi" w:cs="Arial"/>
          <w:sz w:val="20"/>
          <w:szCs w:val="20"/>
        </w:rPr>
        <w:t xml:space="preserve"> Castillo</w:t>
      </w:r>
      <w:r>
        <w:rPr>
          <w:rFonts w:asciiTheme="majorHAnsi" w:hAnsiTheme="majorHAnsi" w:cs="Arial"/>
          <w:sz w:val="20"/>
          <w:szCs w:val="20"/>
        </w:rPr>
        <w:t>’s right to life since it did not prevent her murder</w:t>
      </w:r>
      <w:r w:rsidR="00F30537">
        <w:rPr>
          <w:rFonts w:asciiTheme="majorHAnsi" w:hAnsiTheme="majorHAnsi" w:cs="Arial"/>
          <w:sz w:val="20"/>
          <w:szCs w:val="20"/>
        </w:rPr>
        <w:t xml:space="preserve">, </w:t>
      </w:r>
      <w:r w:rsidR="00B86966">
        <w:rPr>
          <w:rFonts w:asciiTheme="majorHAnsi" w:hAnsiTheme="majorHAnsi" w:cs="Arial"/>
          <w:sz w:val="20"/>
          <w:szCs w:val="20"/>
        </w:rPr>
        <w:t xml:space="preserve">as the facts took place during the </w:t>
      </w:r>
      <w:r w:rsidR="00C82ECF">
        <w:rPr>
          <w:rFonts w:asciiTheme="majorHAnsi" w:hAnsiTheme="majorHAnsi" w:cs="Arial"/>
          <w:sz w:val="20"/>
          <w:szCs w:val="20"/>
        </w:rPr>
        <w:t>seizure of power</w:t>
      </w:r>
      <w:r w:rsidR="00B86966">
        <w:rPr>
          <w:rFonts w:asciiTheme="majorHAnsi" w:hAnsiTheme="majorHAnsi" w:cs="Arial"/>
          <w:sz w:val="20"/>
          <w:szCs w:val="20"/>
        </w:rPr>
        <w:t xml:space="preserve"> in Honduras</w:t>
      </w:r>
      <w:r w:rsidR="00A1769F">
        <w:rPr>
          <w:rFonts w:asciiTheme="majorHAnsi" w:hAnsiTheme="majorHAnsi" w:cs="Arial"/>
          <w:sz w:val="20"/>
          <w:szCs w:val="20"/>
        </w:rPr>
        <w:t xml:space="preserve"> and the situation was of high militar</w:t>
      </w:r>
      <w:r w:rsidR="009E7B40">
        <w:rPr>
          <w:rFonts w:asciiTheme="majorHAnsi" w:hAnsiTheme="majorHAnsi" w:cs="Arial"/>
          <w:sz w:val="20"/>
          <w:szCs w:val="20"/>
        </w:rPr>
        <w:t>ization</w:t>
      </w:r>
      <w:r w:rsidR="00A1769F">
        <w:rPr>
          <w:rFonts w:asciiTheme="majorHAnsi" w:hAnsiTheme="majorHAnsi" w:cs="Arial"/>
          <w:sz w:val="20"/>
          <w:szCs w:val="20"/>
        </w:rPr>
        <w:t>.</w:t>
      </w:r>
      <w:r w:rsidR="009E7B40">
        <w:rPr>
          <w:rFonts w:asciiTheme="majorHAnsi" w:hAnsiTheme="majorHAnsi" w:cs="Arial"/>
          <w:sz w:val="20"/>
          <w:szCs w:val="20"/>
        </w:rPr>
        <w:t xml:space="preserve"> Taking into account the characteristics of the murder, the petitioners argue that </w:t>
      </w:r>
      <w:r w:rsidR="005E2827">
        <w:rPr>
          <w:rFonts w:asciiTheme="majorHAnsi" w:hAnsiTheme="majorHAnsi" w:cs="Arial"/>
          <w:sz w:val="20"/>
          <w:szCs w:val="20"/>
        </w:rPr>
        <w:t>maybe it was</w:t>
      </w:r>
      <w:r w:rsidR="009E7B40">
        <w:rPr>
          <w:rFonts w:asciiTheme="majorHAnsi" w:hAnsiTheme="majorHAnsi" w:cs="Arial"/>
          <w:sz w:val="20"/>
          <w:szCs w:val="20"/>
        </w:rPr>
        <w:t xml:space="preserve"> an extrajudicial killing, since during the curfew “</w:t>
      </w:r>
      <w:r w:rsidR="0042446D">
        <w:rPr>
          <w:rFonts w:asciiTheme="majorHAnsi" w:hAnsiTheme="majorHAnsi" w:cs="Arial"/>
          <w:sz w:val="20"/>
          <w:szCs w:val="20"/>
        </w:rPr>
        <w:t xml:space="preserve">it was precisely officers of the security forces the </w:t>
      </w:r>
      <w:r w:rsidR="00C324CA">
        <w:rPr>
          <w:rFonts w:asciiTheme="majorHAnsi" w:hAnsiTheme="majorHAnsi" w:cs="Arial"/>
          <w:sz w:val="20"/>
          <w:szCs w:val="20"/>
        </w:rPr>
        <w:t xml:space="preserve">only </w:t>
      </w:r>
      <w:r w:rsidR="0072729C">
        <w:rPr>
          <w:rFonts w:asciiTheme="majorHAnsi" w:hAnsiTheme="majorHAnsi" w:cs="Arial"/>
          <w:sz w:val="20"/>
          <w:szCs w:val="20"/>
        </w:rPr>
        <w:t>ones</w:t>
      </w:r>
      <w:r w:rsidR="0042446D">
        <w:rPr>
          <w:rFonts w:asciiTheme="majorHAnsi" w:hAnsiTheme="majorHAnsi" w:cs="Arial"/>
          <w:sz w:val="20"/>
          <w:szCs w:val="20"/>
        </w:rPr>
        <w:t xml:space="preserve"> </w:t>
      </w:r>
      <w:r w:rsidR="00B71C2D">
        <w:rPr>
          <w:rFonts w:asciiTheme="majorHAnsi" w:hAnsiTheme="majorHAnsi" w:cs="Arial"/>
          <w:sz w:val="20"/>
          <w:szCs w:val="20"/>
        </w:rPr>
        <w:t xml:space="preserve">who were </w:t>
      </w:r>
      <w:r w:rsidR="00C324CA">
        <w:rPr>
          <w:rFonts w:asciiTheme="majorHAnsi" w:hAnsiTheme="majorHAnsi" w:cs="Arial"/>
          <w:sz w:val="20"/>
          <w:szCs w:val="20"/>
        </w:rPr>
        <w:t xml:space="preserve">allegedly </w:t>
      </w:r>
      <w:r w:rsidR="0042446D">
        <w:rPr>
          <w:rFonts w:asciiTheme="majorHAnsi" w:hAnsiTheme="majorHAnsi" w:cs="Arial"/>
          <w:sz w:val="20"/>
          <w:szCs w:val="20"/>
        </w:rPr>
        <w:t>allowed to be on the streets</w:t>
      </w:r>
      <w:r w:rsidR="00C13BFF">
        <w:rPr>
          <w:rFonts w:asciiTheme="majorHAnsi" w:hAnsiTheme="majorHAnsi" w:cs="Arial"/>
          <w:sz w:val="20"/>
          <w:szCs w:val="20"/>
        </w:rPr>
        <w:t xml:space="preserve"> with complete impunity</w:t>
      </w:r>
      <w:r w:rsidR="009E7B40">
        <w:rPr>
          <w:rFonts w:asciiTheme="majorHAnsi" w:hAnsiTheme="majorHAnsi" w:cs="Arial"/>
          <w:sz w:val="20"/>
          <w:szCs w:val="20"/>
        </w:rPr>
        <w:t>”</w:t>
      </w:r>
      <w:r w:rsidR="00C13BFF">
        <w:rPr>
          <w:rFonts w:asciiTheme="majorHAnsi" w:hAnsiTheme="majorHAnsi" w:cs="Arial"/>
          <w:sz w:val="20"/>
          <w:szCs w:val="20"/>
        </w:rPr>
        <w:t>.</w:t>
      </w:r>
    </w:p>
    <w:p w:rsidR="00D547B3" w:rsidRDefault="00D547B3">
      <w:pPr>
        <w:rPr>
          <w:rFonts w:asciiTheme="majorHAnsi" w:eastAsia="Cambria" w:hAnsiTheme="majorHAnsi" w:cs="Arial"/>
          <w:color w:val="000000"/>
          <w:sz w:val="20"/>
          <w:szCs w:val="20"/>
          <w:u w:color="000000"/>
          <w:lang w:eastAsia="es-ES"/>
        </w:rPr>
      </w:pPr>
      <w:r>
        <w:rPr>
          <w:rFonts w:asciiTheme="majorHAnsi" w:hAnsiTheme="majorHAnsi" w:cs="Arial"/>
          <w:sz w:val="20"/>
          <w:szCs w:val="20"/>
        </w:rPr>
        <w:br w:type="page"/>
      </w:r>
    </w:p>
    <w:p w:rsidR="00C324CA" w:rsidRPr="00752F09" w:rsidRDefault="00B805F3"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lastRenderedPageBreak/>
        <w:t xml:space="preserve">Based on the foregoing, the petitioners allege that the State violated, to the detriment of the alleged victim, the rights embodied in </w:t>
      </w:r>
      <w:r w:rsidR="00A94FEC">
        <w:rPr>
          <w:rFonts w:asciiTheme="majorHAnsi" w:hAnsiTheme="majorHAnsi" w:cs="Arial"/>
          <w:sz w:val="20"/>
          <w:szCs w:val="20"/>
        </w:rPr>
        <w:t>Article</w:t>
      </w:r>
      <w:r>
        <w:rPr>
          <w:rFonts w:asciiTheme="majorHAnsi" w:hAnsiTheme="majorHAnsi" w:cs="Arial"/>
          <w:sz w:val="20"/>
          <w:szCs w:val="20"/>
        </w:rPr>
        <w:t>s 4, 8, 24 and 25 of the American Convention</w:t>
      </w:r>
      <w:r w:rsidR="008F51EA">
        <w:rPr>
          <w:rFonts w:asciiTheme="majorHAnsi" w:hAnsiTheme="majorHAnsi" w:cs="Arial"/>
          <w:sz w:val="20"/>
          <w:szCs w:val="20"/>
        </w:rPr>
        <w:t xml:space="preserve"> in agreement with Article 1.1 of the same treaty. They also argue that</w:t>
      </w:r>
      <w:r w:rsidR="002D70B5">
        <w:rPr>
          <w:rFonts w:asciiTheme="majorHAnsi" w:hAnsiTheme="majorHAnsi" w:cs="Arial"/>
          <w:sz w:val="20"/>
          <w:szCs w:val="20"/>
        </w:rPr>
        <w:t xml:space="preserve"> under the Statute of Rome of the International Criminal Court,</w:t>
      </w:r>
      <w:r w:rsidR="006B5EBE">
        <w:rPr>
          <w:rFonts w:asciiTheme="majorHAnsi" w:hAnsiTheme="majorHAnsi" w:cs="Arial"/>
          <w:sz w:val="20"/>
          <w:szCs w:val="20"/>
        </w:rPr>
        <w:t xml:space="preserve"> the alleged violations may tend to</w:t>
      </w:r>
      <w:r w:rsidR="008F51EA">
        <w:rPr>
          <w:rFonts w:asciiTheme="majorHAnsi" w:hAnsiTheme="majorHAnsi" w:cs="Arial"/>
          <w:sz w:val="20"/>
          <w:szCs w:val="20"/>
        </w:rPr>
        <w:t xml:space="preserve"> </w:t>
      </w:r>
      <w:r w:rsidR="006B5EBE">
        <w:rPr>
          <w:rFonts w:asciiTheme="majorHAnsi" w:hAnsiTheme="majorHAnsi" w:cs="Arial"/>
          <w:sz w:val="20"/>
          <w:szCs w:val="20"/>
        </w:rPr>
        <w:t>establish a crime against humani</w:t>
      </w:r>
      <w:r w:rsidR="002D70B5">
        <w:rPr>
          <w:rFonts w:asciiTheme="majorHAnsi" w:hAnsiTheme="majorHAnsi" w:cs="Arial"/>
          <w:sz w:val="20"/>
          <w:szCs w:val="20"/>
        </w:rPr>
        <w:t xml:space="preserve">ty due to </w:t>
      </w:r>
      <w:r w:rsidR="008F51EA">
        <w:rPr>
          <w:rFonts w:asciiTheme="majorHAnsi" w:hAnsiTheme="majorHAnsi" w:cs="Arial"/>
          <w:sz w:val="20"/>
          <w:szCs w:val="20"/>
        </w:rPr>
        <w:t>the context in which the</w:t>
      </w:r>
      <w:r w:rsidR="006B5EBE">
        <w:rPr>
          <w:rFonts w:asciiTheme="majorHAnsi" w:hAnsiTheme="majorHAnsi" w:cs="Arial"/>
          <w:sz w:val="20"/>
          <w:szCs w:val="20"/>
        </w:rPr>
        <w:t>se</w:t>
      </w:r>
      <w:r w:rsidR="008F51EA">
        <w:rPr>
          <w:rFonts w:asciiTheme="majorHAnsi" w:hAnsiTheme="majorHAnsi" w:cs="Arial"/>
          <w:sz w:val="20"/>
          <w:szCs w:val="20"/>
        </w:rPr>
        <w:t xml:space="preserve"> took place</w:t>
      </w:r>
      <w:r w:rsidR="002D70B5">
        <w:rPr>
          <w:rFonts w:asciiTheme="majorHAnsi" w:hAnsiTheme="majorHAnsi" w:cs="Arial"/>
          <w:sz w:val="20"/>
          <w:szCs w:val="20"/>
        </w:rPr>
        <w:t xml:space="preserve">. In this regard, they say that during the coup, there were 23 alleged violent deaths among the </w:t>
      </w:r>
      <w:r w:rsidR="000161DD">
        <w:rPr>
          <w:rFonts w:asciiTheme="majorHAnsi" w:hAnsiTheme="majorHAnsi" w:cs="Arial"/>
          <w:sz w:val="20"/>
          <w:szCs w:val="20"/>
        </w:rPr>
        <w:t xml:space="preserve">members of the </w:t>
      </w:r>
      <w:r w:rsidR="002D70B5">
        <w:rPr>
          <w:rFonts w:asciiTheme="majorHAnsi" w:hAnsiTheme="majorHAnsi" w:cs="Arial"/>
          <w:sz w:val="20"/>
          <w:szCs w:val="20"/>
        </w:rPr>
        <w:t>LGBTI community</w:t>
      </w:r>
      <w:r w:rsidR="000161DD">
        <w:rPr>
          <w:rFonts w:asciiTheme="majorHAnsi" w:hAnsiTheme="majorHAnsi" w:cs="Arial"/>
          <w:sz w:val="20"/>
          <w:szCs w:val="20"/>
        </w:rPr>
        <w:t>, “which is the highest</w:t>
      </w:r>
      <w:r w:rsidR="002B47FC">
        <w:rPr>
          <w:rFonts w:asciiTheme="majorHAnsi" w:hAnsiTheme="majorHAnsi" w:cs="Arial"/>
          <w:sz w:val="20"/>
          <w:szCs w:val="20"/>
        </w:rPr>
        <w:t xml:space="preserve"> frequency</w:t>
      </w:r>
      <w:r w:rsidR="000161DD">
        <w:rPr>
          <w:rFonts w:asciiTheme="majorHAnsi" w:hAnsiTheme="majorHAnsi" w:cs="Arial"/>
          <w:sz w:val="20"/>
          <w:szCs w:val="20"/>
        </w:rPr>
        <w:t xml:space="preserve"> rate of murders</w:t>
      </w:r>
      <w:r w:rsidR="00333AF3">
        <w:rPr>
          <w:rFonts w:asciiTheme="majorHAnsi" w:hAnsiTheme="majorHAnsi" w:cs="Arial"/>
          <w:sz w:val="20"/>
          <w:szCs w:val="20"/>
        </w:rPr>
        <w:t xml:space="preserve"> </w:t>
      </w:r>
      <w:r w:rsidR="004337F9">
        <w:rPr>
          <w:rFonts w:asciiTheme="majorHAnsi" w:hAnsiTheme="majorHAnsi" w:cs="Arial"/>
          <w:sz w:val="20"/>
          <w:szCs w:val="20"/>
        </w:rPr>
        <w:t>of</w:t>
      </w:r>
      <w:r w:rsidR="00333AF3">
        <w:rPr>
          <w:rFonts w:asciiTheme="majorHAnsi" w:hAnsiTheme="majorHAnsi" w:cs="Arial"/>
          <w:sz w:val="20"/>
          <w:szCs w:val="20"/>
        </w:rPr>
        <w:t xml:space="preserve"> transsexuals and homosexuals in a semester in Honduras</w:t>
      </w:r>
      <w:r w:rsidR="000161DD">
        <w:rPr>
          <w:rFonts w:asciiTheme="majorHAnsi" w:hAnsiTheme="majorHAnsi" w:cs="Arial"/>
          <w:sz w:val="20"/>
          <w:szCs w:val="20"/>
        </w:rPr>
        <w:t>”</w:t>
      </w:r>
      <w:r w:rsidR="00FE3547">
        <w:rPr>
          <w:rFonts w:asciiTheme="majorHAnsi" w:hAnsiTheme="majorHAnsi" w:cs="Arial"/>
          <w:sz w:val="20"/>
          <w:szCs w:val="20"/>
        </w:rPr>
        <w:t>.</w:t>
      </w:r>
      <w:r w:rsidR="00AA2B0B">
        <w:rPr>
          <w:rFonts w:asciiTheme="majorHAnsi" w:hAnsiTheme="majorHAnsi" w:cs="Arial"/>
          <w:sz w:val="20"/>
          <w:szCs w:val="20"/>
        </w:rPr>
        <w:t xml:space="preserve"> As a result, they allege that these may be “systematic and generalized conducts, committed with particular intensity</w:t>
      </w:r>
      <w:r w:rsidR="00476672">
        <w:rPr>
          <w:rFonts w:asciiTheme="majorHAnsi" w:hAnsiTheme="majorHAnsi" w:cs="Arial"/>
          <w:sz w:val="20"/>
          <w:szCs w:val="20"/>
        </w:rPr>
        <w:t xml:space="preserve"> after the seizure of power</w:t>
      </w:r>
      <w:r w:rsidR="00AA2B0B">
        <w:rPr>
          <w:rFonts w:asciiTheme="majorHAnsi" w:hAnsiTheme="majorHAnsi" w:cs="Arial"/>
          <w:sz w:val="20"/>
          <w:szCs w:val="20"/>
        </w:rPr>
        <w:t>”</w:t>
      </w:r>
      <w:r w:rsidR="00476672">
        <w:rPr>
          <w:rFonts w:asciiTheme="majorHAnsi" w:hAnsiTheme="majorHAnsi" w:cs="Arial"/>
          <w:sz w:val="20"/>
          <w:szCs w:val="20"/>
        </w:rPr>
        <w:t>.</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B.</w:t>
      </w:r>
      <w:r w:rsidRPr="004B278C">
        <w:rPr>
          <w:rFonts w:asciiTheme="majorHAnsi" w:hAnsiTheme="majorHAnsi"/>
          <w:b/>
          <w:bCs/>
          <w:sz w:val="20"/>
          <w:szCs w:val="20"/>
        </w:rPr>
        <w:tab/>
        <w:t>Position of the State</w:t>
      </w:r>
      <w:r w:rsidRPr="004B278C">
        <w:rPr>
          <w:rFonts w:asciiTheme="majorHAnsi" w:hAnsiTheme="majorHAnsi"/>
          <w:sz w:val="20"/>
          <w:szCs w:val="20"/>
        </w:rPr>
        <w:t xml:space="preserve"> </w:t>
      </w:r>
    </w:p>
    <w:p w:rsidR="00335B76" w:rsidRDefault="00335B76"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 </w:t>
      </w:r>
      <w:r w:rsidR="0091715F">
        <w:rPr>
          <w:rFonts w:asciiTheme="majorHAnsi" w:hAnsiTheme="majorHAnsi"/>
          <w:sz w:val="20"/>
          <w:szCs w:val="20"/>
        </w:rPr>
        <w:t xml:space="preserve">According to the State, the petition must be declared inadmissible in view that the State complied with its </w:t>
      </w:r>
      <w:r w:rsidR="00F47BAD">
        <w:rPr>
          <w:rFonts w:asciiTheme="majorHAnsi" w:hAnsiTheme="majorHAnsi"/>
          <w:sz w:val="20"/>
          <w:szCs w:val="20"/>
        </w:rPr>
        <w:t xml:space="preserve">duty </w:t>
      </w:r>
      <w:r w:rsidR="00843035">
        <w:rPr>
          <w:rFonts w:asciiTheme="majorHAnsi" w:hAnsiTheme="majorHAnsi"/>
          <w:sz w:val="20"/>
          <w:szCs w:val="20"/>
        </w:rPr>
        <w:t>to</w:t>
      </w:r>
      <w:r w:rsidR="00F47BAD">
        <w:rPr>
          <w:rFonts w:asciiTheme="majorHAnsi" w:hAnsiTheme="majorHAnsi"/>
          <w:sz w:val="20"/>
          <w:szCs w:val="20"/>
        </w:rPr>
        <w:t xml:space="preserve"> </w:t>
      </w:r>
      <w:r w:rsidR="0091715F">
        <w:rPr>
          <w:rFonts w:asciiTheme="majorHAnsi" w:hAnsiTheme="majorHAnsi"/>
          <w:sz w:val="20"/>
          <w:szCs w:val="20"/>
        </w:rPr>
        <w:t>investigat</w:t>
      </w:r>
      <w:r w:rsidR="00843035">
        <w:rPr>
          <w:rFonts w:asciiTheme="majorHAnsi" w:hAnsiTheme="majorHAnsi"/>
          <w:sz w:val="20"/>
          <w:szCs w:val="20"/>
        </w:rPr>
        <w:t>e</w:t>
      </w:r>
      <w:r w:rsidR="0091715F">
        <w:rPr>
          <w:rFonts w:asciiTheme="majorHAnsi" w:hAnsiTheme="majorHAnsi"/>
          <w:sz w:val="20"/>
          <w:szCs w:val="20"/>
        </w:rPr>
        <w:t xml:space="preserve"> concerning</w:t>
      </w:r>
      <w:r w:rsidR="00F47BAD">
        <w:rPr>
          <w:rFonts w:asciiTheme="majorHAnsi" w:hAnsiTheme="majorHAnsi"/>
          <w:sz w:val="20"/>
          <w:szCs w:val="20"/>
        </w:rPr>
        <w:t xml:space="preserve"> the death of Vicky Hernández Castillo, making significant efforts to search the truth. It believes, however, that the procedure has</w:t>
      </w:r>
      <w:r w:rsidR="009B5EB3">
        <w:rPr>
          <w:rFonts w:asciiTheme="majorHAnsi" w:hAnsiTheme="majorHAnsi"/>
          <w:sz w:val="20"/>
          <w:szCs w:val="20"/>
        </w:rPr>
        <w:t xml:space="preserve"> been</w:t>
      </w:r>
      <w:r w:rsidR="000719FC">
        <w:rPr>
          <w:rFonts w:asciiTheme="majorHAnsi" w:hAnsiTheme="majorHAnsi"/>
          <w:sz w:val="20"/>
          <w:szCs w:val="20"/>
        </w:rPr>
        <w:t xml:space="preserve"> extended and delayed due to the complexity of the case, as the facts are described as “extremely harmful</w:t>
      </w:r>
      <w:r w:rsidR="00244242">
        <w:rPr>
          <w:rFonts w:asciiTheme="majorHAnsi" w:hAnsiTheme="majorHAnsi"/>
          <w:sz w:val="20"/>
          <w:szCs w:val="20"/>
        </w:rPr>
        <w:t xml:space="preserve"> and</w:t>
      </w:r>
      <w:r w:rsidR="00B7341E">
        <w:rPr>
          <w:rFonts w:asciiTheme="majorHAnsi" w:hAnsiTheme="majorHAnsi"/>
          <w:sz w:val="20"/>
          <w:szCs w:val="20"/>
        </w:rPr>
        <w:t>, therefore,</w:t>
      </w:r>
      <w:r w:rsidR="00244242">
        <w:rPr>
          <w:rFonts w:asciiTheme="majorHAnsi" w:hAnsiTheme="majorHAnsi"/>
          <w:sz w:val="20"/>
          <w:szCs w:val="20"/>
        </w:rPr>
        <w:t xml:space="preserve"> d</w:t>
      </w:r>
      <w:r w:rsidR="00B7341E">
        <w:rPr>
          <w:rFonts w:asciiTheme="majorHAnsi" w:hAnsiTheme="majorHAnsi"/>
          <w:sz w:val="20"/>
          <w:szCs w:val="20"/>
        </w:rPr>
        <w:t>emand more severe punishment</w:t>
      </w:r>
      <w:r w:rsidR="000719FC">
        <w:rPr>
          <w:rFonts w:asciiTheme="majorHAnsi" w:hAnsiTheme="majorHAnsi"/>
          <w:sz w:val="20"/>
          <w:szCs w:val="20"/>
        </w:rPr>
        <w:t>”</w:t>
      </w:r>
      <w:r w:rsidR="00B7341E">
        <w:rPr>
          <w:rFonts w:asciiTheme="majorHAnsi" w:hAnsiTheme="majorHAnsi"/>
          <w:sz w:val="20"/>
          <w:szCs w:val="20"/>
        </w:rPr>
        <w:t>.</w:t>
      </w:r>
    </w:p>
    <w:p w:rsidR="00A70DFF" w:rsidRDefault="00A70DFF"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particular, the State describes several investigation procedures </w:t>
      </w:r>
      <w:r w:rsidR="006B77E2">
        <w:rPr>
          <w:rFonts w:asciiTheme="majorHAnsi" w:hAnsiTheme="majorHAnsi"/>
          <w:sz w:val="20"/>
          <w:szCs w:val="20"/>
        </w:rPr>
        <w:t xml:space="preserve">that it carried out </w:t>
      </w:r>
      <w:r w:rsidR="005F49B5">
        <w:rPr>
          <w:rFonts w:asciiTheme="majorHAnsi" w:hAnsiTheme="majorHAnsi"/>
          <w:sz w:val="20"/>
          <w:szCs w:val="20"/>
        </w:rPr>
        <w:t>to</w:t>
      </w:r>
      <w:r>
        <w:rPr>
          <w:rFonts w:asciiTheme="majorHAnsi" w:hAnsiTheme="majorHAnsi"/>
          <w:sz w:val="20"/>
          <w:szCs w:val="20"/>
        </w:rPr>
        <w:t xml:space="preserve"> identify the victimizers. It adds that in the preliminary investigation</w:t>
      </w:r>
      <w:r w:rsidR="00341C43">
        <w:rPr>
          <w:rFonts w:asciiTheme="majorHAnsi" w:hAnsiTheme="majorHAnsi"/>
          <w:sz w:val="20"/>
          <w:szCs w:val="20"/>
        </w:rPr>
        <w:t xml:space="preserve">, Rosa Hernández, mother of the alleged victim, bore witness; that she declared that on June 27, 2009, “the victim arrived in the morning and asked her 100 lempiras, </w:t>
      </w:r>
      <w:r w:rsidR="00843035">
        <w:rPr>
          <w:rFonts w:asciiTheme="majorHAnsi" w:hAnsiTheme="majorHAnsi"/>
          <w:sz w:val="20"/>
          <w:szCs w:val="20"/>
        </w:rPr>
        <w:t>and after that she never saw</w:t>
      </w:r>
      <w:r w:rsidR="00FC3B46">
        <w:rPr>
          <w:rFonts w:asciiTheme="majorHAnsi" w:hAnsiTheme="majorHAnsi"/>
          <w:sz w:val="20"/>
          <w:szCs w:val="20"/>
        </w:rPr>
        <w:t xml:space="preserve"> </w:t>
      </w:r>
      <w:r w:rsidR="007A014F">
        <w:rPr>
          <w:rFonts w:asciiTheme="majorHAnsi" w:hAnsiTheme="majorHAnsi"/>
          <w:sz w:val="20"/>
          <w:szCs w:val="20"/>
        </w:rPr>
        <w:t>him</w:t>
      </w:r>
      <w:r w:rsidR="00FC3B46">
        <w:rPr>
          <w:rFonts w:asciiTheme="majorHAnsi" w:hAnsiTheme="majorHAnsi"/>
          <w:sz w:val="20"/>
          <w:szCs w:val="20"/>
        </w:rPr>
        <w:t xml:space="preserve"> again</w:t>
      </w:r>
      <w:r w:rsidR="00341C43">
        <w:rPr>
          <w:rFonts w:asciiTheme="majorHAnsi" w:hAnsiTheme="majorHAnsi"/>
          <w:sz w:val="20"/>
          <w:szCs w:val="20"/>
        </w:rPr>
        <w:t>”</w:t>
      </w:r>
      <w:r w:rsidR="00FC3B46">
        <w:rPr>
          <w:rFonts w:asciiTheme="majorHAnsi" w:hAnsiTheme="majorHAnsi"/>
          <w:sz w:val="20"/>
          <w:szCs w:val="20"/>
        </w:rPr>
        <w:t xml:space="preserve">; and that </w:t>
      </w:r>
      <w:r w:rsidR="006651C9">
        <w:rPr>
          <w:rFonts w:asciiTheme="majorHAnsi" w:hAnsiTheme="majorHAnsi"/>
          <w:sz w:val="20"/>
          <w:szCs w:val="20"/>
        </w:rPr>
        <w:t xml:space="preserve">later, in her witness statement to the National Office of Criminal Investigation </w:t>
      </w:r>
      <w:r w:rsidR="00397322">
        <w:rPr>
          <w:rFonts w:asciiTheme="majorHAnsi" w:hAnsiTheme="majorHAnsi"/>
          <w:sz w:val="20"/>
          <w:szCs w:val="20"/>
        </w:rPr>
        <w:t>(hereinafter “DNIC”)</w:t>
      </w:r>
      <w:r w:rsidR="00A56E3B">
        <w:rPr>
          <w:rFonts w:asciiTheme="majorHAnsi" w:hAnsiTheme="majorHAnsi"/>
          <w:sz w:val="20"/>
          <w:szCs w:val="20"/>
        </w:rPr>
        <w:t>, she declared</w:t>
      </w:r>
      <w:r w:rsidR="00397322">
        <w:rPr>
          <w:rFonts w:asciiTheme="majorHAnsi" w:hAnsiTheme="majorHAnsi"/>
          <w:sz w:val="20"/>
          <w:szCs w:val="20"/>
        </w:rPr>
        <w:t xml:space="preserve"> that “her son had told her that there was another travesty</w:t>
      </w:r>
      <w:r w:rsidR="0014507A">
        <w:rPr>
          <w:rFonts w:asciiTheme="majorHAnsi" w:hAnsiTheme="majorHAnsi"/>
          <w:sz w:val="20"/>
          <w:szCs w:val="20"/>
        </w:rPr>
        <w:t>,</w:t>
      </w:r>
      <w:r w:rsidR="00397322">
        <w:rPr>
          <w:rFonts w:asciiTheme="majorHAnsi" w:hAnsiTheme="majorHAnsi"/>
          <w:sz w:val="20"/>
          <w:szCs w:val="20"/>
        </w:rPr>
        <w:t xml:space="preserve"> whose name she does not</w:t>
      </w:r>
      <w:r w:rsidR="0014507A">
        <w:rPr>
          <w:rFonts w:asciiTheme="majorHAnsi" w:hAnsiTheme="majorHAnsi"/>
          <w:sz w:val="20"/>
          <w:szCs w:val="20"/>
        </w:rPr>
        <w:t xml:space="preserve"> remember, who had </w:t>
      </w:r>
      <w:r w:rsidR="005A34F9">
        <w:rPr>
          <w:rFonts w:asciiTheme="majorHAnsi" w:hAnsiTheme="majorHAnsi"/>
          <w:sz w:val="20"/>
          <w:szCs w:val="20"/>
        </w:rPr>
        <w:t>robbed him and who threatened to kill him if he saw him again</w:t>
      </w:r>
      <w:r w:rsidR="00397322">
        <w:rPr>
          <w:rFonts w:asciiTheme="majorHAnsi" w:hAnsiTheme="majorHAnsi"/>
          <w:sz w:val="20"/>
          <w:szCs w:val="20"/>
        </w:rPr>
        <w:t>”</w:t>
      </w:r>
      <w:r w:rsidR="005A34F9">
        <w:rPr>
          <w:rFonts w:asciiTheme="majorHAnsi" w:hAnsiTheme="majorHAnsi"/>
          <w:sz w:val="20"/>
          <w:szCs w:val="20"/>
        </w:rPr>
        <w:t>.</w:t>
      </w:r>
      <w:r w:rsidR="008600AA">
        <w:rPr>
          <w:rFonts w:asciiTheme="majorHAnsi" w:hAnsiTheme="majorHAnsi"/>
          <w:sz w:val="20"/>
          <w:szCs w:val="20"/>
        </w:rPr>
        <w:t xml:space="preserve"> The State argues that later many several calls were made to a friend o</w:t>
      </w:r>
      <w:r w:rsidR="002F1F75">
        <w:rPr>
          <w:rFonts w:asciiTheme="majorHAnsi" w:hAnsiTheme="majorHAnsi"/>
          <w:sz w:val="20"/>
          <w:szCs w:val="20"/>
        </w:rPr>
        <w:t xml:space="preserve">f the victim, a religious </w:t>
      </w:r>
      <w:r w:rsidR="000D4C2D">
        <w:rPr>
          <w:rFonts w:asciiTheme="majorHAnsi" w:hAnsiTheme="majorHAnsi"/>
          <w:sz w:val="20"/>
          <w:szCs w:val="20"/>
        </w:rPr>
        <w:t>ministry</w:t>
      </w:r>
      <w:r w:rsidR="002F1F75">
        <w:rPr>
          <w:rFonts w:asciiTheme="majorHAnsi" w:hAnsiTheme="majorHAnsi"/>
          <w:sz w:val="20"/>
          <w:szCs w:val="20"/>
        </w:rPr>
        <w:t xml:space="preserve">, and a </w:t>
      </w:r>
      <w:r w:rsidR="000D4C2D">
        <w:rPr>
          <w:rFonts w:asciiTheme="majorHAnsi" w:hAnsiTheme="majorHAnsi"/>
          <w:sz w:val="20"/>
          <w:szCs w:val="20"/>
        </w:rPr>
        <w:t>group</w:t>
      </w:r>
      <w:r w:rsidR="002F1F75">
        <w:rPr>
          <w:rFonts w:asciiTheme="majorHAnsi" w:hAnsiTheme="majorHAnsi"/>
          <w:sz w:val="20"/>
          <w:szCs w:val="20"/>
        </w:rPr>
        <w:t xml:space="preserve"> </w:t>
      </w:r>
      <w:r w:rsidR="000D4C2D">
        <w:rPr>
          <w:rFonts w:asciiTheme="majorHAnsi" w:hAnsiTheme="majorHAnsi"/>
          <w:sz w:val="20"/>
          <w:szCs w:val="20"/>
        </w:rPr>
        <w:t>from</w:t>
      </w:r>
      <w:r w:rsidR="00BF485D">
        <w:rPr>
          <w:rFonts w:asciiTheme="majorHAnsi" w:hAnsiTheme="majorHAnsi"/>
          <w:sz w:val="20"/>
          <w:szCs w:val="20"/>
        </w:rPr>
        <w:t xml:space="preserve"> a neighborhood in</w:t>
      </w:r>
      <w:r w:rsidR="002F1F75">
        <w:rPr>
          <w:rFonts w:asciiTheme="majorHAnsi" w:hAnsiTheme="majorHAnsi"/>
          <w:sz w:val="20"/>
          <w:szCs w:val="20"/>
        </w:rPr>
        <w:t xml:space="preserve"> the city; but that the telephone lines were out of service, which </w:t>
      </w:r>
      <w:r w:rsidR="00BF485D">
        <w:rPr>
          <w:rFonts w:asciiTheme="majorHAnsi" w:hAnsiTheme="majorHAnsi"/>
          <w:sz w:val="20"/>
          <w:szCs w:val="20"/>
        </w:rPr>
        <w:t xml:space="preserve">did not allow </w:t>
      </w:r>
      <w:r w:rsidR="002F1F75">
        <w:rPr>
          <w:rFonts w:asciiTheme="majorHAnsi" w:hAnsiTheme="majorHAnsi"/>
          <w:sz w:val="20"/>
          <w:szCs w:val="20"/>
        </w:rPr>
        <w:t>find</w:t>
      </w:r>
      <w:r w:rsidR="00A07305">
        <w:rPr>
          <w:rFonts w:asciiTheme="majorHAnsi" w:hAnsiTheme="majorHAnsi"/>
          <w:sz w:val="20"/>
          <w:szCs w:val="20"/>
        </w:rPr>
        <w:t>ing</w:t>
      </w:r>
      <w:r w:rsidR="002F1F75">
        <w:rPr>
          <w:rFonts w:asciiTheme="majorHAnsi" w:hAnsiTheme="majorHAnsi"/>
          <w:sz w:val="20"/>
          <w:szCs w:val="20"/>
        </w:rPr>
        <w:t xml:space="preserve"> out their addresses so that they bore witness.</w:t>
      </w:r>
    </w:p>
    <w:p w:rsidR="00E14996" w:rsidRDefault="00E14996"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State stresses that the lack of witnesses at the place of the events has hindered the clarification of the facts and the identification of the persons responsible for the death of the alleged victim, </w:t>
      </w:r>
      <w:r w:rsidR="00B81726">
        <w:rPr>
          <w:rFonts w:asciiTheme="majorHAnsi" w:hAnsiTheme="majorHAnsi"/>
          <w:sz w:val="20"/>
          <w:szCs w:val="20"/>
        </w:rPr>
        <w:t>in spite of which</w:t>
      </w:r>
      <w:r>
        <w:rPr>
          <w:rFonts w:asciiTheme="majorHAnsi" w:hAnsiTheme="majorHAnsi"/>
          <w:sz w:val="20"/>
          <w:szCs w:val="20"/>
        </w:rPr>
        <w:t xml:space="preserve"> the</w:t>
      </w:r>
      <w:r w:rsidR="00B81726">
        <w:rPr>
          <w:rFonts w:asciiTheme="majorHAnsi" w:hAnsiTheme="majorHAnsi"/>
          <w:sz w:val="20"/>
          <w:szCs w:val="20"/>
        </w:rPr>
        <w:t xml:space="preserve"> investigation continues. In this regard, it alleges that it has duly complied with its duty of protection and safeguard of human rights</w:t>
      </w:r>
      <w:r w:rsidR="00952C71">
        <w:rPr>
          <w:rFonts w:asciiTheme="majorHAnsi" w:hAnsiTheme="majorHAnsi"/>
          <w:sz w:val="20"/>
          <w:szCs w:val="20"/>
        </w:rPr>
        <w:t xml:space="preserve"> in favor of Vicky Hernández Castillo, as it carried out several investigation procedures aimed at searching the truth, </w:t>
      </w:r>
      <w:r w:rsidR="00804C6B">
        <w:rPr>
          <w:rFonts w:asciiTheme="majorHAnsi" w:hAnsiTheme="majorHAnsi"/>
          <w:sz w:val="20"/>
          <w:szCs w:val="20"/>
        </w:rPr>
        <w:t>in conformity with all the requirements of the substantive, and criminal procedural laws.</w:t>
      </w:r>
      <w:r w:rsidR="00B73B80">
        <w:rPr>
          <w:rFonts w:asciiTheme="majorHAnsi" w:hAnsiTheme="majorHAnsi"/>
          <w:sz w:val="20"/>
          <w:szCs w:val="20"/>
        </w:rPr>
        <w:t xml:space="preserve"> In particular, as to the autopsy report, the State says that by December 2015, the report </w:t>
      </w:r>
      <w:r w:rsidR="00777E4B">
        <w:rPr>
          <w:rFonts w:asciiTheme="majorHAnsi" w:hAnsiTheme="majorHAnsi"/>
          <w:sz w:val="20"/>
          <w:szCs w:val="20"/>
        </w:rPr>
        <w:t>had been</w:t>
      </w:r>
      <w:r w:rsidR="00B73B80">
        <w:rPr>
          <w:rFonts w:asciiTheme="majorHAnsi" w:hAnsiTheme="majorHAnsi"/>
          <w:sz w:val="20"/>
          <w:szCs w:val="20"/>
        </w:rPr>
        <w:t xml:space="preserve"> included in the case file.</w:t>
      </w:r>
    </w:p>
    <w:p w:rsidR="00B73B80" w:rsidRDefault="00B73B8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Concerning the exhaustion of domestic remedies, the State argues that the </w:t>
      </w:r>
      <w:r w:rsidR="00062B29">
        <w:rPr>
          <w:rFonts w:asciiTheme="majorHAnsi" w:hAnsiTheme="majorHAnsi"/>
          <w:sz w:val="20"/>
          <w:szCs w:val="20"/>
        </w:rPr>
        <w:t xml:space="preserve">domestic </w:t>
      </w:r>
      <w:r>
        <w:rPr>
          <w:rFonts w:asciiTheme="majorHAnsi" w:hAnsiTheme="majorHAnsi"/>
          <w:sz w:val="20"/>
          <w:szCs w:val="20"/>
        </w:rPr>
        <w:t>law has</w:t>
      </w:r>
      <w:r w:rsidR="009A1DD7">
        <w:rPr>
          <w:rFonts w:asciiTheme="majorHAnsi" w:hAnsiTheme="majorHAnsi"/>
          <w:sz w:val="20"/>
          <w:szCs w:val="20"/>
        </w:rPr>
        <w:t xml:space="preserve"> effective, adequate and necessary remedies to solve the case. </w:t>
      </w:r>
      <w:r w:rsidR="00103062">
        <w:rPr>
          <w:rFonts w:asciiTheme="majorHAnsi" w:hAnsiTheme="majorHAnsi"/>
          <w:sz w:val="20"/>
          <w:szCs w:val="20"/>
        </w:rPr>
        <w:t>In addition, it states that the action of criminal prosecution has not prescribed, and that therefore, it is possible to protect the rights of the victim by means of domestic remedies.</w:t>
      </w:r>
    </w:p>
    <w:p w:rsidR="006651C9" w:rsidRPr="00C3047F" w:rsidRDefault="00103062" w:rsidP="006651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conclusion, the State argues that given that domestic remedies have not been exhausted, the petition is inadmissible</w:t>
      </w:r>
      <w:r w:rsidR="00C3047F">
        <w:rPr>
          <w:rFonts w:asciiTheme="majorHAnsi" w:hAnsiTheme="majorHAnsi"/>
          <w:sz w:val="20"/>
          <w:szCs w:val="20"/>
        </w:rPr>
        <w:t>, and requests the IACHR so declare.</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IV.</w:t>
      </w:r>
      <w:r w:rsidRPr="004B278C">
        <w:rPr>
          <w:rFonts w:asciiTheme="majorHAnsi" w:hAnsiTheme="majorHAnsi"/>
          <w:b/>
          <w:bCs/>
          <w:sz w:val="20"/>
          <w:szCs w:val="20"/>
        </w:rPr>
        <w:tab/>
        <w:t>ANALYSIS ON COMPETENCE AND ADMISSIBILITY</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A.</w:t>
      </w:r>
      <w:r w:rsidRPr="004B278C">
        <w:rPr>
          <w:rFonts w:asciiTheme="majorHAnsi" w:hAnsiTheme="majorHAnsi"/>
          <w:b/>
          <w:bCs/>
          <w:sz w:val="20"/>
          <w:szCs w:val="20"/>
        </w:rPr>
        <w:tab/>
        <w:t>Competence</w:t>
      </w:r>
      <w:r w:rsidRPr="004B278C">
        <w:rPr>
          <w:rFonts w:asciiTheme="majorHAnsi" w:hAnsiTheme="majorHAnsi"/>
          <w:sz w:val="20"/>
          <w:szCs w:val="20"/>
        </w:rPr>
        <w:t xml:space="preserve"> </w:t>
      </w:r>
    </w:p>
    <w:p w:rsidR="00F120C0" w:rsidRPr="00CD08A9" w:rsidRDefault="00DB729B" w:rsidP="00CD08A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D08A9">
        <w:rPr>
          <w:rFonts w:asciiTheme="majorHAnsi" w:eastAsia="SimSun" w:hAnsiTheme="majorHAnsi"/>
          <w:sz w:val="20"/>
          <w:szCs w:val="20"/>
        </w:rPr>
        <w:t>Under Article 23 of the IACHR’s Rules and Article 44 of the Amer</w:t>
      </w:r>
      <w:r w:rsidR="00FE2403" w:rsidRPr="00CD08A9">
        <w:rPr>
          <w:rFonts w:asciiTheme="majorHAnsi" w:eastAsia="SimSun" w:hAnsiTheme="majorHAnsi"/>
          <w:sz w:val="20"/>
          <w:szCs w:val="20"/>
        </w:rPr>
        <w:t>ican Convention, the petitioner</w:t>
      </w:r>
      <w:r w:rsidRPr="00CD08A9">
        <w:rPr>
          <w:rFonts w:asciiTheme="majorHAnsi" w:eastAsia="SimSun" w:hAnsiTheme="majorHAnsi"/>
          <w:sz w:val="20"/>
          <w:szCs w:val="20"/>
        </w:rPr>
        <w:t xml:space="preserve"> </w:t>
      </w:r>
      <w:r w:rsidR="00FE2403" w:rsidRPr="00CD08A9">
        <w:rPr>
          <w:rFonts w:asciiTheme="majorHAnsi" w:eastAsia="SimSun" w:hAnsiTheme="majorHAnsi"/>
          <w:sz w:val="20"/>
          <w:szCs w:val="20"/>
        </w:rPr>
        <w:t>is</w:t>
      </w:r>
      <w:r w:rsidRPr="00CD08A9">
        <w:rPr>
          <w:rFonts w:asciiTheme="majorHAnsi" w:eastAsia="SimSun" w:hAnsiTheme="majorHAnsi"/>
          <w:sz w:val="20"/>
          <w:szCs w:val="20"/>
        </w:rPr>
        <w:t xml:space="preserve"> entitled to lodge complaints with the Commission. In the petition, the alleged victim is an individual person whose rights are protected under the American Convention</w:t>
      </w:r>
      <w:r w:rsidR="00915949" w:rsidRPr="00CD08A9">
        <w:rPr>
          <w:rFonts w:asciiTheme="majorHAnsi" w:eastAsia="SimSun" w:hAnsiTheme="majorHAnsi"/>
          <w:sz w:val="20"/>
          <w:szCs w:val="20"/>
        </w:rPr>
        <w:t>. T</w:t>
      </w:r>
      <w:r w:rsidRPr="00CD08A9">
        <w:rPr>
          <w:rFonts w:asciiTheme="majorHAnsi" w:eastAsia="SimSun" w:hAnsiTheme="majorHAnsi"/>
          <w:sz w:val="20"/>
          <w:szCs w:val="20"/>
        </w:rPr>
        <w:t xml:space="preserve">he State of </w:t>
      </w:r>
      <w:r w:rsidR="00ED0CEB" w:rsidRPr="00CD08A9">
        <w:rPr>
          <w:rFonts w:asciiTheme="majorHAnsi" w:eastAsia="SimSun" w:hAnsiTheme="majorHAnsi"/>
          <w:sz w:val="20"/>
          <w:szCs w:val="20"/>
        </w:rPr>
        <w:t>Honduras</w:t>
      </w:r>
      <w:r w:rsidRPr="00CD08A9">
        <w:rPr>
          <w:rFonts w:asciiTheme="majorHAnsi" w:eastAsia="SimSun" w:hAnsiTheme="majorHAnsi"/>
          <w:sz w:val="20"/>
          <w:szCs w:val="20"/>
        </w:rPr>
        <w:t xml:space="preserve"> </w:t>
      </w:r>
      <w:r w:rsidR="00ED0CEB" w:rsidRPr="00CD08A9">
        <w:rPr>
          <w:rFonts w:asciiTheme="majorHAnsi" w:eastAsia="SimSun" w:hAnsiTheme="majorHAnsi"/>
          <w:sz w:val="20"/>
          <w:szCs w:val="20"/>
        </w:rPr>
        <w:t xml:space="preserve">agreed </w:t>
      </w:r>
      <w:r w:rsidRPr="00CD08A9">
        <w:rPr>
          <w:rFonts w:asciiTheme="majorHAnsi" w:eastAsia="SimSun" w:hAnsiTheme="majorHAnsi"/>
          <w:sz w:val="20"/>
          <w:szCs w:val="20"/>
        </w:rPr>
        <w:t xml:space="preserve">to </w:t>
      </w:r>
      <w:r w:rsidR="00A62D11" w:rsidRPr="00CD08A9">
        <w:rPr>
          <w:rFonts w:asciiTheme="majorHAnsi" w:eastAsia="SimSun" w:hAnsiTheme="majorHAnsi"/>
          <w:sz w:val="20"/>
          <w:szCs w:val="20"/>
        </w:rPr>
        <w:t>respect and ensure</w:t>
      </w:r>
      <w:r w:rsidR="00915949" w:rsidRPr="00CD08A9">
        <w:rPr>
          <w:rFonts w:asciiTheme="majorHAnsi" w:eastAsia="SimSun" w:hAnsiTheme="majorHAnsi"/>
          <w:sz w:val="20"/>
          <w:szCs w:val="20"/>
        </w:rPr>
        <w:t xml:space="preserve"> </w:t>
      </w:r>
      <w:r w:rsidR="00A62D11" w:rsidRPr="00CD08A9">
        <w:rPr>
          <w:rFonts w:asciiTheme="majorHAnsi" w:eastAsia="SimSun" w:hAnsiTheme="majorHAnsi"/>
          <w:sz w:val="20"/>
          <w:szCs w:val="20"/>
        </w:rPr>
        <w:t xml:space="preserve">the rights embodied in </w:t>
      </w:r>
      <w:r w:rsidR="00915949" w:rsidRPr="00CD08A9">
        <w:rPr>
          <w:rFonts w:asciiTheme="majorHAnsi" w:eastAsia="SimSun" w:hAnsiTheme="majorHAnsi"/>
          <w:sz w:val="20"/>
          <w:szCs w:val="20"/>
        </w:rPr>
        <w:t>said Convention</w:t>
      </w:r>
      <w:r w:rsidRPr="00CD08A9">
        <w:rPr>
          <w:rFonts w:asciiTheme="majorHAnsi" w:eastAsia="SimSun" w:hAnsiTheme="majorHAnsi"/>
          <w:sz w:val="20"/>
          <w:szCs w:val="20"/>
        </w:rPr>
        <w:t xml:space="preserve">. As to the State, the Commission declares that </w:t>
      </w:r>
      <w:r w:rsidR="00A62D11" w:rsidRPr="00CD08A9">
        <w:rPr>
          <w:rFonts w:asciiTheme="majorHAnsi" w:eastAsia="SimSun" w:hAnsiTheme="majorHAnsi"/>
          <w:sz w:val="20"/>
          <w:szCs w:val="20"/>
        </w:rPr>
        <w:t>Honduras</w:t>
      </w:r>
      <w:r w:rsidRPr="00CD08A9">
        <w:rPr>
          <w:rFonts w:asciiTheme="majorHAnsi" w:eastAsia="SimSun" w:hAnsiTheme="majorHAnsi"/>
          <w:sz w:val="20"/>
          <w:szCs w:val="20"/>
        </w:rPr>
        <w:t xml:space="preserve"> is a State </w:t>
      </w:r>
      <w:r w:rsidR="00FE2403" w:rsidRPr="00CD08A9">
        <w:rPr>
          <w:rFonts w:asciiTheme="majorHAnsi" w:eastAsia="SimSun" w:hAnsiTheme="majorHAnsi"/>
          <w:sz w:val="20"/>
          <w:szCs w:val="20"/>
        </w:rPr>
        <w:t>P</w:t>
      </w:r>
      <w:r w:rsidRPr="00CD08A9">
        <w:rPr>
          <w:rFonts w:asciiTheme="majorHAnsi" w:eastAsia="SimSun" w:hAnsiTheme="majorHAnsi"/>
          <w:sz w:val="20"/>
          <w:szCs w:val="20"/>
        </w:rPr>
        <w:t xml:space="preserve">arty to the Convention since </w:t>
      </w:r>
      <w:r w:rsidR="00A62D11" w:rsidRPr="00CD08A9">
        <w:rPr>
          <w:rFonts w:asciiTheme="majorHAnsi" w:eastAsia="SimSun" w:hAnsiTheme="majorHAnsi"/>
          <w:sz w:val="20"/>
          <w:szCs w:val="20"/>
        </w:rPr>
        <w:t>September 8</w:t>
      </w:r>
      <w:r w:rsidRPr="00CD08A9">
        <w:rPr>
          <w:rFonts w:asciiTheme="majorHAnsi" w:eastAsia="SimSun" w:hAnsiTheme="majorHAnsi"/>
          <w:sz w:val="20"/>
          <w:szCs w:val="20"/>
        </w:rPr>
        <w:t>, 19</w:t>
      </w:r>
      <w:r w:rsidR="00A62D11" w:rsidRPr="00CD08A9">
        <w:rPr>
          <w:rFonts w:asciiTheme="majorHAnsi" w:eastAsia="SimSun" w:hAnsiTheme="majorHAnsi"/>
          <w:sz w:val="20"/>
          <w:szCs w:val="20"/>
        </w:rPr>
        <w:t>77,</w:t>
      </w:r>
      <w:r w:rsidRPr="00CD08A9">
        <w:rPr>
          <w:rFonts w:asciiTheme="majorHAnsi" w:eastAsia="SimSun" w:hAnsiTheme="majorHAnsi"/>
          <w:sz w:val="20"/>
          <w:szCs w:val="20"/>
        </w:rPr>
        <w:t xml:space="preserve"> when it deposited </w:t>
      </w:r>
      <w:r w:rsidR="00124F7E" w:rsidRPr="00CD08A9">
        <w:rPr>
          <w:rFonts w:asciiTheme="majorHAnsi" w:eastAsia="SimSun" w:hAnsiTheme="majorHAnsi"/>
          <w:sz w:val="20"/>
          <w:szCs w:val="20"/>
        </w:rPr>
        <w:t>the</w:t>
      </w:r>
      <w:r w:rsidRPr="00CD08A9">
        <w:rPr>
          <w:rFonts w:asciiTheme="majorHAnsi" w:eastAsia="SimSun" w:hAnsiTheme="majorHAnsi"/>
          <w:sz w:val="20"/>
          <w:szCs w:val="20"/>
        </w:rPr>
        <w:t xml:space="preserve"> instrument of ratification. As a result, the Commission is competent </w:t>
      </w:r>
      <w:r w:rsidRPr="00CD08A9">
        <w:rPr>
          <w:rFonts w:asciiTheme="majorHAnsi" w:eastAsia="SimSun" w:hAnsiTheme="majorHAnsi"/>
          <w:i/>
          <w:sz w:val="20"/>
          <w:szCs w:val="20"/>
        </w:rPr>
        <w:t>ratione personae</w:t>
      </w:r>
      <w:r w:rsidRPr="00CD08A9">
        <w:rPr>
          <w:rFonts w:asciiTheme="majorHAnsi" w:eastAsia="SimSun" w:hAnsiTheme="majorHAnsi"/>
          <w:sz w:val="20"/>
          <w:szCs w:val="20"/>
        </w:rPr>
        <w:t xml:space="preserve"> to </w:t>
      </w:r>
      <w:r w:rsidR="00530168" w:rsidRPr="00CD08A9">
        <w:rPr>
          <w:rFonts w:asciiTheme="majorHAnsi" w:eastAsia="SimSun" w:hAnsiTheme="majorHAnsi"/>
          <w:sz w:val="20"/>
          <w:szCs w:val="20"/>
        </w:rPr>
        <w:t>examine</w:t>
      </w:r>
      <w:r w:rsidRPr="00CD08A9">
        <w:rPr>
          <w:rFonts w:asciiTheme="majorHAnsi" w:eastAsia="SimSun" w:hAnsiTheme="majorHAnsi"/>
          <w:sz w:val="20"/>
          <w:szCs w:val="20"/>
        </w:rPr>
        <w:t xml:space="preserve"> the petition. </w:t>
      </w:r>
      <w:r w:rsidR="00124F7E" w:rsidRPr="00CD08A9">
        <w:rPr>
          <w:rFonts w:asciiTheme="majorHAnsi" w:eastAsia="SimSun" w:hAnsiTheme="majorHAnsi"/>
          <w:sz w:val="20"/>
          <w:szCs w:val="20"/>
        </w:rPr>
        <w:t>Moreover, the State is party to the Convention of Belém do Pará since July 12, 1995</w:t>
      </w:r>
      <w:r w:rsidR="00CD08A9" w:rsidRPr="00CD08A9">
        <w:rPr>
          <w:rFonts w:asciiTheme="majorHAnsi" w:eastAsia="SimSun" w:hAnsiTheme="majorHAnsi"/>
          <w:sz w:val="20"/>
          <w:szCs w:val="20"/>
        </w:rPr>
        <w:t>; therefore, th</w:t>
      </w:r>
      <w:r w:rsidRPr="00CD08A9">
        <w:rPr>
          <w:rFonts w:asciiTheme="majorHAnsi" w:eastAsia="SimSun" w:hAnsiTheme="majorHAnsi"/>
          <w:sz w:val="20"/>
          <w:szCs w:val="20"/>
        </w:rPr>
        <w:t xml:space="preserve">e Commission </w:t>
      </w:r>
      <w:r w:rsidR="00CD08A9" w:rsidRPr="00CD08A9">
        <w:rPr>
          <w:rFonts w:asciiTheme="majorHAnsi" w:eastAsia="SimSun" w:hAnsiTheme="majorHAnsi"/>
          <w:sz w:val="20"/>
          <w:szCs w:val="20"/>
        </w:rPr>
        <w:t xml:space="preserve">is competent </w:t>
      </w:r>
      <w:r w:rsidR="00CD08A9" w:rsidRPr="004007D2">
        <w:rPr>
          <w:rFonts w:asciiTheme="majorHAnsi" w:eastAsia="SimSun" w:hAnsiTheme="majorHAnsi"/>
          <w:i/>
          <w:sz w:val="20"/>
          <w:szCs w:val="20"/>
        </w:rPr>
        <w:t>ratione personae</w:t>
      </w:r>
      <w:r w:rsidR="00CD08A9" w:rsidRPr="00CD08A9">
        <w:rPr>
          <w:rFonts w:asciiTheme="majorHAnsi" w:eastAsia="SimSun" w:hAnsiTheme="majorHAnsi"/>
          <w:sz w:val="20"/>
          <w:szCs w:val="20"/>
        </w:rPr>
        <w:t xml:space="preserve"> to analyze possible violations of said treaty. The Commission is also </w:t>
      </w:r>
      <w:r w:rsidRPr="00CD08A9">
        <w:rPr>
          <w:rFonts w:asciiTheme="majorHAnsi" w:eastAsia="SimSun" w:hAnsiTheme="majorHAnsi"/>
          <w:sz w:val="20"/>
          <w:szCs w:val="20"/>
        </w:rPr>
        <w:t xml:space="preserve">competent </w:t>
      </w:r>
      <w:r w:rsidRPr="00CD08A9">
        <w:rPr>
          <w:rFonts w:asciiTheme="majorHAnsi" w:eastAsia="SimSun" w:hAnsiTheme="majorHAnsi"/>
          <w:i/>
          <w:sz w:val="20"/>
          <w:szCs w:val="20"/>
        </w:rPr>
        <w:t>ratione loci</w:t>
      </w:r>
      <w:r w:rsidRPr="00CD08A9">
        <w:rPr>
          <w:rFonts w:asciiTheme="majorHAnsi" w:eastAsia="SimSun" w:hAnsiTheme="majorHAnsi"/>
          <w:sz w:val="20"/>
          <w:szCs w:val="20"/>
        </w:rPr>
        <w:t xml:space="preserve"> </w:t>
      </w:r>
      <w:r w:rsidRPr="00CD08A9">
        <w:rPr>
          <w:rFonts w:asciiTheme="majorHAnsi" w:eastAsia="SimSun" w:hAnsiTheme="majorHAnsi"/>
          <w:sz w:val="20"/>
          <w:szCs w:val="20"/>
        </w:rPr>
        <w:lastRenderedPageBreak/>
        <w:t xml:space="preserve">to assess the petition, in so far as it alleges violations that seemingly occurred within the territory of </w:t>
      </w:r>
      <w:r w:rsidR="00E30637">
        <w:rPr>
          <w:rFonts w:asciiTheme="majorHAnsi" w:eastAsia="SimSun" w:hAnsiTheme="majorHAnsi"/>
          <w:sz w:val="20"/>
          <w:szCs w:val="20"/>
        </w:rPr>
        <w:t>Honduras</w:t>
      </w:r>
      <w:r w:rsidRPr="00CD08A9">
        <w:rPr>
          <w:rFonts w:asciiTheme="majorHAnsi" w:eastAsia="SimSun" w:hAnsiTheme="majorHAnsi"/>
          <w:sz w:val="20"/>
          <w:szCs w:val="20"/>
        </w:rPr>
        <w:t>.</w:t>
      </w:r>
    </w:p>
    <w:p w:rsidR="00530168" w:rsidRPr="00003DE4" w:rsidRDefault="00530168" w:rsidP="0066573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03DE4">
        <w:rPr>
          <w:rFonts w:asciiTheme="majorHAnsi" w:hAnsiTheme="majorHAnsi"/>
          <w:sz w:val="20"/>
          <w:szCs w:val="20"/>
        </w:rPr>
        <w:t xml:space="preserve"> </w:t>
      </w:r>
      <w:r w:rsidRPr="00003DE4">
        <w:rPr>
          <w:rFonts w:asciiTheme="majorHAnsi" w:eastAsia="SimSun" w:hAnsiTheme="majorHAnsi"/>
          <w:sz w:val="20"/>
          <w:szCs w:val="20"/>
          <w:lang w:val="en-GB"/>
        </w:rPr>
        <w:t xml:space="preserve">The Commission is competent </w:t>
      </w:r>
      <w:r w:rsidRPr="00003DE4">
        <w:rPr>
          <w:rFonts w:asciiTheme="majorHAnsi" w:eastAsia="SimSun" w:hAnsiTheme="majorHAnsi"/>
          <w:i/>
          <w:iCs/>
          <w:sz w:val="20"/>
          <w:szCs w:val="20"/>
          <w:lang w:val="en-GB"/>
        </w:rPr>
        <w:t>ratione temporis</w:t>
      </w:r>
      <w:r w:rsidRPr="00003DE4">
        <w:rPr>
          <w:rFonts w:asciiTheme="majorHAnsi" w:eastAsia="SimSun" w:hAnsiTheme="majorHAnsi"/>
          <w:iCs/>
          <w:sz w:val="20"/>
          <w:szCs w:val="20"/>
          <w:lang w:val="en-GB"/>
        </w:rPr>
        <w:t xml:space="preserve">, </w:t>
      </w:r>
      <w:r w:rsidRPr="00003DE4">
        <w:rPr>
          <w:rFonts w:asciiTheme="majorHAnsi" w:eastAsia="SimSun" w:hAnsiTheme="majorHAnsi"/>
          <w:sz w:val="20"/>
          <w:szCs w:val="20"/>
          <w:lang w:val="en-GB"/>
        </w:rPr>
        <w:t xml:space="preserve">since by the time </w:t>
      </w:r>
      <w:r w:rsidR="00391FA0" w:rsidRPr="00003DE4">
        <w:rPr>
          <w:rFonts w:asciiTheme="majorHAnsi" w:eastAsia="SimSun" w:hAnsiTheme="majorHAnsi"/>
          <w:sz w:val="20"/>
          <w:szCs w:val="20"/>
          <w:lang w:val="en-GB"/>
        </w:rPr>
        <w:t>that</w:t>
      </w:r>
      <w:r w:rsidRPr="00003DE4">
        <w:rPr>
          <w:rFonts w:asciiTheme="majorHAnsi" w:eastAsia="SimSun" w:hAnsiTheme="majorHAnsi"/>
          <w:sz w:val="20"/>
          <w:szCs w:val="20"/>
          <w:lang w:val="en-GB"/>
        </w:rPr>
        <w:t xml:space="preserve"> the </w:t>
      </w:r>
      <w:r w:rsidR="000756AF" w:rsidRPr="00003DE4">
        <w:rPr>
          <w:rFonts w:asciiTheme="majorHAnsi" w:eastAsia="SimSun" w:hAnsiTheme="majorHAnsi"/>
          <w:sz w:val="20"/>
          <w:szCs w:val="20"/>
          <w:lang w:val="en-GB"/>
        </w:rPr>
        <w:t xml:space="preserve">alleged </w:t>
      </w:r>
      <w:r w:rsidRPr="00003DE4">
        <w:rPr>
          <w:rFonts w:asciiTheme="majorHAnsi" w:eastAsia="SimSun" w:hAnsiTheme="majorHAnsi"/>
          <w:sz w:val="20"/>
          <w:szCs w:val="20"/>
          <w:lang w:val="en-GB"/>
        </w:rPr>
        <w:t>facts are said to have taken place, the State was already bound to respect and ensure the rights protec</w:t>
      </w:r>
      <w:r w:rsidR="00990155" w:rsidRPr="00003DE4">
        <w:rPr>
          <w:rFonts w:asciiTheme="majorHAnsi" w:eastAsia="SimSun" w:hAnsiTheme="majorHAnsi"/>
          <w:sz w:val="20"/>
          <w:szCs w:val="20"/>
          <w:lang w:val="en-GB"/>
        </w:rPr>
        <w:t>ted by the American Convention and the Convention of Belém do Pará</w:t>
      </w:r>
      <w:r w:rsidRPr="00003DE4">
        <w:rPr>
          <w:rFonts w:asciiTheme="majorHAnsi" w:eastAsia="SimSun" w:hAnsiTheme="majorHAnsi"/>
          <w:sz w:val="20"/>
          <w:szCs w:val="20"/>
          <w:lang w:val="en-GB"/>
        </w:rPr>
        <w:t xml:space="preserve">. Finally, the Commission is competent </w:t>
      </w:r>
      <w:r w:rsidRPr="00003DE4">
        <w:rPr>
          <w:rFonts w:asciiTheme="majorHAnsi" w:eastAsia="SimSun" w:hAnsiTheme="majorHAnsi"/>
          <w:i/>
          <w:iCs/>
          <w:sz w:val="20"/>
          <w:szCs w:val="20"/>
          <w:lang w:val="en-GB"/>
        </w:rPr>
        <w:t>ratione materiae</w:t>
      </w:r>
      <w:r w:rsidRPr="00003DE4">
        <w:rPr>
          <w:rFonts w:asciiTheme="majorHAnsi" w:eastAsia="SimSun" w:hAnsiTheme="majorHAnsi"/>
          <w:sz w:val="20"/>
          <w:szCs w:val="20"/>
          <w:lang w:val="en-GB"/>
        </w:rPr>
        <w:t xml:space="preserve"> regarding the alleged violations of human rights protected by the Amer</w:t>
      </w:r>
      <w:r w:rsidR="00003DE4" w:rsidRPr="00003DE4">
        <w:rPr>
          <w:rFonts w:asciiTheme="majorHAnsi" w:eastAsia="SimSun" w:hAnsiTheme="majorHAnsi"/>
          <w:sz w:val="20"/>
          <w:szCs w:val="20"/>
          <w:lang w:val="en-GB"/>
        </w:rPr>
        <w:t>ican Convention on Human Rights and the Convention of Belém do Pará.</w:t>
      </w:r>
    </w:p>
    <w:p w:rsidR="00D1355B" w:rsidRPr="007D0AAE" w:rsidRDefault="003233E6" w:rsidP="0066573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D0AAE">
        <w:rPr>
          <w:rFonts w:asciiTheme="majorHAnsi" w:hAnsiTheme="majorHAnsi"/>
          <w:sz w:val="20"/>
          <w:szCs w:val="20"/>
        </w:rPr>
        <w:t>As to the petitioners’ complaint on the alleged violation of Article 7.1 (h) of the Statute of Rome of the International Criminal Court, t</w:t>
      </w:r>
      <w:r w:rsidR="00D1355B" w:rsidRPr="007D0AAE">
        <w:rPr>
          <w:rFonts w:asciiTheme="majorHAnsi" w:hAnsiTheme="majorHAnsi"/>
          <w:sz w:val="20"/>
          <w:szCs w:val="20"/>
          <w:lang w:val="en-GB"/>
        </w:rPr>
        <w:t>he Inter-American Commission</w:t>
      </w:r>
      <w:r w:rsidR="007D0AAE">
        <w:rPr>
          <w:rFonts w:asciiTheme="majorHAnsi" w:hAnsiTheme="majorHAnsi"/>
          <w:sz w:val="20"/>
          <w:szCs w:val="20"/>
          <w:lang w:val="en-GB"/>
        </w:rPr>
        <w:t xml:space="preserve"> sees that it is not competent to rule on violations of said statute. However, under the p</w:t>
      </w:r>
      <w:r w:rsidR="00323B9C">
        <w:rPr>
          <w:rFonts w:asciiTheme="majorHAnsi" w:hAnsiTheme="majorHAnsi"/>
          <w:sz w:val="20"/>
          <w:szCs w:val="20"/>
          <w:lang w:val="en-GB"/>
        </w:rPr>
        <w:t>rinciples of interpretation of treaties and Article 29 of the Convention, if necessary, the Commission is entitled to resort to provisions established in other treaties in order to interpret the provisions of the American Convention</w:t>
      </w:r>
      <w:r w:rsidR="00323B9C">
        <w:rPr>
          <w:rStyle w:val="FootnoteReference"/>
          <w:rFonts w:asciiTheme="majorHAnsi" w:eastAsia="SimSun" w:hAnsiTheme="majorHAnsi"/>
          <w:sz w:val="20"/>
          <w:szCs w:val="20"/>
        </w:rPr>
        <w:footnoteReference w:id="4"/>
      </w:r>
      <w:r w:rsidR="00323B9C">
        <w:rPr>
          <w:rFonts w:asciiTheme="majorHAnsi" w:hAnsiTheme="majorHAnsi"/>
          <w:sz w:val="20"/>
          <w:szCs w:val="20"/>
          <w:lang w:val="en-GB"/>
        </w:rPr>
        <w:t>.</w:t>
      </w:r>
    </w:p>
    <w:p w:rsidR="00F120C0" w:rsidRPr="004B278C" w:rsidRDefault="00F120C0" w:rsidP="00F120C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4B278C">
        <w:rPr>
          <w:rFonts w:asciiTheme="majorHAnsi" w:hAnsiTheme="majorHAnsi"/>
          <w:b/>
          <w:bCs/>
          <w:sz w:val="20"/>
          <w:szCs w:val="20"/>
        </w:rPr>
        <w:t>Admissibility requirements</w:t>
      </w:r>
    </w:p>
    <w:p w:rsidR="00F120C0" w:rsidRPr="004B278C" w:rsidRDefault="00F120C0" w:rsidP="00F120C0">
      <w:pPr>
        <w:spacing w:after="240"/>
        <w:ind w:firstLine="720"/>
        <w:jc w:val="both"/>
        <w:rPr>
          <w:rFonts w:asciiTheme="majorHAnsi" w:hAnsiTheme="majorHAnsi"/>
          <w:b/>
          <w:color w:val="FF0000"/>
          <w:sz w:val="20"/>
          <w:szCs w:val="20"/>
        </w:rPr>
      </w:pPr>
      <w:r w:rsidRPr="004B278C">
        <w:rPr>
          <w:rFonts w:asciiTheme="majorHAnsi" w:hAnsiTheme="majorHAnsi"/>
          <w:b/>
          <w:bCs/>
          <w:sz w:val="20"/>
          <w:szCs w:val="20"/>
        </w:rPr>
        <w:t>1.</w:t>
      </w:r>
      <w:r w:rsidRPr="004B278C">
        <w:rPr>
          <w:rFonts w:asciiTheme="majorHAnsi" w:hAnsiTheme="majorHAnsi"/>
          <w:b/>
          <w:bCs/>
          <w:sz w:val="20"/>
          <w:szCs w:val="20"/>
        </w:rPr>
        <w:tab/>
        <w:t>Exhaustion of domestic remedies</w:t>
      </w:r>
      <w:r w:rsidRPr="004B278C">
        <w:rPr>
          <w:rFonts w:asciiTheme="majorHAnsi" w:hAnsiTheme="majorHAnsi"/>
          <w:sz w:val="20"/>
          <w:szCs w:val="20"/>
        </w:rPr>
        <w:t xml:space="preserve"> </w:t>
      </w:r>
      <w:r w:rsidRPr="004B278C">
        <w:rPr>
          <w:rFonts w:asciiTheme="majorHAnsi" w:hAnsiTheme="majorHAnsi"/>
          <w:b/>
          <w:bCs/>
          <w:sz w:val="20"/>
          <w:szCs w:val="20"/>
        </w:rPr>
        <w:t xml:space="preserve"> </w:t>
      </w:r>
    </w:p>
    <w:p w:rsidR="00665738" w:rsidRPr="000D25D8" w:rsidRDefault="000D25D8" w:rsidP="006657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sidRPr="000D25D8">
        <w:rPr>
          <w:rFonts w:asciiTheme="majorHAnsi" w:hAnsiTheme="majorHAnsi"/>
          <w:sz w:val="20"/>
          <w:szCs w:val="20"/>
          <w:lang w:val="en-GB"/>
        </w:rPr>
        <w:t xml:space="preserve">Under </w:t>
      </w:r>
      <w:r w:rsidR="00A94FEC">
        <w:rPr>
          <w:rFonts w:asciiTheme="majorHAnsi" w:hAnsiTheme="majorHAnsi"/>
          <w:sz w:val="20"/>
          <w:szCs w:val="20"/>
          <w:lang w:val="en-GB"/>
        </w:rPr>
        <w:t>Article</w:t>
      </w:r>
      <w:r w:rsidR="00110C48">
        <w:rPr>
          <w:rFonts w:asciiTheme="majorHAnsi" w:hAnsiTheme="majorHAnsi"/>
          <w:sz w:val="20"/>
          <w:szCs w:val="20"/>
          <w:lang w:val="en-GB"/>
        </w:rPr>
        <w:t>s 31.1 of the Rules and 46.1 (</w:t>
      </w:r>
      <w:r w:rsidRPr="000D25D8">
        <w:rPr>
          <w:rFonts w:asciiTheme="majorHAnsi" w:hAnsiTheme="majorHAnsi"/>
          <w:sz w:val="20"/>
          <w:szCs w:val="20"/>
          <w:lang w:val="en-GB"/>
        </w:rPr>
        <w:t>a) of the American Convention</w:t>
      </w:r>
      <w:r w:rsidR="00665738" w:rsidRPr="000D25D8">
        <w:rPr>
          <w:rFonts w:asciiTheme="majorHAnsi" w:hAnsiTheme="majorHAnsi"/>
          <w:sz w:val="20"/>
          <w:szCs w:val="20"/>
          <w:lang w:val="en-GB"/>
        </w:rPr>
        <w:t xml:space="preserve">, </w:t>
      </w:r>
      <w:r w:rsidRPr="000D25D8">
        <w:rPr>
          <w:rFonts w:asciiTheme="majorHAnsi" w:hAnsiTheme="majorHAnsi"/>
          <w:sz w:val="20"/>
          <w:szCs w:val="20"/>
          <w:lang w:val="en-GB"/>
        </w:rPr>
        <w:t xml:space="preserve">for a petition to be admissible, </w:t>
      </w:r>
      <w:r w:rsidR="00665738" w:rsidRPr="000D25D8">
        <w:rPr>
          <w:rFonts w:asciiTheme="majorHAnsi" w:hAnsiTheme="majorHAnsi"/>
          <w:sz w:val="20"/>
          <w:szCs w:val="20"/>
          <w:lang w:val="en-GB"/>
        </w:rPr>
        <w:t xml:space="preserve">domestic remedies </w:t>
      </w:r>
      <w:r w:rsidRPr="000D25D8">
        <w:rPr>
          <w:rFonts w:asciiTheme="majorHAnsi" w:hAnsiTheme="majorHAnsi"/>
          <w:sz w:val="20"/>
          <w:szCs w:val="20"/>
          <w:lang w:val="en-GB"/>
        </w:rPr>
        <w:t xml:space="preserve">must have been </w:t>
      </w:r>
      <w:r w:rsidR="00665738" w:rsidRPr="000D25D8">
        <w:rPr>
          <w:rFonts w:asciiTheme="majorHAnsi" w:hAnsiTheme="majorHAnsi"/>
          <w:sz w:val="20"/>
          <w:szCs w:val="20"/>
          <w:lang w:val="en-GB"/>
        </w:rPr>
        <w:t>pursued and exhausted,</w:t>
      </w:r>
      <w:r w:rsidRPr="000D25D8">
        <w:rPr>
          <w:rFonts w:asciiTheme="majorHAnsi" w:hAnsiTheme="majorHAnsi"/>
          <w:sz w:val="20"/>
          <w:szCs w:val="20"/>
          <w:lang w:val="en-GB"/>
        </w:rPr>
        <w:t xml:space="preserve"> in accordance with generally recognized principles of international law</w:t>
      </w:r>
      <w:r w:rsidR="00665738" w:rsidRPr="000D25D8">
        <w:rPr>
          <w:rFonts w:asciiTheme="majorHAnsi" w:hAnsiTheme="majorHAnsi"/>
          <w:sz w:val="20"/>
          <w:szCs w:val="20"/>
          <w:lang w:val="en-GB"/>
        </w:rPr>
        <w:t xml:space="preserve">. This requirement is aimed at enabling national authorities to take cognizance of the alleged violation of a protected right and, if applicable, reverse the situation before it is heard </w:t>
      </w:r>
      <w:r w:rsidR="00225BB0" w:rsidRPr="000D25D8">
        <w:rPr>
          <w:rFonts w:asciiTheme="majorHAnsi" w:hAnsiTheme="majorHAnsi"/>
          <w:sz w:val="20"/>
          <w:szCs w:val="20"/>
          <w:lang w:val="en-GB"/>
        </w:rPr>
        <w:t>by</w:t>
      </w:r>
      <w:r w:rsidR="00665738" w:rsidRPr="000D25D8">
        <w:rPr>
          <w:rFonts w:asciiTheme="majorHAnsi" w:hAnsiTheme="majorHAnsi"/>
          <w:sz w:val="20"/>
          <w:szCs w:val="20"/>
          <w:lang w:val="en-GB"/>
        </w:rPr>
        <w:t xml:space="preserve"> </w:t>
      </w:r>
      <w:r w:rsidR="00225BB0" w:rsidRPr="000D25D8">
        <w:rPr>
          <w:rFonts w:asciiTheme="majorHAnsi" w:hAnsiTheme="majorHAnsi"/>
          <w:sz w:val="20"/>
          <w:szCs w:val="20"/>
          <w:lang w:val="en-GB"/>
        </w:rPr>
        <w:t>an</w:t>
      </w:r>
      <w:r w:rsidR="00665738" w:rsidRPr="000D25D8">
        <w:rPr>
          <w:rFonts w:asciiTheme="majorHAnsi" w:hAnsiTheme="majorHAnsi"/>
          <w:sz w:val="20"/>
          <w:szCs w:val="20"/>
          <w:lang w:val="en-GB"/>
        </w:rPr>
        <w:t xml:space="preserve"> international </w:t>
      </w:r>
      <w:r w:rsidR="00225BB0" w:rsidRPr="000D25D8">
        <w:rPr>
          <w:rFonts w:asciiTheme="majorHAnsi" w:hAnsiTheme="majorHAnsi"/>
          <w:sz w:val="20"/>
          <w:szCs w:val="20"/>
          <w:lang w:val="en-GB"/>
        </w:rPr>
        <w:t>body</w:t>
      </w:r>
      <w:r w:rsidR="00665738" w:rsidRPr="000D25D8">
        <w:rPr>
          <w:rFonts w:asciiTheme="majorHAnsi" w:hAnsiTheme="majorHAnsi"/>
          <w:sz w:val="20"/>
          <w:szCs w:val="20"/>
          <w:lang w:val="en-GB"/>
        </w:rPr>
        <w:t>.</w:t>
      </w:r>
      <w:r w:rsidR="00110C48">
        <w:rPr>
          <w:rFonts w:asciiTheme="majorHAnsi" w:hAnsiTheme="majorHAnsi"/>
          <w:sz w:val="20"/>
          <w:szCs w:val="20"/>
          <w:lang w:val="en-GB"/>
        </w:rPr>
        <w:t xml:space="preserve"> In turn,</w:t>
      </w:r>
      <w:r w:rsidR="00505A21">
        <w:rPr>
          <w:rFonts w:asciiTheme="majorHAnsi" w:hAnsiTheme="majorHAnsi"/>
          <w:sz w:val="20"/>
          <w:szCs w:val="20"/>
        </w:rPr>
        <w:t xml:space="preserve"> </w:t>
      </w:r>
      <w:r w:rsidR="00A94FEC">
        <w:rPr>
          <w:rFonts w:asciiTheme="majorHAnsi" w:hAnsiTheme="majorHAnsi"/>
          <w:sz w:val="20"/>
          <w:szCs w:val="20"/>
        </w:rPr>
        <w:t>Article</w:t>
      </w:r>
      <w:r w:rsidR="00505A21">
        <w:rPr>
          <w:rFonts w:asciiTheme="majorHAnsi" w:hAnsiTheme="majorHAnsi"/>
          <w:sz w:val="20"/>
          <w:szCs w:val="20"/>
        </w:rPr>
        <w:t>s 31.2 of the Rules and 46.2 of the Convention establish that the requirement of prior exhaustion of domestic remedies does not apply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F120C0" w:rsidRDefault="00C511DB"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petitioners argue that in view of the delays in the investigations, the exception to the requirement of prior exhaustion of domestic remedies in Article 46.2 (c)</w:t>
      </w:r>
      <w:r w:rsidR="00370130">
        <w:rPr>
          <w:rFonts w:asciiTheme="majorHAnsi" w:hAnsiTheme="majorHAnsi"/>
          <w:sz w:val="20"/>
          <w:szCs w:val="20"/>
        </w:rPr>
        <w:t xml:space="preserve"> of the American Convention</w:t>
      </w:r>
      <w:r>
        <w:rPr>
          <w:rFonts w:asciiTheme="majorHAnsi" w:hAnsiTheme="majorHAnsi"/>
          <w:sz w:val="20"/>
          <w:szCs w:val="20"/>
        </w:rPr>
        <w:t xml:space="preserve"> does</w:t>
      </w:r>
      <w:r w:rsidR="00370130">
        <w:rPr>
          <w:rFonts w:asciiTheme="majorHAnsi" w:hAnsiTheme="majorHAnsi"/>
          <w:sz w:val="20"/>
          <w:szCs w:val="20"/>
        </w:rPr>
        <w:t xml:space="preserve"> apply. In turn, the </w:t>
      </w:r>
      <w:r w:rsidR="00740C95">
        <w:rPr>
          <w:rFonts w:asciiTheme="majorHAnsi" w:hAnsiTheme="majorHAnsi"/>
          <w:sz w:val="20"/>
          <w:szCs w:val="20"/>
        </w:rPr>
        <w:t>State argues that it has carried out all the necessary procedures in conformity with the law and that the procedure has</w:t>
      </w:r>
      <w:r w:rsidR="009B5EB3">
        <w:rPr>
          <w:rFonts w:asciiTheme="majorHAnsi" w:hAnsiTheme="majorHAnsi"/>
          <w:sz w:val="20"/>
          <w:szCs w:val="20"/>
        </w:rPr>
        <w:t xml:space="preserve"> been</w:t>
      </w:r>
      <w:r w:rsidR="00740C95">
        <w:rPr>
          <w:rFonts w:asciiTheme="majorHAnsi" w:hAnsiTheme="majorHAnsi"/>
          <w:sz w:val="20"/>
          <w:szCs w:val="20"/>
        </w:rPr>
        <w:t xml:space="preserve"> extended and delayed due to the </w:t>
      </w:r>
      <w:r w:rsidR="009B5EB3">
        <w:rPr>
          <w:rFonts w:asciiTheme="majorHAnsi" w:hAnsiTheme="majorHAnsi"/>
          <w:sz w:val="20"/>
          <w:szCs w:val="20"/>
        </w:rPr>
        <w:t xml:space="preserve">high </w:t>
      </w:r>
      <w:r w:rsidR="00740C95">
        <w:rPr>
          <w:rFonts w:asciiTheme="majorHAnsi" w:hAnsiTheme="majorHAnsi"/>
          <w:sz w:val="20"/>
          <w:szCs w:val="20"/>
        </w:rPr>
        <w:t>complexity of the case</w:t>
      </w:r>
      <w:r w:rsidR="009B5EB3">
        <w:rPr>
          <w:rFonts w:asciiTheme="majorHAnsi" w:hAnsiTheme="majorHAnsi"/>
          <w:sz w:val="20"/>
          <w:szCs w:val="20"/>
        </w:rPr>
        <w:t>.</w:t>
      </w:r>
      <w:r w:rsidR="00E603EA">
        <w:rPr>
          <w:rFonts w:asciiTheme="majorHAnsi" w:hAnsiTheme="majorHAnsi"/>
          <w:sz w:val="20"/>
          <w:szCs w:val="20"/>
        </w:rPr>
        <w:t xml:space="preserve"> In this regard, it alleges that the petition does not meet the requirement of prior exhaustion of domestic remedies set forth in Article 46.1 (a) of the Convention in view that the State has effective and adequate remedies to solve the case.</w:t>
      </w:r>
    </w:p>
    <w:p w:rsidR="00E603EA" w:rsidRPr="00596D18" w:rsidRDefault="003B7AA1"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96D18">
        <w:rPr>
          <w:rFonts w:asciiTheme="majorHAnsi" w:hAnsiTheme="majorHAnsi"/>
          <w:sz w:val="20"/>
          <w:szCs w:val="20"/>
        </w:rPr>
        <w:t>Concerning</w:t>
      </w:r>
      <w:r w:rsidR="00E603EA" w:rsidRPr="00596D18">
        <w:rPr>
          <w:rFonts w:asciiTheme="majorHAnsi" w:hAnsiTheme="majorHAnsi"/>
          <w:sz w:val="20"/>
          <w:szCs w:val="20"/>
        </w:rPr>
        <w:t xml:space="preserve"> </w:t>
      </w:r>
      <w:r w:rsidR="002C40EE">
        <w:rPr>
          <w:rFonts w:asciiTheme="majorHAnsi" w:hAnsiTheme="majorHAnsi"/>
          <w:sz w:val="20"/>
          <w:szCs w:val="20"/>
        </w:rPr>
        <w:t xml:space="preserve">the alleged </w:t>
      </w:r>
      <w:r w:rsidR="00E603EA" w:rsidRPr="00596D18">
        <w:rPr>
          <w:rFonts w:asciiTheme="majorHAnsi" w:hAnsiTheme="majorHAnsi"/>
          <w:sz w:val="20"/>
          <w:szCs w:val="20"/>
        </w:rPr>
        <w:t>unwarranted delay, the Commission</w:t>
      </w:r>
      <w:r w:rsidRPr="00596D18">
        <w:rPr>
          <w:rFonts w:asciiTheme="majorHAnsi" w:hAnsiTheme="majorHAnsi"/>
          <w:sz w:val="20"/>
          <w:szCs w:val="20"/>
        </w:rPr>
        <w:t xml:space="preserve"> </w:t>
      </w:r>
      <w:r w:rsidR="00F01628" w:rsidRPr="00596D18">
        <w:rPr>
          <w:rFonts w:asciiTheme="majorHAnsi" w:hAnsiTheme="majorHAnsi"/>
          <w:sz w:val="20"/>
          <w:szCs w:val="20"/>
        </w:rPr>
        <w:t>makes an assessment of</w:t>
      </w:r>
      <w:r w:rsidRPr="00596D18">
        <w:rPr>
          <w:rFonts w:asciiTheme="majorHAnsi" w:hAnsiTheme="majorHAnsi"/>
          <w:sz w:val="20"/>
          <w:szCs w:val="20"/>
        </w:rPr>
        <w:t xml:space="preserve"> the circumstances</w:t>
      </w:r>
      <w:r w:rsidR="00A57402">
        <w:rPr>
          <w:rFonts w:asciiTheme="majorHAnsi" w:hAnsiTheme="majorHAnsi"/>
          <w:sz w:val="20"/>
          <w:szCs w:val="20"/>
        </w:rPr>
        <w:t>,</w:t>
      </w:r>
      <w:r w:rsidRPr="00596D18">
        <w:rPr>
          <w:rFonts w:asciiTheme="majorHAnsi" w:hAnsiTheme="majorHAnsi"/>
          <w:sz w:val="20"/>
          <w:szCs w:val="20"/>
        </w:rPr>
        <w:t xml:space="preserve"> and an analysis on a case-by-case basis </w:t>
      </w:r>
      <w:r w:rsidR="00F01628" w:rsidRPr="00596D18">
        <w:rPr>
          <w:rFonts w:asciiTheme="majorHAnsi" w:hAnsiTheme="majorHAnsi"/>
          <w:sz w:val="20"/>
          <w:szCs w:val="20"/>
        </w:rPr>
        <w:t>to determine if there has been an unwarranted delay.</w:t>
      </w:r>
      <w:r w:rsidR="001C5E7A" w:rsidRPr="00596D18">
        <w:rPr>
          <w:rFonts w:asciiTheme="majorHAnsi" w:hAnsiTheme="majorHAnsi"/>
          <w:sz w:val="20"/>
          <w:szCs w:val="20"/>
        </w:rPr>
        <w:t xml:space="preserve"> As a general rule, the Commission establishes that “a criminal investigation </w:t>
      </w:r>
      <w:r w:rsidR="00B55D7D">
        <w:rPr>
          <w:rFonts w:asciiTheme="majorHAnsi" w:hAnsiTheme="majorHAnsi"/>
          <w:sz w:val="20"/>
          <w:szCs w:val="20"/>
        </w:rPr>
        <w:t>shall</w:t>
      </w:r>
      <w:r w:rsidR="00596D18" w:rsidRPr="00596D18">
        <w:rPr>
          <w:rFonts w:asciiTheme="majorHAnsi" w:hAnsiTheme="majorHAnsi"/>
          <w:sz w:val="20"/>
          <w:szCs w:val="20"/>
        </w:rPr>
        <w:t xml:space="preserve"> be carried out promptly to protect the interests of the victims and to preserve evidence”. </w:t>
      </w:r>
      <w:r w:rsidR="002354AF">
        <w:rPr>
          <w:rFonts w:asciiTheme="majorHAnsi" w:hAnsiTheme="majorHAnsi"/>
          <w:sz w:val="20"/>
          <w:szCs w:val="20"/>
        </w:rPr>
        <w:t>To determine if an investigation has been carried out “promptly,” the Commission takes into account a series of factors such as the time elapsed since the offense was committed,</w:t>
      </w:r>
      <w:r w:rsidR="00BE5471">
        <w:rPr>
          <w:rFonts w:asciiTheme="majorHAnsi" w:hAnsiTheme="majorHAnsi"/>
          <w:sz w:val="20"/>
          <w:szCs w:val="20"/>
        </w:rPr>
        <w:t xml:space="preserve"> if the investigation is beyond than the preliminary stage, </w:t>
      </w:r>
      <w:r w:rsidR="003F006D">
        <w:rPr>
          <w:rFonts w:asciiTheme="majorHAnsi" w:hAnsiTheme="majorHAnsi"/>
          <w:sz w:val="20"/>
          <w:szCs w:val="20"/>
        </w:rPr>
        <w:t>the measures adopted by the authorities, and the complexity of the case</w:t>
      </w:r>
      <w:r w:rsidR="003F006D" w:rsidRPr="00555980">
        <w:rPr>
          <w:rStyle w:val="FootnoteReference"/>
          <w:rFonts w:ascii="Cambria" w:eastAsia="Times New Roman" w:hAnsi="Cambria"/>
          <w:sz w:val="20"/>
          <w:szCs w:val="20"/>
          <w:bdr w:val="none" w:sz="0" w:space="0" w:color="auto"/>
          <w:lang w:val="es-ES_tradnl"/>
        </w:rPr>
        <w:footnoteReference w:id="5"/>
      </w:r>
      <w:r w:rsidR="003F006D">
        <w:rPr>
          <w:rFonts w:asciiTheme="majorHAnsi" w:hAnsiTheme="majorHAnsi"/>
          <w:sz w:val="20"/>
          <w:szCs w:val="20"/>
        </w:rPr>
        <w:t>.</w:t>
      </w:r>
    </w:p>
    <w:p w:rsidR="003F006D" w:rsidRPr="003F006D" w:rsidRDefault="003F006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w:t>
      </w:r>
      <w:r w:rsidR="00A57402">
        <w:rPr>
          <w:rFonts w:asciiTheme="majorHAnsi" w:hAnsiTheme="majorHAnsi"/>
          <w:sz w:val="20"/>
          <w:szCs w:val="20"/>
        </w:rPr>
        <w:t xml:space="preserve"> information available indicates</w:t>
      </w:r>
      <w:r>
        <w:rPr>
          <w:rFonts w:asciiTheme="majorHAnsi" w:hAnsiTheme="majorHAnsi"/>
          <w:sz w:val="20"/>
          <w:szCs w:val="20"/>
        </w:rPr>
        <w:t xml:space="preserve"> that although </w:t>
      </w:r>
      <w:r w:rsidR="008C3745">
        <w:rPr>
          <w:rFonts w:asciiTheme="majorHAnsi" w:hAnsiTheme="majorHAnsi"/>
          <w:sz w:val="20"/>
          <w:szCs w:val="20"/>
        </w:rPr>
        <w:t>a criminal investigation was open due to Vicky Hernández Castillo’s death, the i</w:t>
      </w:r>
      <w:r w:rsidR="008214C5">
        <w:rPr>
          <w:rFonts w:asciiTheme="majorHAnsi" w:hAnsiTheme="majorHAnsi"/>
          <w:sz w:val="20"/>
          <w:szCs w:val="20"/>
        </w:rPr>
        <w:t>nvestigation is still at the</w:t>
      </w:r>
      <w:r w:rsidR="008C3745">
        <w:rPr>
          <w:rFonts w:asciiTheme="majorHAnsi" w:hAnsiTheme="majorHAnsi"/>
          <w:sz w:val="20"/>
          <w:szCs w:val="20"/>
        </w:rPr>
        <w:t xml:space="preserve"> </w:t>
      </w:r>
      <w:r w:rsidR="008214C5">
        <w:rPr>
          <w:rFonts w:asciiTheme="majorHAnsi" w:hAnsiTheme="majorHAnsi"/>
          <w:sz w:val="20"/>
          <w:szCs w:val="20"/>
        </w:rPr>
        <w:t xml:space="preserve">preliminary stage more than 7 years later after the events. </w:t>
      </w:r>
      <w:r w:rsidR="0048105D">
        <w:rPr>
          <w:rFonts w:asciiTheme="majorHAnsi" w:hAnsiTheme="majorHAnsi"/>
          <w:sz w:val="20"/>
          <w:szCs w:val="20"/>
        </w:rPr>
        <w:t xml:space="preserve">Moreover, the IACHR sees that according to the information submitted, the last action in the </w:t>
      </w:r>
      <w:r w:rsidR="0048105D">
        <w:rPr>
          <w:rFonts w:asciiTheme="majorHAnsi" w:hAnsiTheme="majorHAnsi"/>
          <w:sz w:val="20"/>
          <w:szCs w:val="20"/>
        </w:rPr>
        <w:lastRenderedPageBreak/>
        <w:t>case</w:t>
      </w:r>
      <w:r w:rsidR="009B5C09">
        <w:rPr>
          <w:rFonts w:asciiTheme="majorHAnsi" w:hAnsiTheme="majorHAnsi"/>
          <w:sz w:val="20"/>
          <w:szCs w:val="20"/>
        </w:rPr>
        <w:t xml:space="preserve"> </w:t>
      </w:r>
      <w:r w:rsidR="0048105D">
        <w:rPr>
          <w:rFonts w:asciiTheme="majorHAnsi" w:hAnsiTheme="majorHAnsi"/>
          <w:sz w:val="20"/>
          <w:szCs w:val="20"/>
        </w:rPr>
        <w:t>file dates from November 4, 2013</w:t>
      </w:r>
      <w:r w:rsidR="00D44709">
        <w:rPr>
          <w:rFonts w:asciiTheme="majorHAnsi" w:hAnsiTheme="majorHAnsi"/>
          <w:sz w:val="20"/>
          <w:szCs w:val="20"/>
        </w:rPr>
        <w:t>; and that by that time, many of the procedures requested by the Prosecutor’s Office had not been complied with.</w:t>
      </w:r>
    </w:p>
    <w:p w:rsidR="00D1355B" w:rsidRPr="00FF40DE" w:rsidRDefault="00617EA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F40DE">
        <w:rPr>
          <w:rFonts w:asciiTheme="majorHAnsi" w:hAnsiTheme="majorHAnsi"/>
          <w:sz w:val="20"/>
          <w:szCs w:val="20"/>
          <w:lang w:val="en-GB"/>
        </w:rPr>
        <w:t xml:space="preserve">As a result, the Commission concludes that in this case, </w:t>
      </w:r>
      <w:r w:rsidR="00D44709" w:rsidRPr="00FF40DE">
        <w:rPr>
          <w:rFonts w:asciiTheme="majorHAnsi" w:hAnsiTheme="majorHAnsi"/>
          <w:sz w:val="20"/>
          <w:szCs w:val="20"/>
          <w:lang w:val="en-GB"/>
        </w:rPr>
        <w:t xml:space="preserve">the exception to the requirement of prior exhaustion of </w:t>
      </w:r>
      <w:r w:rsidRPr="00FF40DE">
        <w:rPr>
          <w:rFonts w:asciiTheme="majorHAnsi" w:hAnsiTheme="majorHAnsi"/>
          <w:sz w:val="20"/>
          <w:szCs w:val="20"/>
          <w:lang w:val="en-GB"/>
        </w:rPr>
        <w:t xml:space="preserve">domestic remedies </w:t>
      </w:r>
      <w:r w:rsidR="00D44709" w:rsidRPr="00FF40DE">
        <w:rPr>
          <w:rFonts w:asciiTheme="majorHAnsi" w:hAnsiTheme="majorHAnsi"/>
          <w:sz w:val="20"/>
          <w:szCs w:val="20"/>
          <w:lang w:val="en-GB"/>
        </w:rPr>
        <w:t xml:space="preserve">is applicable, under </w:t>
      </w:r>
      <w:r w:rsidR="00FF40DE" w:rsidRPr="00FF40DE">
        <w:rPr>
          <w:rFonts w:asciiTheme="majorHAnsi" w:hAnsiTheme="majorHAnsi"/>
          <w:sz w:val="20"/>
          <w:szCs w:val="20"/>
          <w:lang w:val="en-GB"/>
        </w:rPr>
        <w:t xml:space="preserve">Article 46.2 (c) </w:t>
      </w:r>
      <w:r w:rsidRPr="00FF40DE">
        <w:rPr>
          <w:rFonts w:asciiTheme="majorHAnsi" w:hAnsiTheme="majorHAnsi"/>
          <w:sz w:val="20"/>
          <w:szCs w:val="20"/>
          <w:lang w:val="en-GB"/>
        </w:rPr>
        <w:t xml:space="preserve">of the American Convention and </w:t>
      </w:r>
      <w:r w:rsidR="00FF40DE" w:rsidRPr="00FF40DE">
        <w:rPr>
          <w:rFonts w:asciiTheme="majorHAnsi" w:hAnsiTheme="majorHAnsi"/>
          <w:sz w:val="20"/>
          <w:szCs w:val="20"/>
          <w:lang w:val="en-GB"/>
        </w:rPr>
        <w:t xml:space="preserve">Article </w:t>
      </w:r>
      <w:r w:rsidRPr="00FF40DE">
        <w:rPr>
          <w:rFonts w:asciiTheme="majorHAnsi" w:hAnsiTheme="majorHAnsi"/>
          <w:sz w:val="20"/>
          <w:szCs w:val="20"/>
          <w:lang w:val="en-GB"/>
        </w:rPr>
        <w:t>31.</w:t>
      </w:r>
      <w:r w:rsidR="00FF40DE" w:rsidRPr="00FF40DE">
        <w:rPr>
          <w:rFonts w:asciiTheme="majorHAnsi" w:hAnsiTheme="majorHAnsi"/>
          <w:sz w:val="20"/>
          <w:szCs w:val="20"/>
          <w:lang w:val="en-GB"/>
        </w:rPr>
        <w:t>2</w:t>
      </w:r>
      <w:r w:rsidRPr="00FF40DE">
        <w:rPr>
          <w:rFonts w:asciiTheme="majorHAnsi" w:hAnsiTheme="majorHAnsi"/>
          <w:sz w:val="20"/>
          <w:szCs w:val="20"/>
          <w:lang w:val="en-GB"/>
        </w:rPr>
        <w:t xml:space="preserve"> </w:t>
      </w:r>
      <w:r w:rsidR="00FF40DE" w:rsidRPr="00FF40DE">
        <w:rPr>
          <w:rFonts w:asciiTheme="majorHAnsi" w:hAnsiTheme="majorHAnsi"/>
          <w:sz w:val="20"/>
          <w:szCs w:val="20"/>
          <w:lang w:val="en-GB"/>
        </w:rPr>
        <w:t xml:space="preserve">(c) </w:t>
      </w:r>
      <w:r w:rsidRPr="00FF40DE">
        <w:rPr>
          <w:rFonts w:asciiTheme="majorHAnsi" w:hAnsiTheme="majorHAnsi"/>
          <w:sz w:val="20"/>
          <w:szCs w:val="20"/>
          <w:lang w:val="en-GB"/>
        </w:rPr>
        <w:t>of the Rules.</w:t>
      </w:r>
    </w:p>
    <w:p w:rsidR="00F120C0" w:rsidRPr="004B278C" w:rsidRDefault="00F120C0" w:rsidP="00F120C0">
      <w:pPr>
        <w:spacing w:after="240"/>
        <w:ind w:firstLine="720"/>
        <w:jc w:val="both"/>
        <w:rPr>
          <w:rFonts w:asciiTheme="majorHAnsi" w:hAnsiTheme="majorHAnsi"/>
          <w:b/>
          <w:sz w:val="20"/>
          <w:szCs w:val="20"/>
        </w:rPr>
      </w:pPr>
      <w:r w:rsidRPr="004B278C">
        <w:rPr>
          <w:rFonts w:asciiTheme="majorHAnsi" w:hAnsiTheme="majorHAnsi"/>
          <w:b/>
          <w:bCs/>
          <w:sz w:val="20"/>
          <w:szCs w:val="20"/>
        </w:rPr>
        <w:t>2.</w:t>
      </w:r>
      <w:r w:rsidRPr="004B278C">
        <w:rPr>
          <w:rFonts w:asciiTheme="majorHAnsi" w:hAnsiTheme="majorHAnsi"/>
          <w:b/>
          <w:bCs/>
          <w:sz w:val="20"/>
          <w:szCs w:val="20"/>
        </w:rPr>
        <w:tab/>
        <w:t>Timeliness of the petition</w:t>
      </w:r>
    </w:p>
    <w:p w:rsidR="002A29ED" w:rsidRDefault="006C1947" w:rsidP="002A29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0870">
        <w:rPr>
          <w:rFonts w:asciiTheme="majorHAnsi" w:hAnsiTheme="majorHAnsi"/>
          <w:sz w:val="20"/>
          <w:szCs w:val="20"/>
          <w:lang w:val="en-GB"/>
        </w:rPr>
        <w:t xml:space="preserve">Under </w:t>
      </w:r>
      <w:r w:rsidR="00A94FEC">
        <w:rPr>
          <w:rFonts w:asciiTheme="majorHAnsi" w:hAnsiTheme="majorHAnsi"/>
          <w:sz w:val="20"/>
          <w:szCs w:val="20"/>
          <w:lang w:val="en-GB"/>
        </w:rPr>
        <w:t>Article</w:t>
      </w:r>
      <w:r w:rsidRPr="009E0870">
        <w:rPr>
          <w:rFonts w:asciiTheme="majorHAnsi" w:hAnsiTheme="majorHAnsi"/>
          <w:sz w:val="20"/>
          <w:szCs w:val="20"/>
          <w:lang w:val="en-GB"/>
        </w:rPr>
        <w:t>s 46.1.b of the American Convention and 32.1 of the Rules, for a petition to be declared admissible by the Commission, it must be lodged within a period of six months from the date on which the alleged victim was notified of the final judgment</w:t>
      </w:r>
      <w:r w:rsidR="00E6301C" w:rsidRPr="009E0870">
        <w:rPr>
          <w:rFonts w:asciiTheme="majorHAnsi" w:hAnsiTheme="majorHAnsi"/>
          <w:sz w:val="20"/>
          <w:szCs w:val="20"/>
        </w:rPr>
        <w:t>.</w:t>
      </w:r>
      <w:r w:rsidR="00277037" w:rsidRPr="009E0870">
        <w:rPr>
          <w:rFonts w:asciiTheme="majorHAnsi" w:hAnsiTheme="majorHAnsi"/>
          <w:sz w:val="20"/>
          <w:szCs w:val="20"/>
        </w:rPr>
        <w:t xml:space="preserve"> </w:t>
      </w:r>
      <w:r w:rsidR="00735B09" w:rsidRPr="009E0870">
        <w:rPr>
          <w:rFonts w:asciiTheme="majorHAnsi" w:hAnsiTheme="majorHAnsi"/>
          <w:sz w:val="20"/>
          <w:szCs w:val="20"/>
        </w:rPr>
        <w:t>Concerning the complaint under assessment, the IACHR establishes that the exception to the requirement of prior exhaustion of domestic remedies is applicable</w:t>
      </w:r>
      <w:r w:rsidR="00FB20FE" w:rsidRPr="009E0870">
        <w:rPr>
          <w:rFonts w:asciiTheme="majorHAnsi" w:hAnsiTheme="majorHAnsi"/>
          <w:sz w:val="20"/>
          <w:szCs w:val="20"/>
        </w:rPr>
        <w:t xml:space="preserve">, under Article 46.2 (c) of the American Convention and Article 31.2 (c) of the Rules. In this regard, </w:t>
      </w:r>
      <w:r w:rsidR="00393EE5" w:rsidRPr="009E0870">
        <w:rPr>
          <w:rFonts w:asciiTheme="majorHAnsi" w:hAnsiTheme="majorHAnsi"/>
          <w:sz w:val="20"/>
          <w:szCs w:val="20"/>
        </w:rPr>
        <w:t xml:space="preserve">under </w:t>
      </w:r>
      <w:r w:rsidR="00FB20FE" w:rsidRPr="009E0870">
        <w:rPr>
          <w:rFonts w:asciiTheme="majorHAnsi" w:hAnsiTheme="majorHAnsi"/>
          <w:sz w:val="20"/>
          <w:szCs w:val="20"/>
        </w:rPr>
        <w:t>Article 46.2 of the Convention and Article 32.2 of the Rules</w:t>
      </w:r>
      <w:r w:rsidR="009E0870" w:rsidRPr="009E0870">
        <w:rPr>
          <w:rFonts w:asciiTheme="majorHAnsi" w:hAnsiTheme="majorHAnsi"/>
          <w:sz w:val="20"/>
          <w:szCs w:val="20"/>
        </w:rPr>
        <w:t xml:space="preserve">, in those cases where exceptions to the requirement of prior exhaustion of domestic remedies are applicable, the petition shall be presented within a reasonable term, as determined by the Commission. </w:t>
      </w:r>
      <w:r w:rsidR="00FB20FE" w:rsidRPr="009E0870">
        <w:rPr>
          <w:rFonts w:asciiTheme="majorHAnsi" w:hAnsiTheme="majorHAnsi"/>
          <w:sz w:val="20"/>
          <w:szCs w:val="20"/>
        </w:rPr>
        <w:t xml:space="preserve"> </w:t>
      </w:r>
      <w:r w:rsidR="009E0870">
        <w:rPr>
          <w:rFonts w:asciiTheme="majorHAnsi" w:hAnsiTheme="majorHAnsi"/>
          <w:sz w:val="20"/>
          <w:szCs w:val="20"/>
        </w:rPr>
        <w:t>Therefore, the Commission shall consider the date of the alleged violations of rights and the circumstances of each case.</w:t>
      </w:r>
    </w:p>
    <w:p w:rsidR="00F87E09" w:rsidRPr="00F87E09" w:rsidRDefault="00F87E09" w:rsidP="002A29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the case under assessment, the </w:t>
      </w:r>
      <w:r w:rsidRPr="009E0870">
        <w:rPr>
          <w:rFonts w:asciiTheme="majorHAnsi" w:hAnsiTheme="majorHAnsi"/>
          <w:sz w:val="20"/>
          <w:szCs w:val="20"/>
        </w:rPr>
        <w:t xml:space="preserve">IACHR </w:t>
      </w:r>
      <w:r>
        <w:rPr>
          <w:rFonts w:asciiTheme="majorHAnsi" w:hAnsiTheme="majorHAnsi"/>
          <w:sz w:val="20"/>
          <w:szCs w:val="20"/>
        </w:rPr>
        <w:t xml:space="preserve">has </w:t>
      </w:r>
      <w:r w:rsidRPr="009E0870">
        <w:rPr>
          <w:rFonts w:asciiTheme="majorHAnsi" w:hAnsiTheme="majorHAnsi"/>
          <w:sz w:val="20"/>
          <w:szCs w:val="20"/>
        </w:rPr>
        <w:t>establishe</w:t>
      </w:r>
      <w:r>
        <w:rPr>
          <w:rFonts w:asciiTheme="majorHAnsi" w:hAnsiTheme="majorHAnsi"/>
          <w:sz w:val="20"/>
          <w:szCs w:val="20"/>
        </w:rPr>
        <w:t>d</w:t>
      </w:r>
      <w:r w:rsidRPr="009E0870">
        <w:rPr>
          <w:rFonts w:asciiTheme="majorHAnsi" w:hAnsiTheme="majorHAnsi"/>
          <w:sz w:val="20"/>
          <w:szCs w:val="20"/>
        </w:rPr>
        <w:t xml:space="preserve"> that the exception to the requirement of prior exhaustion of domestic remedies is applicable, under Article 46.2 (c) of the American Convention and Article 31.2 (c) of the Rules.</w:t>
      </w:r>
      <w:r>
        <w:rPr>
          <w:rFonts w:asciiTheme="majorHAnsi" w:hAnsiTheme="majorHAnsi"/>
          <w:sz w:val="20"/>
          <w:szCs w:val="20"/>
        </w:rPr>
        <w:t xml:space="preserve"> The petition to the IACHR was received on December 23, 2012, and the alleged events that are the subject matter of the complaint took place on June 29, 2009. The </w:t>
      </w:r>
      <w:r w:rsidR="0048150F">
        <w:rPr>
          <w:rFonts w:asciiTheme="majorHAnsi" w:hAnsiTheme="majorHAnsi"/>
          <w:sz w:val="20"/>
          <w:szCs w:val="20"/>
        </w:rPr>
        <w:t xml:space="preserve">investigation is still at the preliminary stage and its effects, in terms of the alleged lack of judicial protection, persist to this date. </w:t>
      </w:r>
      <w:r w:rsidR="00EF0F6E">
        <w:rPr>
          <w:rFonts w:asciiTheme="majorHAnsi" w:hAnsiTheme="majorHAnsi"/>
          <w:sz w:val="20"/>
          <w:szCs w:val="20"/>
        </w:rPr>
        <w:t>Consequently, in view of the context and the characteristics of the case, the Commission believes that the admissibility requirement of timeliness of the petition has been met.</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3.</w:t>
      </w:r>
      <w:r w:rsidRPr="004B278C">
        <w:rPr>
          <w:rFonts w:asciiTheme="majorHAnsi" w:hAnsiTheme="majorHAnsi"/>
          <w:b/>
          <w:bCs/>
          <w:sz w:val="20"/>
          <w:szCs w:val="20"/>
        </w:rPr>
        <w:tab/>
        <w:t xml:space="preserve">Duplication of proceedings and International </w:t>
      </w:r>
      <w:r w:rsidRPr="004B278C">
        <w:rPr>
          <w:rFonts w:asciiTheme="majorHAnsi" w:hAnsiTheme="majorHAnsi"/>
          <w:b/>
          <w:bCs/>
          <w:i/>
          <w:iCs/>
          <w:sz w:val="20"/>
          <w:szCs w:val="20"/>
        </w:rPr>
        <w:t>res judicata</w:t>
      </w:r>
    </w:p>
    <w:p w:rsidR="00F120C0" w:rsidRPr="007F639D" w:rsidRDefault="001A383A"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rPr>
        <w:t xml:space="preserve"> </w:t>
      </w:r>
      <w:r w:rsidRPr="007E7870">
        <w:rPr>
          <w:rFonts w:asciiTheme="majorHAnsi" w:hAnsiTheme="majorHAnsi"/>
          <w:sz w:val="20"/>
          <w:szCs w:val="20"/>
          <w:lang w:val="en-GB"/>
        </w:rPr>
        <w:t>From the case file</w:t>
      </w:r>
      <w:r>
        <w:rPr>
          <w:rFonts w:asciiTheme="majorHAnsi" w:hAnsiTheme="majorHAnsi"/>
          <w:sz w:val="20"/>
          <w:szCs w:val="20"/>
          <w:lang w:val="en-GB"/>
        </w:rPr>
        <w:t>,</w:t>
      </w:r>
      <w:r w:rsidRPr="007E7870">
        <w:rPr>
          <w:rFonts w:asciiTheme="majorHAnsi" w:hAnsiTheme="majorHAnsi"/>
          <w:sz w:val="20"/>
          <w:szCs w:val="20"/>
          <w:lang w:val="en-GB"/>
        </w:rPr>
        <w:t xml:space="preserve"> there is nothing t</w:t>
      </w:r>
      <w:r>
        <w:rPr>
          <w:rFonts w:asciiTheme="majorHAnsi" w:hAnsiTheme="majorHAnsi"/>
          <w:sz w:val="20"/>
          <w:szCs w:val="20"/>
          <w:lang w:val="en-GB"/>
        </w:rPr>
        <w:t>o</w:t>
      </w:r>
      <w:r w:rsidRPr="007E7870">
        <w:rPr>
          <w:rFonts w:asciiTheme="majorHAnsi" w:hAnsiTheme="majorHAnsi"/>
          <w:sz w:val="20"/>
          <w:szCs w:val="20"/>
          <w:lang w:val="en-GB"/>
        </w:rPr>
        <w:t xml:space="preserve"> indicate that the </w:t>
      </w:r>
      <w:r w:rsidRPr="00D01754">
        <w:rPr>
          <w:rFonts w:asciiTheme="majorHAnsi" w:hAnsiTheme="majorHAnsi"/>
          <w:sz w:val="20"/>
          <w:szCs w:val="20"/>
          <w:lang w:val="en-GB"/>
        </w:rPr>
        <w:t>subject</w:t>
      </w:r>
      <w:r>
        <w:rPr>
          <w:rFonts w:asciiTheme="majorHAnsi" w:hAnsiTheme="majorHAnsi"/>
          <w:sz w:val="20"/>
          <w:szCs w:val="20"/>
          <w:lang w:val="en-GB"/>
        </w:rPr>
        <w:t xml:space="preserve"> matter</w:t>
      </w:r>
      <w:r w:rsidRPr="007E7870">
        <w:rPr>
          <w:rFonts w:asciiTheme="majorHAnsi" w:hAnsiTheme="majorHAnsi"/>
          <w:sz w:val="20"/>
          <w:szCs w:val="20"/>
          <w:lang w:val="en-GB"/>
        </w:rPr>
        <w:t xml:space="preserve"> of the petition is pending </w:t>
      </w:r>
      <w:r>
        <w:rPr>
          <w:rFonts w:asciiTheme="majorHAnsi" w:hAnsiTheme="majorHAnsi"/>
          <w:sz w:val="20"/>
          <w:szCs w:val="20"/>
          <w:lang w:val="en-GB"/>
        </w:rPr>
        <w:t>in</w:t>
      </w:r>
      <w:r w:rsidR="00CA57D0">
        <w:rPr>
          <w:rFonts w:asciiTheme="majorHAnsi" w:hAnsiTheme="majorHAnsi"/>
          <w:sz w:val="20"/>
          <w:szCs w:val="20"/>
          <w:lang w:val="en-GB"/>
        </w:rPr>
        <w:t xml:space="preserve"> </w:t>
      </w:r>
      <w:r w:rsidRPr="007E7870">
        <w:rPr>
          <w:rFonts w:asciiTheme="majorHAnsi" w:hAnsiTheme="majorHAnsi"/>
          <w:sz w:val="20"/>
          <w:szCs w:val="20"/>
          <w:lang w:val="en-GB"/>
        </w:rPr>
        <w:t>other international proceeding</w:t>
      </w:r>
      <w:r w:rsidR="00CA57D0">
        <w:rPr>
          <w:rFonts w:asciiTheme="majorHAnsi" w:hAnsiTheme="majorHAnsi"/>
          <w:sz w:val="20"/>
          <w:szCs w:val="20"/>
          <w:lang w:val="en-GB"/>
        </w:rPr>
        <w:t>s</w:t>
      </w:r>
      <w:r w:rsidRPr="007E7870">
        <w:rPr>
          <w:rFonts w:asciiTheme="majorHAnsi" w:hAnsiTheme="majorHAnsi"/>
          <w:sz w:val="20"/>
          <w:szCs w:val="20"/>
          <w:lang w:val="en-GB"/>
        </w:rPr>
        <w:t xml:space="preserve"> </w:t>
      </w:r>
      <w:r>
        <w:rPr>
          <w:rFonts w:asciiTheme="majorHAnsi" w:hAnsiTheme="majorHAnsi"/>
          <w:sz w:val="20"/>
          <w:szCs w:val="20"/>
          <w:lang w:val="en-GB"/>
        </w:rPr>
        <w:t xml:space="preserve">for </w:t>
      </w:r>
      <w:r w:rsidRPr="007E7870">
        <w:rPr>
          <w:rFonts w:asciiTheme="majorHAnsi" w:hAnsiTheme="majorHAnsi"/>
          <w:sz w:val="20"/>
          <w:szCs w:val="20"/>
          <w:lang w:val="en-GB"/>
        </w:rPr>
        <w:t xml:space="preserve">settlement or that it </w:t>
      </w:r>
      <w:r>
        <w:rPr>
          <w:rFonts w:asciiTheme="majorHAnsi" w:hAnsiTheme="majorHAnsi"/>
          <w:sz w:val="20"/>
          <w:szCs w:val="20"/>
          <w:lang w:val="en-GB"/>
        </w:rPr>
        <w:t>duplicates</w:t>
      </w:r>
      <w:r w:rsidRPr="007E7870">
        <w:rPr>
          <w:rFonts w:asciiTheme="majorHAnsi" w:hAnsiTheme="majorHAnsi"/>
          <w:sz w:val="20"/>
          <w:szCs w:val="20"/>
          <w:lang w:val="en-GB"/>
        </w:rPr>
        <w:t xml:space="preserve"> a petition already examined by this or</w:t>
      </w:r>
      <w:r w:rsidR="000F2CD9">
        <w:rPr>
          <w:rFonts w:asciiTheme="majorHAnsi" w:hAnsiTheme="majorHAnsi"/>
          <w:sz w:val="20"/>
          <w:szCs w:val="20"/>
          <w:lang w:val="en-GB"/>
        </w:rPr>
        <w:t xml:space="preserve"> by</w:t>
      </w:r>
      <w:r w:rsidRPr="007E7870">
        <w:rPr>
          <w:rFonts w:asciiTheme="majorHAnsi" w:hAnsiTheme="majorHAnsi"/>
          <w:sz w:val="20"/>
          <w:szCs w:val="20"/>
          <w:lang w:val="en-GB"/>
        </w:rPr>
        <w:t xml:space="preserve"> another international body.</w:t>
      </w:r>
      <w:r>
        <w:rPr>
          <w:rFonts w:asciiTheme="majorHAnsi" w:hAnsiTheme="majorHAnsi"/>
          <w:sz w:val="20"/>
          <w:szCs w:val="20"/>
          <w:lang w:val="en-GB"/>
        </w:rPr>
        <w:t xml:space="preserve"> Therefore, inadmissibility </w:t>
      </w:r>
      <w:r w:rsidR="00C86BA1">
        <w:rPr>
          <w:rFonts w:asciiTheme="majorHAnsi" w:hAnsiTheme="majorHAnsi"/>
          <w:sz w:val="20"/>
          <w:szCs w:val="20"/>
          <w:lang w:val="en-GB"/>
        </w:rPr>
        <w:t>requirements</w:t>
      </w:r>
      <w:r>
        <w:rPr>
          <w:rFonts w:asciiTheme="majorHAnsi" w:hAnsiTheme="majorHAnsi"/>
          <w:sz w:val="20"/>
          <w:szCs w:val="20"/>
          <w:lang w:val="en-GB"/>
        </w:rPr>
        <w:t xml:space="preserve"> </w:t>
      </w:r>
      <w:r w:rsidR="00C86BA1">
        <w:rPr>
          <w:rFonts w:asciiTheme="majorHAnsi" w:hAnsiTheme="majorHAnsi"/>
          <w:sz w:val="20"/>
          <w:szCs w:val="20"/>
          <w:lang w:val="en-GB"/>
        </w:rPr>
        <w:t>set forth</w:t>
      </w:r>
      <w:r w:rsidR="007F639D">
        <w:rPr>
          <w:rFonts w:asciiTheme="majorHAnsi" w:hAnsiTheme="majorHAnsi"/>
          <w:sz w:val="20"/>
          <w:szCs w:val="20"/>
          <w:lang w:val="en-GB"/>
        </w:rPr>
        <w:t xml:space="preserve"> in </w:t>
      </w:r>
      <w:r w:rsidR="00A94FEC">
        <w:rPr>
          <w:rFonts w:asciiTheme="majorHAnsi" w:hAnsiTheme="majorHAnsi"/>
          <w:sz w:val="20"/>
          <w:szCs w:val="20"/>
          <w:lang w:val="en-GB"/>
        </w:rPr>
        <w:t>Article</w:t>
      </w:r>
      <w:r w:rsidR="007F639D">
        <w:rPr>
          <w:rFonts w:asciiTheme="majorHAnsi" w:hAnsiTheme="majorHAnsi"/>
          <w:sz w:val="20"/>
          <w:szCs w:val="20"/>
          <w:lang w:val="en-GB"/>
        </w:rPr>
        <w:t>s 46.1 (c) and 47 (</w:t>
      </w:r>
      <w:r>
        <w:rPr>
          <w:rFonts w:asciiTheme="majorHAnsi" w:hAnsiTheme="majorHAnsi"/>
          <w:sz w:val="20"/>
          <w:szCs w:val="20"/>
          <w:lang w:val="en-GB"/>
        </w:rPr>
        <w:t>d</w:t>
      </w:r>
      <w:r w:rsidR="007F639D">
        <w:rPr>
          <w:rFonts w:asciiTheme="majorHAnsi" w:hAnsiTheme="majorHAnsi"/>
          <w:sz w:val="20"/>
          <w:szCs w:val="20"/>
          <w:lang w:val="en-GB"/>
        </w:rPr>
        <w:t>)</w:t>
      </w:r>
      <w:r>
        <w:rPr>
          <w:rFonts w:asciiTheme="majorHAnsi" w:hAnsiTheme="majorHAnsi"/>
          <w:sz w:val="20"/>
          <w:szCs w:val="20"/>
          <w:lang w:val="en-GB"/>
        </w:rPr>
        <w:t xml:space="preserve"> of the Convention and </w:t>
      </w:r>
      <w:r w:rsidR="00A94FEC">
        <w:rPr>
          <w:rFonts w:asciiTheme="majorHAnsi" w:hAnsiTheme="majorHAnsi"/>
          <w:sz w:val="20"/>
          <w:szCs w:val="20"/>
          <w:lang w:val="en-GB"/>
        </w:rPr>
        <w:t>Article</w:t>
      </w:r>
      <w:r>
        <w:rPr>
          <w:rFonts w:asciiTheme="majorHAnsi" w:hAnsiTheme="majorHAnsi"/>
          <w:sz w:val="20"/>
          <w:szCs w:val="20"/>
          <w:lang w:val="en-GB"/>
        </w:rPr>
        <w:t>s 33</w:t>
      </w:r>
      <w:r w:rsidR="00AC7B69">
        <w:rPr>
          <w:rFonts w:asciiTheme="majorHAnsi" w:hAnsiTheme="majorHAnsi"/>
          <w:sz w:val="20"/>
          <w:szCs w:val="20"/>
          <w:lang w:val="en-GB"/>
        </w:rPr>
        <w:t>.1 (a) and 33.1 (</w:t>
      </w:r>
      <w:r>
        <w:rPr>
          <w:rFonts w:asciiTheme="majorHAnsi" w:hAnsiTheme="majorHAnsi"/>
          <w:sz w:val="20"/>
          <w:szCs w:val="20"/>
          <w:lang w:val="en-GB"/>
        </w:rPr>
        <w:t>b</w:t>
      </w:r>
      <w:r w:rsidR="00AC7B69">
        <w:rPr>
          <w:rFonts w:asciiTheme="majorHAnsi" w:hAnsiTheme="majorHAnsi"/>
          <w:sz w:val="20"/>
          <w:szCs w:val="20"/>
          <w:lang w:val="en-GB"/>
        </w:rPr>
        <w:t>)</w:t>
      </w:r>
      <w:r>
        <w:rPr>
          <w:rFonts w:asciiTheme="majorHAnsi" w:hAnsiTheme="majorHAnsi"/>
          <w:sz w:val="20"/>
          <w:szCs w:val="20"/>
          <w:lang w:val="en-GB"/>
        </w:rPr>
        <w:t xml:space="preserve"> of the Rules do not apply.</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4.</w:t>
      </w:r>
      <w:r w:rsidRPr="004B278C">
        <w:rPr>
          <w:rFonts w:asciiTheme="majorHAnsi" w:hAnsiTheme="majorHAnsi"/>
          <w:b/>
          <w:bCs/>
          <w:sz w:val="20"/>
          <w:szCs w:val="20"/>
        </w:rPr>
        <w:tab/>
        <w:t>Colorable claim</w:t>
      </w:r>
    </w:p>
    <w:p w:rsidR="00F120C0" w:rsidRPr="004B278C" w:rsidRDefault="000D6CB4"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B278C">
        <w:rPr>
          <w:rFonts w:asciiTheme="majorHAnsi" w:hAnsiTheme="majorHAnsi"/>
          <w:sz w:val="20"/>
          <w:szCs w:val="20"/>
        </w:rPr>
        <w:t xml:space="preserve">The Commission </w:t>
      </w:r>
      <w:r w:rsidR="00F86BEB" w:rsidRPr="004B278C">
        <w:rPr>
          <w:rFonts w:asciiTheme="majorHAnsi" w:hAnsiTheme="majorHAnsi"/>
          <w:sz w:val="20"/>
          <w:szCs w:val="20"/>
        </w:rPr>
        <w:t>must decide if the facts alleged tend to establish a violation of protected</w:t>
      </w:r>
      <w:r w:rsidR="006B442C" w:rsidRPr="004B278C">
        <w:rPr>
          <w:rFonts w:asciiTheme="majorHAnsi" w:hAnsiTheme="majorHAnsi"/>
          <w:sz w:val="20"/>
          <w:szCs w:val="20"/>
        </w:rPr>
        <w:t xml:space="preserve"> rights, under </w:t>
      </w:r>
      <w:r w:rsidR="00A94FEC">
        <w:rPr>
          <w:rFonts w:asciiTheme="majorHAnsi" w:hAnsiTheme="majorHAnsi"/>
          <w:sz w:val="20"/>
          <w:szCs w:val="20"/>
        </w:rPr>
        <w:t>Article</w:t>
      </w:r>
      <w:r w:rsidR="007F639D">
        <w:rPr>
          <w:rFonts w:asciiTheme="majorHAnsi" w:hAnsiTheme="majorHAnsi"/>
          <w:sz w:val="20"/>
          <w:szCs w:val="20"/>
        </w:rPr>
        <w:t>s 47 (</w:t>
      </w:r>
      <w:r w:rsidRPr="004B278C">
        <w:rPr>
          <w:rFonts w:asciiTheme="majorHAnsi" w:hAnsiTheme="majorHAnsi"/>
          <w:sz w:val="20"/>
          <w:szCs w:val="20"/>
        </w:rPr>
        <w:t>b</w:t>
      </w:r>
      <w:r w:rsidR="007F639D">
        <w:rPr>
          <w:rFonts w:asciiTheme="majorHAnsi" w:hAnsiTheme="majorHAnsi"/>
          <w:sz w:val="20"/>
          <w:szCs w:val="20"/>
        </w:rPr>
        <w:t>)</w:t>
      </w:r>
      <w:r w:rsidRPr="004B278C">
        <w:rPr>
          <w:rFonts w:asciiTheme="majorHAnsi" w:hAnsiTheme="majorHAnsi"/>
          <w:sz w:val="20"/>
          <w:szCs w:val="20"/>
        </w:rPr>
        <w:t xml:space="preserve"> of</w:t>
      </w:r>
      <w:r w:rsidR="00221375">
        <w:rPr>
          <w:rFonts w:asciiTheme="majorHAnsi" w:hAnsiTheme="majorHAnsi"/>
          <w:sz w:val="20"/>
          <w:szCs w:val="20"/>
        </w:rPr>
        <w:t xml:space="preserve"> the American Convention and 34 (</w:t>
      </w:r>
      <w:r w:rsidRPr="004B278C">
        <w:rPr>
          <w:rFonts w:asciiTheme="majorHAnsi" w:hAnsiTheme="majorHAnsi"/>
          <w:sz w:val="20"/>
          <w:szCs w:val="20"/>
        </w:rPr>
        <w:t>a</w:t>
      </w:r>
      <w:r w:rsidR="00221375">
        <w:rPr>
          <w:rFonts w:asciiTheme="majorHAnsi" w:hAnsiTheme="majorHAnsi"/>
          <w:sz w:val="20"/>
          <w:szCs w:val="20"/>
        </w:rPr>
        <w:t>)</w:t>
      </w:r>
      <w:r w:rsidRPr="004B278C">
        <w:rPr>
          <w:rFonts w:asciiTheme="majorHAnsi" w:hAnsiTheme="majorHAnsi"/>
          <w:sz w:val="20"/>
          <w:szCs w:val="20"/>
        </w:rPr>
        <w:t xml:space="preserve"> of the Rules</w:t>
      </w:r>
      <w:r w:rsidR="006B442C" w:rsidRPr="004B278C">
        <w:rPr>
          <w:rFonts w:asciiTheme="majorHAnsi" w:hAnsiTheme="majorHAnsi"/>
          <w:sz w:val="20"/>
          <w:szCs w:val="20"/>
        </w:rPr>
        <w:t xml:space="preserve"> of Procedure, or if the petition is ‘manifestly groundless’ or ‘obviously o</w:t>
      </w:r>
      <w:r w:rsidR="00221375">
        <w:rPr>
          <w:rFonts w:asciiTheme="majorHAnsi" w:hAnsiTheme="majorHAnsi"/>
          <w:sz w:val="20"/>
          <w:szCs w:val="20"/>
        </w:rPr>
        <w:t xml:space="preserve">ut of order,’ under </w:t>
      </w:r>
      <w:r w:rsidR="00A94FEC">
        <w:rPr>
          <w:rFonts w:asciiTheme="majorHAnsi" w:hAnsiTheme="majorHAnsi"/>
          <w:sz w:val="20"/>
          <w:szCs w:val="20"/>
        </w:rPr>
        <w:t>Article</w:t>
      </w:r>
      <w:r w:rsidR="00221375">
        <w:rPr>
          <w:rFonts w:asciiTheme="majorHAnsi" w:hAnsiTheme="majorHAnsi"/>
          <w:sz w:val="20"/>
          <w:szCs w:val="20"/>
        </w:rPr>
        <w:t>s 47 (</w:t>
      </w:r>
      <w:r w:rsidR="006B442C" w:rsidRPr="004B278C">
        <w:rPr>
          <w:rFonts w:asciiTheme="majorHAnsi" w:hAnsiTheme="majorHAnsi"/>
          <w:sz w:val="20"/>
          <w:szCs w:val="20"/>
        </w:rPr>
        <w:t>c</w:t>
      </w:r>
      <w:r w:rsidR="00221375">
        <w:rPr>
          <w:rFonts w:asciiTheme="majorHAnsi" w:hAnsiTheme="majorHAnsi"/>
          <w:sz w:val="20"/>
          <w:szCs w:val="20"/>
        </w:rPr>
        <w:t>)</w:t>
      </w:r>
      <w:r w:rsidR="006B442C" w:rsidRPr="004B278C">
        <w:rPr>
          <w:rFonts w:asciiTheme="majorHAnsi" w:hAnsiTheme="majorHAnsi"/>
          <w:sz w:val="20"/>
          <w:szCs w:val="20"/>
        </w:rPr>
        <w:t xml:space="preserve"> of</w:t>
      </w:r>
      <w:r w:rsidR="00221375">
        <w:rPr>
          <w:rFonts w:asciiTheme="majorHAnsi" w:hAnsiTheme="majorHAnsi"/>
          <w:sz w:val="20"/>
          <w:szCs w:val="20"/>
        </w:rPr>
        <w:t xml:space="preserve"> the American Convention and 34 (</w:t>
      </w:r>
      <w:r w:rsidR="006B442C" w:rsidRPr="004B278C">
        <w:rPr>
          <w:rFonts w:asciiTheme="majorHAnsi" w:hAnsiTheme="majorHAnsi"/>
          <w:sz w:val="20"/>
          <w:szCs w:val="20"/>
        </w:rPr>
        <w:t>b</w:t>
      </w:r>
      <w:r w:rsidR="00221375">
        <w:rPr>
          <w:rFonts w:asciiTheme="majorHAnsi" w:hAnsiTheme="majorHAnsi"/>
          <w:sz w:val="20"/>
          <w:szCs w:val="20"/>
        </w:rPr>
        <w:t>)</w:t>
      </w:r>
      <w:r w:rsidR="006B442C" w:rsidRPr="004B278C">
        <w:rPr>
          <w:rFonts w:asciiTheme="majorHAnsi" w:hAnsiTheme="majorHAnsi"/>
          <w:sz w:val="20"/>
          <w:szCs w:val="20"/>
        </w:rPr>
        <w:t xml:space="preserve"> of the Rules.</w:t>
      </w:r>
      <w:r w:rsidR="00845D2E" w:rsidRPr="004B278C">
        <w:rPr>
          <w:rFonts w:asciiTheme="majorHAnsi" w:hAnsiTheme="majorHAnsi"/>
          <w:sz w:val="20"/>
          <w:szCs w:val="20"/>
        </w:rPr>
        <w:t xml:space="preserve"> The assess</w:t>
      </w:r>
      <w:r w:rsidR="0034372F" w:rsidRPr="004B278C">
        <w:rPr>
          <w:rFonts w:asciiTheme="majorHAnsi" w:hAnsiTheme="majorHAnsi"/>
          <w:sz w:val="20"/>
          <w:szCs w:val="20"/>
        </w:rPr>
        <w:t>ment criteria for</w:t>
      </w:r>
      <w:r w:rsidR="00845D2E" w:rsidRPr="004B278C">
        <w:rPr>
          <w:rFonts w:asciiTheme="majorHAnsi" w:hAnsiTheme="majorHAnsi"/>
          <w:sz w:val="20"/>
          <w:szCs w:val="20"/>
        </w:rPr>
        <w:t xml:space="preserve"> admissibility differs from th</w:t>
      </w:r>
      <w:r w:rsidR="00221375">
        <w:rPr>
          <w:rFonts w:asciiTheme="majorHAnsi" w:hAnsiTheme="majorHAnsi"/>
          <w:sz w:val="20"/>
          <w:szCs w:val="20"/>
        </w:rPr>
        <w:t>at</w:t>
      </w:r>
      <w:r w:rsidR="00845D2E" w:rsidRPr="004B278C">
        <w:rPr>
          <w:rFonts w:asciiTheme="majorHAnsi" w:hAnsiTheme="majorHAnsi"/>
          <w:sz w:val="20"/>
          <w:szCs w:val="20"/>
        </w:rPr>
        <w:t xml:space="preserve"> </w:t>
      </w:r>
      <w:r w:rsidR="0034372F" w:rsidRPr="004B278C">
        <w:rPr>
          <w:rFonts w:asciiTheme="majorHAnsi" w:hAnsiTheme="majorHAnsi"/>
          <w:sz w:val="20"/>
          <w:szCs w:val="20"/>
        </w:rPr>
        <w:t>used</w:t>
      </w:r>
      <w:r w:rsidR="00845D2E" w:rsidRPr="004B278C">
        <w:rPr>
          <w:rFonts w:asciiTheme="majorHAnsi" w:hAnsiTheme="majorHAnsi"/>
          <w:sz w:val="20"/>
          <w:szCs w:val="20"/>
        </w:rPr>
        <w:t xml:space="preserve"> for the assessment of the merits of the petition</w:t>
      </w:r>
      <w:r w:rsidR="00EE3529" w:rsidRPr="004B278C">
        <w:rPr>
          <w:rFonts w:asciiTheme="majorHAnsi" w:hAnsiTheme="majorHAnsi"/>
          <w:sz w:val="20"/>
          <w:szCs w:val="20"/>
        </w:rPr>
        <w:t xml:space="preserve">, since the Commission only undertakes a </w:t>
      </w:r>
      <w:r w:rsidR="00EE3529" w:rsidRPr="004B278C">
        <w:rPr>
          <w:rFonts w:asciiTheme="majorHAnsi" w:hAnsiTheme="majorHAnsi"/>
          <w:i/>
          <w:sz w:val="20"/>
          <w:szCs w:val="20"/>
        </w:rPr>
        <w:t>prima facie</w:t>
      </w:r>
      <w:r w:rsidR="00EE3529" w:rsidRPr="004B278C">
        <w:rPr>
          <w:rFonts w:asciiTheme="majorHAnsi" w:hAnsiTheme="majorHAnsi"/>
          <w:sz w:val="20"/>
          <w:szCs w:val="20"/>
        </w:rPr>
        <w:t xml:space="preserve"> </w:t>
      </w:r>
      <w:r w:rsidR="0034372F" w:rsidRPr="004B278C">
        <w:rPr>
          <w:rFonts w:asciiTheme="majorHAnsi" w:hAnsiTheme="majorHAnsi"/>
          <w:sz w:val="20"/>
          <w:szCs w:val="20"/>
        </w:rPr>
        <w:t>assessment</w:t>
      </w:r>
      <w:r w:rsidR="00EE3529" w:rsidRPr="004B278C">
        <w:rPr>
          <w:rFonts w:asciiTheme="majorHAnsi" w:hAnsiTheme="majorHAnsi"/>
          <w:sz w:val="20"/>
          <w:szCs w:val="20"/>
        </w:rPr>
        <w:t xml:space="preserve"> to determine whether the petitioners have established the apparent or possible violation of a right protected by the American Convention</w:t>
      </w:r>
      <w:r w:rsidR="00221375">
        <w:rPr>
          <w:rFonts w:asciiTheme="majorHAnsi" w:hAnsiTheme="majorHAnsi"/>
          <w:sz w:val="20"/>
          <w:szCs w:val="20"/>
        </w:rPr>
        <w:t xml:space="preserve"> on Human Rights. </w:t>
      </w:r>
      <w:r w:rsidR="00EE3529" w:rsidRPr="004B278C">
        <w:rPr>
          <w:rFonts w:asciiTheme="majorHAnsi" w:hAnsiTheme="majorHAnsi"/>
          <w:sz w:val="20"/>
          <w:szCs w:val="20"/>
        </w:rPr>
        <w:t>It is a general analysis not involving a prejudgment of, or issuance of a preliminary opinion on the merits of the matter.</w:t>
      </w:r>
    </w:p>
    <w:p w:rsidR="00221552" w:rsidRDefault="0034372F" w:rsidP="002215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eastAsia="SimSun" w:hAnsiTheme="majorHAnsi"/>
          <w:sz w:val="20"/>
          <w:szCs w:val="20"/>
        </w:rPr>
        <w:t xml:space="preserve">Moreover, the corresponding legal instruments </w:t>
      </w:r>
      <w:r w:rsidR="00E32D7D">
        <w:rPr>
          <w:rFonts w:asciiTheme="majorHAnsi" w:eastAsia="SimSun" w:hAnsiTheme="majorHAnsi"/>
          <w:sz w:val="20"/>
          <w:szCs w:val="20"/>
        </w:rPr>
        <w:t xml:space="preserve">do not </w:t>
      </w:r>
      <w:r w:rsidRPr="004B278C">
        <w:rPr>
          <w:rFonts w:asciiTheme="majorHAnsi" w:eastAsia="SimSun" w:hAnsiTheme="majorHAnsi"/>
          <w:sz w:val="20"/>
          <w:szCs w:val="20"/>
        </w:rPr>
        <w:t>require a petitioner to identify the specific rights allegedly violated by the State in the matter brought before the Commission, although petitioners may do so. It is for the Commission, based on the system's jurisprudence, to determine in its admissibility report which provisions of the relevant Inter-American instruments are applicable and could be found to have been violated if the alleged facts are proven by sufficient element</w:t>
      </w:r>
      <w:r w:rsidR="00167059" w:rsidRPr="004B278C">
        <w:rPr>
          <w:rFonts w:asciiTheme="majorHAnsi" w:eastAsia="SimSun" w:hAnsiTheme="majorHAnsi"/>
          <w:sz w:val="20"/>
          <w:szCs w:val="20"/>
        </w:rPr>
        <w:t>s</w:t>
      </w:r>
      <w:r w:rsidRPr="004B278C">
        <w:rPr>
          <w:rFonts w:asciiTheme="majorHAnsi" w:eastAsia="SimSun" w:hAnsiTheme="majorHAnsi"/>
          <w:sz w:val="20"/>
          <w:szCs w:val="20"/>
        </w:rPr>
        <w:t>.</w:t>
      </w:r>
    </w:p>
    <w:p w:rsidR="005B5CD1" w:rsidRDefault="00CA72B6" w:rsidP="008D295B">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pacing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 xml:space="preserve">The </w:t>
      </w:r>
      <w:r w:rsidR="004A3CB6">
        <w:rPr>
          <w:rFonts w:asciiTheme="majorHAnsi" w:eastAsia="SimSun" w:hAnsiTheme="majorHAnsi"/>
          <w:sz w:val="20"/>
          <w:szCs w:val="20"/>
          <w:lang w:val="en-GB"/>
        </w:rPr>
        <w:t>petitioners argue that the state authorities are responsible for the death of Vicky Hernández Castillo</w:t>
      </w:r>
      <w:r w:rsidR="00ED42FE">
        <w:rPr>
          <w:rFonts w:asciiTheme="majorHAnsi" w:eastAsia="SimSun" w:hAnsiTheme="majorHAnsi"/>
          <w:sz w:val="20"/>
          <w:szCs w:val="20"/>
          <w:lang w:val="en-GB"/>
        </w:rPr>
        <w:t xml:space="preserve">, since the events took place during </w:t>
      </w:r>
      <w:r w:rsidR="00FA7DC5">
        <w:rPr>
          <w:rFonts w:asciiTheme="majorHAnsi" w:eastAsia="SimSun" w:hAnsiTheme="majorHAnsi"/>
          <w:sz w:val="20"/>
          <w:szCs w:val="20"/>
          <w:lang w:val="en-GB"/>
        </w:rPr>
        <w:t>the</w:t>
      </w:r>
      <w:r w:rsidR="00ED42FE">
        <w:rPr>
          <w:rFonts w:asciiTheme="majorHAnsi" w:eastAsia="SimSun" w:hAnsiTheme="majorHAnsi"/>
          <w:sz w:val="20"/>
          <w:szCs w:val="20"/>
          <w:lang w:val="en-GB"/>
        </w:rPr>
        <w:t xml:space="preserve"> </w:t>
      </w:r>
      <w:r w:rsidR="00FC6738">
        <w:rPr>
          <w:rFonts w:asciiTheme="majorHAnsi" w:eastAsia="SimSun" w:hAnsiTheme="majorHAnsi"/>
          <w:sz w:val="20"/>
          <w:szCs w:val="20"/>
          <w:lang w:val="en-GB"/>
        </w:rPr>
        <w:t>curfew</w:t>
      </w:r>
      <w:r w:rsidR="00ED42FE">
        <w:rPr>
          <w:rFonts w:asciiTheme="majorHAnsi" w:eastAsia="SimSun" w:hAnsiTheme="majorHAnsi"/>
          <w:sz w:val="20"/>
          <w:szCs w:val="20"/>
          <w:lang w:val="en-GB"/>
        </w:rPr>
        <w:t>, a context of high militarization</w:t>
      </w:r>
      <w:r w:rsidR="00FA7DC5">
        <w:rPr>
          <w:rFonts w:asciiTheme="majorHAnsi" w:eastAsia="SimSun" w:hAnsiTheme="majorHAnsi"/>
          <w:sz w:val="20"/>
          <w:szCs w:val="20"/>
          <w:lang w:val="en-GB"/>
        </w:rPr>
        <w:t xml:space="preserve"> in Honduras. They add that no procedures </w:t>
      </w:r>
      <w:r w:rsidR="00332933">
        <w:rPr>
          <w:rFonts w:asciiTheme="majorHAnsi" w:eastAsia="SimSun" w:hAnsiTheme="majorHAnsi"/>
          <w:sz w:val="20"/>
          <w:szCs w:val="20"/>
          <w:lang w:val="en-GB"/>
        </w:rPr>
        <w:t xml:space="preserve">aimed at establishing the facts were put into action, and that the few procedures </w:t>
      </w:r>
      <w:r w:rsidR="00F61A92">
        <w:rPr>
          <w:rFonts w:asciiTheme="majorHAnsi" w:eastAsia="SimSun" w:hAnsiTheme="majorHAnsi"/>
          <w:sz w:val="20"/>
          <w:szCs w:val="20"/>
          <w:lang w:val="en-GB"/>
        </w:rPr>
        <w:t xml:space="preserve">that were </w:t>
      </w:r>
      <w:r w:rsidR="00332933">
        <w:rPr>
          <w:rFonts w:asciiTheme="majorHAnsi" w:eastAsia="SimSun" w:hAnsiTheme="majorHAnsi"/>
          <w:sz w:val="20"/>
          <w:szCs w:val="20"/>
          <w:lang w:val="en-GB"/>
        </w:rPr>
        <w:t>carried</w:t>
      </w:r>
      <w:r w:rsidR="008F7743">
        <w:rPr>
          <w:rFonts w:asciiTheme="majorHAnsi" w:eastAsia="SimSun" w:hAnsiTheme="majorHAnsi"/>
          <w:sz w:val="20"/>
          <w:szCs w:val="20"/>
          <w:lang w:val="en-GB"/>
        </w:rPr>
        <w:t xml:space="preserve"> out do not indicate that there is a coherent plan of investigation.</w:t>
      </w:r>
      <w:r w:rsidR="002566CB">
        <w:rPr>
          <w:rFonts w:asciiTheme="majorHAnsi" w:eastAsia="SimSun" w:hAnsiTheme="majorHAnsi"/>
          <w:sz w:val="20"/>
          <w:szCs w:val="20"/>
          <w:lang w:val="en-GB"/>
        </w:rPr>
        <w:t xml:space="preserve"> Finally, they </w:t>
      </w:r>
      <w:r w:rsidR="002566CB">
        <w:rPr>
          <w:rFonts w:asciiTheme="majorHAnsi" w:eastAsia="SimSun" w:hAnsiTheme="majorHAnsi"/>
          <w:sz w:val="20"/>
          <w:szCs w:val="20"/>
          <w:lang w:val="en-GB"/>
        </w:rPr>
        <w:lastRenderedPageBreak/>
        <w:t xml:space="preserve">stress </w:t>
      </w:r>
      <w:r w:rsidR="0035466D">
        <w:rPr>
          <w:rFonts w:asciiTheme="majorHAnsi" w:eastAsia="SimSun" w:hAnsiTheme="majorHAnsi"/>
          <w:sz w:val="20"/>
          <w:szCs w:val="20"/>
          <w:lang w:val="en-GB"/>
        </w:rPr>
        <w:t xml:space="preserve">that </w:t>
      </w:r>
      <w:r w:rsidR="002566CB">
        <w:rPr>
          <w:rFonts w:asciiTheme="majorHAnsi" w:eastAsia="SimSun" w:hAnsiTheme="majorHAnsi"/>
          <w:sz w:val="20"/>
          <w:szCs w:val="20"/>
          <w:lang w:val="en-GB"/>
        </w:rPr>
        <w:t>the authorities’ denial to carry out the autopsy of the alleged victim</w:t>
      </w:r>
      <w:r w:rsidR="0035466D">
        <w:rPr>
          <w:rFonts w:asciiTheme="majorHAnsi" w:eastAsia="SimSun" w:hAnsiTheme="majorHAnsi"/>
          <w:sz w:val="20"/>
          <w:szCs w:val="20"/>
          <w:lang w:val="en-GB"/>
        </w:rPr>
        <w:t xml:space="preserve"> on the grounds that she was a transgender woman and, </w:t>
      </w:r>
      <w:r w:rsidR="00E85015">
        <w:rPr>
          <w:rFonts w:asciiTheme="majorHAnsi" w:eastAsia="SimSun" w:hAnsiTheme="majorHAnsi"/>
          <w:sz w:val="20"/>
          <w:szCs w:val="20"/>
          <w:lang w:val="en-GB"/>
        </w:rPr>
        <w:t>hence</w:t>
      </w:r>
      <w:r w:rsidR="0035466D">
        <w:rPr>
          <w:rFonts w:asciiTheme="majorHAnsi" w:eastAsia="SimSun" w:hAnsiTheme="majorHAnsi"/>
          <w:sz w:val="20"/>
          <w:szCs w:val="20"/>
          <w:lang w:val="en-GB"/>
        </w:rPr>
        <w:t>, alleged</w:t>
      </w:r>
      <w:r w:rsidR="00E85015">
        <w:rPr>
          <w:rFonts w:asciiTheme="majorHAnsi" w:eastAsia="SimSun" w:hAnsiTheme="majorHAnsi"/>
          <w:sz w:val="20"/>
          <w:szCs w:val="20"/>
          <w:lang w:val="en-GB"/>
        </w:rPr>
        <w:t>ly</w:t>
      </w:r>
      <w:r w:rsidR="0035466D">
        <w:rPr>
          <w:rFonts w:asciiTheme="majorHAnsi" w:eastAsia="SimSun" w:hAnsiTheme="majorHAnsi"/>
          <w:sz w:val="20"/>
          <w:szCs w:val="20"/>
          <w:lang w:val="en-GB"/>
        </w:rPr>
        <w:t xml:space="preserve"> HIV posit</w:t>
      </w:r>
      <w:r w:rsidR="00E85015">
        <w:rPr>
          <w:rFonts w:asciiTheme="majorHAnsi" w:eastAsia="SimSun" w:hAnsiTheme="majorHAnsi"/>
          <w:sz w:val="20"/>
          <w:szCs w:val="20"/>
          <w:lang w:val="en-GB"/>
        </w:rPr>
        <w:t>i</w:t>
      </w:r>
      <w:r w:rsidR="0035466D">
        <w:rPr>
          <w:rFonts w:asciiTheme="majorHAnsi" w:eastAsia="SimSun" w:hAnsiTheme="majorHAnsi"/>
          <w:sz w:val="20"/>
          <w:szCs w:val="20"/>
          <w:lang w:val="en-GB"/>
        </w:rPr>
        <w:t>ve</w:t>
      </w:r>
      <w:r w:rsidR="00E85015">
        <w:rPr>
          <w:rFonts w:asciiTheme="majorHAnsi" w:eastAsia="SimSun" w:hAnsiTheme="majorHAnsi"/>
          <w:sz w:val="20"/>
          <w:szCs w:val="20"/>
          <w:lang w:val="en-GB"/>
        </w:rPr>
        <w:t xml:space="preserve">, shows </w:t>
      </w:r>
      <w:r w:rsidR="00531A92">
        <w:rPr>
          <w:rFonts w:asciiTheme="majorHAnsi" w:eastAsia="SimSun" w:hAnsiTheme="majorHAnsi"/>
          <w:sz w:val="20"/>
          <w:szCs w:val="20"/>
          <w:lang w:val="en-GB"/>
        </w:rPr>
        <w:t xml:space="preserve">a high level of discrimination against her gender identity. </w:t>
      </w:r>
      <w:r w:rsidR="0012016D">
        <w:rPr>
          <w:rFonts w:asciiTheme="majorHAnsi" w:eastAsia="SimSun" w:hAnsiTheme="majorHAnsi"/>
          <w:sz w:val="20"/>
          <w:szCs w:val="20"/>
          <w:lang w:val="en-GB"/>
        </w:rPr>
        <w:t xml:space="preserve">Moreover, they allege that during the </w:t>
      </w:r>
      <w:r w:rsidR="00FC6738">
        <w:rPr>
          <w:rFonts w:asciiTheme="majorHAnsi" w:eastAsia="SimSun" w:hAnsiTheme="majorHAnsi"/>
          <w:sz w:val="20"/>
          <w:szCs w:val="20"/>
          <w:lang w:val="en-GB"/>
        </w:rPr>
        <w:t xml:space="preserve">coup, there was one of the highest rates in murders against </w:t>
      </w:r>
      <w:r w:rsidR="00D427F4">
        <w:rPr>
          <w:rFonts w:asciiTheme="majorHAnsi" w:eastAsia="SimSun" w:hAnsiTheme="majorHAnsi"/>
          <w:sz w:val="20"/>
          <w:szCs w:val="20"/>
          <w:lang w:val="en-GB"/>
        </w:rPr>
        <w:t xml:space="preserve">people </w:t>
      </w:r>
      <w:r w:rsidR="00F20C81">
        <w:rPr>
          <w:rFonts w:asciiTheme="majorHAnsi" w:eastAsia="SimSun" w:hAnsiTheme="majorHAnsi"/>
          <w:sz w:val="20"/>
          <w:szCs w:val="20"/>
          <w:lang w:val="en-GB"/>
        </w:rPr>
        <w:t>with</w:t>
      </w:r>
      <w:r w:rsidR="00D427F4">
        <w:rPr>
          <w:rFonts w:asciiTheme="majorHAnsi" w:eastAsia="SimSun" w:hAnsiTheme="majorHAnsi"/>
          <w:sz w:val="20"/>
          <w:szCs w:val="20"/>
          <w:lang w:val="en-GB"/>
        </w:rPr>
        <w:t xml:space="preserve"> </w:t>
      </w:r>
      <w:r w:rsidR="00F20C81">
        <w:rPr>
          <w:rFonts w:asciiTheme="majorHAnsi" w:eastAsia="SimSun" w:hAnsiTheme="majorHAnsi"/>
          <w:sz w:val="20"/>
          <w:szCs w:val="20"/>
          <w:lang w:val="en-GB"/>
        </w:rPr>
        <w:t>diverse</w:t>
      </w:r>
      <w:r w:rsidR="00D427F4">
        <w:rPr>
          <w:rFonts w:asciiTheme="majorHAnsi" w:eastAsia="SimSun" w:hAnsiTheme="majorHAnsi"/>
          <w:sz w:val="20"/>
          <w:szCs w:val="20"/>
          <w:lang w:val="en-GB"/>
        </w:rPr>
        <w:t xml:space="preserve"> sexual orientation and </w:t>
      </w:r>
      <w:r w:rsidR="00004248">
        <w:rPr>
          <w:rFonts w:asciiTheme="majorHAnsi" w:eastAsia="SimSun" w:hAnsiTheme="majorHAnsi"/>
          <w:sz w:val="20"/>
          <w:szCs w:val="20"/>
          <w:lang w:val="en-GB"/>
        </w:rPr>
        <w:t xml:space="preserve">gender </w:t>
      </w:r>
      <w:r w:rsidR="00D427F4">
        <w:rPr>
          <w:rFonts w:asciiTheme="majorHAnsi" w:eastAsia="SimSun" w:hAnsiTheme="majorHAnsi"/>
          <w:sz w:val="20"/>
          <w:szCs w:val="20"/>
          <w:lang w:val="en-GB"/>
        </w:rPr>
        <w:t xml:space="preserve">identity </w:t>
      </w:r>
      <w:r w:rsidR="00F20C81">
        <w:rPr>
          <w:rFonts w:asciiTheme="majorHAnsi" w:eastAsia="SimSun" w:hAnsiTheme="majorHAnsi"/>
          <w:sz w:val="20"/>
          <w:szCs w:val="20"/>
          <w:lang w:val="en-GB"/>
        </w:rPr>
        <w:t>in Honduras. The State, in turn</w:t>
      </w:r>
      <w:r w:rsidR="00AC55C2">
        <w:rPr>
          <w:rFonts w:asciiTheme="majorHAnsi" w:eastAsia="SimSun" w:hAnsiTheme="majorHAnsi"/>
          <w:sz w:val="20"/>
          <w:szCs w:val="20"/>
          <w:lang w:val="en-GB"/>
        </w:rPr>
        <w:t xml:space="preserve">, says that it did carry out all the procedures necessary for an effective investigation and that the criminal investigation </w:t>
      </w:r>
      <w:r w:rsidR="009971B0">
        <w:rPr>
          <w:rFonts w:asciiTheme="majorHAnsi" w:eastAsia="SimSun" w:hAnsiTheme="majorHAnsi"/>
          <w:sz w:val="20"/>
          <w:szCs w:val="20"/>
          <w:lang w:val="en-GB"/>
        </w:rPr>
        <w:t>is</w:t>
      </w:r>
      <w:r w:rsidR="00AC55C2">
        <w:rPr>
          <w:rFonts w:asciiTheme="majorHAnsi" w:eastAsia="SimSun" w:hAnsiTheme="majorHAnsi"/>
          <w:sz w:val="20"/>
          <w:szCs w:val="20"/>
          <w:lang w:val="en-GB"/>
        </w:rPr>
        <w:t xml:space="preserve"> not</w:t>
      </w:r>
      <w:r w:rsidR="000E0E2C">
        <w:rPr>
          <w:rFonts w:asciiTheme="majorHAnsi" w:eastAsia="SimSun" w:hAnsiTheme="majorHAnsi"/>
          <w:sz w:val="20"/>
          <w:szCs w:val="20"/>
          <w:lang w:val="en-GB"/>
        </w:rPr>
        <w:t xml:space="preserve"> </w:t>
      </w:r>
      <w:r w:rsidR="00AC55C2">
        <w:rPr>
          <w:rFonts w:asciiTheme="majorHAnsi" w:eastAsia="SimSun" w:hAnsiTheme="majorHAnsi"/>
          <w:sz w:val="20"/>
          <w:szCs w:val="20"/>
          <w:lang w:val="en-GB"/>
        </w:rPr>
        <w:t>finished</w:t>
      </w:r>
      <w:r w:rsidR="002C68CD" w:rsidRPr="002C68CD">
        <w:rPr>
          <w:rFonts w:asciiTheme="majorHAnsi" w:eastAsia="SimSun" w:hAnsiTheme="majorHAnsi"/>
          <w:sz w:val="20"/>
          <w:szCs w:val="20"/>
          <w:lang w:val="en-GB"/>
        </w:rPr>
        <w:t xml:space="preserve"> </w:t>
      </w:r>
      <w:r w:rsidR="002C68CD">
        <w:rPr>
          <w:rFonts w:asciiTheme="majorHAnsi" w:eastAsia="SimSun" w:hAnsiTheme="majorHAnsi"/>
          <w:sz w:val="20"/>
          <w:szCs w:val="20"/>
          <w:lang w:val="en-GB"/>
        </w:rPr>
        <w:t>yet</w:t>
      </w:r>
      <w:r w:rsidR="00AC55C2">
        <w:rPr>
          <w:rFonts w:asciiTheme="majorHAnsi" w:eastAsia="SimSun" w:hAnsiTheme="majorHAnsi"/>
          <w:sz w:val="20"/>
          <w:szCs w:val="20"/>
          <w:lang w:val="en-GB"/>
        </w:rPr>
        <w:t>.</w:t>
      </w:r>
    </w:p>
    <w:p w:rsidR="000E0E2C" w:rsidRPr="005B5CD1" w:rsidRDefault="000E0E2C" w:rsidP="008D295B">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pacing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In view of the elements of fact and law submitted by the parties, and given the nature of the</w:t>
      </w:r>
      <w:r w:rsidR="00995D87">
        <w:rPr>
          <w:rFonts w:asciiTheme="majorHAnsi" w:eastAsia="SimSun" w:hAnsiTheme="majorHAnsi"/>
          <w:sz w:val="20"/>
          <w:szCs w:val="20"/>
          <w:lang w:val="en-GB"/>
        </w:rPr>
        <w:t xml:space="preserve"> matter under assessment, the IACHR believes that, if proved, the facts alleged</w:t>
      </w:r>
      <w:r w:rsidR="00EA5E51">
        <w:rPr>
          <w:rFonts w:asciiTheme="majorHAnsi" w:eastAsia="SimSun" w:hAnsiTheme="majorHAnsi"/>
          <w:sz w:val="20"/>
          <w:szCs w:val="20"/>
          <w:lang w:val="en-GB"/>
        </w:rPr>
        <w:t xml:space="preserve"> in the petition may tend to establish a violation of the rights protected by </w:t>
      </w:r>
      <w:r w:rsidR="00A94FEC">
        <w:rPr>
          <w:rFonts w:asciiTheme="majorHAnsi" w:eastAsia="SimSun" w:hAnsiTheme="majorHAnsi"/>
          <w:sz w:val="20"/>
          <w:szCs w:val="20"/>
          <w:lang w:val="en-GB"/>
        </w:rPr>
        <w:t>Article</w:t>
      </w:r>
      <w:r w:rsidR="00EA5E51">
        <w:rPr>
          <w:rFonts w:asciiTheme="majorHAnsi" w:eastAsia="SimSun" w:hAnsiTheme="majorHAnsi"/>
          <w:sz w:val="20"/>
          <w:szCs w:val="20"/>
          <w:lang w:val="en-GB"/>
        </w:rPr>
        <w:t xml:space="preserve">s 4, 5, 8, 24 and 25 of the American Convention in agreement with </w:t>
      </w:r>
      <w:r w:rsidR="00CA57BC">
        <w:rPr>
          <w:rFonts w:asciiTheme="majorHAnsi" w:eastAsia="SimSun" w:hAnsiTheme="majorHAnsi"/>
          <w:sz w:val="20"/>
          <w:szCs w:val="20"/>
          <w:lang w:val="en-GB"/>
        </w:rPr>
        <w:t xml:space="preserve">duties set forth in </w:t>
      </w:r>
      <w:r w:rsidR="00EA5E51">
        <w:rPr>
          <w:rFonts w:asciiTheme="majorHAnsi" w:eastAsia="SimSun" w:hAnsiTheme="majorHAnsi"/>
          <w:sz w:val="20"/>
          <w:szCs w:val="20"/>
          <w:lang w:val="en-GB"/>
        </w:rPr>
        <w:t>Art</w:t>
      </w:r>
      <w:r w:rsidR="00CA57BC">
        <w:rPr>
          <w:rFonts w:asciiTheme="majorHAnsi" w:eastAsia="SimSun" w:hAnsiTheme="majorHAnsi"/>
          <w:sz w:val="20"/>
          <w:szCs w:val="20"/>
          <w:lang w:val="en-GB"/>
        </w:rPr>
        <w:t>icle 1.1 of the same treaty, to the detriment of the alleged victim and the family members that may be identified in the assessment of the mer</w:t>
      </w:r>
      <w:r w:rsidR="009675DB">
        <w:rPr>
          <w:rFonts w:asciiTheme="majorHAnsi" w:eastAsia="SimSun" w:hAnsiTheme="majorHAnsi"/>
          <w:sz w:val="20"/>
          <w:szCs w:val="20"/>
          <w:lang w:val="en-GB"/>
        </w:rPr>
        <w:t xml:space="preserve">its. Furthermore, </w:t>
      </w:r>
      <w:r w:rsidR="005C74F5">
        <w:rPr>
          <w:rFonts w:asciiTheme="majorHAnsi" w:eastAsia="SimSun" w:hAnsiTheme="majorHAnsi"/>
          <w:sz w:val="20"/>
          <w:szCs w:val="20"/>
          <w:lang w:val="en-GB"/>
        </w:rPr>
        <w:t>at the merits stage</w:t>
      </w:r>
      <w:r w:rsidR="009675DB">
        <w:rPr>
          <w:rFonts w:asciiTheme="majorHAnsi" w:eastAsia="SimSun" w:hAnsiTheme="majorHAnsi"/>
          <w:sz w:val="20"/>
          <w:szCs w:val="20"/>
          <w:lang w:val="en-GB"/>
        </w:rPr>
        <w:t>, the IACHR shall consider the possible applicability of Article 13 of the Convention with respect to</w:t>
      </w:r>
      <w:r w:rsidR="00004248">
        <w:rPr>
          <w:rFonts w:asciiTheme="majorHAnsi" w:eastAsia="SimSun" w:hAnsiTheme="majorHAnsi"/>
          <w:sz w:val="20"/>
          <w:szCs w:val="20"/>
          <w:lang w:val="en-GB"/>
        </w:rPr>
        <w:t xml:space="preserve"> the alleged violation of the </w:t>
      </w:r>
      <w:r w:rsidR="002C68CD">
        <w:rPr>
          <w:rFonts w:asciiTheme="majorHAnsi" w:eastAsia="SimSun" w:hAnsiTheme="majorHAnsi"/>
          <w:sz w:val="20"/>
          <w:szCs w:val="20"/>
          <w:lang w:val="en-GB"/>
        </w:rPr>
        <w:t xml:space="preserve">right to </w:t>
      </w:r>
      <w:r w:rsidR="00004248">
        <w:rPr>
          <w:rFonts w:asciiTheme="majorHAnsi" w:eastAsia="SimSun" w:hAnsiTheme="majorHAnsi"/>
          <w:sz w:val="20"/>
          <w:szCs w:val="20"/>
          <w:lang w:val="en-GB"/>
        </w:rPr>
        <w:t>expression of</w:t>
      </w:r>
      <w:r w:rsidR="00F418B9">
        <w:rPr>
          <w:rFonts w:asciiTheme="majorHAnsi" w:eastAsia="SimSun" w:hAnsiTheme="majorHAnsi"/>
          <w:sz w:val="20"/>
          <w:szCs w:val="20"/>
          <w:lang w:val="en-GB"/>
        </w:rPr>
        <w:t xml:space="preserve"> the alleged victim’s</w:t>
      </w:r>
      <w:r w:rsidR="00004248">
        <w:rPr>
          <w:rFonts w:asciiTheme="majorHAnsi" w:eastAsia="SimSun" w:hAnsiTheme="majorHAnsi"/>
          <w:sz w:val="20"/>
          <w:szCs w:val="20"/>
          <w:lang w:val="en-GB"/>
        </w:rPr>
        <w:t xml:space="preserve"> gender identity</w:t>
      </w:r>
      <w:r w:rsidR="00F418B9" w:rsidRPr="007A7EEE">
        <w:rPr>
          <w:rFonts w:ascii="Cambria" w:hAnsi="Cambria"/>
          <w:sz w:val="20"/>
          <w:szCs w:val="20"/>
          <w:bdr w:val="none" w:sz="0" w:space="0" w:color="auto"/>
          <w:vertAlign w:val="superscript"/>
        </w:rPr>
        <w:footnoteReference w:id="6"/>
      </w:r>
      <w:r w:rsidR="00F418B9">
        <w:rPr>
          <w:rFonts w:asciiTheme="majorHAnsi" w:eastAsia="SimSun" w:hAnsiTheme="majorHAnsi"/>
          <w:sz w:val="20"/>
          <w:szCs w:val="20"/>
          <w:lang w:val="en-GB"/>
        </w:rPr>
        <w:t>. Lastly, the Inter-American Commission believes that the allegation may tend to establish violations of Article 7 of the Convention of Belém do Pará</w:t>
      </w:r>
      <w:r w:rsidR="004849B0">
        <w:rPr>
          <w:rFonts w:asciiTheme="majorHAnsi" w:eastAsia="SimSun" w:hAnsiTheme="majorHAnsi"/>
          <w:sz w:val="20"/>
          <w:szCs w:val="20"/>
          <w:lang w:val="en-GB"/>
        </w:rPr>
        <w:t>, since under said instrument, States Party are obliged to</w:t>
      </w:r>
      <w:r w:rsidR="002A7B7F">
        <w:rPr>
          <w:rFonts w:asciiTheme="majorHAnsi" w:eastAsia="SimSun" w:hAnsiTheme="majorHAnsi"/>
          <w:sz w:val="20"/>
          <w:szCs w:val="20"/>
          <w:lang w:val="en-GB"/>
        </w:rPr>
        <w:t xml:space="preserve"> prevent, punish and eradicate all forms of violence against women, including lesbian, bisexual, transgender, and intersex women</w:t>
      </w:r>
      <w:r w:rsidR="002A7B7F">
        <w:rPr>
          <w:rStyle w:val="FootnoteReference"/>
          <w:rFonts w:asciiTheme="majorHAnsi" w:hAnsiTheme="majorHAnsi"/>
          <w:sz w:val="20"/>
          <w:szCs w:val="20"/>
        </w:rPr>
        <w:footnoteReference w:id="7"/>
      </w:r>
      <w:r w:rsidR="002A7B7F">
        <w:rPr>
          <w:rFonts w:asciiTheme="majorHAnsi" w:eastAsia="SimSun" w:hAnsiTheme="majorHAnsi"/>
          <w:sz w:val="20"/>
          <w:szCs w:val="20"/>
          <w:lang w:val="en-GB"/>
        </w:rPr>
        <w:t>.</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V.</w:t>
      </w:r>
      <w:r w:rsidRPr="004B278C">
        <w:rPr>
          <w:rFonts w:asciiTheme="majorHAnsi" w:hAnsiTheme="majorHAnsi"/>
          <w:b/>
          <w:bCs/>
          <w:sz w:val="20"/>
          <w:szCs w:val="20"/>
        </w:rPr>
        <w:tab/>
        <w:t>CONCLUSIONS</w:t>
      </w:r>
    </w:p>
    <w:p w:rsidR="00F120C0" w:rsidRPr="002A7B7F" w:rsidRDefault="00F155F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A7B7F">
        <w:rPr>
          <w:rFonts w:asciiTheme="majorHAnsi" w:hAnsiTheme="majorHAnsi"/>
          <w:sz w:val="20"/>
          <w:szCs w:val="20"/>
        </w:rPr>
        <w:t>Based on the</w:t>
      </w:r>
      <w:r w:rsidR="00137BE7" w:rsidRPr="002A7B7F">
        <w:rPr>
          <w:rFonts w:asciiTheme="majorHAnsi" w:hAnsiTheme="majorHAnsi"/>
          <w:sz w:val="20"/>
          <w:szCs w:val="20"/>
        </w:rPr>
        <w:t xml:space="preserve"> above elements of fact and law, the Inter-American Commission concludes that this petition meets the admissibility requirements set forth in </w:t>
      </w:r>
      <w:r w:rsidR="00A94FEC">
        <w:rPr>
          <w:rFonts w:asciiTheme="majorHAnsi" w:hAnsiTheme="majorHAnsi"/>
          <w:sz w:val="20"/>
          <w:szCs w:val="20"/>
        </w:rPr>
        <w:t>Article</w:t>
      </w:r>
      <w:r w:rsidR="00137BE7" w:rsidRPr="002A7B7F">
        <w:rPr>
          <w:rFonts w:asciiTheme="majorHAnsi" w:hAnsiTheme="majorHAnsi"/>
          <w:sz w:val="20"/>
          <w:szCs w:val="20"/>
        </w:rPr>
        <w:t xml:space="preserve">s 31 to 34 of the Rules and </w:t>
      </w:r>
      <w:r w:rsidR="00A94FEC">
        <w:rPr>
          <w:rFonts w:asciiTheme="majorHAnsi" w:hAnsiTheme="majorHAnsi"/>
          <w:sz w:val="20"/>
          <w:szCs w:val="20"/>
        </w:rPr>
        <w:t>Article</w:t>
      </w:r>
      <w:r w:rsidR="00137BE7" w:rsidRPr="002A7B7F">
        <w:rPr>
          <w:rFonts w:asciiTheme="majorHAnsi" w:hAnsiTheme="majorHAnsi"/>
          <w:sz w:val="20"/>
          <w:szCs w:val="20"/>
        </w:rPr>
        <w:t xml:space="preserve">s 46 and 47 of the American Convention, and without </w:t>
      </w:r>
      <w:r w:rsidR="00412B9C" w:rsidRPr="002A7B7F">
        <w:rPr>
          <w:rFonts w:asciiTheme="majorHAnsi" w:hAnsiTheme="majorHAnsi"/>
          <w:sz w:val="20"/>
          <w:szCs w:val="20"/>
        </w:rPr>
        <w:t>prejudgment</w:t>
      </w:r>
      <w:r w:rsidR="00137BE7" w:rsidRPr="002A7B7F">
        <w:rPr>
          <w:rFonts w:asciiTheme="majorHAnsi" w:hAnsiTheme="majorHAnsi"/>
          <w:sz w:val="20"/>
          <w:szCs w:val="20"/>
        </w:rPr>
        <w:t xml:space="preserve"> of the merits of the matter,</w:t>
      </w:r>
    </w:p>
    <w:p w:rsidR="00F120C0" w:rsidRPr="004B278C" w:rsidRDefault="00F120C0" w:rsidP="000A1481">
      <w:pPr>
        <w:spacing w:after="240"/>
        <w:jc w:val="center"/>
        <w:rPr>
          <w:rFonts w:asciiTheme="majorHAnsi" w:hAnsiTheme="majorHAnsi"/>
          <w:b/>
          <w:bCs/>
          <w:sz w:val="20"/>
          <w:szCs w:val="20"/>
        </w:rPr>
      </w:pPr>
      <w:r w:rsidRPr="004B278C">
        <w:rPr>
          <w:rFonts w:asciiTheme="majorHAnsi" w:hAnsiTheme="majorHAnsi"/>
          <w:b/>
          <w:bCs/>
          <w:sz w:val="20"/>
          <w:szCs w:val="20"/>
        </w:rPr>
        <w:t>THE INTER-AMERICAN COMMISSION ON HUMAN RIGHTS</w:t>
      </w:r>
    </w:p>
    <w:p w:rsidR="00F120C0" w:rsidRPr="004B278C" w:rsidRDefault="00F120C0" w:rsidP="00A94FEC">
      <w:pPr>
        <w:spacing w:after="240"/>
        <w:jc w:val="both"/>
        <w:rPr>
          <w:rFonts w:asciiTheme="majorHAnsi" w:hAnsiTheme="majorHAnsi"/>
          <w:b/>
          <w:bCs/>
          <w:sz w:val="20"/>
          <w:szCs w:val="20"/>
        </w:rPr>
      </w:pPr>
      <w:r w:rsidRPr="004B278C">
        <w:rPr>
          <w:rFonts w:asciiTheme="majorHAnsi" w:hAnsiTheme="majorHAnsi"/>
          <w:b/>
          <w:bCs/>
          <w:sz w:val="20"/>
          <w:szCs w:val="20"/>
        </w:rPr>
        <w:t>DECIDES:</w:t>
      </w:r>
    </w:p>
    <w:p w:rsidR="00F120C0" w:rsidRPr="00B20D4F"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color w:val="auto"/>
          <w:sz w:val="20"/>
          <w:szCs w:val="20"/>
        </w:rPr>
      </w:pPr>
      <w:r w:rsidRPr="00B20D4F">
        <w:rPr>
          <w:rFonts w:asciiTheme="majorHAnsi" w:hAnsiTheme="majorHAnsi"/>
          <w:color w:val="auto"/>
          <w:sz w:val="20"/>
          <w:szCs w:val="20"/>
        </w:rPr>
        <w:t>To d</w:t>
      </w:r>
      <w:r w:rsidR="00F120C0" w:rsidRPr="00B20D4F">
        <w:rPr>
          <w:rFonts w:asciiTheme="majorHAnsi" w:hAnsiTheme="majorHAnsi"/>
          <w:color w:val="auto"/>
          <w:sz w:val="20"/>
          <w:szCs w:val="20"/>
        </w:rPr>
        <w:t>eclar</w:t>
      </w:r>
      <w:r w:rsidR="00137BE7" w:rsidRPr="00B20D4F">
        <w:rPr>
          <w:rFonts w:asciiTheme="majorHAnsi" w:hAnsiTheme="majorHAnsi"/>
          <w:color w:val="auto"/>
          <w:sz w:val="20"/>
          <w:szCs w:val="20"/>
        </w:rPr>
        <w:t>e this petition admi</w:t>
      </w:r>
      <w:r w:rsidRPr="00B20D4F">
        <w:rPr>
          <w:rFonts w:asciiTheme="majorHAnsi" w:hAnsiTheme="majorHAnsi"/>
          <w:color w:val="auto"/>
          <w:sz w:val="20"/>
          <w:szCs w:val="20"/>
        </w:rPr>
        <w:t>s</w:t>
      </w:r>
      <w:r w:rsidR="00137BE7" w:rsidRPr="00B20D4F">
        <w:rPr>
          <w:rFonts w:asciiTheme="majorHAnsi" w:hAnsiTheme="majorHAnsi"/>
          <w:color w:val="auto"/>
          <w:sz w:val="20"/>
          <w:szCs w:val="20"/>
        </w:rPr>
        <w:t xml:space="preserve">sible with regard to </w:t>
      </w:r>
      <w:r w:rsidR="00A94FEC">
        <w:rPr>
          <w:rFonts w:asciiTheme="majorHAnsi" w:hAnsiTheme="majorHAnsi"/>
          <w:color w:val="auto"/>
          <w:sz w:val="20"/>
          <w:szCs w:val="20"/>
        </w:rPr>
        <w:t>Article</w:t>
      </w:r>
      <w:r w:rsidR="00137BE7" w:rsidRPr="00B20D4F">
        <w:rPr>
          <w:rFonts w:asciiTheme="majorHAnsi" w:hAnsiTheme="majorHAnsi"/>
          <w:color w:val="auto"/>
          <w:sz w:val="20"/>
          <w:szCs w:val="20"/>
        </w:rPr>
        <w:t xml:space="preserve">s </w:t>
      </w:r>
      <w:r w:rsidR="00CC18C7" w:rsidRPr="00B20D4F">
        <w:rPr>
          <w:rFonts w:asciiTheme="majorHAnsi" w:hAnsiTheme="majorHAnsi"/>
          <w:color w:val="auto"/>
          <w:sz w:val="20"/>
          <w:szCs w:val="20"/>
          <w:lang w:val="en-GB"/>
        </w:rPr>
        <w:t xml:space="preserve">4, 5, 8, 13, 24 </w:t>
      </w:r>
      <w:r w:rsidR="00137BE7" w:rsidRPr="00B20D4F">
        <w:rPr>
          <w:rFonts w:asciiTheme="majorHAnsi" w:hAnsiTheme="majorHAnsi"/>
          <w:color w:val="auto"/>
          <w:sz w:val="20"/>
          <w:szCs w:val="20"/>
        </w:rPr>
        <w:t>and 25 of the American Conven</w:t>
      </w:r>
      <w:r w:rsidR="00812178" w:rsidRPr="00B20D4F">
        <w:rPr>
          <w:rFonts w:asciiTheme="majorHAnsi" w:hAnsiTheme="majorHAnsi"/>
          <w:color w:val="auto"/>
          <w:sz w:val="20"/>
          <w:szCs w:val="20"/>
        </w:rPr>
        <w:t xml:space="preserve">tion in accordance with </w:t>
      </w:r>
      <w:r w:rsidR="00CC18C7" w:rsidRPr="00B20D4F">
        <w:rPr>
          <w:rFonts w:asciiTheme="majorHAnsi" w:hAnsiTheme="majorHAnsi"/>
          <w:color w:val="auto"/>
          <w:sz w:val="20"/>
          <w:szCs w:val="20"/>
        </w:rPr>
        <w:t>A</w:t>
      </w:r>
      <w:r w:rsidR="00812178" w:rsidRPr="00B20D4F">
        <w:rPr>
          <w:rFonts w:asciiTheme="majorHAnsi" w:hAnsiTheme="majorHAnsi"/>
          <w:color w:val="auto"/>
          <w:sz w:val="20"/>
          <w:szCs w:val="20"/>
        </w:rPr>
        <w:t>rticle</w:t>
      </w:r>
      <w:r w:rsidRPr="00B20D4F">
        <w:rPr>
          <w:rFonts w:asciiTheme="majorHAnsi" w:hAnsiTheme="majorHAnsi"/>
          <w:color w:val="auto"/>
          <w:sz w:val="20"/>
          <w:szCs w:val="20"/>
        </w:rPr>
        <w:t xml:space="preserve"> 1.1 of said treaty</w:t>
      </w:r>
      <w:r w:rsidR="00CC18C7" w:rsidRPr="00B20D4F">
        <w:rPr>
          <w:rFonts w:asciiTheme="majorHAnsi" w:hAnsiTheme="majorHAnsi"/>
          <w:color w:val="auto"/>
          <w:sz w:val="20"/>
          <w:szCs w:val="20"/>
        </w:rPr>
        <w:t>, and Article 7 of the Convention of Belém do Pará;</w:t>
      </w:r>
    </w:p>
    <w:p w:rsidR="00F120C0" w:rsidRPr="004B278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notify the parties of this decision</w:t>
      </w:r>
      <w:r w:rsidR="00F120C0" w:rsidRPr="004B278C">
        <w:rPr>
          <w:rFonts w:asciiTheme="majorHAnsi" w:hAnsiTheme="majorHAnsi"/>
          <w:sz w:val="20"/>
          <w:szCs w:val="20"/>
        </w:rPr>
        <w:t>;</w:t>
      </w:r>
    </w:p>
    <w:p w:rsidR="00F120C0" w:rsidRPr="004B278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proceed to the analysis of the merits of the matter; and</w:t>
      </w:r>
    </w:p>
    <w:p w:rsidR="00F120C0" w:rsidRPr="004B278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publish this decision and include it in its Annual Report to the General Assembly of the Organization of American States</w:t>
      </w:r>
      <w:r w:rsidR="00F120C0" w:rsidRPr="004B278C">
        <w:rPr>
          <w:rFonts w:asciiTheme="majorHAnsi" w:hAnsiTheme="majorHAnsi"/>
          <w:sz w:val="20"/>
          <w:szCs w:val="20"/>
        </w:rPr>
        <w:t>.</w:t>
      </w:r>
    </w:p>
    <w:p w:rsidR="00A94FEC" w:rsidRPr="00A94FEC" w:rsidRDefault="00A94FEC" w:rsidP="00A94FEC">
      <w:pPr>
        <w:suppressAutoHyphens/>
        <w:ind w:firstLine="720"/>
        <w:jc w:val="both"/>
        <w:rPr>
          <w:spacing w:val="-2"/>
          <w:sz w:val="20"/>
        </w:rPr>
      </w:pPr>
      <w:r w:rsidRPr="00A94FEC">
        <w:rPr>
          <w:spacing w:val="-2"/>
          <w:sz w:val="20"/>
        </w:rPr>
        <w:t>Done and signed in the city of Panama, on the 6</w:t>
      </w:r>
      <w:r w:rsidRPr="00A94FEC">
        <w:rPr>
          <w:spacing w:val="-2"/>
          <w:sz w:val="20"/>
          <w:vertAlign w:val="superscript"/>
        </w:rPr>
        <w:t>th</w:t>
      </w:r>
      <w:r w:rsidRPr="00A94FEC">
        <w:rPr>
          <w:spacing w:val="-2"/>
          <w:sz w:val="20"/>
        </w:rPr>
        <w:t xml:space="preserve"> day of the month of December, 2016.  (Signed): </w:t>
      </w:r>
      <w:r w:rsidRPr="00A94FEC">
        <w:rPr>
          <w:rFonts w:cs="Arial"/>
          <w:noProof/>
          <w:spacing w:val="-2"/>
          <w:sz w:val="20"/>
        </w:rPr>
        <w:t xml:space="preserve">James L. Cavallaro, </w:t>
      </w:r>
      <w:r w:rsidRPr="00A94FEC">
        <w:rPr>
          <w:sz w:val="20"/>
        </w:rPr>
        <w:t xml:space="preserve">President; </w:t>
      </w:r>
      <w:r w:rsidRPr="00A94FEC">
        <w:rPr>
          <w:rFonts w:cs="Arial"/>
          <w:noProof/>
          <w:spacing w:val="-2"/>
          <w:sz w:val="20"/>
        </w:rPr>
        <w:t>Francisco José Eguiguren</w:t>
      </w:r>
      <w:r w:rsidRPr="00A94FEC">
        <w:rPr>
          <w:spacing w:val="-2"/>
          <w:sz w:val="20"/>
        </w:rPr>
        <w:t>, First Vice President;</w:t>
      </w:r>
      <w:r w:rsidRPr="00A94FEC">
        <w:rPr>
          <w:rFonts w:cs="Arial"/>
          <w:noProof/>
          <w:spacing w:val="-2"/>
          <w:sz w:val="20"/>
        </w:rPr>
        <w:t xml:space="preserve"> Margarette May Macaulay, Second Vice President;</w:t>
      </w:r>
      <w:r w:rsidRPr="00A94FEC">
        <w:rPr>
          <w:sz w:val="20"/>
        </w:rPr>
        <w:t xml:space="preserve"> </w:t>
      </w:r>
      <w:r w:rsidRPr="00A94FEC">
        <w:rPr>
          <w:rFonts w:cs="Arial"/>
          <w:noProof/>
          <w:spacing w:val="-2"/>
          <w:sz w:val="20"/>
        </w:rPr>
        <w:t xml:space="preserve">José de Jesús Orozco Henríquez, Paulo Vannuchi,  Esmeralda E. Arosemena Bernal de Troitiño and Enrique Gil Botero,  </w:t>
      </w:r>
      <w:r w:rsidRPr="00A94FEC">
        <w:rPr>
          <w:spacing w:val="-2"/>
          <w:sz w:val="20"/>
        </w:rPr>
        <w:t>Commissioners.</w:t>
      </w:r>
    </w:p>
    <w:p w:rsidR="0020215C" w:rsidRPr="004B278C" w:rsidRDefault="0020215C" w:rsidP="0020215C"/>
    <w:p w:rsidR="0020215C" w:rsidRPr="004B278C" w:rsidRDefault="0020215C" w:rsidP="0020215C">
      <w:pPr>
        <w:tabs>
          <w:tab w:val="center" w:pos="5400"/>
        </w:tabs>
        <w:suppressAutoHyphens/>
        <w:spacing w:line="276" w:lineRule="auto"/>
        <w:jc w:val="center"/>
        <w:rPr>
          <w:rFonts w:asciiTheme="majorHAnsi" w:hAnsiTheme="majorHAnsi"/>
          <w:sz w:val="18"/>
          <w:szCs w:val="20"/>
        </w:rPr>
      </w:pPr>
    </w:p>
    <w:p w:rsidR="00706D3C" w:rsidRPr="004B278C" w:rsidRDefault="00706D3C" w:rsidP="00706D3C">
      <w:pPr>
        <w:tabs>
          <w:tab w:val="center" w:pos="5400"/>
        </w:tabs>
        <w:suppressAutoHyphens/>
        <w:jc w:val="center"/>
        <w:rPr>
          <w:rFonts w:asciiTheme="majorHAnsi" w:hAnsiTheme="majorHAnsi"/>
          <w:sz w:val="20"/>
          <w:szCs w:val="20"/>
        </w:rPr>
      </w:pPr>
    </w:p>
    <w:sectPr w:rsidR="00706D3C" w:rsidRPr="004B278C"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8F" w:rsidRDefault="00C87A8F" w:rsidP="00036A8A">
      <w:r>
        <w:separator/>
      </w:r>
    </w:p>
  </w:endnote>
  <w:endnote w:type="continuationSeparator" w:id="0">
    <w:p w:rsidR="00C87A8F" w:rsidRDefault="00C87A8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F2" w:rsidRDefault="00CF0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2A29ED" w:rsidRPr="006311DA" w:rsidRDefault="002A29ED">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CF09F2">
          <w:rPr>
            <w:noProof/>
            <w:sz w:val="16"/>
            <w:lang w:val="en"/>
          </w:rPr>
          <w:t>1</w:t>
        </w:r>
        <w:r>
          <w:rPr>
            <w:noProof/>
            <w:sz w:val="16"/>
            <w:lang w:val="en"/>
          </w:rPr>
          <w:fldChar w:fldCharType="end"/>
        </w:r>
      </w:p>
    </w:sdtContent>
  </w:sdt>
  <w:p w:rsidR="002A29ED" w:rsidRDefault="002A2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D" w:rsidRDefault="002A29ED">
    <w:pPr>
      <w:pStyle w:val="Footer"/>
      <w:jc w:val="center"/>
    </w:pPr>
  </w:p>
  <w:p w:rsidR="002A29ED" w:rsidRDefault="002A2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8F" w:rsidRPr="00036A8A" w:rsidRDefault="00C87A8F"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C87A8F" w:rsidRPr="00036A8A" w:rsidRDefault="00C87A8F" w:rsidP="00036A8A">
      <w:pPr>
        <w:rPr>
          <w:rFonts w:asciiTheme="majorHAnsi" w:hAnsiTheme="majorHAnsi"/>
          <w:sz w:val="16"/>
          <w:szCs w:val="16"/>
        </w:rPr>
      </w:pPr>
      <w:r>
        <w:rPr>
          <w:rFonts w:asciiTheme="majorHAnsi" w:hAnsiTheme="majorHAnsi"/>
          <w:sz w:val="16"/>
          <w:szCs w:val="16"/>
        </w:rPr>
        <w:separator/>
      </w:r>
    </w:p>
    <w:p w:rsidR="00C87A8F" w:rsidRPr="00036A8A" w:rsidRDefault="00C87A8F"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C87A8F" w:rsidRPr="0093441A" w:rsidRDefault="00C87A8F" w:rsidP="005B222D">
      <w:pPr>
        <w:jc w:val="right"/>
        <w:rPr>
          <w:rFonts w:asciiTheme="majorHAnsi" w:hAnsiTheme="majorHAnsi"/>
          <w:sz w:val="16"/>
          <w:szCs w:val="16"/>
        </w:rPr>
      </w:pPr>
      <w:r>
        <w:rPr>
          <w:rFonts w:asciiTheme="majorHAnsi" w:hAnsiTheme="majorHAnsi"/>
          <w:sz w:val="16"/>
          <w:szCs w:val="16"/>
        </w:rPr>
        <w:t>[continues …]</w:t>
      </w:r>
    </w:p>
  </w:footnote>
  <w:footnote w:id="2">
    <w:p w:rsidR="002A29ED" w:rsidRPr="00C27247" w:rsidRDefault="002A29ED" w:rsidP="003339E3">
      <w:pPr>
        <w:pStyle w:val="FootnoteText"/>
        <w:spacing w:before="120"/>
        <w:ind w:firstLine="720"/>
        <w:jc w:val="both"/>
        <w:rPr>
          <w:rFonts w:asciiTheme="majorHAnsi" w:hAnsiTheme="majorHAnsi"/>
          <w:sz w:val="16"/>
          <w:szCs w:val="16"/>
          <w:lang w:val="en-GB"/>
        </w:rPr>
      </w:pPr>
      <w:r w:rsidRPr="00C27247">
        <w:rPr>
          <w:rStyle w:val="FootnoteReference"/>
          <w:rFonts w:asciiTheme="majorHAnsi" w:hAnsiTheme="majorHAnsi"/>
          <w:sz w:val="16"/>
          <w:szCs w:val="16"/>
        </w:rPr>
        <w:footnoteRef/>
      </w:r>
      <w:r w:rsidRPr="00C27247">
        <w:rPr>
          <w:rFonts w:asciiTheme="majorHAnsi" w:hAnsiTheme="majorHAnsi"/>
          <w:sz w:val="16"/>
          <w:szCs w:val="16"/>
          <w:lang w:val="en-GB"/>
        </w:rPr>
        <w:t xml:space="preserve"> </w:t>
      </w:r>
      <w:r w:rsidR="00E54466" w:rsidRPr="00C27247">
        <w:rPr>
          <w:rFonts w:asciiTheme="majorHAnsi" w:hAnsiTheme="majorHAnsi"/>
          <w:sz w:val="16"/>
          <w:szCs w:val="16"/>
          <w:lang w:val="en-GB"/>
        </w:rPr>
        <w:t>In its communication of April 1, 2015, the</w:t>
      </w:r>
      <w:r w:rsidRPr="00C27247">
        <w:rPr>
          <w:rFonts w:asciiTheme="majorHAnsi" w:hAnsiTheme="majorHAnsi"/>
          <w:sz w:val="16"/>
          <w:szCs w:val="16"/>
          <w:lang w:val="en-GB"/>
        </w:rPr>
        <w:t xml:space="preserve"> CDM </w:t>
      </w:r>
      <w:r w:rsidR="00E54466" w:rsidRPr="00C27247">
        <w:rPr>
          <w:rFonts w:asciiTheme="majorHAnsi" w:hAnsiTheme="majorHAnsi"/>
          <w:sz w:val="16"/>
          <w:szCs w:val="16"/>
          <w:lang w:val="en-GB"/>
        </w:rPr>
        <w:t xml:space="preserve">reported that it withdrew representation </w:t>
      </w:r>
      <w:r w:rsidR="00C27247" w:rsidRPr="00C27247">
        <w:rPr>
          <w:rFonts w:asciiTheme="majorHAnsi" w:hAnsiTheme="majorHAnsi"/>
          <w:sz w:val="16"/>
          <w:szCs w:val="16"/>
          <w:lang w:val="en-GB"/>
        </w:rPr>
        <w:t xml:space="preserve">from the alleged victim in this case, </w:t>
      </w:r>
      <w:r w:rsidR="00E54466" w:rsidRPr="00C27247">
        <w:rPr>
          <w:rFonts w:asciiTheme="majorHAnsi" w:hAnsiTheme="majorHAnsi"/>
          <w:sz w:val="16"/>
          <w:szCs w:val="16"/>
          <w:lang w:val="en-GB"/>
        </w:rPr>
        <w:t>due to internal issues in the organization</w:t>
      </w:r>
      <w:r w:rsidRPr="00C27247">
        <w:rPr>
          <w:rFonts w:asciiTheme="majorHAnsi" w:hAnsiTheme="majorHAnsi"/>
          <w:sz w:val="16"/>
          <w:szCs w:val="16"/>
          <w:lang w:val="en-GB"/>
        </w:rPr>
        <w:t>.</w:t>
      </w:r>
    </w:p>
  </w:footnote>
  <w:footnote w:id="3">
    <w:p w:rsidR="002A29ED" w:rsidRPr="00AC778E" w:rsidRDefault="002A29ED" w:rsidP="007701AE">
      <w:pPr>
        <w:pStyle w:val="FootnoteText"/>
        <w:spacing w:before="120"/>
        <w:ind w:firstLine="720"/>
        <w:jc w:val="both"/>
        <w:rPr>
          <w:rFonts w:asciiTheme="majorHAnsi" w:hAnsiTheme="majorHAnsi"/>
          <w:sz w:val="16"/>
          <w:szCs w:val="16"/>
        </w:rPr>
      </w:pPr>
      <w:r w:rsidRPr="00AC778E">
        <w:rPr>
          <w:rStyle w:val="FootnoteReference"/>
          <w:rFonts w:asciiTheme="majorHAnsi" w:hAnsiTheme="majorHAnsi"/>
          <w:sz w:val="16"/>
          <w:szCs w:val="16"/>
        </w:rPr>
        <w:footnoteRef/>
      </w:r>
      <w:r w:rsidRPr="00AC778E">
        <w:rPr>
          <w:rFonts w:asciiTheme="majorHAnsi" w:hAnsiTheme="majorHAnsi"/>
          <w:sz w:val="16"/>
          <w:szCs w:val="16"/>
        </w:rPr>
        <w:t xml:space="preserve"> </w:t>
      </w:r>
      <w:r w:rsidR="00C27247" w:rsidRPr="00AC778E">
        <w:rPr>
          <w:rFonts w:asciiTheme="majorHAnsi" w:hAnsiTheme="majorHAnsi"/>
          <w:sz w:val="16"/>
          <w:szCs w:val="16"/>
        </w:rPr>
        <w:t>In</w:t>
      </w:r>
      <w:r w:rsidRPr="00AC778E">
        <w:rPr>
          <w:rFonts w:asciiTheme="majorHAnsi" w:hAnsiTheme="majorHAnsi"/>
          <w:sz w:val="16"/>
          <w:szCs w:val="16"/>
        </w:rPr>
        <w:t xml:space="preserve"> </w:t>
      </w:r>
      <w:r w:rsidR="00C27247" w:rsidRPr="00AC778E">
        <w:rPr>
          <w:rFonts w:asciiTheme="majorHAnsi" w:hAnsiTheme="majorHAnsi"/>
          <w:sz w:val="16"/>
          <w:szCs w:val="16"/>
        </w:rPr>
        <w:t xml:space="preserve">their communication of September 22, </w:t>
      </w:r>
      <w:r w:rsidRPr="00AC778E">
        <w:rPr>
          <w:rFonts w:asciiTheme="majorHAnsi" w:hAnsiTheme="majorHAnsi"/>
          <w:sz w:val="16"/>
          <w:szCs w:val="16"/>
        </w:rPr>
        <w:t xml:space="preserve">2015, </w:t>
      </w:r>
      <w:r w:rsidR="00C27247" w:rsidRPr="00AC778E">
        <w:rPr>
          <w:rFonts w:asciiTheme="majorHAnsi" w:hAnsiTheme="majorHAnsi"/>
          <w:sz w:val="16"/>
          <w:szCs w:val="16"/>
        </w:rPr>
        <w:t>the petitioners informed that</w:t>
      </w:r>
      <w:r w:rsidR="00E86729" w:rsidRPr="00AC778E">
        <w:rPr>
          <w:rFonts w:asciiTheme="majorHAnsi" w:hAnsiTheme="majorHAnsi"/>
          <w:sz w:val="16"/>
          <w:szCs w:val="16"/>
        </w:rPr>
        <w:t xml:space="preserve"> the center</w:t>
      </w:r>
      <w:r w:rsidRPr="00AC778E">
        <w:rPr>
          <w:rFonts w:asciiTheme="majorHAnsi" w:hAnsiTheme="majorHAnsi"/>
          <w:sz w:val="16"/>
          <w:szCs w:val="16"/>
        </w:rPr>
        <w:t xml:space="preserve"> Robert F. Kennedy Human Rights </w:t>
      </w:r>
      <w:r w:rsidR="00E86729" w:rsidRPr="00AC778E">
        <w:rPr>
          <w:rFonts w:asciiTheme="majorHAnsi" w:hAnsiTheme="majorHAnsi"/>
          <w:sz w:val="16"/>
          <w:szCs w:val="16"/>
        </w:rPr>
        <w:t>became co-petitioner in this petition.</w:t>
      </w:r>
    </w:p>
  </w:footnote>
  <w:footnote w:id="4">
    <w:p w:rsidR="002A29ED" w:rsidRPr="00B2223F" w:rsidRDefault="002A29ED" w:rsidP="00323B9C">
      <w:pPr>
        <w:pStyle w:val="FootnoteText"/>
        <w:spacing w:before="120"/>
        <w:ind w:firstLine="720"/>
        <w:jc w:val="both"/>
        <w:rPr>
          <w:rFonts w:asciiTheme="majorHAnsi" w:hAnsiTheme="majorHAnsi"/>
          <w:color w:val="auto"/>
          <w:sz w:val="16"/>
          <w:szCs w:val="16"/>
          <w:lang w:val="en-GB"/>
        </w:rPr>
      </w:pPr>
      <w:r w:rsidRPr="00945A01">
        <w:rPr>
          <w:rStyle w:val="FootnoteReference"/>
          <w:rFonts w:asciiTheme="majorHAnsi" w:hAnsiTheme="majorHAnsi"/>
          <w:sz w:val="16"/>
          <w:szCs w:val="16"/>
        </w:rPr>
        <w:footnoteRef/>
      </w:r>
      <w:r w:rsidRPr="00945A01">
        <w:rPr>
          <w:rFonts w:asciiTheme="majorHAnsi" w:hAnsiTheme="majorHAnsi"/>
          <w:sz w:val="16"/>
          <w:szCs w:val="16"/>
          <w:lang w:val="en-GB"/>
        </w:rPr>
        <w:t xml:space="preserve"> </w:t>
      </w:r>
      <w:r w:rsidR="00B2223F" w:rsidRPr="00945A01">
        <w:rPr>
          <w:rFonts w:asciiTheme="majorHAnsi" w:hAnsiTheme="majorHAnsi"/>
          <w:bCs/>
          <w:color w:val="auto"/>
          <w:sz w:val="16"/>
          <w:szCs w:val="16"/>
          <w:lang w:val="en-GB"/>
        </w:rPr>
        <w:t xml:space="preserve">I/A Court H.R., </w:t>
      </w:r>
      <w:r w:rsidR="00B2223F" w:rsidRPr="00945A01">
        <w:rPr>
          <w:rFonts w:asciiTheme="majorHAnsi" w:hAnsiTheme="majorHAnsi"/>
          <w:bCs/>
          <w:i/>
          <w:color w:val="auto"/>
          <w:sz w:val="16"/>
          <w:szCs w:val="16"/>
          <w:lang w:val="en-GB"/>
        </w:rPr>
        <w:t>Case of Bámaca Velásquez v. Guatemala</w:t>
      </w:r>
      <w:r w:rsidR="00B2223F" w:rsidRPr="00945A01">
        <w:rPr>
          <w:rFonts w:asciiTheme="majorHAnsi" w:hAnsiTheme="majorHAnsi"/>
          <w:bCs/>
          <w:color w:val="auto"/>
          <w:sz w:val="16"/>
          <w:szCs w:val="16"/>
          <w:lang w:val="en-GB"/>
        </w:rPr>
        <w:t>. Merits. Judgment of November 25, 2000. Series C No. 70.</w:t>
      </w:r>
      <w:r w:rsidRPr="00945A01">
        <w:rPr>
          <w:rFonts w:asciiTheme="majorHAnsi" w:hAnsiTheme="majorHAnsi"/>
          <w:color w:val="auto"/>
          <w:sz w:val="16"/>
          <w:szCs w:val="16"/>
          <w:lang w:val="en-GB"/>
        </w:rPr>
        <w:t>, p</w:t>
      </w:r>
      <w:r w:rsidR="00707F84" w:rsidRPr="00945A01">
        <w:rPr>
          <w:rFonts w:asciiTheme="majorHAnsi" w:hAnsiTheme="majorHAnsi"/>
          <w:color w:val="auto"/>
          <w:sz w:val="16"/>
          <w:szCs w:val="16"/>
          <w:lang w:val="en-GB"/>
        </w:rPr>
        <w:t>aragraph</w:t>
      </w:r>
      <w:r w:rsidRPr="00945A01">
        <w:rPr>
          <w:rFonts w:asciiTheme="majorHAnsi" w:hAnsiTheme="majorHAnsi"/>
          <w:color w:val="auto"/>
          <w:sz w:val="16"/>
          <w:szCs w:val="16"/>
          <w:lang w:val="en-GB"/>
        </w:rPr>
        <w:t>s 208 y 209.</w:t>
      </w:r>
    </w:p>
  </w:footnote>
  <w:footnote w:id="5">
    <w:p w:rsidR="002A29ED" w:rsidRPr="003C46EB" w:rsidRDefault="002A29ED" w:rsidP="003F006D">
      <w:pPr>
        <w:pStyle w:val="FootnoteText"/>
        <w:spacing w:before="120"/>
        <w:ind w:firstLine="720"/>
        <w:jc w:val="both"/>
        <w:rPr>
          <w:rFonts w:asciiTheme="majorHAnsi" w:hAnsiTheme="majorHAnsi"/>
          <w:sz w:val="16"/>
          <w:szCs w:val="16"/>
          <w:lang w:val="en-GB"/>
        </w:rPr>
      </w:pPr>
      <w:r w:rsidRPr="00945A01">
        <w:rPr>
          <w:rStyle w:val="FootnoteReference"/>
          <w:rFonts w:asciiTheme="majorHAnsi" w:hAnsiTheme="majorHAnsi"/>
          <w:color w:val="auto"/>
          <w:sz w:val="16"/>
          <w:szCs w:val="16"/>
        </w:rPr>
        <w:footnoteRef/>
      </w:r>
      <w:r w:rsidRPr="00945A01">
        <w:rPr>
          <w:rFonts w:asciiTheme="majorHAnsi" w:hAnsiTheme="majorHAnsi"/>
          <w:color w:val="auto"/>
          <w:sz w:val="16"/>
          <w:szCs w:val="16"/>
          <w:lang w:val="en-GB"/>
        </w:rPr>
        <w:t xml:space="preserve"> </w:t>
      </w:r>
      <w:r w:rsidR="003C46EB" w:rsidRPr="00945A01">
        <w:rPr>
          <w:rFonts w:asciiTheme="majorHAnsi" w:hAnsiTheme="majorHAnsi"/>
          <w:color w:val="auto"/>
          <w:sz w:val="16"/>
          <w:szCs w:val="16"/>
          <w:lang w:val="en-GB"/>
        </w:rPr>
        <w:t>IACHR</w:t>
      </w:r>
      <w:r w:rsidRPr="00945A01">
        <w:rPr>
          <w:rFonts w:asciiTheme="majorHAnsi" w:hAnsiTheme="majorHAnsi"/>
          <w:color w:val="auto"/>
          <w:sz w:val="16"/>
          <w:szCs w:val="16"/>
          <w:lang w:val="en-GB"/>
        </w:rPr>
        <w:t xml:space="preserve">, </w:t>
      </w:r>
      <w:r w:rsidR="003C46EB" w:rsidRPr="00945A01">
        <w:rPr>
          <w:rFonts w:asciiTheme="majorHAnsi" w:hAnsiTheme="majorHAnsi"/>
          <w:color w:val="auto"/>
          <w:sz w:val="16"/>
          <w:szCs w:val="16"/>
          <w:lang w:val="en-GB"/>
        </w:rPr>
        <w:t>Report</w:t>
      </w:r>
      <w:r w:rsidRPr="00945A01">
        <w:rPr>
          <w:rFonts w:asciiTheme="majorHAnsi" w:hAnsiTheme="majorHAnsi"/>
          <w:color w:val="auto"/>
          <w:sz w:val="16"/>
          <w:szCs w:val="16"/>
          <w:lang w:val="en-GB"/>
        </w:rPr>
        <w:t xml:space="preserve"> N</w:t>
      </w:r>
      <w:r w:rsidR="003C46EB" w:rsidRPr="00945A01">
        <w:rPr>
          <w:rFonts w:asciiTheme="majorHAnsi" w:hAnsiTheme="majorHAnsi"/>
          <w:color w:val="auto"/>
          <w:sz w:val="16"/>
          <w:szCs w:val="16"/>
          <w:lang w:val="en-GB"/>
        </w:rPr>
        <w:t>o.</w:t>
      </w:r>
      <w:r w:rsidRPr="00945A01">
        <w:rPr>
          <w:rFonts w:asciiTheme="majorHAnsi" w:hAnsiTheme="majorHAnsi"/>
          <w:color w:val="auto"/>
          <w:sz w:val="16"/>
          <w:szCs w:val="16"/>
          <w:lang w:val="en-GB"/>
        </w:rPr>
        <w:t xml:space="preserve"> 50/08 (Admi</w:t>
      </w:r>
      <w:r w:rsidR="003C46EB" w:rsidRPr="00945A01">
        <w:rPr>
          <w:rFonts w:asciiTheme="majorHAnsi" w:hAnsiTheme="majorHAnsi"/>
          <w:color w:val="auto"/>
          <w:sz w:val="16"/>
          <w:szCs w:val="16"/>
          <w:lang w:val="en-GB"/>
        </w:rPr>
        <w:t>s</w:t>
      </w:r>
      <w:r w:rsidRPr="00945A01">
        <w:rPr>
          <w:rFonts w:asciiTheme="majorHAnsi" w:hAnsiTheme="majorHAnsi"/>
          <w:color w:val="auto"/>
          <w:sz w:val="16"/>
          <w:szCs w:val="16"/>
          <w:lang w:val="en-GB"/>
        </w:rPr>
        <w:t>sibili</w:t>
      </w:r>
      <w:r w:rsidR="003C46EB" w:rsidRPr="00945A01">
        <w:rPr>
          <w:rFonts w:asciiTheme="majorHAnsi" w:hAnsiTheme="majorHAnsi"/>
          <w:color w:val="auto"/>
          <w:sz w:val="16"/>
          <w:szCs w:val="16"/>
          <w:lang w:val="en-GB"/>
        </w:rPr>
        <w:t>ty</w:t>
      </w:r>
      <w:r w:rsidRPr="00945A01">
        <w:rPr>
          <w:rFonts w:asciiTheme="majorHAnsi" w:hAnsiTheme="majorHAnsi"/>
          <w:color w:val="auto"/>
          <w:sz w:val="16"/>
          <w:szCs w:val="16"/>
          <w:lang w:val="en-GB"/>
        </w:rPr>
        <w:t>), Peti</w:t>
      </w:r>
      <w:r w:rsidR="003C46EB" w:rsidRPr="00945A01">
        <w:rPr>
          <w:rFonts w:asciiTheme="majorHAnsi" w:hAnsiTheme="majorHAnsi"/>
          <w:color w:val="auto"/>
          <w:sz w:val="16"/>
          <w:szCs w:val="16"/>
          <w:lang w:val="en-GB"/>
        </w:rPr>
        <w:t>tio</w:t>
      </w:r>
      <w:r w:rsidRPr="00945A01">
        <w:rPr>
          <w:rFonts w:asciiTheme="majorHAnsi" w:hAnsiTheme="majorHAnsi"/>
          <w:color w:val="auto"/>
          <w:sz w:val="16"/>
          <w:szCs w:val="16"/>
          <w:lang w:val="en-GB"/>
        </w:rPr>
        <w:t>n 298-2007 Admis</w:t>
      </w:r>
      <w:r w:rsidR="003C46EB" w:rsidRPr="00945A01">
        <w:rPr>
          <w:rFonts w:asciiTheme="majorHAnsi" w:hAnsiTheme="majorHAnsi"/>
          <w:color w:val="auto"/>
          <w:sz w:val="16"/>
          <w:szCs w:val="16"/>
          <w:lang w:val="en-GB"/>
        </w:rPr>
        <w:t>s</w:t>
      </w:r>
      <w:r w:rsidRPr="00945A01">
        <w:rPr>
          <w:rFonts w:asciiTheme="majorHAnsi" w:hAnsiTheme="majorHAnsi"/>
          <w:color w:val="auto"/>
          <w:sz w:val="16"/>
          <w:szCs w:val="16"/>
          <w:lang w:val="en-GB"/>
        </w:rPr>
        <w:t>ibili</w:t>
      </w:r>
      <w:r w:rsidR="003C46EB" w:rsidRPr="00945A01">
        <w:rPr>
          <w:rFonts w:asciiTheme="majorHAnsi" w:hAnsiTheme="majorHAnsi"/>
          <w:color w:val="auto"/>
          <w:sz w:val="16"/>
          <w:szCs w:val="16"/>
          <w:lang w:val="en-GB"/>
        </w:rPr>
        <w:t>ty</w:t>
      </w:r>
      <w:r w:rsidRPr="00945A01">
        <w:rPr>
          <w:rFonts w:asciiTheme="majorHAnsi" w:hAnsiTheme="majorHAnsi"/>
          <w:color w:val="auto"/>
          <w:sz w:val="16"/>
          <w:szCs w:val="16"/>
          <w:lang w:val="en-GB"/>
        </w:rPr>
        <w:t xml:space="preserve">, </w:t>
      </w:r>
      <w:r w:rsidRPr="00945A01">
        <w:rPr>
          <w:rFonts w:asciiTheme="majorHAnsi" w:hAnsiTheme="majorHAnsi"/>
          <w:i/>
          <w:color w:val="auto"/>
          <w:sz w:val="16"/>
          <w:szCs w:val="16"/>
          <w:lang w:val="en-GB"/>
        </w:rPr>
        <w:t xml:space="preserve">Néstor José Uzcátegui </w:t>
      </w:r>
      <w:r w:rsidR="003C46EB" w:rsidRPr="00945A01">
        <w:rPr>
          <w:rFonts w:asciiTheme="majorHAnsi" w:hAnsiTheme="majorHAnsi"/>
          <w:i/>
          <w:color w:val="auto"/>
          <w:sz w:val="16"/>
          <w:szCs w:val="16"/>
          <w:lang w:val="en-GB"/>
        </w:rPr>
        <w:t>and others</w:t>
      </w:r>
      <w:r w:rsidRPr="00945A01">
        <w:rPr>
          <w:rFonts w:asciiTheme="majorHAnsi" w:hAnsiTheme="majorHAnsi"/>
          <w:color w:val="auto"/>
          <w:sz w:val="16"/>
          <w:szCs w:val="16"/>
          <w:lang w:val="en-GB"/>
        </w:rPr>
        <w:t xml:space="preserve">, Venezuela, </w:t>
      </w:r>
      <w:r w:rsidR="003C46EB" w:rsidRPr="00945A01">
        <w:rPr>
          <w:rFonts w:asciiTheme="majorHAnsi" w:hAnsiTheme="majorHAnsi"/>
          <w:color w:val="auto"/>
          <w:sz w:val="16"/>
          <w:szCs w:val="16"/>
          <w:lang w:val="en-GB"/>
        </w:rPr>
        <w:t xml:space="preserve">July 24, </w:t>
      </w:r>
      <w:r w:rsidRPr="00945A01">
        <w:rPr>
          <w:rFonts w:asciiTheme="majorHAnsi" w:hAnsiTheme="majorHAnsi"/>
          <w:color w:val="auto"/>
          <w:sz w:val="16"/>
          <w:szCs w:val="16"/>
          <w:lang w:val="en-GB"/>
        </w:rPr>
        <w:t>2008, p</w:t>
      </w:r>
      <w:r w:rsidR="003C46EB" w:rsidRPr="00945A01">
        <w:rPr>
          <w:rFonts w:asciiTheme="majorHAnsi" w:hAnsiTheme="majorHAnsi"/>
          <w:color w:val="auto"/>
          <w:sz w:val="16"/>
          <w:szCs w:val="16"/>
          <w:lang w:val="en-GB"/>
        </w:rPr>
        <w:t>ar.</w:t>
      </w:r>
      <w:r w:rsidRPr="00945A01">
        <w:rPr>
          <w:rFonts w:asciiTheme="majorHAnsi" w:hAnsiTheme="majorHAnsi"/>
          <w:color w:val="auto"/>
          <w:sz w:val="16"/>
          <w:szCs w:val="16"/>
          <w:lang w:val="en-GB"/>
        </w:rPr>
        <w:t xml:space="preserve"> 42.</w:t>
      </w:r>
    </w:p>
  </w:footnote>
  <w:footnote w:id="6">
    <w:p w:rsidR="00F418B9" w:rsidRPr="00960C27" w:rsidRDefault="00F418B9" w:rsidP="00F418B9">
      <w:pPr>
        <w:spacing w:before="120"/>
        <w:ind w:firstLine="720"/>
        <w:jc w:val="both"/>
        <w:rPr>
          <w:rFonts w:ascii="Cambria" w:hAnsi="Cambria"/>
          <w:sz w:val="16"/>
          <w:szCs w:val="16"/>
          <w:lang w:val="en-GB"/>
        </w:rPr>
      </w:pPr>
      <w:r w:rsidRPr="003C46EB">
        <w:rPr>
          <w:rStyle w:val="FootnoteReference"/>
          <w:rFonts w:ascii="Cambria" w:hAnsi="Cambria"/>
          <w:sz w:val="16"/>
          <w:szCs w:val="16"/>
        </w:rPr>
        <w:footnoteRef/>
      </w:r>
      <w:r w:rsidRPr="00960C27">
        <w:rPr>
          <w:rFonts w:ascii="Cambria" w:hAnsi="Cambria"/>
          <w:sz w:val="16"/>
          <w:szCs w:val="16"/>
          <w:lang w:val="en-GB"/>
        </w:rPr>
        <w:t xml:space="preserve"> </w:t>
      </w:r>
      <w:r w:rsidR="00551FEC" w:rsidRPr="00960C27">
        <w:rPr>
          <w:rFonts w:ascii="Cambria" w:hAnsi="Cambria"/>
          <w:sz w:val="16"/>
          <w:szCs w:val="16"/>
          <w:lang w:val="en-GB"/>
        </w:rPr>
        <w:t>IACHR</w:t>
      </w:r>
      <w:r w:rsidRPr="00960C27">
        <w:rPr>
          <w:rFonts w:ascii="Cambria" w:hAnsi="Cambria"/>
          <w:sz w:val="16"/>
          <w:szCs w:val="16"/>
          <w:lang w:val="en-GB"/>
        </w:rPr>
        <w:t xml:space="preserve">, </w:t>
      </w:r>
      <w:r w:rsidR="00551FEC" w:rsidRPr="00960C27">
        <w:rPr>
          <w:rFonts w:ascii="Cambria" w:hAnsi="Cambria"/>
          <w:sz w:val="16"/>
          <w:szCs w:val="16"/>
          <w:lang w:val="en-GB"/>
        </w:rPr>
        <w:t>Report</w:t>
      </w:r>
      <w:r w:rsidRPr="00960C27">
        <w:rPr>
          <w:rFonts w:ascii="Cambria" w:hAnsi="Cambria"/>
          <w:sz w:val="16"/>
          <w:szCs w:val="16"/>
          <w:lang w:val="en-GB"/>
        </w:rPr>
        <w:t xml:space="preserve"> “</w:t>
      </w:r>
      <w:hyperlink r:id="rId1" w:history="1">
        <w:r w:rsidRPr="00960C27">
          <w:rPr>
            <w:rStyle w:val="Hyperlink"/>
            <w:rFonts w:ascii="Cambria" w:hAnsi="Cambria"/>
            <w:color w:val="000000"/>
            <w:sz w:val="16"/>
            <w:szCs w:val="16"/>
            <w:u w:val="none"/>
            <w:lang w:val="en-GB"/>
          </w:rPr>
          <w:t>Violenc</w:t>
        </w:r>
        <w:r w:rsidR="00551FEC" w:rsidRPr="00960C27">
          <w:rPr>
            <w:rStyle w:val="Hyperlink"/>
            <w:rFonts w:ascii="Cambria" w:hAnsi="Cambria"/>
            <w:color w:val="000000"/>
            <w:sz w:val="16"/>
            <w:szCs w:val="16"/>
            <w:u w:val="none"/>
            <w:lang w:val="en-GB"/>
          </w:rPr>
          <w:t>e</w:t>
        </w:r>
        <w:r w:rsidRPr="00960C27">
          <w:rPr>
            <w:rStyle w:val="Hyperlink"/>
            <w:rFonts w:ascii="Cambria" w:hAnsi="Cambria"/>
            <w:color w:val="000000"/>
            <w:sz w:val="16"/>
            <w:szCs w:val="16"/>
            <w:u w:val="none"/>
            <w:lang w:val="en-GB"/>
          </w:rPr>
          <w:t xml:space="preserve"> </w:t>
        </w:r>
        <w:r w:rsidR="00551FEC" w:rsidRPr="00960C27">
          <w:rPr>
            <w:rStyle w:val="Hyperlink"/>
            <w:rFonts w:ascii="Cambria" w:hAnsi="Cambria"/>
            <w:color w:val="000000"/>
            <w:sz w:val="16"/>
            <w:szCs w:val="16"/>
            <w:u w:val="none"/>
            <w:lang w:val="en-GB"/>
          </w:rPr>
          <w:t>agai</w:t>
        </w:r>
        <w:r w:rsidR="00C52421" w:rsidRPr="00960C27">
          <w:rPr>
            <w:rStyle w:val="Hyperlink"/>
            <w:rFonts w:ascii="Cambria" w:hAnsi="Cambria"/>
            <w:color w:val="000000"/>
            <w:sz w:val="16"/>
            <w:szCs w:val="16"/>
            <w:u w:val="none"/>
            <w:lang w:val="en-GB"/>
          </w:rPr>
          <w:t>ns</w:t>
        </w:r>
        <w:r w:rsidR="00551FEC" w:rsidRPr="00960C27">
          <w:rPr>
            <w:rStyle w:val="Hyperlink"/>
            <w:rFonts w:ascii="Cambria" w:hAnsi="Cambria"/>
            <w:color w:val="000000"/>
            <w:sz w:val="16"/>
            <w:szCs w:val="16"/>
            <w:u w:val="none"/>
            <w:lang w:val="en-GB"/>
          </w:rPr>
          <w:t>t</w:t>
        </w:r>
        <w:r w:rsidRPr="00960C27">
          <w:rPr>
            <w:rStyle w:val="Hyperlink"/>
            <w:rFonts w:ascii="Cambria" w:hAnsi="Cambria"/>
            <w:color w:val="000000"/>
            <w:sz w:val="16"/>
            <w:szCs w:val="16"/>
            <w:u w:val="none"/>
            <w:lang w:val="en-GB"/>
          </w:rPr>
          <w:t xml:space="preserve"> LGBTI </w:t>
        </w:r>
        <w:r w:rsidR="00C52421" w:rsidRPr="00960C27">
          <w:rPr>
            <w:rStyle w:val="Hyperlink"/>
            <w:rFonts w:ascii="Cambria" w:hAnsi="Cambria"/>
            <w:color w:val="000000"/>
            <w:sz w:val="16"/>
            <w:szCs w:val="16"/>
            <w:u w:val="none"/>
            <w:lang w:val="en-GB"/>
          </w:rPr>
          <w:t>Persons i</w:t>
        </w:r>
        <w:r w:rsidRPr="00960C27">
          <w:rPr>
            <w:rStyle w:val="Hyperlink"/>
            <w:rFonts w:ascii="Cambria" w:hAnsi="Cambria"/>
            <w:color w:val="000000"/>
            <w:sz w:val="16"/>
            <w:szCs w:val="16"/>
            <w:u w:val="none"/>
            <w:lang w:val="en-GB"/>
          </w:rPr>
          <w:t>n Am</w:t>
        </w:r>
        <w:r w:rsidR="00C52421" w:rsidRPr="00960C27">
          <w:rPr>
            <w:rStyle w:val="Hyperlink"/>
            <w:rFonts w:ascii="Cambria" w:hAnsi="Cambria"/>
            <w:color w:val="000000"/>
            <w:sz w:val="16"/>
            <w:szCs w:val="16"/>
            <w:u w:val="none"/>
            <w:lang w:val="en-GB"/>
          </w:rPr>
          <w:t>e</w:t>
        </w:r>
        <w:r w:rsidRPr="00960C27">
          <w:rPr>
            <w:rStyle w:val="Hyperlink"/>
            <w:rFonts w:ascii="Cambria" w:hAnsi="Cambria"/>
            <w:color w:val="000000"/>
            <w:sz w:val="16"/>
            <w:szCs w:val="16"/>
            <w:u w:val="none"/>
            <w:lang w:val="en-GB"/>
          </w:rPr>
          <w:t>rica</w:t>
        </w:r>
      </w:hyperlink>
      <w:r w:rsidR="00C52421" w:rsidRPr="00960C27">
        <w:rPr>
          <w:rStyle w:val="Hyperlink"/>
          <w:rFonts w:ascii="Cambria" w:hAnsi="Cambria"/>
          <w:color w:val="000000"/>
          <w:sz w:val="16"/>
          <w:szCs w:val="16"/>
          <w:u w:val="none"/>
          <w:lang w:val="en-GB"/>
        </w:rPr>
        <w:t>,</w:t>
      </w:r>
      <w:r w:rsidR="00C52421" w:rsidRPr="00960C27">
        <w:rPr>
          <w:rFonts w:ascii="Cambria" w:hAnsi="Cambria"/>
          <w:sz w:val="16"/>
          <w:szCs w:val="16"/>
          <w:lang w:val="en-GB"/>
        </w:rPr>
        <w:t>”</w:t>
      </w:r>
      <w:r w:rsidRPr="00960C27">
        <w:rPr>
          <w:rFonts w:ascii="Cambria" w:hAnsi="Cambria"/>
          <w:sz w:val="16"/>
          <w:szCs w:val="16"/>
          <w:lang w:val="en-GB"/>
        </w:rPr>
        <w:t xml:space="preserve"> OAS/Ser.L/V/II.rev.2 Doc. 36 </w:t>
      </w:r>
      <w:r w:rsidR="00C52421" w:rsidRPr="00960C27">
        <w:rPr>
          <w:rFonts w:ascii="Cambria" w:hAnsi="Cambria"/>
          <w:sz w:val="16"/>
          <w:szCs w:val="16"/>
          <w:lang w:val="en-GB"/>
        </w:rPr>
        <w:t>November 12, 2015</w:t>
      </w:r>
      <w:r w:rsidRPr="00960C27">
        <w:rPr>
          <w:rFonts w:ascii="Cambria" w:hAnsi="Cambria"/>
          <w:sz w:val="16"/>
          <w:szCs w:val="16"/>
          <w:lang w:val="en-GB"/>
        </w:rPr>
        <w:t>, p</w:t>
      </w:r>
      <w:r w:rsidR="00C52421" w:rsidRPr="00960C27">
        <w:rPr>
          <w:rFonts w:ascii="Cambria" w:hAnsi="Cambria"/>
          <w:sz w:val="16"/>
          <w:szCs w:val="16"/>
          <w:lang w:val="en-GB"/>
        </w:rPr>
        <w:t>ar</w:t>
      </w:r>
      <w:r w:rsidRPr="00960C27">
        <w:rPr>
          <w:rFonts w:ascii="Cambria" w:hAnsi="Cambria"/>
          <w:sz w:val="16"/>
          <w:szCs w:val="16"/>
          <w:lang w:val="en-GB"/>
        </w:rPr>
        <w:t>. 217.</w:t>
      </w:r>
    </w:p>
  </w:footnote>
  <w:footnote w:id="7">
    <w:p w:rsidR="002A7B7F" w:rsidRPr="003C46EB" w:rsidRDefault="002A7B7F" w:rsidP="002A7B7F">
      <w:pPr>
        <w:pStyle w:val="FootnoteText"/>
        <w:spacing w:before="120"/>
        <w:ind w:firstLine="720"/>
        <w:jc w:val="both"/>
        <w:rPr>
          <w:rFonts w:asciiTheme="majorHAnsi" w:hAnsiTheme="majorHAnsi"/>
          <w:sz w:val="16"/>
          <w:szCs w:val="16"/>
        </w:rPr>
      </w:pPr>
      <w:r w:rsidRPr="003C46EB">
        <w:rPr>
          <w:rStyle w:val="FootnoteReference"/>
          <w:rFonts w:asciiTheme="majorHAnsi" w:hAnsiTheme="majorHAnsi"/>
          <w:sz w:val="16"/>
          <w:szCs w:val="16"/>
        </w:rPr>
        <w:footnoteRef/>
      </w:r>
      <w:r w:rsidRPr="003C46EB">
        <w:rPr>
          <w:rFonts w:asciiTheme="majorHAnsi" w:hAnsiTheme="majorHAnsi"/>
          <w:sz w:val="16"/>
          <w:szCs w:val="16"/>
        </w:rPr>
        <w:t xml:space="preserve"> </w:t>
      </w:r>
      <w:r w:rsidR="003C46EB" w:rsidRPr="003C46EB">
        <w:rPr>
          <w:rFonts w:ascii="Cambria" w:hAnsi="Cambria"/>
          <w:sz w:val="16"/>
          <w:szCs w:val="16"/>
        </w:rPr>
        <w:t>IACHR, Report “</w:t>
      </w:r>
      <w:hyperlink r:id="rId2" w:history="1">
        <w:r w:rsidR="003C46EB" w:rsidRPr="003C46EB">
          <w:rPr>
            <w:rStyle w:val="Hyperlink"/>
            <w:rFonts w:ascii="Cambria" w:hAnsi="Cambria"/>
            <w:sz w:val="16"/>
            <w:szCs w:val="16"/>
            <w:u w:val="none"/>
          </w:rPr>
          <w:t>Violence against LGBTI Persons in America</w:t>
        </w:r>
      </w:hyperlink>
      <w:r w:rsidR="003C46EB" w:rsidRPr="003C46EB">
        <w:rPr>
          <w:rStyle w:val="Hyperlink"/>
          <w:rFonts w:ascii="Cambria" w:hAnsi="Cambria"/>
          <w:sz w:val="16"/>
          <w:szCs w:val="16"/>
          <w:u w:val="none"/>
        </w:rPr>
        <w:t>,</w:t>
      </w:r>
      <w:r w:rsidR="003C46EB" w:rsidRPr="003C46EB">
        <w:rPr>
          <w:rFonts w:ascii="Cambria" w:hAnsi="Cambria"/>
          <w:sz w:val="16"/>
          <w:szCs w:val="16"/>
        </w:rPr>
        <w:t>” OAS/Ser.L/V/II.rev.2 Doc. 36 November 12, 2015, par.</w:t>
      </w:r>
      <w:r w:rsidRPr="003C46EB">
        <w:rPr>
          <w:rFonts w:asciiTheme="majorHAnsi" w:hAnsiTheme="majorHAnsi"/>
          <w:sz w:val="16"/>
          <w:szCs w:val="16"/>
        </w:rPr>
        <w:t xml:space="preserve">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D" w:rsidRDefault="002A29ED"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2A29ED" w:rsidRDefault="002A2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ED" w:rsidRDefault="002A29ED" w:rsidP="002C1641">
    <w:pPr>
      <w:pStyle w:val="Header"/>
      <w:tabs>
        <w:tab w:val="clear" w:pos="4320"/>
        <w:tab w:val="clear" w:pos="8640"/>
      </w:tabs>
      <w:jc w:val="center"/>
      <w:rPr>
        <w:sz w:val="22"/>
        <w:szCs w:val="22"/>
      </w:rPr>
    </w:pPr>
    <w:r>
      <w:rPr>
        <w:noProof/>
        <w:sz w:val="22"/>
        <w:szCs w:val="22"/>
      </w:rPr>
      <w:drawing>
        <wp:inline distT="0" distB="0" distL="0" distR="0" wp14:anchorId="4CC95D8D" wp14:editId="6416C15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2A29ED" w:rsidRPr="00EC7D62" w:rsidRDefault="00C87A8F"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F2" w:rsidRDefault="00CF0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A06BFBE"/>
    <w:lvl w:ilvl="0" w:tplc="95869EF6">
      <w:start w:val="1"/>
      <w:numFmt w:val="decimal"/>
      <w:lvlText w:val="%1."/>
      <w:lvlJc w:val="left"/>
      <w:pPr>
        <w:tabs>
          <w:tab w:val="num" w:pos="720"/>
        </w:tabs>
        <w:ind w:left="0" w:firstLine="720"/>
      </w:pPr>
      <w:rPr>
        <w:rFonts w:hint="default"/>
        <w:i w:val="0"/>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DE4"/>
    <w:rsid w:val="00004248"/>
    <w:rsid w:val="000060EA"/>
    <w:rsid w:val="000070D7"/>
    <w:rsid w:val="000111A8"/>
    <w:rsid w:val="0001451F"/>
    <w:rsid w:val="00015254"/>
    <w:rsid w:val="000161DD"/>
    <w:rsid w:val="00017715"/>
    <w:rsid w:val="0001788C"/>
    <w:rsid w:val="000337C5"/>
    <w:rsid w:val="00036A8A"/>
    <w:rsid w:val="00040C3A"/>
    <w:rsid w:val="000432C1"/>
    <w:rsid w:val="000450A4"/>
    <w:rsid w:val="00062B29"/>
    <w:rsid w:val="000639C0"/>
    <w:rsid w:val="00070F3A"/>
    <w:rsid w:val="000716C5"/>
    <w:rsid w:val="000719FC"/>
    <w:rsid w:val="00072F05"/>
    <w:rsid w:val="00075263"/>
    <w:rsid w:val="000756AF"/>
    <w:rsid w:val="00075E23"/>
    <w:rsid w:val="00081A2E"/>
    <w:rsid w:val="00092F32"/>
    <w:rsid w:val="0009344A"/>
    <w:rsid w:val="0009647F"/>
    <w:rsid w:val="000A1481"/>
    <w:rsid w:val="000A575F"/>
    <w:rsid w:val="000B1400"/>
    <w:rsid w:val="000B5C33"/>
    <w:rsid w:val="000B6611"/>
    <w:rsid w:val="000C34EE"/>
    <w:rsid w:val="000C46D0"/>
    <w:rsid w:val="000C77EE"/>
    <w:rsid w:val="000D10DB"/>
    <w:rsid w:val="000D25D8"/>
    <w:rsid w:val="000D4C2D"/>
    <w:rsid w:val="000D6CB4"/>
    <w:rsid w:val="000E0E2C"/>
    <w:rsid w:val="000E178D"/>
    <w:rsid w:val="000E49F8"/>
    <w:rsid w:val="000E5E22"/>
    <w:rsid w:val="000E7B95"/>
    <w:rsid w:val="000F2CD9"/>
    <w:rsid w:val="000F44AF"/>
    <w:rsid w:val="000F75D0"/>
    <w:rsid w:val="00103062"/>
    <w:rsid w:val="00110C48"/>
    <w:rsid w:val="001118C5"/>
    <w:rsid w:val="00113F22"/>
    <w:rsid w:val="00117DFC"/>
    <w:rsid w:val="0012016D"/>
    <w:rsid w:val="00124F7E"/>
    <w:rsid w:val="0013104F"/>
    <w:rsid w:val="00133C5A"/>
    <w:rsid w:val="00134E15"/>
    <w:rsid w:val="00137BE7"/>
    <w:rsid w:val="00137EBA"/>
    <w:rsid w:val="0014507A"/>
    <w:rsid w:val="00145093"/>
    <w:rsid w:val="00145511"/>
    <w:rsid w:val="00145EDC"/>
    <w:rsid w:val="0015109A"/>
    <w:rsid w:val="00151F03"/>
    <w:rsid w:val="00152A6C"/>
    <w:rsid w:val="00167059"/>
    <w:rsid w:val="00167A34"/>
    <w:rsid w:val="00173A66"/>
    <w:rsid w:val="0017714B"/>
    <w:rsid w:val="0018037F"/>
    <w:rsid w:val="001A18B6"/>
    <w:rsid w:val="001A383A"/>
    <w:rsid w:val="001A5F27"/>
    <w:rsid w:val="001A7870"/>
    <w:rsid w:val="001B1BC9"/>
    <w:rsid w:val="001C1B41"/>
    <w:rsid w:val="001C3D34"/>
    <w:rsid w:val="001C5E7A"/>
    <w:rsid w:val="001D2CA1"/>
    <w:rsid w:val="001F4115"/>
    <w:rsid w:val="0020215C"/>
    <w:rsid w:val="00206769"/>
    <w:rsid w:val="00210074"/>
    <w:rsid w:val="00210E0E"/>
    <w:rsid w:val="00214644"/>
    <w:rsid w:val="002176C4"/>
    <w:rsid w:val="00221375"/>
    <w:rsid w:val="00221552"/>
    <w:rsid w:val="00225BB0"/>
    <w:rsid w:val="00234635"/>
    <w:rsid w:val="002354AF"/>
    <w:rsid w:val="00244242"/>
    <w:rsid w:val="00247403"/>
    <w:rsid w:val="00247542"/>
    <w:rsid w:val="002566CB"/>
    <w:rsid w:val="00257893"/>
    <w:rsid w:val="002616F8"/>
    <w:rsid w:val="00266092"/>
    <w:rsid w:val="00266B61"/>
    <w:rsid w:val="0026712A"/>
    <w:rsid w:val="002704DB"/>
    <w:rsid w:val="00271080"/>
    <w:rsid w:val="00277037"/>
    <w:rsid w:val="00281B2A"/>
    <w:rsid w:val="0028386B"/>
    <w:rsid w:val="002859ED"/>
    <w:rsid w:val="002862A2"/>
    <w:rsid w:val="00286830"/>
    <w:rsid w:val="00293782"/>
    <w:rsid w:val="00295CF4"/>
    <w:rsid w:val="00296695"/>
    <w:rsid w:val="002A29ED"/>
    <w:rsid w:val="002A653D"/>
    <w:rsid w:val="002A6AD7"/>
    <w:rsid w:val="002A7B67"/>
    <w:rsid w:val="002A7B7F"/>
    <w:rsid w:val="002A7F16"/>
    <w:rsid w:val="002A7F8A"/>
    <w:rsid w:val="002B47FC"/>
    <w:rsid w:val="002C1641"/>
    <w:rsid w:val="002C25BD"/>
    <w:rsid w:val="002C40EE"/>
    <w:rsid w:val="002C68CD"/>
    <w:rsid w:val="002C724A"/>
    <w:rsid w:val="002D3C1E"/>
    <w:rsid w:val="002D70B5"/>
    <w:rsid w:val="002D7A78"/>
    <w:rsid w:val="002D7EA2"/>
    <w:rsid w:val="002E15DF"/>
    <w:rsid w:val="002E187C"/>
    <w:rsid w:val="002E3339"/>
    <w:rsid w:val="002E35B0"/>
    <w:rsid w:val="002E6E57"/>
    <w:rsid w:val="002F1F75"/>
    <w:rsid w:val="002F5C8A"/>
    <w:rsid w:val="00301075"/>
    <w:rsid w:val="00301573"/>
    <w:rsid w:val="00302733"/>
    <w:rsid w:val="00311A4F"/>
    <w:rsid w:val="00314078"/>
    <w:rsid w:val="00322450"/>
    <w:rsid w:val="003233E6"/>
    <w:rsid w:val="00323B9C"/>
    <w:rsid w:val="003246B5"/>
    <w:rsid w:val="00325119"/>
    <w:rsid w:val="00326438"/>
    <w:rsid w:val="0033169F"/>
    <w:rsid w:val="00332933"/>
    <w:rsid w:val="003339E3"/>
    <w:rsid w:val="00333AF3"/>
    <w:rsid w:val="00334747"/>
    <w:rsid w:val="00335B76"/>
    <w:rsid w:val="00335EF2"/>
    <w:rsid w:val="003414AC"/>
    <w:rsid w:val="00341C43"/>
    <w:rsid w:val="0034372F"/>
    <w:rsid w:val="00344885"/>
    <w:rsid w:val="00345AC8"/>
    <w:rsid w:val="00353DFA"/>
    <w:rsid w:val="0035466D"/>
    <w:rsid w:val="00356185"/>
    <w:rsid w:val="00356E22"/>
    <w:rsid w:val="00360380"/>
    <w:rsid w:val="00370130"/>
    <w:rsid w:val="003779FC"/>
    <w:rsid w:val="00380522"/>
    <w:rsid w:val="003809C5"/>
    <w:rsid w:val="00382D5A"/>
    <w:rsid w:val="00386CF0"/>
    <w:rsid w:val="00391FA0"/>
    <w:rsid w:val="00393EE5"/>
    <w:rsid w:val="003957BD"/>
    <w:rsid w:val="00396285"/>
    <w:rsid w:val="00397322"/>
    <w:rsid w:val="0039762C"/>
    <w:rsid w:val="003A2552"/>
    <w:rsid w:val="003A7661"/>
    <w:rsid w:val="003A7BAC"/>
    <w:rsid w:val="003B077C"/>
    <w:rsid w:val="003B7AA1"/>
    <w:rsid w:val="003C32BC"/>
    <w:rsid w:val="003C46EB"/>
    <w:rsid w:val="003C5234"/>
    <w:rsid w:val="003C5B39"/>
    <w:rsid w:val="003D0B67"/>
    <w:rsid w:val="003E5608"/>
    <w:rsid w:val="003E56E7"/>
    <w:rsid w:val="003F006D"/>
    <w:rsid w:val="003F1BBF"/>
    <w:rsid w:val="004007D2"/>
    <w:rsid w:val="0040194D"/>
    <w:rsid w:val="00401C51"/>
    <w:rsid w:val="00402A26"/>
    <w:rsid w:val="004057A4"/>
    <w:rsid w:val="00410F6A"/>
    <w:rsid w:val="00411E7B"/>
    <w:rsid w:val="00412B9C"/>
    <w:rsid w:val="00414975"/>
    <w:rsid w:val="004165C2"/>
    <w:rsid w:val="0042446D"/>
    <w:rsid w:val="00430767"/>
    <w:rsid w:val="004337F9"/>
    <w:rsid w:val="0043794C"/>
    <w:rsid w:val="00441CC2"/>
    <w:rsid w:val="004429CF"/>
    <w:rsid w:val="00442F59"/>
    <w:rsid w:val="00450A4A"/>
    <w:rsid w:val="004538C2"/>
    <w:rsid w:val="00453B8D"/>
    <w:rsid w:val="00455A1D"/>
    <w:rsid w:val="004633AB"/>
    <w:rsid w:val="00463C77"/>
    <w:rsid w:val="004666FB"/>
    <w:rsid w:val="00467B7E"/>
    <w:rsid w:val="00476672"/>
    <w:rsid w:val="0048105D"/>
    <w:rsid w:val="0048150F"/>
    <w:rsid w:val="00483B5B"/>
    <w:rsid w:val="004849B0"/>
    <w:rsid w:val="00486C1E"/>
    <w:rsid w:val="0049419D"/>
    <w:rsid w:val="004A130D"/>
    <w:rsid w:val="004A3CB6"/>
    <w:rsid w:val="004B16EE"/>
    <w:rsid w:val="004B2762"/>
    <w:rsid w:val="004B278C"/>
    <w:rsid w:val="004B7EB6"/>
    <w:rsid w:val="004C4B62"/>
    <w:rsid w:val="004D13A3"/>
    <w:rsid w:val="004D3120"/>
    <w:rsid w:val="004D4317"/>
    <w:rsid w:val="004D6025"/>
    <w:rsid w:val="004D6D3D"/>
    <w:rsid w:val="004D72BC"/>
    <w:rsid w:val="004E5669"/>
    <w:rsid w:val="004F10B2"/>
    <w:rsid w:val="00501399"/>
    <w:rsid w:val="00505A21"/>
    <w:rsid w:val="00507BC4"/>
    <w:rsid w:val="00511501"/>
    <w:rsid w:val="005128E4"/>
    <w:rsid w:val="0052381F"/>
    <w:rsid w:val="00524217"/>
    <w:rsid w:val="00525560"/>
    <w:rsid w:val="00530168"/>
    <w:rsid w:val="00531A92"/>
    <w:rsid w:val="005357A6"/>
    <w:rsid w:val="00544C49"/>
    <w:rsid w:val="00551FEC"/>
    <w:rsid w:val="00552C28"/>
    <w:rsid w:val="00561DB4"/>
    <w:rsid w:val="005636CF"/>
    <w:rsid w:val="00572440"/>
    <w:rsid w:val="00573F09"/>
    <w:rsid w:val="0057402A"/>
    <w:rsid w:val="00576A16"/>
    <w:rsid w:val="005771D0"/>
    <w:rsid w:val="00580EA2"/>
    <w:rsid w:val="00585935"/>
    <w:rsid w:val="0059191A"/>
    <w:rsid w:val="005921FF"/>
    <w:rsid w:val="005960A8"/>
    <w:rsid w:val="00596D18"/>
    <w:rsid w:val="0059760C"/>
    <w:rsid w:val="0059769B"/>
    <w:rsid w:val="005A0F1B"/>
    <w:rsid w:val="005A26EF"/>
    <w:rsid w:val="005A34F9"/>
    <w:rsid w:val="005A6D0E"/>
    <w:rsid w:val="005B222D"/>
    <w:rsid w:val="005B4992"/>
    <w:rsid w:val="005B52B0"/>
    <w:rsid w:val="005B5CD1"/>
    <w:rsid w:val="005B6806"/>
    <w:rsid w:val="005C00F9"/>
    <w:rsid w:val="005C4225"/>
    <w:rsid w:val="005C74F5"/>
    <w:rsid w:val="005D0756"/>
    <w:rsid w:val="005D332D"/>
    <w:rsid w:val="005E1D23"/>
    <w:rsid w:val="005E2827"/>
    <w:rsid w:val="005F0F33"/>
    <w:rsid w:val="005F49B5"/>
    <w:rsid w:val="00600DEB"/>
    <w:rsid w:val="00613027"/>
    <w:rsid w:val="00617518"/>
    <w:rsid w:val="00617A6F"/>
    <w:rsid w:val="00617EAD"/>
    <w:rsid w:val="0062201A"/>
    <w:rsid w:val="00627C9F"/>
    <w:rsid w:val="006311DA"/>
    <w:rsid w:val="006311E9"/>
    <w:rsid w:val="0063195E"/>
    <w:rsid w:val="00632354"/>
    <w:rsid w:val="00642810"/>
    <w:rsid w:val="00643429"/>
    <w:rsid w:val="00652333"/>
    <w:rsid w:val="00653896"/>
    <w:rsid w:val="00656CEE"/>
    <w:rsid w:val="00660D68"/>
    <w:rsid w:val="006651C9"/>
    <w:rsid w:val="00665738"/>
    <w:rsid w:val="0066738F"/>
    <w:rsid w:val="0068009E"/>
    <w:rsid w:val="00685B7C"/>
    <w:rsid w:val="00686FED"/>
    <w:rsid w:val="006902DE"/>
    <w:rsid w:val="0069104F"/>
    <w:rsid w:val="00694F74"/>
    <w:rsid w:val="006A17D2"/>
    <w:rsid w:val="006A36DD"/>
    <w:rsid w:val="006A6978"/>
    <w:rsid w:val="006A73E6"/>
    <w:rsid w:val="006B182E"/>
    <w:rsid w:val="006B2D5C"/>
    <w:rsid w:val="006B442C"/>
    <w:rsid w:val="006B5EBE"/>
    <w:rsid w:val="006B77E2"/>
    <w:rsid w:val="006C1947"/>
    <w:rsid w:val="006C4EB1"/>
    <w:rsid w:val="006D79F1"/>
    <w:rsid w:val="006E0166"/>
    <w:rsid w:val="006E1E7B"/>
    <w:rsid w:val="006E283B"/>
    <w:rsid w:val="006E7B34"/>
    <w:rsid w:val="006F012B"/>
    <w:rsid w:val="006F23B9"/>
    <w:rsid w:val="00701B24"/>
    <w:rsid w:val="00705FD1"/>
    <w:rsid w:val="00706D3C"/>
    <w:rsid w:val="00707F84"/>
    <w:rsid w:val="007212E2"/>
    <w:rsid w:val="00724422"/>
    <w:rsid w:val="0072729C"/>
    <w:rsid w:val="00734513"/>
    <w:rsid w:val="00735B09"/>
    <w:rsid w:val="00740AC5"/>
    <w:rsid w:val="00740C95"/>
    <w:rsid w:val="00743359"/>
    <w:rsid w:val="00745899"/>
    <w:rsid w:val="00752F09"/>
    <w:rsid w:val="00754EC3"/>
    <w:rsid w:val="007607C4"/>
    <w:rsid w:val="0076643F"/>
    <w:rsid w:val="007701AE"/>
    <w:rsid w:val="007709CB"/>
    <w:rsid w:val="00771355"/>
    <w:rsid w:val="00771454"/>
    <w:rsid w:val="00772F8C"/>
    <w:rsid w:val="007738CC"/>
    <w:rsid w:val="00774129"/>
    <w:rsid w:val="00777E4B"/>
    <w:rsid w:val="007A014F"/>
    <w:rsid w:val="007A1298"/>
    <w:rsid w:val="007A2F70"/>
    <w:rsid w:val="007B5965"/>
    <w:rsid w:val="007C3334"/>
    <w:rsid w:val="007C52BB"/>
    <w:rsid w:val="007D0AAE"/>
    <w:rsid w:val="007D2B98"/>
    <w:rsid w:val="007E32F3"/>
    <w:rsid w:val="007E7870"/>
    <w:rsid w:val="007F639D"/>
    <w:rsid w:val="00803F1C"/>
    <w:rsid w:val="00804C6B"/>
    <w:rsid w:val="0080600E"/>
    <w:rsid w:val="00812178"/>
    <w:rsid w:val="00813CBB"/>
    <w:rsid w:val="00815892"/>
    <w:rsid w:val="00816304"/>
    <w:rsid w:val="00816C7D"/>
    <w:rsid w:val="00817612"/>
    <w:rsid w:val="008214C5"/>
    <w:rsid w:val="0083766C"/>
    <w:rsid w:val="00837C45"/>
    <w:rsid w:val="00843035"/>
    <w:rsid w:val="00845D2E"/>
    <w:rsid w:val="00853419"/>
    <w:rsid w:val="00857BFA"/>
    <w:rsid w:val="008600AA"/>
    <w:rsid w:val="008653A3"/>
    <w:rsid w:val="00866E04"/>
    <w:rsid w:val="0087076D"/>
    <w:rsid w:val="00872812"/>
    <w:rsid w:val="0087749D"/>
    <w:rsid w:val="00880F4D"/>
    <w:rsid w:val="0088229D"/>
    <w:rsid w:val="00883B23"/>
    <w:rsid w:val="00896985"/>
    <w:rsid w:val="00897E12"/>
    <w:rsid w:val="008A24BD"/>
    <w:rsid w:val="008C3745"/>
    <w:rsid w:val="008C5E1A"/>
    <w:rsid w:val="008D05A4"/>
    <w:rsid w:val="008D295B"/>
    <w:rsid w:val="008D43BA"/>
    <w:rsid w:val="008D5580"/>
    <w:rsid w:val="008D591F"/>
    <w:rsid w:val="008E3759"/>
    <w:rsid w:val="008E6981"/>
    <w:rsid w:val="008F238E"/>
    <w:rsid w:val="008F51EA"/>
    <w:rsid w:val="008F7743"/>
    <w:rsid w:val="009041DC"/>
    <w:rsid w:val="00906421"/>
    <w:rsid w:val="009104B4"/>
    <w:rsid w:val="00915949"/>
    <w:rsid w:val="00915C92"/>
    <w:rsid w:val="0091715F"/>
    <w:rsid w:val="00925757"/>
    <w:rsid w:val="00925FCD"/>
    <w:rsid w:val="0093441A"/>
    <w:rsid w:val="00936DF1"/>
    <w:rsid w:val="00945A01"/>
    <w:rsid w:val="00951375"/>
    <w:rsid w:val="00952C71"/>
    <w:rsid w:val="00954AC9"/>
    <w:rsid w:val="00954BF7"/>
    <w:rsid w:val="009605CD"/>
    <w:rsid w:val="00960C27"/>
    <w:rsid w:val="009610F9"/>
    <w:rsid w:val="009658A7"/>
    <w:rsid w:val="0096706E"/>
    <w:rsid w:val="009675DB"/>
    <w:rsid w:val="00967D21"/>
    <w:rsid w:val="00981FBA"/>
    <w:rsid w:val="00983747"/>
    <w:rsid w:val="00990155"/>
    <w:rsid w:val="00995D87"/>
    <w:rsid w:val="00995FB7"/>
    <w:rsid w:val="0099655E"/>
    <w:rsid w:val="009971B0"/>
    <w:rsid w:val="009A1DD7"/>
    <w:rsid w:val="009B06BE"/>
    <w:rsid w:val="009B381B"/>
    <w:rsid w:val="009B5C09"/>
    <w:rsid w:val="009B5EB3"/>
    <w:rsid w:val="009C19D5"/>
    <w:rsid w:val="009C66AB"/>
    <w:rsid w:val="009D1C17"/>
    <w:rsid w:val="009D723D"/>
    <w:rsid w:val="009D7611"/>
    <w:rsid w:val="009E0870"/>
    <w:rsid w:val="009E4C29"/>
    <w:rsid w:val="009E53DE"/>
    <w:rsid w:val="009E6AC9"/>
    <w:rsid w:val="009E7B40"/>
    <w:rsid w:val="009F561B"/>
    <w:rsid w:val="009F755D"/>
    <w:rsid w:val="009F7FA8"/>
    <w:rsid w:val="00A0636B"/>
    <w:rsid w:val="00A07305"/>
    <w:rsid w:val="00A13975"/>
    <w:rsid w:val="00A1769F"/>
    <w:rsid w:val="00A203B5"/>
    <w:rsid w:val="00A253B3"/>
    <w:rsid w:val="00A37E1D"/>
    <w:rsid w:val="00A43458"/>
    <w:rsid w:val="00A45A7B"/>
    <w:rsid w:val="00A528D1"/>
    <w:rsid w:val="00A56E3B"/>
    <w:rsid w:val="00A57402"/>
    <w:rsid w:val="00A62D11"/>
    <w:rsid w:val="00A64249"/>
    <w:rsid w:val="00A66BE5"/>
    <w:rsid w:val="00A70DFF"/>
    <w:rsid w:val="00A73AF0"/>
    <w:rsid w:val="00A8270D"/>
    <w:rsid w:val="00A8417B"/>
    <w:rsid w:val="00A843EA"/>
    <w:rsid w:val="00A8593A"/>
    <w:rsid w:val="00A93244"/>
    <w:rsid w:val="00A948F2"/>
    <w:rsid w:val="00A94FEC"/>
    <w:rsid w:val="00AA0121"/>
    <w:rsid w:val="00AA2B0B"/>
    <w:rsid w:val="00AB5883"/>
    <w:rsid w:val="00AB5FFC"/>
    <w:rsid w:val="00AC1E61"/>
    <w:rsid w:val="00AC55C2"/>
    <w:rsid w:val="00AC5976"/>
    <w:rsid w:val="00AC778E"/>
    <w:rsid w:val="00AC7B69"/>
    <w:rsid w:val="00AD231E"/>
    <w:rsid w:val="00AD37C1"/>
    <w:rsid w:val="00AD6625"/>
    <w:rsid w:val="00AE4C0E"/>
    <w:rsid w:val="00AE66EC"/>
    <w:rsid w:val="00AE6F91"/>
    <w:rsid w:val="00AE7499"/>
    <w:rsid w:val="00AF020A"/>
    <w:rsid w:val="00AF3094"/>
    <w:rsid w:val="00AF5571"/>
    <w:rsid w:val="00B0028A"/>
    <w:rsid w:val="00B06806"/>
    <w:rsid w:val="00B14D33"/>
    <w:rsid w:val="00B167E9"/>
    <w:rsid w:val="00B20D4F"/>
    <w:rsid w:val="00B2223F"/>
    <w:rsid w:val="00B26070"/>
    <w:rsid w:val="00B3139E"/>
    <w:rsid w:val="00B314DB"/>
    <w:rsid w:val="00B31EBE"/>
    <w:rsid w:val="00B3718B"/>
    <w:rsid w:val="00B41B0E"/>
    <w:rsid w:val="00B4632A"/>
    <w:rsid w:val="00B52193"/>
    <w:rsid w:val="00B55D7D"/>
    <w:rsid w:val="00B56862"/>
    <w:rsid w:val="00B64FC6"/>
    <w:rsid w:val="00B71C2D"/>
    <w:rsid w:val="00B7341E"/>
    <w:rsid w:val="00B73B80"/>
    <w:rsid w:val="00B76B4B"/>
    <w:rsid w:val="00B805F3"/>
    <w:rsid w:val="00B809B6"/>
    <w:rsid w:val="00B810DB"/>
    <w:rsid w:val="00B81726"/>
    <w:rsid w:val="00B81F80"/>
    <w:rsid w:val="00B86966"/>
    <w:rsid w:val="00B932F7"/>
    <w:rsid w:val="00B96035"/>
    <w:rsid w:val="00B9669F"/>
    <w:rsid w:val="00BA276C"/>
    <w:rsid w:val="00BA418C"/>
    <w:rsid w:val="00BA6F1B"/>
    <w:rsid w:val="00BB2F39"/>
    <w:rsid w:val="00BB306F"/>
    <w:rsid w:val="00BB5AA0"/>
    <w:rsid w:val="00BB6F90"/>
    <w:rsid w:val="00BC1570"/>
    <w:rsid w:val="00BD232B"/>
    <w:rsid w:val="00BD4B89"/>
    <w:rsid w:val="00BE2C55"/>
    <w:rsid w:val="00BE4838"/>
    <w:rsid w:val="00BE5471"/>
    <w:rsid w:val="00BF485D"/>
    <w:rsid w:val="00BF4DF4"/>
    <w:rsid w:val="00C01035"/>
    <w:rsid w:val="00C01F16"/>
    <w:rsid w:val="00C073C6"/>
    <w:rsid w:val="00C1096E"/>
    <w:rsid w:val="00C13BFF"/>
    <w:rsid w:val="00C15D23"/>
    <w:rsid w:val="00C21762"/>
    <w:rsid w:val="00C24543"/>
    <w:rsid w:val="00C256A2"/>
    <w:rsid w:val="00C27247"/>
    <w:rsid w:val="00C3047F"/>
    <w:rsid w:val="00C30C9E"/>
    <w:rsid w:val="00C324CA"/>
    <w:rsid w:val="00C3492D"/>
    <w:rsid w:val="00C3687A"/>
    <w:rsid w:val="00C4231A"/>
    <w:rsid w:val="00C464F6"/>
    <w:rsid w:val="00C511DB"/>
    <w:rsid w:val="00C52421"/>
    <w:rsid w:val="00C52C8C"/>
    <w:rsid w:val="00C53215"/>
    <w:rsid w:val="00C551E4"/>
    <w:rsid w:val="00C554C3"/>
    <w:rsid w:val="00C55560"/>
    <w:rsid w:val="00C60CA3"/>
    <w:rsid w:val="00C62858"/>
    <w:rsid w:val="00C66B72"/>
    <w:rsid w:val="00C66DA8"/>
    <w:rsid w:val="00C82ECF"/>
    <w:rsid w:val="00C86BA1"/>
    <w:rsid w:val="00C86EE1"/>
    <w:rsid w:val="00C87220"/>
    <w:rsid w:val="00C87A8F"/>
    <w:rsid w:val="00C9567A"/>
    <w:rsid w:val="00C97D82"/>
    <w:rsid w:val="00CA1FED"/>
    <w:rsid w:val="00CA4148"/>
    <w:rsid w:val="00CA4978"/>
    <w:rsid w:val="00CA57BC"/>
    <w:rsid w:val="00CA57D0"/>
    <w:rsid w:val="00CA72B6"/>
    <w:rsid w:val="00CB2660"/>
    <w:rsid w:val="00CC18C7"/>
    <w:rsid w:val="00CC2F2D"/>
    <w:rsid w:val="00CC35B6"/>
    <w:rsid w:val="00CC5508"/>
    <w:rsid w:val="00CC5E90"/>
    <w:rsid w:val="00CD046C"/>
    <w:rsid w:val="00CD08A9"/>
    <w:rsid w:val="00CD0D72"/>
    <w:rsid w:val="00CE5199"/>
    <w:rsid w:val="00CE594F"/>
    <w:rsid w:val="00CE66D5"/>
    <w:rsid w:val="00CE7F6D"/>
    <w:rsid w:val="00CF09F2"/>
    <w:rsid w:val="00CF4102"/>
    <w:rsid w:val="00D073A5"/>
    <w:rsid w:val="00D1355B"/>
    <w:rsid w:val="00D17893"/>
    <w:rsid w:val="00D34786"/>
    <w:rsid w:val="00D40A1E"/>
    <w:rsid w:val="00D426B4"/>
    <w:rsid w:val="00D427F4"/>
    <w:rsid w:val="00D44709"/>
    <w:rsid w:val="00D547B3"/>
    <w:rsid w:val="00D610EF"/>
    <w:rsid w:val="00D61916"/>
    <w:rsid w:val="00D712D3"/>
    <w:rsid w:val="00D71422"/>
    <w:rsid w:val="00D7145E"/>
    <w:rsid w:val="00D7558D"/>
    <w:rsid w:val="00D808BF"/>
    <w:rsid w:val="00D81D92"/>
    <w:rsid w:val="00D82B51"/>
    <w:rsid w:val="00D83B63"/>
    <w:rsid w:val="00D92B46"/>
    <w:rsid w:val="00D93446"/>
    <w:rsid w:val="00DA296B"/>
    <w:rsid w:val="00DA7B5F"/>
    <w:rsid w:val="00DB729B"/>
    <w:rsid w:val="00DC1355"/>
    <w:rsid w:val="00DD5268"/>
    <w:rsid w:val="00DD5EC0"/>
    <w:rsid w:val="00DE79EC"/>
    <w:rsid w:val="00DF6083"/>
    <w:rsid w:val="00E03224"/>
    <w:rsid w:val="00E03627"/>
    <w:rsid w:val="00E06118"/>
    <w:rsid w:val="00E14996"/>
    <w:rsid w:val="00E15D12"/>
    <w:rsid w:val="00E24CBD"/>
    <w:rsid w:val="00E270B8"/>
    <w:rsid w:val="00E3012B"/>
    <w:rsid w:val="00E30637"/>
    <w:rsid w:val="00E32D7D"/>
    <w:rsid w:val="00E34EED"/>
    <w:rsid w:val="00E43157"/>
    <w:rsid w:val="00E45554"/>
    <w:rsid w:val="00E46B56"/>
    <w:rsid w:val="00E533FF"/>
    <w:rsid w:val="00E54466"/>
    <w:rsid w:val="00E603EA"/>
    <w:rsid w:val="00E6301C"/>
    <w:rsid w:val="00E65621"/>
    <w:rsid w:val="00E65937"/>
    <w:rsid w:val="00E6754F"/>
    <w:rsid w:val="00E709B3"/>
    <w:rsid w:val="00E81976"/>
    <w:rsid w:val="00E822F6"/>
    <w:rsid w:val="00E82E12"/>
    <w:rsid w:val="00E85015"/>
    <w:rsid w:val="00E866B7"/>
    <w:rsid w:val="00E86729"/>
    <w:rsid w:val="00E8789F"/>
    <w:rsid w:val="00E97B71"/>
    <w:rsid w:val="00EA2243"/>
    <w:rsid w:val="00EA5E51"/>
    <w:rsid w:val="00EA5EA2"/>
    <w:rsid w:val="00EB454D"/>
    <w:rsid w:val="00EB7AFC"/>
    <w:rsid w:val="00ED0CEB"/>
    <w:rsid w:val="00ED243D"/>
    <w:rsid w:val="00ED42FE"/>
    <w:rsid w:val="00EE3522"/>
    <w:rsid w:val="00EE3529"/>
    <w:rsid w:val="00EF0F6E"/>
    <w:rsid w:val="00EF102D"/>
    <w:rsid w:val="00EF1A28"/>
    <w:rsid w:val="00EF619B"/>
    <w:rsid w:val="00F00B55"/>
    <w:rsid w:val="00F01628"/>
    <w:rsid w:val="00F01766"/>
    <w:rsid w:val="00F07AAB"/>
    <w:rsid w:val="00F120C0"/>
    <w:rsid w:val="00F1380F"/>
    <w:rsid w:val="00F14F0E"/>
    <w:rsid w:val="00F155FD"/>
    <w:rsid w:val="00F17453"/>
    <w:rsid w:val="00F20BE8"/>
    <w:rsid w:val="00F20C81"/>
    <w:rsid w:val="00F22278"/>
    <w:rsid w:val="00F23FBD"/>
    <w:rsid w:val="00F24C29"/>
    <w:rsid w:val="00F253CC"/>
    <w:rsid w:val="00F30537"/>
    <w:rsid w:val="00F30A54"/>
    <w:rsid w:val="00F3309B"/>
    <w:rsid w:val="00F344BC"/>
    <w:rsid w:val="00F406C6"/>
    <w:rsid w:val="00F418B9"/>
    <w:rsid w:val="00F46667"/>
    <w:rsid w:val="00F47BAD"/>
    <w:rsid w:val="00F5454B"/>
    <w:rsid w:val="00F56BA5"/>
    <w:rsid w:val="00F56E71"/>
    <w:rsid w:val="00F61A92"/>
    <w:rsid w:val="00F62097"/>
    <w:rsid w:val="00F62B83"/>
    <w:rsid w:val="00F644E6"/>
    <w:rsid w:val="00F71236"/>
    <w:rsid w:val="00F714CB"/>
    <w:rsid w:val="00F81ACF"/>
    <w:rsid w:val="00F8509A"/>
    <w:rsid w:val="00F86BEB"/>
    <w:rsid w:val="00F87E09"/>
    <w:rsid w:val="00F9653B"/>
    <w:rsid w:val="00FA7DC5"/>
    <w:rsid w:val="00FB20FE"/>
    <w:rsid w:val="00FB62CF"/>
    <w:rsid w:val="00FB6744"/>
    <w:rsid w:val="00FB6E09"/>
    <w:rsid w:val="00FC3B46"/>
    <w:rsid w:val="00FC3EB4"/>
    <w:rsid w:val="00FC51A6"/>
    <w:rsid w:val="00FC6738"/>
    <w:rsid w:val="00FC6C58"/>
    <w:rsid w:val="00FD595F"/>
    <w:rsid w:val="00FE1F68"/>
    <w:rsid w:val="00FE2403"/>
    <w:rsid w:val="00FE3547"/>
    <w:rsid w:val="00FE5600"/>
    <w:rsid w:val="00FE6B45"/>
    <w:rsid w:val="00FF40D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B222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B2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6426">
      <w:bodyDiv w:val="1"/>
      <w:marLeft w:val="0"/>
      <w:marRight w:val="0"/>
      <w:marTop w:val="0"/>
      <w:marBottom w:val="0"/>
      <w:divBdr>
        <w:top w:val="none" w:sz="0" w:space="0" w:color="auto"/>
        <w:left w:val="none" w:sz="0" w:space="0" w:color="auto"/>
        <w:bottom w:val="none" w:sz="0" w:space="0" w:color="auto"/>
        <w:right w:val="none" w:sz="0" w:space="0" w:color="auto"/>
      </w:divBdr>
    </w:div>
    <w:div w:id="12507713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695660">
      <w:bodyDiv w:val="1"/>
      <w:marLeft w:val="0"/>
      <w:marRight w:val="0"/>
      <w:marTop w:val="0"/>
      <w:marBottom w:val="0"/>
      <w:divBdr>
        <w:top w:val="none" w:sz="0" w:space="0" w:color="auto"/>
        <w:left w:val="none" w:sz="0" w:space="0" w:color="auto"/>
        <w:bottom w:val="none" w:sz="0" w:space="0" w:color="auto"/>
        <w:right w:val="none" w:sz="0" w:space="0" w:color="auto"/>
      </w:divBdr>
    </w:div>
    <w:div w:id="192487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informes/pdfs/ViolenciaPersonasLGBTI.pdf" TargetMode="External"/><Relationship Id="rId1" Type="http://schemas.openxmlformats.org/officeDocument/2006/relationships/hyperlink" Target="http://www.oas.org/es/cidh/informes/pdfs/ViolenciaPersonasLGB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
      <w:docPartPr>
        <w:name w:val="1A48593061C34177A4EBD5EDB6344A6F"/>
        <w:category>
          <w:name w:val="General"/>
          <w:gallery w:val="placeholder"/>
        </w:category>
        <w:types>
          <w:type w:val="bbPlcHdr"/>
        </w:types>
        <w:behaviors>
          <w:behavior w:val="content"/>
        </w:behaviors>
        <w:guid w:val="{3D38A72A-A64D-48F8-AC4C-BBC1325FD141}"/>
      </w:docPartPr>
      <w:docPartBody>
        <w:p w:rsidR="00B00F01" w:rsidRDefault="00761DCD" w:rsidP="00761DCD">
          <w:pPr>
            <w:pStyle w:val="1A48593061C34177A4EBD5EDB6344A6F"/>
          </w:pPr>
          <w:r w:rsidRPr="008506F8">
            <w:rPr>
              <w:rStyle w:val="PlaceholderText"/>
            </w:rPr>
            <w:t>Choose</w:t>
          </w:r>
          <w:r w:rsidRPr="003C6892">
            <w:rPr>
              <w:rStyle w:val="PlaceholderText"/>
            </w:rPr>
            <w:t xml:space="preserv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133A3A"/>
    <w:rsid w:val="001B44CD"/>
    <w:rsid w:val="002C6DD1"/>
    <w:rsid w:val="004538F1"/>
    <w:rsid w:val="00466798"/>
    <w:rsid w:val="00530D63"/>
    <w:rsid w:val="005B27F6"/>
    <w:rsid w:val="00761DCD"/>
    <w:rsid w:val="007739E7"/>
    <w:rsid w:val="007970A0"/>
    <w:rsid w:val="007C0F49"/>
    <w:rsid w:val="007F7609"/>
    <w:rsid w:val="00840291"/>
    <w:rsid w:val="0088673E"/>
    <w:rsid w:val="009A024B"/>
    <w:rsid w:val="00B00F01"/>
    <w:rsid w:val="00B97DDD"/>
    <w:rsid w:val="00CB4355"/>
    <w:rsid w:val="00CE3C0F"/>
    <w:rsid w:val="00E82EE9"/>
    <w:rsid w:val="00E91040"/>
    <w:rsid w:val="00EE4CC2"/>
    <w:rsid w:val="00EF5D84"/>
    <w:rsid w:val="00FC5437"/>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437"/>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437"/>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3F51-4792-473E-B299-6A1F1BAE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3387</Words>
  <Characters>19306</Characters>
  <Application>Microsoft Office Word</Application>
  <DocSecurity>0</DocSecurity>
  <Lines>160</Lines>
  <Paragraphs>45</Paragraphs>
  <ScaleCrop>false</ScaleCrop>
  <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64/16</dc:title>
  <dc:creator/>
  <cp:lastModifiedBy/>
  <cp:revision>1</cp:revision>
  <dcterms:created xsi:type="dcterms:W3CDTF">2017-01-12T20:46:00Z</dcterms:created>
  <dcterms:modified xsi:type="dcterms:W3CDTF">2017-01-12T20:46:00Z</dcterms:modified>
</cp:coreProperties>
</file>