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B5F0D" w14:textId="77777777" w:rsidR="00040C3A" w:rsidRPr="00060FDB" w:rsidRDefault="006311DA" w:rsidP="00627C9F">
      <w:pPr>
        <w:jc w:val="both"/>
        <w:rPr>
          <w:rFonts w:asciiTheme="majorHAnsi" w:hAnsiTheme="majorHAnsi" w:cs="Univers"/>
          <w:b/>
          <w:bCs/>
          <w:sz w:val="22"/>
          <w:szCs w:val="22"/>
        </w:rPr>
      </w:pPr>
      <w:bookmarkStart w:id="0" w:name="_GoBack"/>
      <w:bookmarkEnd w:id="0"/>
      <w:r w:rsidRPr="00060FD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FC46F1" wp14:editId="323A7D4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A45FCF" w14:textId="77777777" w:rsidR="00D22AD5" w:rsidRDefault="00D22AD5" w:rsidP="000530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" fillcolor="#67ae3c" stroked="f" strokeweight="2pt">
                <v:textbox>
                  <w:txbxContent>
                    <w:p w14:paraId="2DA45FCF" w14:textId="77777777" w:rsidR="00D22AD5" w:rsidRDefault="00D22AD5" w:rsidP="000530D0">
                      <w:pPr>
                        <w:jc w:val="center"/>
                      </w:pPr>
                    </w:p>
                  </w:txbxContent>
                </v:textbox>
              </v:rect>
            </w:pict>
          </mc:Fallback>
        </mc:AlternateContent>
      </w:r>
      <w:r w:rsidR="00B31EBE" w:rsidRPr="00060FD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8E575C0" wp14:editId="65E2EF8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E0A67" w14:textId="77777777" w:rsidR="00D22AD5" w:rsidRDefault="00D22AD5">
                            <w:r>
                              <w:rPr>
                                <w:noProof/>
                              </w:rPr>
                              <w:drawing>
                                <wp:inline distT="0" distB="0" distL="0" distR="0" wp14:anchorId="23C914C0" wp14:editId="742DD97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14:paraId="0E5E0A67" w14:textId="77777777" w:rsidR="00D22AD5" w:rsidRDefault="00D22AD5">
                      <w:r>
                        <w:rPr>
                          <w:noProof/>
                        </w:rPr>
                        <w:drawing>
                          <wp:inline distT="0" distB="0" distL="0" distR="0" wp14:anchorId="23C914C0" wp14:editId="742DD97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6AFA79D2" w14:textId="77777777" w:rsidR="00040C3A" w:rsidRPr="00060FDB" w:rsidRDefault="00040C3A" w:rsidP="00040C3A">
      <w:pPr>
        <w:tabs>
          <w:tab w:val="center" w:pos="5400"/>
        </w:tabs>
        <w:suppressAutoHyphens/>
        <w:jc w:val="both"/>
        <w:rPr>
          <w:rFonts w:asciiTheme="majorHAnsi" w:hAnsiTheme="majorHAnsi"/>
          <w:sz w:val="22"/>
          <w:szCs w:val="22"/>
        </w:rPr>
      </w:pPr>
    </w:p>
    <w:p w14:paraId="2620501F" w14:textId="77777777" w:rsidR="00040C3A" w:rsidRPr="00060FDB" w:rsidRDefault="00040C3A" w:rsidP="00040C3A">
      <w:pPr>
        <w:tabs>
          <w:tab w:val="center" w:pos="5400"/>
        </w:tabs>
        <w:suppressAutoHyphens/>
        <w:jc w:val="both"/>
        <w:rPr>
          <w:rFonts w:asciiTheme="majorHAnsi" w:hAnsiTheme="majorHAnsi"/>
          <w:sz w:val="22"/>
          <w:szCs w:val="22"/>
        </w:rPr>
      </w:pPr>
    </w:p>
    <w:p w14:paraId="40AE7F37" w14:textId="77777777" w:rsidR="005128E4" w:rsidRPr="00060FDB" w:rsidRDefault="005128E4" w:rsidP="00040C3A">
      <w:pPr>
        <w:tabs>
          <w:tab w:val="center" w:pos="5400"/>
        </w:tabs>
        <w:suppressAutoHyphens/>
        <w:rPr>
          <w:rFonts w:asciiTheme="majorHAnsi" w:hAnsiTheme="majorHAnsi"/>
          <w:sz w:val="22"/>
          <w:szCs w:val="22"/>
        </w:rPr>
      </w:pPr>
    </w:p>
    <w:p w14:paraId="0153458A" w14:textId="77777777" w:rsidR="005128E4" w:rsidRPr="00060FDB" w:rsidRDefault="005128E4" w:rsidP="00040C3A">
      <w:pPr>
        <w:tabs>
          <w:tab w:val="center" w:pos="5400"/>
        </w:tabs>
        <w:suppressAutoHyphens/>
        <w:rPr>
          <w:rFonts w:asciiTheme="majorHAnsi" w:hAnsiTheme="majorHAnsi"/>
          <w:sz w:val="22"/>
          <w:szCs w:val="22"/>
        </w:rPr>
      </w:pPr>
    </w:p>
    <w:p w14:paraId="729F6977" w14:textId="77777777" w:rsidR="005128E4" w:rsidRPr="00060FDB" w:rsidRDefault="005128E4" w:rsidP="00040C3A">
      <w:pPr>
        <w:tabs>
          <w:tab w:val="center" w:pos="5400"/>
        </w:tabs>
        <w:suppressAutoHyphens/>
        <w:rPr>
          <w:rFonts w:asciiTheme="majorHAnsi" w:hAnsiTheme="majorHAnsi"/>
          <w:sz w:val="22"/>
          <w:szCs w:val="22"/>
        </w:rPr>
      </w:pPr>
    </w:p>
    <w:p w14:paraId="59D16415" w14:textId="55C23DF8" w:rsidR="00C55236" w:rsidRPr="00C55236" w:rsidRDefault="00C55236" w:rsidP="00C55236">
      <w:pPr>
        <w:tabs>
          <w:tab w:val="center" w:pos="5400"/>
        </w:tabs>
        <w:suppressAutoHyphens/>
        <w:jc w:val="right"/>
        <w:rPr>
          <w:rFonts w:asciiTheme="majorHAnsi" w:hAnsiTheme="majorHAnsi"/>
          <w:b/>
          <w:sz w:val="52"/>
          <w:szCs w:val="20"/>
        </w:rPr>
      </w:pPr>
    </w:p>
    <w:p w14:paraId="4AD2B434" w14:textId="77777777" w:rsidR="005B52B0" w:rsidRPr="00060FDB" w:rsidRDefault="005B52B0" w:rsidP="005128E4">
      <w:pPr>
        <w:tabs>
          <w:tab w:val="center" w:pos="5400"/>
        </w:tabs>
        <w:suppressAutoHyphens/>
        <w:jc w:val="center"/>
        <w:rPr>
          <w:rFonts w:asciiTheme="majorHAnsi" w:hAnsiTheme="majorHAnsi"/>
          <w:sz w:val="22"/>
          <w:szCs w:val="22"/>
        </w:rPr>
      </w:pPr>
    </w:p>
    <w:p w14:paraId="1057FC12" w14:textId="77777777" w:rsidR="005B52B0" w:rsidRPr="00060FDB" w:rsidRDefault="005B52B0" w:rsidP="005128E4">
      <w:pPr>
        <w:tabs>
          <w:tab w:val="center" w:pos="5400"/>
        </w:tabs>
        <w:suppressAutoHyphens/>
        <w:jc w:val="center"/>
        <w:rPr>
          <w:rFonts w:asciiTheme="majorHAnsi" w:hAnsiTheme="majorHAnsi"/>
          <w:sz w:val="22"/>
          <w:szCs w:val="22"/>
        </w:rPr>
      </w:pPr>
    </w:p>
    <w:p w14:paraId="1A6DF577" w14:textId="77777777" w:rsidR="00040C3A" w:rsidRPr="00060FDB" w:rsidRDefault="00040C3A" w:rsidP="00040C3A">
      <w:pPr>
        <w:tabs>
          <w:tab w:val="center" w:pos="5400"/>
        </w:tabs>
        <w:suppressAutoHyphens/>
        <w:jc w:val="center"/>
        <w:rPr>
          <w:rFonts w:asciiTheme="majorHAnsi" w:hAnsiTheme="majorHAnsi"/>
          <w:sz w:val="22"/>
          <w:szCs w:val="22"/>
        </w:rPr>
      </w:pPr>
    </w:p>
    <w:p w14:paraId="076E8F2E" w14:textId="77777777" w:rsidR="00040C3A" w:rsidRPr="00060FDB" w:rsidRDefault="00040C3A" w:rsidP="00040C3A">
      <w:pPr>
        <w:tabs>
          <w:tab w:val="center" w:pos="5400"/>
        </w:tabs>
        <w:suppressAutoHyphens/>
        <w:jc w:val="center"/>
        <w:rPr>
          <w:rFonts w:asciiTheme="majorHAnsi" w:hAnsiTheme="majorHAnsi"/>
          <w:sz w:val="22"/>
          <w:szCs w:val="22"/>
        </w:rPr>
      </w:pPr>
    </w:p>
    <w:p w14:paraId="37778CFC" w14:textId="77777777" w:rsidR="00040C3A" w:rsidRPr="00060FDB" w:rsidRDefault="00040C3A" w:rsidP="00040C3A">
      <w:pPr>
        <w:tabs>
          <w:tab w:val="center" w:pos="5400"/>
        </w:tabs>
        <w:suppressAutoHyphens/>
        <w:jc w:val="center"/>
        <w:rPr>
          <w:rFonts w:asciiTheme="majorHAnsi" w:hAnsiTheme="majorHAnsi"/>
          <w:sz w:val="22"/>
          <w:szCs w:val="22"/>
        </w:rPr>
      </w:pPr>
    </w:p>
    <w:p w14:paraId="00687F02" w14:textId="77777777" w:rsidR="00040C3A" w:rsidRPr="00060FDB" w:rsidRDefault="00E533FF" w:rsidP="00040C3A">
      <w:pPr>
        <w:tabs>
          <w:tab w:val="center" w:pos="5400"/>
        </w:tabs>
        <w:suppressAutoHyphens/>
        <w:jc w:val="center"/>
        <w:rPr>
          <w:rFonts w:asciiTheme="majorHAnsi" w:hAnsiTheme="majorHAnsi"/>
          <w:sz w:val="22"/>
          <w:szCs w:val="22"/>
        </w:rPr>
      </w:pPr>
      <w:r w:rsidRPr="00060FD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E0B473C" wp14:editId="21B8B0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72737" w14:textId="4C50F00B" w:rsidR="00D22AD5" w:rsidRPr="004B7EB6" w:rsidRDefault="00330A5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65</w:t>
                            </w:r>
                            <w:r w:rsidR="00D22AD5">
                              <w:rPr>
                                <w:rFonts w:asciiTheme="majorHAnsi" w:hAnsiTheme="majorHAnsi" w:cs="Arial"/>
                                <w:b/>
                                <w:bCs/>
                                <w:color w:val="0D0D0D" w:themeColor="text1" w:themeTint="F2"/>
                                <w:sz w:val="36"/>
                                <w:szCs w:val="40"/>
                              </w:rPr>
                              <w:t>/16</w:t>
                            </w:r>
                          </w:p>
                          <w:p w14:paraId="03784273" w14:textId="77777777" w:rsidR="00D22AD5" w:rsidRPr="004B7EB6" w:rsidRDefault="00D22AD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404-03</w:t>
                            </w:r>
                          </w:p>
                          <w:p w14:paraId="3799E49C" w14:textId="77777777" w:rsidR="00D22AD5" w:rsidRPr="004B7EB6" w:rsidRDefault="00D22AD5"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14:paraId="25E3FC4E" w14:textId="77777777" w:rsidR="00D22AD5" w:rsidRPr="004B7EB6" w:rsidRDefault="00D22AD5" w:rsidP="004B7EB6">
                            <w:pPr>
                              <w:spacing w:line="276" w:lineRule="auto"/>
                              <w:rPr>
                                <w:rFonts w:asciiTheme="majorHAnsi" w:hAnsiTheme="majorHAnsi" w:cs="Arial"/>
                                <w:color w:val="0D0D0D" w:themeColor="text1" w:themeTint="F2"/>
                                <w:szCs w:val="22"/>
                              </w:rPr>
                            </w:pPr>
                          </w:p>
                          <w:p w14:paraId="365308B0" w14:textId="77777777" w:rsidR="00D22AD5" w:rsidRPr="004B7EB6" w:rsidRDefault="00D22AD5" w:rsidP="004B7EB6">
                            <w:pPr>
                              <w:spacing w:line="276" w:lineRule="auto"/>
                              <w:rPr>
                                <w:rFonts w:asciiTheme="majorHAnsi" w:hAnsiTheme="majorHAnsi" w:cs="Arial"/>
                                <w:color w:val="0D0D0D" w:themeColor="text1" w:themeTint="F2"/>
                                <w:szCs w:val="22"/>
                              </w:rPr>
                            </w:pPr>
                          </w:p>
                          <w:p w14:paraId="2A81254D" w14:textId="77777777" w:rsidR="00D22AD5" w:rsidRPr="00765AA3" w:rsidRDefault="00D22AD5" w:rsidP="00B414F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JOSÉ RAMÓN MEDINA RIVERA</w:t>
                            </w:r>
                          </w:p>
                          <w:p w14:paraId="3780BAE3" w14:textId="77777777" w:rsidR="00D22AD5" w:rsidRPr="00765AA3" w:rsidRDefault="00D22AD5" w:rsidP="00B414F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MEXICO</w:t>
                            </w:r>
                          </w:p>
                          <w:p w14:paraId="608E6DFB" w14:textId="77777777" w:rsidR="00D22AD5" w:rsidRPr="004B7EB6" w:rsidRDefault="00D22AD5" w:rsidP="00B414FA">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4E072737" w14:textId="4C50F00B" w:rsidR="00D22AD5" w:rsidRPr="004B7EB6" w:rsidRDefault="00330A5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65</w:t>
                      </w:r>
                      <w:r w:rsidR="00D22AD5">
                        <w:rPr>
                          <w:rFonts w:asciiTheme="majorHAnsi" w:hAnsiTheme="majorHAnsi" w:cs="Arial"/>
                          <w:b/>
                          <w:bCs/>
                          <w:color w:val="0D0D0D" w:themeColor="text1" w:themeTint="F2"/>
                          <w:sz w:val="36"/>
                          <w:szCs w:val="40"/>
                        </w:rPr>
                        <w:t>/16</w:t>
                      </w:r>
                    </w:p>
                    <w:p w14:paraId="03784273" w14:textId="77777777" w:rsidR="00D22AD5" w:rsidRPr="004B7EB6" w:rsidRDefault="00D22AD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404-03</w:t>
                      </w:r>
                    </w:p>
                    <w:p w14:paraId="3799E49C" w14:textId="77777777" w:rsidR="00D22AD5" w:rsidRPr="004B7EB6" w:rsidRDefault="00D22AD5"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14:paraId="25E3FC4E" w14:textId="77777777" w:rsidR="00D22AD5" w:rsidRPr="004B7EB6" w:rsidRDefault="00D22AD5" w:rsidP="004B7EB6">
                      <w:pPr>
                        <w:spacing w:line="276" w:lineRule="auto"/>
                        <w:rPr>
                          <w:rFonts w:asciiTheme="majorHAnsi" w:hAnsiTheme="majorHAnsi" w:cs="Arial"/>
                          <w:color w:val="0D0D0D" w:themeColor="text1" w:themeTint="F2"/>
                          <w:szCs w:val="22"/>
                        </w:rPr>
                      </w:pPr>
                    </w:p>
                    <w:p w14:paraId="365308B0" w14:textId="77777777" w:rsidR="00D22AD5" w:rsidRPr="004B7EB6" w:rsidRDefault="00D22AD5" w:rsidP="004B7EB6">
                      <w:pPr>
                        <w:spacing w:line="276" w:lineRule="auto"/>
                        <w:rPr>
                          <w:rFonts w:asciiTheme="majorHAnsi" w:hAnsiTheme="majorHAnsi" w:cs="Arial"/>
                          <w:color w:val="0D0D0D" w:themeColor="text1" w:themeTint="F2"/>
                          <w:szCs w:val="22"/>
                        </w:rPr>
                      </w:pPr>
                    </w:p>
                    <w:p w14:paraId="2A81254D" w14:textId="77777777" w:rsidR="00D22AD5" w:rsidRPr="00765AA3" w:rsidRDefault="00D22AD5" w:rsidP="00B414F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JOSÉ RAMÓN MEDINA RIVERA</w:t>
                      </w:r>
                    </w:p>
                    <w:p w14:paraId="3780BAE3" w14:textId="77777777" w:rsidR="00D22AD5" w:rsidRPr="00765AA3" w:rsidRDefault="00D22AD5" w:rsidP="00B414F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MEXICO</w:t>
                      </w:r>
                    </w:p>
                    <w:p w14:paraId="608E6DFB" w14:textId="77777777" w:rsidR="00D22AD5" w:rsidRPr="004B7EB6" w:rsidRDefault="00D22AD5" w:rsidP="00B414FA">
                      <w:pPr>
                        <w:spacing w:line="276" w:lineRule="auto"/>
                        <w:rPr>
                          <w:rFonts w:asciiTheme="majorHAnsi" w:hAnsiTheme="majorHAnsi"/>
                          <w:color w:val="0D0D0D" w:themeColor="text1" w:themeTint="F2"/>
                          <w:lang w:val="es-ES_tradnl"/>
                        </w:rPr>
                      </w:pPr>
                    </w:p>
                  </w:txbxContent>
                </v:textbox>
              </v:shape>
            </w:pict>
          </mc:Fallback>
        </mc:AlternateContent>
      </w:r>
      <w:r w:rsidR="004B7EB6" w:rsidRPr="00060FD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546A1BD" wp14:editId="41B7A049">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F7D81" w14:textId="77777777" w:rsidR="00D22AD5" w:rsidRPr="001164C6" w:rsidRDefault="00D22AD5" w:rsidP="0058245A">
                            <w:pPr>
                              <w:spacing w:line="360" w:lineRule="auto"/>
                              <w:jc w:val="right"/>
                              <w:rPr>
                                <w:rFonts w:asciiTheme="minorHAnsi" w:hAnsiTheme="minorHAnsi"/>
                                <w:color w:val="FFFFFF" w:themeColor="background1"/>
                                <w:sz w:val="22"/>
                                <w:lang w:val="pt-BR"/>
                              </w:rPr>
                            </w:pPr>
                            <w:r w:rsidRPr="001164C6">
                              <w:rPr>
                                <w:rFonts w:asciiTheme="minorHAnsi" w:hAnsiTheme="minorHAnsi"/>
                                <w:color w:val="FFFFFF" w:themeColor="background1"/>
                                <w:sz w:val="22"/>
                                <w:lang w:val="pt-BR"/>
                              </w:rPr>
                              <w:t>OEA/Ser.L/V/II.159</w:t>
                            </w:r>
                          </w:p>
                          <w:p w14:paraId="52BEA6D6" w14:textId="4B0DA238" w:rsidR="00D22AD5" w:rsidRPr="001164C6" w:rsidRDefault="00330A5B" w:rsidP="0058245A">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74</w:t>
                            </w:r>
                          </w:p>
                          <w:p w14:paraId="77134BF0" w14:textId="393F042B" w:rsidR="00D22AD5" w:rsidRPr="004B7EB6" w:rsidRDefault="0058245A" w:rsidP="0058245A">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r w:rsidR="00330A5B">
                              <w:rPr>
                                <w:rFonts w:asciiTheme="minorHAnsi" w:hAnsiTheme="minorHAnsi"/>
                                <w:color w:val="FFFFFF" w:themeColor="background1"/>
                                <w:sz w:val="22"/>
                              </w:rPr>
                              <w:t xml:space="preserve">December </w:t>
                            </w:r>
                            <w:r w:rsidR="00D22AD5">
                              <w:rPr>
                                <w:rFonts w:asciiTheme="minorHAnsi" w:hAnsiTheme="minorHAnsi"/>
                                <w:color w:val="FFFFFF" w:themeColor="background1"/>
                                <w:sz w:val="22"/>
                              </w:rPr>
                              <w:t>2016</w:t>
                            </w:r>
                          </w:p>
                          <w:p w14:paraId="3A551B1E" w14:textId="77777777" w:rsidR="00D22AD5" w:rsidRPr="004B7EB6" w:rsidRDefault="00D22AD5" w:rsidP="0058245A">
                            <w:pPr>
                              <w:spacing w:line="360" w:lineRule="auto"/>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14:paraId="443F7D81" w14:textId="77777777" w:rsidR="00D22AD5" w:rsidRPr="001164C6" w:rsidRDefault="00D22AD5" w:rsidP="0058245A">
                      <w:pPr>
                        <w:spacing w:line="360" w:lineRule="auto"/>
                        <w:jc w:val="right"/>
                        <w:rPr>
                          <w:rFonts w:asciiTheme="minorHAnsi" w:hAnsiTheme="minorHAnsi"/>
                          <w:color w:val="FFFFFF" w:themeColor="background1"/>
                          <w:sz w:val="22"/>
                          <w:lang w:val="pt-BR"/>
                        </w:rPr>
                      </w:pPr>
                      <w:r w:rsidRPr="001164C6">
                        <w:rPr>
                          <w:rFonts w:asciiTheme="minorHAnsi" w:hAnsiTheme="minorHAnsi"/>
                          <w:color w:val="FFFFFF" w:themeColor="background1"/>
                          <w:sz w:val="22"/>
                          <w:lang w:val="pt-BR"/>
                        </w:rPr>
                        <w:t>OEA/Ser.L/V/II.159</w:t>
                      </w:r>
                    </w:p>
                    <w:p w14:paraId="52BEA6D6" w14:textId="4B0DA238" w:rsidR="00D22AD5" w:rsidRPr="001164C6" w:rsidRDefault="00330A5B" w:rsidP="0058245A">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74</w:t>
                      </w:r>
                    </w:p>
                    <w:p w14:paraId="77134BF0" w14:textId="393F042B" w:rsidR="00D22AD5" w:rsidRPr="004B7EB6" w:rsidRDefault="0058245A" w:rsidP="0058245A">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r w:rsidR="00330A5B">
                        <w:rPr>
                          <w:rFonts w:asciiTheme="minorHAnsi" w:hAnsiTheme="minorHAnsi"/>
                          <w:color w:val="FFFFFF" w:themeColor="background1"/>
                          <w:sz w:val="22"/>
                        </w:rPr>
                        <w:t xml:space="preserve">December </w:t>
                      </w:r>
                      <w:r w:rsidR="00D22AD5">
                        <w:rPr>
                          <w:rFonts w:asciiTheme="minorHAnsi" w:hAnsiTheme="minorHAnsi"/>
                          <w:color w:val="FFFFFF" w:themeColor="background1"/>
                          <w:sz w:val="22"/>
                        </w:rPr>
                        <w:t>2016</w:t>
                      </w:r>
                    </w:p>
                    <w:p w14:paraId="3A551B1E" w14:textId="77777777" w:rsidR="00D22AD5" w:rsidRPr="004B7EB6" w:rsidRDefault="00D22AD5" w:rsidP="0058245A">
                      <w:pPr>
                        <w:spacing w:line="360" w:lineRule="auto"/>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43DD32F0" w14:textId="77777777" w:rsidR="00040C3A" w:rsidRPr="00060FDB" w:rsidRDefault="00040C3A" w:rsidP="00040C3A">
      <w:pPr>
        <w:tabs>
          <w:tab w:val="center" w:pos="5400"/>
        </w:tabs>
        <w:suppressAutoHyphens/>
        <w:jc w:val="center"/>
        <w:rPr>
          <w:rFonts w:asciiTheme="majorHAnsi" w:hAnsiTheme="majorHAnsi"/>
          <w:sz w:val="22"/>
          <w:szCs w:val="22"/>
        </w:rPr>
      </w:pPr>
    </w:p>
    <w:p w14:paraId="17F7F869" w14:textId="77777777" w:rsidR="00040C3A" w:rsidRPr="00060FDB" w:rsidRDefault="00040C3A" w:rsidP="00040C3A">
      <w:pPr>
        <w:tabs>
          <w:tab w:val="center" w:pos="5400"/>
        </w:tabs>
        <w:suppressAutoHyphens/>
        <w:jc w:val="center"/>
        <w:rPr>
          <w:rFonts w:asciiTheme="majorHAnsi" w:hAnsiTheme="majorHAnsi" w:cs="Arial"/>
          <w:sz w:val="22"/>
          <w:szCs w:val="22"/>
        </w:rPr>
      </w:pPr>
    </w:p>
    <w:p w14:paraId="1F018021" w14:textId="77777777" w:rsidR="00040C3A" w:rsidRPr="00060FDB" w:rsidRDefault="00040C3A" w:rsidP="00040C3A">
      <w:pPr>
        <w:tabs>
          <w:tab w:val="center" w:pos="5400"/>
        </w:tabs>
        <w:suppressAutoHyphens/>
        <w:jc w:val="center"/>
        <w:rPr>
          <w:rFonts w:asciiTheme="majorHAnsi" w:hAnsiTheme="majorHAnsi"/>
          <w:sz w:val="22"/>
          <w:szCs w:val="22"/>
        </w:rPr>
      </w:pPr>
    </w:p>
    <w:p w14:paraId="179D3D5E" w14:textId="77777777" w:rsidR="00040C3A" w:rsidRPr="00060FDB" w:rsidRDefault="00040C3A" w:rsidP="00040C3A">
      <w:pPr>
        <w:tabs>
          <w:tab w:val="center" w:pos="5400"/>
        </w:tabs>
        <w:suppressAutoHyphens/>
        <w:jc w:val="center"/>
        <w:rPr>
          <w:rFonts w:asciiTheme="majorHAnsi" w:hAnsiTheme="majorHAnsi"/>
          <w:sz w:val="22"/>
          <w:szCs w:val="22"/>
        </w:rPr>
      </w:pPr>
    </w:p>
    <w:p w14:paraId="06480EA7" w14:textId="77777777" w:rsidR="00040C3A" w:rsidRPr="00060FDB" w:rsidRDefault="00040C3A" w:rsidP="00040C3A">
      <w:pPr>
        <w:tabs>
          <w:tab w:val="center" w:pos="5400"/>
        </w:tabs>
        <w:suppressAutoHyphens/>
        <w:jc w:val="center"/>
        <w:rPr>
          <w:rFonts w:asciiTheme="majorHAnsi" w:hAnsiTheme="majorHAnsi"/>
          <w:sz w:val="22"/>
          <w:szCs w:val="22"/>
        </w:rPr>
      </w:pPr>
    </w:p>
    <w:p w14:paraId="1566C56F" w14:textId="77777777" w:rsidR="00040C3A" w:rsidRPr="00060FDB" w:rsidRDefault="00040C3A" w:rsidP="00040C3A">
      <w:pPr>
        <w:tabs>
          <w:tab w:val="center" w:pos="5400"/>
        </w:tabs>
        <w:suppressAutoHyphens/>
        <w:jc w:val="center"/>
        <w:rPr>
          <w:rFonts w:asciiTheme="majorHAnsi" w:hAnsiTheme="majorHAnsi"/>
          <w:sz w:val="22"/>
          <w:szCs w:val="22"/>
        </w:rPr>
      </w:pPr>
    </w:p>
    <w:p w14:paraId="22B0DF9C" w14:textId="77777777" w:rsidR="005128E4" w:rsidRPr="00060FDB" w:rsidRDefault="005128E4" w:rsidP="00040C3A">
      <w:pPr>
        <w:tabs>
          <w:tab w:val="center" w:pos="5400"/>
        </w:tabs>
        <w:suppressAutoHyphens/>
        <w:jc w:val="center"/>
        <w:rPr>
          <w:rFonts w:asciiTheme="majorHAnsi" w:hAnsiTheme="majorHAnsi"/>
          <w:sz w:val="22"/>
          <w:szCs w:val="22"/>
        </w:rPr>
      </w:pPr>
    </w:p>
    <w:p w14:paraId="767F248F" w14:textId="77777777" w:rsidR="00040C3A" w:rsidRPr="00060FDB" w:rsidRDefault="00040C3A" w:rsidP="00040C3A">
      <w:pPr>
        <w:tabs>
          <w:tab w:val="center" w:pos="5400"/>
        </w:tabs>
        <w:suppressAutoHyphens/>
        <w:jc w:val="center"/>
        <w:rPr>
          <w:rFonts w:asciiTheme="majorHAnsi" w:hAnsiTheme="majorHAnsi"/>
          <w:sz w:val="22"/>
          <w:szCs w:val="22"/>
        </w:rPr>
      </w:pPr>
    </w:p>
    <w:p w14:paraId="06AA6755" w14:textId="77777777" w:rsidR="005128E4" w:rsidRPr="00060FDB" w:rsidRDefault="005128E4" w:rsidP="00040C3A">
      <w:pPr>
        <w:tabs>
          <w:tab w:val="center" w:pos="5400"/>
        </w:tabs>
        <w:suppressAutoHyphens/>
        <w:jc w:val="center"/>
        <w:rPr>
          <w:rFonts w:asciiTheme="majorHAnsi" w:hAnsiTheme="majorHAnsi"/>
          <w:sz w:val="22"/>
          <w:szCs w:val="22"/>
        </w:rPr>
      </w:pPr>
    </w:p>
    <w:p w14:paraId="524AD236" w14:textId="77777777" w:rsidR="005128E4" w:rsidRPr="00060FDB" w:rsidRDefault="005128E4" w:rsidP="00040C3A">
      <w:pPr>
        <w:tabs>
          <w:tab w:val="center" w:pos="5400"/>
        </w:tabs>
        <w:suppressAutoHyphens/>
        <w:jc w:val="center"/>
        <w:rPr>
          <w:rFonts w:asciiTheme="majorHAnsi" w:hAnsiTheme="majorHAnsi"/>
          <w:sz w:val="22"/>
          <w:szCs w:val="22"/>
        </w:rPr>
      </w:pPr>
    </w:p>
    <w:p w14:paraId="1B6F5383" w14:textId="77777777" w:rsidR="005128E4" w:rsidRPr="00060FDB" w:rsidRDefault="005128E4" w:rsidP="00040C3A">
      <w:pPr>
        <w:tabs>
          <w:tab w:val="center" w:pos="5400"/>
        </w:tabs>
        <w:suppressAutoHyphens/>
        <w:jc w:val="center"/>
        <w:rPr>
          <w:rFonts w:asciiTheme="majorHAnsi" w:hAnsiTheme="majorHAnsi"/>
          <w:sz w:val="22"/>
          <w:szCs w:val="22"/>
        </w:rPr>
      </w:pPr>
    </w:p>
    <w:p w14:paraId="18E37FAA" w14:textId="77777777" w:rsidR="00040C3A" w:rsidRPr="00060FDB" w:rsidRDefault="00040C3A" w:rsidP="00040C3A">
      <w:pPr>
        <w:tabs>
          <w:tab w:val="center" w:pos="5400"/>
        </w:tabs>
        <w:suppressAutoHyphens/>
        <w:jc w:val="center"/>
        <w:rPr>
          <w:rFonts w:asciiTheme="majorHAnsi" w:hAnsiTheme="majorHAnsi"/>
          <w:sz w:val="22"/>
          <w:szCs w:val="22"/>
        </w:rPr>
      </w:pPr>
    </w:p>
    <w:p w14:paraId="6AA563A3" w14:textId="77777777" w:rsidR="00040C3A" w:rsidRPr="00060FDB" w:rsidRDefault="00040C3A" w:rsidP="00040C3A">
      <w:pPr>
        <w:tabs>
          <w:tab w:val="center" w:pos="5400"/>
        </w:tabs>
        <w:suppressAutoHyphens/>
        <w:jc w:val="center"/>
        <w:rPr>
          <w:rFonts w:asciiTheme="majorHAnsi" w:hAnsiTheme="majorHAnsi"/>
          <w:sz w:val="22"/>
          <w:szCs w:val="22"/>
        </w:rPr>
      </w:pPr>
    </w:p>
    <w:p w14:paraId="65EC5DF9" w14:textId="77777777" w:rsidR="002C1641" w:rsidRPr="00060FDB" w:rsidRDefault="002C1641" w:rsidP="00040C3A">
      <w:pPr>
        <w:tabs>
          <w:tab w:val="center" w:pos="5400"/>
        </w:tabs>
        <w:suppressAutoHyphens/>
        <w:jc w:val="center"/>
        <w:rPr>
          <w:rFonts w:asciiTheme="majorHAnsi" w:hAnsiTheme="majorHAnsi"/>
          <w:sz w:val="18"/>
          <w:szCs w:val="22"/>
        </w:rPr>
      </w:pPr>
    </w:p>
    <w:p w14:paraId="37DDF9AA" w14:textId="77777777" w:rsidR="002C1641" w:rsidRPr="00060FDB" w:rsidRDefault="002C1641" w:rsidP="00040C3A">
      <w:pPr>
        <w:tabs>
          <w:tab w:val="center" w:pos="5400"/>
        </w:tabs>
        <w:suppressAutoHyphens/>
        <w:jc w:val="center"/>
        <w:rPr>
          <w:rFonts w:asciiTheme="majorHAnsi" w:hAnsiTheme="majorHAnsi"/>
          <w:sz w:val="18"/>
          <w:szCs w:val="22"/>
        </w:rPr>
      </w:pPr>
    </w:p>
    <w:p w14:paraId="59BFD14A" w14:textId="77777777" w:rsidR="002C1641" w:rsidRPr="00060FDB" w:rsidRDefault="002C1641" w:rsidP="00040C3A">
      <w:pPr>
        <w:tabs>
          <w:tab w:val="center" w:pos="5400"/>
        </w:tabs>
        <w:suppressAutoHyphens/>
        <w:jc w:val="center"/>
        <w:rPr>
          <w:rFonts w:asciiTheme="majorHAnsi" w:hAnsiTheme="majorHAnsi"/>
          <w:sz w:val="18"/>
          <w:szCs w:val="22"/>
        </w:rPr>
      </w:pPr>
    </w:p>
    <w:p w14:paraId="2ECCD841" w14:textId="77777777" w:rsidR="002C1641" w:rsidRPr="00060FDB" w:rsidRDefault="002C1641" w:rsidP="00040C3A">
      <w:pPr>
        <w:tabs>
          <w:tab w:val="center" w:pos="5400"/>
        </w:tabs>
        <w:suppressAutoHyphens/>
        <w:jc w:val="center"/>
        <w:rPr>
          <w:rFonts w:asciiTheme="majorHAnsi" w:hAnsiTheme="majorHAnsi"/>
          <w:sz w:val="18"/>
          <w:szCs w:val="22"/>
        </w:rPr>
      </w:pPr>
    </w:p>
    <w:p w14:paraId="0390FD53" w14:textId="77777777" w:rsidR="002C1641" w:rsidRPr="00060FDB" w:rsidRDefault="002C1641" w:rsidP="00040C3A">
      <w:pPr>
        <w:tabs>
          <w:tab w:val="center" w:pos="5400"/>
        </w:tabs>
        <w:suppressAutoHyphens/>
        <w:jc w:val="center"/>
        <w:rPr>
          <w:rFonts w:asciiTheme="majorHAnsi" w:hAnsiTheme="majorHAnsi"/>
          <w:sz w:val="18"/>
          <w:szCs w:val="22"/>
        </w:rPr>
      </w:pPr>
    </w:p>
    <w:p w14:paraId="6C53061B" w14:textId="77777777" w:rsidR="002C1641" w:rsidRPr="00060FDB" w:rsidRDefault="002C1641" w:rsidP="00040C3A">
      <w:pPr>
        <w:tabs>
          <w:tab w:val="center" w:pos="5400"/>
        </w:tabs>
        <w:suppressAutoHyphens/>
        <w:jc w:val="center"/>
        <w:rPr>
          <w:rFonts w:asciiTheme="majorHAnsi" w:hAnsiTheme="majorHAnsi"/>
          <w:sz w:val="18"/>
          <w:szCs w:val="22"/>
        </w:rPr>
      </w:pPr>
    </w:p>
    <w:p w14:paraId="481E3969" w14:textId="77777777" w:rsidR="002C1641" w:rsidRPr="00060FDB" w:rsidRDefault="002C1641" w:rsidP="00040C3A">
      <w:pPr>
        <w:tabs>
          <w:tab w:val="center" w:pos="5400"/>
        </w:tabs>
        <w:suppressAutoHyphens/>
        <w:jc w:val="center"/>
        <w:rPr>
          <w:rFonts w:asciiTheme="majorHAnsi" w:hAnsiTheme="majorHAnsi"/>
          <w:sz w:val="18"/>
          <w:szCs w:val="22"/>
        </w:rPr>
      </w:pPr>
    </w:p>
    <w:p w14:paraId="4A8D57DF" w14:textId="77777777" w:rsidR="002C1641" w:rsidRPr="00060FDB" w:rsidRDefault="002C1641" w:rsidP="00040C3A">
      <w:pPr>
        <w:tabs>
          <w:tab w:val="center" w:pos="5400"/>
        </w:tabs>
        <w:suppressAutoHyphens/>
        <w:jc w:val="center"/>
        <w:rPr>
          <w:rFonts w:asciiTheme="majorHAnsi" w:hAnsiTheme="majorHAnsi"/>
          <w:sz w:val="18"/>
          <w:szCs w:val="22"/>
        </w:rPr>
      </w:pPr>
    </w:p>
    <w:p w14:paraId="2B70E0FA" w14:textId="77777777" w:rsidR="002C1641" w:rsidRPr="00060FDB" w:rsidRDefault="002C1641" w:rsidP="00040C3A">
      <w:pPr>
        <w:tabs>
          <w:tab w:val="center" w:pos="5400"/>
        </w:tabs>
        <w:suppressAutoHyphens/>
        <w:jc w:val="center"/>
        <w:rPr>
          <w:rFonts w:asciiTheme="majorHAnsi" w:hAnsiTheme="majorHAnsi"/>
          <w:sz w:val="18"/>
          <w:szCs w:val="22"/>
        </w:rPr>
      </w:pPr>
    </w:p>
    <w:p w14:paraId="24739DEE" w14:textId="77777777" w:rsidR="002C1641" w:rsidRPr="00060FDB" w:rsidRDefault="002C1641" w:rsidP="00040C3A">
      <w:pPr>
        <w:tabs>
          <w:tab w:val="center" w:pos="5400"/>
        </w:tabs>
        <w:suppressAutoHyphens/>
        <w:jc w:val="center"/>
        <w:rPr>
          <w:rFonts w:asciiTheme="majorHAnsi" w:hAnsiTheme="majorHAnsi"/>
          <w:sz w:val="18"/>
          <w:szCs w:val="22"/>
        </w:rPr>
      </w:pPr>
    </w:p>
    <w:p w14:paraId="027E7567" w14:textId="77777777" w:rsidR="002C1641" w:rsidRPr="00060FDB" w:rsidRDefault="002C1641" w:rsidP="00040C3A">
      <w:pPr>
        <w:tabs>
          <w:tab w:val="center" w:pos="5400"/>
        </w:tabs>
        <w:suppressAutoHyphens/>
        <w:jc w:val="center"/>
        <w:rPr>
          <w:rFonts w:asciiTheme="majorHAnsi" w:hAnsiTheme="majorHAnsi"/>
          <w:sz w:val="18"/>
          <w:szCs w:val="22"/>
        </w:rPr>
      </w:pPr>
    </w:p>
    <w:p w14:paraId="486A9DE6" w14:textId="77777777" w:rsidR="002C1641" w:rsidRPr="00060FDB" w:rsidRDefault="002C1641" w:rsidP="00040C3A">
      <w:pPr>
        <w:tabs>
          <w:tab w:val="center" w:pos="5400"/>
        </w:tabs>
        <w:suppressAutoHyphens/>
        <w:jc w:val="center"/>
        <w:rPr>
          <w:rFonts w:asciiTheme="majorHAnsi" w:hAnsiTheme="majorHAnsi"/>
          <w:sz w:val="18"/>
          <w:szCs w:val="22"/>
        </w:rPr>
      </w:pPr>
    </w:p>
    <w:p w14:paraId="3D386436" w14:textId="77777777" w:rsidR="002C1641" w:rsidRPr="00060FDB" w:rsidRDefault="003C32BC" w:rsidP="00040C3A">
      <w:pPr>
        <w:tabs>
          <w:tab w:val="center" w:pos="5400"/>
        </w:tabs>
        <w:suppressAutoHyphens/>
        <w:jc w:val="center"/>
        <w:rPr>
          <w:rFonts w:asciiTheme="majorHAnsi" w:hAnsiTheme="majorHAnsi"/>
          <w:sz w:val="18"/>
          <w:szCs w:val="22"/>
        </w:rPr>
      </w:pPr>
      <w:r w:rsidRPr="00060FD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C8CD514" wp14:editId="01D741D4">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4650F" w14:textId="5479E2A4" w:rsidR="00D22AD5" w:rsidRPr="003C32BC" w:rsidRDefault="00D22AD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w:t>
                            </w:r>
                            <w:r w:rsidR="00330A5B">
                              <w:rPr>
                                <w:rFonts w:asciiTheme="majorHAnsi" w:hAnsiTheme="majorHAnsi"/>
                                <w:color w:val="0D0D0D" w:themeColor="text1" w:themeTint="F2"/>
                                <w:sz w:val="18"/>
                                <w:szCs w:val="20"/>
                              </w:rPr>
                              <w:t>ommission at its session No. 2070</w:t>
                            </w:r>
                            <w:r w:rsidRPr="003C32BC">
                              <w:rPr>
                                <w:rFonts w:asciiTheme="majorHAnsi" w:hAnsiTheme="majorHAnsi"/>
                                <w:color w:val="0D0D0D" w:themeColor="text1" w:themeTint="F2"/>
                                <w:sz w:val="18"/>
                                <w:szCs w:val="20"/>
                              </w:rPr>
                              <w:t xml:space="preserve"> held on </w:t>
                            </w:r>
                            <w:r w:rsidR="00330A5B">
                              <w:rPr>
                                <w:rFonts w:asciiTheme="majorHAnsi" w:hAnsiTheme="majorHAnsi"/>
                                <w:color w:val="0D0D0D" w:themeColor="text1" w:themeTint="F2"/>
                                <w:sz w:val="18"/>
                                <w:szCs w:val="20"/>
                              </w:rPr>
                              <w:t>December 6</w:t>
                            </w:r>
                            <w:r w:rsidRPr="003C32BC">
                              <w:rPr>
                                <w:rFonts w:asciiTheme="majorHAnsi" w:hAnsiTheme="majorHAnsi"/>
                                <w:color w:val="0D0D0D" w:themeColor="text1" w:themeTint="F2"/>
                                <w:sz w:val="18"/>
                                <w:szCs w:val="20"/>
                              </w:rPr>
                              <w:t>, 201</w:t>
                            </w:r>
                            <w:r w:rsidR="00330A5B">
                              <w:rPr>
                                <w:rFonts w:asciiTheme="majorHAnsi" w:hAnsiTheme="majorHAnsi"/>
                                <w:color w:val="0D0D0D" w:themeColor="text1" w:themeTint="F2"/>
                                <w:sz w:val="18"/>
                                <w:szCs w:val="20"/>
                              </w:rPr>
                              <w:t>6</w:t>
                            </w:r>
                            <w:r w:rsidR="0058245A">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330A5B">
                              <w:rPr>
                                <w:rFonts w:asciiTheme="majorHAnsi" w:hAnsiTheme="majorHAnsi" w:cs="Univers"/>
                                <w:color w:val="0D0D0D" w:themeColor="text1" w:themeTint="F2"/>
                                <w:sz w:val="18"/>
                                <w:szCs w:val="20"/>
                              </w:rPr>
                              <w:t>159</w:t>
                            </w:r>
                            <w:r w:rsidR="0058245A" w:rsidRPr="0058245A">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58245A">
                              <w:rPr>
                                <w:rFonts w:asciiTheme="majorHAnsi" w:hAnsiTheme="majorHAnsi" w:cs="Univers"/>
                                <w:color w:val="0D0D0D" w:themeColor="text1" w:themeTint="F2"/>
                                <w:sz w:val="18"/>
                                <w:szCs w:val="20"/>
                              </w:rPr>
                              <w:t>.</w:t>
                            </w:r>
                          </w:p>
                          <w:p w14:paraId="4E85CBC9" w14:textId="2B9D46D1" w:rsidR="00D22AD5" w:rsidRPr="003C32BC" w:rsidRDefault="00D22AD5"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14:paraId="4864650F" w14:textId="5479E2A4" w:rsidR="00D22AD5" w:rsidRPr="003C32BC" w:rsidRDefault="00D22AD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w:t>
                      </w:r>
                      <w:r w:rsidR="00330A5B">
                        <w:rPr>
                          <w:rFonts w:asciiTheme="majorHAnsi" w:hAnsiTheme="majorHAnsi"/>
                          <w:color w:val="0D0D0D" w:themeColor="text1" w:themeTint="F2"/>
                          <w:sz w:val="18"/>
                          <w:szCs w:val="20"/>
                        </w:rPr>
                        <w:t>ommission at its session No. 2070</w:t>
                      </w:r>
                      <w:r w:rsidRPr="003C32BC">
                        <w:rPr>
                          <w:rFonts w:asciiTheme="majorHAnsi" w:hAnsiTheme="majorHAnsi"/>
                          <w:color w:val="0D0D0D" w:themeColor="text1" w:themeTint="F2"/>
                          <w:sz w:val="18"/>
                          <w:szCs w:val="20"/>
                        </w:rPr>
                        <w:t xml:space="preserve"> held on </w:t>
                      </w:r>
                      <w:r w:rsidR="00330A5B">
                        <w:rPr>
                          <w:rFonts w:asciiTheme="majorHAnsi" w:hAnsiTheme="majorHAnsi"/>
                          <w:color w:val="0D0D0D" w:themeColor="text1" w:themeTint="F2"/>
                          <w:sz w:val="18"/>
                          <w:szCs w:val="20"/>
                        </w:rPr>
                        <w:t>December 6</w:t>
                      </w:r>
                      <w:r w:rsidRPr="003C32BC">
                        <w:rPr>
                          <w:rFonts w:asciiTheme="majorHAnsi" w:hAnsiTheme="majorHAnsi"/>
                          <w:color w:val="0D0D0D" w:themeColor="text1" w:themeTint="F2"/>
                          <w:sz w:val="18"/>
                          <w:szCs w:val="20"/>
                        </w:rPr>
                        <w:t>, 201</w:t>
                      </w:r>
                      <w:r w:rsidR="00330A5B">
                        <w:rPr>
                          <w:rFonts w:asciiTheme="majorHAnsi" w:hAnsiTheme="majorHAnsi"/>
                          <w:color w:val="0D0D0D" w:themeColor="text1" w:themeTint="F2"/>
                          <w:sz w:val="18"/>
                          <w:szCs w:val="20"/>
                        </w:rPr>
                        <w:t>6</w:t>
                      </w:r>
                      <w:r w:rsidR="0058245A">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330A5B">
                        <w:rPr>
                          <w:rFonts w:asciiTheme="majorHAnsi" w:hAnsiTheme="majorHAnsi" w:cs="Univers"/>
                          <w:color w:val="0D0D0D" w:themeColor="text1" w:themeTint="F2"/>
                          <w:sz w:val="18"/>
                          <w:szCs w:val="20"/>
                        </w:rPr>
                        <w:t>159</w:t>
                      </w:r>
                      <w:r w:rsidR="0058245A" w:rsidRPr="0058245A">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58245A">
                        <w:rPr>
                          <w:rFonts w:asciiTheme="majorHAnsi" w:hAnsiTheme="majorHAnsi" w:cs="Univers"/>
                          <w:color w:val="0D0D0D" w:themeColor="text1" w:themeTint="F2"/>
                          <w:sz w:val="18"/>
                          <w:szCs w:val="20"/>
                        </w:rPr>
                        <w:t>.</w:t>
                      </w:r>
                    </w:p>
                    <w:p w14:paraId="4E85CBC9" w14:textId="2B9D46D1" w:rsidR="00D22AD5" w:rsidRPr="003C32BC" w:rsidRDefault="00D22AD5"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37694C6D" w14:textId="77777777" w:rsidR="002C1641" w:rsidRPr="00060FDB" w:rsidRDefault="002C1641" w:rsidP="00040C3A">
      <w:pPr>
        <w:tabs>
          <w:tab w:val="center" w:pos="5400"/>
        </w:tabs>
        <w:suppressAutoHyphens/>
        <w:jc w:val="center"/>
        <w:rPr>
          <w:rFonts w:asciiTheme="majorHAnsi" w:hAnsiTheme="majorHAnsi"/>
          <w:sz w:val="18"/>
          <w:szCs w:val="22"/>
        </w:rPr>
      </w:pPr>
    </w:p>
    <w:p w14:paraId="5DA5BF26" w14:textId="77777777" w:rsidR="002C1641" w:rsidRPr="00060FDB" w:rsidRDefault="002C1641" w:rsidP="00040C3A">
      <w:pPr>
        <w:tabs>
          <w:tab w:val="center" w:pos="5400"/>
        </w:tabs>
        <w:suppressAutoHyphens/>
        <w:jc w:val="center"/>
        <w:rPr>
          <w:rFonts w:asciiTheme="majorHAnsi" w:hAnsiTheme="majorHAnsi"/>
          <w:sz w:val="18"/>
          <w:szCs w:val="22"/>
        </w:rPr>
      </w:pPr>
    </w:p>
    <w:p w14:paraId="3AA2EE92" w14:textId="77777777" w:rsidR="002C1641" w:rsidRPr="00060FDB" w:rsidRDefault="002C1641" w:rsidP="00040C3A">
      <w:pPr>
        <w:tabs>
          <w:tab w:val="center" w:pos="5400"/>
        </w:tabs>
        <w:suppressAutoHyphens/>
        <w:jc w:val="center"/>
        <w:rPr>
          <w:rFonts w:asciiTheme="majorHAnsi" w:hAnsiTheme="majorHAnsi"/>
          <w:sz w:val="18"/>
          <w:szCs w:val="22"/>
        </w:rPr>
      </w:pPr>
    </w:p>
    <w:p w14:paraId="17A721BF" w14:textId="77777777" w:rsidR="002C1641" w:rsidRPr="00060FDB" w:rsidRDefault="002C1641" w:rsidP="00040C3A">
      <w:pPr>
        <w:tabs>
          <w:tab w:val="center" w:pos="5400"/>
        </w:tabs>
        <w:suppressAutoHyphens/>
        <w:jc w:val="center"/>
        <w:rPr>
          <w:rFonts w:asciiTheme="majorHAnsi" w:hAnsiTheme="majorHAnsi"/>
          <w:sz w:val="18"/>
          <w:szCs w:val="22"/>
        </w:rPr>
      </w:pPr>
    </w:p>
    <w:p w14:paraId="01C6538A" w14:textId="77777777" w:rsidR="002C1641" w:rsidRPr="00060FDB" w:rsidRDefault="003C32BC" w:rsidP="00040C3A">
      <w:pPr>
        <w:tabs>
          <w:tab w:val="center" w:pos="5400"/>
        </w:tabs>
        <w:suppressAutoHyphens/>
        <w:jc w:val="center"/>
        <w:rPr>
          <w:rFonts w:asciiTheme="majorHAnsi" w:hAnsiTheme="majorHAnsi"/>
          <w:sz w:val="18"/>
          <w:szCs w:val="22"/>
        </w:rPr>
      </w:pPr>
      <w:r w:rsidRPr="00060FD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A050229" wp14:editId="6D30B5D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F48CA" w14:textId="319C4D99" w:rsidR="00D22AD5" w:rsidRPr="003C32BC" w:rsidRDefault="00D22AD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330A5B">
                              <w:rPr>
                                <w:rFonts w:asciiTheme="majorHAnsi" w:hAnsiTheme="majorHAnsi"/>
                                <w:color w:val="595959" w:themeColor="text1" w:themeTint="A6"/>
                                <w:sz w:val="18"/>
                              </w:rPr>
                              <w:t>IACHR, Report No. 65/16. Petition 404-03.</w:t>
                            </w:r>
                            <w:r w:rsidRPr="003C32BC">
                              <w:rPr>
                                <w:rFonts w:asciiTheme="majorHAnsi" w:hAnsiTheme="majorHAnsi"/>
                                <w:color w:val="595959" w:themeColor="text1" w:themeTint="A6"/>
                                <w:sz w:val="18"/>
                              </w:rPr>
                              <w:t xml:space="preserve"> Admi</w:t>
                            </w:r>
                            <w:r>
                              <w:rPr>
                                <w:rFonts w:asciiTheme="majorHAnsi" w:hAnsiTheme="majorHAnsi"/>
                                <w:color w:val="595959" w:themeColor="text1" w:themeTint="A6"/>
                                <w:sz w:val="18"/>
                              </w:rPr>
                              <w:t>s</w:t>
                            </w:r>
                            <w:r w:rsidR="00330A5B">
                              <w:rPr>
                                <w:rFonts w:asciiTheme="majorHAnsi" w:hAnsiTheme="majorHAnsi"/>
                                <w:color w:val="595959" w:themeColor="text1" w:themeTint="A6"/>
                                <w:sz w:val="18"/>
                              </w:rPr>
                              <w:t>sibility</w:t>
                            </w:r>
                            <w:r w:rsidRPr="007607C4">
                              <w:rPr>
                                <w:rFonts w:asciiTheme="majorHAnsi" w:hAnsiTheme="majorHAnsi"/>
                                <w:color w:val="595959" w:themeColor="text1" w:themeTint="A6"/>
                                <w:sz w:val="18"/>
                              </w:rPr>
                              <w:t>.</w:t>
                            </w:r>
                            <w:r w:rsidR="00330A5B">
                              <w:rPr>
                                <w:rFonts w:asciiTheme="majorHAnsi" w:hAnsiTheme="majorHAnsi"/>
                                <w:color w:val="595959" w:themeColor="text1" w:themeTint="A6"/>
                                <w:sz w:val="18"/>
                              </w:rPr>
                              <w:t xml:space="preserve"> </w:t>
                            </w:r>
                            <w:r w:rsidR="00330A5B" w:rsidRPr="00330A5B">
                              <w:rPr>
                                <w:rFonts w:asciiTheme="majorHAnsi" w:hAnsiTheme="majorHAnsi"/>
                                <w:color w:val="595959" w:themeColor="text1" w:themeTint="A6"/>
                                <w:sz w:val="18"/>
                              </w:rPr>
                              <w:t>José Ramón Medina Rivera</w:t>
                            </w:r>
                            <w:r w:rsidR="00330A5B">
                              <w:rPr>
                                <w:rFonts w:asciiTheme="majorHAnsi" w:hAnsiTheme="majorHAnsi"/>
                                <w:color w:val="595959" w:themeColor="text1" w:themeTint="A6"/>
                                <w:sz w:val="18"/>
                              </w:rPr>
                              <w:t>. Mexico. December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14:paraId="3FEF48CA" w14:textId="319C4D99" w:rsidR="00D22AD5" w:rsidRPr="003C32BC" w:rsidRDefault="00D22AD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330A5B">
                        <w:rPr>
                          <w:rFonts w:asciiTheme="majorHAnsi" w:hAnsiTheme="majorHAnsi"/>
                          <w:color w:val="595959" w:themeColor="text1" w:themeTint="A6"/>
                          <w:sz w:val="18"/>
                        </w:rPr>
                        <w:t>IACHR, Report No. 65/16. Petition 404-03.</w:t>
                      </w:r>
                      <w:r w:rsidRPr="003C32BC">
                        <w:rPr>
                          <w:rFonts w:asciiTheme="majorHAnsi" w:hAnsiTheme="majorHAnsi"/>
                          <w:color w:val="595959" w:themeColor="text1" w:themeTint="A6"/>
                          <w:sz w:val="18"/>
                        </w:rPr>
                        <w:t xml:space="preserve"> Admi</w:t>
                      </w:r>
                      <w:r>
                        <w:rPr>
                          <w:rFonts w:asciiTheme="majorHAnsi" w:hAnsiTheme="majorHAnsi"/>
                          <w:color w:val="595959" w:themeColor="text1" w:themeTint="A6"/>
                          <w:sz w:val="18"/>
                        </w:rPr>
                        <w:t>s</w:t>
                      </w:r>
                      <w:r w:rsidR="00330A5B">
                        <w:rPr>
                          <w:rFonts w:asciiTheme="majorHAnsi" w:hAnsiTheme="majorHAnsi"/>
                          <w:color w:val="595959" w:themeColor="text1" w:themeTint="A6"/>
                          <w:sz w:val="18"/>
                        </w:rPr>
                        <w:t>sibility</w:t>
                      </w:r>
                      <w:r w:rsidRPr="007607C4">
                        <w:rPr>
                          <w:rFonts w:asciiTheme="majorHAnsi" w:hAnsiTheme="majorHAnsi"/>
                          <w:color w:val="595959" w:themeColor="text1" w:themeTint="A6"/>
                          <w:sz w:val="18"/>
                        </w:rPr>
                        <w:t>.</w:t>
                      </w:r>
                      <w:r w:rsidR="00330A5B">
                        <w:rPr>
                          <w:rFonts w:asciiTheme="majorHAnsi" w:hAnsiTheme="majorHAnsi"/>
                          <w:color w:val="595959" w:themeColor="text1" w:themeTint="A6"/>
                          <w:sz w:val="18"/>
                        </w:rPr>
                        <w:t xml:space="preserve"> </w:t>
                      </w:r>
                      <w:r w:rsidR="00330A5B" w:rsidRPr="00330A5B">
                        <w:rPr>
                          <w:rFonts w:asciiTheme="majorHAnsi" w:hAnsiTheme="majorHAnsi"/>
                          <w:color w:val="595959" w:themeColor="text1" w:themeTint="A6"/>
                          <w:sz w:val="18"/>
                        </w:rPr>
                        <w:t>José Ramón Medina Rivera</w:t>
                      </w:r>
                      <w:r w:rsidR="00330A5B">
                        <w:rPr>
                          <w:rFonts w:asciiTheme="majorHAnsi" w:hAnsiTheme="majorHAnsi"/>
                          <w:color w:val="595959" w:themeColor="text1" w:themeTint="A6"/>
                          <w:sz w:val="18"/>
                        </w:rPr>
                        <w:t>. Mexico. December 6, 2016.</w:t>
                      </w:r>
                    </w:p>
                  </w:txbxContent>
                </v:textbox>
              </v:shape>
            </w:pict>
          </mc:Fallback>
        </mc:AlternateContent>
      </w:r>
    </w:p>
    <w:p w14:paraId="307F7C9F" w14:textId="77777777" w:rsidR="002C1641" w:rsidRPr="00060FDB" w:rsidRDefault="002C1641" w:rsidP="00040C3A">
      <w:pPr>
        <w:tabs>
          <w:tab w:val="center" w:pos="5400"/>
        </w:tabs>
        <w:suppressAutoHyphens/>
        <w:jc w:val="center"/>
        <w:rPr>
          <w:rFonts w:asciiTheme="majorHAnsi" w:hAnsiTheme="majorHAnsi"/>
          <w:sz w:val="18"/>
          <w:szCs w:val="22"/>
        </w:rPr>
      </w:pPr>
    </w:p>
    <w:p w14:paraId="25DCAF0A" w14:textId="77777777" w:rsidR="002C1641" w:rsidRPr="00060FDB" w:rsidRDefault="002C1641" w:rsidP="00040C3A">
      <w:pPr>
        <w:tabs>
          <w:tab w:val="center" w:pos="5400"/>
        </w:tabs>
        <w:suppressAutoHyphens/>
        <w:jc w:val="center"/>
        <w:rPr>
          <w:rFonts w:asciiTheme="majorHAnsi" w:hAnsiTheme="majorHAnsi"/>
          <w:sz w:val="18"/>
          <w:szCs w:val="22"/>
        </w:rPr>
      </w:pPr>
    </w:p>
    <w:p w14:paraId="1E33E3DC" w14:textId="77777777" w:rsidR="003C32BC" w:rsidRPr="00060FDB" w:rsidRDefault="003C32BC" w:rsidP="003C32BC">
      <w:pPr>
        <w:tabs>
          <w:tab w:val="center" w:pos="5400"/>
        </w:tabs>
        <w:suppressAutoHyphens/>
        <w:jc w:val="center"/>
        <w:rPr>
          <w:rFonts w:asciiTheme="majorHAnsi" w:hAnsiTheme="majorHAnsi"/>
          <w:sz w:val="18"/>
          <w:szCs w:val="22"/>
        </w:rPr>
      </w:pPr>
    </w:p>
    <w:p w14:paraId="47B91E80" w14:textId="77777777" w:rsidR="003C32BC" w:rsidRPr="00060FDB" w:rsidRDefault="006311DA" w:rsidP="003C32BC">
      <w:pPr>
        <w:tabs>
          <w:tab w:val="center" w:pos="5400"/>
        </w:tabs>
        <w:suppressAutoHyphens/>
        <w:jc w:val="center"/>
        <w:rPr>
          <w:rFonts w:asciiTheme="majorHAnsi" w:hAnsiTheme="majorHAnsi"/>
          <w:sz w:val="18"/>
          <w:szCs w:val="22"/>
        </w:rPr>
      </w:pPr>
      <w:r w:rsidRPr="00060FD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0BBD205" wp14:editId="4074BB3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5EE5C" w14:textId="77777777" w:rsidR="00D22AD5" w:rsidRPr="004B7EB6" w:rsidRDefault="00D22AD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72C5EE5C" w14:textId="77777777" w:rsidR="00D22AD5" w:rsidRPr="004B7EB6" w:rsidRDefault="00D22AD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60FD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93E3B8A" wp14:editId="437F024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D3CD7" w14:textId="77777777" w:rsidR="00D22AD5" w:rsidRDefault="00D22AD5">
                            <w:r>
                              <w:rPr>
                                <w:noProof/>
                              </w:rPr>
                              <w:drawing>
                                <wp:inline distT="0" distB="0" distL="0" distR="0" wp14:anchorId="1DFCDAFD" wp14:editId="0869E246">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14:paraId="3C9D3CD7" w14:textId="77777777" w:rsidR="00D22AD5" w:rsidRDefault="00D22AD5">
                      <w:r>
                        <w:rPr>
                          <w:noProof/>
                        </w:rPr>
                        <w:drawing>
                          <wp:inline distT="0" distB="0" distL="0" distR="0" wp14:anchorId="1DFCDAFD" wp14:editId="0869E246">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23D3FB74" w14:textId="77777777" w:rsidR="007607C4" w:rsidRPr="00060FDB" w:rsidRDefault="007607C4" w:rsidP="003C32BC">
      <w:pPr>
        <w:tabs>
          <w:tab w:val="center" w:pos="5400"/>
        </w:tabs>
        <w:suppressAutoHyphens/>
        <w:jc w:val="center"/>
        <w:rPr>
          <w:rFonts w:asciiTheme="majorHAnsi" w:hAnsiTheme="majorHAnsi"/>
          <w:sz w:val="18"/>
          <w:szCs w:val="22"/>
        </w:rPr>
        <w:sectPr w:rsidR="007607C4" w:rsidRPr="00060FDB"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16625AA6" w14:textId="613E8C56" w:rsidR="00B414FA" w:rsidRPr="00060FDB" w:rsidRDefault="00060FDB" w:rsidP="00B414F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sz w:val="18"/>
          <w:szCs w:val="20"/>
        </w:rPr>
      </w:pPr>
      <w:r w:rsidRPr="00060FDB">
        <w:rPr>
          <w:rFonts w:asciiTheme="majorHAnsi" w:hAnsiTheme="majorHAnsi"/>
          <w:b/>
          <w:sz w:val="18"/>
          <w:szCs w:val="20"/>
        </w:rPr>
        <w:lastRenderedPageBreak/>
        <w:t>REPORT</w:t>
      </w:r>
      <w:r w:rsidR="00330A5B">
        <w:rPr>
          <w:rFonts w:asciiTheme="majorHAnsi" w:hAnsiTheme="majorHAnsi"/>
          <w:b/>
          <w:sz w:val="18"/>
          <w:szCs w:val="20"/>
        </w:rPr>
        <w:t xml:space="preserve"> No. 65</w:t>
      </w:r>
      <w:r w:rsidR="00B414FA" w:rsidRPr="00060FDB">
        <w:rPr>
          <w:rFonts w:asciiTheme="majorHAnsi" w:hAnsiTheme="majorHAnsi"/>
          <w:b/>
          <w:sz w:val="18"/>
          <w:szCs w:val="20"/>
        </w:rPr>
        <w:t>/16</w:t>
      </w:r>
      <w:r w:rsidR="00B414FA" w:rsidRPr="00060FDB">
        <w:rPr>
          <w:rStyle w:val="FootnoteReference"/>
          <w:rFonts w:ascii="Cambria" w:hAnsi="Cambria"/>
          <w:sz w:val="18"/>
          <w:szCs w:val="18"/>
        </w:rPr>
        <w:footnoteReference w:id="2"/>
      </w:r>
    </w:p>
    <w:p w14:paraId="563C4D0C" w14:textId="77777777" w:rsidR="00B414FA" w:rsidRPr="00060FDB" w:rsidRDefault="00060FDB" w:rsidP="00B414F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sz w:val="18"/>
          <w:szCs w:val="20"/>
        </w:rPr>
      </w:pPr>
      <w:r w:rsidRPr="00060FDB">
        <w:rPr>
          <w:rFonts w:asciiTheme="majorHAnsi" w:hAnsiTheme="majorHAnsi"/>
          <w:b/>
          <w:sz w:val="18"/>
          <w:szCs w:val="20"/>
        </w:rPr>
        <w:t>PETITION</w:t>
      </w:r>
      <w:r w:rsidR="00B414FA" w:rsidRPr="00060FDB">
        <w:rPr>
          <w:rFonts w:asciiTheme="majorHAnsi" w:hAnsiTheme="majorHAnsi"/>
          <w:b/>
          <w:sz w:val="18"/>
          <w:szCs w:val="20"/>
        </w:rPr>
        <w:t xml:space="preserve"> 404-03</w:t>
      </w:r>
    </w:p>
    <w:p w14:paraId="6264AEC8" w14:textId="77777777" w:rsidR="00B414FA" w:rsidRPr="00060FDB" w:rsidRDefault="00060FDB" w:rsidP="00B414F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r w:rsidRPr="00060FDB">
        <w:rPr>
          <w:rFonts w:asciiTheme="majorHAnsi" w:hAnsiTheme="majorHAnsi"/>
          <w:sz w:val="18"/>
          <w:szCs w:val="20"/>
        </w:rPr>
        <w:t>REPORT ON ADMISSIBILITY</w:t>
      </w:r>
    </w:p>
    <w:p w14:paraId="4B921E4D" w14:textId="77777777" w:rsidR="00B414FA" w:rsidRPr="00060FDB" w:rsidRDefault="00B414FA" w:rsidP="00B414F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r w:rsidRPr="00060FDB">
        <w:rPr>
          <w:rFonts w:asciiTheme="majorHAnsi" w:hAnsiTheme="majorHAnsi"/>
          <w:sz w:val="18"/>
          <w:szCs w:val="20"/>
        </w:rPr>
        <w:t>JOSÉ RAMÓN MEDINA RIVERA</w:t>
      </w:r>
    </w:p>
    <w:p w14:paraId="3FA13C2D" w14:textId="77777777" w:rsidR="00B414FA" w:rsidRPr="00060FDB" w:rsidRDefault="00060FDB" w:rsidP="00B414F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r w:rsidRPr="00060FDB">
        <w:rPr>
          <w:rFonts w:asciiTheme="majorHAnsi" w:hAnsiTheme="majorHAnsi"/>
          <w:sz w:val="18"/>
          <w:szCs w:val="20"/>
        </w:rPr>
        <w:t>ME</w:t>
      </w:r>
      <w:r w:rsidR="00B414FA" w:rsidRPr="00060FDB">
        <w:rPr>
          <w:rFonts w:asciiTheme="majorHAnsi" w:hAnsiTheme="majorHAnsi"/>
          <w:sz w:val="18"/>
          <w:szCs w:val="20"/>
        </w:rPr>
        <w:t>XICO</w:t>
      </w:r>
    </w:p>
    <w:p w14:paraId="278E59C6" w14:textId="74AB2DE0" w:rsidR="00B414FA" w:rsidRPr="00060FDB" w:rsidRDefault="00330A5B" w:rsidP="00B414F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DECEMBER 6, 2016</w:t>
      </w:r>
    </w:p>
    <w:p w14:paraId="1B16C917" w14:textId="77777777" w:rsidR="00B414FA" w:rsidRPr="00060FDB" w:rsidRDefault="00B414FA" w:rsidP="00B414F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p>
    <w:p w14:paraId="542D27C2" w14:textId="77777777" w:rsidR="00B414FA" w:rsidRPr="00060FDB" w:rsidRDefault="00B414FA" w:rsidP="00B414F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18"/>
          <w:szCs w:val="20"/>
        </w:rPr>
      </w:pPr>
    </w:p>
    <w:p w14:paraId="635B245A" w14:textId="77777777"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060FDB">
        <w:rPr>
          <w:rFonts w:asciiTheme="majorHAnsi" w:hAnsiTheme="majorHAnsi"/>
          <w:b/>
          <w:bCs/>
          <w:sz w:val="20"/>
          <w:szCs w:val="20"/>
        </w:rPr>
        <w:t>I.</w:t>
      </w:r>
      <w:r w:rsidRPr="00060FDB">
        <w:rPr>
          <w:rFonts w:asciiTheme="majorHAnsi" w:hAnsiTheme="majorHAnsi"/>
          <w:b/>
          <w:bCs/>
          <w:sz w:val="20"/>
          <w:szCs w:val="20"/>
        </w:rPr>
        <w:tab/>
      </w:r>
      <w:r w:rsidR="00060FDB" w:rsidRPr="00060FDB">
        <w:rPr>
          <w:rFonts w:asciiTheme="majorHAnsi" w:hAnsiTheme="majorHAnsi"/>
          <w:b/>
          <w:bCs/>
          <w:sz w:val="20"/>
          <w:szCs w:val="20"/>
        </w:rPr>
        <w:t>SUMMARY</w:t>
      </w:r>
    </w:p>
    <w:p w14:paraId="3A8E7998" w14:textId="213E8FE3" w:rsidR="00B414FA" w:rsidRPr="003809B6" w:rsidRDefault="00E303BA"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On June 3,</w:t>
      </w:r>
      <w:r w:rsidR="00B414FA" w:rsidRPr="00060FDB">
        <w:rPr>
          <w:rFonts w:asciiTheme="majorHAnsi" w:hAnsiTheme="majorHAnsi"/>
          <w:sz w:val="20"/>
          <w:szCs w:val="20"/>
        </w:rPr>
        <w:t xml:space="preserve"> 2002</w:t>
      </w:r>
      <w:r>
        <w:rPr>
          <w:rFonts w:asciiTheme="majorHAnsi" w:hAnsiTheme="majorHAnsi"/>
          <w:sz w:val="20"/>
          <w:szCs w:val="20"/>
        </w:rPr>
        <w:t>,</w:t>
      </w:r>
      <w:r w:rsidR="00B414FA" w:rsidRPr="00060FDB">
        <w:rPr>
          <w:rFonts w:asciiTheme="majorHAnsi" w:hAnsiTheme="majorHAnsi"/>
          <w:sz w:val="20"/>
          <w:szCs w:val="20"/>
        </w:rPr>
        <w:t xml:space="preserve"> </w:t>
      </w:r>
      <w:r w:rsidR="00060FDB">
        <w:rPr>
          <w:rFonts w:asciiTheme="majorHAnsi" w:hAnsiTheme="majorHAnsi"/>
          <w:sz w:val="20"/>
          <w:szCs w:val="20"/>
        </w:rPr>
        <w:t xml:space="preserve">the </w:t>
      </w:r>
      <w:r>
        <w:rPr>
          <w:rFonts w:asciiTheme="majorHAnsi" w:hAnsiTheme="majorHAnsi"/>
          <w:sz w:val="20"/>
          <w:szCs w:val="20"/>
        </w:rPr>
        <w:t xml:space="preserve"> Inter-American </w:t>
      </w:r>
      <w:r w:rsidR="00060FDB">
        <w:rPr>
          <w:rFonts w:asciiTheme="majorHAnsi" w:hAnsiTheme="majorHAnsi"/>
          <w:sz w:val="20"/>
          <w:szCs w:val="20"/>
        </w:rPr>
        <w:t>Commission</w:t>
      </w:r>
      <w:r>
        <w:rPr>
          <w:rFonts w:asciiTheme="majorHAnsi" w:hAnsiTheme="majorHAnsi"/>
          <w:sz w:val="20"/>
          <w:szCs w:val="20"/>
        </w:rPr>
        <w:t xml:space="preserve"> on Human Rights</w:t>
      </w:r>
      <w:r w:rsidR="00B414FA" w:rsidRPr="00060FDB">
        <w:rPr>
          <w:rFonts w:asciiTheme="majorHAnsi" w:hAnsiTheme="majorHAnsi"/>
          <w:sz w:val="20"/>
          <w:szCs w:val="20"/>
        </w:rPr>
        <w:t xml:space="preserve"> (</w:t>
      </w:r>
      <w:r w:rsidR="00060FDB">
        <w:rPr>
          <w:rFonts w:asciiTheme="majorHAnsi" w:hAnsiTheme="majorHAnsi"/>
          <w:sz w:val="20"/>
          <w:szCs w:val="20"/>
        </w:rPr>
        <w:t>hereinafter</w:t>
      </w:r>
      <w:r w:rsidR="00B414FA" w:rsidRPr="00060FDB">
        <w:rPr>
          <w:rFonts w:asciiTheme="majorHAnsi" w:hAnsiTheme="majorHAnsi"/>
          <w:sz w:val="20"/>
          <w:szCs w:val="20"/>
        </w:rPr>
        <w:t>, “</w:t>
      </w:r>
      <w:r w:rsidR="00060FDB">
        <w:rPr>
          <w:rFonts w:asciiTheme="majorHAnsi" w:hAnsiTheme="majorHAnsi"/>
          <w:sz w:val="20"/>
          <w:szCs w:val="20"/>
        </w:rPr>
        <w:t>the Inter-American Commission,”</w:t>
      </w:r>
      <w:r w:rsidR="00B414FA" w:rsidRPr="00060FDB">
        <w:rPr>
          <w:rFonts w:asciiTheme="majorHAnsi" w:hAnsiTheme="majorHAnsi"/>
          <w:sz w:val="20"/>
          <w:szCs w:val="20"/>
        </w:rPr>
        <w:t xml:space="preserve"> “</w:t>
      </w:r>
      <w:r w:rsidR="00060FDB">
        <w:rPr>
          <w:rFonts w:asciiTheme="majorHAnsi" w:hAnsiTheme="majorHAnsi"/>
          <w:sz w:val="20"/>
          <w:szCs w:val="20"/>
        </w:rPr>
        <w:t>the Commission,</w:t>
      </w:r>
      <w:r w:rsidR="00B414FA" w:rsidRPr="00060FDB">
        <w:rPr>
          <w:rFonts w:asciiTheme="majorHAnsi" w:hAnsiTheme="majorHAnsi"/>
          <w:sz w:val="20"/>
          <w:szCs w:val="20"/>
        </w:rPr>
        <w:t>” o</w:t>
      </w:r>
      <w:r w:rsidR="00060FDB">
        <w:rPr>
          <w:rFonts w:asciiTheme="majorHAnsi" w:hAnsiTheme="majorHAnsi"/>
          <w:sz w:val="20"/>
          <w:szCs w:val="20"/>
        </w:rPr>
        <w:t>r</w:t>
      </w:r>
      <w:r w:rsidR="00B414FA" w:rsidRPr="00060FDB">
        <w:rPr>
          <w:rFonts w:asciiTheme="majorHAnsi" w:hAnsiTheme="majorHAnsi"/>
          <w:sz w:val="20"/>
          <w:szCs w:val="20"/>
        </w:rPr>
        <w:t xml:space="preserve"> “</w:t>
      </w:r>
      <w:r w:rsidR="00060FDB">
        <w:rPr>
          <w:rFonts w:asciiTheme="majorHAnsi" w:hAnsiTheme="majorHAnsi"/>
          <w:sz w:val="20"/>
          <w:szCs w:val="20"/>
        </w:rPr>
        <w:t>the IACHR</w:t>
      </w:r>
      <w:r w:rsidR="00B414FA" w:rsidRPr="00060FDB">
        <w:rPr>
          <w:rFonts w:asciiTheme="majorHAnsi" w:hAnsiTheme="majorHAnsi"/>
          <w:sz w:val="20"/>
          <w:szCs w:val="20"/>
        </w:rPr>
        <w:t xml:space="preserve">”) </w:t>
      </w:r>
      <w:r>
        <w:rPr>
          <w:rFonts w:asciiTheme="majorHAnsi" w:hAnsiTheme="majorHAnsi"/>
          <w:sz w:val="20"/>
          <w:szCs w:val="20"/>
        </w:rPr>
        <w:t>received a petition filed by</w:t>
      </w:r>
      <w:r w:rsidR="00B414FA" w:rsidRPr="00060FDB">
        <w:rPr>
          <w:rFonts w:asciiTheme="majorHAnsi" w:hAnsiTheme="majorHAnsi"/>
          <w:sz w:val="20"/>
          <w:szCs w:val="20"/>
        </w:rPr>
        <w:t xml:space="preserve"> </w:t>
      </w:r>
      <w:r>
        <w:rPr>
          <w:rFonts w:asciiTheme="majorHAnsi" w:hAnsiTheme="majorHAnsi"/>
          <w:sz w:val="20"/>
          <w:szCs w:val="20"/>
        </w:rPr>
        <w:t>María Josefina Medina Ramírez and</w:t>
      </w:r>
      <w:r w:rsidR="00B414FA" w:rsidRPr="00060FDB">
        <w:rPr>
          <w:rFonts w:asciiTheme="majorHAnsi" w:hAnsiTheme="majorHAnsi"/>
          <w:sz w:val="20"/>
          <w:szCs w:val="20"/>
        </w:rPr>
        <w:t xml:space="preserve"> José Ramón Medina Rivera (</w:t>
      </w:r>
      <w:r>
        <w:rPr>
          <w:rFonts w:asciiTheme="majorHAnsi" w:hAnsiTheme="majorHAnsi"/>
          <w:sz w:val="20"/>
          <w:szCs w:val="20"/>
        </w:rPr>
        <w:t>hereinafter</w:t>
      </w:r>
      <w:r w:rsidR="00B414FA" w:rsidRPr="00060FDB">
        <w:rPr>
          <w:rFonts w:asciiTheme="majorHAnsi" w:hAnsiTheme="majorHAnsi"/>
          <w:sz w:val="20"/>
          <w:szCs w:val="20"/>
        </w:rPr>
        <w:t>, “</w:t>
      </w:r>
      <w:r w:rsidR="00060FDB">
        <w:rPr>
          <w:rFonts w:asciiTheme="majorHAnsi" w:hAnsiTheme="majorHAnsi"/>
          <w:sz w:val="20"/>
          <w:szCs w:val="20"/>
        </w:rPr>
        <w:t>the petitioners</w:t>
      </w:r>
      <w:r w:rsidR="00B414FA" w:rsidRPr="00060FDB">
        <w:rPr>
          <w:rFonts w:asciiTheme="majorHAnsi" w:hAnsiTheme="majorHAnsi"/>
          <w:sz w:val="20"/>
          <w:szCs w:val="20"/>
        </w:rPr>
        <w:t xml:space="preserve">”) </w:t>
      </w:r>
      <w:r>
        <w:rPr>
          <w:rFonts w:asciiTheme="majorHAnsi" w:hAnsiTheme="majorHAnsi"/>
          <w:sz w:val="20"/>
          <w:szCs w:val="20"/>
        </w:rPr>
        <w:t>against the State of Mexico</w:t>
      </w:r>
      <w:r w:rsidR="00B414FA" w:rsidRPr="00060FDB">
        <w:rPr>
          <w:rFonts w:asciiTheme="majorHAnsi" w:hAnsiTheme="majorHAnsi"/>
          <w:sz w:val="20"/>
          <w:szCs w:val="20"/>
        </w:rPr>
        <w:t xml:space="preserve"> (</w:t>
      </w:r>
      <w:r w:rsidR="00060FDB">
        <w:rPr>
          <w:rFonts w:asciiTheme="majorHAnsi" w:hAnsiTheme="majorHAnsi"/>
          <w:sz w:val="20"/>
          <w:szCs w:val="20"/>
        </w:rPr>
        <w:t>hereinafter</w:t>
      </w:r>
      <w:r w:rsidR="00B414FA" w:rsidRPr="00060FDB">
        <w:rPr>
          <w:rFonts w:asciiTheme="majorHAnsi" w:hAnsiTheme="majorHAnsi"/>
          <w:sz w:val="20"/>
          <w:szCs w:val="20"/>
        </w:rPr>
        <w:t xml:space="preserve"> “</w:t>
      </w:r>
      <w:r w:rsidR="00060FDB">
        <w:rPr>
          <w:rFonts w:asciiTheme="majorHAnsi" w:hAnsiTheme="majorHAnsi"/>
          <w:sz w:val="20"/>
          <w:szCs w:val="20"/>
        </w:rPr>
        <w:t>Mexico,”</w:t>
      </w:r>
      <w:r w:rsidR="00B414FA" w:rsidRPr="00060FDB">
        <w:rPr>
          <w:rFonts w:asciiTheme="majorHAnsi" w:hAnsiTheme="majorHAnsi"/>
          <w:sz w:val="20"/>
          <w:szCs w:val="20"/>
        </w:rPr>
        <w:t xml:space="preserve"> “</w:t>
      </w:r>
      <w:r>
        <w:rPr>
          <w:rFonts w:asciiTheme="majorHAnsi" w:hAnsiTheme="majorHAnsi"/>
          <w:sz w:val="20"/>
          <w:szCs w:val="20"/>
        </w:rPr>
        <w:t>Mexican S</w:t>
      </w:r>
      <w:r w:rsidR="00060FDB">
        <w:rPr>
          <w:rFonts w:asciiTheme="majorHAnsi" w:hAnsiTheme="majorHAnsi"/>
          <w:sz w:val="20"/>
          <w:szCs w:val="20"/>
        </w:rPr>
        <w:t>tate</w:t>
      </w:r>
      <w:r w:rsidR="00B414FA" w:rsidRPr="00060FDB">
        <w:rPr>
          <w:rFonts w:asciiTheme="majorHAnsi" w:hAnsiTheme="majorHAnsi"/>
          <w:sz w:val="20"/>
          <w:szCs w:val="20"/>
        </w:rPr>
        <w:t>” o</w:t>
      </w:r>
      <w:r w:rsidR="00060FDB">
        <w:rPr>
          <w:rFonts w:asciiTheme="majorHAnsi" w:hAnsiTheme="majorHAnsi"/>
          <w:sz w:val="20"/>
          <w:szCs w:val="20"/>
        </w:rPr>
        <w:t>r</w:t>
      </w:r>
      <w:r w:rsidR="00B414FA" w:rsidRPr="00060FDB">
        <w:rPr>
          <w:rFonts w:asciiTheme="majorHAnsi" w:hAnsiTheme="majorHAnsi"/>
          <w:sz w:val="20"/>
          <w:szCs w:val="20"/>
        </w:rPr>
        <w:t xml:space="preserve"> “</w:t>
      </w:r>
      <w:r w:rsidR="00060FDB">
        <w:rPr>
          <w:rFonts w:asciiTheme="majorHAnsi" w:hAnsiTheme="majorHAnsi"/>
          <w:sz w:val="20"/>
          <w:szCs w:val="20"/>
        </w:rPr>
        <w:t>State</w:t>
      </w:r>
      <w:r w:rsidR="00B414FA" w:rsidRPr="00060FDB">
        <w:rPr>
          <w:rFonts w:asciiTheme="majorHAnsi" w:hAnsiTheme="majorHAnsi"/>
          <w:sz w:val="20"/>
          <w:szCs w:val="20"/>
        </w:rPr>
        <w:t xml:space="preserve">”). </w:t>
      </w:r>
      <w:r>
        <w:rPr>
          <w:rFonts w:asciiTheme="majorHAnsi" w:hAnsiTheme="majorHAnsi"/>
          <w:sz w:val="20"/>
          <w:szCs w:val="20"/>
        </w:rPr>
        <w:t xml:space="preserve">The petition fundamentally alleges the international responsibility of the State for the </w:t>
      </w:r>
      <w:r w:rsidR="00465E3F">
        <w:rPr>
          <w:rFonts w:asciiTheme="majorHAnsi" w:hAnsiTheme="majorHAnsi"/>
          <w:sz w:val="20"/>
          <w:szCs w:val="20"/>
        </w:rPr>
        <w:t>purported</w:t>
      </w:r>
      <w:r>
        <w:rPr>
          <w:rFonts w:asciiTheme="majorHAnsi" w:hAnsiTheme="majorHAnsi"/>
          <w:sz w:val="20"/>
          <w:szCs w:val="20"/>
        </w:rPr>
        <w:t xml:space="preserve"> illegal detention, acts of torture, and violation of </w:t>
      </w:r>
      <w:r w:rsidR="00693F92">
        <w:rPr>
          <w:rFonts w:asciiTheme="majorHAnsi" w:hAnsiTheme="majorHAnsi"/>
          <w:sz w:val="20"/>
          <w:szCs w:val="20"/>
        </w:rPr>
        <w:t xml:space="preserve">the </w:t>
      </w:r>
      <w:r w:rsidR="00693F92" w:rsidRPr="003809B6">
        <w:rPr>
          <w:rFonts w:asciiTheme="majorHAnsi" w:hAnsiTheme="majorHAnsi"/>
          <w:sz w:val="20"/>
          <w:szCs w:val="20"/>
        </w:rPr>
        <w:t>right to a fair trial</w:t>
      </w:r>
      <w:r w:rsidR="005F1D1B">
        <w:rPr>
          <w:rFonts w:asciiTheme="majorHAnsi" w:hAnsiTheme="majorHAnsi"/>
          <w:sz w:val="20"/>
          <w:szCs w:val="20"/>
        </w:rPr>
        <w:t>,</w:t>
      </w:r>
      <w:r w:rsidR="00693F92" w:rsidRPr="003809B6">
        <w:rPr>
          <w:rFonts w:asciiTheme="majorHAnsi" w:hAnsiTheme="majorHAnsi"/>
          <w:sz w:val="20"/>
          <w:szCs w:val="20"/>
        </w:rPr>
        <w:t xml:space="preserve"> to the detriment of </w:t>
      </w:r>
      <w:r w:rsidR="00B414FA" w:rsidRPr="003809B6">
        <w:rPr>
          <w:rFonts w:asciiTheme="majorHAnsi" w:hAnsiTheme="majorHAnsi"/>
          <w:sz w:val="20"/>
          <w:szCs w:val="20"/>
        </w:rPr>
        <w:t>José Ramón Medina Rivera (</w:t>
      </w:r>
      <w:r w:rsidR="00060FDB" w:rsidRPr="003809B6">
        <w:rPr>
          <w:rFonts w:asciiTheme="majorHAnsi" w:hAnsiTheme="majorHAnsi"/>
          <w:sz w:val="20"/>
          <w:szCs w:val="20"/>
        </w:rPr>
        <w:t>hereinafter</w:t>
      </w:r>
      <w:r w:rsidR="00B414FA" w:rsidRPr="003809B6">
        <w:rPr>
          <w:rFonts w:asciiTheme="majorHAnsi" w:hAnsiTheme="majorHAnsi"/>
          <w:sz w:val="20"/>
          <w:szCs w:val="20"/>
        </w:rPr>
        <w:t>, “</w:t>
      </w:r>
      <w:r w:rsidR="00060FDB" w:rsidRPr="003809B6">
        <w:rPr>
          <w:rFonts w:asciiTheme="majorHAnsi" w:hAnsiTheme="majorHAnsi"/>
          <w:sz w:val="20"/>
          <w:szCs w:val="20"/>
        </w:rPr>
        <w:t>the alleged victim</w:t>
      </w:r>
      <w:r w:rsidR="00B414FA" w:rsidRPr="003809B6">
        <w:rPr>
          <w:rFonts w:asciiTheme="majorHAnsi" w:hAnsiTheme="majorHAnsi"/>
          <w:sz w:val="20"/>
          <w:szCs w:val="20"/>
        </w:rPr>
        <w:t xml:space="preserve">”).  </w:t>
      </w:r>
    </w:p>
    <w:p w14:paraId="06DBA173" w14:textId="756022A5"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eastAsia="SimSun" w:hAnsiTheme="majorHAnsi"/>
          <w:sz w:val="20"/>
          <w:szCs w:val="20"/>
        </w:rPr>
        <w:t>The petitioners</w:t>
      </w:r>
      <w:r w:rsidR="00B414FA" w:rsidRPr="00060FDB">
        <w:rPr>
          <w:rFonts w:asciiTheme="majorHAnsi" w:eastAsia="SimSun" w:hAnsiTheme="majorHAnsi"/>
          <w:sz w:val="20"/>
          <w:szCs w:val="20"/>
        </w:rPr>
        <w:t xml:space="preserve"> </w:t>
      </w:r>
      <w:r w:rsidR="00693F92">
        <w:rPr>
          <w:rFonts w:asciiTheme="majorHAnsi" w:eastAsia="SimSun" w:hAnsiTheme="majorHAnsi"/>
          <w:sz w:val="20"/>
          <w:szCs w:val="20"/>
        </w:rPr>
        <w:t xml:space="preserve">indicate that the alleged victim was </w:t>
      </w:r>
      <w:r w:rsidR="00465E3F">
        <w:rPr>
          <w:rFonts w:asciiTheme="majorHAnsi" w:eastAsia="SimSun" w:hAnsiTheme="majorHAnsi"/>
          <w:sz w:val="20"/>
          <w:szCs w:val="20"/>
        </w:rPr>
        <w:t>unjustifiably</w:t>
      </w:r>
      <w:r w:rsidR="00693F92">
        <w:rPr>
          <w:rFonts w:asciiTheme="majorHAnsi" w:eastAsia="SimSun" w:hAnsiTheme="majorHAnsi"/>
          <w:sz w:val="20"/>
          <w:szCs w:val="20"/>
        </w:rPr>
        <w:t xml:space="preserve"> deprived of his liberty and tortured by a group of police officers from the state of</w:t>
      </w:r>
      <w:r w:rsidR="00B414FA" w:rsidRPr="00060FDB">
        <w:rPr>
          <w:rFonts w:asciiTheme="majorHAnsi" w:eastAsia="SimSun" w:hAnsiTheme="majorHAnsi"/>
          <w:sz w:val="20"/>
          <w:szCs w:val="20"/>
        </w:rPr>
        <w:t xml:space="preserve"> Nayarit </w:t>
      </w:r>
      <w:r w:rsidR="00465E3F">
        <w:rPr>
          <w:rFonts w:asciiTheme="majorHAnsi" w:eastAsia="SimSun" w:hAnsiTheme="majorHAnsi"/>
          <w:sz w:val="20"/>
          <w:szCs w:val="20"/>
        </w:rPr>
        <w:t>in an attempt to compel him to</w:t>
      </w:r>
      <w:r w:rsidR="00693F92">
        <w:rPr>
          <w:rFonts w:asciiTheme="majorHAnsi" w:eastAsia="SimSun" w:hAnsiTheme="majorHAnsi"/>
          <w:sz w:val="20"/>
          <w:szCs w:val="20"/>
        </w:rPr>
        <w:t xml:space="preserve"> confess to the crimes of homicide and </w:t>
      </w:r>
      <w:r w:rsidR="00465E3F">
        <w:rPr>
          <w:rFonts w:asciiTheme="majorHAnsi" w:eastAsia="SimSun" w:hAnsiTheme="majorHAnsi"/>
          <w:sz w:val="20"/>
          <w:szCs w:val="20"/>
        </w:rPr>
        <w:t>battery</w:t>
      </w:r>
      <w:r w:rsidR="00693F92">
        <w:rPr>
          <w:rFonts w:asciiTheme="majorHAnsi" w:eastAsia="SimSun" w:hAnsiTheme="majorHAnsi"/>
          <w:sz w:val="20"/>
          <w:szCs w:val="20"/>
        </w:rPr>
        <w:t>, of which he claims to be innocent.</w:t>
      </w:r>
      <w:r w:rsidR="00B414FA" w:rsidRPr="00060FDB">
        <w:rPr>
          <w:rFonts w:asciiTheme="majorHAnsi" w:eastAsia="SimSun" w:hAnsiTheme="majorHAnsi"/>
          <w:sz w:val="20"/>
          <w:szCs w:val="20"/>
        </w:rPr>
        <w:t xml:space="preserve"> </w:t>
      </w:r>
      <w:r w:rsidR="00693F92">
        <w:rPr>
          <w:rFonts w:asciiTheme="majorHAnsi" w:eastAsia="SimSun" w:hAnsiTheme="majorHAnsi"/>
          <w:sz w:val="20"/>
          <w:szCs w:val="20"/>
        </w:rPr>
        <w:t>They likewise note that his individual rights were violated during the case prosecuted against him. The petitioners allege that, despite having filed multiple appeals, such appeals were not effective and they</w:t>
      </w:r>
      <w:r w:rsidR="00AE5A8D">
        <w:rPr>
          <w:rFonts w:asciiTheme="majorHAnsi" w:eastAsia="SimSun" w:hAnsiTheme="majorHAnsi"/>
          <w:sz w:val="20"/>
          <w:szCs w:val="20"/>
        </w:rPr>
        <w:t xml:space="preserve"> therefore believe the exception to the requirement to exhaust </w:t>
      </w:r>
      <w:r w:rsidR="00465E3F">
        <w:rPr>
          <w:rFonts w:asciiTheme="majorHAnsi" w:eastAsia="SimSun" w:hAnsiTheme="majorHAnsi"/>
          <w:sz w:val="20"/>
          <w:szCs w:val="20"/>
        </w:rPr>
        <w:t>domestic</w:t>
      </w:r>
      <w:r w:rsidR="00AE5A8D">
        <w:rPr>
          <w:rFonts w:asciiTheme="majorHAnsi" w:eastAsia="SimSun" w:hAnsiTheme="majorHAnsi"/>
          <w:sz w:val="20"/>
          <w:szCs w:val="20"/>
        </w:rPr>
        <w:t xml:space="preserve"> remedies </w:t>
      </w:r>
      <w:r w:rsidR="00965A52">
        <w:rPr>
          <w:rFonts w:asciiTheme="majorHAnsi" w:eastAsia="SimSun" w:hAnsiTheme="majorHAnsi"/>
          <w:sz w:val="20"/>
          <w:szCs w:val="20"/>
        </w:rPr>
        <w:t>set forth</w:t>
      </w:r>
      <w:r w:rsidR="00AE5A8D">
        <w:rPr>
          <w:rFonts w:asciiTheme="majorHAnsi" w:eastAsia="SimSun" w:hAnsiTheme="majorHAnsi"/>
          <w:sz w:val="20"/>
          <w:szCs w:val="20"/>
        </w:rPr>
        <w:t xml:space="preserve"> in Article 46(2)(a) of the American Convention on Human Rights </w:t>
      </w:r>
      <w:r w:rsidR="00B414FA" w:rsidRPr="00060FDB">
        <w:rPr>
          <w:rFonts w:asciiTheme="majorHAnsi" w:eastAsia="SimSun" w:hAnsiTheme="majorHAnsi"/>
          <w:sz w:val="20"/>
          <w:szCs w:val="20"/>
        </w:rPr>
        <w:t>(</w:t>
      </w:r>
      <w:r>
        <w:rPr>
          <w:rFonts w:asciiTheme="majorHAnsi" w:eastAsia="SimSun" w:hAnsiTheme="majorHAnsi"/>
          <w:sz w:val="20"/>
          <w:szCs w:val="20"/>
        </w:rPr>
        <w:t>hereinafter</w:t>
      </w:r>
      <w:r w:rsidR="00B414FA" w:rsidRPr="00060FDB">
        <w:rPr>
          <w:rFonts w:asciiTheme="majorHAnsi" w:eastAsia="SimSun" w:hAnsiTheme="majorHAnsi"/>
          <w:sz w:val="20"/>
          <w:szCs w:val="20"/>
        </w:rPr>
        <w:t>, “</w:t>
      </w:r>
      <w:r>
        <w:rPr>
          <w:rFonts w:asciiTheme="majorHAnsi" w:eastAsia="SimSun" w:hAnsiTheme="majorHAnsi"/>
          <w:sz w:val="20"/>
          <w:szCs w:val="20"/>
        </w:rPr>
        <w:t>the American Conventio</w:t>
      </w:r>
      <w:r w:rsidR="00B414FA" w:rsidRPr="00060FDB">
        <w:rPr>
          <w:rFonts w:asciiTheme="majorHAnsi" w:eastAsia="SimSun" w:hAnsiTheme="majorHAnsi"/>
          <w:sz w:val="20"/>
          <w:szCs w:val="20"/>
        </w:rPr>
        <w:t>n” o</w:t>
      </w:r>
      <w:r>
        <w:rPr>
          <w:rFonts w:asciiTheme="majorHAnsi" w:eastAsia="SimSun" w:hAnsiTheme="majorHAnsi"/>
          <w:sz w:val="20"/>
          <w:szCs w:val="20"/>
        </w:rPr>
        <w:t>r</w:t>
      </w:r>
      <w:r w:rsidR="00B414FA" w:rsidRPr="00060FDB">
        <w:rPr>
          <w:rFonts w:asciiTheme="majorHAnsi" w:eastAsia="SimSun" w:hAnsiTheme="majorHAnsi"/>
          <w:sz w:val="20"/>
          <w:szCs w:val="20"/>
        </w:rPr>
        <w:t xml:space="preserve"> “</w:t>
      </w:r>
      <w:r>
        <w:rPr>
          <w:rFonts w:asciiTheme="majorHAnsi" w:eastAsia="SimSun" w:hAnsiTheme="majorHAnsi"/>
          <w:sz w:val="20"/>
          <w:szCs w:val="20"/>
        </w:rPr>
        <w:t>the Conventio</w:t>
      </w:r>
      <w:r w:rsidR="00B414FA" w:rsidRPr="00060FDB">
        <w:rPr>
          <w:rFonts w:asciiTheme="majorHAnsi" w:eastAsia="SimSun" w:hAnsiTheme="majorHAnsi"/>
          <w:sz w:val="20"/>
          <w:szCs w:val="20"/>
        </w:rPr>
        <w:t>n”)</w:t>
      </w:r>
      <w:r w:rsidR="00AE5A8D">
        <w:rPr>
          <w:rFonts w:asciiTheme="majorHAnsi" w:eastAsia="SimSun" w:hAnsiTheme="majorHAnsi"/>
          <w:sz w:val="20"/>
          <w:szCs w:val="20"/>
        </w:rPr>
        <w:t xml:space="preserve"> applies</w:t>
      </w:r>
      <w:r w:rsidR="00B414FA" w:rsidRPr="00060FDB">
        <w:rPr>
          <w:rFonts w:asciiTheme="majorHAnsi" w:hAnsiTheme="majorHAnsi"/>
          <w:sz w:val="20"/>
          <w:szCs w:val="20"/>
        </w:rPr>
        <w:t>.</w:t>
      </w:r>
      <w:r w:rsidR="00B414FA" w:rsidRPr="00060FDB">
        <w:rPr>
          <w:rFonts w:asciiTheme="majorHAnsi" w:eastAsia="SimSun" w:hAnsiTheme="majorHAnsi"/>
          <w:sz w:val="20"/>
          <w:szCs w:val="20"/>
        </w:rPr>
        <w:t xml:space="preserve"> </w:t>
      </w:r>
    </w:p>
    <w:p w14:paraId="32CD7B77" w14:textId="16384BA9" w:rsidR="00B414FA" w:rsidRPr="00060FDB" w:rsidRDefault="008F2890"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eastAsia="SimSun" w:hAnsiTheme="majorHAnsi"/>
          <w:sz w:val="20"/>
          <w:szCs w:val="20"/>
        </w:rPr>
        <w:t xml:space="preserve">The State </w:t>
      </w:r>
      <w:r w:rsidR="002E3BE6">
        <w:rPr>
          <w:rFonts w:asciiTheme="majorHAnsi" w:eastAsia="SimSun" w:hAnsiTheme="majorHAnsi"/>
          <w:sz w:val="20"/>
          <w:szCs w:val="20"/>
        </w:rPr>
        <w:t>claims</w:t>
      </w:r>
      <w:r>
        <w:rPr>
          <w:rFonts w:asciiTheme="majorHAnsi" w:eastAsia="SimSun" w:hAnsiTheme="majorHAnsi"/>
          <w:sz w:val="20"/>
          <w:szCs w:val="20"/>
        </w:rPr>
        <w:t xml:space="preserve"> that the case against the alleged victim was settled</w:t>
      </w:r>
      <w:r w:rsidR="00A000B7">
        <w:rPr>
          <w:rFonts w:asciiTheme="majorHAnsi" w:eastAsia="SimSun" w:hAnsiTheme="majorHAnsi"/>
          <w:sz w:val="20"/>
          <w:szCs w:val="20"/>
        </w:rPr>
        <w:t xml:space="preserve"> properly</w:t>
      </w:r>
      <w:r>
        <w:rPr>
          <w:rFonts w:asciiTheme="majorHAnsi" w:eastAsia="SimSun" w:hAnsiTheme="majorHAnsi"/>
          <w:sz w:val="20"/>
          <w:szCs w:val="20"/>
        </w:rPr>
        <w:t xml:space="preserve"> </w:t>
      </w:r>
      <w:r w:rsidR="00A000B7">
        <w:rPr>
          <w:rFonts w:asciiTheme="majorHAnsi" w:eastAsia="SimSun" w:hAnsiTheme="majorHAnsi"/>
          <w:sz w:val="20"/>
          <w:szCs w:val="20"/>
        </w:rPr>
        <w:t>in the domestic courts—</w:t>
      </w:r>
      <w:r>
        <w:rPr>
          <w:rFonts w:asciiTheme="majorHAnsi" w:eastAsia="SimSun" w:hAnsiTheme="majorHAnsi"/>
          <w:sz w:val="20"/>
          <w:szCs w:val="20"/>
        </w:rPr>
        <w:t xml:space="preserve">in keeping with </w:t>
      </w:r>
      <w:r w:rsidR="007B3EC4">
        <w:rPr>
          <w:rFonts w:asciiTheme="majorHAnsi" w:eastAsia="SimSun" w:hAnsiTheme="majorHAnsi"/>
          <w:sz w:val="20"/>
          <w:szCs w:val="20"/>
        </w:rPr>
        <w:t>its</w:t>
      </w:r>
      <w:r>
        <w:rPr>
          <w:rFonts w:asciiTheme="majorHAnsi" w:eastAsia="SimSun" w:hAnsiTheme="majorHAnsi"/>
          <w:sz w:val="20"/>
          <w:szCs w:val="20"/>
        </w:rPr>
        <w:t xml:space="preserve"> international obligations derived from the Convention</w:t>
      </w:r>
      <w:r w:rsidR="00A000B7">
        <w:rPr>
          <w:rFonts w:asciiTheme="majorHAnsi" w:eastAsia="SimSun" w:hAnsiTheme="majorHAnsi"/>
          <w:sz w:val="20"/>
          <w:szCs w:val="20"/>
        </w:rPr>
        <w:t>—</w:t>
      </w:r>
      <w:r w:rsidR="002E3BE6">
        <w:rPr>
          <w:rFonts w:asciiTheme="majorHAnsi" w:eastAsia="SimSun" w:hAnsiTheme="majorHAnsi"/>
          <w:sz w:val="20"/>
          <w:szCs w:val="20"/>
        </w:rPr>
        <w:t>and thus</w:t>
      </w:r>
      <w:r w:rsidR="00A000B7">
        <w:rPr>
          <w:rFonts w:asciiTheme="majorHAnsi" w:eastAsia="SimSun" w:hAnsiTheme="majorHAnsi"/>
          <w:sz w:val="20"/>
          <w:szCs w:val="20"/>
        </w:rPr>
        <w:t xml:space="preserve"> believes that</w:t>
      </w:r>
      <w:r w:rsidR="002E3BE6">
        <w:rPr>
          <w:rFonts w:asciiTheme="majorHAnsi" w:eastAsia="SimSun" w:hAnsiTheme="majorHAnsi"/>
          <w:sz w:val="20"/>
          <w:szCs w:val="20"/>
        </w:rPr>
        <w:t xml:space="preserve"> </w:t>
      </w:r>
      <w:r w:rsidR="00A000B7">
        <w:rPr>
          <w:rFonts w:asciiTheme="majorHAnsi" w:eastAsia="SimSun" w:hAnsiTheme="majorHAnsi"/>
          <w:sz w:val="20"/>
          <w:szCs w:val="20"/>
        </w:rPr>
        <w:t>no facts have been presented</w:t>
      </w:r>
      <w:r w:rsidR="002E3BE6">
        <w:rPr>
          <w:rFonts w:asciiTheme="majorHAnsi" w:eastAsia="SimSun" w:hAnsiTheme="majorHAnsi"/>
          <w:sz w:val="20"/>
          <w:szCs w:val="20"/>
        </w:rPr>
        <w:t xml:space="preserve"> that might constitute violations of his human rights.</w:t>
      </w:r>
      <w:r w:rsidR="00B414FA" w:rsidRPr="00060FDB">
        <w:rPr>
          <w:rFonts w:asciiTheme="majorHAnsi" w:eastAsia="SimSun" w:hAnsiTheme="majorHAnsi"/>
          <w:sz w:val="20"/>
          <w:szCs w:val="20"/>
        </w:rPr>
        <w:t xml:space="preserve"> </w:t>
      </w:r>
      <w:r w:rsidR="002E3BE6">
        <w:rPr>
          <w:rFonts w:asciiTheme="majorHAnsi" w:eastAsia="SimSun" w:hAnsiTheme="majorHAnsi"/>
          <w:sz w:val="20"/>
          <w:szCs w:val="20"/>
        </w:rPr>
        <w:t>The State further alleges that despite having had access to all applicable legal remedies,</w:t>
      </w:r>
      <w:r w:rsidR="00B414FA" w:rsidRPr="00060FDB">
        <w:rPr>
          <w:rFonts w:asciiTheme="majorHAnsi" w:eastAsia="SimSun" w:hAnsiTheme="majorHAnsi"/>
          <w:sz w:val="20"/>
          <w:szCs w:val="20"/>
        </w:rPr>
        <w:t xml:space="preserve"> </w:t>
      </w:r>
      <w:r w:rsidR="00060FDB">
        <w:rPr>
          <w:rFonts w:asciiTheme="majorHAnsi" w:eastAsia="SimSun" w:hAnsiTheme="majorHAnsi"/>
          <w:sz w:val="20"/>
          <w:szCs w:val="20"/>
        </w:rPr>
        <w:t>the petitioners</w:t>
      </w:r>
      <w:r w:rsidR="00B414FA" w:rsidRPr="00060FDB">
        <w:rPr>
          <w:rFonts w:asciiTheme="majorHAnsi" w:eastAsia="SimSun" w:hAnsiTheme="majorHAnsi"/>
          <w:sz w:val="20"/>
          <w:szCs w:val="20"/>
        </w:rPr>
        <w:t xml:space="preserve"> </w:t>
      </w:r>
      <w:r w:rsidR="002E3BE6">
        <w:rPr>
          <w:rFonts w:asciiTheme="majorHAnsi" w:eastAsia="SimSun" w:hAnsiTheme="majorHAnsi"/>
          <w:sz w:val="20"/>
          <w:szCs w:val="20"/>
        </w:rPr>
        <w:t xml:space="preserve">did not exhaust the appropriate remedies. In addition, </w:t>
      </w:r>
      <w:r w:rsidR="00ED3221">
        <w:rPr>
          <w:rFonts w:asciiTheme="majorHAnsi" w:eastAsia="SimSun" w:hAnsiTheme="majorHAnsi"/>
          <w:sz w:val="20"/>
          <w:szCs w:val="20"/>
        </w:rPr>
        <w:t>the State</w:t>
      </w:r>
      <w:r w:rsidR="002E3BE6">
        <w:rPr>
          <w:rFonts w:asciiTheme="majorHAnsi" w:eastAsia="SimSun" w:hAnsiTheme="majorHAnsi"/>
          <w:sz w:val="20"/>
          <w:szCs w:val="20"/>
        </w:rPr>
        <w:t xml:space="preserve"> indicates that the petition was filed past the six-month deadline provided for under the Convention and should therefore be declared inadmissible pursuant to Article</w:t>
      </w:r>
      <w:r w:rsidR="00B414FA" w:rsidRPr="00060FDB">
        <w:rPr>
          <w:rFonts w:asciiTheme="majorHAnsi" w:eastAsia="SimSun" w:hAnsiTheme="majorHAnsi"/>
          <w:sz w:val="20"/>
          <w:szCs w:val="20"/>
        </w:rPr>
        <w:t xml:space="preserve"> </w:t>
      </w:r>
      <w:r w:rsidR="002E3BE6">
        <w:rPr>
          <w:rFonts w:asciiTheme="majorHAnsi" w:eastAsia="SimSun" w:hAnsiTheme="majorHAnsi"/>
          <w:sz w:val="20"/>
          <w:szCs w:val="20"/>
        </w:rPr>
        <w:t>46(1)(</w:t>
      </w:r>
      <w:r w:rsidR="00B414FA" w:rsidRPr="00060FDB">
        <w:rPr>
          <w:rFonts w:asciiTheme="majorHAnsi" w:eastAsia="SimSun" w:hAnsiTheme="majorHAnsi"/>
          <w:sz w:val="20"/>
          <w:szCs w:val="20"/>
        </w:rPr>
        <w:t>a</w:t>
      </w:r>
      <w:r w:rsidR="002E3BE6">
        <w:rPr>
          <w:rFonts w:asciiTheme="majorHAnsi" w:eastAsia="SimSun" w:hAnsiTheme="majorHAnsi"/>
          <w:sz w:val="20"/>
          <w:szCs w:val="20"/>
        </w:rPr>
        <w:t>) and 46(1)(</w:t>
      </w:r>
      <w:r w:rsidR="00B414FA" w:rsidRPr="00060FDB">
        <w:rPr>
          <w:rFonts w:asciiTheme="majorHAnsi" w:eastAsia="SimSun" w:hAnsiTheme="majorHAnsi"/>
          <w:sz w:val="20"/>
          <w:szCs w:val="20"/>
        </w:rPr>
        <w:t>b</w:t>
      </w:r>
      <w:r w:rsidR="002E3BE6">
        <w:rPr>
          <w:rFonts w:asciiTheme="majorHAnsi" w:eastAsia="SimSun" w:hAnsiTheme="majorHAnsi"/>
          <w:sz w:val="20"/>
          <w:szCs w:val="20"/>
        </w:rPr>
        <w:t>) thereof</w:t>
      </w:r>
      <w:r w:rsidR="00B414FA" w:rsidRPr="00060FDB">
        <w:rPr>
          <w:rFonts w:asciiTheme="majorHAnsi" w:hAnsiTheme="majorHAnsi"/>
          <w:sz w:val="20"/>
          <w:szCs w:val="20"/>
        </w:rPr>
        <w:t>.</w:t>
      </w:r>
    </w:p>
    <w:p w14:paraId="10065109" w14:textId="041DFB46" w:rsidR="00B414FA" w:rsidRPr="00060FDB" w:rsidRDefault="00244C3D"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sidRPr="00244C3D">
        <w:rPr>
          <w:rFonts w:asciiTheme="majorHAnsi" w:hAnsiTheme="majorHAnsi"/>
          <w:sz w:val="20"/>
          <w:szCs w:val="20"/>
        </w:rPr>
        <w:t>Without prejudging the merits of the petition, after examining the parties’ positions in light of the admissibility requirements set forth in Articles 46 and 47 of the American Convention</w:t>
      </w:r>
      <w:r w:rsidR="00B414FA" w:rsidRPr="00060FDB">
        <w:rPr>
          <w:rFonts w:asciiTheme="majorHAnsi" w:hAnsiTheme="majorHAnsi"/>
          <w:sz w:val="20"/>
          <w:szCs w:val="20"/>
        </w:rPr>
        <w:t xml:space="preserve">, </w:t>
      </w:r>
      <w:r w:rsidRPr="00244C3D">
        <w:rPr>
          <w:rFonts w:asciiTheme="majorHAnsi" w:hAnsiTheme="majorHAnsi"/>
          <w:sz w:val="20"/>
          <w:szCs w:val="20"/>
        </w:rPr>
        <w:t>the Commission has decided to declare the petition admissible for purposes of examining the alleged violation of the rights enshrined in Articles</w:t>
      </w:r>
      <w:r w:rsidR="00B414FA" w:rsidRPr="00060FDB">
        <w:rPr>
          <w:rFonts w:asciiTheme="majorHAnsi" w:hAnsiTheme="majorHAnsi"/>
          <w:sz w:val="20"/>
          <w:szCs w:val="20"/>
        </w:rPr>
        <w:t xml:space="preserve"> 5 (</w:t>
      </w:r>
      <w:r w:rsidR="00D10C59">
        <w:rPr>
          <w:rFonts w:asciiTheme="majorHAnsi" w:hAnsiTheme="majorHAnsi"/>
          <w:sz w:val="20"/>
          <w:szCs w:val="20"/>
        </w:rPr>
        <w:t>Right to Humane Treatment</w:t>
      </w:r>
      <w:r w:rsidR="00B414FA" w:rsidRPr="00060FDB">
        <w:rPr>
          <w:rFonts w:asciiTheme="majorHAnsi" w:hAnsiTheme="majorHAnsi"/>
          <w:sz w:val="20"/>
          <w:szCs w:val="20"/>
        </w:rPr>
        <w:t>), 7 (</w:t>
      </w:r>
      <w:r w:rsidR="00D10C59">
        <w:rPr>
          <w:rFonts w:asciiTheme="majorHAnsi" w:hAnsiTheme="majorHAnsi"/>
          <w:sz w:val="20"/>
          <w:szCs w:val="20"/>
        </w:rPr>
        <w:t>Right to Personal Liberty</w:t>
      </w:r>
      <w:r w:rsidR="00B414FA" w:rsidRPr="00060FDB">
        <w:rPr>
          <w:rFonts w:asciiTheme="majorHAnsi" w:hAnsiTheme="majorHAnsi"/>
          <w:sz w:val="20"/>
          <w:szCs w:val="20"/>
        </w:rPr>
        <w:t>), 8 (</w:t>
      </w:r>
      <w:r w:rsidR="00D10C59">
        <w:rPr>
          <w:rFonts w:asciiTheme="majorHAnsi" w:hAnsiTheme="majorHAnsi"/>
          <w:sz w:val="20"/>
          <w:szCs w:val="20"/>
        </w:rPr>
        <w:t>Right to a Fair Trial</w:t>
      </w:r>
      <w:r w:rsidR="00B414FA" w:rsidRPr="00060FDB">
        <w:rPr>
          <w:rFonts w:asciiTheme="majorHAnsi" w:hAnsiTheme="majorHAnsi"/>
          <w:sz w:val="20"/>
          <w:szCs w:val="20"/>
        </w:rPr>
        <w:t>)</w:t>
      </w:r>
      <w:r>
        <w:rPr>
          <w:rFonts w:asciiTheme="majorHAnsi" w:hAnsiTheme="majorHAnsi"/>
          <w:sz w:val="20"/>
          <w:szCs w:val="20"/>
        </w:rPr>
        <w:t>, and</w:t>
      </w:r>
      <w:r w:rsidR="00B414FA" w:rsidRPr="00060FDB">
        <w:rPr>
          <w:rFonts w:asciiTheme="majorHAnsi" w:hAnsiTheme="majorHAnsi"/>
          <w:sz w:val="20"/>
          <w:szCs w:val="20"/>
        </w:rPr>
        <w:t xml:space="preserve"> 25 (</w:t>
      </w:r>
      <w:r w:rsidR="00D10C59">
        <w:rPr>
          <w:rFonts w:asciiTheme="majorHAnsi" w:hAnsiTheme="majorHAnsi"/>
          <w:sz w:val="20"/>
          <w:szCs w:val="20"/>
        </w:rPr>
        <w:t>Right to Judicial Protection</w:t>
      </w:r>
      <w:r w:rsidR="00B414FA" w:rsidRPr="00060FDB">
        <w:rPr>
          <w:rFonts w:asciiTheme="majorHAnsi" w:hAnsiTheme="majorHAnsi"/>
          <w:sz w:val="20"/>
          <w:szCs w:val="20"/>
        </w:rPr>
        <w:t xml:space="preserve">), </w:t>
      </w:r>
      <w:r w:rsidRPr="00244C3D">
        <w:rPr>
          <w:rFonts w:asciiTheme="majorHAnsi" w:hAnsiTheme="majorHAnsi"/>
          <w:sz w:val="20"/>
          <w:szCs w:val="20"/>
        </w:rPr>
        <w:t xml:space="preserve">in connection with Article </w:t>
      </w:r>
      <w:r>
        <w:rPr>
          <w:rFonts w:asciiTheme="majorHAnsi" w:hAnsiTheme="majorHAnsi"/>
          <w:sz w:val="20"/>
          <w:szCs w:val="20"/>
        </w:rPr>
        <w:t>1(</w:t>
      </w:r>
      <w:r w:rsidR="00B414FA" w:rsidRPr="00060FDB">
        <w:rPr>
          <w:rFonts w:asciiTheme="majorHAnsi" w:hAnsiTheme="majorHAnsi"/>
          <w:sz w:val="20"/>
          <w:szCs w:val="20"/>
        </w:rPr>
        <w:t>1</w:t>
      </w:r>
      <w:r>
        <w:rPr>
          <w:rFonts w:asciiTheme="majorHAnsi" w:hAnsiTheme="majorHAnsi"/>
          <w:sz w:val="20"/>
          <w:szCs w:val="20"/>
        </w:rPr>
        <w:t>) thereof</w:t>
      </w:r>
      <w:r w:rsidR="00B414FA" w:rsidRPr="00060FDB">
        <w:rPr>
          <w:rFonts w:asciiTheme="majorHAnsi" w:hAnsiTheme="majorHAnsi"/>
          <w:sz w:val="20"/>
          <w:szCs w:val="20"/>
        </w:rPr>
        <w:t xml:space="preserve">. </w:t>
      </w:r>
      <w:r w:rsidR="00D10C59">
        <w:rPr>
          <w:rFonts w:asciiTheme="majorHAnsi" w:hAnsiTheme="majorHAnsi"/>
          <w:sz w:val="20"/>
          <w:szCs w:val="20"/>
        </w:rPr>
        <w:t>The Commission has likewise decided to declare the petition admissible with respect to the alleged violation of the rights enshrined in Articles </w:t>
      </w:r>
      <w:r w:rsidR="00B414FA" w:rsidRPr="00060FDB">
        <w:rPr>
          <w:rFonts w:asciiTheme="majorHAnsi" w:hAnsiTheme="majorHAnsi"/>
          <w:sz w:val="20"/>
          <w:szCs w:val="20"/>
        </w:rPr>
        <w:t>1, 6</w:t>
      </w:r>
      <w:r w:rsidR="00D10C59">
        <w:rPr>
          <w:rFonts w:asciiTheme="majorHAnsi" w:hAnsiTheme="majorHAnsi"/>
          <w:sz w:val="20"/>
          <w:szCs w:val="20"/>
        </w:rPr>
        <w:t>, and</w:t>
      </w:r>
      <w:r w:rsidR="00B414FA" w:rsidRPr="00060FDB">
        <w:rPr>
          <w:rFonts w:asciiTheme="majorHAnsi" w:hAnsiTheme="majorHAnsi"/>
          <w:sz w:val="20"/>
          <w:szCs w:val="20"/>
        </w:rPr>
        <w:t xml:space="preserve"> 8 </w:t>
      </w:r>
      <w:r w:rsidR="00D10C59">
        <w:rPr>
          <w:rFonts w:asciiTheme="majorHAnsi" w:hAnsiTheme="majorHAnsi"/>
          <w:sz w:val="20"/>
          <w:szCs w:val="20"/>
        </w:rPr>
        <w:t>of the Inter-American Convention to Prevent and Punish Torture</w:t>
      </w:r>
      <w:r w:rsidR="00B414FA" w:rsidRPr="00060FDB">
        <w:rPr>
          <w:rFonts w:asciiTheme="majorHAnsi" w:hAnsiTheme="majorHAnsi"/>
          <w:sz w:val="20"/>
          <w:szCs w:val="20"/>
        </w:rPr>
        <w:t xml:space="preserve">. </w:t>
      </w:r>
      <w:r>
        <w:rPr>
          <w:rFonts w:asciiTheme="majorHAnsi" w:hAnsiTheme="majorHAnsi"/>
          <w:sz w:val="20"/>
          <w:szCs w:val="20"/>
        </w:rPr>
        <w:t>Lastly, t</w:t>
      </w:r>
      <w:r w:rsidRPr="00244C3D">
        <w:rPr>
          <w:rFonts w:asciiTheme="majorHAnsi" w:hAnsiTheme="majorHAnsi"/>
          <w:sz w:val="20"/>
          <w:szCs w:val="20"/>
        </w:rPr>
        <w:t xml:space="preserve">he Commission </w:t>
      </w:r>
      <w:r w:rsidR="00965A52">
        <w:rPr>
          <w:rFonts w:asciiTheme="majorHAnsi" w:hAnsiTheme="majorHAnsi"/>
          <w:sz w:val="20"/>
          <w:szCs w:val="20"/>
        </w:rPr>
        <w:t xml:space="preserve">has </w:t>
      </w:r>
      <w:r w:rsidRPr="00244C3D">
        <w:rPr>
          <w:rFonts w:asciiTheme="majorHAnsi" w:hAnsiTheme="majorHAnsi"/>
          <w:sz w:val="20"/>
          <w:szCs w:val="20"/>
        </w:rPr>
        <w:t>further decided to give notice of this decision to the parties, make it public, and include it in its Annual Report to the OAS General Assembly</w:t>
      </w:r>
      <w:r w:rsidR="00B414FA" w:rsidRPr="00060FDB">
        <w:rPr>
          <w:rFonts w:asciiTheme="majorHAnsi" w:hAnsiTheme="majorHAnsi"/>
          <w:sz w:val="20"/>
          <w:szCs w:val="20"/>
        </w:rPr>
        <w:t>.</w:t>
      </w:r>
    </w:p>
    <w:p w14:paraId="5D5F80B6" w14:textId="0BD3C670"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060FDB">
        <w:rPr>
          <w:rFonts w:asciiTheme="majorHAnsi" w:hAnsiTheme="majorHAnsi"/>
          <w:b/>
          <w:bCs/>
          <w:sz w:val="20"/>
          <w:szCs w:val="20"/>
        </w:rPr>
        <w:t>II.</w:t>
      </w:r>
      <w:r w:rsidRPr="00060FDB">
        <w:rPr>
          <w:rFonts w:asciiTheme="majorHAnsi" w:hAnsiTheme="majorHAnsi"/>
          <w:b/>
          <w:bCs/>
          <w:sz w:val="20"/>
          <w:szCs w:val="20"/>
        </w:rPr>
        <w:tab/>
      </w:r>
      <w:r w:rsidR="00244C3D">
        <w:rPr>
          <w:rFonts w:asciiTheme="majorHAnsi" w:hAnsiTheme="majorHAnsi"/>
          <w:b/>
          <w:bCs/>
          <w:sz w:val="20"/>
          <w:szCs w:val="20"/>
        </w:rPr>
        <w:t>PROCEEDINGS BEFORE</w:t>
      </w:r>
      <w:r w:rsidRPr="00060FDB">
        <w:rPr>
          <w:rFonts w:asciiTheme="majorHAnsi" w:hAnsiTheme="majorHAnsi"/>
          <w:b/>
          <w:bCs/>
          <w:sz w:val="20"/>
          <w:szCs w:val="20"/>
        </w:rPr>
        <w:t xml:space="preserve"> </w:t>
      </w:r>
      <w:r w:rsidR="00060FDB">
        <w:rPr>
          <w:rFonts w:asciiTheme="majorHAnsi" w:hAnsiTheme="majorHAnsi"/>
          <w:b/>
          <w:bCs/>
          <w:sz w:val="20"/>
          <w:szCs w:val="20"/>
        </w:rPr>
        <w:t>THE IACHR</w:t>
      </w:r>
    </w:p>
    <w:p w14:paraId="33D9BA08" w14:textId="7021B642"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 xml:space="preserve">The </w:t>
      </w:r>
      <w:r w:rsidR="00400B73">
        <w:rPr>
          <w:rFonts w:asciiTheme="majorHAnsi" w:hAnsiTheme="majorHAnsi"/>
          <w:sz w:val="20"/>
          <w:szCs w:val="20"/>
        </w:rPr>
        <w:t>Commission</w:t>
      </w:r>
      <w:r w:rsidR="00B414FA" w:rsidRPr="00060FDB">
        <w:rPr>
          <w:rFonts w:asciiTheme="majorHAnsi" w:hAnsiTheme="majorHAnsi"/>
          <w:sz w:val="20"/>
          <w:szCs w:val="20"/>
        </w:rPr>
        <w:t xml:space="preserve"> </w:t>
      </w:r>
      <w:r w:rsidR="00400B73">
        <w:rPr>
          <w:rFonts w:asciiTheme="majorHAnsi" w:hAnsiTheme="majorHAnsi"/>
          <w:sz w:val="20"/>
          <w:szCs w:val="20"/>
        </w:rPr>
        <w:t>received the petition on May 20,</w:t>
      </w:r>
      <w:r w:rsidR="00B414FA" w:rsidRPr="00060FDB">
        <w:rPr>
          <w:rFonts w:asciiTheme="majorHAnsi" w:hAnsiTheme="majorHAnsi"/>
          <w:sz w:val="20"/>
          <w:szCs w:val="20"/>
        </w:rPr>
        <w:t xml:space="preserve"> 2003 </w:t>
      </w:r>
      <w:r w:rsidR="00400B73">
        <w:rPr>
          <w:rFonts w:asciiTheme="majorHAnsi" w:hAnsiTheme="majorHAnsi"/>
          <w:sz w:val="20"/>
          <w:szCs w:val="20"/>
        </w:rPr>
        <w:t>and forwarded a copy of the relevant portions thereof to the State on December 14, 2004, giving the State two months to submit its observations, in accordance with Article 30(3) of the IACHR Rules of Procedures in force at the time</w:t>
      </w:r>
      <w:r w:rsidR="00B414FA" w:rsidRPr="00060FDB">
        <w:rPr>
          <w:rFonts w:asciiTheme="majorHAnsi" w:hAnsiTheme="majorHAnsi"/>
          <w:sz w:val="20"/>
          <w:szCs w:val="20"/>
        </w:rPr>
        <w:t xml:space="preserve">. </w:t>
      </w:r>
      <w:r w:rsidR="00400B73">
        <w:rPr>
          <w:rFonts w:asciiTheme="majorHAnsi" w:hAnsiTheme="majorHAnsi"/>
          <w:bCs/>
          <w:sz w:val="20"/>
          <w:szCs w:val="20"/>
        </w:rPr>
        <w:t>The State’s response was received on March 16,</w:t>
      </w:r>
      <w:r w:rsidR="00B414FA" w:rsidRPr="00060FDB">
        <w:rPr>
          <w:rFonts w:asciiTheme="majorHAnsi" w:hAnsiTheme="majorHAnsi"/>
          <w:bCs/>
          <w:sz w:val="20"/>
          <w:szCs w:val="20"/>
        </w:rPr>
        <w:t xml:space="preserve"> 2005</w:t>
      </w:r>
      <w:r w:rsidR="00400B73">
        <w:rPr>
          <w:rFonts w:asciiTheme="majorHAnsi" w:hAnsiTheme="majorHAnsi"/>
          <w:sz w:val="20"/>
          <w:szCs w:val="20"/>
        </w:rPr>
        <w:t xml:space="preserve"> and duly forwarded to</w:t>
      </w:r>
      <w:r w:rsidR="00B414FA" w:rsidRPr="00060FDB">
        <w:rPr>
          <w:rFonts w:asciiTheme="majorHAnsi" w:hAnsiTheme="majorHAnsi"/>
          <w:sz w:val="20"/>
          <w:szCs w:val="20"/>
        </w:rPr>
        <w:t xml:space="preserve"> </w:t>
      </w:r>
      <w:r>
        <w:rPr>
          <w:rFonts w:asciiTheme="majorHAnsi" w:hAnsiTheme="majorHAnsi"/>
          <w:sz w:val="20"/>
          <w:szCs w:val="20"/>
        </w:rPr>
        <w:t>the petitioners</w:t>
      </w:r>
      <w:r w:rsidR="00B414FA" w:rsidRPr="00060FDB">
        <w:rPr>
          <w:rFonts w:asciiTheme="majorHAnsi" w:hAnsiTheme="majorHAnsi"/>
          <w:sz w:val="20"/>
          <w:szCs w:val="20"/>
        </w:rPr>
        <w:t xml:space="preserve"> </w:t>
      </w:r>
      <w:r w:rsidR="00400B73">
        <w:rPr>
          <w:rFonts w:asciiTheme="majorHAnsi" w:hAnsiTheme="majorHAnsi"/>
          <w:sz w:val="20"/>
          <w:szCs w:val="20"/>
        </w:rPr>
        <w:t>on April 26,</w:t>
      </w:r>
      <w:r w:rsidR="00B414FA" w:rsidRPr="00060FDB">
        <w:rPr>
          <w:rFonts w:asciiTheme="majorHAnsi" w:hAnsiTheme="majorHAnsi"/>
          <w:sz w:val="20"/>
          <w:szCs w:val="20"/>
        </w:rPr>
        <w:t xml:space="preserve"> 2005</w:t>
      </w:r>
      <w:r w:rsidR="00B414FA" w:rsidRPr="00060FDB">
        <w:rPr>
          <w:rFonts w:asciiTheme="majorHAnsi" w:hAnsiTheme="majorHAnsi"/>
          <w:bCs/>
          <w:sz w:val="20"/>
          <w:szCs w:val="20"/>
        </w:rPr>
        <w:t>.</w:t>
      </w:r>
    </w:p>
    <w:p w14:paraId="42C29EAC" w14:textId="2899C5FC"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lastRenderedPageBreak/>
        <w:t>The petitioners</w:t>
      </w:r>
      <w:r w:rsidR="00B414FA" w:rsidRPr="00060FDB">
        <w:rPr>
          <w:rFonts w:asciiTheme="majorHAnsi" w:hAnsiTheme="majorHAnsi"/>
          <w:sz w:val="20"/>
          <w:szCs w:val="20"/>
        </w:rPr>
        <w:t xml:space="preserve"> </w:t>
      </w:r>
      <w:r w:rsidR="004A3FBF">
        <w:rPr>
          <w:rFonts w:asciiTheme="majorHAnsi" w:hAnsiTheme="majorHAnsi"/>
          <w:sz w:val="20"/>
          <w:szCs w:val="20"/>
        </w:rPr>
        <w:t>submitted additional information and comments on February</w:t>
      </w:r>
      <w:r w:rsidR="00B414FA" w:rsidRPr="00060FDB">
        <w:rPr>
          <w:rFonts w:asciiTheme="majorHAnsi" w:hAnsiTheme="majorHAnsi"/>
          <w:sz w:val="20"/>
          <w:szCs w:val="20"/>
        </w:rPr>
        <w:t xml:space="preserve"> </w:t>
      </w:r>
      <w:r w:rsidR="004A3FBF">
        <w:rPr>
          <w:rFonts w:asciiTheme="majorHAnsi" w:hAnsiTheme="majorHAnsi"/>
          <w:sz w:val="20"/>
          <w:szCs w:val="20"/>
        </w:rPr>
        <w:t>10</w:t>
      </w:r>
      <w:r w:rsidR="00B414FA" w:rsidRPr="00060FDB">
        <w:rPr>
          <w:rFonts w:asciiTheme="majorHAnsi" w:hAnsiTheme="majorHAnsi"/>
          <w:sz w:val="20"/>
          <w:szCs w:val="20"/>
        </w:rPr>
        <w:t xml:space="preserve">, </w:t>
      </w:r>
      <w:r w:rsidR="004A3FBF">
        <w:rPr>
          <w:rFonts w:asciiTheme="majorHAnsi" w:hAnsiTheme="majorHAnsi"/>
          <w:sz w:val="20"/>
          <w:szCs w:val="20"/>
        </w:rPr>
        <w:t>June 23</w:t>
      </w:r>
      <w:r w:rsidR="00B414FA" w:rsidRPr="00060FDB">
        <w:rPr>
          <w:rFonts w:asciiTheme="majorHAnsi" w:hAnsiTheme="majorHAnsi"/>
          <w:sz w:val="20"/>
          <w:szCs w:val="20"/>
        </w:rPr>
        <w:t xml:space="preserve">, </w:t>
      </w:r>
      <w:r w:rsidR="004A3FBF">
        <w:rPr>
          <w:rFonts w:asciiTheme="majorHAnsi" w:hAnsiTheme="majorHAnsi"/>
          <w:sz w:val="20"/>
          <w:szCs w:val="20"/>
        </w:rPr>
        <w:t xml:space="preserve">July 5, September 19, </w:t>
      </w:r>
      <w:r w:rsidR="00CC0D86">
        <w:rPr>
          <w:rFonts w:asciiTheme="majorHAnsi" w:hAnsiTheme="majorHAnsi"/>
          <w:sz w:val="20"/>
          <w:szCs w:val="20"/>
        </w:rPr>
        <w:t xml:space="preserve">and </w:t>
      </w:r>
      <w:r w:rsidR="004A3FBF">
        <w:rPr>
          <w:rFonts w:asciiTheme="majorHAnsi" w:hAnsiTheme="majorHAnsi"/>
          <w:sz w:val="20"/>
          <w:szCs w:val="20"/>
        </w:rPr>
        <w:t>November 8 and 21,</w:t>
      </w:r>
      <w:r w:rsidR="00B414FA" w:rsidRPr="00060FDB">
        <w:rPr>
          <w:rFonts w:asciiTheme="majorHAnsi" w:hAnsiTheme="majorHAnsi"/>
          <w:sz w:val="20"/>
          <w:szCs w:val="20"/>
        </w:rPr>
        <w:t xml:space="preserve"> 2005, </w:t>
      </w:r>
      <w:r w:rsidR="004A3FBF">
        <w:rPr>
          <w:rFonts w:asciiTheme="majorHAnsi" w:hAnsiTheme="majorHAnsi"/>
          <w:sz w:val="20"/>
          <w:szCs w:val="20"/>
        </w:rPr>
        <w:t>September 3 and July 12,</w:t>
      </w:r>
      <w:r w:rsidR="00B414FA" w:rsidRPr="00060FDB">
        <w:rPr>
          <w:rFonts w:asciiTheme="majorHAnsi" w:hAnsiTheme="majorHAnsi"/>
          <w:sz w:val="20"/>
          <w:szCs w:val="20"/>
        </w:rPr>
        <w:t xml:space="preserve"> 2006, </w:t>
      </w:r>
      <w:r w:rsidR="004A3FBF">
        <w:rPr>
          <w:rFonts w:asciiTheme="majorHAnsi" w:hAnsiTheme="majorHAnsi"/>
          <w:sz w:val="20"/>
          <w:szCs w:val="20"/>
        </w:rPr>
        <w:t xml:space="preserve">April 18, </w:t>
      </w:r>
      <w:r w:rsidR="00B414FA" w:rsidRPr="00060FDB">
        <w:rPr>
          <w:rFonts w:asciiTheme="majorHAnsi" w:hAnsiTheme="majorHAnsi"/>
          <w:sz w:val="20"/>
          <w:szCs w:val="20"/>
        </w:rPr>
        <w:t xml:space="preserve">2007, </w:t>
      </w:r>
      <w:r w:rsidR="004A3FBF">
        <w:rPr>
          <w:rFonts w:asciiTheme="majorHAnsi" w:hAnsiTheme="majorHAnsi"/>
          <w:sz w:val="20"/>
          <w:szCs w:val="20"/>
        </w:rPr>
        <w:t>March 31,</w:t>
      </w:r>
      <w:r w:rsidR="00B414FA" w:rsidRPr="00060FDB">
        <w:rPr>
          <w:rFonts w:asciiTheme="majorHAnsi" w:hAnsiTheme="majorHAnsi"/>
          <w:sz w:val="20"/>
          <w:szCs w:val="20"/>
        </w:rPr>
        <w:t xml:space="preserve"> 2009, </w:t>
      </w:r>
      <w:r w:rsidR="004A3FBF">
        <w:rPr>
          <w:rFonts w:asciiTheme="majorHAnsi" w:hAnsiTheme="majorHAnsi"/>
          <w:sz w:val="20"/>
          <w:szCs w:val="20"/>
        </w:rPr>
        <w:t>February 18,</w:t>
      </w:r>
      <w:r w:rsidR="00B414FA" w:rsidRPr="00060FDB">
        <w:rPr>
          <w:rFonts w:asciiTheme="majorHAnsi" w:hAnsiTheme="majorHAnsi"/>
          <w:sz w:val="20"/>
          <w:szCs w:val="20"/>
        </w:rPr>
        <w:t xml:space="preserve"> 2010, </w:t>
      </w:r>
      <w:r w:rsidR="004A3FBF">
        <w:rPr>
          <w:rFonts w:asciiTheme="majorHAnsi" w:hAnsiTheme="majorHAnsi"/>
          <w:sz w:val="20"/>
          <w:szCs w:val="20"/>
        </w:rPr>
        <w:t>May 16,</w:t>
      </w:r>
      <w:r w:rsidR="00B414FA" w:rsidRPr="00060FDB">
        <w:rPr>
          <w:rFonts w:asciiTheme="majorHAnsi" w:hAnsiTheme="majorHAnsi"/>
          <w:sz w:val="20"/>
          <w:szCs w:val="20"/>
        </w:rPr>
        <w:t xml:space="preserve"> 2011, </w:t>
      </w:r>
      <w:r w:rsidR="004A3FBF">
        <w:rPr>
          <w:rFonts w:asciiTheme="majorHAnsi" w:hAnsiTheme="majorHAnsi"/>
          <w:sz w:val="20"/>
          <w:szCs w:val="20"/>
        </w:rPr>
        <w:t>July 28,</w:t>
      </w:r>
      <w:r w:rsidR="00B414FA" w:rsidRPr="00060FDB">
        <w:rPr>
          <w:rFonts w:asciiTheme="majorHAnsi" w:hAnsiTheme="majorHAnsi"/>
          <w:sz w:val="20"/>
          <w:szCs w:val="20"/>
        </w:rPr>
        <w:t xml:space="preserve"> 2014</w:t>
      </w:r>
      <w:r w:rsidR="004A3FBF">
        <w:rPr>
          <w:rFonts w:asciiTheme="majorHAnsi" w:hAnsiTheme="majorHAnsi"/>
          <w:sz w:val="20"/>
          <w:szCs w:val="20"/>
        </w:rPr>
        <w:t>, and April 23 and June 22,</w:t>
      </w:r>
      <w:r w:rsidR="00B414FA" w:rsidRPr="00060FDB">
        <w:rPr>
          <w:rFonts w:asciiTheme="majorHAnsi" w:hAnsiTheme="majorHAnsi"/>
          <w:sz w:val="20"/>
          <w:szCs w:val="20"/>
        </w:rPr>
        <w:t xml:space="preserve"> 2015</w:t>
      </w:r>
      <w:r w:rsidR="00B414FA" w:rsidRPr="00060FDB">
        <w:rPr>
          <w:rFonts w:asciiTheme="majorHAnsi" w:hAnsiTheme="majorHAnsi"/>
          <w:bCs/>
          <w:sz w:val="20"/>
          <w:szCs w:val="20"/>
        </w:rPr>
        <w:t xml:space="preserve">. </w:t>
      </w:r>
      <w:r w:rsidR="004A3FBF">
        <w:rPr>
          <w:rFonts w:asciiTheme="majorHAnsi" w:hAnsiTheme="majorHAnsi"/>
          <w:bCs/>
          <w:sz w:val="20"/>
          <w:szCs w:val="20"/>
        </w:rPr>
        <w:t>The State, for its part, furnished additional comments on August 24,</w:t>
      </w:r>
      <w:r w:rsidR="00B414FA" w:rsidRPr="00060FDB">
        <w:rPr>
          <w:rFonts w:asciiTheme="majorHAnsi" w:hAnsiTheme="majorHAnsi"/>
          <w:bCs/>
          <w:sz w:val="20"/>
          <w:szCs w:val="20"/>
        </w:rPr>
        <w:t xml:space="preserve"> 2005, </w:t>
      </w:r>
      <w:r w:rsidR="004A3FBF">
        <w:rPr>
          <w:rFonts w:asciiTheme="majorHAnsi" w:hAnsiTheme="majorHAnsi"/>
          <w:bCs/>
          <w:sz w:val="20"/>
          <w:szCs w:val="20"/>
        </w:rPr>
        <w:t>September 6,</w:t>
      </w:r>
      <w:r w:rsidR="00B414FA" w:rsidRPr="00060FDB">
        <w:rPr>
          <w:rFonts w:asciiTheme="majorHAnsi" w:hAnsiTheme="majorHAnsi"/>
          <w:bCs/>
          <w:sz w:val="20"/>
          <w:szCs w:val="20"/>
        </w:rPr>
        <w:t xml:space="preserve"> 2007, </w:t>
      </w:r>
      <w:r w:rsidR="004A3FBF">
        <w:rPr>
          <w:rFonts w:asciiTheme="majorHAnsi" w:hAnsiTheme="majorHAnsi"/>
          <w:bCs/>
          <w:sz w:val="20"/>
          <w:szCs w:val="20"/>
        </w:rPr>
        <w:t>December 4,</w:t>
      </w:r>
      <w:r w:rsidR="00B414FA" w:rsidRPr="00060FDB">
        <w:rPr>
          <w:rFonts w:asciiTheme="majorHAnsi" w:hAnsiTheme="majorHAnsi"/>
          <w:bCs/>
          <w:sz w:val="20"/>
          <w:szCs w:val="20"/>
        </w:rPr>
        <w:t xml:space="preserve"> 2009, </w:t>
      </w:r>
      <w:r w:rsidR="004A3FBF">
        <w:rPr>
          <w:rFonts w:asciiTheme="majorHAnsi" w:hAnsiTheme="majorHAnsi"/>
          <w:bCs/>
          <w:sz w:val="20"/>
          <w:szCs w:val="20"/>
        </w:rPr>
        <w:t>June</w:t>
      </w:r>
      <w:r w:rsidR="00B414FA" w:rsidRPr="00060FDB">
        <w:rPr>
          <w:rFonts w:asciiTheme="majorHAnsi" w:hAnsiTheme="majorHAnsi"/>
          <w:bCs/>
          <w:sz w:val="20"/>
          <w:szCs w:val="20"/>
        </w:rPr>
        <w:t xml:space="preserve"> 2</w:t>
      </w:r>
      <w:r w:rsidR="004A3FBF">
        <w:rPr>
          <w:rFonts w:asciiTheme="majorHAnsi" w:hAnsiTheme="majorHAnsi"/>
          <w:bCs/>
          <w:sz w:val="20"/>
          <w:szCs w:val="20"/>
        </w:rPr>
        <w:t>, 2010, and November 28,</w:t>
      </w:r>
      <w:r w:rsidR="00B414FA" w:rsidRPr="00060FDB">
        <w:rPr>
          <w:rFonts w:asciiTheme="majorHAnsi" w:hAnsiTheme="majorHAnsi"/>
          <w:bCs/>
          <w:sz w:val="20"/>
          <w:szCs w:val="20"/>
        </w:rPr>
        <w:t xml:space="preserve"> 2011. </w:t>
      </w:r>
      <w:r w:rsidR="004A3FBF">
        <w:rPr>
          <w:rFonts w:asciiTheme="majorHAnsi" w:hAnsiTheme="majorHAnsi"/>
          <w:bCs/>
          <w:sz w:val="20"/>
          <w:szCs w:val="20"/>
        </w:rPr>
        <w:t xml:space="preserve">Such communications were duly transferred to the </w:t>
      </w:r>
      <w:r w:rsidR="00CC0D86">
        <w:rPr>
          <w:rFonts w:asciiTheme="majorHAnsi" w:hAnsiTheme="majorHAnsi"/>
          <w:bCs/>
          <w:sz w:val="20"/>
          <w:szCs w:val="20"/>
        </w:rPr>
        <w:t>opposing</w:t>
      </w:r>
      <w:r w:rsidR="004A3FBF">
        <w:rPr>
          <w:rFonts w:asciiTheme="majorHAnsi" w:hAnsiTheme="majorHAnsi"/>
          <w:bCs/>
          <w:sz w:val="20"/>
          <w:szCs w:val="20"/>
        </w:rPr>
        <w:t xml:space="preserve"> party</w:t>
      </w:r>
      <w:r w:rsidR="00B414FA" w:rsidRPr="00060FDB">
        <w:rPr>
          <w:rFonts w:asciiTheme="majorHAnsi" w:hAnsiTheme="majorHAnsi"/>
          <w:bCs/>
          <w:sz w:val="20"/>
          <w:szCs w:val="20"/>
        </w:rPr>
        <w:t>.</w:t>
      </w:r>
      <w:r w:rsidR="00B414FA" w:rsidRPr="00060FDB">
        <w:rPr>
          <w:rFonts w:asciiTheme="majorHAnsi" w:hAnsiTheme="majorHAnsi"/>
          <w:sz w:val="20"/>
          <w:szCs w:val="20"/>
        </w:rPr>
        <w:t xml:space="preserve"> </w:t>
      </w:r>
    </w:p>
    <w:p w14:paraId="3F4DF730" w14:textId="77777777"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060FDB">
        <w:rPr>
          <w:rFonts w:asciiTheme="majorHAnsi" w:hAnsiTheme="majorHAnsi"/>
          <w:b/>
          <w:bCs/>
          <w:sz w:val="20"/>
          <w:szCs w:val="20"/>
        </w:rPr>
        <w:t>III.</w:t>
      </w:r>
      <w:r w:rsidRPr="00060FDB">
        <w:rPr>
          <w:rFonts w:asciiTheme="majorHAnsi" w:hAnsiTheme="majorHAnsi"/>
          <w:b/>
          <w:bCs/>
          <w:sz w:val="20"/>
          <w:szCs w:val="20"/>
        </w:rPr>
        <w:tab/>
      </w:r>
      <w:r w:rsidR="00060FDB">
        <w:rPr>
          <w:rFonts w:asciiTheme="majorHAnsi" w:hAnsiTheme="majorHAnsi"/>
          <w:b/>
          <w:bCs/>
          <w:sz w:val="20"/>
          <w:szCs w:val="20"/>
        </w:rPr>
        <w:t>POSITION OF THE PARTIES</w:t>
      </w:r>
    </w:p>
    <w:p w14:paraId="2D10C9F3" w14:textId="77777777"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060FDB">
        <w:rPr>
          <w:rFonts w:asciiTheme="majorHAnsi" w:hAnsiTheme="majorHAnsi"/>
          <w:b/>
          <w:bCs/>
          <w:sz w:val="20"/>
          <w:szCs w:val="20"/>
        </w:rPr>
        <w:t>A.</w:t>
      </w:r>
      <w:r w:rsidRPr="00060FDB">
        <w:rPr>
          <w:rFonts w:asciiTheme="majorHAnsi" w:hAnsiTheme="majorHAnsi"/>
          <w:b/>
          <w:bCs/>
          <w:sz w:val="20"/>
          <w:szCs w:val="20"/>
        </w:rPr>
        <w:tab/>
      </w:r>
      <w:r w:rsidR="00060FDB">
        <w:rPr>
          <w:rFonts w:asciiTheme="majorHAnsi" w:hAnsiTheme="majorHAnsi"/>
          <w:b/>
          <w:bCs/>
          <w:sz w:val="20"/>
          <w:szCs w:val="20"/>
        </w:rPr>
        <w:t>Position of</w:t>
      </w:r>
      <w:r w:rsidRPr="00060FDB">
        <w:rPr>
          <w:rFonts w:asciiTheme="majorHAnsi" w:hAnsiTheme="majorHAnsi"/>
          <w:b/>
          <w:bCs/>
          <w:sz w:val="20"/>
          <w:szCs w:val="20"/>
        </w:rPr>
        <w:t xml:space="preserve"> </w:t>
      </w:r>
      <w:r w:rsidR="00060FDB">
        <w:rPr>
          <w:rFonts w:asciiTheme="majorHAnsi" w:hAnsiTheme="majorHAnsi"/>
          <w:b/>
          <w:bCs/>
          <w:sz w:val="20"/>
          <w:szCs w:val="20"/>
        </w:rPr>
        <w:t>the petitioners</w:t>
      </w:r>
      <w:r w:rsidRPr="00060FDB">
        <w:rPr>
          <w:rFonts w:asciiTheme="majorHAnsi" w:hAnsiTheme="majorHAnsi"/>
          <w:b/>
          <w:bCs/>
          <w:sz w:val="20"/>
          <w:szCs w:val="20"/>
        </w:rPr>
        <w:t xml:space="preserve"> </w:t>
      </w:r>
    </w:p>
    <w:p w14:paraId="78203D20" w14:textId="5B544966" w:rsidR="00B414FA" w:rsidRPr="00060FDB" w:rsidRDefault="00B41CDF" w:rsidP="00B414F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cs="Arial"/>
          <w:sz w:val="20"/>
          <w:szCs w:val="20"/>
          <w:u w:val="single"/>
        </w:rPr>
      </w:pPr>
      <w:r>
        <w:rPr>
          <w:rFonts w:asciiTheme="majorHAnsi" w:hAnsiTheme="majorHAnsi" w:cs="Arial"/>
          <w:sz w:val="20"/>
          <w:szCs w:val="20"/>
          <w:u w:val="single"/>
        </w:rPr>
        <w:t>Allegations regarding the detention</w:t>
      </w:r>
      <w:r w:rsidR="00B414FA" w:rsidRPr="00060FDB">
        <w:rPr>
          <w:rFonts w:asciiTheme="majorHAnsi" w:hAnsiTheme="majorHAnsi" w:cs="Arial"/>
          <w:sz w:val="20"/>
          <w:szCs w:val="20"/>
          <w:u w:val="single"/>
        </w:rPr>
        <w:t xml:space="preserve"> </w:t>
      </w:r>
    </w:p>
    <w:p w14:paraId="07D5EA44" w14:textId="133263AD"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sidR="00574055">
        <w:rPr>
          <w:rFonts w:asciiTheme="majorHAnsi" w:hAnsiTheme="majorHAnsi" w:cs="Arial"/>
          <w:sz w:val="20"/>
          <w:szCs w:val="20"/>
        </w:rPr>
        <w:t>state</w:t>
      </w:r>
      <w:r w:rsidR="00B41CDF">
        <w:rPr>
          <w:rFonts w:asciiTheme="majorHAnsi" w:hAnsiTheme="majorHAnsi" w:cs="Arial"/>
          <w:sz w:val="20"/>
          <w:szCs w:val="20"/>
        </w:rPr>
        <w:t xml:space="preserve"> that on January 3,</w:t>
      </w:r>
      <w:r w:rsidR="00B414FA" w:rsidRPr="00060FDB">
        <w:rPr>
          <w:rFonts w:asciiTheme="majorHAnsi" w:hAnsiTheme="majorHAnsi" w:cs="Arial"/>
          <w:sz w:val="20"/>
          <w:szCs w:val="20"/>
        </w:rPr>
        <w:t xml:space="preserve"> 1997 </w:t>
      </w:r>
      <w:r w:rsidR="00B41CDF">
        <w:rPr>
          <w:rFonts w:asciiTheme="majorHAnsi" w:hAnsiTheme="majorHAnsi" w:cs="Arial"/>
          <w:sz w:val="20"/>
          <w:szCs w:val="20"/>
        </w:rPr>
        <w:t xml:space="preserve">several judicial police agents </w:t>
      </w:r>
      <w:r w:rsidR="00CB1D67">
        <w:rPr>
          <w:rFonts w:asciiTheme="majorHAnsi" w:hAnsiTheme="majorHAnsi" w:cs="Arial"/>
          <w:sz w:val="20"/>
          <w:szCs w:val="20"/>
        </w:rPr>
        <w:t>executed</w:t>
      </w:r>
      <w:r w:rsidR="00B41CDF">
        <w:rPr>
          <w:rFonts w:asciiTheme="majorHAnsi" w:hAnsiTheme="majorHAnsi" w:cs="Arial"/>
          <w:sz w:val="20"/>
          <w:szCs w:val="20"/>
        </w:rPr>
        <w:t xml:space="preserve"> a violent entry into the </w:t>
      </w:r>
      <w:r w:rsidR="00574055">
        <w:rPr>
          <w:rFonts w:asciiTheme="majorHAnsi" w:hAnsiTheme="majorHAnsi" w:cs="Arial"/>
          <w:sz w:val="20"/>
          <w:szCs w:val="20"/>
        </w:rPr>
        <w:t>residence</w:t>
      </w:r>
      <w:r w:rsidR="00B41CDF">
        <w:rPr>
          <w:rFonts w:asciiTheme="majorHAnsi" w:hAnsiTheme="majorHAnsi" w:cs="Arial"/>
          <w:sz w:val="20"/>
          <w:szCs w:val="20"/>
        </w:rPr>
        <w:t xml:space="preserve"> of the alleged victim</w:t>
      </w:r>
      <w:r w:rsidR="00AD48E1">
        <w:rPr>
          <w:rFonts w:asciiTheme="majorHAnsi" w:hAnsiTheme="majorHAnsi" w:cs="Arial"/>
          <w:sz w:val="20"/>
          <w:szCs w:val="20"/>
        </w:rPr>
        <w:t xml:space="preserve"> </w:t>
      </w:r>
      <w:r w:rsidR="00CB1D67">
        <w:rPr>
          <w:rFonts w:asciiTheme="majorHAnsi" w:hAnsiTheme="majorHAnsi" w:cs="Arial"/>
          <w:sz w:val="20"/>
          <w:szCs w:val="20"/>
        </w:rPr>
        <w:t>without any</w:t>
      </w:r>
      <w:r w:rsidR="00AD48E1">
        <w:rPr>
          <w:rFonts w:asciiTheme="majorHAnsi" w:hAnsiTheme="majorHAnsi" w:cs="Arial"/>
          <w:sz w:val="20"/>
          <w:szCs w:val="20"/>
        </w:rPr>
        <w:t xml:space="preserve"> </w:t>
      </w:r>
      <w:r w:rsidR="00CB1D67">
        <w:rPr>
          <w:rFonts w:asciiTheme="majorHAnsi" w:hAnsiTheme="majorHAnsi" w:cs="Arial"/>
          <w:sz w:val="20"/>
          <w:szCs w:val="20"/>
        </w:rPr>
        <w:t>grounds</w:t>
      </w:r>
      <w:r w:rsidR="00AD48E1">
        <w:rPr>
          <w:rFonts w:asciiTheme="majorHAnsi" w:hAnsiTheme="majorHAnsi" w:cs="Arial"/>
          <w:sz w:val="20"/>
          <w:szCs w:val="20"/>
        </w:rPr>
        <w:t xml:space="preserve"> whatsoever </w:t>
      </w:r>
      <w:r w:rsidR="00CB1D67">
        <w:rPr>
          <w:rFonts w:asciiTheme="majorHAnsi" w:hAnsiTheme="majorHAnsi" w:cs="Arial"/>
          <w:sz w:val="20"/>
          <w:szCs w:val="20"/>
        </w:rPr>
        <w:t>or</w:t>
      </w:r>
      <w:r w:rsidR="00AD48E1">
        <w:rPr>
          <w:rFonts w:asciiTheme="majorHAnsi" w:hAnsiTheme="majorHAnsi" w:cs="Arial"/>
          <w:sz w:val="20"/>
          <w:szCs w:val="20"/>
        </w:rPr>
        <w:t xml:space="preserve"> a search warrant</w:t>
      </w:r>
      <w:r w:rsidR="00B414FA" w:rsidRPr="00060FDB">
        <w:rPr>
          <w:rFonts w:asciiTheme="majorHAnsi" w:hAnsiTheme="majorHAnsi" w:cs="Arial"/>
          <w:sz w:val="20"/>
          <w:szCs w:val="20"/>
        </w:rPr>
        <w:t xml:space="preserve">. </w:t>
      </w:r>
      <w:r w:rsidR="00AD48E1">
        <w:rPr>
          <w:rFonts w:asciiTheme="majorHAnsi" w:hAnsiTheme="majorHAnsi" w:cs="Arial"/>
          <w:sz w:val="20"/>
          <w:szCs w:val="20"/>
        </w:rPr>
        <w:t xml:space="preserve">They </w:t>
      </w:r>
      <w:r w:rsidR="00CB1D67">
        <w:rPr>
          <w:rFonts w:asciiTheme="majorHAnsi" w:hAnsiTheme="majorHAnsi" w:cs="Arial"/>
          <w:sz w:val="20"/>
          <w:szCs w:val="20"/>
        </w:rPr>
        <w:t>indicate</w:t>
      </w:r>
      <w:r w:rsidR="00AD48E1">
        <w:rPr>
          <w:rFonts w:asciiTheme="majorHAnsi" w:hAnsiTheme="majorHAnsi" w:cs="Arial"/>
          <w:sz w:val="20"/>
          <w:szCs w:val="20"/>
        </w:rPr>
        <w:t xml:space="preserve"> that the </w:t>
      </w:r>
      <w:r w:rsidR="00CB1D67">
        <w:rPr>
          <w:rFonts w:asciiTheme="majorHAnsi" w:hAnsiTheme="majorHAnsi" w:cs="Arial"/>
          <w:sz w:val="20"/>
          <w:szCs w:val="20"/>
        </w:rPr>
        <w:t>officers</w:t>
      </w:r>
      <w:r w:rsidR="00AD48E1">
        <w:rPr>
          <w:rFonts w:asciiTheme="majorHAnsi" w:hAnsiTheme="majorHAnsi" w:cs="Arial"/>
          <w:sz w:val="20"/>
          <w:szCs w:val="20"/>
        </w:rPr>
        <w:t xml:space="preserve"> aimed their rifles at the alleged victim and held him at gunpoint while they searched his home, later informing him that they had </w:t>
      </w:r>
      <w:r w:rsidR="00CB1D67">
        <w:rPr>
          <w:rFonts w:asciiTheme="majorHAnsi" w:hAnsiTheme="majorHAnsi" w:cs="Arial"/>
          <w:sz w:val="20"/>
          <w:szCs w:val="20"/>
        </w:rPr>
        <w:t>discovered</w:t>
      </w:r>
      <w:r w:rsidR="00AD48E1">
        <w:rPr>
          <w:rFonts w:asciiTheme="majorHAnsi" w:hAnsiTheme="majorHAnsi" w:cs="Arial"/>
          <w:sz w:val="20"/>
          <w:szCs w:val="20"/>
        </w:rPr>
        <w:t xml:space="preserve"> three weapons used exclusivel</w:t>
      </w:r>
      <w:r w:rsidR="00CB1D67">
        <w:rPr>
          <w:rFonts w:asciiTheme="majorHAnsi" w:hAnsiTheme="majorHAnsi" w:cs="Arial"/>
          <w:sz w:val="20"/>
          <w:szCs w:val="20"/>
        </w:rPr>
        <w:t>y by the army as well as a .25 c</w:t>
      </w:r>
      <w:r w:rsidR="00AD48E1">
        <w:rPr>
          <w:rFonts w:asciiTheme="majorHAnsi" w:hAnsiTheme="majorHAnsi" w:cs="Arial"/>
          <w:sz w:val="20"/>
          <w:szCs w:val="20"/>
        </w:rPr>
        <w:t xml:space="preserve">aliber pistol. That same day he was detained, without an arrest warrant, at approximately </w:t>
      </w:r>
      <w:r w:rsidR="00B414FA" w:rsidRPr="00060FDB">
        <w:rPr>
          <w:rFonts w:asciiTheme="majorHAnsi" w:hAnsiTheme="majorHAnsi" w:cs="Arial"/>
          <w:sz w:val="20"/>
          <w:szCs w:val="20"/>
        </w:rPr>
        <w:t xml:space="preserve">8:00 </w:t>
      </w:r>
      <w:r w:rsidR="00AD48E1">
        <w:rPr>
          <w:rFonts w:asciiTheme="majorHAnsi" w:hAnsiTheme="majorHAnsi" w:cs="Arial"/>
          <w:sz w:val="20"/>
          <w:szCs w:val="20"/>
        </w:rPr>
        <w:t xml:space="preserve">and transferred to the police station five hours later. Once there, he was tortured both physically and psychologically for more than </w:t>
      </w:r>
      <w:r w:rsidR="00B414FA" w:rsidRPr="00060FDB">
        <w:rPr>
          <w:rFonts w:asciiTheme="majorHAnsi" w:hAnsiTheme="majorHAnsi" w:cs="Arial"/>
          <w:sz w:val="20"/>
          <w:szCs w:val="20"/>
        </w:rPr>
        <w:t xml:space="preserve">32 </w:t>
      </w:r>
      <w:r w:rsidR="0048277E">
        <w:rPr>
          <w:rFonts w:asciiTheme="majorHAnsi" w:hAnsiTheme="majorHAnsi" w:cs="Arial"/>
          <w:sz w:val="20"/>
          <w:szCs w:val="20"/>
        </w:rPr>
        <w:t xml:space="preserve">hours </w:t>
      </w:r>
      <w:r w:rsidR="00CB1D67">
        <w:rPr>
          <w:rFonts w:asciiTheme="majorHAnsi" w:hAnsiTheme="majorHAnsi" w:cs="Arial"/>
          <w:sz w:val="20"/>
          <w:szCs w:val="20"/>
        </w:rPr>
        <w:t>in an effort to get him to</w:t>
      </w:r>
      <w:r w:rsidR="0048277E">
        <w:rPr>
          <w:rFonts w:asciiTheme="majorHAnsi" w:hAnsiTheme="majorHAnsi" w:cs="Arial"/>
          <w:sz w:val="20"/>
          <w:szCs w:val="20"/>
        </w:rPr>
        <w:t xml:space="preserve"> confess to the crimes of </w:t>
      </w:r>
      <w:r w:rsidR="00CB1D67">
        <w:rPr>
          <w:rFonts w:asciiTheme="majorHAnsi" w:hAnsiTheme="majorHAnsi" w:cs="Arial"/>
          <w:sz w:val="20"/>
          <w:szCs w:val="20"/>
        </w:rPr>
        <w:t>murdering</w:t>
      </w:r>
      <w:r w:rsidR="0048277E">
        <w:rPr>
          <w:rFonts w:asciiTheme="majorHAnsi" w:hAnsiTheme="majorHAnsi" w:cs="Arial"/>
          <w:sz w:val="20"/>
          <w:szCs w:val="20"/>
        </w:rPr>
        <w:t xml:space="preserve"> three men and</w:t>
      </w:r>
      <w:r w:rsidR="00CB1D67">
        <w:rPr>
          <w:rFonts w:asciiTheme="majorHAnsi" w:hAnsiTheme="majorHAnsi" w:cs="Arial"/>
          <w:sz w:val="20"/>
          <w:szCs w:val="20"/>
        </w:rPr>
        <w:t xml:space="preserve"> </w:t>
      </w:r>
      <w:r w:rsidR="00EF0792">
        <w:rPr>
          <w:rFonts w:asciiTheme="majorHAnsi" w:hAnsiTheme="majorHAnsi" w:cs="Arial"/>
          <w:sz w:val="20"/>
          <w:szCs w:val="20"/>
        </w:rPr>
        <w:t xml:space="preserve">committing </w:t>
      </w:r>
      <w:r w:rsidR="00CB1D67">
        <w:rPr>
          <w:rFonts w:asciiTheme="majorHAnsi" w:hAnsiTheme="majorHAnsi" w:cs="Arial"/>
          <w:sz w:val="20"/>
          <w:szCs w:val="20"/>
        </w:rPr>
        <w:t>battery against</w:t>
      </w:r>
      <w:r w:rsidR="0048277E">
        <w:rPr>
          <w:rFonts w:asciiTheme="majorHAnsi" w:hAnsiTheme="majorHAnsi" w:cs="Arial"/>
          <w:sz w:val="20"/>
          <w:szCs w:val="20"/>
        </w:rPr>
        <w:t xml:space="preserve"> two women, which he maintains he did not </w:t>
      </w:r>
      <w:r w:rsidR="00F5185F">
        <w:rPr>
          <w:rFonts w:asciiTheme="majorHAnsi" w:hAnsiTheme="majorHAnsi" w:cs="Arial"/>
          <w:sz w:val="20"/>
          <w:szCs w:val="20"/>
        </w:rPr>
        <w:t>do</w:t>
      </w:r>
      <w:r w:rsidR="0048277E">
        <w:rPr>
          <w:rFonts w:asciiTheme="majorHAnsi" w:hAnsiTheme="majorHAnsi" w:cs="Arial"/>
          <w:sz w:val="20"/>
          <w:szCs w:val="20"/>
        </w:rPr>
        <w:t xml:space="preserve">. </w:t>
      </w:r>
      <w:r w:rsidR="00F5185F">
        <w:rPr>
          <w:rFonts w:asciiTheme="majorHAnsi" w:hAnsiTheme="majorHAnsi" w:cs="Arial"/>
          <w:sz w:val="20"/>
          <w:szCs w:val="20"/>
        </w:rPr>
        <w:t>The petitioners</w:t>
      </w:r>
      <w:r w:rsidR="0048277E">
        <w:rPr>
          <w:rFonts w:asciiTheme="majorHAnsi" w:hAnsiTheme="majorHAnsi" w:cs="Arial"/>
          <w:sz w:val="20"/>
          <w:szCs w:val="20"/>
        </w:rPr>
        <w:t xml:space="preserve"> state that while </w:t>
      </w:r>
      <w:r w:rsidR="00F5185F">
        <w:rPr>
          <w:rFonts w:asciiTheme="majorHAnsi" w:hAnsiTheme="majorHAnsi" w:cs="Arial"/>
          <w:sz w:val="20"/>
          <w:szCs w:val="20"/>
        </w:rPr>
        <w:t>the alleged victim</w:t>
      </w:r>
      <w:r w:rsidR="0048277E">
        <w:rPr>
          <w:rFonts w:asciiTheme="majorHAnsi" w:hAnsiTheme="majorHAnsi" w:cs="Arial"/>
          <w:sz w:val="20"/>
          <w:szCs w:val="20"/>
        </w:rPr>
        <w:t xml:space="preserve"> was there, </w:t>
      </w:r>
      <w:r w:rsidR="00F5185F">
        <w:rPr>
          <w:rFonts w:asciiTheme="majorHAnsi" w:hAnsiTheme="majorHAnsi" w:cs="Arial"/>
          <w:sz w:val="20"/>
          <w:szCs w:val="20"/>
        </w:rPr>
        <w:t>[the police]</w:t>
      </w:r>
      <w:r w:rsidR="0048277E">
        <w:rPr>
          <w:rFonts w:asciiTheme="majorHAnsi" w:hAnsiTheme="majorHAnsi" w:cs="Arial"/>
          <w:sz w:val="20"/>
          <w:szCs w:val="20"/>
        </w:rPr>
        <w:t xml:space="preserve"> blindfolded him, beat him, tied his hands, laid him down on the floor, placing a wet cloth over his nose and mouth to pour water on him intermittently. The</w:t>
      </w:r>
      <w:r w:rsidR="00F5185F">
        <w:rPr>
          <w:rFonts w:asciiTheme="majorHAnsi" w:hAnsiTheme="majorHAnsi" w:cs="Arial"/>
          <w:sz w:val="20"/>
          <w:szCs w:val="20"/>
        </w:rPr>
        <w:t>y</w:t>
      </w:r>
      <w:r w:rsidR="0048277E">
        <w:rPr>
          <w:rFonts w:asciiTheme="majorHAnsi" w:hAnsiTheme="majorHAnsi" w:cs="Arial"/>
          <w:sz w:val="20"/>
          <w:szCs w:val="20"/>
        </w:rPr>
        <w:t xml:space="preserve"> further indicate that early that morning, he was transferred to the town of </w:t>
      </w:r>
      <w:r w:rsidR="00B414FA" w:rsidRPr="00060FDB">
        <w:rPr>
          <w:rFonts w:asciiTheme="majorHAnsi" w:hAnsiTheme="majorHAnsi" w:cs="Arial"/>
          <w:sz w:val="20"/>
          <w:szCs w:val="20"/>
        </w:rPr>
        <w:t xml:space="preserve">Carmen, </w:t>
      </w:r>
      <w:r w:rsidR="0048277E">
        <w:rPr>
          <w:rFonts w:asciiTheme="majorHAnsi" w:hAnsiTheme="majorHAnsi" w:cs="Arial"/>
          <w:sz w:val="20"/>
          <w:szCs w:val="20"/>
        </w:rPr>
        <w:t>municipality of</w:t>
      </w:r>
      <w:r w:rsidR="00B414FA" w:rsidRPr="00060FDB">
        <w:rPr>
          <w:rFonts w:asciiTheme="majorHAnsi" w:hAnsiTheme="majorHAnsi" w:cs="Arial"/>
          <w:sz w:val="20"/>
          <w:szCs w:val="20"/>
        </w:rPr>
        <w:t xml:space="preserve"> Huajirepi</w:t>
      </w:r>
      <w:r w:rsidR="007B6A15">
        <w:rPr>
          <w:rFonts w:asciiTheme="majorHAnsi" w:hAnsiTheme="majorHAnsi" w:cs="Arial"/>
          <w:sz w:val="20"/>
          <w:szCs w:val="20"/>
        </w:rPr>
        <w:t>, and that on the way</w:t>
      </w:r>
      <w:r w:rsidR="0048277E">
        <w:rPr>
          <w:rFonts w:asciiTheme="majorHAnsi" w:hAnsiTheme="majorHAnsi" w:cs="Arial"/>
          <w:sz w:val="20"/>
          <w:szCs w:val="20"/>
        </w:rPr>
        <w:t xml:space="preserve"> they continued to beat him and threaten to kill him</w:t>
      </w:r>
      <w:r w:rsidR="00B414FA" w:rsidRPr="00060FDB">
        <w:rPr>
          <w:rFonts w:asciiTheme="majorHAnsi" w:hAnsiTheme="majorHAnsi" w:cs="Arial"/>
          <w:sz w:val="20"/>
          <w:szCs w:val="20"/>
        </w:rPr>
        <w:t xml:space="preserve">. </w:t>
      </w:r>
    </w:p>
    <w:p w14:paraId="3488ED13" w14:textId="31DCF66D" w:rsidR="00B414FA" w:rsidRPr="00060FDB" w:rsidRDefault="00AD7932"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According to the</w:t>
      </w:r>
      <w:r w:rsidR="00060FDB">
        <w:rPr>
          <w:rFonts w:asciiTheme="majorHAnsi" w:hAnsiTheme="majorHAnsi" w:cs="Arial"/>
          <w:sz w:val="20"/>
          <w:szCs w:val="20"/>
        </w:rPr>
        <w:t xml:space="preserve"> petitioners</w:t>
      </w:r>
      <w:r w:rsidR="00B414FA" w:rsidRPr="00060FDB">
        <w:rPr>
          <w:rFonts w:asciiTheme="majorHAnsi" w:hAnsiTheme="majorHAnsi" w:cs="Arial"/>
          <w:sz w:val="20"/>
          <w:szCs w:val="20"/>
        </w:rPr>
        <w:t xml:space="preserve">, </w:t>
      </w:r>
      <w:r>
        <w:rPr>
          <w:rFonts w:asciiTheme="majorHAnsi" w:hAnsiTheme="majorHAnsi" w:cs="Arial"/>
          <w:sz w:val="20"/>
          <w:szCs w:val="20"/>
        </w:rPr>
        <w:t>on January 4,</w:t>
      </w:r>
      <w:r w:rsidR="00B414FA" w:rsidRPr="00060FDB">
        <w:rPr>
          <w:rFonts w:asciiTheme="majorHAnsi" w:hAnsiTheme="majorHAnsi" w:cs="Arial"/>
          <w:sz w:val="20"/>
          <w:szCs w:val="20"/>
        </w:rPr>
        <w:t xml:space="preserve"> 1997</w:t>
      </w:r>
      <w:r>
        <w:rPr>
          <w:rFonts w:asciiTheme="majorHAnsi" w:hAnsiTheme="majorHAnsi" w:cs="Arial"/>
          <w:sz w:val="20"/>
          <w:szCs w:val="20"/>
        </w:rPr>
        <w:t xml:space="preserve">, the alleged victim was held incommunicado and brought before the Public </w:t>
      </w:r>
      <w:r w:rsidR="00284FB4">
        <w:rPr>
          <w:rFonts w:asciiTheme="majorHAnsi" w:hAnsiTheme="majorHAnsi" w:cs="Arial"/>
          <w:sz w:val="20"/>
          <w:szCs w:val="20"/>
        </w:rPr>
        <w:t xml:space="preserve">Prosecution </w:t>
      </w:r>
      <w:r>
        <w:rPr>
          <w:rFonts w:asciiTheme="majorHAnsi" w:hAnsiTheme="majorHAnsi" w:cs="Arial"/>
          <w:sz w:val="20"/>
          <w:szCs w:val="20"/>
        </w:rPr>
        <w:t>Ministry of</w:t>
      </w:r>
      <w:r w:rsidR="00B414FA" w:rsidRPr="00060FDB">
        <w:rPr>
          <w:rFonts w:asciiTheme="majorHAnsi" w:hAnsiTheme="majorHAnsi" w:cs="Arial"/>
          <w:sz w:val="20"/>
          <w:szCs w:val="20"/>
        </w:rPr>
        <w:t xml:space="preserve"> Tepic Nayarit. </w:t>
      </w:r>
      <w:r>
        <w:rPr>
          <w:rFonts w:asciiTheme="majorHAnsi" w:hAnsiTheme="majorHAnsi" w:cs="Arial"/>
          <w:sz w:val="20"/>
          <w:szCs w:val="20"/>
        </w:rPr>
        <w:t xml:space="preserve">In addition, he was </w:t>
      </w:r>
      <w:r w:rsidR="00284FB4">
        <w:rPr>
          <w:rFonts w:asciiTheme="majorHAnsi" w:hAnsiTheme="majorHAnsi" w:cs="Arial"/>
          <w:sz w:val="20"/>
          <w:szCs w:val="20"/>
        </w:rPr>
        <w:t>allegedly</w:t>
      </w:r>
      <w:r>
        <w:rPr>
          <w:rFonts w:asciiTheme="majorHAnsi" w:hAnsiTheme="majorHAnsi" w:cs="Arial"/>
          <w:sz w:val="20"/>
          <w:szCs w:val="20"/>
        </w:rPr>
        <w:t xml:space="preserve"> threatened by another </w:t>
      </w:r>
      <w:r w:rsidR="00513297">
        <w:rPr>
          <w:rFonts w:asciiTheme="majorHAnsi" w:hAnsiTheme="majorHAnsi" w:cs="Arial"/>
          <w:sz w:val="20"/>
          <w:szCs w:val="20"/>
        </w:rPr>
        <w:t>police agent to not report the acts of torture</w:t>
      </w:r>
      <w:r w:rsidR="00284FB4">
        <w:rPr>
          <w:rFonts w:asciiTheme="majorHAnsi" w:hAnsiTheme="majorHAnsi" w:cs="Arial"/>
          <w:sz w:val="20"/>
          <w:szCs w:val="20"/>
        </w:rPr>
        <w:t xml:space="preserve">; the officer in question </w:t>
      </w:r>
      <w:r w:rsidR="00513297">
        <w:rPr>
          <w:rFonts w:asciiTheme="majorHAnsi" w:hAnsiTheme="majorHAnsi" w:cs="Arial"/>
          <w:sz w:val="20"/>
          <w:szCs w:val="20"/>
        </w:rPr>
        <w:t>indicated that if he</w:t>
      </w:r>
      <w:r w:rsidR="00284FB4">
        <w:rPr>
          <w:rFonts w:asciiTheme="majorHAnsi" w:hAnsiTheme="majorHAnsi" w:cs="Arial"/>
          <w:sz w:val="20"/>
          <w:szCs w:val="20"/>
        </w:rPr>
        <w:t xml:space="preserve"> [the alleged victim]</w:t>
      </w:r>
      <w:r w:rsidR="00513297">
        <w:rPr>
          <w:rFonts w:asciiTheme="majorHAnsi" w:hAnsiTheme="majorHAnsi" w:cs="Arial"/>
          <w:sz w:val="20"/>
          <w:szCs w:val="20"/>
        </w:rPr>
        <w:t xml:space="preserve"> did, his family would be in danger and he would suffer an accident in the prison. The petitioners further report that the alleged victim did not have a defense attorney present when giving his provisional statement and that the Public </w:t>
      </w:r>
      <w:r w:rsidR="00284FB4">
        <w:rPr>
          <w:rFonts w:asciiTheme="majorHAnsi" w:hAnsiTheme="majorHAnsi" w:cs="Arial"/>
          <w:sz w:val="20"/>
          <w:szCs w:val="20"/>
        </w:rPr>
        <w:t xml:space="preserve">Prosecution </w:t>
      </w:r>
      <w:r w:rsidR="00513297">
        <w:rPr>
          <w:rFonts w:asciiTheme="majorHAnsi" w:hAnsiTheme="majorHAnsi" w:cs="Arial"/>
          <w:sz w:val="20"/>
          <w:szCs w:val="20"/>
        </w:rPr>
        <w:t>Ministry unjustifiably doubled the constitutional</w:t>
      </w:r>
      <w:r w:rsidR="00284FB4">
        <w:rPr>
          <w:rFonts w:asciiTheme="majorHAnsi" w:hAnsiTheme="majorHAnsi" w:cs="Arial"/>
          <w:sz w:val="20"/>
          <w:szCs w:val="20"/>
        </w:rPr>
        <w:t>ly established</w:t>
      </w:r>
      <w:r w:rsidR="00513297">
        <w:rPr>
          <w:rFonts w:asciiTheme="majorHAnsi" w:hAnsiTheme="majorHAnsi" w:cs="Arial"/>
          <w:sz w:val="20"/>
          <w:szCs w:val="20"/>
        </w:rPr>
        <w:t xml:space="preserve"> term for his case to be heard by a judge</w:t>
      </w:r>
      <w:r w:rsidR="004B36E8">
        <w:rPr>
          <w:rFonts w:asciiTheme="majorHAnsi" w:hAnsiTheme="majorHAnsi" w:cs="Arial"/>
          <w:sz w:val="20"/>
          <w:szCs w:val="20"/>
        </w:rPr>
        <w:t xml:space="preserve"> to 98 hours</w:t>
      </w:r>
      <w:r w:rsidR="00513297">
        <w:rPr>
          <w:rFonts w:asciiTheme="majorHAnsi" w:hAnsiTheme="majorHAnsi" w:cs="Arial"/>
          <w:sz w:val="20"/>
          <w:szCs w:val="20"/>
        </w:rPr>
        <w:t xml:space="preserve">. They note that on January 5, 1997 </w:t>
      </w:r>
      <w:r w:rsidR="00944530">
        <w:rPr>
          <w:rFonts w:asciiTheme="majorHAnsi" w:hAnsiTheme="majorHAnsi" w:cs="Arial"/>
          <w:sz w:val="20"/>
          <w:szCs w:val="20"/>
        </w:rPr>
        <w:t>the alleged victim</w:t>
      </w:r>
      <w:r w:rsidR="00513297">
        <w:rPr>
          <w:rFonts w:asciiTheme="majorHAnsi" w:hAnsiTheme="majorHAnsi" w:cs="Arial"/>
          <w:sz w:val="20"/>
          <w:szCs w:val="20"/>
        </w:rPr>
        <w:t xml:space="preserve"> was taken to the </w:t>
      </w:r>
      <w:r w:rsidR="00B414FA" w:rsidRPr="00513297">
        <w:rPr>
          <w:rFonts w:asciiTheme="majorHAnsi" w:hAnsiTheme="majorHAnsi" w:cs="Arial"/>
          <w:i/>
          <w:sz w:val="20"/>
          <w:szCs w:val="20"/>
        </w:rPr>
        <w:t xml:space="preserve">Centro de Readaptación Social </w:t>
      </w:r>
      <w:r w:rsidR="00906A65">
        <w:rPr>
          <w:rFonts w:asciiTheme="majorHAnsi" w:hAnsiTheme="majorHAnsi" w:cs="Arial"/>
          <w:i/>
          <w:sz w:val="20"/>
          <w:szCs w:val="20"/>
        </w:rPr>
        <w:t>“</w:t>
      </w:r>
      <w:r w:rsidR="00B414FA" w:rsidRPr="00513297">
        <w:rPr>
          <w:rFonts w:asciiTheme="majorHAnsi" w:hAnsiTheme="majorHAnsi" w:cs="Arial"/>
          <w:i/>
          <w:sz w:val="20"/>
          <w:szCs w:val="20"/>
        </w:rPr>
        <w:t>Venustiano Carranza</w:t>
      </w:r>
      <w:r w:rsidR="00906A65">
        <w:rPr>
          <w:rFonts w:asciiTheme="majorHAnsi" w:hAnsiTheme="majorHAnsi" w:cs="Arial"/>
          <w:i/>
          <w:sz w:val="20"/>
          <w:szCs w:val="20"/>
        </w:rPr>
        <w:t>”</w:t>
      </w:r>
      <w:r w:rsidR="00B414FA" w:rsidRPr="00513297">
        <w:rPr>
          <w:rFonts w:asciiTheme="majorHAnsi" w:hAnsiTheme="majorHAnsi" w:cs="Arial"/>
          <w:i/>
          <w:sz w:val="20"/>
          <w:szCs w:val="20"/>
        </w:rPr>
        <w:t xml:space="preserve"> de Tecuala</w:t>
      </w:r>
      <w:r w:rsidR="00513297">
        <w:rPr>
          <w:rFonts w:asciiTheme="majorHAnsi" w:hAnsiTheme="majorHAnsi" w:cs="Arial"/>
          <w:sz w:val="20"/>
          <w:szCs w:val="20"/>
        </w:rPr>
        <w:t xml:space="preserve"> </w:t>
      </w:r>
      <w:r w:rsidR="00906A65">
        <w:rPr>
          <w:rFonts w:asciiTheme="majorHAnsi" w:hAnsiTheme="majorHAnsi" w:cs="Arial"/>
          <w:sz w:val="20"/>
          <w:szCs w:val="20"/>
        </w:rPr>
        <w:t>[</w:t>
      </w:r>
      <w:r w:rsidR="00EF1513">
        <w:rPr>
          <w:rFonts w:asciiTheme="majorHAnsi" w:hAnsiTheme="majorHAnsi" w:cs="Arial"/>
          <w:sz w:val="20"/>
          <w:szCs w:val="20"/>
        </w:rPr>
        <w:t>“Venustiano Carranza” Social Rehabilitation</w:t>
      </w:r>
      <w:r w:rsidR="00906A65">
        <w:rPr>
          <w:rFonts w:asciiTheme="majorHAnsi" w:hAnsiTheme="majorHAnsi" w:cs="Arial"/>
          <w:sz w:val="20"/>
          <w:szCs w:val="20"/>
        </w:rPr>
        <w:t xml:space="preserve"> Center] </w:t>
      </w:r>
      <w:r w:rsidR="00513297">
        <w:rPr>
          <w:rFonts w:asciiTheme="majorHAnsi" w:hAnsiTheme="majorHAnsi" w:cs="Arial"/>
          <w:sz w:val="20"/>
          <w:szCs w:val="20"/>
        </w:rPr>
        <w:t xml:space="preserve">and </w:t>
      </w:r>
      <w:r w:rsidR="00944530">
        <w:rPr>
          <w:rFonts w:asciiTheme="majorHAnsi" w:hAnsiTheme="majorHAnsi" w:cs="Arial"/>
          <w:sz w:val="20"/>
          <w:szCs w:val="20"/>
        </w:rPr>
        <w:t xml:space="preserve">thereafter, </w:t>
      </w:r>
      <w:r w:rsidR="00513297">
        <w:rPr>
          <w:rFonts w:asciiTheme="majorHAnsi" w:hAnsiTheme="majorHAnsi" w:cs="Arial"/>
          <w:sz w:val="20"/>
          <w:szCs w:val="20"/>
        </w:rPr>
        <w:t>the</w:t>
      </w:r>
      <w:r w:rsidR="00906A65">
        <w:rPr>
          <w:rFonts w:asciiTheme="majorHAnsi" w:hAnsiTheme="majorHAnsi" w:cs="Arial"/>
          <w:sz w:val="20"/>
          <w:szCs w:val="20"/>
        </w:rPr>
        <w:t xml:space="preserve"> Second Trial Court</w:t>
      </w:r>
      <w:r w:rsidR="00B414FA" w:rsidRPr="00060FDB">
        <w:rPr>
          <w:rFonts w:asciiTheme="majorHAnsi" w:hAnsiTheme="majorHAnsi" w:cs="Arial"/>
          <w:sz w:val="20"/>
          <w:szCs w:val="20"/>
        </w:rPr>
        <w:t xml:space="preserve"> </w:t>
      </w:r>
      <w:r w:rsidR="00944530">
        <w:rPr>
          <w:rFonts w:asciiTheme="majorHAnsi" w:hAnsiTheme="majorHAnsi" w:cs="Arial"/>
          <w:sz w:val="20"/>
          <w:szCs w:val="20"/>
        </w:rPr>
        <w:t>of Tepic Nayarit,</w:t>
      </w:r>
      <w:r w:rsidR="00513297">
        <w:rPr>
          <w:rFonts w:asciiTheme="majorHAnsi" w:hAnsiTheme="majorHAnsi" w:cs="Arial"/>
          <w:sz w:val="20"/>
          <w:szCs w:val="20"/>
        </w:rPr>
        <w:t xml:space="preserve"> despite not </w:t>
      </w:r>
      <w:r w:rsidR="00944530">
        <w:rPr>
          <w:rFonts w:asciiTheme="majorHAnsi" w:hAnsiTheme="majorHAnsi" w:cs="Arial"/>
          <w:sz w:val="20"/>
          <w:szCs w:val="20"/>
        </w:rPr>
        <w:t xml:space="preserve">having territorial jurisdiction to hear the case, </w:t>
      </w:r>
      <w:r w:rsidR="00513297">
        <w:rPr>
          <w:rFonts w:asciiTheme="majorHAnsi" w:hAnsiTheme="majorHAnsi" w:cs="Arial"/>
          <w:sz w:val="20"/>
          <w:szCs w:val="20"/>
        </w:rPr>
        <w:t>issued a formal order for his imprisonment</w:t>
      </w:r>
      <w:r w:rsidR="00B414FA" w:rsidRPr="00060FDB">
        <w:rPr>
          <w:rFonts w:asciiTheme="majorHAnsi" w:hAnsiTheme="majorHAnsi" w:cs="Arial"/>
          <w:sz w:val="20"/>
          <w:szCs w:val="20"/>
        </w:rPr>
        <w:t xml:space="preserve">. </w:t>
      </w:r>
    </w:p>
    <w:p w14:paraId="03FBB87D" w14:textId="4F19C234" w:rsidR="00B414FA" w:rsidRPr="00060FDB" w:rsidRDefault="00A1269E" w:rsidP="00B414F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cs="Arial"/>
          <w:sz w:val="20"/>
          <w:szCs w:val="20"/>
          <w:u w:val="single"/>
        </w:rPr>
      </w:pPr>
      <w:r>
        <w:rPr>
          <w:rFonts w:asciiTheme="majorHAnsi" w:hAnsiTheme="majorHAnsi" w:cs="Arial"/>
          <w:sz w:val="20"/>
          <w:szCs w:val="20"/>
          <w:u w:val="single"/>
        </w:rPr>
        <w:t>Allegations with respect to the criminal case against M</w:t>
      </w:r>
      <w:r w:rsidR="00B414FA" w:rsidRPr="00060FDB">
        <w:rPr>
          <w:rFonts w:asciiTheme="majorHAnsi" w:hAnsiTheme="majorHAnsi" w:cs="Arial"/>
          <w:sz w:val="20"/>
          <w:szCs w:val="20"/>
          <w:u w:val="single"/>
        </w:rPr>
        <w:t>r. Medina</w:t>
      </w:r>
    </w:p>
    <w:p w14:paraId="6AE14AEE" w14:textId="6AEA4EAE"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sidR="00090510">
        <w:rPr>
          <w:rFonts w:asciiTheme="majorHAnsi" w:hAnsiTheme="majorHAnsi" w:cs="Arial"/>
          <w:sz w:val="20"/>
          <w:szCs w:val="20"/>
        </w:rPr>
        <w:t xml:space="preserve">state that </w:t>
      </w:r>
      <w:r w:rsidR="00DB153B">
        <w:rPr>
          <w:rFonts w:asciiTheme="majorHAnsi" w:hAnsiTheme="majorHAnsi" w:cs="Arial"/>
          <w:sz w:val="20"/>
          <w:szCs w:val="20"/>
        </w:rPr>
        <w:t>various</w:t>
      </w:r>
      <w:r w:rsidR="00090510">
        <w:rPr>
          <w:rFonts w:asciiTheme="majorHAnsi" w:hAnsiTheme="majorHAnsi" w:cs="Arial"/>
          <w:sz w:val="20"/>
          <w:szCs w:val="20"/>
        </w:rPr>
        <w:t xml:space="preserve"> pieces of evidence were tampered with</w:t>
      </w:r>
      <w:r w:rsidR="00DB153B">
        <w:rPr>
          <w:rFonts w:asciiTheme="majorHAnsi" w:hAnsiTheme="majorHAnsi" w:cs="Arial"/>
          <w:sz w:val="20"/>
          <w:szCs w:val="20"/>
        </w:rPr>
        <w:t xml:space="preserve"> during the criminal prosecution</w:t>
      </w:r>
      <w:r w:rsidR="00090510">
        <w:rPr>
          <w:rFonts w:asciiTheme="majorHAnsi" w:hAnsiTheme="majorHAnsi" w:cs="Arial"/>
          <w:sz w:val="20"/>
          <w:szCs w:val="20"/>
        </w:rPr>
        <w:t>. They note that the bodies</w:t>
      </w:r>
      <w:r w:rsidR="00006D0E">
        <w:rPr>
          <w:rFonts w:asciiTheme="majorHAnsi" w:hAnsiTheme="majorHAnsi" w:cs="Arial"/>
          <w:sz w:val="20"/>
          <w:szCs w:val="20"/>
        </w:rPr>
        <w:t xml:space="preserve"> and the shell casings</w:t>
      </w:r>
      <w:r w:rsidR="00090510">
        <w:rPr>
          <w:rFonts w:asciiTheme="majorHAnsi" w:hAnsiTheme="majorHAnsi" w:cs="Arial"/>
          <w:sz w:val="20"/>
          <w:szCs w:val="20"/>
        </w:rPr>
        <w:t xml:space="preserve"> f</w:t>
      </w:r>
      <w:r w:rsidR="00006D0E">
        <w:rPr>
          <w:rFonts w:asciiTheme="majorHAnsi" w:hAnsiTheme="majorHAnsi" w:cs="Arial"/>
          <w:sz w:val="20"/>
          <w:szCs w:val="20"/>
        </w:rPr>
        <w:t xml:space="preserve">ound at the scene of the crime </w:t>
      </w:r>
      <w:r w:rsidR="00090510">
        <w:rPr>
          <w:rFonts w:asciiTheme="majorHAnsi" w:hAnsiTheme="majorHAnsi" w:cs="Arial"/>
          <w:sz w:val="20"/>
          <w:szCs w:val="20"/>
        </w:rPr>
        <w:t>were recovered by police agents and not by experts</w:t>
      </w:r>
      <w:r w:rsidR="00B414FA" w:rsidRPr="00060FDB">
        <w:rPr>
          <w:rFonts w:asciiTheme="majorHAnsi" w:hAnsiTheme="majorHAnsi" w:cs="Arial"/>
          <w:sz w:val="20"/>
          <w:szCs w:val="20"/>
        </w:rPr>
        <w:t xml:space="preserve">. </w:t>
      </w:r>
      <w:r w:rsidR="00090510">
        <w:rPr>
          <w:rFonts w:asciiTheme="majorHAnsi" w:hAnsiTheme="majorHAnsi" w:cs="Arial"/>
          <w:sz w:val="20"/>
          <w:szCs w:val="20"/>
        </w:rPr>
        <w:t xml:space="preserve">The petitioners also claim that the weapons found at the alleged victim’s </w:t>
      </w:r>
      <w:r w:rsidR="001C28F0">
        <w:rPr>
          <w:rFonts w:asciiTheme="majorHAnsi" w:hAnsiTheme="majorHAnsi" w:cs="Arial"/>
          <w:sz w:val="20"/>
          <w:szCs w:val="20"/>
        </w:rPr>
        <w:t>residence</w:t>
      </w:r>
      <w:r w:rsidR="00090510">
        <w:rPr>
          <w:rFonts w:asciiTheme="majorHAnsi" w:hAnsiTheme="majorHAnsi" w:cs="Arial"/>
          <w:sz w:val="20"/>
          <w:szCs w:val="20"/>
        </w:rPr>
        <w:t xml:space="preserve"> were not duly identified, nor </w:t>
      </w:r>
      <w:r w:rsidR="00316AAC">
        <w:rPr>
          <w:rFonts w:asciiTheme="majorHAnsi" w:hAnsiTheme="majorHAnsi" w:cs="Arial"/>
          <w:sz w:val="20"/>
          <w:szCs w:val="20"/>
        </w:rPr>
        <w:t>handed over immediately to the legal authorities, and could th</w:t>
      </w:r>
      <w:r w:rsidR="001C28F0">
        <w:rPr>
          <w:rFonts w:asciiTheme="majorHAnsi" w:hAnsiTheme="majorHAnsi" w:cs="Arial"/>
          <w:sz w:val="20"/>
          <w:szCs w:val="20"/>
        </w:rPr>
        <w:t>erefore have been tampered with; this</w:t>
      </w:r>
      <w:r w:rsidR="00316AAC">
        <w:rPr>
          <w:rFonts w:asciiTheme="majorHAnsi" w:hAnsiTheme="majorHAnsi" w:cs="Arial"/>
          <w:sz w:val="20"/>
          <w:szCs w:val="20"/>
        </w:rPr>
        <w:t xml:space="preserve"> along with the fact that they were not consistent with the weapons</w:t>
      </w:r>
      <w:r w:rsidR="001C28F0">
        <w:rPr>
          <w:rFonts w:asciiTheme="majorHAnsi" w:hAnsiTheme="majorHAnsi" w:cs="Arial"/>
          <w:sz w:val="20"/>
          <w:szCs w:val="20"/>
        </w:rPr>
        <w:t xml:space="preserve"> that had been</w:t>
      </w:r>
      <w:r w:rsidR="00316AAC">
        <w:rPr>
          <w:rFonts w:asciiTheme="majorHAnsi" w:hAnsiTheme="majorHAnsi" w:cs="Arial"/>
          <w:sz w:val="20"/>
          <w:szCs w:val="20"/>
        </w:rPr>
        <w:t xml:space="preserve"> used at the scene of the crime</w:t>
      </w:r>
      <w:r w:rsidR="00B414FA" w:rsidRPr="00060FDB">
        <w:rPr>
          <w:rFonts w:asciiTheme="majorHAnsi" w:hAnsiTheme="majorHAnsi" w:cs="Arial"/>
          <w:sz w:val="20"/>
          <w:szCs w:val="20"/>
        </w:rPr>
        <w:t xml:space="preserve">. </w:t>
      </w:r>
      <w:r w:rsidR="00316AAC">
        <w:rPr>
          <w:rFonts w:asciiTheme="majorHAnsi" w:hAnsiTheme="majorHAnsi" w:cs="Arial"/>
          <w:sz w:val="20"/>
          <w:szCs w:val="20"/>
        </w:rPr>
        <w:t>They note that there were contradictions</w:t>
      </w:r>
      <w:r w:rsidR="001C28F0">
        <w:rPr>
          <w:rFonts w:asciiTheme="majorHAnsi" w:hAnsiTheme="majorHAnsi" w:cs="Arial"/>
          <w:sz w:val="20"/>
          <w:szCs w:val="20"/>
        </w:rPr>
        <w:t xml:space="preserve"> with respect to the number of weapons found</w:t>
      </w:r>
      <w:r w:rsidR="00316AAC">
        <w:rPr>
          <w:rFonts w:asciiTheme="majorHAnsi" w:hAnsiTheme="majorHAnsi" w:cs="Arial"/>
          <w:sz w:val="20"/>
          <w:szCs w:val="20"/>
        </w:rPr>
        <w:t xml:space="preserve"> in the testimony given by the agents who </w:t>
      </w:r>
      <w:r w:rsidR="009F59D7">
        <w:rPr>
          <w:rFonts w:asciiTheme="majorHAnsi" w:hAnsiTheme="majorHAnsi" w:cs="Arial"/>
          <w:sz w:val="20"/>
          <w:szCs w:val="20"/>
        </w:rPr>
        <w:t xml:space="preserve">had </w:t>
      </w:r>
      <w:r w:rsidR="00316AAC">
        <w:rPr>
          <w:rFonts w:asciiTheme="majorHAnsi" w:hAnsiTheme="majorHAnsi" w:cs="Arial"/>
          <w:sz w:val="20"/>
          <w:szCs w:val="20"/>
        </w:rPr>
        <w:t xml:space="preserve">executed the search. The petitioners further indicate that </w:t>
      </w:r>
      <w:r w:rsidR="009F59D7">
        <w:rPr>
          <w:rFonts w:asciiTheme="majorHAnsi" w:hAnsiTheme="majorHAnsi" w:cs="Arial"/>
          <w:sz w:val="20"/>
          <w:szCs w:val="20"/>
        </w:rPr>
        <w:t>expert evidence</w:t>
      </w:r>
      <w:r w:rsidR="00316AAC">
        <w:rPr>
          <w:rFonts w:asciiTheme="majorHAnsi" w:hAnsiTheme="majorHAnsi" w:cs="Arial"/>
          <w:sz w:val="20"/>
          <w:szCs w:val="20"/>
        </w:rPr>
        <w:t xml:space="preserve"> showed that, while one of the weapons found at the home of the alleged victim had been fired several times, </w:t>
      </w:r>
      <w:r w:rsidR="009F59D7">
        <w:rPr>
          <w:rFonts w:asciiTheme="majorHAnsi" w:hAnsiTheme="majorHAnsi" w:cs="Arial"/>
          <w:sz w:val="20"/>
          <w:szCs w:val="20"/>
        </w:rPr>
        <w:t>the weapon</w:t>
      </w:r>
      <w:r w:rsidR="00316AAC">
        <w:rPr>
          <w:rFonts w:asciiTheme="majorHAnsi" w:hAnsiTheme="majorHAnsi" w:cs="Arial"/>
          <w:sz w:val="20"/>
          <w:szCs w:val="20"/>
        </w:rPr>
        <w:t xml:space="preserve"> was not consistent with the shell casings found at the scene</w:t>
      </w:r>
      <w:r w:rsidR="00B414FA" w:rsidRPr="00060FDB">
        <w:rPr>
          <w:rFonts w:asciiTheme="majorHAnsi" w:hAnsiTheme="majorHAnsi" w:cs="Arial"/>
          <w:sz w:val="20"/>
          <w:szCs w:val="20"/>
        </w:rPr>
        <w:t xml:space="preserve">. </w:t>
      </w:r>
    </w:p>
    <w:p w14:paraId="60047D27" w14:textId="100F08EC" w:rsidR="00B414FA" w:rsidRPr="00060FDB" w:rsidRDefault="00D7153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 xml:space="preserve">In addition, the petitioners </w:t>
      </w:r>
      <w:r w:rsidR="009F59D7">
        <w:rPr>
          <w:rFonts w:asciiTheme="majorHAnsi" w:hAnsiTheme="majorHAnsi" w:cs="Arial"/>
          <w:sz w:val="20"/>
          <w:szCs w:val="20"/>
        </w:rPr>
        <w:t>note</w:t>
      </w:r>
      <w:r>
        <w:rPr>
          <w:rFonts w:asciiTheme="majorHAnsi" w:hAnsiTheme="majorHAnsi" w:cs="Arial"/>
          <w:sz w:val="20"/>
          <w:szCs w:val="20"/>
        </w:rPr>
        <w:t xml:space="preserve"> that the authorities did not take different evidence that demonstrated the innocence of Mr. </w:t>
      </w:r>
      <w:r w:rsidR="00B414FA" w:rsidRPr="00060FDB">
        <w:rPr>
          <w:rFonts w:asciiTheme="majorHAnsi" w:hAnsiTheme="majorHAnsi" w:cs="Arial"/>
          <w:sz w:val="20"/>
          <w:szCs w:val="20"/>
        </w:rPr>
        <w:t>Medina Rivera</w:t>
      </w:r>
      <w:r w:rsidR="009F59D7">
        <w:rPr>
          <w:rFonts w:asciiTheme="majorHAnsi" w:hAnsiTheme="majorHAnsi" w:cs="Arial"/>
          <w:sz w:val="20"/>
          <w:szCs w:val="20"/>
        </w:rPr>
        <w:t xml:space="preserve"> into account</w:t>
      </w:r>
      <w:r w:rsidR="00B414FA" w:rsidRPr="00060FDB">
        <w:rPr>
          <w:rFonts w:asciiTheme="majorHAnsi" w:hAnsiTheme="majorHAnsi" w:cs="Arial"/>
          <w:sz w:val="20"/>
          <w:szCs w:val="20"/>
        </w:rPr>
        <w:t xml:space="preserve">. </w:t>
      </w:r>
      <w:r w:rsidR="000B1C30">
        <w:rPr>
          <w:rFonts w:asciiTheme="majorHAnsi" w:hAnsiTheme="majorHAnsi" w:cs="Arial"/>
          <w:sz w:val="20"/>
          <w:szCs w:val="20"/>
        </w:rPr>
        <w:t>For example, the statements given by</w:t>
      </w:r>
      <w:r w:rsidR="00B414FA" w:rsidRPr="00060FDB">
        <w:rPr>
          <w:rFonts w:asciiTheme="majorHAnsi" w:hAnsiTheme="majorHAnsi" w:cs="Arial"/>
          <w:sz w:val="20"/>
          <w:szCs w:val="20"/>
        </w:rPr>
        <w:t xml:space="preserve"> </w:t>
      </w:r>
      <w:r w:rsidR="000B1C30">
        <w:rPr>
          <w:rFonts w:asciiTheme="majorHAnsi" w:hAnsiTheme="majorHAnsi" w:cs="Arial"/>
          <w:sz w:val="20"/>
          <w:szCs w:val="20"/>
        </w:rPr>
        <w:t xml:space="preserve">Mrs. </w:t>
      </w:r>
      <w:r w:rsidR="00B414FA" w:rsidRPr="00060FDB">
        <w:rPr>
          <w:rFonts w:asciiTheme="majorHAnsi" w:hAnsiTheme="majorHAnsi" w:cs="Arial"/>
          <w:sz w:val="20"/>
          <w:szCs w:val="20"/>
        </w:rPr>
        <w:t xml:space="preserve">Angelita Domínguez, </w:t>
      </w:r>
      <w:r w:rsidR="000B1C30">
        <w:rPr>
          <w:rFonts w:asciiTheme="majorHAnsi" w:hAnsiTheme="majorHAnsi" w:cs="Arial"/>
          <w:sz w:val="20"/>
          <w:szCs w:val="20"/>
        </w:rPr>
        <w:t xml:space="preserve">wife of one of the victims of the crimes </w:t>
      </w:r>
      <w:r w:rsidR="006B4DEC">
        <w:rPr>
          <w:rFonts w:asciiTheme="majorHAnsi" w:hAnsiTheme="majorHAnsi" w:cs="Arial"/>
          <w:sz w:val="20"/>
          <w:szCs w:val="20"/>
        </w:rPr>
        <w:t>the alleged victim was</w:t>
      </w:r>
      <w:r w:rsidR="009F59D7">
        <w:rPr>
          <w:rFonts w:asciiTheme="majorHAnsi" w:hAnsiTheme="majorHAnsi" w:cs="Arial"/>
          <w:sz w:val="20"/>
          <w:szCs w:val="20"/>
        </w:rPr>
        <w:t xml:space="preserve"> being</w:t>
      </w:r>
      <w:r w:rsidR="006B4DEC">
        <w:rPr>
          <w:rFonts w:asciiTheme="majorHAnsi" w:hAnsiTheme="majorHAnsi" w:cs="Arial"/>
          <w:sz w:val="20"/>
          <w:szCs w:val="20"/>
        </w:rPr>
        <w:t xml:space="preserve"> accused</w:t>
      </w:r>
      <w:r w:rsidR="009F59D7">
        <w:rPr>
          <w:rFonts w:asciiTheme="majorHAnsi" w:hAnsiTheme="majorHAnsi" w:cs="Arial"/>
          <w:sz w:val="20"/>
          <w:szCs w:val="20"/>
        </w:rPr>
        <w:t xml:space="preserve"> of</w:t>
      </w:r>
      <w:r w:rsidR="006B4DEC">
        <w:rPr>
          <w:rFonts w:asciiTheme="majorHAnsi" w:hAnsiTheme="majorHAnsi" w:cs="Arial"/>
          <w:sz w:val="20"/>
          <w:szCs w:val="20"/>
        </w:rPr>
        <w:t>—</w:t>
      </w:r>
      <w:r w:rsidR="000B1C30">
        <w:rPr>
          <w:rFonts w:asciiTheme="majorHAnsi" w:hAnsiTheme="majorHAnsi" w:cs="Arial"/>
          <w:sz w:val="20"/>
          <w:szCs w:val="20"/>
        </w:rPr>
        <w:t xml:space="preserve">she identified and </w:t>
      </w:r>
      <w:r w:rsidR="009F59D7">
        <w:rPr>
          <w:rFonts w:asciiTheme="majorHAnsi" w:hAnsiTheme="majorHAnsi" w:cs="Arial"/>
          <w:sz w:val="20"/>
          <w:szCs w:val="20"/>
        </w:rPr>
        <w:t>fingered</w:t>
      </w:r>
      <w:r w:rsidR="000B1C30">
        <w:rPr>
          <w:rFonts w:asciiTheme="majorHAnsi" w:hAnsiTheme="majorHAnsi" w:cs="Arial"/>
          <w:sz w:val="20"/>
          <w:szCs w:val="20"/>
        </w:rPr>
        <w:t xml:space="preserve"> the true perpetrators</w:t>
      </w:r>
      <w:r w:rsidR="006B4DEC">
        <w:rPr>
          <w:rFonts w:asciiTheme="majorHAnsi" w:hAnsiTheme="majorHAnsi" w:cs="Arial"/>
          <w:sz w:val="20"/>
          <w:szCs w:val="20"/>
        </w:rPr>
        <w:t>—</w:t>
      </w:r>
      <w:r w:rsidR="009F59D7">
        <w:rPr>
          <w:rFonts w:asciiTheme="majorHAnsi" w:hAnsiTheme="majorHAnsi" w:cs="Arial"/>
          <w:sz w:val="20"/>
          <w:szCs w:val="20"/>
        </w:rPr>
        <w:t>or</w:t>
      </w:r>
      <w:r w:rsidR="006B4DEC">
        <w:rPr>
          <w:rFonts w:asciiTheme="majorHAnsi" w:hAnsiTheme="majorHAnsi" w:cs="Arial"/>
          <w:sz w:val="20"/>
          <w:szCs w:val="20"/>
        </w:rPr>
        <w:t xml:space="preserve"> the statement given by</w:t>
      </w:r>
      <w:r w:rsidR="00B414FA" w:rsidRPr="00060FDB">
        <w:rPr>
          <w:rFonts w:asciiTheme="majorHAnsi" w:hAnsiTheme="majorHAnsi" w:cs="Arial"/>
          <w:sz w:val="20"/>
          <w:szCs w:val="20"/>
        </w:rPr>
        <w:t xml:space="preserve"> </w:t>
      </w:r>
      <w:r w:rsidR="00753BF8">
        <w:rPr>
          <w:rFonts w:asciiTheme="majorHAnsi" w:hAnsiTheme="majorHAnsi" w:cs="Arial"/>
          <w:sz w:val="20"/>
          <w:szCs w:val="20"/>
        </w:rPr>
        <w:t>Mrs</w:t>
      </w:r>
      <w:r w:rsidR="00B414FA" w:rsidRPr="00060FDB">
        <w:rPr>
          <w:rFonts w:asciiTheme="majorHAnsi" w:hAnsiTheme="majorHAnsi" w:cs="Arial"/>
          <w:sz w:val="20"/>
          <w:szCs w:val="20"/>
        </w:rPr>
        <w:t xml:space="preserve">. Clara Barrón Parra, </w:t>
      </w:r>
      <w:r w:rsidR="006B4DEC">
        <w:rPr>
          <w:rFonts w:asciiTheme="majorHAnsi" w:hAnsiTheme="majorHAnsi" w:cs="Arial"/>
          <w:sz w:val="20"/>
          <w:szCs w:val="20"/>
        </w:rPr>
        <w:t xml:space="preserve">victim of the crimes, who </w:t>
      </w:r>
      <w:r w:rsidR="009F59D7">
        <w:rPr>
          <w:rFonts w:asciiTheme="majorHAnsi" w:hAnsiTheme="majorHAnsi" w:cs="Arial"/>
          <w:sz w:val="20"/>
          <w:szCs w:val="20"/>
        </w:rPr>
        <w:t>claimed</w:t>
      </w:r>
      <w:r w:rsidR="006B4DEC">
        <w:rPr>
          <w:rFonts w:asciiTheme="majorHAnsi" w:hAnsiTheme="majorHAnsi" w:cs="Arial"/>
          <w:sz w:val="20"/>
          <w:szCs w:val="20"/>
        </w:rPr>
        <w:t xml:space="preserve"> that the judicial police of</w:t>
      </w:r>
      <w:r w:rsidR="00B414FA" w:rsidRPr="00060FDB">
        <w:rPr>
          <w:rFonts w:asciiTheme="majorHAnsi" w:hAnsiTheme="majorHAnsi" w:cs="Arial"/>
          <w:sz w:val="20"/>
          <w:szCs w:val="20"/>
        </w:rPr>
        <w:t xml:space="preserve"> Tecuala </w:t>
      </w:r>
      <w:r w:rsidR="006B4DEC">
        <w:rPr>
          <w:rFonts w:asciiTheme="majorHAnsi" w:hAnsiTheme="majorHAnsi" w:cs="Arial"/>
          <w:sz w:val="20"/>
          <w:szCs w:val="20"/>
        </w:rPr>
        <w:t>had forced her to testify against Mr.</w:t>
      </w:r>
      <w:r w:rsidR="00B414FA" w:rsidRPr="00060FDB">
        <w:rPr>
          <w:rFonts w:asciiTheme="majorHAnsi" w:hAnsiTheme="majorHAnsi" w:cs="Arial"/>
          <w:sz w:val="20"/>
          <w:szCs w:val="20"/>
        </w:rPr>
        <w:t xml:space="preserve"> José Medina Rivera</w:t>
      </w:r>
      <w:r w:rsidR="00CF3F5D">
        <w:rPr>
          <w:rFonts w:asciiTheme="majorHAnsi" w:hAnsiTheme="majorHAnsi" w:cs="Arial"/>
          <w:sz w:val="20"/>
          <w:szCs w:val="20"/>
        </w:rPr>
        <w:t>, even though he was not guilty</w:t>
      </w:r>
      <w:r w:rsidR="00B414FA" w:rsidRPr="00060FDB">
        <w:rPr>
          <w:rFonts w:asciiTheme="majorHAnsi" w:hAnsiTheme="majorHAnsi" w:cs="Arial"/>
          <w:sz w:val="20"/>
          <w:szCs w:val="20"/>
        </w:rPr>
        <w:t>.</w:t>
      </w:r>
    </w:p>
    <w:p w14:paraId="27422234" w14:textId="5B9D788B"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lastRenderedPageBreak/>
        <w:t>The petitioners</w:t>
      </w:r>
      <w:r w:rsidR="00B414FA" w:rsidRPr="00060FDB">
        <w:rPr>
          <w:rFonts w:asciiTheme="majorHAnsi" w:hAnsiTheme="majorHAnsi" w:cs="Arial"/>
          <w:sz w:val="20"/>
          <w:szCs w:val="20"/>
        </w:rPr>
        <w:t xml:space="preserve"> </w:t>
      </w:r>
      <w:r w:rsidR="00A87BC9">
        <w:rPr>
          <w:rFonts w:asciiTheme="majorHAnsi" w:hAnsiTheme="majorHAnsi" w:cs="Arial"/>
          <w:sz w:val="20"/>
          <w:szCs w:val="20"/>
        </w:rPr>
        <w:t>report</w:t>
      </w:r>
      <w:r w:rsidR="00CF3F5D">
        <w:rPr>
          <w:rFonts w:asciiTheme="majorHAnsi" w:hAnsiTheme="majorHAnsi" w:cs="Arial"/>
          <w:sz w:val="20"/>
          <w:szCs w:val="20"/>
        </w:rPr>
        <w:t xml:space="preserve"> that, even though the statements of the witness and the victim indicated that five or six people </w:t>
      </w:r>
      <w:r w:rsidR="007F6B60">
        <w:rPr>
          <w:rFonts w:asciiTheme="majorHAnsi" w:hAnsiTheme="majorHAnsi" w:cs="Arial"/>
          <w:sz w:val="20"/>
          <w:szCs w:val="20"/>
        </w:rPr>
        <w:t>had committed</w:t>
      </w:r>
      <w:r w:rsidR="00CF3F5D">
        <w:rPr>
          <w:rFonts w:asciiTheme="majorHAnsi" w:hAnsiTheme="majorHAnsi" w:cs="Arial"/>
          <w:sz w:val="20"/>
          <w:szCs w:val="20"/>
        </w:rPr>
        <w:t xml:space="preserve"> the murderers, the judicial police did not continue </w:t>
      </w:r>
      <w:r w:rsidR="007F6B60">
        <w:rPr>
          <w:rFonts w:asciiTheme="majorHAnsi" w:hAnsiTheme="majorHAnsi" w:cs="Arial"/>
          <w:sz w:val="20"/>
          <w:szCs w:val="20"/>
        </w:rPr>
        <w:t>their</w:t>
      </w:r>
      <w:r w:rsidR="00CF3F5D">
        <w:rPr>
          <w:rFonts w:asciiTheme="majorHAnsi" w:hAnsiTheme="majorHAnsi" w:cs="Arial"/>
          <w:sz w:val="20"/>
          <w:szCs w:val="20"/>
        </w:rPr>
        <w:t xml:space="preserve"> investigations to arrest the real perpetrators. They indicate that</w:t>
      </w:r>
      <w:r w:rsidR="00B414FA" w:rsidRPr="00060FDB">
        <w:rPr>
          <w:rFonts w:asciiTheme="majorHAnsi" w:hAnsiTheme="majorHAnsi" w:cs="Arial"/>
          <w:sz w:val="20"/>
          <w:szCs w:val="20"/>
        </w:rPr>
        <w:t xml:space="preserve"> </w:t>
      </w:r>
      <w:r w:rsidR="00CF3F5D">
        <w:rPr>
          <w:rFonts w:asciiTheme="majorHAnsi" w:hAnsiTheme="majorHAnsi" w:cs="Arial"/>
          <w:sz w:val="20"/>
          <w:szCs w:val="20"/>
        </w:rPr>
        <w:t>Mr.</w:t>
      </w:r>
      <w:r w:rsidR="00B414FA" w:rsidRPr="00060FDB">
        <w:rPr>
          <w:rFonts w:asciiTheme="majorHAnsi" w:hAnsiTheme="majorHAnsi" w:cs="Arial"/>
          <w:sz w:val="20"/>
          <w:szCs w:val="20"/>
        </w:rPr>
        <w:t xml:space="preserve"> José Medina Rivera </w:t>
      </w:r>
      <w:r w:rsidR="00CF3F5D">
        <w:rPr>
          <w:rFonts w:asciiTheme="majorHAnsi" w:hAnsiTheme="majorHAnsi" w:cs="Arial"/>
          <w:sz w:val="20"/>
          <w:szCs w:val="20"/>
        </w:rPr>
        <w:t xml:space="preserve">was unjustly sentenced on March 26, 1997 to 33 years and 15 days of prison, a criminal punishment that was reduced to 30 years, </w:t>
      </w:r>
      <w:r w:rsidR="00A87BC9">
        <w:rPr>
          <w:rFonts w:asciiTheme="majorHAnsi" w:hAnsiTheme="majorHAnsi" w:cs="Arial"/>
          <w:sz w:val="20"/>
          <w:szCs w:val="20"/>
        </w:rPr>
        <w:t>4 months, and 15 days in prison</w:t>
      </w:r>
      <w:r w:rsidR="00CF3F5D">
        <w:rPr>
          <w:rFonts w:asciiTheme="majorHAnsi" w:hAnsiTheme="majorHAnsi" w:cs="Arial"/>
          <w:sz w:val="20"/>
          <w:szCs w:val="20"/>
        </w:rPr>
        <w:t xml:space="preserve"> </w:t>
      </w:r>
      <w:r w:rsidR="00A87BC9">
        <w:rPr>
          <w:rFonts w:asciiTheme="majorHAnsi" w:hAnsiTheme="majorHAnsi" w:cs="Arial"/>
          <w:sz w:val="20"/>
          <w:szCs w:val="20"/>
        </w:rPr>
        <w:t>on appeal via a</w:t>
      </w:r>
      <w:r w:rsidR="00CF3F5D">
        <w:rPr>
          <w:rFonts w:asciiTheme="majorHAnsi" w:hAnsiTheme="majorHAnsi" w:cs="Arial"/>
          <w:sz w:val="20"/>
          <w:szCs w:val="20"/>
        </w:rPr>
        <w:t xml:space="preserve"> judgment</w:t>
      </w:r>
      <w:r w:rsidR="00A87BC9">
        <w:rPr>
          <w:rFonts w:asciiTheme="majorHAnsi" w:hAnsiTheme="majorHAnsi" w:cs="Arial"/>
          <w:sz w:val="20"/>
          <w:szCs w:val="20"/>
        </w:rPr>
        <w:t xml:space="preserve"> issued</w:t>
      </w:r>
      <w:r w:rsidR="00CF3F5D">
        <w:rPr>
          <w:rFonts w:asciiTheme="majorHAnsi" w:hAnsiTheme="majorHAnsi" w:cs="Arial"/>
          <w:sz w:val="20"/>
          <w:szCs w:val="20"/>
        </w:rPr>
        <w:t xml:space="preserve"> on August 24, 1998.</w:t>
      </w:r>
      <w:r w:rsidR="00A87BC9">
        <w:rPr>
          <w:rFonts w:asciiTheme="majorHAnsi" w:hAnsiTheme="majorHAnsi" w:cs="Arial"/>
          <w:sz w:val="20"/>
          <w:szCs w:val="20"/>
        </w:rPr>
        <w:t xml:space="preserve"> A</w:t>
      </w:r>
      <w:r w:rsidR="00CF3F5D">
        <w:rPr>
          <w:rFonts w:asciiTheme="majorHAnsi" w:hAnsiTheme="majorHAnsi" w:cs="Arial"/>
          <w:sz w:val="20"/>
          <w:szCs w:val="20"/>
        </w:rPr>
        <w:t xml:space="preserve"> direct </w:t>
      </w:r>
      <w:r w:rsidR="00CF3F5D" w:rsidRPr="00234923">
        <w:rPr>
          <w:rFonts w:asciiTheme="majorHAnsi" w:hAnsiTheme="majorHAnsi" w:cs="Arial"/>
          <w:i/>
          <w:sz w:val="20"/>
          <w:szCs w:val="20"/>
        </w:rPr>
        <w:t>amparo</w:t>
      </w:r>
      <w:r w:rsidR="00CF3F5D">
        <w:rPr>
          <w:rFonts w:asciiTheme="majorHAnsi" w:hAnsiTheme="majorHAnsi" w:cs="Arial"/>
          <w:sz w:val="20"/>
          <w:szCs w:val="20"/>
        </w:rPr>
        <w:t xml:space="preserve"> appeal filed against that judgment was</w:t>
      </w:r>
      <w:r w:rsidR="00A87BC9">
        <w:rPr>
          <w:rFonts w:asciiTheme="majorHAnsi" w:hAnsiTheme="majorHAnsi" w:cs="Arial"/>
          <w:sz w:val="20"/>
          <w:szCs w:val="20"/>
        </w:rPr>
        <w:t xml:space="preserve"> subsequently</w:t>
      </w:r>
      <w:r w:rsidR="00CF3F5D">
        <w:rPr>
          <w:rFonts w:asciiTheme="majorHAnsi" w:hAnsiTheme="majorHAnsi" w:cs="Arial"/>
          <w:sz w:val="20"/>
          <w:szCs w:val="20"/>
        </w:rPr>
        <w:t xml:space="preserve"> rejected on May 24, 2000, tho</w:t>
      </w:r>
      <w:r w:rsidR="00C1448E">
        <w:rPr>
          <w:rFonts w:asciiTheme="majorHAnsi" w:hAnsiTheme="majorHAnsi" w:cs="Arial"/>
          <w:sz w:val="20"/>
          <w:szCs w:val="20"/>
        </w:rPr>
        <w:t xml:space="preserve">ugh the sentence </w:t>
      </w:r>
      <w:r w:rsidR="001B1420">
        <w:rPr>
          <w:rFonts w:asciiTheme="majorHAnsi" w:hAnsiTheme="majorHAnsi" w:cs="Arial"/>
          <w:sz w:val="20"/>
          <w:szCs w:val="20"/>
        </w:rPr>
        <w:t>was</w:t>
      </w:r>
      <w:r w:rsidR="00C1448E">
        <w:rPr>
          <w:rFonts w:asciiTheme="majorHAnsi" w:hAnsiTheme="majorHAnsi" w:cs="Arial"/>
          <w:sz w:val="20"/>
          <w:szCs w:val="20"/>
        </w:rPr>
        <w:t xml:space="preserve"> reduc</w:t>
      </w:r>
      <w:r w:rsidR="00CF3F5D">
        <w:rPr>
          <w:rFonts w:asciiTheme="majorHAnsi" w:hAnsiTheme="majorHAnsi" w:cs="Arial"/>
          <w:sz w:val="20"/>
          <w:szCs w:val="20"/>
        </w:rPr>
        <w:t>ed to 25 years</w:t>
      </w:r>
      <w:r w:rsidR="00B414FA" w:rsidRPr="00060FDB">
        <w:rPr>
          <w:rFonts w:asciiTheme="majorHAnsi" w:hAnsiTheme="majorHAnsi" w:cs="Arial"/>
          <w:sz w:val="20"/>
          <w:szCs w:val="20"/>
        </w:rPr>
        <w:t xml:space="preserve">. </w:t>
      </w:r>
      <w:r w:rsidR="004158E6">
        <w:rPr>
          <w:rFonts w:asciiTheme="majorHAnsi" w:hAnsiTheme="majorHAnsi" w:cs="Arial"/>
          <w:sz w:val="20"/>
          <w:szCs w:val="20"/>
        </w:rPr>
        <w:t xml:space="preserve">Unsatisfied with the decision, </w:t>
      </w:r>
      <w:r w:rsidR="001B1420">
        <w:rPr>
          <w:rFonts w:asciiTheme="majorHAnsi" w:hAnsiTheme="majorHAnsi" w:cs="Arial"/>
          <w:sz w:val="20"/>
          <w:szCs w:val="20"/>
        </w:rPr>
        <w:t>the petitioners</w:t>
      </w:r>
      <w:r w:rsidR="004158E6">
        <w:rPr>
          <w:rFonts w:asciiTheme="majorHAnsi" w:hAnsiTheme="majorHAnsi" w:cs="Arial"/>
          <w:sz w:val="20"/>
          <w:szCs w:val="20"/>
        </w:rPr>
        <w:t xml:space="preserve"> filed an appeal</w:t>
      </w:r>
      <w:r w:rsidR="00C1448E">
        <w:rPr>
          <w:rFonts w:asciiTheme="majorHAnsi" w:hAnsiTheme="majorHAnsi" w:cs="Arial"/>
          <w:sz w:val="20"/>
          <w:szCs w:val="20"/>
        </w:rPr>
        <w:t xml:space="preserve"> for a special review of recognition of innocence with the Superior Court of Justice of </w:t>
      </w:r>
      <w:r w:rsidR="00B414FA" w:rsidRPr="00060FDB">
        <w:rPr>
          <w:rFonts w:asciiTheme="majorHAnsi" w:hAnsiTheme="majorHAnsi" w:cs="Arial"/>
          <w:sz w:val="20"/>
          <w:szCs w:val="20"/>
        </w:rPr>
        <w:t xml:space="preserve">Nayarit, </w:t>
      </w:r>
      <w:r w:rsidR="00C1448E">
        <w:rPr>
          <w:rFonts w:asciiTheme="majorHAnsi" w:hAnsiTheme="majorHAnsi" w:cs="Arial"/>
          <w:sz w:val="20"/>
          <w:szCs w:val="20"/>
        </w:rPr>
        <w:t xml:space="preserve">which was </w:t>
      </w:r>
      <w:r w:rsidR="00065F23">
        <w:rPr>
          <w:rFonts w:asciiTheme="majorHAnsi" w:hAnsiTheme="majorHAnsi" w:cs="Arial"/>
          <w:sz w:val="20"/>
          <w:szCs w:val="20"/>
        </w:rPr>
        <w:t>dismissed as unfounded</w:t>
      </w:r>
      <w:r w:rsidR="00C1448E">
        <w:rPr>
          <w:rFonts w:asciiTheme="majorHAnsi" w:hAnsiTheme="majorHAnsi" w:cs="Arial"/>
          <w:sz w:val="20"/>
          <w:szCs w:val="20"/>
        </w:rPr>
        <w:t xml:space="preserve"> on July 31, 2001</w:t>
      </w:r>
      <w:r w:rsidR="00B414FA" w:rsidRPr="00060FDB">
        <w:rPr>
          <w:rFonts w:asciiTheme="majorHAnsi" w:hAnsiTheme="majorHAnsi" w:cs="Arial"/>
          <w:sz w:val="20"/>
          <w:szCs w:val="20"/>
        </w:rPr>
        <w:t xml:space="preserve">. </w:t>
      </w:r>
      <w:r w:rsidR="00C1448E">
        <w:rPr>
          <w:rFonts w:asciiTheme="majorHAnsi" w:hAnsiTheme="majorHAnsi" w:cs="Arial"/>
          <w:sz w:val="20"/>
          <w:szCs w:val="20"/>
        </w:rPr>
        <w:t>Given this, on September 28,</w:t>
      </w:r>
      <w:r w:rsidR="00B414FA" w:rsidRPr="00060FDB">
        <w:rPr>
          <w:rFonts w:asciiTheme="majorHAnsi" w:hAnsiTheme="majorHAnsi" w:cs="Arial"/>
          <w:sz w:val="20"/>
          <w:szCs w:val="20"/>
        </w:rPr>
        <w:t xml:space="preserve"> 2001 </w:t>
      </w:r>
      <w:r w:rsidR="00C1448E">
        <w:rPr>
          <w:rFonts w:asciiTheme="majorHAnsi" w:hAnsiTheme="majorHAnsi" w:cs="Arial"/>
          <w:sz w:val="20"/>
          <w:szCs w:val="20"/>
        </w:rPr>
        <w:t xml:space="preserve">they filed an indirect </w:t>
      </w:r>
      <w:r w:rsidR="00C1448E" w:rsidRPr="00234923">
        <w:rPr>
          <w:rFonts w:asciiTheme="majorHAnsi" w:hAnsiTheme="majorHAnsi" w:cs="Arial"/>
          <w:i/>
          <w:sz w:val="20"/>
          <w:szCs w:val="20"/>
        </w:rPr>
        <w:t>amparo</w:t>
      </w:r>
      <w:r w:rsidR="00C1448E">
        <w:rPr>
          <w:rFonts w:asciiTheme="majorHAnsi" w:hAnsiTheme="majorHAnsi" w:cs="Arial"/>
          <w:sz w:val="20"/>
          <w:szCs w:val="20"/>
        </w:rPr>
        <w:t xml:space="preserve"> appeal, which was denied by the </w:t>
      </w:r>
      <w:r w:rsidR="00234923">
        <w:rPr>
          <w:rFonts w:asciiTheme="majorHAnsi" w:hAnsiTheme="majorHAnsi" w:cs="Arial"/>
          <w:sz w:val="20"/>
          <w:szCs w:val="20"/>
        </w:rPr>
        <w:t xml:space="preserve">First District Court </w:t>
      </w:r>
      <w:r w:rsidR="00C1448E">
        <w:rPr>
          <w:rFonts w:asciiTheme="majorHAnsi" w:hAnsiTheme="majorHAnsi" w:cs="Arial"/>
          <w:sz w:val="20"/>
          <w:szCs w:val="20"/>
        </w:rPr>
        <w:t>of</w:t>
      </w:r>
      <w:r w:rsidR="00B414FA" w:rsidRPr="00060FDB">
        <w:rPr>
          <w:rFonts w:asciiTheme="majorHAnsi" w:hAnsiTheme="majorHAnsi" w:cs="Arial"/>
          <w:sz w:val="20"/>
          <w:szCs w:val="20"/>
        </w:rPr>
        <w:t xml:space="preserve"> Nayarit. </w:t>
      </w:r>
      <w:r w:rsidR="00A843FB">
        <w:rPr>
          <w:rFonts w:asciiTheme="majorHAnsi" w:hAnsiTheme="majorHAnsi" w:cs="Arial"/>
          <w:sz w:val="20"/>
          <w:szCs w:val="20"/>
        </w:rPr>
        <w:t>The same court upheld such decision</w:t>
      </w:r>
      <w:r w:rsidR="00C1448E">
        <w:rPr>
          <w:rFonts w:asciiTheme="majorHAnsi" w:hAnsiTheme="majorHAnsi" w:cs="Arial"/>
          <w:sz w:val="20"/>
          <w:szCs w:val="20"/>
        </w:rPr>
        <w:t xml:space="preserve"> on March 8, 2002</w:t>
      </w:r>
      <w:r w:rsidR="00B414FA" w:rsidRPr="00060FDB">
        <w:rPr>
          <w:rFonts w:asciiTheme="majorHAnsi" w:hAnsiTheme="majorHAnsi" w:cs="Arial"/>
          <w:sz w:val="20"/>
          <w:szCs w:val="20"/>
        </w:rPr>
        <w:t>.</w:t>
      </w:r>
    </w:p>
    <w:p w14:paraId="2F26E0FC" w14:textId="4FCC622B" w:rsidR="00B414FA" w:rsidRPr="00060FDB" w:rsidRDefault="00F051ED" w:rsidP="00B414F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cs="Arial"/>
          <w:sz w:val="20"/>
          <w:szCs w:val="20"/>
          <w:u w:val="single"/>
        </w:rPr>
      </w:pPr>
      <w:r>
        <w:rPr>
          <w:rFonts w:asciiTheme="majorHAnsi" w:hAnsiTheme="majorHAnsi" w:cs="Arial"/>
          <w:sz w:val="20"/>
          <w:szCs w:val="20"/>
          <w:u w:val="single"/>
        </w:rPr>
        <w:t xml:space="preserve">Proceedings in connection with the </w:t>
      </w:r>
      <w:r w:rsidR="00B8310F">
        <w:rPr>
          <w:rFonts w:asciiTheme="majorHAnsi" w:hAnsiTheme="majorHAnsi" w:cs="Arial"/>
          <w:sz w:val="20"/>
          <w:szCs w:val="20"/>
          <w:u w:val="single"/>
        </w:rPr>
        <w:t>acts of torture and investigation into the deaths charged</w:t>
      </w:r>
      <w:r w:rsidR="00B414FA" w:rsidRPr="00060FDB">
        <w:rPr>
          <w:rFonts w:asciiTheme="majorHAnsi" w:hAnsiTheme="majorHAnsi" w:cs="Arial"/>
          <w:sz w:val="20"/>
          <w:szCs w:val="20"/>
          <w:u w:val="single"/>
        </w:rPr>
        <w:t xml:space="preserve"> </w:t>
      </w:r>
    </w:p>
    <w:p w14:paraId="0191F0F4" w14:textId="492B1BD0" w:rsidR="00B414FA" w:rsidRPr="00060FDB" w:rsidRDefault="003508F3"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 xml:space="preserve">Given the irregularities in the investigation of the crimes </w:t>
      </w:r>
      <w:r w:rsidR="002210D2">
        <w:rPr>
          <w:rFonts w:asciiTheme="majorHAnsi" w:hAnsiTheme="majorHAnsi" w:cs="Arial"/>
          <w:sz w:val="20"/>
          <w:szCs w:val="20"/>
        </w:rPr>
        <w:t xml:space="preserve">he was being </w:t>
      </w:r>
      <w:r>
        <w:rPr>
          <w:rFonts w:asciiTheme="majorHAnsi" w:hAnsiTheme="majorHAnsi" w:cs="Arial"/>
          <w:sz w:val="20"/>
          <w:szCs w:val="20"/>
        </w:rPr>
        <w:t>charged</w:t>
      </w:r>
      <w:r w:rsidR="002210D2">
        <w:rPr>
          <w:rFonts w:asciiTheme="majorHAnsi" w:hAnsiTheme="majorHAnsi" w:cs="Arial"/>
          <w:sz w:val="20"/>
          <w:szCs w:val="20"/>
        </w:rPr>
        <w:t xml:space="preserve"> with</w:t>
      </w:r>
      <w:r>
        <w:rPr>
          <w:rFonts w:asciiTheme="majorHAnsi" w:hAnsiTheme="majorHAnsi" w:cs="Arial"/>
          <w:sz w:val="20"/>
          <w:szCs w:val="20"/>
        </w:rPr>
        <w:t xml:space="preserve"> and the alleged acts of torture and intimidation perpetrated against him, the alleged victim filed a </w:t>
      </w:r>
      <w:r w:rsidR="002210D2">
        <w:rPr>
          <w:rFonts w:asciiTheme="majorHAnsi" w:hAnsiTheme="majorHAnsi" w:cs="Arial"/>
          <w:sz w:val="20"/>
          <w:szCs w:val="20"/>
        </w:rPr>
        <w:t>complaint</w:t>
      </w:r>
      <w:r>
        <w:rPr>
          <w:rFonts w:asciiTheme="majorHAnsi" w:hAnsiTheme="majorHAnsi" w:cs="Arial"/>
          <w:sz w:val="20"/>
          <w:szCs w:val="20"/>
        </w:rPr>
        <w:t xml:space="preserve"> on</w:t>
      </w:r>
      <w:r w:rsidR="00B414FA" w:rsidRPr="00060FDB">
        <w:rPr>
          <w:rFonts w:asciiTheme="majorHAnsi" w:hAnsiTheme="majorHAnsi" w:cs="Arial"/>
          <w:sz w:val="20"/>
          <w:szCs w:val="20"/>
        </w:rPr>
        <w:t xml:space="preserve"> </w:t>
      </w:r>
      <w:r w:rsidR="00E822B7">
        <w:rPr>
          <w:rFonts w:asciiTheme="majorHAnsi" w:hAnsiTheme="majorHAnsi" w:cs="Arial"/>
          <w:sz w:val="20"/>
          <w:szCs w:val="20"/>
        </w:rPr>
        <w:t>December 5,</w:t>
      </w:r>
      <w:r w:rsidR="00B414FA" w:rsidRPr="00060FDB">
        <w:rPr>
          <w:rFonts w:asciiTheme="majorHAnsi" w:hAnsiTheme="majorHAnsi" w:cs="Arial"/>
          <w:sz w:val="20"/>
          <w:szCs w:val="20"/>
        </w:rPr>
        <w:t xml:space="preserve"> 2001 </w:t>
      </w:r>
      <w:r w:rsidR="000E1EEE">
        <w:rPr>
          <w:rFonts w:asciiTheme="majorHAnsi" w:hAnsiTheme="majorHAnsi" w:cs="Arial"/>
          <w:sz w:val="20"/>
          <w:szCs w:val="20"/>
        </w:rPr>
        <w:t>against several officials of the</w:t>
      </w:r>
      <w:r w:rsidR="00906A65">
        <w:rPr>
          <w:rFonts w:asciiTheme="majorHAnsi" w:hAnsiTheme="majorHAnsi" w:cs="Arial"/>
          <w:sz w:val="20"/>
          <w:szCs w:val="20"/>
        </w:rPr>
        <w:t xml:space="preserve"> State Prosecutor’s Office </w:t>
      </w:r>
      <w:r w:rsidR="000E1EEE">
        <w:rPr>
          <w:rFonts w:asciiTheme="majorHAnsi" w:hAnsiTheme="majorHAnsi" w:cs="Arial"/>
          <w:sz w:val="20"/>
          <w:szCs w:val="20"/>
        </w:rPr>
        <w:t>of</w:t>
      </w:r>
      <w:r w:rsidR="00B414FA" w:rsidRPr="00060FDB">
        <w:rPr>
          <w:rFonts w:asciiTheme="majorHAnsi" w:hAnsiTheme="majorHAnsi" w:cs="Arial"/>
          <w:sz w:val="20"/>
          <w:szCs w:val="20"/>
        </w:rPr>
        <w:t xml:space="preserve"> Nayarit. </w:t>
      </w:r>
      <w:r w:rsidR="000E1EEE">
        <w:rPr>
          <w:rFonts w:asciiTheme="majorHAnsi" w:hAnsiTheme="majorHAnsi" w:cs="Arial"/>
          <w:sz w:val="20"/>
          <w:szCs w:val="20"/>
        </w:rPr>
        <w:t xml:space="preserve">On that same date, Mrs. Angelita Domínguez reported the masterminds behind and perpetrators of the death of her husband. That notwithstanding, given the inaction of the authorities in the context of the indirect </w:t>
      </w:r>
      <w:r w:rsidR="000E1EEE" w:rsidRPr="00906A65">
        <w:rPr>
          <w:rFonts w:asciiTheme="majorHAnsi" w:hAnsiTheme="majorHAnsi" w:cs="Arial"/>
          <w:i/>
          <w:sz w:val="20"/>
          <w:szCs w:val="20"/>
        </w:rPr>
        <w:t>amparo</w:t>
      </w:r>
      <w:r w:rsidR="000E1EEE">
        <w:rPr>
          <w:rFonts w:asciiTheme="majorHAnsi" w:hAnsiTheme="majorHAnsi" w:cs="Arial"/>
          <w:sz w:val="20"/>
          <w:szCs w:val="20"/>
        </w:rPr>
        <w:t xml:space="preserve"> action filed by </w:t>
      </w:r>
      <w:r w:rsidR="00060FDB">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sidR="000E1EEE">
        <w:rPr>
          <w:rFonts w:asciiTheme="majorHAnsi" w:hAnsiTheme="majorHAnsi" w:cs="Arial"/>
          <w:sz w:val="20"/>
          <w:szCs w:val="20"/>
        </w:rPr>
        <w:t xml:space="preserve">the Public Prosecution Ministry was ordered proceed with the process to ratify the </w:t>
      </w:r>
      <w:r w:rsidR="002210D2">
        <w:rPr>
          <w:rFonts w:asciiTheme="majorHAnsi" w:hAnsiTheme="majorHAnsi" w:cs="Arial"/>
          <w:sz w:val="20"/>
          <w:szCs w:val="20"/>
        </w:rPr>
        <w:t>complaints</w:t>
      </w:r>
      <w:r w:rsidR="000E1EEE">
        <w:rPr>
          <w:rFonts w:asciiTheme="majorHAnsi" w:hAnsiTheme="majorHAnsi" w:cs="Arial"/>
          <w:sz w:val="20"/>
          <w:szCs w:val="20"/>
        </w:rPr>
        <w:t xml:space="preserve"> filed</w:t>
      </w:r>
      <w:r w:rsidR="00B414FA" w:rsidRPr="00060FDB">
        <w:rPr>
          <w:rFonts w:asciiTheme="majorHAnsi" w:hAnsiTheme="majorHAnsi" w:cs="Arial"/>
          <w:sz w:val="20"/>
          <w:szCs w:val="20"/>
        </w:rPr>
        <w:t xml:space="preserve">. </w:t>
      </w:r>
    </w:p>
    <w:p w14:paraId="56D5661B" w14:textId="0F77DC1F" w:rsidR="00B414FA" w:rsidRPr="00060FDB" w:rsidRDefault="00E822B7"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Subsequently</w:t>
      </w:r>
      <w:r w:rsidR="00B414FA" w:rsidRPr="00060FDB">
        <w:rPr>
          <w:rFonts w:asciiTheme="majorHAnsi" w:hAnsiTheme="majorHAnsi" w:cs="Arial"/>
          <w:sz w:val="20"/>
          <w:szCs w:val="20"/>
        </w:rPr>
        <w:t xml:space="preserve">, </w:t>
      </w:r>
      <w:r>
        <w:rPr>
          <w:rFonts w:asciiTheme="majorHAnsi" w:hAnsiTheme="majorHAnsi" w:cs="Arial"/>
          <w:sz w:val="20"/>
          <w:szCs w:val="20"/>
        </w:rPr>
        <w:t>on August 22,</w:t>
      </w:r>
      <w:r w:rsidR="00B414FA" w:rsidRPr="00060FDB">
        <w:rPr>
          <w:rFonts w:asciiTheme="majorHAnsi" w:hAnsiTheme="majorHAnsi" w:cs="Arial"/>
          <w:sz w:val="20"/>
          <w:szCs w:val="20"/>
        </w:rPr>
        <w:t xml:space="preserve"> 2003 </w:t>
      </w:r>
      <w:r w:rsidR="001B4C17">
        <w:rPr>
          <w:rFonts w:asciiTheme="majorHAnsi" w:hAnsiTheme="majorHAnsi" w:cs="Arial"/>
          <w:sz w:val="20"/>
          <w:szCs w:val="20"/>
        </w:rPr>
        <w:t xml:space="preserve">the Public Prosecution Ministry announced that no criminal case would be pursued because the statute of limitations had </w:t>
      </w:r>
      <w:r w:rsidR="002210D2">
        <w:rPr>
          <w:rFonts w:asciiTheme="majorHAnsi" w:hAnsiTheme="majorHAnsi" w:cs="Arial"/>
          <w:sz w:val="20"/>
          <w:szCs w:val="20"/>
        </w:rPr>
        <w:t>run out</w:t>
      </w:r>
      <w:r w:rsidR="001B4C17">
        <w:rPr>
          <w:rFonts w:asciiTheme="majorHAnsi" w:hAnsiTheme="majorHAnsi" w:cs="Arial"/>
          <w:sz w:val="20"/>
          <w:szCs w:val="20"/>
        </w:rPr>
        <w:t xml:space="preserve"> in the case of the crimes reported</w:t>
      </w:r>
      <w:r w:rsidR="00B414FA" w:rsidRPr="00060FDB">
        <w:rPr>
          <w:rFonts w:asciiTheme="majorHAnsi" w:hAnsiTheme="majorHAnsi" w:cs="Arial"/>
          <w:sz w:val="20"/>
          <w:szCs w:val="20"/>
        </w:rPr>
        <w:t xml:space="preserve"> </w:t>
      </w:r>
      <w:r w:rsidR="001B4C17">
        <w:rPr>
          <w:rFonts w:asciiTheme="majorHAnsi" w:hAnsiTheme="majorHAnsi" w:cs="Arial"/>
          <w:sz w:val="20"/>
          <w:szCs w:val="20"/>
        </w:rPr>
        <w:t>by</w:t>
      </w:r>
      <w:r w:rsidR="00453688">
        <w:rPr>
          <w:rFonts w:asciiTheme="majorHAnsi" w:hAnsiTheme="majorHAnsi" w:cs="Arial"/>
          <w:sz w:val="20"/>
          <w:szCs w:val="20"/>
        </w:rPr>
        <w:t xml:space="preserve"> both</w:t>
      </w:r>
      <w:r w:rsidR="001B4C17">
        <w:rPr>
          <w:rFonts w:asciiTheme="majorHAnsi" w:hAnsiTheme="majorHAnsi" w:cs="Arial"/>
          <w:sz w:val="20"/>
          <w:szCs w:val="20"/>
        </w:rPr>
        <w:t xml:space="preserve"> M</w:t>
      </w:r>
      <w:r w:rsidR="00453688">
        <w:rPr>
          <w:rFonts w:asciiTheme="majorHAnsi" w:hAnsiTheme="majorHAnsi" w:cs="Arial"/>
          <w:sz w:val="20"/>
          <w:szCs w:val="20"/>
        </w:rPr>
        <w:t>r. José Medina Rivera</w:t>
      </w:r>
      <w:r w:rsidR="00B414FA" w:rsidRPr="00060FDB">
        <w:rPr>
          <w:rFonts w:asciiTheme="majorHAnsi" w:hAnsiTheme="majorHAnsi" w:cs="Arial"/>
          <w:sz w:val="20"/>
          <w:szCs w:val="20"/>
        </w:rPr>
        <w:t xml:space="preserve"> </w:t>
      </w:r>
      <w:r w:rsidR="001B4C17">
        <w:rPr>
          <w:rFonts w:asciiTheme="majorHAnsi" w:hAnsiTheme="majorHAnsi" w:cs="Arial"/>
          <w:sz w:val="20"/>
          <w:szCs w:val="20"/>
        </w:rPr>
        <w:t>and by Mrs.</w:t>
      </w:r>
      <w:r w:rsidR="00B414FA" w:rsidRPr="00060FDB">
        <w:rPr>
          <w:rFonts w:asciiTheme="majorHAnsi" w:hAnsiTheme="majorHAnsi" w:cs="Arial"/>
          <w:sz w:val="20"/>
          <w:szCs w:val="20"/>
        </w:rPr>
        <w:t xml:space="preserve"> Angelita Domínguez. </w:t>
      </w:r>
      <w:r w:rsidR="002210D2">
        <w:rPr>
          <w:rFonts w:asciiTheme="majorHAnsi" w:hAnsiTheme="majorHAnsi" w:cs="Arial"/>
          <w:sz w:val="20"/>
          <w:szCs w:val="20"/>
        </w:rPr>
        <w:t>This</w:t>
      </w:r>
      <w:r w:rsidR="00453688">
        <w:rPr>
          <w:rFonts w:asciiTheme="majorHAnsi" w:hAnsiTheme="majorHAnsi" w:cs="Arial"/>
          <w:sz w:val="20"/>
          <w:szCs w:val="20"/>
        </w:rPr>
        <w:t xml:space="preserve"> decision was upheld by the Attorney General on August 26, 2003</w:t>
      </w:r>
      <w:r w:rsidR="002210D2">
        <w:rPr>
          <w:rFonts w:asciiTheme="majorHAnsi" w:hAnsiTheme="majorHAnsi" w:cs="Arial"/>
          <w:sz w:val="20"/>
          <w:szCs w:val="20"/>
        </w:rPr>
        <w:t>, prompting</w:t>
      </w:r>
      <w:r w:rsidR="00453688">
        <w:rPr>
          <w:rFonts w:asciiTheme="majorHAnsi" w:hAnsiTheme="majorHAnsi" w:cs="Arial"/>
          <w:sz w:val="20"/>
          <w:szCs w:val="20"/>
        </w:rPr>
        <w:t xml:space="preserve"> both</w:t>
      </w:r>
      <w:r w:rsidR="002210D2">
        <w:rPr>
          <w:rFonts w:asciiTheme="majorHAnsi" w:hAnsiTheme="majorHAnsi" w:cs="Arial"/>
          <w:sz w:val="20"/>
          <w:szCs w:val="20"/>
        </w:rPr>
        <w:t xml:space="preserve"> individuals to independently file</w:t>
      </w:r>
      <w:r w:rsidR="00453688">
        <w:rPr>
          <w:rFonts w:asciiTheme="majorHAnsi" w:hAnsiTheme="majorHAnsi" w:cs="Arial"/>
          <w:sz w:val="20"/>
          <w:szCs w:val="20"/>
        </w:rPr>
        <w:t xml:space="preserve"> indirect </w:t>
      </w:r>
      <w:r w:rsidR="00453688" w:rsidRPr="00906A65">
        <w:rPr>
          <w:rFonts w:asciiTheme="majorHAnsi" w:hAnsiTheme="majorHAnsi" w:cs="Arial"/>
          <w:i/>
          <w:sz w:val="20"/>
          <w:szCs w:val="20"/>
        </w:rPr>
        <w:t>amparo</w:t>
      </w:r>
      <w:r w:rsidR="00453688">
        <w:rPr>
          <w:rFonts w:asciiTheme="majorHAnsi" w:hAnsiTheme="majorHAnsi" w:cs="Arial"/>
          <w:sz w:val="20"/>
          <w:szCs w:val="20"/>
        </w:rPr>
        <w:t xml:space="preserve"> </w:t>
      </w:r>
      <w:r w:rsidR="00281B14">
        <w:rPr>
          <w:rFonts w:asciiTheme="majorHAnsi" w:hAnsiTheme="majorHAnsi" w:cs="Arial"/>
          <w:sz w:val="20"/>
          <w:szCs w:val="20"/>
        </w:rPr>
        <w:t>actions.</w:t>
      </w:r>
      <w:r w:rsidR="00B414FA" w:rsidRPr="00060FDB">
        <w:rPr>
          <w:rFonts w:asciiTheme="majorHAnsi" w:hAnsiTheme="majorHAnsi" w:cs="Arial"/>
          <w:sz w:val="20"/>
          <w:szCs w:val="20"/>
        </w:rPr>
        <w:t xml:space="preserve"> </w:t>
      </w:r>
      <w:r w:rsidR="00281B14">
        <w:rPr>
          <w:rFonts w:asciiTheme="majorHAnsi" w:hAnsiTheme="majorHAnsi" w:cs="Arial"/>
          <w:sz w:val="20"/>
          <w:szCs w:val="20"/>
        </w:rPr>
        <w:t>These appeals were</w:t>
      </w:r>
      <w:r w:rsidR="00B414FA" w:rsidRPr="00060FDB">
        <w:rPr>
          <w:rFonts w:asciiTheme="majorHAnsi" w:hAnsiTheme="majorHAnsi" w:cs="Arial"/>
          <w:sz w:val="20"/>
          <w:szCs w:val="20"/>
        </w:rPr>
        <w:t xml:space="preserve"> </w:t>
      </w:r>
      <w:r w:rsidR="00B8310F">
        <w:rPr>
          <w:rFonts w:asciiTheme="majorHAnsi" w:hAnsiTheme="majorHAnsi" w:cs="Arial"/>
          <w:sz w:val="20"/>
          <w:szCs w:val="20"/>
        </w:rPr>
        <w:t>joined</w:t>
      </w:r>
      <w:r w:rsidR="00B414FA" w:rsidRPr="00060FDB">
        <w:rPr>
          <w:rFonts w:asciiTheme="majorHAnsi" w:hAnsiTheme="majorHAnsi" w:cs="Arial"/>
          <w:sz w:val="20"/>
          <w:szCs w:val="20"/>
        </w:rPr>
        <w:t xml:space="preserve"> </w:t>
      </w:r>
      <w:r w:rsidR="00281B14">
        <w:rPr>
          <w:rFonts w:asciiTheme="majorHAnsi" w:hAnsiTheme="majorHAnsi" w:cs="Arial"/>
          <w:sz w:val="20"/>
          <w:szCs w:val="20"/>
        </w:rPr>
        <w:t>by the Third District Court, which, on</w:t>
      </w:r>
      <w:r w:rsidR="00B414FA" w:rsidRPr="00060FDB">
        <w:rPr>
          <w:rFonts w:asciiTheme="majorHAnsi" w:hAnsiTheme="majorHAnsi" w:cs="Arial"/>
          <w:sz w:val="20"/>
          <w:szCs w:val="20"/>
        </w:rPr>
        <w:t xml:space="preserve"> </w:t>
      </w:r>
      <w:r>
        <w:rPr>
          <w:rFonts w:asciiTheme="majorHAnsi" w:hAnsiTheme="majorHAnsi" w:cs="Arial"/>
          <w:sz w:val="20"/>
          <w:szCs w:val="20"/>
        </w:rPr>
        <w:t>August 17,</w:t>
      </w:r>
      <w:r w:rsidR="00B414FA" w:rsidRPr="00060FDB">
        <w:rPr>
          <w:rFonts w:asciiTheme="majorHAnsi" w:hAnsiTheme="majorHAnsi" w:cs="Arial"/>
          <w:sz w:val="20"/>
          <w:szCs w:val="20"/>
        </w:rPr>
        <w:t xml:space="preserve"> 2004 </w:t>
      </w:r>
      <w:r w:rsidR="00281B14">
        <w:rPr>
          <w:rFonts w:asciiTheme="majorHAnsi" w:hAnsiTheme="majorHAnsi" w:cs="Arial"/>
          <w:sz w:val="20"/>
          <w:szCs w:val="20"/>
        </w:rPr>
        <w:t xml:space="preserve">ruled that </w:t>
      </w:r>
      <w:r w:rsidR="00281B14" w:rsidRPr="00906A65">
        <w:rPr>
          <w:rFonts w:asciiTheme="majorHAnsi" w:hAnsiTheme="majorHAnsi" w:cs="Arial"/>
          <w:i/>
          <w:sz w:val="20"/>
          <w:szCs w:val="20"/>
        </w:rPr>
        <w:t>amparo</w:t>
      </w:r>
      <w:r w:rsidR="00281B14">
        <w:rPr>
          <w:rFonts w:asciiTheme="majorHAnsi" w:hAnsiTheme="majorHAnsi" w:cs="Arial"/>
          <w:sz w:val="20"/>
          <w:szCs w:val="20"/>
        </w:rPr>
        <w:t xml:space="preserve"> would not be granted to the alleged victim, but did order the Attorney General to continue to investigate the crimes </w:t>
      </w:r>
      <w:r w:rsidR="002210D2">
        <w:rPr>
          <w:rFonts w:asciiTheme="majorHAnsi" w:hAnsiTheme="majorHAnsi" w:cs="Arial"/>
          <w:sz w:val="20"/>
          <w:szCs w:val="20"/>
        </w:rPr>
        <w:t>reported</w:t>
      </w:r>
      <w:r w:rsidR="00281B14">
        <w:rPr>
          <w:rFonts w:asciiTheme="majorHAnsi" w:hAnsiTheme="majorHAnsi" w:cs="Arial"/>
          <w:sz w:val="20"/>
          <w:szCs w:val="20"/>
        </w:rPr>
        <w:t xml:space="preserve"> by Mrs.</w:t>
      </w:r>
      <w:r w:rsidR="00B414FA" w:rsidRPr="00060FDB">
        <w:rPr>
          <w:rFonts w:asciiTheme="majorHAnsi" w:hAnsiTheme="majorHAnsi" w:cs="Arial"/>
          <w:sz w:val="20"/>
          <w:szCs w:val="20"/>
        </w:rPr>
        <w:t xml:space="preserve"> Angelita Domínguez. </w:t>
      </w:r>
      <w:r w:rsidR="002210D2">
        <w:rPr>
          <w:rFonts w:asciiTheme="majorHAnsi" w:hAnsiTheme="majorHAnsi" w:cs="Arial"/>
          <w:sz w:val="20"/>
          <w:szCs w:val="20"/>
        </w:rPr>
        <w:t>However</w:t>
      </w:r>
      <w:r w:rsidR="00281B14">
        <w:rPr>
          <w:rFonts w:asciiTheme="majorHAnsi" w:hAnsiTheme="majorHAnsi" w:cs="Arial"/>
          <w:sz w:val="20"/>
          <w:szCs w:val="20"/>
        </w:rPr>
        <w:t xml:space="preserve">, the Public Prosecution Ministry reportedly </w:t>
      </w:r>
      <w:r w:rsidR="002210D2">
        <w:rPr>
          <w:rFonts w:asciiTheme="majorHAnsi" w:hAnsiTheme="majorHAnsi" w:cs="Arial"/>
          <w:sz w:val="20"/>
          <w:szCs w:val="20"/>
        </w:rPr>
        <w:t>failed to</w:t>
      </w:r>
      <w:r w:rsidR="00281B14">
        <w:rPr>
          <w:rFonts w:asciiTheme="majorHAnsi" w:hAnsiTheme="majorHAnsi" w:cs="Arial"/>
          <w:sz w:val="20"/>
          <w:szCs w:val="20"/>
        </w:rPr>
        <w:t xml:space="preserve"> conduct any investigation whatsoever and even </w:t>
      </w:r>
      <w:r w:rsidR="002210D2">
        <w:rPr>
          <w:rFonts w:asciiTheme="majorHAnsi" w:hAnsiTheme="majorHAnsi" w:cs="Arial"/>
          <w:sz w:val="20"/>
          <w:szCs w:val="20"/>
        </w:rPr>
        <w:t>sent the</w:t>
      </w:r>
      <w:r w:rsidR="00281B14">
        <w:rPr>
          <w:rFonts w:asciiTheme="majorHAnsi" w:hAnsiTheme="majorHAnsi" w:cs="Arial"/>
          <w:sz w:val="20"/>
          <w:szCs w:val="20"/>
        </w:rPr>
        <w:t xml:space="preserve"> case file</w:t>
      </w:r>
      <w:r w:rsidR="002210D2">
        <w:rPr>
          <w:rFonts w:asciiTheme="majorHAnsi" w:hAnsiTheme="majorHAnsi" w:cs="Arial"/>
          <w:sz w:val="20"/>
          <w:szCs w:val="20"/>
        </w:rPr>
        <w:t xml:space="preserve"> to be archived</w:t>
      </w:r>
      <w:r w:rsidR="00281B14">
        <w:rPr>
          <w:rFonts w:asciiTheme="majorHAnsi" w:hAnsiTheme="majorHAnsi" w:cs="Arial"/>
          <w:sz w:val="20"/>
          <w:szCs w:val="20"/>
        </w:rPr>
        <w:t xml:space="preserve">, prompting the complainant to file another indirect </w:t>
      </w:r>
      <w:r w:rsidR="00281B14" w:rsidRPr="002210D2">
        <w:rPr>
          <w:rFonts w:asciiTheme="majorHAnsi" w:hAnsiTheme="majorHAnsi" w:cs="Arial"/>
          <w:i/>
          <w:sz w:val="20"/>
          <w:szCs w:val="20"/>
        </w:rPr>
        <w:t>amparo</w:t>
      </w:r>
      <w:r w:rsidR="00281B14">
        <w:rPr>
          <w:rFonts w:asciiTheme="majorHAnsi" w:hAnsiTheme="majorHAnsi" w:cs="Arial"/>
          <w:sz w:val="20"/>
          <w:szCs w:val="20"/>
        </w:rPr>
        <w:t xml:space="preserve"> action with the Third District Judge, who granted the appeal so that the case file </w:t>
      </w:r>
      <w:r w:rsidR="006D4F80">
        <w:rPr>
          <w:rFonts w:asciiTheme="majorHAnsi" w:hAnsiTheme="majorHAnsi" w:cs="Arial"/>
          <w:sz w:val="20"/>
          <w:szCs w:val="20"/>
        </w:rPr>
        <w:t>could</w:t>
      </w:r>
      <w:r w:rsidR="00281B14">
        <w:rPr>
          <w:rFonts w:asciiTheme="majorHAnsi" w:hAnsiTheme="majorHAnsi" w:cs="Arial"/>
          <w:sz w:val="20"/>
          <w:szCs w:val="20"/>
        </w:rPr>
        <w:t xml:space="preserve"> be removed</w:t>
      </w:r>
      <w:r w:rsidR="00B414FA" w:rsidRPr="00060FDB">
        <w:rPr>
          <w:rFonts w:asciiTheme="majorHAnsi" w:hAnsiTheme="majorHAnsi" w:cs="Arial"/>
          <w:sz w:val="20"/>
          <w:szCs w:val="20"/>
        </w:rPr>
        <w:t xml:space="preserve"> </w:t>
      </w:r>
      <w:r w:rsidR="006D4F80">
        <w:rPr>
          <w:rFonts w:asciiTheme="majorHAnsi" w:hAnsiTheme="majorHAnsi" w:cs="Arial"/>
          <w:sz w:val="20"/>
          <w:szCs w:val="20"/>
        </w:rPr>
        <w:t>from the archives and the investigation could then continue</w:t>
      </w:r>
      <w:r w:rsidR="00B414FA" w:rsidRPr="00060FDB">
        <w:rPr>
          <w:rFonts w:asciiTheme="majorHAnsi" w:hAnsiTheme="majorHAnsi" w:cs="Arial"/>
          <w:sz w:val="20"/>
          <w:szCs w:val="20"/>
        </w:rPr>
        <w:t xml:space="preserve">. </w:t>
      </w:r>
      <w:r w:rsidR="00060FDB">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sidR="006D4F80">
        <w:rPr>
          <w:rFonts w:asciiTheme="majorHAnsi" w:hAnsiTheme="majorHAnsi" w:cs="Arial"/>
          <w:sz w:val="20"/>
          <w:szCs w:val="20"/>
        </w:rPr>
        <w:t xml:space="preserve">note that during the </w:t>
      </w:r>
      <w:r w:rsidR="00F051ED">
        <w:rPr>
          <w:rFonts w:asciiTheme="majorHAnsi" w:hAnsiTheme="majorHAnsi" w:cs="Arial"/>
          <w:sz w:val="20"/>
          <w:szCs w:val="20"/>
        </w:rPr>
        <w:t>proceedings</w:t>
      </w:r>
      <w:r w:rsidR="006D4F80">
        <w:rPr>
          <w:rFonts w:asciiTheme="majorHAnsi" w:hAnsiTheme="majorHAnsi" w:cs="Arial"/>
          <w:sz w:val="20"/>
          <w:szCs w:val="20"/>
        </w:rPr>
        <w:t>, Mrs</w:t>
      </w:r>
      <w:r w:rsidR="00B414FA" w:rsidRPr="00060FDB">
        <w:rPr>
          <w:rFonts w:asciiTheme="majorHAnsi" w:hAnsiTheme="majorHAnsi" w:cs="Arial"/>
          <w:sz w:val="20"/>
          <w:szCs w:val="20"/>
        </w:rPr>
        <w:t xml:space="preserve">. Angelita Domínguez </w:t>
      </w:r>
      <w:r w:rsidR="006D4F80">
        <w:rPr>
          <w:rFonts w:asciiTheme="majorHAnsi" w:hAnsiTheme="majorHAnsi" w:cs="Arial"/>
          <w:sz w:val="20"/>
          <w:szCs w:val="20"/>
        </w:rPr>
        <w:t xml:space="preserve">received threats from </w:t>
      </w:r>
      <w:r w:rsidR="00453688">
        <w:rPr>
          <w:rFonts w:asciiTheme="majorHAnsi" w:hAnsiTheme="majorHAnsi" w:cs="Arial"/>
          <w:sz w:val="20"/>
          <w:szCs w:val="20"/>
        </w:rPr>
        <w:t>Public Prosecution Ministry</w:t>
      </w:r>
      <w:r w:rsidR="005309F1">
        <w:rPr>
          <w:rFonts w:asciiTheme="majorHAnsi" w:hAnsiTheme="majorHAnsi" w:cs="Arial"/>
          <w:sz w:val="20"/>
          <w:szCs w:val="20"/>
        </w:rPr>
        <w:t xml:space="preserve"> agents in an effort to</w:t>
      </w:r>
      <w:r w:rsidR="006D4F80">
        <w:rPr>
          <w:rFonts w:asciiTheme="majorHAnsi" w:hAnsiTheme="majorHAnsi" w:cs="Arial"/>
          <w:sz w:val="20"/>
          <w:szCs w:val="20"/>
        </w:rPr>
        <w:t xml:space="preserve"> get her to re</w:t>
      </w:r>
      <w:r w:rsidR="00914F25">
        <w:rPr>
          <w:rFonts w:asciiTheme="majorHAnsi" w:hAnsiTheme="majorHAnsi" w:cs="Arial"/>
          <w:sz w:val="20"/>
          <w:szCs w:val="20"/>
        </w:rPr>
        <w:t xml:space="preserve">tract the report she had filed, forcing her </w:t>
      </w:r>
      <w:r w:rsidR="006D4F80">
        <w:rPr>
          <w:rFonts w:asciiTheme="majorHAnsi" w:hAnsiTheme="majorHAnsi" w:cs="Arial"/>
          <w:sz w:val="20"/>
          <w:szCs w:val="20"/>
        </w:rPr>
        <w:t>to leave the</w:t>
      </w:r>
      <w:r w:rsidR="00B414FA" w:rsidRPr="00060FDB">
        <w:rPr>
          <w:rFonts w:asciiTheme="majorHAnsi" w:hAnsiTheme="majorHAnsi" w:cs="Arial"/>
          <w:sz w:val="20"/>
          <w:szCs w:val="20"/>
        </w:rPr>
        <w:t xml:space="preserve"> </w:t>
      </w:r>
      <w:r w:rsidR="00453688">
        <w:rPr>
          <w:rFonts w:asciiTheme="majorHAnsi" w:hAnsiTheme="majorHAnsi" w:cs="Arial"/>
          <w:sz w:val="20"/>
          <w:szCs w:val="20"/>
        </w:rPr>
        <w:t>city of</w:t>
      </w:r>
      <w:r w:rsidR="00B414FA" w:rsidRPr="00060FDB">
        <w:rPr>
          <w:rFonts w:asciiTheme="majorHAnsi" w:hAnsiTheme="majorHAnsi" w:cs="Arial"/>
          <w:sz w:val="20"/>
          <w:szCs w:val="20"/>
        </w:rPr>
        <w:t xml:space="preserve"> Tepic.</w:t>
      </w:r>
    </w:p>
    <w:p w14:paraId="53BAECC1" w14:textId="490D4759"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sidR="00EC4DE2">
        <w:rPr>
          <w:rFonts w:asciiTheme="majorHAnsi" w:hAnsiTheme="majorHAnsi" w:cs="Arial"/>
          <w:sz w:val="20"/>
          <w:szCs w:val="20"/>
        </w:rPr>
        <w:t>claim</w:t>
      </w:r>
      <w:r w:rsidR="00B414FA" w:rsidRPr="00060FDB">
        <w:rPr>
          <w:rFonts w:asciiTheme="majorHAnsi" w:hAnsiTheme="majorHAnsi" w:cs="Arial"/>
          <w:sz w:val="20"/>
          <w:szCs w:val="20"/>
        </w:rPr>
        <w:t xml:space="preserve"> </w:t>
      </w:r>
      <w:r w:rsidR="00316402">
        <w:rPr>
          <w:rFonts w:asciiTheme="majorHAnsi" w:hAnsiTheme="majorHAnsi" w:cs="Arial"/>
          <w:sz w:val="20"/>
          <w:szCs w:val="20"/>
        </w:rPr>
        <w:t xml:space="preserve">that </w:t>
      </w:r>
      <w:r w:rsidR="00EC4DE2">
        <w:rPr>
          <w:rFonts w:asciiTheme="majorHAnsi" w:hAnsiTheme="majorHAnsi" w:cs="Arial"/>
          <w:sz w:val="20"/>
          <w:szCs w:val="20"/>
        </w:rPr>
        <w:t>because of</w:t>
      </w:r>
      <w:r w:rsidR="00316402">
        <w:rPr>
          <w:rFonts w:asciiTheme="majorHAnsi" w:hAnsiTheme="majorHAnsi" w:cs="Arial"/>
          <w:sz w:val="20"/>
          <w:szCs w:val="20"/>
        </w:rPr>
        <w:t xml:space="preserve"> the delays in investigating the</w:t>
      </w:r>
      <w:r w:rsidR="00EC4DE2">
        <w:rPr>
          <w:rFonts w:asciiTheme="majorHAnsi" w:hAnsiTheme="majorHAnsi" w:cs="Arial"/>
          <w:sz w:val="20"/>
          <w:szCs w:val="20"/>
        </w:rPr>
        <w:t xml:space="preserve"> reports of</w:t>
      </w:r>
      <w:r w:rsidR="00316402">
        <w:rPr>
          <w:rFonts w:asciiTheme="majorHAnsi" w:hAnsiTheme="majorHAnsi" w:cs="Arial"/>
          <w:sz w:val="20"/>
          <w:szCs w:val="20"/>
        </w:rPr>
        <w:t xml:space="preserve"> torture, </w:t>
      </w:r>
      <w:r w:rsidR="00EC4DE2">
        <w:rPr>
          <w:rFonts w:asciiTheme="majorHAnsi" w:hAnsiTheme="majorHAnsi" w:cs="Arial"/>
          <w:sz w:val="20"/>
          <w:szCs w:val="20"/>
        </w:rPr>
        <w:t xml:space="preserve">on May 28, 2003 </w:t>
      </w:r>
      <w:r w:rsidR="00316402">
        <w:rPr>
          <w:rFonts w:asciiTheme="majorHAnsi" w:hAnsiTheme="majorHAnsi" w:cs="Arial"/>
          <w:sz w:val="20"/>
          <w:szCs w:val="20"/>
        </w:rPr>
        <w:t xml:space="preserve">the Human Rights </w:t>
      </w:r>
      <w:r>
        <w:rPr>
          <w:rFonts w:asciiTheme="majorHAnsi" w:hAnsiTheme="majorHAnsi" w:cs="Arial"/>
          <w:sz w:val="20"/>
          <w:szCs w:val="20"/>
        </w:rPr>
        <w:t>Commission</w:t>
      </w:r>
      <w:r w:rsidR="00B414FA" w:rsidRPr="00060FDB">
        <w:rPr>
          <w:rFonts w:asciiTheme="majorHAnsi" w:hAnsiTheme="majorHAnsi" w:cs="Arial"/>
          <w:sz w:val="20"/>
          <w:szCs w:val="20"/>
        </w:rPr>
        <w:t xml:space="preserve"> </w:t>
      </w:r>
      <w:r w:rsidR="00316402">
        <w:rPr>
          <w:rFonts w:asciiTheme="majorHAnsi" w:hAnsiTheme="majorHAnsi" w:cs="Arial"/>
          <w:sz w:val="20"/>
          <w:szCs w:val="20"/>
        </w:rPr>
        <w:t xml:space="preserve">of Nayarit urged the Attorney General of that state to </w:t>
      </w:r>
      <w:r w:rsidR="00EC4DE2">
        <w:rPr>
          <w:rFonts w:asciiTheme="majorHAnsi" w:hAnsiTheme="majorHAnsi" w:cs="Arial"/>
          <w:sz w:val="20"/>
          <w:szCs w:val="20"/>
        </w:rPr>
        <w:t>initiate</w:t>
      </w:r>
      <w:r w:rsidR="00DE45E6">
        <w:rPr>
          <w:rFonts w:asciiTheme="majorHAnsi" w:hAnsiTheme="majorHAnsi" w:cs="Arial"/>
          <w:sz w:val="20"/>
          <w:szCs w:val="20"/>
        </w:rPr>
        <w:t xml:space="preserve"> disciplinary proceeding</w:t>
      </w:r>
      <w:r w:rsidR="00EC4DE2">
        <w:rPr>
          <w:rFonts w:asciiTheme="majorHAnsi" w:hAnsiTheme="majorHAnsi" w:cs="Arial"/>
          <w:sz w:val="20"/>
          <w:szCs w:val="20"/>
        </w:rPr>
        <w:t>s</w:t>
      </w:r>
      <w:r w:rsidR="00DE45E6">
        <w:rPr>
          <w:rFonts w:asciiTheme="majorHAnsi" w:hAnsiTheme="majorHAnsi" w:cs="Arial"/>
          <w:sz w:val="20"/>
          <w:szCs w:val="20"/>
        </w:rPr>
        <w:t xml:space="preserve"> against several agents of the Public Prosecution Ministry for delay</w:t>
      </w:r>
      <w:r w:rsidR="00B6175C">
        <w:rPr>
          <w:rFonts w:asciiTheme="majorHAnsi" w:hAnsiTheme="majorHAnsi" w:cs="Arial"/>
          <w:sz w:val="20"/>
          <w:szCs w:val="20"/>
        </w:rPr>
        <w:t>s</w:t>
      </w:r>
      <w:r w:rsidR="00DE45E6">
        <w:rPr>
          <w:rFonts w:asciiTheme="majorHAnsi" w:hAnsiTheme="majorHAnsi" w:cs="Arial"/>
          <w:sz w:val="20"/>
          <w:szCs w:val="20"/>
        </w:rPr>
        <w:t xml:space="preserve"> and </w:t>
      </w:r>
      <w:r w:rsidR="00DE45E6" w:rsidRPr="00EC4DE2">
        <w:rPr>
          <w:rFonts w:asciiTheme="majorHAnsi" w:hAnsiTheme="majorHAnsi" w:cs="Arial"/>
          <w:sz w:val="20"/>
          <w:szCs w:val="20"/>
        </w:rPr>
        <w:t xml:space="preserve">misfeasance in the pursuit of justice. </w:t>
      </w:r>
      <w:r w:rsidR="00EC4DE2">
        <w:rPr>
          <w:rFonts w:asciiTheme="majorHAnsi" w:hAnsiTheme="majorHAnsi" w:cs="Arial"/>
          <w:sz w:val="20"/>
          <w:szCs w:val="20"/>
        </w:rPr>
        <w:t>In the context of those proceedings, however,</w:t>
      </w:r>
      <w:r w:rsidR="00DE45E6" w:rsidRPr="00EC4DE2">
        <w:rPr>
          <w:rFonts w:asciiTheme="majorHAnsi" w:hAnsiTheme="majorHAnsi" w:cs="Arial"/>
          <w:sz w:val="20"/>
          <w:szCs w:val="20"/>
        </w:rPr>
        <w:t xml:space="preserve"> </w:t>
      </w:r>
      <w:r w:rsidR="00EC4DE2">
        <w:rPr>
          <w:rFonts w:asciiTheme="majorHAnsi" w:hAnsiTheme="majorHAnsi" w:cs="Arial"/>
          <w:sz w:val="20"/>
          <w:szCs w:val="20"/>
        </w:rPr>
        <w:t xml:space="preserve">the Attorney General </w:t>
      </w:r>
      <w:r w:rsidR="00DE45E6" w:rsidRPr="00EC4DE2">
        <w:rPr>
          <w:rFonts w:asciiTheme="majorHAnsi" w:hAnsiTheme="majorHAnsi" w:cs="Arial"/>
          <w:sz w:val="20"/>
          <w:szCs w:val="20"/>
        </w:rPr>
        <w:t>exonerated his subordinates</w:t>
      </w:r>
      <w:r w:rsidR="00B414FA" w:rsidRPr="00EC4DE2">
        <w:rPr>
          <w:rFonts w:asciiTheme="majorHAnsi" w:hAnsiTheme="majorHAnsi" w:cs="Arial"/>
          <w:sz w:val="20"/>
          <w:szCs w:val="20"/>
        </w:rPr>
        <w:t xml:space="preserve"> </w:t>
      </w:r>
      <w:r w:rsidR="00E822B7" w:rsidRPr="00EC4DE2">
        <w:rPr>
          <w:rFonts w:asciiTheme="majorHAnsi" w:hAnsiTheme="majorHAnsi" w:cs="Arial"/>
          <w:sz w:val="20"/>
          <w:szCs w:val="20"/>
        </w:rPr>
        <w:t>on</w:t>
      </w:r>
      <w:r w:rsidR="00B414FA" w:rsidRPr="00EC4DE2">
        <w:rPr>
          <w:rFonts w:asciiTheme="majorHAnsi" w:hAnsiTheme="majorHAnsi" w:cs="Arial"/>
          <w:sz w:val="20"/>
          <w:szCs w:val="20"/>
        </w:rPr>
        <w:t xml:space="preserve"> </w:t>
      </w:r>
      <w:r w:rsidR="00E822B7" w:rsidRPr="00EC4DE2">
        <w:rPr>
          <w:rFonts w:asciiTheme="majorHAnsi" w:hAnsiTheme="majorHAnsi" w:cs="Arial"/>
          <w:sz w:val="20"/>
          <w:szCs w:val="20"/>
        </w:rPr>
        <w:t>August</w:t>
      </w:r>
      <w:r w:rsidR="00E822B7">
        <w:rPr>
          <w:rFonts w:asciiTheme="majorHAnsi" w:hAnsiTheme="majorHAnsi" w:cs="Arial"/>
          <w:sz w:val="20"/>
          <w:szCs w:val="20"/>
        </w:rPr>
        <w:t xml:space="preserve"> 28,</w:t>
      </w:r>
      <w:r w:rsidR="00B414FA" w:rsidRPr="00060FDB">
        <w:rPr>
          <w:rFonts w:asciiTheme="majorHAnsi" w:hAnsiTheme="majorHAnsi" w:cs="Arial"/>
          <w:sz w:val="20"/>
          <w:szCs w:val="20"/>
        </w:rPr>
        <w:t xml:space="preserve"> 2003. </w:t>
      </w:r>
      <w:r w:rsidR="00B6175C">
        <w:rPr>
          <w:rFonts w:asciiTheme="majorHAnsi" w:hAnsiTheme="majorHAnsi" w:cs="Arial"/>
          <w:sz w:val="20"/>
          <w:szCs w:val="20"/>
        </w:rPr>
        <w:t>T</w:t>
      </w:r>
      <w:r>
        <w:rPr>
          <w:rFonts w:asciiTheme="majorHAnsi" w:hAnsiTheme="majorHAnsi" w:cs="Arial"/>
          <w:sz w:val="20"/>
          <w:szCs w:val="20"/>
        </w:rPr>
        <w:t>he petitioners</w:t>
      </w:r>
      <w:r w:rsidR="00B414FA" w:rsidRPr="00060FDB">
        <w:rPr>
          <w:rFonts w:asciiTheme="majorHAnsi" w:hAnsiTheme="majorHAnsi" w:cs="Arial"/>
          <w:sz w:val="20"/>
          <w:szCs w:val="20"/>
        </w:rPr>
        <w:t xml:space="preserve"> </w:t>
      </w:r>
      <w:r w:rsidR="00DE45E6">
        <w:rPr>
          <w:rFonts w:asciiTheme="majorHAnsi" w:hAnsiTheme="majorHAnsi" w:cs="Arial"/>
          <w:sz w:val="20"/>
          <w:szCs w:val="20"/>
        </w:rPr>
        <w:t xml:space="preserve">filed an administrative </w:t>
      </w:r>
      <w:r w:rsidR="00B6175C">
        <w:rPr>
          <w:rFonts w:asciiTheme="majorHAnsi" w:hAnsiTheme="majorHAnsi" w:cs="Arial"/>
          <w:sz w:val="20"/>
          <w:szCs w:val="20"/>
        </w:rPr>
        <w:t>claim against that exoneration, which</w:t>
      </w:r>
      <w:r w:rsidR="00DE45E6">
        <w:rPr>
          <w:rFonts w:asciiTheme="majorHAnsi" w:hAnsiTheme="majorHAnsi" w:cs="Arial"/>
          <w:sz w:val="20"/>
          <w:szCs w:val="20"/>
        </w:rPr>
        <w:t xml:space="preserve"> was rejected by the Administrative Court of Justice</w:t>
      </w:r>
      <w:r w:rsidR="00B414FA" w:rsidRPr="00060FDB">
        <w:rPr>
          <w:rFonts w:asciiTheme="majorHAnsi" w:hAnsiTheme="majorHAnsi" w:cs="Arial"/>
          <w:sz w:val="20"/>
          <w:szCs w:val="20"/>
        </w:rPr>
        <w:t xml:space="preserve"> </w:t>
      </w:r>
      <w:r w:rsidR="00DE45E6">
        <w:rPr>
          <w:rFonts w:asciiTheme="majorHAnsi" w:hAnsiTheme="majorHAnsi" w:cs="Arial"/>
          <w:sz w:val="20"/>
          <w:szCs w:val="20"/>
        </w:rPr>
        <w:t xml:space="preserve">on </w:t>
      </w:r>
      <w:r w:rsidR="00316402">
        <w:rPr>
          <w:rFonts w:asciiTheme="majorHAnsi" w:hAnsiTheme="majorHAnsi" w:cs="Arial"/>
          <w:sz w:val="20"/>
          <w:szCs w:val="20"/>
        </w:rPr>
        <w:t>October 10,</w:t>
      </w:r>
      <w:r w:rsidR="00846F3E">
        <w:rPr>
          <w:rFonts w:asciiTheme="majorHAnsi" w:hAnsiTheme="majorHAnsi" w:cs="Arial"/>
          <w:sz w:val="20"/>
          <w:szCs w:val="20"/>
        </w:rPr>
        <w:t xml:space="preserve"> 2003;</w:t>
      </w:r>
      <w:r w:rsidR="00B414FA" w:rsidRPr="00060FDB">
        <w:rPr>
          <w:rFonts w:asciiTheme="majorHAnsi" w:hAnsiTheme="majorHAnsi" w:cs="Arial"/>
          <w:sz w:val="20"/>
          <w:szCs w:val="20"/>
        </w:rPr>
        <w:t xml:space="preserve"> </w:t>
      </w:r>
      <w:r w:rsidR="00DE45E6">
        <w:rPr>
          <w:rFonts w:asciiTheme="majorHAnsi" w:hAnsiTheme="majorHAnsi" w:cs="Arial"/>
          <w:sz w:val="20"/>
          <w:szCs w:val="20"/>
        </w:rPr>
        <w:t>an appeal for reconsideration, which upheld the rejection on</w:t>
      </w:r>
      <w:r w:rsidR="00E822B7">
        <w:rPr>
          <w:rFonts w:asciiTheme="majorHAnsi" w:hAnsiTheme="majorHAnsi" w:cs="Arial"/>
          <w:sz w:val="20"/>
          <w:szCs w:val="20"/>
        </w:rPr>
        <w:t xml:space="preserve"> March 11,</w:t>
      </w:r>
      <w:r w:rsidR="00B414FA" w:rsidRPr="00060FDB">
        <w:rPr>
          <w:rFonts w:asciiTheme="majorHAnsi" w:hAnsiTheme="majorHAnsi" w:cs="Arial"/>
          <w:sz w:val="20"/>
          <w:szCs w:val="20"/>
        </w:rPr>
        <w:t xml:space="preserve"> 2004</w:t>
      </w:r>
      <w:r w:rsidR="00846F3E">
        <w:rPr>
          <w:rFonts w:asciiTheme="majorHAnsi" w:hAnsiTheme="majorHAnsi" w:cs="Arial"/>
          <w:sz w:val="20"/>
          <w:szCs w:val="20"/>
        </w:rPr>
        <w:t>;</w:t>
      </w:r>
      <w:r w:rsidR="00DE45E6">
        <w:rPr>
          <w:rFonts w:asciiTheme="majorHAnsi" w:hAnsiTheme="majorHAnsi" w:cs="Arial"/>
          <w:sz w:val="20"/>
          <w:szCs w:val="20"/>
        </w:rPr>
        <w:t xml:space="preserve"> and lastly, a direct </w:t>
      </w:r>
      <w:r w:rsidR="00DE45E6" w:rsidRPr="00906A65">
        <w:rPr>
          <w:rFonts w:asciiTheme="majorHAnsi" w:hAnsiTheme="majorHAnsi" w:cs="Arial"/>
          <w:i/>
          <w:sz w:val="20"/>
          <w:szCs w:val="20"/>
        </w:rPr>
        <w:t>amparo</w:t>
      </w:r>
      <w:r w:rsidR="00DE45E6">
        <w:rPr>
          <w:rFonts w:asciiTheme="majorHAnsi" w:hAnsiTheme="majorHAnsi" w:cs="Arial"/>
          <w:sz w:val="20"/>
          <w:szCs w:val="20"/>
        </w:rPr>
        <w:t xml:space="preserve"> action</w:t>
      </w:r>
      <w:r w:rsidR="00E10BF3">
        <w:rPr>
          <w:rFonts w:asciiTheme="majorHAnsi" w:hAnsiTheme="majorHAnsi" w:cs="Arial"/>
          <w:sz w:val="20"/>
          <w:szCs w:val="20"/>
        </w:rPr>
        <w:t>, which</w:t>
      </w:r>
      <w:r w:rsidR="00DE45E6">
        <w:rPr>
          <w:rFonts w:asciiTheme="majorHAnsi" w:hAnsiTheme="majorHAnsi" w:cs="Arial"/>
          <w:sz w:val="20"/>
          <w:szCs w:val="20"/>
        </w:rPr>
        <w:t xml:space="preserve"> was granted by the</w:t>
      </w:r>
      <w:r w:rsidR="00B414FA" w:rsidRPr="00060FDB">
        <w:rPr>
          <w:rFonts w:asciiTheme="majorHAnsi" w:hAnsiTheme="majorHAnsi" w:cs="Arial"/>
          <w:sz w:val="20"/>
          <w:szCs w:val="20"/>
        </w:rPr>
        <w:t xml:space="preserve"> </w:t>
      </w:r>
      <w:r w:rsidR="00906A65">
        <w:rPr>
          <w:rFonts w:asciiTheme="majorHAnsi" w:hAnsiTheme="majorHAnsi" w:cs="Arial"/>
          <w:sz w:val="20"/>
          <w:szCs w:val="20"/>
        </w:rPr>
        <w:t xml:space="preserve">Collegial </w:t>
      </w:r>
      <w:r w:rsidR="00B414FA" w:rsidRPr="00060FDB">
        <w:rPr>
          <w:rFonts w:asciiTheme="majorHAnsi" w:hAnsiTheme="majorHAnsi" w:cs="Arial"/>
          <w:sz w:val="20"/>
          <w:szCs w:val="20"/>
        </w:rPr>
        <w:t xml:space="preserve">Tribunal </w:t>
      </w:r>
      <w:r w:rsidR="00DE45E6">
        <w:rPr>
          <w:rFonts w:asciiTheme="majorHAnsi" w:hAnsiTheme="majorHAnsi" w:cs="Arial"/>
          <w:sz w:val="20"/>
          <w:szCs w:val="20"/>
        </w:rPr>
        <w:t>of the Twenty-Fourth Circuit on</w:t>
      </w:r>
      <w:r w:rsidR="00B414FA" w:rsidRPr="00060FDB">
        <w:rPr>
          <w:rFonts w:asciiTheme="majorHAnsi" w:hAnsiTheme="majorHAnsi" w:cs="Arial"/>
          <w:sz w:val="20"/>
          <w:szCs w:val="20"/>
        </w:rPr>
        <w:t xml:space="preserve"> </w:t>
      </w:r>
      <w:r w:rsidR="00E822B7">
        <w:rPr>
          <w:rFonts w:asciiTheme="majorHAnsi" w:hAnsiTheme="majorHAnsi" w:cs="Arial"/>
          <w:sz w:val="20"/>
          <w:szCs w:val="20"/>
        </w:rPr>
        <w:t>March 7,</w:t>
      </w:r>
      <w:r w:rsidR="00B414FA" w:rsidRPr="00060FDB">
        <w:rPr>
          <w:rFonts w:asciiTheme="majorHAnsi" w:hAnsiTheme="majorHAnsi" w:cs="Arial"/>
          <w:sz w:val="20"/>
          <w:szCs w:val="20"/>
        </w:rPr>
        <w:t xml:space="preserve"> 2005</w:t>
      </w:r>
      <w:r w:rsidR="00DE45E6">
        <w:rPr>
          <w:rFonts w:asciiTheme="majorHAnsi" w:hAnsiTheme="majorHAnsi" w:cs="Arial"/>
          <w:sz w:val="20"/>
          <w:szCs w:val="20"/>
        </w:rPr>
        <w:t>, and which</w:t>
      </w:r>
      <w:r w:rsidR="00B414FA" w:rsidRPr="00060FDB">
        <w:rPr>
          <w:rFonts w:asciiTheme="majorHAnsi" w:hAnsiTheme="majorHAnsi" w:cs="Arial"/>
          <w:sz w:val="20"/>
          <w:szCs w:val="20"/>
        </w:rPr>
        <w:t xml:space="preserve"> </w:t>
      </w:r>
      <w:r w:rsidR="00DE45E6">
        <w:rPr>
          <w:rFonts w:asciiTheme="majorHAnsi" w:hAnsiTheme="majorHAnsi" w:cs="Arial"/>
          <w:sz w:val="20"/>
          <w:szCs w:val="20"/>
        </w:rPr>
        <w:t>ordered the case being brought by the</w:t>
      </w:r>
      <w:r w:rsidR="00906A65">
        <w:rPr>
          <w:rFonts w:asciiTheme="majorHAnsi" w:hAnsiTheme="majorHAnsi" w:cs="Arial"/>
          <w:sz w:val="20"/>
          <w:szCs w:val="20"/>
        </w:rPr>
        <w:t xml:space="preserve"> Office of Internal Oversight of the State Prosecutor’s Office</w:t>
      </w:r>
      <w:r w:rsidR="00DE45E6">
        <w:rPr>
          <w:rFonts w:asciiTheme="majorHAnsi" w:hAnsiTheme="majorHAnsi" w:cs="Arial"/>
          <w:sz w:val="20"/>
          <w:szCs w:val="20"/>
        </w:rPr>
        <w:t xml:space="preserve"> </w:t>
      </w:r>
      <w:r w:rsidR="004E0146">
        <w:rPr>
          <w:rFonts w:asciiTheme="majorHAnsi" w:hAnsiTheme="majorHAnsi" w:cs="Arial"/>
          <w:sz w:val="20"/>
          <w:szCs w:val="20"/>
        </w:rPr>
        <w:t>to be reinstated</w:t>
      </w:r>
      <w:r w:rsidR="00B414FA" w:rsidRPr="00060FDB">
        <w:rPr>
          <w:rFonts w:asciiTheme="majorHAnsi" w:hAnsiTheme="majorHAnsi" w:cs="Arial"/>
          <w:sz w:val="20"/>
          <w:szCs w:val="20"/>
        </w:rPr>
        <w:t xml:space="preserve">. </w:t>
      </w:r>
      <w:r w:rsidR="004E0146">
        <w:rPr>
          <w:rFonts w:asciiTheme="majorHAnsi" w:hAnsiTheme="majorHAnsi" w:cs="Arial"/>
          <w:sz w:val="20"/>
          <w:szCs w:val="20"/>
        </w:rPr>
        <w:t xml:space="preserve">Nevertheless, </w:t>
      </w:r>
      <w:r w:rsidR="00D67BFB">
        <w:rPr>
          <w:rFonts w:asciiTheme="majorHAnsi" w:hAnsiTheme="majorHAnsi" w:cs="Arial"/>
          <w:sz w:val="20"/>
          <w:szCs w:val="20"/>
        </w:rPr>
        <w:t xml:space="preserve">the </w:t>
      </w:r>
      <w:r w:rsidR="00316402">
        <w:rPr>
          <w:rFonts w:asciiTheme="majorHAnsi" w:hAnsiTheme="majorHAnsi" w:cs="Arial"/>
          <w:sz w:val="20"/>
          <w:szCs w:val="20"/>
        </w:rPr>
        <w:t>Public Prosecution Ministry</w:t>
      </w:r>
      <w:r w:rsidR="00D67BFB">
        <w:rPr>
          <w:rFonts w:asciiTheme="majorHAnsi" w:hAnsiTheme="majorHAnsi" w:cs="Arial"/>
          <w:sz w:val="20"/>
          <w:szCs w:val="20"/>
        </w:rPr>
        <w:t xml:space="preserve"> agents</w:t>
      </w:r>
      <w:r w:rsidR="00B414FA" w:rsidRPr="00060FDB">
        <w:rPr>
          <w:rFonts w:asciiTheme="majorHAnsi" w:hAnsiTheme="majorHAnsi" w:cs="Arial"/>
          <w:sz w:val="20"/>
          <w:szCs w:val="20"/>
        </w:rPr>
        <w:t xml:space="preserve"> </w:t>
      </w:r>
      <w:r w:rsidR="004E0146">
        <w:rPr>
          <w:rFonts w:asciiTheme="majorHAnsi" w:hAnsiTheme="majorHAnsi" w:cs="Arial"/>
          <w:sz w:val="20"/>
          <w:szCs w:val="20"/>
        </w:rPr>
        <w:t xml:space="preserve">were exonerated once </w:t>
      </w:r>
      <w:r w:rsidR="00D67BFB">
        <w:rPr>
          <w:rFonts w:asciiTheme="majorHAnsi" w:hAnsiTheme="majorHAnsi" w:cs="Arial"/>
          <w:sz w:val="20"/>
          <w:szCs w:val="20"/>
        </w:rPr>
        <w:t>again</w:t>
      </w:r>
      <w:r w:rsidR="004E0146">
        <w:rPr>
          <w:rFonts w:asciiTheme="majorHAnsi" w:hAnsiTheme="majorHAnsi" w:cs="Arial"/>
          <w:sz w:val="20"/>
          <w:szCs w:val="20"/>
        </w:rPr>
        <w:t xml:space="preserve">, prompting the petitioners to file </w:t>
      </w:r>
      <w:r w:rsidR="00D67BFB">
        <w:rPr>
          <w:rFonts w:asciiTheme="majorHAnsi" w:hAnsiTheme="majorHAnsi" w:cs="Arial"/>
          <w:sz w:val="20"/>
          <w:szCs w:val="20"/>
        </w:rPr>
        <w:t>yet another</w:t>
      </w:r>
      <w:r w:rsidR="004E0146">
        <w:rPr>
          <w:rFonts w:asciiTheme="majorHAnsi" w:hAnsiTheme="majorHAnsi" w:cs="Arial"/>
          <w:sz w:val="20"/>
          <w:szCs w:val="20"/>
        </w:rPr>
        <w:t xml:space="preserve"> appeal with the Administrative Court of Justice, which on May 11, 2007 declared the resolution </w:t>
      </w:r>
      <w:r w:rsidR="00D67BFB">
        <w:rPr>
          <w:rFonts w:asciiTheme="majorHAnsi" w:hAnsiTheme="majorHAnsi" w:cs="Arial"/>
          <w:sz w:val="20"/>
          <w:szCs w:val="20"/>
        </w:rPr>
        <w:t xml:space="preserve">being </w:t>
      </w:r>
      <w:r w:rsidR="004E0146">
        <w:rPr>
          <w:rFonts w:asciiTheme="majorHAnsi" w:hAnsiTheme="majorHAnsi" w:cs="Arial"/>
          <w:sz w:val="20"/>
          <w:szCs w:val="20"/>
        </w:rPr>
        <w:t>appealed to be invalid and ordered the issuance of a new one</w:t>
      </w:r>
      <w:r w:rsidR="00B414FA" w:rsidRPr="00060FDB">
        <w:rPr>
          <w:rFonts w:asciiTheme="majorHAnsi" w:hAnsiTheme="majorHAnsi" w:cs="Arial"/>
          <w:sz w:val="20"/>
          <w:szCs w:val="20"/>
        </w:rPr>
        <w:t>.</w:t>
      </w:r>
    </w:p>
    <w:p w14:paraId="45199057" w14:textId="27B85584" w:rsidR="00B414FA" w:rsidRPr="00060FDB" w:rsidRDefault="00650E96" w:rsidP="00B414F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cs="Arial"/>
          <w:sz w:val="20"/>
          <w:szCs w:val="20"/>
          <w:u w:val="single"/>
        </w:rPr>
      </w:pPr>
      <w:r>
        <w:rPr>
          <w:rFonts w:asciiTheme="majorHAnsi" w:hAnsiTheme="majorHAnsi" w:cs="Arial"/>
          <w:sz w:val="20"/>
          <w:szCs w:val="20"/>
          <w:u w:val="single"/>
        </w:rPr>
        <w:t>New appeals of the conviction</w:t>
      </w:r>
    </w:p>
    <w:p w14:paraId="00C3267C" w14:textId="25B7A678"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sidR="006670F7">
        <w:rPr>
          <w:rFonts w:asciiTheme="majorHAnsi" w:hAnsiTheme="majorHAnsi" w:cs="Arial"/>
          <w:sz w:val="20"/>
          <w:szCs w:val="20"/>
        </w:rPr>
        <w:t>indicate that in response to the report filed by</w:t>
      </w:r>
      <w:r w:rsidR="00B414FA" w:rsidRPr="00060FDB">
        <w:rPr>
          <w:rFonts w:asciiTheme="majorHAnsi" w:hAnsiTheme="majorHAnsi" w:cs="Arial"/>
          <w:sz w:val="20"/>
          <w:szCs w:val="20"/>
        </w:rPr>
        <w:t xml:space="preserve"> </w:t>
      </w:r>
      <w:r w:rsidR="00316402">
        <w:rPr>
          <w:rFonts w:asciiTheme="majorHAnsi" w:hAnsiTheme="majorHAnsi" w:cs="Arial"/>
          <w:sz w:val="20"/>
          <w:szCs w:val="20"/>
        </w:rPr>
        <w:t>Mrs</w:t>
      </w:r>
      <w:r w:rsidR="00B414FA" w:rsidRPr="00060FDB">
        <w:rPr>
          <w:rFonts w:asciiTheme="majorHAnsi" w:hAnsiTheme="majorHAnsi" w:cs="Arial"/>
          <w:sz w:val="20"/>
          <w:szCs w:val="20"/>
        </w:rPr>
        <w:t xml:space="preserve">. Angelita Domínguez, </w:t>
      </w:r>
      <w:r w:rsidR="006670F7">
        <w:rPr>
          <w:rFonts w:asciiTheme="majorHAnsi" w:hAnsiTheme="majorHAnsi" w:cs="Arial"/>
          <w:sz w:val="20"/>
          <w:szCs w:val="20"/>
        </w:rPr>
        <w:t>as well as</w:t>
      </w:r>
      <w:r w:rsidR="00846F3E">
        <w:rPr>
          <w:rFonts w:asciiTheme="majorHAnsi" w:hAnsiTheme="majorHAnsi" w:cs="Arial"/>
          <w:sz w:val="20"/>
          <w:szCs w:val="20"/>
        </w:rPr>
        <w:t xml:space="preserve"> to</w:t>
      </w:r>
      <w:r w:rsidR="006670F7">
        <w:rPr>
          <w:rFonts w:asciiTheme="majorHAnsi" w:hAnsiTheme="majorHAnsi" w:cs="Arial"/>
          <w:sz w:val="20"/>
          <w:szCs w:val="20"/>
        </w:rPr>
        <w:t xml:space="preserve"> the improper actions taken by the authorities who detained and convicted the alleged victim,</w:t>
      </w:r>
      <w:r w:rsidR="00B414FA" w:rsidRPr="00060FDB">
        <w:rPr>
          <w:rFonts w:asciiTheme="majorHAnsi" w:hAnsiTheme="majorHAnsi" w:cs="Arial"/>
          <w:sz w:val="20"/>
          <w:szCs w:val="20"/>
        </w:rPr>
        <w:t xml:space="preserve"> </w:t>
      </w:r>
      <w:r w:rsidR="006670F7">
        <w:rPr>
          <w:rFonts w:asciiTheme="majorHAnsi" w:hAnsiTheme="majorHAnsi" w:cs="Arial"/>
          <w:sz w:val="20"/>
          <w:szCs w:val="20"/>
        </w:rPr>
        <w:t xml:space="preserve">they filed </w:t>
      </w:r>
      <w:r w:rsidR="00846F3E">
        <w:rPr>
          <w:rFonts w:asciiTheme="majorHAnsi" w:hAnsiTheme="majorHAnsi" w:cs="Arial"/>
          <w:sz w:val="20"/>
          <w:szCs w:val="20"/>
        </w:rPr>
        <w:t xml:space="preserve">both </w:t>
      </w:r>
      <w:r w:rsidR="006670F7">
        <w:rPr>
          <w:rFonts w:asciiTheme="majorHAnsi" w:hAnsiTheme="majorHAnsi" w:cs="Arial"/>
          <w:sz w:val="20"/>
          <w:szCs w:val="20"/>
        </w:rPr>
        <w:t>an appeal for special review, which was denied by the Criminal Bench of the Superior Court of Justice of</w:t>
      </w:r>
      <w:r w:rsidR="00B414FA" w:rsidRPr="00060FDB">
        <w:rPr>
          <w:rFonts w:asciiTheme="majorHAnsi" w:hAnsiTheme="majorHAnsi" w:cs="Arial"/>
          <w:sz w:val="20"/>
          <w:szCs w:val="20"/>
        </w:rPr>
        <w:t xml:space="preserve"> Nayarit </w:t>
      </w:r>
      <w:r w:rsidR="00E822B7">
        <w:rPr>
          <w:rFonts w:asciiTheme="majorHAnsi" w:hAnsiTheme="majorHAnsi" w:cs="Arial"/>
          <w:sz w:val="20"/>
          <w:szCs w:val="20"/>
        </w:rPr>
        <w:t>on August 11,</w:t>
      </w:r>
      <w:r w:rsidR="00D67BFB">
        <w:rPr>
          <w:rFonts w:asciiTheme="majorHAnsi" w:hAnsiTheme="majorHAnsi" w:cs="Arial"/>
          <w:sz w:val="20"/>
          <w:szCs w:val="20"/>
        </w:rPr>
        <w:t xml:space="preserve"> 2006, </w:t>
      </w:r>
      <w:r w:rsidR="00846F3E">
        <w:rPr>
          <w:rFonts w:asciiTheme="majorHAnsi" w:hAnsiTheme="majorHAnsi" w:cs="Arial"/>
          <w:sz w:val="20"/>
          <w:szCs w:val="20"/>
        </w:rPr>
        <w:t>and</w:t>
      </w:r>
      <w:r w:rsidR="00B414FA" w:rsidRPr="00060FDB">
        <w:rPr>
          <w:rFonts w:asciiTheme="majorHAnsi" w:hAnsiTheme="majorHAnsi" w:cs="Arial"/>
          <w:sz w:val="20"/>
          <w:szCs w:val="20"/>
        </w:rPr>
        <w:t xml:space="preserve"> </w:t>
      </w:r>
      <w:r w:rsidR="009C76D3">
        <w:rPr>
          <w:rFonts w:asciiTheme="majorHAnsi" w:hAnsiTheme="majorHAnsi" w:cs="Arial"/>
          <w:sz w:val="20"/>
          <w:szCs w:val="20"/>
        </w:rPr>
        <w:t xml:space="preserve">an indirect </w:t>
      </w:r>
      <w:r w:rsidR="009C76D3" w:rsidRPr="00906A65">
        <w:rPr>
          <w:rFonts w:asciiTheme="majorHAnsi" w:hAnsiTheme="majorHAnsi" w:cs="Arial"/>
          <w:i/>
          <w:sz w:val="20"/>
          <w:szCs w:val="20"/>
        </w:rPr>
        <w:t>amparo</w:t>
      </w:r>
      <w:r w:rsidR="009C76D3">
        <w:rPr>
          <w:rFonts w:asciiTheme="majorHAnsi" w:hAnsiTheme="majorHAnsi" w:cs="Arial"/>
          <w:sz w:val="20"/>
          <w:szCs w:val="20"/>
        </w:rPr>
        <w:t xml:space="preserve"> action with the Third District Judge of</w:t>
      </w:r>
      <w:r w:rsidR="00B414FA" w:rsidRPr="00060FDB">
        <w:rPr>
          <w:rFonts w:asciiTheme="majorHAnsi" w:hAnsiTheme="majorHAnsi" w:cs="Arial"/>
          <w:sz w:val="20"/>
          <w:szCs w:val="20"/>
        </w:rPr>
        <w:t xml:space="preserve"> Nayarit, </w:t>
      </w:r>
      <w:r w:rsidR="009C76D3">
        <w:rPr>
          <w:rFonts w:asciiTheme="majorHAnsi" w:hAnsiTheme="majorHAnsi" w:cs="Arial"/>
          <w:sz w:val="20"/>
          <w:szCs w:val="20"/>
        </w:rPr>
        <w:t>who granted the appeal on</w:t>
      </w:r>
      <w:r w:rsidR="00E822B7">
        <w:rPr>
          <w:rFonts w:asciiTheme="majorHAnsi" w:hAnsiTheme="majorHAnsi" w:cs="Arial"/>
          <w:sz w:val="20"/>
          <w:szCs w:val="20"/>
        </w:rPr>
        <w:t xml:space="preserve"> January 18,</w:t>
      </w:r>
      <w:r w:rsidR="009C76D3">
        <w:rPr>
          <w:rFonts w:asciiTheme="majorHAnsi" w:hAnsiTheme="majorHAnsi" w:cs="Arial"/>
          <w:sz w:val="20"/>
          <w:szCs w:val="20"/>
        </w:rPr>
        <w:t xml:space="preserve"> 2007 and ordered a new </w:t>
      </w:r>
      <w:r w:rsidR="00D67BFB">
        <w:rPr>
          <w:rFonts w:asciiTheme="majorHAnsi" w:hAnsiTheme="majorHAnsi" w:cs="Arial"/>
          <w:sz w:val="20"/>
          <w:szCs w:val="20"/>
        </w:rPr>
        <w:t>resolution</w:t>
      </w:r>
      <w:r w:rsidR="00B414FA" w:rsidRPr="00060FDB">
        <w:rPr>
          <w:rFonts w:asciiTheme="majorHAnsi" w:hAnsiTheme="majorHAnsi" w:cs="Arial"/>
          <w:sz w:val="20"/>
          <w:szCs w:val="20"/>
        </w:rPr>
        <w:t xml:space="preserve">. </w:t>
      </w:r>
      <w:r w:rsidR="009C76D3">
        <w:rPr>
          <w:rFonts w:asciiTheme="majorHAnsi" w:hAnsiTheme="majorHAnsi" w:cs="Arial"/>
          <w:sz w:val="20"/>
          <w:szCs w:val="20"/>
        </w:rPr>
        <w:t>Nevertheless, the new ruling issued on</w:t>
      </w:r>
      <w:r w:rsidR="00E822B7">
        <w:rPr>
          <w:rFonts w:asciiTheme="majorHAnsi" w:hAnsiTheme="majorHAnsi" w:cs="Arial"/>
          <w:sz w:val="20"/>
          <w:szCs w:val="20"/>
        </w:rPr>
        <w:t xml:space="preserve"> February 9,</w:t>
      </w:r>
      <w:r w:rsidR="00B414FA" w:rsidRPr="00060FDB">
        <w:rPr>
          <w:rFonts w:asciiTheme="majorHAnsi" w:hAnsiTheme="majorHAnsi" w:cs="Arial"/>
          <w:sz w:val="20"/>
          <w:szCs w:val="20"/>
        </w:rPr>
        <w:t xml:space="preserve"> 2007 </w:t>
      </w:r>
      <w:r w:rsidR="009C76D3">
        <w:rPr>
          <w:rFonts w:asciiTheme="majorHAnsi" w:hAnsiTheme="majorHAnsi" w:cs="Arial"/>
          <w:sz w:val="20"/>
          <w:szCs w:val="20"/>
        </w:rPr>
        <w:t>upheld the initial rejection</w:t>
      </w:r>
      <w:r w:rsidR="00B414FA" w:rsidRPr="00060FDB">
        <w:rPr>
          <w:rFonts w:asciiTheme="majorHAnsi" w:hAnsiTheme="majorHAnsi" w:cs="Arial"/>
          <w:sz w:val="20"/>
          <w:szCs w:val="20"/>
        </w:rPr>
        <w:t xml:space="preserve">. </w:t>
      </w:r>
      <w:r w:rsidR="00AF50AD">
        <w:rPr>
          <w:rFonts w:asciiTheme="majorHAnsi" w:hAnsiTheme="majorHAnsi" w:cs="Arial"/>
          <w:sz w:val="20"/>
          <w:szCs w:val="20"/>
        </w:rPr>
        <w:t xml:space="preserve">For the second time, the alleged victim filed an </w:t>
      </w:r>
      <w:r w:rsidR="00AF50AD">
        <w:rPr>
          <w:rFonts w:asciiTheme="majorHAnsi" w:hAnsiTheme="majorHAnsi" w:cs="Arial"/>
          <w:sz w:val="20"/>
          <w:szCs w:val="20"/>
        </w:rPr>
        <w:lastRenderedPageBreak/>
        <w:t xml:space="preserve">indirect </w:t>
      </w:r>
      <w:r w:rsidR="00AF50AD" w:rsidRPr="00906A65">
        <w:rPr>
          <w:rFonts w:asciiTheme="majorHAnsi" w:hAnsiTheme="majorHAnsi" w:cs="Arial"/>
          <w:i/>
          <w:sz w:val="20"/>
          <w:szCs w:val="20"/>
        </w:rPr>
        <w:t>amparo</w:t>
      </w:r>
      <w:r w:rsidR="00AF50AD">
        <w:rPr>
          <w:rFonts w:asciiTheme="majorHAnsi" w:hAnsiTheme="majorHAnsi" w:cs="Arial"/>
          <w:sz w:val="20"/>
          <w:szCs w:val="20"/>
        </w:rPr>
        <w:t xml:space="preserve"> action, which was dismissed on</w:t>
      </w:r>
      <w:r w:rsidR="00E822B7">
        <w:rPr>
          <w:rFonts w:asciiTheme="majorHAnsi" w:hAnsiTheme="majorHAnsi" w:cs="Arial"/>
          <w:sz w:val="20"/>
          <w:szCs w:val="20"/>
        </w:rPr>
        <w:t xml:space="preserve"> March 27,</w:t>
      </w:r>
      <w:r w:rsidR="00AF50AD">
        <w:rPr>
          <w:rFonts w:asciiTheme="majorHAnsi" w:hAnsiTheme="majorHAnsi" w:cs="Arial"/>
          <w:sz w:val="20"/>
          <w:szCs w:val="20"/>
        </w:rPr>
        <w:t xml:space="preserve"> 2007. In light of this dismissal, he filed an appeal for review with the</w:t>
      </w:r>
      <w:r w:rsidR="00A96576">
        <w:rPr>
          <w:rFonts w:asciiTheme="majorHAnsi" w:hAnsiTheme="majorHAnsi" w:cs="Arial"/>
          <w:sz w:val="20"/>
          <w:szCs w:val="20"/>
        </w:rPr>
        <w:t xml:space="preserve"> Collegial </w:t>
      </w:r>
      <w:r w:rsidR="00D67BFB">
        <w:rPr>
          <w:rFonts w:asciiTheme="majorHAnsi" w:hAnsiTheme="majorHAnsi" w:cs="Arial"/>
          <w:sz w:val="20"/>
          <w:szCs w:val="20"/>
        </w:rPr>
        <w:t>Tribunal</w:t>
      </w:r>
      <w:r w:rsidR="00A96576">
        <w:rPr>
          <w:rFonts w:asciiTheme="majorHAnsi" w:hAnsiTheme="majorHAnsi" w:cs="Arial"/>
          <w:sz w:val="20"/>
          <w:szCs w:val="20"/>
        </w:rPr>
        <w:t xml:space="preserve"> of the Twenty-fourth Circuit, which upheld the district court judge’s decision on</w:t>
      </w:r>
      <w:r w:rsidR="00B414FA" w:rsidRPr="00060FDB">
        <w:rPr>
          <w:rFonts w:asciiTheme="majorHAnsi" w:hAnsiTheme="majorHAnsi" w:cs="Arial"/>
          <w:sz w:val="20"/>
          <w:szCs w:val="20"/>
        </w:rPr>
        <w:t xml:space="preserve"> </w:t>
      </w:r>
      <w:r w:rsidR="00D67BFB">
        <w:rPr>
          <w:rFonts w:asciiTheme="majorHAnsi" w:hAnsiTheme="majorHAnsi" w:cs="Arial"/>
          <w:sz w:val="20"/>
          <w:szCs w:val="20"/>
        </w:rPr>
        <w:t>April </w:t>
      </w:r>
      <w:r w:rsidR="00E822B7">
        <w:rPr>
          <w:rFonts w:asciiTheme="majorHAnsi" w:hAnsiTheme="majorHAnsi" w:cs="Arial"/>
          <w:sz w:val="20"/>
          <w:szCs w:val="20"/>
        </w:rPr>
        <w:t>17,</w:t>
      </w:r>
      <w:r w:rsidR="00A96576">
        <w:rPr>
          <w:rFonts w:asciiTheme="majorHAnsi" w:hAnsiTheme="majorHAnsi" w:cs="Arial"/>
          <w:sz w:val="20"/>
          <w:szCs w:val="20"/>
        </w:rPr>
        <w:t xml:space="preserve"> 2007</w:t>
      </w:r>
      <w:r w:rsidR="00B414FA" w:rsidRPr="00060FDB">
        <w:rPr>
          <w:rFonts w:asciiTheme="majorHAnsi" w:hAnsiTheme="majorHAnsi" w:cs="Arial"/>
          <w:sz w:val="20"/>
          <w:szCs w:val="20"/>
        </w:rPr>
        <w:t>.</w:t>
      </w:r>
    </w:p>
    <w:p w14:paraId="59A82475" w14:textId="5B184EBF" w:rsidR="00B414FA" w:rsidRPr="00060FDB" w:rsidRDefault="00B77258"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Based on the foregoing</w:t>
      </w:r>
      <w:r w:rsidR="00B414FA" w:rsidRPr="00060FDB">
        <w:rPr>
          <w:rFonts w:asciiTheme="majorHAnsi" w:hAnsiTheme="majorHAnsi" w:cs="Arial"/>
          <w:sz w:val="20"/>
          <w:szCs w:val="20"/>
        </w:rPr>
        <w:t xml:space="preserve">, </w:t>
      </w:r>
      <w:r w:rsidR="00060FDB">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Pr>
          <w:rFonts w:asciiTheme="majorHAnsi" w:hAnsiTheme="majorHAnsi" w:cs="Arial"/>
          <w:sz w:val="20"/>
          <w:szCs w:val="20"/>
        </w:rPr>
        <w:t xml:space="preserve">allege that the State violated the rights </w:t>
      </w:r>
      <w:r w:rsidR="003B2477">
        <w:rPr>
          <w:rFonts w:asciiTheme="majorHAnsi" w:hAnsiTheme="majorHAnsi" w:cs="Arial"/>
          <w:sz w:val="20"/>
          <w:szCs w:val="20"/>
        </w:rPr>
        <w:t>enshrined</w:t>
      </w:r>
      <w:r>
        <w:rPr>
          <w:rFonts w:asciiTheme="majorHAnsi" w:hAnsiTheme="majorHAnsi" w:cs="Arial"/>
          <w:sz w:val="20"/>
          <w:szCs w:val="20"/>
        </w:rPr>
        <w:t xml:space="preserve"> in</w:t>
      </w:r>
      <w:r w:rsidR="00B414FA" w:rsidRPr="00060FDB">
        <w:rPr>
          <w:rFonts w:asciiTheme="majorHAnsi" w:hAnsiTheme="majorHAnsi" w:cs="Arial"/>
          <w:sz w:val="20"/>
          <w:szCs w:val="20"/>
        </w:rPr>
        <w:t xml:space="preserve"> </w:t>
      </w:r>
      <w:r>
        <w:rPr>
          <w:rFonts w:asciiTheme="majorHAnsi" w:hAnsiTheme="majorHAnsi" w:cs="Arial"/>
          <w:sz w:val="20"/>
          <w:szCs w:val="20"/>
        </w:rPr>
        <w:t>Articles</w:t>
      </w:r>
      <w:r w:rsidR="00B414FA" w:rsidRPr="00060FDB">
        <w:rPr>
          <w:rFonts w:asciiTheme="majorHAnsi" w:hAnsiTheme="majorHAnsi" w:cs="Arial"/>
          <w:sz w:val="20"/>
          <w:szCs w:val="20"/>
        </w:rPr>
        <w:t xml:space="preserve"> 5, 7, 8</w:t>
      </w:r>
      <w:r w:rsidR="008E07D7">
        <w:rPr>
          <w:rFonts w:asciiTheme="majorHAnsi" w:hAnsiTheme="majorHAnsi" w:cs="Arial"/>
          <w:sz w:val="20"/>
          <w:szCs w:val="20"/>
        </w:rPr>
        <w:t>, and</w:t>
      </w:r>
      <w:r w:rsidR="00B414FA" w:rsidRPr="00060FDB">
        <w:rPr>
          <w:rFonts w:asciiTheme="majorHAnsi" w:hAnsiTheme="majorHAnsi" w:cs="Arial"/>
          <w:sz w:val="20"/>
          <w:szCs w:val="20"/>
        </w:rPr>
        <w:t xml:space="preserve"> 25</w:t>
      </w:r>
      <w:r w:rsidR="003B2477">
        <w:rPr>
          <w:rFonts w:asciiTheme="majorHAnsi" w:hAnsiTheme="majorHAnsi" w:cs="Arial"/>
          <w:sz w:val="20"/>
          <w:szCs w:val="20"/>
        </w:rPr>
        <w:t xml:space="preserve"> of the American Convention,</w:t>
      </w:r>
      <w:r w:rsidR="00B414FA" w:rsidRPr="00060FDB">
        <w:rPr>
          <w:rFonts w:asciiTheme="majorHAnsi" w:hAnsiTheme="majorHAnsi" w:cs="Arial"/>
          <w:sz w:val="20"/>
          <w:szCs w:val="20"/>
        </w:rPr>
        <w:t xml:space="preserve"> </w:t>
      </w:r>
      <w:r>
        <w:rPr>
          <w:rFonts w:asciiTheme="majorHAnsi" w:hAnsiTheme="majorHAnsi" w:cs="Arial"/>
          <w:sz w:val="20"/>
          <w:szCs w:val="20"/>
        </w:rPr>
        <w:t>in connection with</w:t>
      </w:r>
      <w:r w:rsidR="00B414FA" w:rsidRPr="00060FDB">
        <w:rPr>
          <w:rFonts w:asciiTheme="majorHAnsi" w:hAnsiTheme="majorHAnsi" w:cs="Arial"/>
          <w:sz w:val="20"/>
          <w:szCs w:val="20"/>
        </w:rPr>
        <w:t xml:space="preserve"> </w:t>
      </w:r>
      <w:r w:rsidR="00E822B7">
        <w:rPr>
          <w:rFonts w:asciiTheme="majorHAnsi" w:hAnsiTheme="majorHAnsi" w:cs="Arial"/>
          <w:sz w:val="20"/>
          <w:szCs w:val="20"/>
        </w:rPr>
        <w:t>Article 1(</w:t>
      </w:r>
      <w:r w:rsidR="00B414FA" w:rsidRPr="00060FDB">
        <w:rPr>
          <w:rFonts w:asciiTheme="majorHAnsi" w:hAnsiTheme="majorHAnsi" w:cs="Arial"/>
          <w:sz w:val="20"/>
          <w:szCs w:val="20"/>
        </w:rPr>
        <w:t>1</w:t>
      </w:r>
      <w:r w:rsidR="00E822B7">
        <w:rPr>
          <w:rFonts w:asciiTheme="majorHAnsi" w:hAnsiTheme="majorHAnsi" w:cs="Arial"/>
          <w:sz w:val="20"/>
          <w:szCs w:val="20"/>
        </w:rPr>
        <w:t>)</w:t>
      </w:r>
      <w:r w:rsidR="00B414FA" w:rsidRPr="00060FDB">
        <w:rPr>
          <w:rFonts w:asciiTheme="majorHAnsi" w:hAnsiTheme="majorHAnsi" w:cs="Arial"/>
          <w:sz w:val="20"/>
          <w:szCs w:val="20"/>
        </w:rPr>
        <w:t xml:space="preserve"> </w:t>
      </w:r>
      <w:r w:rsidR="003B2477">
        <w:rPr>
          <w:rFonts w:asciiTheme="majorHAnsi" w:hAnsiTheme="majorHAnsi" w:cs="Arial"/>
          <w:sz w:val="20"/>
          <w:szCs w:val="20"/>
        </w:rPr>
        <w:t>thereof,</w:t>
      </w:r>
      <w:r w:rsidR="00B414FA" w:rsidRPr="00060FDB">
        <w:rPr>
          <w:rFonts w:asciiTheme="majorHAnsi" w:hAnsiTheme="majorHAnsi" w:cs="Arial"/>
          <w:sz w:val="20"/>
          <w:szCs w:val="20"/>
        </w:rPr>
        <w:t xml:space="preserve"> </w:t>
      </w:r>
      <w:r>
        <w:rPr>
          <w:rFonts w:asciiTheme="majorHAnsi" w:hAnsiTheme="majorHAnsi" w:cs="Arial"/>
          <w:sz w:val="20"/>
          <w:szCs w:val="20"/>
        </w:rPr>
        <w:t>to the detriment of the alleged victim.</w:t>
      </w:r>
      <w:r w:rsidR="00B414FA" w:rsidRPr="00060FDB">
        <w:rPr>
          <w:rFonts w:asciiTheme="majorHAnsi" w:hAnsiTheme="majorHAnsi" w:cs="Arial"/>
          <w:sz w:val="20"/>
          <w:szCs w:val="20"/>
        </w:rPr>
        <w:t xml:space="preserve"> </w:t>
      </w:r>
      <w:r>
        <w:rPr>
          <w:rFonts w:asciiTheme="majorHAnsi" w:hAnsiTheme="majorHAnsi" w:cs="Arial"/>
          <w:sz w:val="20"/>
          <w:szCs w:val="20"/>
        </w:rPr>
        <w:t xml:space="preserve">They further allege that the multiple appeals filed were not effective, and thus believe the exception to the requirement of exhaustion of domestic remedies </w:t>
      </w:r>
      <w:r w:rsidR="003B2477">
        <w:rPr>
          <w:rFonts w:asciiTheme="majorHAnsi" w:hAnsiTheme="majorHAnsi" w:cs="Arial"/>
          <w:sz w:val="20"/>
          <w:szCs w:val="20"/>
        </w:rPr>
        <w:t>stipulated in</w:t>
      </w:r>
      <w:r>
        <w:rPr>
          <w:rFonts w:asciiTheme="majorHAnsi" w:hAnsiTheme="majorHAnsi" w:cs="Arial"/>
          <w:sz w:val="20"/>
          <w:szCs w:val="20"/>
        </w:rPr>
        <w:t xml:space="preserve"> Article 46(2)(</w:t>
      </w:r>
      <w:r w:rsidR="00B414FA" w:rsidRPr="00060FDB">
        <w:rPr>
          <w:rFonts w:asciiTheme="majorHAnsi" w:hAnsiTheme="majorHAnsi" w:cs="Arial"/>
          <w:sz w:val="20"/>
          <w:szCs w:val="20"/>
        </w:rPr>
        <w:t>a</w:t>
      </w:r>
      <w:r>
        <w:rPr>
          <w:rFonts w:asciiTheme="majorHAnsi" w:hAnsiTheme="majorHAnsi" w:cs="Arial"/>
          <w:sz w:val="20"/>
          <w:szCs w:val="20"/>
        </w:rPr>
        <w:t>)</w:t>
      </w:r>
      <w:r w:rsidR="00B414FA" w:rsidRPr="00060FDB">
        <w:rPr>
          <w:rFonts w:asciiTheme="majorHAnsi" w:hAnsiTheme="majorHAnsi" w:cs="Arial"/>
          <w:sz w:val="20"/>
          <w:szCs w:val="20"/>
        </w:rPr>
        <w:t xml:space="preserve"> </w:t>
      </w:r>
      <w:r w:rsidR="003B2477">
        <w:rPr>
          <w:rFonts w:asciiTheme="majorHAnsi" w:hAnsiTheme="majorHAnsi" w:cs="Arial"/>
          <w:sz w:val="20"/>
          <w:szCs w:val="20"/>
        </w:rPr>
        <w:t>of the Convention applies</w:t>
      </w:r>
      <w:r w:rsidR="00B414FA" w:rsidRPr="00060FDB">
        <w:rPr>
          <w:rFonts w:asciiTheme="majorHAnsi" w:hAnsiTheme="majorHAnsi" w:cs="Arial"/>
          <w:sz w:val="20"/>
          <w:szCs w:val="20"/>
        </w:rPr>
        <w:t>.</w:t>
      </w:r>
    </w:p>
    <w:p w14:paraId="228B8C4D" w14:textId="11618B08"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060FDB">
        <w:rPr>
          <w:rFonts w:asciiTheme="majorHAnsi" w:hAnsiTheme="majorHAnsi"/>
          <w:b/>
          <w:bCs/>
          <w:sz w:val="20"/>
          <w:szCs w:val="20"/>
        </w:rPr>
        <w:t>B.</w:t>
      </w:r>
      <w:r w:rsidRPr="00060FDB">
        <w:rPr>
          <w:rFonts w:asciiTheme="majorHAnsi" w:hAnsiTheme="majorHAnsi"/>
          <w:b/>
          <w:bCs/>
          <w:sz w:val="20"/>
          <w:szCs w:val="20"/>
        </w:rPr>
        <w:tab/>
      </w:r>
      <w:r w:rsidR="008E07D7">
        <w:rPr>
          <w:rFonts w:asciiTheme="majorHAnsi" w:hAnsiTheme="majorHAnsi"/>
          <w:b/>
          <w:bCs/>
          <w:sz w:val="20"/>
          <w:szCs w:val="20"/>
        </w:rPr>
        <w:t>Position of the State</w:t>
      </w:r>
    </w:p>
    <w:p w14:paraId="5E922536" w14:textId="12DC27EF" w:rsidR="00B414FA" w:rsidRPr="008101B7" w:rsidRDefault="00B660A5"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 xml:space="preserve">The State </w:t>
      </w:r>
      <w:r w:rsidR="00973455">
        <w:rPr>
          <w:rFonts w:asciiTheme="majorHAnsi" w:hAnsiTheme="majorHAnsi"/>
          <w:sz w:val="20"/>
          <w:szCs w:val="20"/>
        </w:rPr>
        <w:t>indicates</w:t>
      </w:r>
      <w:r>
        <w:rPr>
          <w:rFonts w:asciiTheme="majorHAnsi" w:hAnsiTheme="majorHAnsi"/>
          <w:sz w:val="20"/>
          <w:szCs w:val="20"/>
        </w:rPr>
        <w:t xml:space="preserve"> that it began an investigation into the murder of three men and</w:t>
      </w:r>
      <w:r w:rsidR="000045F7">
        <w:rPr>
          <w:rFonts w:asciiTheme="majorHAnsi" w:hAnsiTheme="majorHAnsi"/>
          <w:sz w:val="20"/>
          <w:szCs w:val="20"/>
        </w:rPr>
        <w:t xml:space="preserve"> </w:t>
      </w:r>
      <w:r w:rsidR="00846F3E">
        <w:rPr>
          <w:rFonts w:asciiTheme="majorHAnsi" w:hAnsiTheme="majorHAnsi"/>
          <w:sz w:val="20"/>
          <w:szCs w:val="20"/>
        </w:rPr>
        <w:t>wounding of</w:t>
      </w:r>
      <w:r>
        <w:rPr>
          <w:rFonts w:asciiTheme="majorHAnsi" w:hAnsiTheme="majorHAnsi"/>
          <w:sz w:val="20"/>
          <w:szCs w:val="20"/>
        </w:rPr>
        <w:t xml:space="preserve"> two women, which occurred on January</w:t>
      </w:r>
      <w:r w:rsidR="00B414FA" w:rsidRPr="00060FDB">
        <w:rPr>
          <w:rFonts w:asciiTheme="majorHAnsi" w:hAnsiTheme="majorHAnsi"/>
          <w:sz w:val="20"/>
          <w:szCs w:val="20"/>
        </w:rPr>
        <w:t xml:space="preserve"> </w:t>
      </w:r>
      <w:r>
        <w:rPr>
          <w:rFonts w:asciiTheme="majorHAnsi" w:hAnsiTheme="majorHAnsi"/>
          <w:sz w:val="20"/>
          <w:szCs w:val="20"/>
        </w:rPr>
        <w:t xml:space="preserve">2, </w:t>
      </w:r>
      <w:r w:rsidR="00B414FA" w:rsidRPr="00060FDB">
        <w:rPr>
          <w:rFonts w:asciiTheme="majorHAnsi" w:hAnsiTheme="majorHAnsi"/>
          <w:sz w:val="20"/>
          <w:szCs w:val="20"/>
        </w:rPr>
        <w:t xml:space="preserve">1997 </w:t>
      </w:r>
      <w:r>
        <w:rPr>
          <w:rFonts w:asciiTheme="majorHAnsi" w:hAnsiTheme="majorHAnsi"/>
          <w:sz w:val="20"/>
          <w:szCs w:val="20"/>
        </w:rPr>
        <w:t>in the municipality of</w:t>
      </w:r>
      <w:r w:rsidR="00B414FA" w:rsidRPr="00060FDB">
        <w:rPr>
          <w:rFonts w:asciiTheme="majorHAnsi" w:hAnsiTheme="majorHAnsi"/>
          <w:sz w:val="20"/>
          <w:szCs w:val="20"/>
        </w:rPr>
        <w:t xml:space="preserve"> Tecuala, Nayarit. </w:t>
      </w:r>
      <w:r w:rsidR="000045F7">
        <w:rPr>
          <w:rFonts w:asciiTheme="majorHAnsi" w:hAnsiTheme="majorHAnsi"/>
          <w:sz w:val="20"/>
          <w:szCs w:val="20"/>
        </w:rPr>
        <w:t>In her statement</w:t>
      </w:r>
      <w:r w:rsidR="00846F3E">
        <w:rPr>
          <w:rFonts w:asciiTheme="majorHAnsi" w:hAnsiTheme="majorHAnsi"/>
          <w:sz w:val="20"/>
          <w:szCs w:val="20"/>
        </w:rPr>
        <w:t>s</w:t>
      </w:r>
      <w:r w:rsidR="000045F7">
        <w:rPr>
          <w:rFonts w:asciiTheme="majorHAnsi" w:hAnsiTheme="majorHAnsi"/>
          <w:sz w:val="20"/>
          <w:szCs w:val="20"/>
        </w:rPr>
        <w:t xml:space="preserve">, one of the victims identified the alleged victim as one of the perpetrators of the crimes, and thus the Public Prosecution Ministry, with </w:t>
      </w:r>
      <w:r w:rsidR="00846F3E">
        <w:rPr>
          <w:rFonts w:asciiTheme="majorHAnsi" w:hAnsiTheme="majorHAnsi"/>
          <w:sz w:val="20"/>
          <w:szCs w:val="20"/>
        </w:rPr>
        <w:t xml:space="preserve">a </w:t>
      </w:r>
      <w:r w:rsidR="000045F7">
        <w:rPr>
          <w:rFonts w:asciiTheme="majorHAnsi" w:hAnsiTheme="majorHAnsi"/>
          <w:sz w:val="20"/>
          <w:szCs w:val="20"/>
        </w:rPr>
        <w:t xml:space="preserve">legal </w:t>
      </w:r>
      <w:r w:rsidR="00846F3E">
        <w:rPr>
          <w:rFonts w:asciiTheme="majorHAnsi" w:hAnsiTheme="majorHAnsi"/>
          <w:sz w:val="20"/>
          <w:szCs w:val="20"/>
        </w:rPr>
        <w:t>warrant</w:t>
      </w:r>
      <w:r w:rsidR="00B414FA" w:rsidRPr="00060FDB">
        <w:rPr>
          <w:rFonts w:asciiTheme="majorHAnsi" w:hAnsiTheme="majorHAnsi"/>
          <w:sz w:val="20"/>
          <w:szCs w:val="20"/>
        </w:rPr>
        <w:t xml:space="preserve">, </w:t>
      </w:r>
      <w:r w:rsidR="000045F7">
        <w:rPr>
          <w:rFonts w:asciiTheme="majorHAnsi" w:hAnsiTheme="majorHAnsi"/>
          <w:sz w:val="20"/>
          <w:szCs w:val="20"/>
        </w:rPr>
        <w:t xml:space="preserve">conducted a search of his </w:t>
      </w:r>
      <w:r w:rsidR="00846F3E">
        <w:rPr>
          <w:rFonts w:asciiTheme="majorHAnsi" w:hAnsiTheme="majorHAnsi"/>
          <w:sz w:val="20"/>
          <w:szCs w:val="20"/>
        </w:rPr>
        <w:t>residence</w:t>
      </w:r>
      <w:r w:rsidR="000045F7">
        <w:rPr>
          <w:rFonts w:asciiTheme="majorHAnsi" w:hAnsiTheme="majorHAnsi"/>
          <w:sz w:val="20"/>
          <w:szCs w:val="20"/>
        </w:rPr>
        <w:t xml:space="preserve"> on January 3, 1997 at 8:</w:t>
      </w:r>
      <w:r w:rsidR="00362FB5">
        <w:rPr>
          <w:rFonts w:asciiTheme="majorHAnsi" w:hAnsiTheme="majorHAnsi"/>
          <w:sz w:val="20"/>
          <w:szCs w:val="20"/>
        </w:rPr>
        <w:t xml:space="preserve">00 in the presence of </w:t>
      </w:r>
      <w:r w:rsidR="00973455">
        <w:rPr>
          <w:rFonts w:asciiTheme="majorHAnsi" w:hAnsiTheme="majorHAnsi"/>
          <w:sz w:val="20"/>
          <w:szCs w:val="20"/>
        </w:rPr>
        <w:t>a</w:t>
      </w:r>
      <w:r w:rsidR="00362FB5">
        <w:rPr>
          <w:rFonts w:asciiTheme="majorHAnsi" w:hAnsiTheme="majorHAnsi"/>
          <w:sz w:val="20"/>
          <w:szCs w:val="20"/>
        </w:rPr>
        <w:t xml:space="preserve"> Civil/Criminal Trial </w:t>
      </w:r>
      <w:r w:rsidR="000045F7">
        <w:rPr>
          <w:rFonts w:asciiTheme="majorHAnsi" w:hAnsiTheme="majorHAnsi"/>
          <w:sz w:val="20"/>
          <w:szCs w:val="20"/>
        </w:rPr>
        <w:t>Court Judge, an agent of the Public Prosecution Ministry</w:t>
      </w:r>
      <w:r w:rsidR="00362FB5">
        <w:rPr>
          <w:rFonts w:asciiTheme="majorHAnsi" w:hAnsiTheme="majorHAnsi"/>
          <w:sz w:val="20"/>
          <w:szCs w:val="20"/>
        </w:rPr>
        <w:t xml:space="preserve">, and judicial police officers. The State </w:t>
      </w:r>
      <w:r w:rsidR="007F3F80">
        <w:rPr>
          <w:rFonts w:asciiTheme="majorHAnsi" w:hAnsiTheme="majorHAnsi"/>
          <w:sz w:val="20"/>
          <w:szCs w:val="20"/>
        </w:rPr>
        <w:t>asserts</w:t>
      </w:r>
      <w:r w:rsidR="00362FB5">
        <w:rPr>
          <w:rFonts w:asciiTheme="majorHAnsi" w:hAnsiTheme="majorHAnsi"/>
          <w:sz w:val="20"/>
          <w:szCs w:val="20"/>
        </w:rPr>
        <w:t xml:space="preserve"> that once the alleged victim </w:t>
      </w:r>
      <w:r w:rsidR="008101B7">
        <w:rPr>
          <w:rFonts w:asciiTheme="majorHAnsi" w:hAnsiTheme="majorHAnsi"/>
          <w:sz w:val="20"/>
          <w:szCs w:val="20"/>
        </w:rPr>
        <w:t>had been</w:t>
      </w:r>
      <w:r w:rsidR="00362FB5">
        <w:rPr>
          <w:rFonts w:asciiTheme="majorHAnsi" w:hAnsiTheme="majorHAnsi"/>
          <w:sz w:val="20"/>
          <w:szCs w:val="20"/>
        </w:rPr>
        <w:t xml:space="preserve"> informed of the grounds for the search</w:t>
      </w:r>
      <w:r w:rsidR="007F3F80">
        <w:rPr>
          <w:rFonts w:asciiTheme="majorHAnsi" w:hAnsiTheme="majorHAnsi"/>
          <w:sz w:val="20"/>
          <w:szCs w:val="20"/>
        </w:rPr>
        <w:t>, he allowed the police agents in; the police found firearms and live rounds</w:t>
      </w:r>
      <w:r w:rsidR="00B414FA" w:rsidRPr="00060FDB">
        <w:rPr>
          <w:rFonts w:asciiTheme="majorHAnsi" w:hAnsiTheme="majorHAnsi"/>
          <w:sz w:val="20"/>
          <w:szCs w:val="20"/>
        </w:rPr>
        <w:t xml:space="preserve">. </w:t>
      </w:r>
      <w:r w:rsidR="008101B7">
        <w:rPr>
          <w:rFonts w:asciiTheme="majorHAnsi" w:hAnsiTheme="majorHAnsi"/>
          <w:sz w:val="20"/>
          <w:szCs w:val="20"/>
        </w:rPr>
        <w:t xml:space="preserve">The State </w:t>
      </w:r>
      <w:r w:rsidR="00973455">
        <w:rPr>
          <w:rFonts w:asciiTheme="majorHAnsi" w:hAnsiTheme="majorHAnsi"/>
          <w:sz w:val="20"/>
          <w:szCs w:val="20"/>
        </w:rPr>
        <w:t>notes</w:t>
      </w:r>
      <w:r w:rsidR="007F3F80">
        <w:rPr>
          <w:rFonts w:asciiTheme="majorHAnsi" w:hAnsiTheme="majorHAnsi"/>
          <w:sz w:val="20"/>
          <w:szCs w:val="20"/>
        </w:rPr>
        <w:t xml:space="preserve"> that on that same day, the alleged victim’s statement was taken in the presence of a public defender</w:t>
      </w:r>
      <w:r w:rsidR="00431972">
        <w:rPr>
          <w:rFonts w:asciiTheme="majorHAnsi" w:hAnsiTheme="majorHAnsi"/>
          <w:sz w:val="20"/>
          <w:szCs w:val="20"/>
        </w:rPr>
        <w:t xml:space="preserve"> and that he agreed to </w:t>
      </w:r>
      <w:r w:rsidR="00973455">
        <w:rPr>
          <w:rFonts w:asciiTheme="majorHAnsi" w:hAnsiTheme="majorHAnsi"/>
          <w:sz w:val="20"/>
          <w:szCs w:val="20"/>
        </w:rPr>
        <w:t>a</w:t>
      </w:r>
      <w:r w:rsidR="008101B7">
        <w:rPr>
          <w:rFonts w:asciiTheme="majorHAnsi" w:hAnsiTheme="majorHAnsi"/>
          <w:sz w:val="20"/>
          <w:szCs w:val="20"/>
        </w:rPr>
        <w:t xml:space="preserve"> doubling of</w:t>
      </w:r>
      <w:r w:rsidR="00431972">
        <w:rPr>
          <w:rFonts w:asciiTheme="majorHAnsi" w:hAnsiTheme="majorHAnsi"/>
          <w:sz w:val="20"/>
          <w:szCs w:val="20"/>
        </w:rPr>
        <w:t xml:space="preserve"> the constitutionally stipulated period of 48 hours for bringing him before a judge to have his legal situation resolved</w:t>
      </w:r>
      <w:r w:rsidR="008101B7">
        <w:rPr>
          <w:rFonts w:asciiTheme="majorHAnsi" w:hAnsiTheme="majorHAnsi"/>
          <w:sz w:val="20"/>
          <w:szCs w:val="20"/>
        </w:rPr>
        <w:t xml:space="preserve"> inasmuch as </w:t>
      </w:r>
      <w:r w:rsidR="00431972">
        <w:rPr>
          <w:rFonts w:asciiTheme="majorHAnsi" w:hAnsiTheme="majorHAnsi"/>
          <w:sz w:val="20"/>
          <w:szCs w:val="20"/>
        </w:rPr>
        <w:t xml:space="preserve">there were elements that </w:t>
      </w:r>
      <w:r w:rsidR="00431972" w:rsidRPr="008101B7">
        <w:rPr>
          <w:rFonts w:asciiTheme="majorHAnsi" w:hAnsiTheme="majorHAnsi"/>
          <w:sz w:val="20"/>
          <w:szCs w:val="20"/>
        </w:rPr>
        <w:t xml:space="preserve">pointed to his </w:t>
      </w:r>
      <w:r w:rsidR="008101B7">
        <w:rPr>
          <w:rFonts w:asciiTheme="majorHAnsi" w:hAnsiTheme="majorHAnsi"/>
          <w:sz w:val="20"/>
          <w:szCs w:val="20"/>
        </w:rPr>
        <w:t>being guilty of</w:t>
      </w:r>
      <w:r w:rsidR="00431972" w:rsidRPr="008101B7">
        <w:rPr>
          <w:rFonts w:asciiTheme="majorHAnsi" w:hAnsiTheme="majorHAnsi"/>
          <w:sz w:val="20"/>
          <w:szCs w:val="20"/>
        </w:rPr>
        <w:t xml:space="preserve"> being involved in organized crime</w:t>
      </w:r>
      <w:r w:rsidR="00B414FA" w:rsidRPr="008101B7">
        <w:rPr>
          <w:rFonts w:asciiTheme="majorHAnsi" w:hAnsiTheme="majorHAnsi"/>
          <w:sz w:val="20"/>
          <w:szCs w:val="20"/>
        </w:rPr>
        <w:t>.</w:t>
      </w:r>
    </w:p>
    <w:p w14:paraId="27AA6E26" w14:textId="26A5A447" w:rsidR="00B414FA" w:rsidRPr="00060FDB" w:rsidRDefault="00431972"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 xml:space="preserve">The State </w:t>
      </w:r>
      <w:r w:rsidR="00811F36">
        <w:rPr>
          <w:rFonts w:asciiTheme="majorHAnsi" w:hAnsiTheme="majorHAnsi"/>
          <w:sz w:val="20"/>
          <w:szCs w:val="20"/>
        </w:rPr>
        <w:t>asserts</w:t>
      </w:r>
      <w:r>
        <w:rPr>
          <w:rFonts w:asciiTheme="majorHAnsi" w:hAnsiTheme="majorHAnsi"/>
          <w:sz w:val="20"/>
          <w:szCs w:val="20"/>
        </w:rPr>
        <w:t xml:space="preserve"> that on January 6,</w:t>
      </w:r>
      <w:r w:rsidR="00B414FA" w:rsidRPr="00060FDB">
        <w:rPr>
          <w:rFonts w:asciiTheme="majorHAnsi" w:hAnsiTheme="majorHAnsi"/>
          <w:sz w:val="20"/>
          <w:szCs w:val="20"/>
        </w:rPr>
        <w:t xml:space="preserve"> 1997</w:t>
      </w:r>
      <w:r>
        <w:rPr>
          <w:rFonts w:asciiTheme="majorHAnsi" w:hAnsiTheme="majorHAnsi"/>
          <w:sz w:val="20"/>
          <w:szCs w:val="20"/>
        </w:rPr>
        <w:t xml:space="preserve"> the matter was brought to the Second Judge of the Criminal Trial Court of</w:t>
      </w:r>
      <w:r w:rsidR="00B414FA" w:rsidRPr="00060FDB">
        <w:rPr>
          <w:rFonts w:asciiTheme="majorHAnsi" w:hAnsiTheme="majorHAnsi"/>
          <w:sz w:val="20"/>
          <w:szCs w:val="20"/>
        </w:rPr>
        <w:t xml:space="preserve"> Tepic Nayarit, </w:t>
      </w:r>
      <w:r>
        <w:rPr>
          <w:rFonts w:asciiTheme="majorHAnsi" w:hAnsiTheme="majorHAnsi"/>
          <w:sz w:val="20"/>
          <w:szCs w:val="20"/>
        </w:rPr>
        <w:t xml:space="preserve">who ruled that [the alleged victim] should be transferred to the </w:t>
      </w:r>
      <w:r w:rsidR="00B414FA" w:rsidRPr="00060FDB">
        <w:rPr>
          <w:rFonts w:asciiTheme="majorHAnsi" w:hAnsiTheme="majorHAnsi"/>
          <w:sz w:val="20"/>
          <w:szCs w:val="20"/>
        </w:rPr>
        <w:t>“Venustiano Carranza”</w:t>
      </w:r>
      <w:r>
        <w:rPr>
          <w:rFonts w:asciiTheme="majorHAnsi" w:hAnsiTheme="majorHAnsi"/>
          <w:sz w:val="20"/>
          <w:szCs w:val="20"/>
        </w:rPr>
        <w:t xml:space="preserve"> Social Rehabilitation Center</w:t>
      </w:r>
      <w:r w:rsidR="00B414FA" w:rsidRPr="00060FDB">
        <w:rPr>
          <w:rFonts w:asciiTheme="majorHAnsi" w:hAnsiTheme="majorHAnsi"/>
          <w:sz w:val="20"/>
          <w:szCs w:val="20"/>
        </w:rPr>
        <w:t xml:space="preserve"> </w:t>
      </w:r>
      <w:r>
        <w:rPr>
          <w:rFonts w:asciiTheme="majorHAnsi" w:hAnsiTheme="majorHAnsi"/>
          <w:sz w:val="20"/>
          <w:szCs w:val="20"/>
        </w:rPr>
        <w:t xml:space="preserve">for the crimes of </w:t>
      </w:r>
      <w:r w:rsidR="0050567F">
        <w:rPr>
          <w:rFonts w:asciiTheme="majorHAnsi" w:hAnsiTheme="majorHAnsi"/>
          <w:sz w:val="20"/>
          <w:szCs w:val="20"/>
        </w:rPr>
        <w:t>aggravated homicide and battery</w:t>
      </w:r>
      <w:r w:rsidR="00B414FA" w:rsidRPr="00060FDB">
        <w:rPr>
          <w:rFonts w:asciiTheme="majorHAnsi" w:hAnsiTheme="majorHAnsi"/>
          <w:sz w:val="20"/>
          <w:szCs w:val="20"/>
        </w:rPr>
        <w:t xml:space="preserve">. </w:t>
      </w:r>
      <w:r w:rsidR="0050567F">
        <w:rPr>
          <w:rFonts w:asciiTheme="majorHAnsi" w:hAnsiTheme="majorHAnsi"/>
          <w:sz w:val="20"/>
          <w:szCs w:val="20"/>
        </w:rPr>
        <w:t>On January 7,</w:t>
      </w:r>
      <w:r w:rsidR="00B414FA" w:rsidRPr="00060FDB">
        <w:rPr>
          <w:rFonts w:asciiTheme="majorHAnsi" w:hAnsiTheme="majorHAnsi"/>
          <w:sz w:val="20"/>
          <w:szCs w:val="20"/>
        </w:rPr>
        <w:t xml:space="preserve"> 1997</w:t>
      </w:r>
      <w:r w:rsidR="00360878">
        <w:rPr>
          <w:rFonts w:asciiTheme="majorHAnsi" w:hAnsiTheme="majorHAnsi"/>
          <w:sz w:val="20"/>
          <w:szCs w:val="20"/>
        </w:rPr>
        <w:t xml:space="preserve">, the alleged victim gave his initial statement in the presence of the authorities and his private defense attorney and on January 12, 1997, a formal order for his imprisonment was issued. The State notes that </w:t>
      </w:r>
      <w:r w:rsidR="00490A9D">
        <w:rPr>
          <w:rFonts w:asciiTheme="majorHAnsi" w:hAnsiTheme="majorHAnsi"/>
          <w:sz w:val="20"/>
          <w:szCs w:val="20"/>
        </w:rPr>
        <w:t>although the Public Prosecution Ministry of</w:t>
      </w:r>
      <w:r w:rsidR="00B414FA" w:rsidRPr="00060FDB">
        <w:rPr>
          <w:rFonts w:asciiTheme="majorHAnsi" w:hAnsiTheme="majorHAnsi"/>
          <w:sz w:val="20"/>
          <w:szCs w:val="20"/>
        </w:rPr>
        <w:t xml:space="preserve"> Tepic </w:t>
      </w:r>
      <w:r w:rsidR="00490A9D">
        <w:rPr>
          <w:rFonts w:asciiTheme="majorHAnsi" w:hAnsiTheme="majorHAnsi"/>
          <w:sz w:val="20"/>
          <w:szCs w:val="20"/>
        </w:rPr>
        <w:t xml:space="preserve">had no territorial jurisdiction, the case was heard and </w:t>
      </w:r>
      <w:r w:rsidR="004276AF">
        <w:rPr>
          <w:rFonts w:asciiTheme="majorHAnsi" w:hAnsiTheme="majorHAnsi"/>
          <w:sz w:val="20"/>
          <w:szCs w:val="20"/>
        </w:rPr>
        <w:t>decided</w:t>
      </w:r>
      <w:r w:rsidR="00490A9D">
        <w:rPr>
          <w:rFonts w:asciiTheme="majorHAnsi" w:hAnsiTheme="majorHAnsi"/>
          <w:sz w:val="20"/>
          <w:szCs w:val="20"/>
        </w:rPr>
        <w:t xml:space="preserve"> by the Civil/Criminal Trial Court Judge of</w:t>
      </w:r>
      <w:r w:rsidR="00B414FA" w:rsidRPr="00060FDB">
        <w:rPr>
          <w:rFonts w:asciiTheme="majorHAnsi" w:hAnsiTheme="majorHAnsi"/>
          <w:sz w:val="20"/>
          <w:szCs w:val="20"/>
        </w:rPr>
        <w:t xml:space="preserve"> Tecuala, </w:t>
      </w:r>
      <w:r w:rsidR="00516B2F">
        <w:rPr>
          <w:rFonts w:asciiTheme="majorHAnsi" w:hAnsiTheme="majorHAnsi"/>
          <w:sz w:val="20"/>
          <w:szCs w:val="20"/>
        </w:rPr>
        <w:t>a</w:t>
      </w:r>
      <w:r w:rsidR="00490A9D">
        <w:rPr>
          <w:rFonts w:asciiTheme="majorHAnsi" w:hAnsiTheme="majorHAnsi"/>
          <w:sz w:val="20"/>
          <w:szCs w:val="20"/>
        </w:rPr>
        <w:t xml:space="preserve"> competent authority who ruled that the alleged victim was criminally liable for the crimes of </w:t>
      </w:r>
      <w:r w:rsidR="004276AF">
        <w:rPr>
          <w:rFonts w:asciiTheme="majorHAnsi" w:hAnsiTheme="majorHAnsi"/>
          <w:sz w:val="20"/>
          <w:szCs w:val="20"/>
        </w:rPr>
        <w:t>aggravated homicide and battery and sentenced</w:t>
      </w:r>
      <w:r w:rsidR="00490A9D">
        <w:rPr>
          <w:rFonts w:asciiTheme="majorHAnsi" w:hAnsiTheme="majorHAnsi"/>
          <w:sz w:val="20"/>
          <w:szCs w:val="20"/>
        </w:rPr>
        <w:t xml:space="preserve"> him to 33 years on March 26, 1998</w:t>
      </w:r>
      <w:r w:rsidR="00B414FA" w:rsidRPr="00060FDB">
        <w:rPr>
          <w:rFonts w:asciiTheme="majorHAnsi" w:hAnsiTheme="majorHAnsi"/>
          <w:sz w:val="20"/>
          <w:szCs w:val="20"/>
        </w:rPr>
        <w:t xml:space="preserve">. </w:t>
      </w:r>
      <w:r w:rsidR="004276AF">
        <w:rPr>
          <w:rFonts w:asciiTheme="majorHAnsi" w:hAnsiTheme="majorHAnsi"/>
          <w:sz w:val="20"/>
          <w:szCs w:val="20"/>
        </w:rPr>
        <w:t>The State</w:t>
      </w:r>
      <w:r w:rsidR="00A036E6">
        <w:rPr>
          <w:rFonts w:asciiTheme="majorHAnsi" w:hAnsiTheme="majorHAnsi"/>
          <w:sz w:val="20"/>
          <w:szCs w:val="20"/>
        </w:rPr>
        <w:t xml:space="preserve"> </w:t>
      </w:r>
      <w:r w:rsidR="004276AF">
        <w:rPr>
          <w:rFonts w:asciiTheme="majorHAnsi" w:hAnsiTheme="majorHAnsi"/>
          <w:sz w:val="20"/>
          <w:szCs w:val="20"/>
        </w:rPr>
        <w:t>goes on to clarify</w:t>
      </w:r>
      <w:r w:rsidR="00A036E6">
        <w:rPr>
          <w:rFonts w:asciiTheme="majorHAnsi" w:hAnsiTheme="majorHAnsi"/>
          <w:sz w:val="20"/>
          <w:szCs w:val="20"/>
        </w:rPr>
        <w:t xml:space="preserve"> that such judgment was issued based on direct statements against </w:t>
      </w:r>
      <w:r w:rsidR="004276AF">
        <w:rPr>
          <w:rFonts w:asciiTheme="majorHAnsi" w:hAnsiTheme="majorHAnsi"/>
          <w:sz w:val="20"/>
          <w:szCs w:val="20"/>
        </w:rPr>
        <w:t>the alleged victim</w:t>
      </w:r>
      <w:r w:rsidR="00A036E6">
        <w:rPr>
          <w:rFonts w:asciiTheme="majorHAnsi" w:hAnsiTheme="majorHAnsi"/>
          <w:sz w:val="20"/>
          <w:szCs w:val="20"/>
        </w:rPr>
        <w:t>, on the sodium rhodizonate test administered to both</w:t>
      </w:r>
      <w:r w:rsidR="004276AF">
        <w:rPr>
          <w:rFonts w:asciiTheme="majorHAnsi" w:hAnsiTheme="majorHAnsi"/>
          <w:sz w:val="20"/>
          <w:szCs w:val="20"/>
        </w:rPr>
        <w:t xml:space="preserve"> of his</w:t>
      </w:r>
      <w:r w:rsidR="00A036E6">
        <w:rPr>
          <w:rFonts w:asciiTheme="majorHAnsi" w:hAnsiTheme="majorHAnsi"/>
          <w:sz w:val="20"/>
          <w:szCs w:val="20"/>
        </w:rPr>
        <w:t xml:space="preserve"> hands, and</w:t>
      </w:r>
      <w:r w:rsidR="004276AF">
        <w:rPr>
          <w:rFonts w:asciiTheme="majorHAnsi" w:hAnsiTheme="majorHAnsi"/>
          <w:sz w:val="20"/>
          <w:szCs w:val="20"/>
        </w:rPr>
        <w:t xml:space="preserve"> on</w:t>
      </w:r>
      <w:r w:rsidR="00A036E6">
        <w:rPr>
          <w:rFonts w:asciiTheme="majorHAnsi" w:hAnsiTheme="majorHAnsi"/>
          <w:sz w:val="20"/>
          <w:szCs w:val="20"/>
        </w:rPr>
        <w:t xml:space="preserve"> expert</w:t>
      </w:r>
      <w:r w:rsidR="004B4BF0">
        <w:rPr>
          <w:rFonts w:asciiTheme="majorHAnsi" w:hAnsiTheme="majorHAnsi"/>
          <w:sz w:val="20"/>
          <w:szCs w:val="20"/>
        </w:rPr>
        <w:t xml:space="preserve"> analyses that concluded that one of the shell casings found at the scene of the crime corresponded to one of the rifles found during the search</w:t>
      </w:r>
      <w:r w:rsidR="00B414FA" w:rsidRPr="00060FDB">
        <w:rPr>
          <w:rFonts w:asciiTheme="majorHAnsi" w:hAnsiTheme="majorHAnsi"/>
          <w:sz w:val="20"/>
          <w:szCs w:val="20"/>
        </w:rPr>
        <w:t>.</w:t>
      </w:r>
    </w:p>
    <w:p w14:paraId="50506000" w14:textId="411AE43D" w:rsidR="00B414FA" w:rsidRPr="00060FDB" w:rsidRDefault="004276AF"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As to Mrs</w:t>
      </w:r>
      <w:r w:rsidR="00B414FA" w:rsidRPr="00060FDB">
        <w:rPr>
          <w:rFonts w:asciiTheme="majorHAnsi" w:hAnsiTheme="majorHAnsi"/>
          <w:sz w:val="20"/>
          <w:szCs w:val="20"/>
        </w:rPr>
        <w:t>. Clara Barrón Parra</w:t>
      </w:r>
      <w:r w:rsidR="004B4BF0">
        <w:rPr>
          <w:rFonts w:asciiTheme="majorHAnsi" w:hAnsiTheme="majorHAnsi"/>
          <w:sz w:val="20"/>
          <w:szCs w:val="20"/>
        </w:rPr>
        <w:t>’s retraction</w:t>
      </w:r>
      <w:r w:rsidR="00B414FA" w:rsidRPr="00060FDB">
        <w:rPr>
          <w:rFonts w:asciiTheme="majorHAnsi" w:hAnsiTheme="majorHAnsi"/>
          <w:sz w:val="20"/>
          <w:szCs w:val="20"/>
        </w:rPr>
        <w:t xml:space="preserve">, </w:t>
      </w:r>
      <w:r w:rsidR="004B4BF0">
        <w:rPr>
          <w:rFonts w:asciiTheme="majorHAnsi" w:hAnsiTheme="majorHAnsi"/>
          <w:sz w:val="20"/>
          <w:szCs w:val="20"/>
        </w:rPr>
        <w:t xml:space="preserve">the State indicates that it </w:t>
      </w:r>
      <w:r w:rsidR="00A24DE6">
        <w:rPr>
          <w:rFonts w:asciiTheme="majorHAnsi" w:hAnsiTheme="majorHAnsi"/>
          <w:sz w:val="20"/>
          <w:szCs w:val="20"/>
        </w:rPr>
        <w:t xml:space="preserve">was </w:t>
      </w:r>
      <w:r w:rsidR="004B4BF0">
        <w:rPr>
          <w:rFonts w:asciiTheme="majorHAnsi" w:hAnsiTheme="majorHAnsi"/>
          <w:sz w:val="20"/>
          <w:szCs w:val="20"/>
        </w:rPr>
        <w:t xml:space="preserve">downplayed because the judge determined that she had been </w:t>
      </w:r>
      <w:r w:rsidR="00A24DE6">
        <w:rPr>
          <w:rFonts w:asciiTheme="majorHAnsi" w:hAnsiTheme="majorHAnsi"/>
          <w:sz w:val="20"/>
          <w:szCs w:val="20"/>
        </w:rPr>
        <w:t>coached</w:t>
      </w:r>
      <w:r w:rsidR="004B4BF0">
        <w:rPr>
          <w:rFonts w:asciiTheme="majorHAnsi" w:hAnsiTheme="majorHAnsi"/>
          <w:sz w:val="20"/>
          <w:szCs w:val="20"/>
        </w:rPr>
        <w:t xml:space="preserve"> in her statements. The first two statements, however, </w:t>
      </w:r>
      <w:r w:rsidR="00A24DE6">
        <w:rPr>
          <w:rFonts w:asciiTheme="majorHAnsi" w:hAnsiTheme="majorHAnsi"/>
          <w:sz w:val="20"/>
          <w:szCs w:val="20"/>
        </w:rPr>
        <w:t>did have</w:t>
      </w:r>
      <w:r w:rsidR="004B4BF0">
        <w:rPr>
          <w:rFonts w:asciiTheme="majorHAnsi" w:hAnsiTheme="majorHAnsi"/>
          <w:sz w:val="20"/>
          <w:szCs w:val="20"/>
        </w:rPr>
        <w:t xml:space="preserve"> value because they were made close to the time the events occurred. In addition, the State indicates that the threats Mrs. Clara Barrón Parra reportedly suffered when she made her initial statements </w:t>
      </w:r>
      <w:r w:rsidR="00A24DE6">
        <w:rPr>
          <w:rFonts w:asciiTheme="majorHAnsi" w:hAnsiTheme="majorHAnsi"/>
          <w:sz w:val="20"/>
          <w:szCs w:val="20"/>
        </w:rPr>
        <w:t>were never reported and therefore lack validity</w:t>
      </w:r>
      <w:r w:rsidR="00B414FA" w:rsidRPr="00060FDB">
        <w:rPr>
          <w:rFonts w:asciiTheme="majorHAnsi" w:hAnsiTheme="majorHAnsi"/>
          <w:sz w:val="20"/>
          <w:szCs w:val="20"/>
        </w:rPr>
        <w:t>.</w:t>
      </w:r>
    </w:p>
    <w:p w14:paraId="367FC2AE" w14:textId="7A6EBBC2" w:rsidR="00B414FA" w:rsidRPr="00060FDB" w:rsidRDefault="00CD2480"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 xml:space="preserve">The State argues that the alleged victim had adequate and effective remedies available to him to </w:t>
      </w:r>
      <w:r w:rsidR="008C1EFC">
        <w:rPr>
          <w:rFonts w:asciiTheme="majorHAnsi" w:hAnsiTheme="majorHAnsi"/>
          <w:sz w:val="20"/>
          <w:szCs w:val="20"/>
        </w:rPr>
        <w:t>assert</w:t>
      </w:r>
      <w:r>
        <w:rPr>
          <w:rFonts w:asciiTheme="majorHAnsi" w:hAnsiTheme="majorHAnsi"/>
          <w:sz w:val="20"/>
          <w:szCs w:val="20"/>
        </w:rPr>
        <w:t xml:space="preserve"> his </w:t>
      </w:r>
      <w:r w:rsidR="008C1EFC">
        <w:rPr>
          <w:rFonts w:asciiTheme="majorHAnsi" w:hAnsiTheme="majorHAnsi"/>
          <w:sz w:val="20"/>
          <w:szCs w:val="20"/>
        </w:rPr>
        <w:t>dissatisfaction</w:t>
      </w:r>
      <w:r>
        <w:rPr>
          <w:rFonts w:asciiTheme="majorHAnsi" w:hAnsiTheme="majorHAnsi"/>
          <w:sz w:val="20"/>
          <w:szCs w:val="20"/>
        </w:rPr>
        <w:t xml:space="preserve">, correct, and as the case may be, remedy </w:t>
      </w:r>
      <w:r w:rsidR="00A24DE6">
        <w:rPr>
          <w:rFonts w:asciiTheme="majorHAnsi" w:hAnsiTheme="majorHAnsi"/>
          <w:sz w:val="20"/>
          <w:szCs w:val="20"/>
        </w:rPr>
        <w:t>whatever</w:t>
      </w:r>
      <w:r>
        <w:rPr>
          <w:rFonts w:asciiTheme="majorHAnsi" w:hAnsiTheme="majorHAnsi"/>
          <w:sz w:val="20"/>
          <w:szCs w:val="20"/>
        </w:rPr>
        <w:t xml:space="preserve"> actions </w:t>
      </w:r>
      <w:r w:rsidR="00A24DE6">
        <w:rPr>
          <w:rFonts w:asciiTheme="majorHAnsi" w:hAnsiTheme="majorHAnsi"/>
          <w:sz w:val="20"/>
          <w:szCs w:val="20"/>
        </w:rPr>
        <w:t>might have suffered</w:t>
      </w:r>
      <w:r>
        <w:rPr>
          <w:rFonts w:asciiTheme="majorHAnsi" w:hAnsiTheme="majorHAnsi"/>
          <w:sz w:val="20"/>
          <w:szCs w:val="20"/>
        </w:rPr>
        <w:t xml:space="preserve"> from some legal defect</w:t>
      </w:r>
      <w:r w:rsidR="00B414FA" w:rsidRPr="00060FDB">
        <w:rPr>
          <w:rFonts w:asciiTheme="majorHAnsi" w:hAnsiTheme="majorHAnsi"/>
          <w:sz w:val="20"/>
          <w:szCs w:val="20"/>
        </w:rPr>
        <w:t xml:space="preserve">. </w:t>
      </w:r>
      <w:r w:rsidR="00EF35A4">
        <w:rPr>
          <w:rFonts w:asciiTheme="majorHAnsi" w:hAnsiTheme="majorHAnsi"/>
          <w:sz w:val="20"/>
          <w:szCs w:val="20"/>
        </w:rPr>
        <w:t xml:space="preserve">As a result of the appeals filed, his original sentence was reduced to 25 years in prison. </w:t>
      </w:r>
      <w:r w:rsidR="008C1EFC">
        <w:rPr>
          <w:rFonts w:asciiTheme="majorHAnsi" w:hAnsiTheme="majorHAnsi"/>
          <w:sz w:val="20"/>
          <w:szCs w:val="20"/>
        </w:rPr>
        <w:t>The State</w:t>
      </w:r>
      <w:r w:rsidR="00EF35A4">
        <w:rPr>
          <w:rFonts w:asciiTheme="majorHAnsi" w:hAnsiTheme="majorHAnsi"/>
          <w:sz w:val="20"/>
          <w:szCs w:val="20"/>
        </w:rPr>
        <w:t xml:space="preserve"> further </w:t>
      </w:r>
      <w:r w:rsidR="008C1EFC">
        <w:rPr>
          <w:rFonts w:asciiTheme="majorHAnsi" w:hAnsiTheme="majorHAnsi"/>
          <w:sz w:val="20"/>
          <w:szCs w:val="20"/>
        </w:rPr>
        <w:t>notes</w:t>
      </w:r>
      <w:r w:rsidR="00EF35A4">
        <w:rPr>
          <w:rFonts w:asciiTheme="majorHAnsi" w:hAnsiTheme="majorHAnsi"/>
          <w:sz w:val="20"/>
          <w:szCs w:val="20"/>
        </w:rPr>
        <w:t xml:space="preserve"> that the conviction </w:t>
      </w:r>
      <w:r w:rsidR="008C1EFC">
        <w:rPr>
          <w:rFonts w:asciiTheme="majorHAnsi" w:hAnsiTheme="majorHAnsi"/>
          <w:sz w:val="20"/>
          <w:szCs w:val="20"/>
        </w:rPr>
        <w:t>was made</w:t>
      </w:r>
      <w:r w:rsidR="00EF35A4" w:rsidRPr="008C1EFC">
        <w:rPr>
          <w:rFonts w:asciiTheme="majorHAnsi" w:hAnsiTheme="majorHAnsi"/>
          <w:sz w:val="20"/>
          <w:szCs w:val="20"/>
        </w:rPr>
        <w:t xml:space="preserve"> </w:t>
      </w:r>
      <w:r w:rsidR="004D4BBF">
        <w:rPr>
          <w:rFonts w:asciiTheme="majorHAnsi" w:hAnsiTheme="majorHAnsi"/>
          <w:sz w:val="20"/>
          <w:szCs w:val="20"/>
        </w:rPr>
        <w:t>final</w:t>
      </w:r>
      <w:r w:rsidR="00B414FA" w:rsidRPr="00060FDB">
        <w:rPr>
          <w:rFonts w:asciiTheme="majorHAnsi" w:hAnsiTheme="majorHAnsi"/>
          <w:sz w:val="20"/>
          <w:szCs w:val="20"/>
        </w:rPr>
        <w:t xml:space="preserve"> </w:t>
      </w:r>
      <w:r w:rsidR="00EF35A4">
        <w:rPr>
          <w:rFonts w:asciiTheme="majorHAnsi" w:hAnsiTheme="majorHAnsi"/>
          <w:sz w:val="20"/>
          <w:szCs w:val="20"/>
        </w:rPr>
        <w:t>with t</w:t>
      </w:r>
      <w:r w:rsidR="001E0A96">
        <w:rPr>
          <w:rFonts w:asciiTheme="majorHAnsi" w:hAnsiTheme="majorHAnsi"/>
          <w:sz w:val="20"/>
          <w:szCs w:val="20"/>
        </w:rPr>
        <w:t>he decision handed down in June </w:t>
      </w:r>
      <w:r w:rsidR="00EF35A4">
        <w:rPr>
          <w:rFonts w:asciiTheme="majorHAnsi" w:hAnsiTheme="majorHAnsi"/>
          <w:sz w:val="20"/>
          <w:szCs w:val="20"/>
        </w:rPr>
        <w:t xml:space="preserve">2000 </w:t>
      </w:r>
      <w:r w:rsidR="001E0A96">
        <w:rPr>
          <w:rFonts w:asciiTheme="majorHAnsi" w:hAnsiTheme="majorHAnsi"/>
          <w:sz w:val="20"/>
          <w:szCs w:val="20"/>
        </w:rPr>
        <w:t>inasmuch as</w:t>
      </w:r>
      <w:r w:rsidR="00EF35A4">
        <w:rPr>
          <w:rFonts w:asciiTheme="majorHAnsi" w:hAnsiTheme="majorHAnsi"/>
          <w:sz w:val="20"/>
          <w:szCs w:val="20"/>
        </w:rPr>
        <w:t xml:space="preserve"> </w:t>
      </w:r>
      <w:r w:rsidR="00060FDB">
        <w:rPr>
          <w:rFonts w:asciiTheme="majorHAnsi" w:hAnsiTheme="majorHAnsi"/>
          <w:sz w:val="20"/>
          <w:szCs w:val="20"/>
        </w:rPr>
        <w:t>the petitioners</w:t>
      </w:r>
      <w:r w:rsidR="00B414FA" w:rsidRPr="00060FDB">
        <w:rPr>
          <w:rFonts w:asciiTheme="majorHAnsi" w:hAnsiTheme="majorHAnsi"/>
          <w:sz w:val="20"/>
          <w:szCs w:val="20"/>
        </w:rPr>
        <w:t xml:space="preserve"> </w:t>
      </w:r>
      <w:r w:rsidR="00EF35A4">
        <w:rPr>
          <w:rFonts w:asciiTheme="majorHAnsi" w:hAnsiTheme="majorHAnsi"/>
          <w:sz w:val="20"/>
          <w:szCs w:val="20"/>
        </w:rPr>
        <w:t xml:space="preserve">did not file a new </w:t>
      </w:r>
      <w:r w:rsidR="00EF35A4" w:rsidRPr="00906A65">
        <w:rPr>
          <w:rFonts w:asciiTheme="majorHAnsi" w:hAnsiTheme="majorHAnsi"/>
          <w:i/>
          <w:sz w:val="20"/>
          <w:szCs w:val="20"/>
        </w:rPr>
        <w:t>amparo</w:t>
      </w:r>
      <w:r w:rsidR="00EF35A4">
        <w:rPr>
          <w:rFonts w:asciiTheme="majorHAnsi" w:hAnsiTheme="majorHAnsi"/>
          <w:sz w:val="20"/>
          <w:szCs w:val="20"/>
        </w:rPr>
        <w:t xml:space="preserve"> action </w:t>
      </w:r>
      <w:r w:rsidR="001E0A96">
        <w:rPr>
          <w:rFonts w:asciiTheme="majorHAnsi" w:hAnsiTheme="majorHAnsi"/>
          <w:sz w:val="20"/>
          <w:szCs w:val="20"/>
        </w:rPr>
        <w:t>or</w:t>
      </w:r>
      <w:r w:rsidR="00EF35A4">
        <w:rPr>
          <w:rFonts w:asciiTheme="majorHAnsi" w:hAnsiTheme="majorHAnsi"/>
          <w:sz w:val="20"/>
          <w:szCs w:val="20"/>
        </w:rPr>
        <w:t xml:space="preserve"> appeal for review, opting instead to file two special appeals, one in February</w:t>
      </w:r>
      <w:r w:rsidR="00B414FA" w:rsidRPr="00060FDB">
        <w:rPr>
          <w:rFonts w:asciiTheme="majorHAnsi" w:hAnsiTheme="majorHAnsi"/>
          <w:sz w:val="20"/>
          <w:szCs w:val="20"/>
        </w:rPr>
        <w:t xml:space="preserve"> </w:t>
      </w:r>
      <w:r w:rsidR="00EF35A4">
        <w:rPr>
          <w:rFonts w:asciiTheme="majorHAnsi" w:hAnsiTheme="majorHAnsi"/>
          <w:sz w:val="20"/>
          <w:szCs w:val="20"/>
        </w:rPr>
        <w:t>2001 and another on February 24,</w:t>
      </w:r>
      <w:r w:rsidR="00B414FA" w:rsidRPr="00060FDB">
        <w:rPr>
          <w:rFonts w:asciiTheme="majorHAnsi" w:hAnsiTheme="majorHAnsi"/>
          <w:sz w:val="20"/>
          <w:szCs w:val="20"/>
        </w:rPr>
        <w:t xml:space="preserve"> 2006</w:t>
      </w:r>
      <w:r w:rsidR="00EF35A4">
        <w:rPr>
          <w:rFonts w:asciiTheme="majorHAnsi" w:hAnsiTheme="majorHAnsi"/>
          <w:sz w:val="20"/>
          <w:szCs w:val="20"/>
        </w:rPr>
        <w:t xml:space="preserve">, which, according to the State, </w:t>
      </w:r>
      <w:r w:rsidR="001E0A96">
        <w:rPr>
          <w:rFonts w:asciiTheme="majorHAnsi" w:hAnsiTheme="majorHAnsi"/>
          <w:sz w:val="20"/>
          <w:szCs w:val="20"/>
        </w:rPr>
        <w:t>because of</w:t>
      </w:r>
      <w:r w:rsidR="00EF35A4">
        <w:rPr>
          <w:rFonts w:asciiTheme="majorHAnsi" w:hAnsiTheme="majorHAnsi"/>
          <w:sz w:val="20"/>
          <w:szCs w:val="20"/>
        </w:rPr>
        <w:t xml:space="preserve"> their requirements and effects did not constitute remedies that </w:t>
      </w:r>
      <w:r w:rsidR="00AB4846">
        <w:rPr>
          <w:rFonts w:asciiTheme="majorHAnsi" w:hAnsiTheme="majorHAnsi"/>
          <w:sz w:val="20"/>
          <w:szCs w:val="20"/>
        </w:rPr>
        <w:t>needed to be</w:t>
      </w:r>
      <w:r w:rsidR="00EF35A4">
        <w:rPr>
          <w:rFonts w:asciiTheme="majorHAnsi" w:hAnsiTheme="majorHAnsi"/>
          <w:sz w:val="20"/>
          <w:szCs w:val="20"/>
        </w:rPr>
        <w:t xml:space="preserve"> exhausted</w:t>
      </w:r>
      <w:r w:rsidR="00B414FA" w:rsidRPr="00060FDB">
        <w:rPr>
          <w:rFonts w:asciiTheme="majorHAnsi" w:hAnsiTheme="majorHAnsi"/>
          <w:sz w:val="20"/>
          <w:szCs w:val="20"/>
        </w:rPr>
        <w:t>.</w:t>
      </w:r>
    </w:p>
    <w:p w14:paraId="5E5C6F84" w14:textId="4C9EC75C" w:rsidR="00B414FA" w:rsidRPr="00060FDB" w:rsidRDefault="00EF35A4"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Regarding the allegations of torture, the State notes that they were groundless</w:t>
      </w:r>
      <w:r w:rsidR="00660E5E">
        <w:rPr>
          <w:rFonts w:asciiTheme="majorHAnsi" w:hAnsiTheme="majorHAnsi"/>
          <w:sz w:val="20"/>
          <w:szCs w:val="20"/>
        </w:rPr>
        <w:t xml:space="preserve"> given that they were reported by the alleged victim four years after </w:t>
      </w:r>
      <w:r w:rsidR="00304067">
        <w:rPr>
          <w:rFonts w:asciiTheme="majorHAnsi" w:hAnsiTheme="majorHAnsi"/>
          <w:sz w:val="20"/>
          <w:szCs w:val="20"/>
        </w:rPr>
        <w:t>the torture reportedly</w:t>
      </w:r>
      <w:r w:rsidR="00660E5E">
        <w:rPr>
          <w:rFonts w:asciiTheme="majorHAnsi" w:hAnsiTheme="majorHAnsi"/>
          <w:sz w:val="20"/>
          <w:szCs w:val="20"/>
        </w:rPr>
        <w:t xml:space="preserve"> occurred and not at the time he made his statement to the Public Prosecution Ministry, or </w:t>
      </w:r>
      <w:r w:rsidR="00304067">
        <w:rPr>
          <w:rFonts w:asciiTheme="majorHAnsi" w:hAnsiTheme="majorHAnsi"/>
          <w:sz w:val="20"/>
          <w:szCs w:val="20"/>
        </w:rPr>
        <w:t>during</w:t>
      </w:r>
      <w:r w:rsidR="00660E5E">
        <w:rPr>
          <w:rFonts w:asciiTheme="majorHAnsi" w:hAnsiTheme="majorHAnsi"/>
          <w:sz w:val="20"/>
          <w:szCs w:val="20"/>
        </w:rPr>
        <w:t xml:space="preserve"> his initial statement before the trial court judge</w:t>
      </w:r>
      <w:r w:rsidR="00B414FA" w:rsidRPr="00060FDB">
        <w:rPr>
          <w:rFonts w:asciiTheme="majorHAnsi" w:hAnsiTheme="majorHAnsi"/>
          <w:sz w:val="20"/>
          <w:szCs w:val="20"/>
        </w:rPr>
        <w:t xml:space="preserve">. </w:t>
      </w:r>
      <w:r w:rsidR="00660E5E">
        <w:rPr>
          <w:rFonts w:asciiTheme="majorHAnsi" w:hAnsiTheme="majorHAnsi"/>
          <w:sz w:val="20"/>
          <w:szCs w:val="20"/>
        </w:rPr>
        <w:t xml:space="preserve">The State further maintains that there is no evidence that he showed signs of injury when he was </w:t>
      </w:r>
      <w:r w:rsidR="00660E5E">
        <w:rPr>
          <w:rFonts w:asciiTheme="majorHAnsi" w:hAnsiTheme="majorHAnsi"/>
          <w:sz w:val="20"/>
          <w:szCs w:val="20"/>
        </w:rPr>
        <w:lastRenderedPageBreak/>
        <w:t xml:space="preserve">brought before those authorities. </w:t>
      </w:r>
      <w:r w:rsidR="00304067">
        <w:rPr>
          <w:rFonts w:asciiTheme="majorHAnsi" w:hAnsiTheme="majorHAnsi"/>
          <w:sz w:val="20"/>
          <w:szCs w:val="20"/>
        </w:rPr>
        <w:t>In addition, t</w:t>
      </w:r>
      <w:r w:rsidR="00223313">
        <w:rPr>
          <w:rFonts w:asciiTheme="majorHAnsi" w:hAnsiTheme="majorHAnsi"/>
          <w:sz w:val="20"/>
          <w:szCs w:val="20"/>
        </w:rPr>
        <w:t xml:space="preserve">he State argues that the alleged victim </w:t>
      </w:r>
      <w:r w:rsidR="00304067">
        <w:rPr>
          <w:rFonts w:asciiTheme="majorHAnsi" w:hAnsiTheme="majorHAnsi"/>
          <w:sz w:val="20"/>
          <w:szCs w:val="20"/>
        </w:rPr>
        <w:t>also failed to</w:t>
      </w:r>
      <w:r w:rsidR="00223313">
        <w:rPr>
          <w:rFonts w:asciiTheme="majorHAnsi" w:hAnsiTheme="majorHAnsi"/>
          <w:sz w:val="20"/>
          <w:szCs w:val="20"/>
        </w:rPr>
        <w:t xml:space="preserve"> state that he had been the victim of mistreatment or torture during the regular </w:t>
      </w:r>
      <w:r w:rsidR="00304067">
        <w:rPr>
          <w:rFonts w:asciiTheme="majorHAnsi" w:hAnsiTheme="majorHAnsi"/>
          <w:sz w:val="20"/>
          <w:szCs w:val="20"/>
        </w:rPr>
        <w:t>proceedings</w:t>
      </w:r>
      <w:r w:rsidR="00223313">
        <w:rPr>
          <w:rFonts w:asciiTheme="majorHAnsi" w:hAnsiTheme="majorHAnsi"/>
          <w:sz w:val="20"/>
          <w:szCs w:val="20"/>
        </w:rPr>
        <w:t xml:space="preserve"> or the special appeal, and thus such acts</w:t>
      </w:r>
      <w:r w:rsidR="00304067">
        <w:rPr>
          <w:rFonts w:asciiTheme="majorHAnsi" w:hAnsiTheme="majorHAnsi"/>
          <w:sz w:val="20"/>
          <w:szCs w:val="20"/>
        </w:rPr>
        <w:t xml:space="preserve"> cannot be attributed to the State</w:t>
      </w:r>
      <w:r w:rsidR="00223313">
        <w:rPr>
          <w:rFonts w:asciiTheme="majorHAnsi" w:hAnsiTheme="majorHAnsi"/>
          <w:sz w:val="20"/>
          <w:szCs w:val="20"/>
        </w:rPr>
        <w:t>. The foregoing notwithstanding, the State affirms that it did investigate the alleged torture jointly with the report filed by Mrs</w:t>
      </w:r>
      <w:r w:rsidR="00B414FA" w:rsidRPr="00060FDB">
        <w:rPr>
          <w:rFonts w:asciiTheme="majorHAnsi" w:hAnsiTheme="majorHAnsi"/>
          <w:sz w:val="20"/>
          <w:szCs w:val="20"/>
        </w:rPr>
        <w:t xml:space="preserve">. Angelita Domínguez, </w:t>
      </w:r>
      <w:r w:rsidR="00304067">
        <w:rPr>
          <w:rFonts w:asciiTheme="majorHAnsi" w:hAnsiTheme="majorHAnsi"/>
          <w:sz w:val="20"/>
          <w:szCs w:val="20"/>
        </w:rPr>
        <w:t>as these</w:t>
      </w:r>
      <w:r w:rsidR="00223313">
        <w:rPr>
          <w:rFonts w:asciiTheme="majorHAnsi" w:hAnsiTheme="majorHAnsi"/>
          <w:sz w:val="20"/>
          <w:szCs w:val="20"/>
        </w:rPr>
        <w:t xml:space="preserve"> were </w:t>
      </w:r>
      <w:r w:rsidR="003D585B">
        <w:rPr>
          <w:rFonts w:asciiTheme="majorHAnsi" w:hAnsiTheme="majorHAnsi"/>
          <w:sz w:val="20"/>
          <w:szCs w:val="20"/>
        </w:rPr>
        <w:t>incidents related to the inquests of January 3,</w:t>
      </w:r>
      <w:r w:rsidR="00B414FA" w:rsidRPr="00060FDB">
        <w:rPr>
          <w:rFonts w:asciiTheme="majorHAnsi" w:hAnsiTheme="majorHAnsi"/>
          <w:sz w:val="20"/>
          <w:szCs w:val="20"/>
        </w:rPr>
        <w:t xml:space="preserve"> 1997. </w:t>
      </w:r>
      <w:r w:rsidR="008106F6">
        <w:rPr>
          <w:rFonts w:asciiTheme="majorHAnsi" w:hAnsiTheme="majorHAnsi"/>
          <w:sz w:val="20"/>
          <w:szCs w:val="20"/>
        </w:rPr>
        <w:t>Accordingly</w:t>
      </w:r>
      <w:r w:rsidR="003D585B">
        <w:rPr>
          <w:rFonts w:asciiTheme="majorHAnsi" w:hAnsiTheme="majorHAnsi"/>
          <w:sz w:val="20"/>
          <w:szCs w:val="20"/>
        </w:rPr>
        <w:t>, on August 26,</w:t>
      </w:r>
      <w:r w:rsidR="00B414FA" w:rsidRPr="00060FDB">
        <w:rPr>
          <w:rFonts w:asciiTheme="majorHAnsi" w:hAnsiTheme="majorHAnsi"/>
          <w:sz w:val="20"/>
          <w:szCs w:val="20"/>
        </w:rPr>
        <w:t xml:space="preserve"> 2003</w:t>
      </w:r>
      <w:r w:rsidR="003D585B">
        <w:rPr>
          <w:rFonts w:asciiTheme="majorHAnsi" w:hAnsiTheme="majorHAnsi"/>
          <w:sz w:val="20"/>
          <w:szCs w:val="20"/>
        </w:rPr>
        <w:t>, the Public Prosecution Ministry decided against a criminal prosecution of the individuals being investigated since the statute of limitations had run out on the crimes on August 22, 2003.</w:t>
      </w:r>
      <w:r w:rsidR="00B414FA" w:rsidRPr="00060FDB">
        <w:rPr>
          <w:rFonts w:asciiTheme="majorHAnsi" w:hAnsiTheme="majorHAnsi"/>
          <w:sz w:val="20"/>
          <w:szCs w:val="20"/>
        </w:rPr>
        <w:t xml:space="preserve"> </w:t>
      </w:r>
      <w:r w:rsidR="003D585B">
        <w:rPr>
          <w:rFonts w:asciiTheme="majorHAnsi" w:hAnsiTheme="majorHAnsi"/>
          <w:sz w:val="20"/>
          <w:szCs w:val="20"/>
        </w:rPr>
        <w:t>In light of this decision, both the petitioner and Mrs.</w:t>
      </w:r>
      <w:r w:rsidR="00B414FA" w:rsidRPr="00060FDB">
        <w:rPr>
          <w:rFonts w:asciiTheme="majorHAnsi" w:hAnsiTheme="majorHAnsi"/>
          <w:sz w:val="20"/>
          <w:szCs w:val="20"/>
        </w:rPr>
        <w:t xml:space="preserve"> Angelita Domínguez </w:t>
      </w:r>
      <w:r w:rsidR="003D585B">
        <w:rPr>
          <w:rFonts w:asciiTheme="majorHAnsi" w:hAnsiTheme="majorHAnsi"/>
          <w:sz w:val="20"/>
          <w:szCs w:val="20"/>
        </w:rPr>
        <w:t xml:space="preserve">filed </w:t>
      </w:r>
      <w:r w:rsidR="003D585B" w:rsidRPr="00906A65">
        <w:rPr>
          <w:rFonts w:asciiTheme="majorHAnsi" w:hAnsiTheme="majorHAnsi"/>
          <w:i/>
          <w:sz w:val="20"/>
          <w:szCs w:val="20"/>
        </w:rPr>
        <w:t>amparo</w:t>
      </w:r>
      <w:r w:rsidR="003D585B">
        <w:rPr>
          <w:rFonts w:asciiTheme="majorHAnsi" w:hAnsiTheme="majorHAnsi"/>
          <w:sz w:val="20"/>
          <w:szCs w:val="20"/>
        </w:rPr>
        <w:t xml:space="preserve"> actions that were joined once again on September 8, 2004 by the Third District Judge who decided to grant </w:t>
      </w:r>
      <w:r w:rsidR="003D585B" w:rsidRPr="00906A65">
        <w:rPr>
          <w:rFonts w:asciiTheme="majorHAnsi" w:hAnsiTheme="majorHAnsi"/>
          <w:i/>
          <w:sz w:val="20"/>
          <w:szCs w:val="20"/>
        </w:rPr>
        <w:t>amparo</w:t>
      </w:r>
      <w:r w:rsidR="003D585B">
        <w:rPr>
          <w:rFonts w:asciiTheme="majorHAnsi" w:hAnsiTheme="majorHAnsi"/>
          <w:sz w:val="20"/>
          <w:szCs w:val="20"/>
        </w:rPr>
        <w:t xml:space="preserve"> only to Mrs.</w:t>
      </w:r>
      <w:r w:rsidR="00B414FA" w:rsidRPr="00060FDB">
        <w:rPr>
          <w:rFonts w:asciiTheme="majorHAnsi" w:hAnsiTheme="majorHAnsi"/>
          <w:sz w:val="20"/>
          <w:szCs w:val="20"/>
        </w:rPr>
        <w:t xml:space="preserve"> Angelita</w:t>
      </w:r>
      <w:r w:rsidR="003D585B">
        <w:rPr>
          <w:rFonts w:asciiTheme="majorHAnsi" w:hAnsiTheme="majorHAnsi"/>
          <w:sz w:val="20"/>
          <w:szCs w:val="20"/>
        </w:rPr>
        <w:t xml:space="preserve"> Domínguez, order</w:t>
      </w:r>
      <w:r w:rsidR="00E6198E">
        <w:rPr>
          <w:rFonts w:asciiTheme="majorHAnsi" w:hAnsiTheme="majorHAnsi"/>
          <w:sz w:val="20"/>
          <w:szCs w:val="20"/>
        </w:rPr>
        <w:t xml:space="preserve">ing an investigation of her complaints, </w:t>
      </w:r>
      <w:r w:rsidR="00032F21">
        <w:rPr>
          <w:rFonts w:asciiTheme="majorHAnsi" w:hAnsiTheme="majorHAnsi"/>
          <w:sz w:val="20"/>
          <w:szCs w:val="20"/>
        </w:rPr>
        <w:t>something</w:t>
      </w:r>
      <w:r w:rsidR="00E6198E">
        <w:rPr>
          <w:rFonts w:asciiTheme="majorHAnsi" w:hAnsiTheme="majorHAnsi"/>
          <w:sz w:val="20"/>
          <w:szCs w:val="20"/>
        </w:rPr>
        <w:t xml:space="preserve"> reportedly being </w:t>
      </w:r>
      <w:r w:rsidR="00032F21">
        <w:rPr>
          <w:rFonts w:asciiTheme="majorHAnsi" w:hAnsiTheme="majorHAnsi"/>
          <w:sz w:val="20"/>
          <w:szCs w:val="20"/>
        </w:rPr>
        <w:t>conducted</w:t>
      </w:r>
      <w:r w:rsidR="00E6198E">
        <w:rPr>
          <w:rFonts w:asciiTheme="majorHAnsi" w:hAnsiTheme="majorHAnsi"/>
          <w:sz w:val="20"/>
          <w:szCs w:val="20"/>
        </w:rPr>
        <w:t xml:space="preserve"> by the Public Prosecution Ministry</w:t>
      </w:r>
      <w:r w:rsidR="00B414FA" w:rsidRPr="00060FDB">
        <w:rPr>
          <w:rFonts w:asciiTheme="majorHAnsi" w:hAnsiTheme="majorHAnsi"/>
          <w:sz w:val="20"/>
          <w:szCs w:val="20"/>
        </w:rPr>
        <w:t>.</w:t>
      </w:r>
    </w:p>
    <w:p w14:paraId="1B2F00C9" w14:textId="2961BA9E" w:rsidR="00B414FA" w:rsidRPr="00060FDB" w:rsidRDefault="00FD627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 xml:space="preserve">In addition, the State </w:t>
      </w:r>
      <w:r w:rsidR="00917EE3">
        <w:rPr>
          <w:rFonts w:asciiTheme="majorHAnsi" w:hAnsiTheme="majorHAnsi"/>
          <w:sz w:val="20"/>
          <w:szCs w:val="20"/>
        </w:rPr>
        <w:t>points out</w:t>
      </w:r>
      <w:r w:rsidR="00B57859">
        <w:rPr>
          <w:rFonts w:asciiTheme="majorHAnsi" w:hAnsiTheme="majorHAnsi"/>
          <w:sz w:val="20"/>
          <w:szCs w:val="20"/>
        </w:rPr>
        <w:t xml:space="preserve"> that in fulfillment of the resolution issued on May 28, </w:t>
      </w:r>
      <w:r w:rsidR="00B414FA" w:rsidRPr="00060FDB">
        <w:rPr>
          <w:rFonts w:asciiTheme="majorHAnsi" w:hAnsiTheme="majorHAnsi"/>
          <w:sz w:val="20"/>
          <w:szCs w:val="20"/>
        </w:rPr>
        <w:t xml:space="preserve">2003 </w:t>
      </w:r>
      <w:r w:rsidR="00B57859">
        <w:rPr>
          <w:rFonts w:asciiTheme="majorHAnsi" w:hAnsiTheme="majorHAnsi"/>
          <w:sz w:val="20"/>
          <w:szCs w:val="20"/>
        </w:rPr>
        <w:t>by the Human Rights Defense</w:t>
      </w:r>
      <w:r w:rsidR="00060FDB">
        <w:rPr>
          <w:rFonts w:asciiTheme="majorHAnsi" w:hAnsiTheme="majorHAnsi"/>
          <w:sz w:val="20"/>
          <w:szCs w:val="20"/>
        </w:rPr>
        <w:t xml:space="preserve"> Commission</w:t>
      </w:r>
      <w:r w:rsidR="00B414FA" w:rsidRPr="00060FDB">
        <w:rPr>
          <w:rFonts w:asciiTheme="majorHAnsi" w:hAnsiTheme="majorHAnsi"/>
          <w:sz w:val="20"/>
          <w:szCs w:val="20"/>
        </w:rPr>
        <w:t xml:space="preserve"> </w:t>
      </w:r>
      <w:r w:rsidR="00B57859">
        <w:rPr>
          <w:rFonts w:asciiTheme="majorHAnsi" w:hAnsiTheme="majorHAnsi"/>
          <w:sz w:val="20"/>
          <w:szCs w:val="20"/>
        </w:rPr>
        <w:t>of</w:t>
      </w:r>
      <w:r w:rsidR="00B414FA" w:rsidRPr="00060FDB">
        <w:rPr>
          <w:rFonts w:asciiTheme="majorHAnsi" w:hAnsiTheme="majorHAnsi"/>
          <w:sz w:val="20"/>
          <w:szCs w:val="20"/>
        </w:rPr>
        <w:t xml:space="preserve"> Nayarit, </w:t>
      </w:r>
      <w:r w:rsidR="00B57859">
        <w:rPr>
          <w:rFonts w:asciiTheme="majorHAnsi" w:hAnsiTheme="majorHAnsi"/>
          <w:sz w:val="20"/>
          <w:szCs w:val="20"/>
        </w:rPr>
        <w:t>administrative proceedings were initiated against three agents of the Public Prosecution Ministry and</w:t>
      </w:r>
      <w:r w:rsidR="009A63F3">
        <w:rPr>
          <w:rFonts w:asciiTheme="majorHAnsi" w:hAnsiTheme="majorHAnsi"/>
          <w:sz w:val="20"/>
          <w:szCs w:val="20"/>
        </w:rPr>
        <w:t xml:space="preserve"> of</w:t>
      </w:r>
      <w:r w:rsidR="00B57859">
        <w:rPr>
          <w:rFonts w:asciiTheme="majorHAnsi" w:hAnsiTheme="majorHAnsi"/>
          <w:sz w:val="20"/>
          <w:szCs w:val="20"/>
        </w:rPr>
        <w:t xml:space="preserve"> the</w:t>
      </w:r>
      <w:r w:rsidR="009A63F3">
        <w:rPr>
          <w:rFonts w:asciiTheme="majorHAnsi" w:hAnsiTheme="majorHAnsi"/>
          <w:sz w:val="20"/>
          <w:szCs w:val="20"/>
        </w:rPr>
        <w:t xml:space="preserve"> [Office of the]</w:t>
      </w:r>
      <w:r w:rsidR="00B57859">
        <w:rPr>
          <w:rFonts w:asciiTheme="majorHAnsi" w:hAnsiTheme="majorHAnsi"/>
          <w:sz w:val="20"/>
          <w:szCs w:val="20"/>
        </w:rPr>
        <w:t xml:space="preserve"> Deputy Attorney General.</w:t>
      </w:r>
      <w:r w:rsidR="00B414FA" w:rsidRPr="00060FDB">
        <w:rPr>
          <w:rFonts w:asciiTheme="majorHAnsi" w:hAnsiTheme="majorHAnsi"/>
          <w:sz w:val="20"/>
          <w:szCs w:val="20"/>
        </w:rPr>
        <w:t xml:space="preserve"> </w:t>
      </w:r>
      <w:r w:rsidR="00B57859">
        <w:rPr>
          <w:rFonts w:asciiTheme="majorHAnsi" w:hAnsiTheme="majorHAnsi"/>
          <w:sz w:val="20"/>
          <w:szCs w:val="20"/>
        </w:rPr>
        <w:t>Nonetheless, on August 28, 2003 the Attorney General of</w:t>
      </w:r>
      <w:r w:rsidR="00B414FA" w:rsidRPr="00060FDB">
        <w:rPr>
          <w:rFonts w:asciiTheme="majorHAnsi" w:hAnsiTheme="majorHAnsi"/>
          <w:sz w:val="20"/>
          <w:szCs w:val="20"/>
        </w:rPr>
        <w:t xml:space="preserve"> Nayarit </w:t>
      </w:r>
      <w:r w:rsidR="00B57859">
        <w:rPr>
          <w:rFonts w:asciiTheme="majorHAnsi" w:hAnsiTheme="majorHAnsi"/>
          <w:sz w:val="20"/>
          <w:szCs w:val="20"/>
        </w:rPr>
        <w:t xml:space="preserve">determined that the defendants bore no administrative liability. </w:t>
      </w:r>
      <w:r w:rsidR="009A63F3">
        <w:rPr>
          <w:rFonts w:asciiTheme="majorHAnsi" w:hAnsiTheme="majorHAnsi"/>
          <w:sz w:val="20"/>
          <w:szCs w:val="20"/>
        </w:rPr>
        <w:t>Thereafter</w:t>
      </w:r>
      <w:r w:rsidR="00B57859">
        <w:rPr>
          <w:rFonts w:asciiTheme="majorHAnsi" w:hAnsiTheme="majorHAnsi"/>
          <w:sz w:val="20"/>
          <w:szCs w:val="20"/>
        </w:rPr>
        <w:t>, the petitioners filed</w:t>
      </w:r>
      <w:r w:rsidR="009A63F3">
        <w:rPr>
          <w:rFonts w:asciiTheme="majorHAnsi" w:hAnsiTheme="majorHAnsi"/>
          <w:sz w:val="20"/>
          <w:szCs w:val="20"/>
        </w:rPr>
        <w:t>: A</w:t>
      </w:r>
      <w:r w:rsidR="00B57859">
        <w:rPr>
          <w:rFonts w:asciiTheme="majorHAnsi" w:hAnsiTheme="majorHAnsi"/>
          <w:sz w:val="20"/>
          <w:szCs w:val="20"/>
        </w:rPr>
        <w:t>n administrative claim that was dismissed by the Administrative Court of Justice</w:t>
      </w:r>
      <w:r w:rsidR="00B414FA" w:rsidRPr="00060FDB">
        <w:rPr>
          <w:rFonts w:asciiTheme="majorHAnsi" w:hAnsiTheme="majorHAnsi"/>
          <w:sz w:val="20"/>
          <w:szCs w:val="20"/>
        </w:rPr>
        <w:t xml:space="preserve"> </w:t>
      </w:r>
      <w:r w:rsidR="00B57859">
        <w:rPr>
          <w:rFonts w:asciiTheme="majorHAnsi" w:hAnsiTheme="majorHAnsi"/>
          <w:sz w:val="20"/>
          <w:szCs w:val="20"/>
        </w:rPr>
        <w:t>on October 10,</w:t>
      </w:r>
      <w:r w:rsidR="00B414FA" w:rsidRPr="00060FDB">
        <w:rPr>
          <w:rFonts w:asciiTheme="majorHAnsi" w:hAnsiTheme="majorHAnsi"/>
          <w:sz w:val="20"/>
          <w:szCs w:val="20"/>
        </w:rPr>
        <w:t xml:space="preserve"> 2003; </w:t>
      </w:r>
      <w:r w:rsidR="00B732D3">
        <w:rPr>
          <w:rFonts w:asciiTheme="majorHAnsi" w:hAnsiTheme="majorHAnsi"/>
          <w:sz w:val="20"/>
          <w:szCs w:val="20"/>
        </w:rPr>
        <w:t>an appeal for reconsideration</w:t>
      </w:r>
      <w:r w:rsidR="009A63F3">
        <w:rPr>
          <w:rFonts w:asciiTheme="majorHAnsi" w:hAnsiTheme="majorHAnsi"/>
          <w:sz w:val="20"/>
          <w:szCs w:val="20"/>
        </w:rPr>
        <w:t>, which</w:t>
      </w:r>
      <w:r w:rsidR="00B732D3">
        <w:rPr>
          <w:rFonts w:asciiTheme="majorHAnsi" w:hAnsiTheme="majorHAnsi"/>
          <w:sz w:val="20"/>
          <w:szCs w:val="20"/>
        </w:rPr>
        <w:t xml:space="preserve"> </w:t>
      </w:r>
      <w:r w:rsidR="009A63F3">
        <w:rPr>
          <w:rFonts w:asciiTheme="majorHAnsi" w:hAnsiTheme="majorHAnsi"/>
          <w:sz w:val="20"/>
          <w:szCs w:val="20"/>
        </w:rPr>
        <w:t>upheld</w:t>
      </w:r>
      <w:r w:rsidR="00B732D3">
        <w:rPr>
          <w:rFonts w:asciiTheme="majorHAnsi" w:hAnsiTheme="majorHAnsi"/>
          <w:sz w:val="20"/>
          <w:szCs w:val="20"/>
        </w:rPr>
        <w:t xml:space="preserve"> the dismissal</w:t>
      </w:r>
      <w:r w:rsidR="009A63F3">
        <w:rPr>
          <w:rFonts w:asciiTheme="majorHAnsi" w:hAnsiTheme="majorHAnsi"/>
          <w:sz w:val="20"/>
          <w:szCs w:val="20"/>
        </w:rPr>
        <w:t>;</w:t>
      </w:r>
      <w:r w:rsidR="00B732D3">
        <w:rPr>
          <w:rFonts w:asciiTheme="majorHAnsi" w:hAnsiTheme="majorHAnsi"/>
          <w:sz w:val="20"/>
          <w:szCs w:val="20"/>
        </w:rPr>
        <w:t xml:space="preserve"> and an </w:t>
      </w:r>
      <w:r w:rsidR="00B732D3" w:rsidRPr="00906A65">
        <w:rPr>
          <w:rFonts w:asciiTheme="majorHAnsi" w:hAnsiTheme="majorHAnsi"/>
          <w:i/>
          <w:sz w:val="20"/>
          <w:szCs w:val="20"/>
        </w:rPr>
        <w:t>amparo</w:t>
      </w:r>
      <w:r w:rsidR="00B732D3">
        <w:rPr>
          <w:rFonts w:asciiTheme="majorHAnsi" w:hAnsiTheme="majorHAnsi"/>
          <w:sz w:val="20"/>
          <w:szCs w:val="20"/>
        </w:rPr>
        <w:t xml:space="preserve"> </w:t>
      </w:r>
      <w:r w:rsidR="009A63F3">
        <w:rPr>
          <w:rFonts w:asciiTheme="majorHAnsi" w:hAnsiTheme="majorHAnsi"/>
          <w:sz w:val="20"/>
          <w:szCs w:val="20"/>
        </w:rPr>
        <w:t>action, which</w:t>
      </w:r>
      <w:r w:rsidR="00B732D3">
        <w:rPr>
          <w:rFonts w:asciiTheme="majorHAnsi" w:hAnsiTheme="majorHAnsi"/>
          <w:sz w:val="20"/>
          <w:szCs w:val="20"/>
        </w:rPr>
        <w:t xml:space="preserve"> was granted and </w:t>
      </w:r>
      <w:r w:rsidR="009A63F3">
        <w:rPr>
          <w:rFonts w:asciiTheme="majorHAnsi" w:hAnsiTheme="majorHAnsi"/>
          <w:sz w:val="20"/>
          <w:szCs w:val="20"/>
        </w:rPr>
        <w:t>which</w:t>
      </w:r>
      <w:r w:rsidR="00B732D3">
        <w:rPr>
          <w:rFonts w:asciiTheme="majorHAnsi" w:hAnsiTheme="majorHAnsi"/>
          <w:sz w:val="20"/>
          <w:szCs w:val="20"/>
        </w:rPr>
        <w:t xml:space="preserve"> ruled that such judgment </w:t>
      </w:r>
      <w:r w:rsidR="009A63F3">
        <w:rPr>
          <w:rFonts w:asciiTheme="majorHAnsi" w:hAnsiTheme="majorHAnsi"/>
          <w:sz w:val="20"/>
          <w:szCs w:val="20"/>
        </w:rPr>
        <w:t>had to be</w:t>
      </w:r>
      <w:r w:rsidR="00B732D3">
        <w:rPr>
          <w:rFonts w:asciiTheme="majorHAnsi" w:hAnsiTheme="majorHAnsi"/>
          <w:sz w:val="20"/>
          <w:szCs w:val="20"/>
        </w:rPr>
        <w:t xml:space="preserve"> rescinded and</w:t>
      </w:r>
      <w:r w:rsidR="00B11E2E">
        <w:rPr>
          <w:rFonts w:asciiTheme="majorHAnsi" w:hAnsiTheme="majorHAnsi"/>
          <w:sz w:val="20"/>
          <w:szCs w:val="20"/>
        </w:rPr>
        <w:t xml:space="preserve"> ordered a new one</w:t>
      </w:r>
      <w:r w:rsidR="009A63F3">
        <w:rPr>
          <w:rFonts w:asciiTheme="majorHAnsi" w:hAnsiTheme="majorHAnsi"/>
          <w:sz w:val="20"/>
          <w:szCs w:val="20"/>
        </w:rPr>
        <w:t xml:space="preserve"> be issued</w:t>
      </w:r>
      <w:r w:rsidR="00B414FA" w:rsidRPr="00060FDB">
        <w:rPr>
          <w:rFonts w:asciiTheme="majorHAnsi" w:hAnsiTheme="majorHAnsi"/>
          <w:sz w:val="20"/>
          <w:szCs w:val="20"/>
        </w:rPr>
        <w:t xml:space="preserve">. </w:t>
      </w:r>
      <w:r w:rsidR="00B11E2E">
        <w:rPr>
          <w:rFonts w:asciiTheme="majorHAnsi" w:hAnsiTheme="majorHAnsi"/>
          <w:sz w:val="20"/>
          <w:szCs w:val="20"/>
        </w:rPr>
        <w:t>Lastly, on September 11,</w:t>
      </w:r>
      <w:r w:rsidR="00B414FA" w:rsidRPr="00060FDB">
        <w:rPr>
          <w:rFonts w:asciiTheme="majorHAnsi" w:hAnsiTheme="majorHAnsi"/>
          <w:sz w:val="20"/>
          <w:szCs w:val="20"/>
        </w:rPr>
        <w:t xml:space="preserve"> 2009 </w:t>
      </w:r>
      <w:r w:rsidR="00B11E2E">
        <w:rPr>
          <w:rFonts w:asciiTheme="majorHAnsi" w:hAnsiTheme="majorHAnsi"/>
          <w:sz w:val="20"/>
          <w:szCs w:val="20"/>
        </w:rPr>
        <w:t xml:space="preserve">a formal order of imprisonment was issued </w:t>
      </w:r>
      <w:r w:rsidR="009A63F3">
        <w:rPr>
          <w:rFonts w:asciiTheme="majorHAnsi" w:hAnsiTheme="majorHAnsi"/>
          <w:sz w:val="20"/>
          <w:szCs w:val="20"/>
        </w:rPr>
        <w:t>for</w:t>
      </w:r>
      <w:r w:rsidR="00B11E2E">
        <w:rPr>
          <w:rFonts w:asciiTheme="majorHAnsi" w:hAnsiTheme="majorHAnsi"/>
          <w:sz w:val="20"/>
          <w:szCs w:val="20"/>
        </w:rPr>
        <w:t xml:space="preserve"> the authorities responsible for the crimes of delay and misfeasance in the procurement of justice</w:t>
      </w:r>
      <w:r w:rsidR="00B414FA" w:rsidRPr="00060FDB">
        <w:rPr>
          <w:rFonts w:asciiTheme="majorHAnsi" w:hAnsiTheme="majorHAnsi"/>
          <w:sz w:val="20"/>
          <w:szCs w:val="20"/>
        </w:rPr>
        <w:t xml:space="preserve">. </w:t>
      </w:r>
      <w:r w:rsidR="009A63F3">
        <w:rPr>
          <w:rFonts w:asciiTheme="majorHAnsi" w:hAnsiTheme="majorHAnsi"/>
          <w:sz w:val="20"/>
          <w:szCs w:val="20"/>
        </w:rPr>
        <w:t>According to the State, these proceedings are</w:t>
      </w:r>
      <w:r w:rsidR="00B11E2E">
        <w:rPr>
          <w:rFonts w:asciiTheme="majorHAnsi" w:hAnsiTheme="majorHAnsi"/>
          <w:sz w:val="20"/>
          <w:szCs w:val="20"/>
        </w:rPr>
        <w:t xml:space="preserve"> in</w:t>
      </w:r>
      <w:r w:rsidR="009A63F3">
        <w:rPr>
          <w:rFonts w:asciiTheme="majorHAnsi" w:hAnsiTheme="majorHAnsi"/>
          <w:sz w:val="20"/>
          <w:szCs w:val="20"/>
        </w:rPr>
        <w:t>dependent of the others and do</w:t>
      </w:r>
      <w:r w:rsidR="00B11E2E">
        <w:rPr>
          <w:rFonts w:asciiTheme="majorHAnsi" w:hAnsiTheme="majorHAnsi"/>
          <w:sz w:val="20"/>
          <w:szCs w:val="20"/>
        </w:rPr>
        <w:t xml:space="preserve"> not in any way </w:t>
      </w:r>
      <w:r w:rsidR="009A63F3">
        <w:rPr>
          <w:rFonts w:asciiTheme="majorHAnsi" w:hAnsiTheme="majorHAnsi"/>
          <w:sz w:val="20"/>
          <w:szCs w:val="20"/>
        </w:rPr>
        <w:t>alter</w:t>
      </w:r>
      <w:r w:rsidR="00B11E2E">
        <w:rPr>
          <w:rFonts w:asciiTheme="majorHAnsi" w:hAnsiTheme="majorHAnsi"/>
          <w:sz w:val="20"/>
          <w:szCs w:val="20"/>
        </w:rPr>
        <w:t xml:space="preserve"> the criminal judgment against the alleged victim</w:t>
      </w:r>
      <w:r w:rsidR="00B414FA" w:rsidRPr="00060FDB">
        <w:rPr>
          <w:rFonts w:asciiTheme="majorHAnsi" w:hAnsiTheme="majorHAnsi"/>
          <w:sz w:val="20"/>
          <w:szCs w:val="20"/>
        </w:rPr>
        <w:t>.</w:t>
      </w:r>
    </w:p>
    <w:p w14:paraId="753DCCB9" w14:textId="56A0640B" w:rsidR="00B414FA" w:rsidRPr="00060FDB" w:rsidRDefault="001609A2"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jc w:val="both"/>
        <w:rPr>
          <w:rFonts w:asciiTheme="majorHAnsi" w:hAnsiTheme="majorHAnsi"/>
          <w:sz w:val="20"/>
          <w:szCs w:val="20"/>
        </w:rPr>
      </w:pPr>
      <w:r>
        <w:rPr>
          <w:rFonts w:asciiTheme="majorHAnsi" w:hAnsiTheme="majorHAnsi"/>
          <w:sz w:val="20"/>
          <w:szCs w:val="20"/>
        </w:rPr>
        <w:t xml:space="preserve">In conclusion, the State is requesting that this petition be declared inadmissible </w:t>
      </w:r>
      <w:r w:rsidR="009A63F3">
        <w:rPr>
          <w:rFonts w:asciiTheme="majorHAnsi" w:hAnsiTheme="majorHAnsi"/>
          <w:sz w:val="20"/>
          <w:szCs w:val="20"/>
        </w:rPr>
        <w:t>inasmuch as</w:t>
      </w:r>
      <w:r>
        <w:rPr>
          <w:rFonts w:asciiTheme="majorHAnsi" w:hAnsiTheme="majorHAnsi"/>
          <w:sz w:val="20"/>
          <w:szCs w:val="20"/>
        </w:rPr>
        <w:t xml:space="preserve"> the </w:t>
      </w:r>
      <w:r w:rsidR="00EE156D">
        <w:rPr>
          <w:rFonts w:asciiTheme="majorHAnsi" w:hAnsiTheme="majorHAnsi"/>
          <w:sz w:val="20"/>
          <w:szCs w:val="20"/>
        </w:rPr>
        <w:t>facts reported do not characterize violations of human rights and because an attempt is being made to have the</w:t>
      </w:r>
      <w:r w:rsidR="00B414FA" w:rsidRPr="00060FDB">
        <w:rPr>
          <w:rFonts w:asciiTheme="majorHAnsi" w:hAnsiTheme="majorHAnsi"/>
          <w:sz w:val="20"/>
          <w:szCs w:val="20"/>
        </w:rPr>
        <w:t xml:space="preserve"> </w:t>
      </w:r>
      <w:r w:rsidR="00060FDB">
        <w:rPr>
          <w:rFonts w:asciiTheme="majorHAnsi" w:hAnsiTheme="majorHAnsi"/>
          <w:sz w:val="20"/>
          <w:szCs w:val="20"/>
        </w:rPr>
        <w:t>Commission</w:t>
      </w:r>
      <w:r w:rsidR="00B414FA" w:rsidRPr="00060FDB">
        <w:rPr>
          <w:rFonts w:asciiTheme="majorHAnsi" w:hAnsiTheme="majorHAnsi"/>
          <w:sz w:val="20"/>
          <w:szCs w:val="20"/>
        </w:rPr>
        <w:t xml:space="preserve"> </w:t>
      </w:r>
      <w:r w:rsidR="00EE156D">
        <w:rPr>
          <w:rFonts w:asciiTheme="majorHAnsi" w:hAnsiTheme="majorHAnsi"/>
          <w:sz w:val="20"/>
          <w:szCs w:val="20"/>
        </w:rPr>
        <w:t>act as a higher court</w:t>
      </w:r>
      <w:r w:rsidR="00B414FA" w:rsidRPr="00060FDB">
        <w:rPr>
          <w:rFonts w:asciiTheme="majorHAnsi" w:hAnsiTheme="majorHAnsi"/>
          <w:sz w:val="20"/>
          <w:szCs w:val="20"/>
        </w:rPr>
        <w:t>.</w:t>
      </w:r>
    </w:p>
    <w:p w14:paraId="5EE3CDC4" w14:textId="67B5C3CE"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060FDB">
        <w:rPr>
          <w:rFonts w:asciiTheme="majorHAnsi" w:hAnsiTheme="majorHAnsi"/>
          <w:b/>
          <w:bCs/>
          <w:sz w:val="20"/>
          <w:szCs w:val="20"/>
        </w:rPr>
        <w:t>IV.</w:t>
      </w:r>
      <w:r w:rsidRPr="00060FDB">
        <w:rPr>
          <w:rFonts w:asciiTheme="majorHAnsi" w:hAnsiTheme="majorHAnsi"/>
          <w:b/>
          <w:bCs/>
          <w:sz w:val="20"/>
          <w:szCs w:val="20"/>
        </w:rPr>
        <w:tab/>
      </w:r>
      <w:r w:rsidR="00EE156D">
        <w:rPr>
          <w:rFonts w:asciiTheme="majorHAnsi" w:hAnsiTheme="majorHAnsi"/>
          <w:b/>
          <w:bCs/>
          <w:sz w:val="20"/>
          <w:szCs w:val="20"/>
        </w:rPr>
        <w:t>ANALYSIS OF COMPETENCE AND ADMISSIBILITY</w:t>
      </w:r>
    </w:p>
    <w:p w14:paraId="6459BC15" w14:textId="13F166EB"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Theme="majorHAnsi" w:hAnsiTheme="majorHAnsi"/>
          <w:sz w:val="20"/>
          <w:szCs w:val="20"/>
        </w:rPr>
      </w:pPr>
      <w:r w:rsidRPr="00060FDB">
        <w:rPr>
          <w:rFonts w:asciiTheme="majorHAnsi" w:hAnsiTheme="majorHAnsi"/>
          <w:b/>
          <w:bCs/>
          <w:sz w:val="20"/>
          <w:szCs w:val="20"/>
        </w:rPr>
        <w:t>A.</w:t>
      </w:r>
      <w:r w:rsidRPr="00060FDB">
        <w:rPr>
          <w:rFonts w:asciiTheme="majorHAnsi" w:hAnsiTheme="majorHAnsi"/>
          <w:b/>
          <w:bCs/>
          <w:sz w:val="20"/>
          <w:szCs w:val="20"/>
        </w:rPr>
        <w:tab/>
      </w:r>
      <w:r w:rsidR="00EE156D">
        <w:rPr>
          <w:rFonts w:asciiTheme="majorHAnsi" w:hAnsiTheme="majorHAnsi"/>
          <w:b/>
          <w:bCs/>
          <w:sz w:val="20"/>
          <w:szCs w:val="20"/>
        </w:rPr>
        <w:t>Competence</w:t>
      </w:r>
      <w:r w:rsidRPr="00060FDB">
        <w:rPr>
          <w:rFonts w:asciiTheme="majorHAnsi" w:hAnsiTheme="majorHAnsi"/>
          <w:b/>
          <w:bCs/>
          <w:sz w:val="20"/>
          <w:szCs w:val="20"/>
        </w:rPr>
        <w:t xml:space="preserve"> </w:t>
      </w:r>
    </w:p>
    <w:p w14:paraId="61915056" w14:textId="234392A9" w:rsidR="00B414FA" w:rsidRPr="00060FDB" w:rsidRDefault="00A020D2" w:rsidP="00B414FA">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eastAsia="SimSun" w:hAnsiTheme="majorHAnsi"/>
          <w:sz w:val="20"/>
          <w:szCs w:val="20"/>
        </w:rPr>
      </w:pPr>
      <w:r w:rsidRPr="00A020D2">
        <w:rPr>
          <w:rFonts w:asciiTheme="majorHAnsi" w:eastAsia="SimSun" w:hAnsiTheme="majorHAnsi"/>
          <w:sz w:val="20"/>
          <w:szCs w:val="20"/>
        </w:rPr>
        <w:t xml:space="preserve">The petitioner is entitled, under Article 44 of the American Convention, to file complaints with the Commission. The petition names as alleged victim an individual on whose behalf the State of Mexico undertook to respect and ensure the rights enshrined in the American Convention. Regarding the State, the Commission notes that Mexico has been party to the American Convention since March 24, 1981, when it deposited the respective instrument of ratification. Mexico likewise ratified the Inter-American Convention to Prevent and Punish Torture on June 22, 1987. The Commission, therefore, has </w:t>
      </w:r>
      <w:r w:rsidRPr="00A020D2">
        <w:rPr>
          <w:rFonts w:asciiTheme="majorHAnsi" w:eastAsia="SimSun" w:hAnsiTheme="majorHAnsi"/>
          <w:i/>
          <w:iCs/>
          <w:sz w:val="20"/>
          <w:szCs w:val="20"/>
        </w:rPr>
        <w:t>ratione personae</w:t>
      </w:r>
      <w:r w:rsidRPr="00A020D2">
        <w:rPr>
          <w:rFonts w:asciiTheme="majorHAnsi" w:eastAsia="SimSun" w:hAnsiTheme="majorHAnsi"/>
          <w:sz w:val="20"/>
          <w:szCs w:val="20"/>
        </w:rPr>
        <w:t xml:space="preserve"> to examine the petition. The Commission likewise has </w:t>
      </w:r>
      <w:r w:rsidRPr="00A020D2">
        <w:rPr>
          <w:rFonts w:asciiTheme="majorHAnsi" w:eastAsia="SimSun" w:hAnsiTheme="majorHAnsi"/>
          <w:i/>
          <w:iCs/>
          <w:sz w:val="20"/>
          <w:szCs w:val="20"/>
        </w:rPr>
        <w:t>ratione loci</w:t>
      </w:r>
      <w:r w:rsidRPr="00A020D2">
        <w:rPr>
          <w:rFonts w:asciiTheme="majorHAnsi" w:eastAsia="SimSun" w:hAnsiTheme="majorHAnsi"/>
          <w:sz w:val="20"/>
          <w:szCs w:val="20"/>
        </w:rPr>
        <w:t xml:space="preserve"> to examine the petition inasmuch as it alleges violations of rights protected under the American Convention that are said to have taken place within the territory of Mexico, a state party to said treaties</w:t>
      </w:r>
      <w:r w:rsidR="00B414FA" w:rsidRPr="00060FDB">
        <w:rPr>
          <w:rFonts w:asciiTheme="majorHAnsi" w:eastAsia="SimSun" w:hAnsiTheme="majorHAnsi"/>
          <w:sz w:val="20"/>
          <w:szCs w:val="20"/>
        </w:rPr>
        <w:t>. </w:t>
      </w:r>
    </w:p>
    <w:p w14:paraId="1EC3E3DD" w14:textId="38C9D47C" w:rsidR="00B414FA" w:rsidRPr="00060FDB" w:rsidRDefault="00A020D2" w:rsidP="00B414FA">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eastAsia="SimSun" w:hAnsiTheme="majorHAnsi"/>
          <w:sz w:val="20"/>
          <w:szCs w:val="20"/>
        </w:rPr>
      </w:pPr>
      <w:r w:rsidRPr="00A020D2">
        <w:rPr>
          <w:rFonts w:asciiTheme="majorHAnsi" w:eastAsia="SimSun" w:hAnsiTheme="majorHAnsi"/>
          <w:sz w:val="20"/>
          <w:szCs w:val="20"/>
        </w:rPr>
        <w:t xml:space="preserve">The Commission is competent </w:t>
      </w:r>
      <w:r w:rsidRPr="00A020D2">
        <w:rPr>
          <w:rFonts w:asciiTheme="majorHAnsi" w:eastAsia="SimSun" w:hAnsiTheme="majorHAnsi"/>
          <w:i/>
          <w:iCs/>
          <w:sz w:val="20"/>
          <w:szCs w:val="20"/>
        </w:rPr>
        <w:t>ratione temporis</w:t>
      </w:r>
      <w:r w:rsidRPr="00A020D2">
        <w:rPr>
          <w:rFonts w:asciiTheme="majorHAnsi" w:eastAsia="SimSun" w:hAnsiTheme="majorHAnsi"/>
          <w:sz w:val="20"/>
          <w:szCs w:val="20"/>
        </w:rPr>
        <w:t xml:space="preserve"> because the obligation to respect and ensure the rights protected in the American Convention and the Inter-American Conventio</w:t>
      </w:r>
      <w:r w:rsidR="00786CD5">
        <w:rPr>
          <w:rFonts w:asciiTheme="majorHAnsi" w:eastAsia="SimSun" w:hAnsiTheme="majorHAnsi"/>
          <w:sz w:val="20"/>
          <w:szCs w:val="20"/>
        </w:rPr>
        <w:t>n to Prevent and Punish Torture</w:t>
      </w:r>
      <w:r w:rsidRPr="00A020D2">
        <w:rPr>
          <w:rFonts w:asciiTheme="majorHAnsi" w:eastAsia="SimSun" w:hAnsiTheme="majorHAnsi"/>
          <w:sz w:val="20"/>
          <w:szCs w:val="20"/>
        </w:rPr>
        <w:t xml:space="preserve"> was already in force for the State when the facts alleged in the petition are</w:t>
      </w:r>
      <w:r w:rsidR="003E4B3E">
        <w:rPr>
          <w:rFonts w:asciiTheme="majorHAnsi" w:eastAsia="SimSun" w:hAnsiTheme="majorHAnsi"/>
          <w:sz w:val="20"/>
          <w:szCs w:val="20"/>
        </w:rPr>
        <w:t xml:space="preserve"> said to have occurred. Lastly, </w:t>
      </w:r>
      <w:r w:rsidRPr="00A020D2">
        <w:rPr>
          <w:rFonts w:asciiTheme="majorHAnsi" w:eastAsia="SimSun" w:hAnsiTheme="majorHAnsi"/>
          <w:sz w:val="20"/>
          <w:szCs w:val="20"/>
        </w:rPr>
        <w:t xml:space="preserve">the Commission is competent </w:t>
      </w:r>
      <w:r w:rsidRPr="00A020D2">
        <w:rPr>
          <w:rFonts w:asciiTheme="majorHAnsi" w:eastAsia="SimSun" w:hAnsiTheme="majorHAnsi"/>
          <w:i/>
          <w:iCs/>
          <w:sz w:val="20"/>
          <w:szCs w:val="20"/>
        </w:rPr>
        <w:t>ratione materiae</w:t>
      </w:r>
      <w:r w:rsidRPr="00A020D2">
        <w:rPr>
          <w:rFonts w:asciiTheme="majorHAnsi" w:eastAsia="SimSun" w:hAnsiTheme="majorHAnsi"/>
          <w:sz w:val="20"/>
          <w:szCs w:val="20"/>
        </w:rPr>
        <w:t xml:space="preserve"> because the petition alleges possible violations of human rights protected by the American Convention and the Inter-American Convention to Prevent and Punish Torture</w:t>
      </w:r>
      <w:r w:rsidR="00B414FA" w:rsidRPr="00060FDB">
        <w:rPr>
          <w:rFonts w:asciiTheme="majorHAnsi" w:eastAsia="SimSun" w:hAnsiTheme="majorHAnsi"/>
          <w:sz w:val="20"/>
          <w:szCs w:val="20"/>
        </w:rPr>
        <w:t>.</w:t>
      </w:r>
    </w:p>
    <w:p w14:paraId="5C0948FC" w14:textId="77777777" w:rsidR="00B414FA" w:rsidRPr="00060FDB" w:rsidRDefault="00B414FA" w:rsidP="00B414FA">
      <w:pPr>
        <w:pBdr>
          <w:top w:val="none" w:sz="0" w:space="0" w:color="auto"/>
          <w:left w:val="none" w:sz="0" w:space="0" w:color="auto"/>
          <w:bottom w:val="none" w:sz="0" w:space="0" w:color="auto"/>
          <w:right w:val="none" w:sz="0" w:space="0" w:color="auto"/>
          <w:bar w:val="none" w:sz="0" w:color="auto"/>
        </w:pBdr>
        <w:rPr>
          <w:rFonts w:asciiTheme="majorHAnsi" w:hAnsiTheme="majorHAnsi"/>
          <w:b/>
          <w:bCs/>
          <w:sz w:val="20"/>
          <w:szCs w:val="20"/>
        </w:rPr>
      </w:pPr>
      <w:r w:rsidRPr="00060FDB">
        <w:rPr>
          <w:rFonts w:asciiTheme="majorHAnsi" w:hAnsiTheme="majorHAnsi"/>
          <w:b/>
          <w:bCs/>
          <w:sz w:val="20"/>
          <w:szCs w:val="20"/>
        </w:rPr>
        <w:br w:type="page"/>
      </w:r>
    </w:p>
    <w:p w14:paraId="6B41D21F" w14:textId="327A7825" w:rsidR="00B414FA" w:rsidRPr="00060FDB" w:rsidRDefault="00A020D2" w:rsidP="00B414F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bCs/>
          <w:sz w:val="20"/>
          <w:szCs w:val="20"/>
        </w:rPr>
        <w:lastRenderedPageBreak/>
        <w:t>Admissibility Requirements</w:t>
      </w:r>
    </w:p>
    <w:p w14:paraId="5726E2A6" w14:textId="08286F4F"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rPr>
      </w:pPr>
      <w:r w:rsidRPr="00060FDB">
        <w:rPr>
          <w:rFonts w:asciiTheme="majorHAnsi" w:hAnsiTheme="majorHAnsi"/>
          <w:b/>
          <w:sz w:val="20"/>
          <w:szCs w:val="20"/>
        </w:rPr>
        <w:t>1.</w:t>
      </w:r>
      <w:r w:rsidRPr="00060FDB">
        <w:rPr>
          <w:rFonts w:asciiTheme="majorHAnsi" w:hAnsiTheme="majorHAnsi"/>
          <w:b/>
          <w:sz w:val="20"/>
          <w:szCs w:val="20"/>
        </w:rPr>
        <w:tab/>
      </w:r>
      <w:r w:rsidR="00A020D2">
        <w:rPr>
          <w:rFonts w:asciiTheme="majorHAnsi" w:hAnsiTheme="majorHAnsi"/>
          <w:b/>
          <w:sz w:val="20"/>
          <w:szCs w:val="20"/>
        </w:rPr>
        <w:t>Exhaustion of domestic remedies</w:t>
      </w:r>
    </w:p>
    <w:p w14:paraId="09D1F005" w14:textId="419AEEF4" w:rsidR="00B414FA" w:rsidRPr="00060FDB" w:rsidRDefault="00044794"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sidRPr="00044794">
        <w:rPr>
          <w:rFonts w:asciiTheme="majorHAnsi" w:hAnsiTheme="majorHAnsi" w:cs="Arial"/>
          <w:sz w:val="20"/>
          <w:szCs w:val="20"/>
        </w:rPr>
        <w:t>Article 46(1)(a) of the American Convention states that for a petition presented to the Inter-American Commission to be admitted pursuant to Article 44 thereof, the remedies offered by domestic jurisdiction must have been pursued and exhausted in accordance with generally recognized principles of international law</w:t>
      </w:r>
      <w:r w:rsidR="00B414FA" w:rsidRPr="00060FDB">
        <w:rPr>
          <w:rFonts w:asciiTheme="majorHAnsi" w:hAnsiTheme="majorHAnsi" w:cs="Arial"/>
          <w:sz w:val="20"/>
          <w:szCs w:val="20"/>
        </w:rPr>
        <w:t xml:space="preserve">. </w:t>
      </w:r>
      <w:r w:rsidRPr="00044794">
        <w:rPr>
          <w:rFonts w:asciiTheme="majorHAnsi" w:hAnsiTheme="majorHAnsi" w:cs="Arial"/>
          <w:sz w:val="20"/>
          <w:szCs w:val="20"/>
        </w:rPr>
        <w:t>The purpose of this requirement is to enable national authorities to take cognizance of an alleged violation and, where appropriate, to resolve it before it is taken up by an international body</w:t>
      </w:r>
      <w:r w:rsidR="00B414FA" w:rsidRPr="00060FDB">
        <w:rPr>
          <w:rFonts w:asciiTheme="majorHAnsi" w:hAnsiTheme="majorHAnsi" w:cs="Arial"/>
          <w:sz w:val="20"/>
          <w:szCs w:val="20"/>
        </w:rPr>
        <w:t xml:space="preserve">. </w:t>
      </w:r>
    </w:p>
    <w:p w14:paraId="55F1B101" w14:textId="69FCEBB9" w:rsidR="00B414FA" w:rsidRPr="00060FDB" w:rsidRDefault="00AB5428"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 xml:space="preserve">In view of the </w:t>
      </w:r>
      <w:r w:rsidR="00933AEC">
        <w:rPr>
          <w:rFonts w:asciiTheme="majorHAnsi" w:hAnsiTheme="majorHAnsi" w:cs="Arial"/>
          <w:sz w:val="20"/>
          <w:szCs w:val="20"/>
        </w:rPr>
        <w:t>information</w:t>
      </w:r>
      <w:r>
        <w:rPr>
          <w:rFonts w:asciiTheme="majorHAnsi" w:hAnsiTheme="majorHAnsi" w:cs="Arial"/>
          <w:sz w:val="20"/>
          <w:szCs w:val="20"/>
        </w:rPr>
        <w:t xml:space="preserve"> furnished by the parties and pursuant to the case file</w:t>
      </w:r>
      <w:r w:rsidR="00B414FA" w:rsidRPr="00060FDB">
        <w:rPr>
          <w:rFonts w:asciiTheme="majorHAnsi" w:hAnsiTheme="majorHAnsi" w:cs="Arial"/>
          <w:sz w:val="20"/>
          <w:szCs w:val="20"/>
        </w:rPr>
        <w:t xml:space="preserve">, </w:t>
      </w:r>
      <w:r w:rsidR="00060FDB">
        <w:rPr>
          <w:rFonts w:asciiTheme="majorHAnsi" w:hAnsiTheme="majorHAnsi" w:cs="Arial"/>
          <w:sz w:val="20"/>
          <w:szCs w:val="20"/>
        </w:rPr>
        <w:t>the Commission</w:t>
      </w:r>
      <w:r w:rsidR="00B414FA" w:rsidRPr="00060FDB">
        <w:rPr>
          <w:rFonts w:asciiTheme="majorHAnsi" w:hAnsiTheme="majorHAnsi" w:cs="Arial"/>
          <w:sz w:val="20"/>
          <w:szCs w:val="20"/>
        </w:rPr>
        <w:t xml:space="preserve"> </w:t>
      </w:r>
      <w:r w:rsidR="00162A49">
        <w:rPr>
          <w:rFonts w:asciiTheme="majorHAnsi" w:hAnsiTheme="majorHAnsi" w:cs="Arial"/>
          <w:sz w:val="20"/>
          <w:szCs w:val="20"/>
        </w:rPr>
        <w:t xml:space="preserve">believes that the </w:t>
      </w:r>
      <w:r w:rsidR="0045294B">
        <w:rPr>
          <w:rFonts w:asciiTheme="majorHAnsi" w:hAnsiTheme="majorHAnsi" w:cs="Arial"/>
          <w:sz w:val="20"/>
          <w:szCs w:val="20"/>
        </w:rPr>
        <w:t>main thrust</w:t>
      </w:r>
      <w:r w:rsidR="00162A49">
        <w:rPr>
          <w:rFonts w:asciiTheme="majorHAnsi" w:hAnsiTheme="majorHAnsi" w:cs="Arial"/>
          <w:sz w:val="20"/>
          <w:szCs w:val="20"/>
        </w:rPr>
        <w:t xml:space="preserve"> of this petition are the alleged irregularities in the criminal case brought against the alleged victim as well as the allegations of torture he suffered in an effort to </w:t>
      </w:r>
      <w:r w:rsidR="00F45FD2">
        <w:rPr>
          <w:rFonts w:asciiTheme="majorHAnsi" w:hAnsiTheme="majorHAnsi" w:cs="Arial"/>
          <w:sz w:val="20"/>
          <w:szCs w:val="20"/>
        </w:rPr>
        <w:t>compel</w:t>
      </w:r>
      <w:r w:rsidR="00162A49">
        <w:rPr>
          <w:rFonts w:asciiTheme="majorHAnsi" w:hAnsiTheme="majorHAnsi" w:cs="Arial"/>
          <w:sz w:val="20"/>
          <w:szCs w:val="20"/>
        </w:rPr>
        <w:t xml:space="preserve"> him to incriminate himself.</w:t>
      </w:r>
      <w:r w:rsidR="00B414FA" w:rsidRPr="00060FDB">
        <w:rPr>
          <w:rFonts w:asciiTheme="majorHAnsi" w:hAnsiTheme="majorHAnsi" w:cs="Arial"/>
          <w:sz w:val="20"/>
          <w:szCs w:val="20"/>
        </w:rPr>
        <w:t xml:space="preserve"> </w:t>
      </w:r>
      <w:r w:rsidR="008C581B">
        <w:rPr>
          <w:rFonts w:asciiTheme="majorHAnsi" w:hAnsiTheme="majorHAnsi" w:cs="Arial"/>
          <w:sz w:val="20"/>
          <w:szCs w:val="20"/>
        </w:rPr>
        <w:t>Accordingly</w:t>
      </w:r>
      <w:r w:rsidR="00162A49">
        <w:rPr>
          <w:rFonts w:asciiTheme="majorHAnsi" w:hAnsiTheme="majorHAnsi" w:cs="Arial"/>
          <w:sz w:val="20"/>
          <w:szCs w:val="20"/>
        </w:rPr>
        <w:t xml:space="preserve">, </w:t>
      </w:r>
      <w:r w:rsidR="00060FDB">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sidR="00162A49">
        <w:rPr>
          <w:rFonts w:asciiTheme="majorHAnsi" w:hAnsiTheme="majorHAnsi" w:cs="Arial"/>
          <w:sz w:val="20"/>
          <w:szCs w:val="20"/>
        </w:rPr>
        <w:t xml:space="preserve">indicate that the remedies were not effective either </w:t>
      </w:r>
      <w:r w:rsidR="00191DB9">
        <w:rPr>
          <w:rFonts w:asciiTheme="majorHAnsi" w:hAnsiTheme="majorHAnsi" w:cs="Arial"/>
          <w:sz w:val="20"/>
          <w:szCs w:val="20"/>
        </w:rPr>
        <w:t>with regard to</w:t>
      </w:r>
      <w:r w:rsidR="00162A49">
        <w:rPr>
          <w:rFonts w:asciiTheme="majorHAnsi" w:hAnsiTheme="majorHAnsi" w:cs="Arial"/>
          <w:sz w:val="20"/>
          <w:szCs w:val="20"/>
        </w:rPr>
        <w:t xml:space="preserve"> the investigation of the </w:t>
      </w:r>
      <w:r w:rsidR="00191DB9">
        <w:rPr>
          <w:rFonts w:asciiTheme="majorHAnsi" w:hAnsiTheme="majorHAnsi" w:cs="Arial"/>
          <w:sz w:val="20"/>
          <w:szCs w:val="20"/>
        </w:rPr>
        <w:t xml:space="preserve">reported acts of torture, or in repairing </w:t>
      </w:r>
      <w:r w:rsidR="00162A49">
        <w:rPr>
          <w:rFonts w:asciiTheme="majorHAnsi" w:hAnsiTheme="majorHAnsi" w:cs="Arial"/>
          <w:sz w:val="20"/>
          <w:szCs w:val="20"/>
        </w:rPr>
        <w:t xml:space="preserve">the violation of the alleged victim’s right to a fair trial in </w:t>
      </w:r>
      <w:r w:rsidR="00191DB9">
        <w:rPr>
          <w:rFonts w:asciiTheme="majorHAnsi" w:hAnsiTheme="majorHAnsi" w:cs="Arial"/>
          <w:sz w:val="20"/>
          <w:szCs w:val="20"/>
        </w:rPr>
        <w:t xml:space="preserve">the </w:t>
      </w:r>
      <w:r w:rsidR="00162A49">
        <w:rPr>
          <w:rFonts w:asciiTheme="majorHAnsi" w:hAnsiTheme="majorHAnsi" w:cs="Arial"/>
          <w:sz w:val="20"/>
          <w:szCs w:val="20"/>
        </w:rPr>
        <w:t xml:space="preserve">criminal case prosecuted against him, and thus the exception </w:t>
      </w:r>
      <w:r w:rsidR="00191DB9">
        <w:rPr>
          <w:rFonts w:asciiTheme="majorHAnsi" w:hAnsiTheme="majorHAnsi" w:cs="Arial"/>
          <w:sz w:val="20"/>
          <w:szCs w:val="20"/>
        </w:rPr>
        <w:t>set forth in Article </w:t>
      </w:r>
      <w:r w:rsidR="00044794">
        <w:rPr>
          <w:rFonts w:asciiTheme="majorHAnsi" w:hAnsiTheme="majorHAnsi" w:cs="Arial"/>
          <w:sz w:val="20"/>
          <w:szCs w:val="20"/>
        </w:rPr>
        <w:t>46(2)(</w:t>
      </w:r>
      <w:r w:rsidR="00B414FA" w:rsidRPr="00060FDB">
        <w:rPr>
          <w:rFonts w:asciiTheme="majorHAnsi" w:hAnsiTheme="majorHAnsi" w:cs="Arial"/>
          <w:sz w:val="20"/>
          <w:szCs w:val="20"/>
        </w:rPr>
        <w:t>a</w:t>
      </w:r>
      <w:r w:rsidR="00044794">
        <w:rPr>
          <w:rFonts w:asciiTheme="majorHAnsi" w:hAnsiTheme="majorHAnsi" w:cs="Arial"/>
          <w:sz w:val="20"/>
          <w:szCs w:val="20"/>
        </w:rPr>
        <w:t>) of the Convention</w:t>
      </w:r>
      <w:r w:rsidR="00162A49">
        <w:rPr>
          <w:rFonts w:asciiTheme="majorHAnsi" w:hAnsiTheme="majorHAnsi" w:cs="Arial"/>
          <w:sz w:val="20"/>
          <w:szCs w:val="20"/>
        </w:rPr>
        <w:t xml:space="preserve"> applies</w:t>
      </w:r>
      <w:r w:rsidR="00B414FA" w:rsidRPr="00060FDB">
        <w:rPr>
          <w:rFonts w:asciiTheme="majorHAnsi" w:hAnsiTheme="majorHAnsi" w:cs="Arial"/>
          <w:sz w:val="20"/>
          <w:szCs w:val="20"/>
        </w:rPr>
        <w:t xml:space="preserve">. </w:t>
      </w:r>
      <w:r w:rsidR="00C264E8">
        <w:rPr>
          <w:rFonts w:asciiTheme="majorHAnsi" w:hAnsiTheme="majorHAnsi" w:cs="Arial"/>
          <w:sz w:val="20"/>
          <w:szCs w:val="20"/>
        </w:rPr>
        <w:t>The State, for its part, holds that the petitioner did not exhaust</w:t>
      </w:r>
      <w:r w:rsidR="00367E6A">
        <w:rPr>
          <w:rFonts w:asciiTheme="majorHAnsi" w:hAnsiTheme="majorHAnsi" w:cs="Arial"/>
          <w:sz w:val="20"/>
          <w:szCs w:val="20"/>
        </w:rPr>
        <w:t xml:space="preserve"> the appropriate domestic remedies available </w:t>
      </w:r>
      <w:r w:rsidR="00191DB9">
        <w:rPr>
          <w:rFonts w:asciiTheme="majorHAnsi" w:hAnsiTheme="majorHAnsi" w:cs="Arial"/>
          <w:sz w:val="20"/>
          <w:szCs w:val="20"/>
        </w:rPr>
        <w:t>with respect to</w:t>
      </w:r>
      <w:r w:rsidR="00367E6A">
        <w:rPr>
          <w:rFonts w:asciiTheme="majorHAnsi" w:hAnsiTheme="majorHAnsi" w:cs="Arial"/>
          <w:sz w:val="20"/>
          <w:szCs w:val="20"/>
        </w:rPr>
        <w:t xml:space="preserve"> the June 2000 conviction, namely </w:t>
      </w:r>
      <w:r w:rsidR="00191DB9">
        <w:rPr>
          <w:rFonts w:asciiTheme="majorHAnsi" w:hAnsiTheme="majorHAnsi" w:cs="Arial"/>
          <w:sz w:val="20"/>
          <w:szCs w:val="20"/>
        </w:rPr>
        <w:t>an</w:t>
      </w:r>
      <w:r w:rsidR="00367E6A">
        <w:rPr>
          <w:rFonts w:asciiTheme="majorHAnsi" w:hAnsiTheme="majorHAnsi" w:cs="Arial"/>
          <w:sz w:val="20"/>
          <w:szCs w:val="20"/>
        </w:rPr>
        <w:t xml:space="preserve"> </w:t>
      </w:r>
      <w:r w:rsidR="00367E6A" w:rsidRPr="00906A65">
        <w:rPr>
          <w:rFonts w:asciiTheme="majorHAnsi" w:hAnsiTheme="majorHAnsi" w:cs="Arial"/>
          <w:i/>
          <w:sz w:val="20"/>
          <w:szCs w:val="20"/>
        </w:rPr>
        <w:t>amparo</w:t>
      </w:r>
      <w:r w:rsidR="00367E6A">
        <w:rPr>
          <w:rFonts w:asciiTheme="majorHAnsi" w:hAnsiTheme="majorHAnsi" w:cs="Arial"/>
          <w:sz w:val="20"/>
          <w:szCs w:val="20"/>
        </w:rPr>
        <w:t xml:space="preserve"> action and appeal for review. The State further believes that the judgment was made </w:t>
      </w:r>
      <w:r w:rsidR="004D4BBF">
        <w:rPr>
          <w:rFonts w:asciiTheme="majorHAnsi" w:hAnsiTheme="majorHAnsi" w:cs="Arial"/>
          <w:sz w:val="20"/>
          <w:szCs w:val="20"/>
        </w:rPr>
        <w:t>final</w:t>
      </w:r>
      <w:r w:rsidR="00367E6A">
        <w:rPr>
          <w:rFonts w:asciiTheme="majorHAnsi" w:hAnsiTheme="majorHAnsi" w:cs="Arial"/>
          <w:sz w:val="20"/>
          <w:szCs w:val="20"/>
        </w:rPr>
        <w:t xml:space="preserve"> in June 2000 and </w:t>
      </w:r>
      <w:r w:rsidR="004D4BBF">
        <w:rPr>
          <w:rFonts w:asciiTheme="majorHAnsi" w:hAnsiTheme="majorHAnsi" w:cs="Arial"/>
          <w:sz w:val="20"/>
          <w:szCs w:val="20"/>
        </w:rPr>
        <w:t>hence</w:t>
      </w:r>
      <w:r w:rsidR="00367E6A">
        <w:rPr>
          <w:rFonts w:asciiTheme="majorHAnsi" w:hAnsiTheme="majorHAnsi" w:cs="Arial"/>
          <w:sz w:val="20"/>
          <w:szCs w:val="20"/>
        </w:rPr>
        <w:t xml:space="preserve"> the petition was not filed by the deadline for submission established under the Convention</w:t>
      </w:r>
      <w:r w:rsidR="00B414FA" w:rsidRPr="00060FDB">
        <w:rPr>
          <w:rFonts w:asciiTheme="majorHAnsi" w:eastAsia="SimSun" w:hAnsiTheme="majorHAnsi"/>
          <w:sz w:val="20"/>
          <w:szCs w:val="20"/>
        </w:rPr>
        <w:t>.</w:t>
      </w:r>
      <w:r w:rsidR="00B414FA" w:rsidRPr="00060FDB">
        <w:rPr>
          <w:rFonts w:asciiTheme="majorHAnsi" w:hAnsiTheme="majorHAnsi" w:cs="Arial"/>
          <w:sz w:val="20"/>
          <w:szCs w:val="20"/>
        </w:rPr>
        <w:t xml:space="preserve"> </w:t>
      </w:r>
    </w:p>
    <w:p w14:paraId="34204E41" w14:textId="3D9D53AF" w:rsidR="00B414FA" w:rsidRPr="00060FDB" w:rsidRDefault="00F718C3"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 xml:space="preserve">Regarding the criminal case </w:t>
      </w:r>
      <w:r w:rsidR="00BB0D02">
        <w:rPr>
          <w:rFonts w:asciiTheme="majorHAnsi" w:hAnsiTheme="majorHAnsi" w:cs="Arial"/>
          <w:sz w:val="20"/>
          <w:szCs w:val="20"/>
        </w:rPr>
        <w:t>brought</w:t>
      </w:r>
      <w:r>
        <w:rPr>
          <w:rFonts w:asciiTheme="majorHAnsi" w:hAnsiTheme="majorHAnsi" w:cs="Arial"/>
          <w:sz w:val="20"/>
          <w:szCs w:val="20"/>
        </w:rPr>
        <w:t xml:space="preserve"> against the alleged victim,</w:t>
      </w:r>
      <w:r w:rsidR="00B414FA" w:rsidRPr="00060FDB">
        <w:rPr>
          <w:rFonts w:asciiTheme="majorHAnsi" w:hAnsiTheme="majorHAnsi" w:cs="Arial"/>
          <w:sz w:val="20"/>
          <w:szCs w:val="20"/>
        </w:rPr>
        <w:t xml:space="preserve"> </w:t>
      </w:r>
      <w:r w:rsidR="00060FDB">
        <w:rPr>
          <w:rFonts w:asciiTheme="majorHAnsi" w:hAnsiTheme="majorHAnsi" w:cs="Arial"/>
          <w:sz w:val="20"/>
          <w:szCs w:val="20"/>
        </w:rPr>
        <w:t>the Commission</w:t>
      </w:r>
      <w:r w:rsidR="00EA07ED">
        <w:rPr>
          <w:rFonts w:asciiTheme="majorHAnsi" w:hAnsiTheme="majorHAnsi" w:cs="Arial"/>
          <w:sz w:val="20"/>
          <w:szCs w:val="20"/>
        </w:rPr>
        <w:t xml:space="preserve"> observes that several regular and special appeals were filed, </w:t>
      </w:r>
      <w:r w:rsidR="001E190E">
        <w:rPr>
          <w:rFonts w:asciiTheme="majorHAnsi" w:hAnsiTheme="majorHAnsi" w:cs="Arial"/>
          <w:sz w:val="20"/>
          <w:szCs w:val="20"/>
        </w:rPr>
        <w:t>culminating with</w:t>
      </w:r>
      <w:r w:rsidR="00EA07ED">
        <w:rPr>
          <w:rFonts w:asciiTheme="majorHAnsi" w:hAnsiTheme="majorHAnsi" w:cs="Arial"/>
          <w:sz w:val="20"/>
          <w:szCs w:val="20"/>
        </w:rPr>
        <w:t xml:space="preserve"> </w:t>
      </w:r>
      <w:r w:rsidR="001E190E">
        <w:rPr>
          <w:rFonts w:asciiTheme="majorHAnsi" w:hAnsiTheme="majorHAnsi" w:cs="Arial"/>
          <w:sz w:val="20"/>
          <w:szCs w:val="20"/>
        </w:rPr>
        <w:t>the</w:t>
      </w:r>
      <w:r w:rsidR="00EA07ED">
        <w:rPr>
          <w:rFonts w:asciiTheme="majorHAnsi" w:hAnsiTheme="majorHAnsi" w:cs="Arial"/>
          <w:sz w:val="20"/>
          <w:szCs w:val="20"/>
        </w:rPr>
        <w:t xml:space="preserve"> resolution of the appeal for review issued by the Collegial Tribunal of the Twenty-fourth Circuit</w:t>
      </w:r>
      <w:r w:rsidR="00B414FA" w:rsidRPr="00060FDB">
        <w:rPr>
          <w:rFonts w:asciiTheme="majorHAnsi" w:hAnsiTheme="majorHAnsi" w:cs="Arial"/>
          <w:sz w:val="20"/>
          <w:szCs w:val="20"/>
        </w:rPr>
        <w:t xml:space="preserve"> </w:t>
      </w:r>
      <w:r w:rsidR="00044794">
        <w:rPr>
          <w:rFonts w:asciiTheme="majorHAnsi" w:hAnsiTheme="majorHAnsi" w:cs="Arial"/>
          <w:sz w:val="20"/>
          <w:szCs w:val="20"/>
        </w:rPr>
        <w:t>on April 17, 2007</w:t>
      </w:r>
      <w:r w:rsidR="00B414FA" w:rsidRPr="00060FDB">
        <w:rPr>
          <w:rFonts w:asciiTheme="majorHAnsi" w:hAnsiTheme="majorHAnsi" w:cs="Arial"/>
          <w:sz w:val="20"/>
          <w:szCs w:val="20"/>
        </w:rPr>
        <w:t xml:space="preserve">. </w:t>
      </w:r>
      <w:r w:rsidR="00406C95">
        <w:rPr>
          <w:rFonts w:asciiTheme="majorHAnsi" w:hAnsiTheme="majorHAnsi" w:cs="Arial"/>
          <w:sz w:val="20"/>
          <w:szCs w:val="20"/>
        </w:rPr>
        <w:t>Accordingly</w:t>
      </w:r>
      <w:r w:rsidR="00EA07ED">
        <w:rPr>
          <w:rFonts w:asciiTheme="majorHAnsi" w:hAnsiTheme="majorHAnsi" w:cs="Arial"/>
          <w:sz w:val="20"/>
          <w:szCs w:val="20"/>
        </w:rPr>
        <w:t>,</w:t>
      </w:r>
      <w:r w:rsidR="00B414FA" w:rsidRPr="00060FDB">
        <w:rPr>
          <w:rFonts w:asciiTheme="majorHAnsi" w:hAnsiTheme="majorHAnsi" w:cs="Arial"/>
          <w:sz w:val="20"/>
          <w:szCs w:val="20"/>
        </w:rPr>
        <w:t xml:space="preserve"> </w:t>
      </w:r>
      <w:r w:rsidR="00060FDB">
        <w:rPr>
          <w:rFonts w:asciiTheme="majorHAnsi" w:hAnsiTheme="majorHAnsi" w:cs="Arial"/>
          <w:sz w:val="20"/>
          <w:szCs w:val="20"/>
        </w:rPr>
        <w:t>the IACHR</w:t>
      </w:r>
      <w:r w:rsidR="00B414FA" w:rsidRPr="00060FDB">
        <w:rPr>
          <w:rFonts w:asciiTheme="majorHAnsi" w:hAnsiTheme="majorHAnsi" w:cs="Arial"/>
          <w:sz w:val="20"/>
          <w:szCs w:val="20"/>
        </w:rPr>
        <w:t xml:space="preserve"> </w:t>
      </w:r>
      <w:r w:rsidR="001E190E">
        <w:rPr>
          <w:rFonts w:asciiTheme="majorHAnsi" w:hAnsiTheme="majorHAnsi" w:cs="Arial"/>
          <w:sz w:val="20"/>
          <w:szCs w:val="20"/>
        </w:rPr>
        <w:t>believes</w:t>
      </w:r>
      <w:r w:rsidR="00EA07ED">
        <w:rPr>
          <w:rFonts w:asciiTheme="majorHAnsi" w:hAnsiTheme="majorHAnsi" w:cs="Arial"/>
          <w:sz w:val="20"/>
          <w:szCs w:val="20"/>
        </w:rPr>
        <w:t xml:space="preserve"> that the</w:t>
      </w:r>
      <w:r w:rsidR="00060FDB">
        <w:rPr>
          <w:rFonts w:asciiTheme="majorHAnsi" w:hAnsiTheme="majorHAnsi" w:cs="Arial"/>
          <w:sz w:val="20"/>
          <w:szCs w:val="20"/>
        </w:rPr>
        <w:t xml:space="preserve"> petitioners</w:t>
      </w:r>
      <w:r w:rsidR="00B414FA" w:rsidRPr="00060FDB">
        <w:rPr>
          <w:rFonts w:asciiTheme="majorHAnsi" w:hAnsiTheme="majorHAnsi" w:cs="Arial"/>
          <w:sz w:val="20"/>
          <w:szCs w:val="20"/>
        </w:rPr>
        <w:t xml:space="preserve"> </w:t>
      </w:r>
      <w:r w:rsidR="00EA07ED">
        <w:rPr>
          <w:rFonts w:asciiTheme="majorHAnsi" w:hAnsiTheme="majorHAnsi" w:cs="Arial"/>
          <w:sz w:val="20"/>
          <w:szCs w:val="20"/>
        </w:rPr>
        <w:t xml:space="preserve">exhausted domestic remedies pursuant to </w:t>
      </w:r>
      <w:r w:rsidR="00044794">
        <w:rPr>
          <w:rFonts w:asciiTheme="majorHAnsi" w:hAnsiTheme="majorHAnsi" w:cs="Arial"/>
          <w:sz w:val="20"/>
          <w:szCs w:val="20"/>
        </w:rPr>
        <w:t>Article 46(1)(</w:t>
      </w:r>
      <w:r w:rsidR="00B414FA" w:rsidRPr="00060FDB">
        <w:rPr>
          <w:rFonts w:asciiTheme="majorHAnsi" w:hAnsiTheme="majorHAnsi" w:cs="Arial"/>
          <w:sz w:val="20"/>
          <w:szCs w:val="20"/>
        </w:rPr>
        <w:t>a</w:t>
      </w:r>
      <w:r w:rsidR="00044794">
        <w:rPr>
          <w:rFonts w:asciiTheme="majorHAnsi" w:hAnsiTheme="majorHAnsi" w:cs="Arial"/>
          <w:sz w:val="20"/>
          <w:szCs w:val="20"/>
        </w:rPr>
        <w:t>) of the American Convention</w:t>
      </w:r>
      <w:r w:rsidR="00B414FA" w:rsidRPr="00060FDB">
        <w:rPr>
          <w:rFonts w:asciiTheme="majorHAnsi" w:hAnsiTheme="majorHAnsi" w:cs="Arial"/>
          <w:sz w:val="20"/>
          <w:szCs w:val="20"/>
        </w:rPr>
        <w:t xml:space="preserve">. </w:t>
      </w:r>
    </w:p>
    <w:p w14:paraId="5666D3C0" w14:textId="75894773" w:rsidR="00B414FA" w:rsidRPr="00060FDB" w:rsidRDefault="00E7139A"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 xml:space="preserve">The Commission holds that in cases where torture is alleged—torture being </w:t>
      </w:r>
      <w:r w:rsidR="00666980">
        <w:rPr>
          <w:rFonts w:asciiTheme="majorHAnsi" w:hAnsiTheme="majorHAnsi" w:cs="Arial"/>
          <w:sz w:val="20"/>
          <w:szCs w:val="20"/>
        </w:rPr>
        <w:t>a criminal</w:t>
      </w:r>
      <w:r>
        <w:rPr>
          <w:rFonts w:asciiTheme="majorHAnsi" w:hAnsiTheme="majorHAnsi" w:cs="Arial"/>
          <w:sz w:val="20"/>
          <w:szCs w:val="20"/>
        </w:rPr>
        <w:t xml:space="preserve"> offense subject to ex</w:t>
      </w:r>
      <w:r w:rsidR="00666980">
        <w:rPr>
          <w:rFonts w:asciiTheme="majorHAnsi" w:hAnsiTheme="majorHAnsi" w:cs="Arial"/>
          <w:sz w:val="20"/>
          <w:szCs w:val="20"/>
        </w:rPr>
        <w:t xml:space="preserve"> officio prosecution in Mexico—</w:t>
      </w:r>
      <w:r>
        <w:rPr>
          <w:rFonts w:asciiTheme="majorHAnsi" w:hAnsiTheme="majorHAnsi" w:cs="Arial"/>
          <w:sz w:val="20"/>
          <w:szCs w:val="20"/>
        </w:rPr>
        <w:t>the adequate and effective remedy is normally an investigation and criminal prosecution and the State is obligated to promote and foster such actions</w:t>
      </w:r>
      <w:r w:rsidR="00B414FA" w:rsidRPr="00060FDB">
        <w:rPr>
          <w:rFonts w:asciiTheme="majorHAnsi" w:hAnsiTheme="majorHAnsi" w:cs="Arial"/>
          <w:sz w:val="20"/>
          <w:szCs w:val="20"/>
        </w:rPr>
        <w:t xml:space="preserve">. </w:t>
      </w:r>
      <w:r w:rsidRPr="00E7139A">
        <w:rPr>
          <w:rFonts w:asciiTheme="majorHAnsi" w:hAnsiTheme="majorHAnsi" w:cs="Arial"/>
          <w:sz w:val="20"/>
          <w:szCs w:val="20"/>
        </w:rPr>
        <w:t xml:space="preserve">In this </w:t>
      </w:r>
      <w:r w:rsidR="00057B51">
        <w:rPr>
          <w:rFonts w:asciiTheme="majorHAnsi" w:hAnsiTheme="majorHAnsi" w:cs="Arial"/>
          <w:sz w:val="20"/>
          <w:szCs w:val="20"/>
        </w:rPr>
        <w:t>connection</w:t>
      </w:r>
      <w:r w:rsidRPr="00E7139A">
        <w:rPr>
          <w:rFonts w:asciiTheme="majorHAnsi" w:hAnsiTheme="majorHAnsi" w:cs="Arial"/>
          <w:sz w:val="20"/>
          <w:szCs w:val="20"/>
        </w:rPr>
        <w:t>, with respect to offenses subject to ex officio prosecution, the IA</w:t>
      </w:r>
      <w:r w:rsidR="00666980">
        <w:rPr>
          <w:rFonts w:asciiTheme="majorHAnsi" w:hAnsiTheme="majorHAnsi" w:cs="Arial"/>
          <w:sz w:val="20"/>
          <w:szCs w:val="20"/>
        </w:rPr>
        <w:t xml:space="preserve">CHR has repeatedly stated that </w:t>
      </w:r>
      <w:r w:rsidRPr="00E7139A">
        <w:rPr>
          <w:rFonts w:asciiTheme="majorHAnsi" w:hAnsiTheme="majorHAnsi" w:cs="Arial"/>
          <w:sz w:val="20"/>
          <w:szCs w:val="20"/>
        </w:rPr>
        <w:t>the authorities are obliged to conduct a thorough criminal investigation calculated to clarify the facts and determine blame.</w:t>
      </w:r>
      <w:r w:rsidR="00B414FA" w:rsidRPr="00060FDB">
        <w:rPr>
          <w:rStyle w:val="FootnoteReference"/>
          <w:rFonts w:asciiTheme="majorHAnsi" w:hAnsiTheme="majorHAnsi"/>
          <w:sz w:val="20"/>
          <w:szCs w:val="20"/>
        </w:rPr>
        <w:footnoteReference w:id="3"/>
      </w:r>
      <w:r w:rsidR="00B414FA" w:rsidRPr="00060FDB">
        <w:rPr>
          <w:rFonts w:asciiTheme="majorHAnsi" w:hAnsiTheme="majorHAnsi" w:cs="Arial"/>
          <w:sz w:val="20"/>
          <w:szCs w:val="20"/>
        </w:rPr>
        <w:t xml:space="preserve"> </w:t>
      </w:r>
      <w:r w:rsidR="00F078CD">
        <w:rPr>
          <w:rFonts w:asciiTheme="majorHAnsi" w:hAnsiTheme="majorHAnsi" w:cs="Arial"/>
          <w:sz w:val="20"/>
          <w:szCs w:val="20"/>
        </w:rPr>
        <w:t xml:space="preserve">According to the information available, the acts of torture </w:t>
      </w:r>
      <w:r w:rsidR="00D81604">
        <w:rPr>
          <w:rFonts w:asciiTheme="majorHAnsi" w:hAnsiTheme="majorHAnsi" w:cs="Arial"/>
          <w:sz w:val="20"/>
          <w:szCs w:val="20"/>
        </w:rPr>
        <w:t>reportedly</w:t>
      </w:r>
      <w:r w:rsidR="003E4B3E">
        <w:rPr>
          <w:rFonts w:asciiTheme="majorHAnsi" w:hAnsiTheme="majorHAnsi" w:cs="Arial"/>
          <w:sz w:val="20"/>
          <w:szCs w:val="20"/>
        </w:rPr>
        <w:t xml:space="preserve"> </w:t>
      </w:r>
      <w:r w:rsidR="00F078CD">
        <w:rPr>
          <w:rFonts w:asciiTheme="majorHAnsi" w:hAnsiTheme="majorHAnsi" w:cs="Arial"/>
          <w:sz w:val="20"/>
          <w:szCs w:val="20"/>
        </w:rPr>
        <w:t xml:space="preserve">committed against the alleged victim were brought to the attention of the authorities </w:t>
      </w:r>
      <w:r w:rsidR="003E4B3E">
        <w:rPr>
          <w:rFonts w:asciiTheme="majorHAnsi" w:hAnsiTheme="majorHAnsi" w:cs="Arial"/>
          <w:sz w:val="20"/>
          <w:szCs w:val="20"/>
        </w:rPr>
        <w:t>on</w:t>
      </w:r>
      <w:r w:rsidR="00F078CD">
        <w:rPr>
          <w:rFonts w:asciiTheme="majorHAnsi" w:hAnsiTheme="majorHAnsi" w:cs="Arial"/>
          <w:sz w:val="20"/>
          <w:szCs w:val="20"/>
        </w:rPr>
        <w:t xml:space="preserve"> the following </w:t>
      </w:r>
      <w:r w:rsidR="003E4B3E">
        <w:rPr>
          <w:rFonts w:asciiTheme="majorHAnsi" w:hAnsiTheme="majorHAnsi" w:cs="Arial"/>
          <w:sz w:val="20"/>
          <w:szCs w:val="20"/>
        </w:rPr>
        <w:t>occasions</w:t>
      </w:r>
      <w:r w:rsidR="00B414FA" w:rsidRPr="00060FDB">
        <w:rPr>
          <w:rFonts w:asciiTheme="majorHAnsi" w:hAnsiTheme="majorHAnsi" w:cs="Arial"/>
          <w:sz w:val="20"/>
          <w:szCs w:val="20"/>
        </w:rPr>
        <w:t xml:space="preserve">: </w:t>
      </w:r>
      <w:r w:rsidR="00044794">
        <w:rPr>
          <w:rFonts w:asciiTheme="majorHAnsi" w:hAnsiTheme="majorHAnsi" w:cs="Arial"/>
          <w:sz w:val="20"/>
          <w:szCs w:val="20"/>
        </w:rPr>
        <w:t>(</w:t>
      </w:r>
      <w:r w:rsidR="00625FE4">
        <w:rPr>
          <w:rFonts w:asciiTheme="majorHAnsi" w:hAnsiTheme="majorHAnsi" w:cs="Arial"/>
          <w:sz w:val="20"/>
          <w:szCs w:val="20"/>
        </w:rPr>
        <w:t xml:space="preserve">a) When he </w:t>
      </w:r>
      <w:r w:rsidR="003E4B3E">
        <w:rPr>
          <w:rFonts w:asciiTheme="majorHAnsi" w:hAnsiTheme="majorHAnsi" w:cs="Arial"/>
          <w:sz w:val="20"/>
          <w:szCs w:val="20"/>
        </w:rPr>
        <w:t>gave</w:t>
      </w:r>
      <w:r w:rsidR="00625FE4">
        <w:rPr>
          <w:rFonts w:asciiTheme="majorHAnsi" w:hAnsiTheme="majorHAnsi" w:cs="Arial"/>
          <w:sz w:val="20"/>
          <w:szCs w:val="20"/>
        </w:rPr>
        <w:t xml:space="preserve"> his </w:t>
      </w:r>
      <w:r w:rsidR="009A284A">
        <w:rPr>
          <w:rFonts w:asciiTheme="majorHAnsi" w:hAnsiTheme="majorHAnsi" w:cs="Arial"/>
          <w:sz w:val="20"/>
          <w:szCs w:val="20"/>
        </w:rPr>
        <w:t>preparatory</w:t>
      </w:r>
      <w:r w:rsidR="00625FE4">
        <w:rPr>
          <w:rFonts w:asciiTheme="majorHAnsi" w:hAnsiTheme="majorHAnsi" w:cs="Arial"/>
          <w:sz w:val="20"/>
          <w:szCs w:val="20"/>
        </w:rPr>
        <w:t xml:space="preserve"> statement on</w:t>
      </w:r>
      <w:r w:rsidR="00B414FA" w:rsidRPr="00060FDB">
        <w:rPr>
          <w:rFonts w:asciiTheme="majorHAnsi" w:hAnsiTheme="majorHAnsi" w:cs="Arial"/>
          <w:sz w:val="20"/>
          <w:szCs w:val="20"/>
        </w:rPr>
        <w:t xml:space="preserve"> </w:t>
      </w:r>
      <w:r w:rsidR="00044794">
        <w:rPr>
          <w:rFonts w:asciiTheme="majorHAnsi" w:hAnsiTheme="majorHAnsi" w:cs="Arial"/>
          <w:sz w:val="20"/>
          <w:szCs w:val="20"/>
        </w:rPr>
        <w:t>February 4,</w:t>
      </w:r>
      <w:r w:rsidR="00B414FA" w:rsidRPr="00060FDB">
        <w:rPr>
          <w:rFonts w:asciiTheme="majorHAnsi" w:hAnsiTheme="majorHAnsi" w:cs="Arial"/>
          <w:sz w:val="20"/>
          <w:szCs w:val="20"/>
        </w:rPr>
        <w:t xml:space="preserve"> 1997; </w:t>
      </w:r>
      <w:r w:rsidR="00044794">
        <w:rPr>
          <w:rFonts w:asciiTheme="majorHAnsi" w:hAnsiTheme="majorHAnsi" w:cs="Arial"/>
          <w:sz w:val="20"/>
          <w:szCs w:val="20"/>
        </w:rPr>
        <w:t>(</w:t>
      </w:r>
      <w:r w:rsidR="00625FE4">
        <w:rPr>
          <w:rFonts w:asciiTheme="majorHAnsi" w:hAnsiTheme="majorHAnsi" w:cs="Arial"/>
          <w:sz w:val="20"/>
          <w:szCs w:val="20"/>
        </w:rPr>
        <w:t>b) </w:t>
      </w:r>
      <w:r w:rsidR="007D4876">
        <w:rPr>
          <w:rFonts w:asciiTheme="majorHAnsi" w:hAnsiTheme="majorHAnsi" w:cs="Arial"/>
          <w:sz w:val="20"/>
          <w:szCs w:val="20"/>
        </w:rPr>
        <w:t>via</w:t>
      </w:r>
      <w:r w:rsidR="00625FE4">
        <w:rPr>
          <w:rFonts w:asciiTheme="majorHAnsi" w:hAnsiTheme="majorHAnsi" w:cs="Arial"/>
          <w:sz w:val="20"/>
          <w:szCs w:val="20"/>
        </w:rPr>
        <w:t xml:space="preserve"> a brief sent to the Constitutional Governor of the state of </w:t>
      </w:r>
      <w:r w:rsidR="00B414FA" w:rsidRPr="00060FDB">
        <w:rPr>
          <w:rFonts w:asciiTheme="majorHAnsi" w:hAnsiTheme="majorHAnsi" w:cs="Arial"/>
          <w:sz w:val="20"/>
          <w:szCs w:val="20"/>
        </w:rPr>
        <w:t xml:space="preserve">Nayarit </w:t>
      </w:r>
      <w:r w:rsidR="00625FE4">
        <w:rPr>
          <w:rFonts w:asciiTheme="majorHAnsi" w:hAnsiTheme="majorHAnsi" w:cs="Arial"/>
          <w:sz w:val="20"/>
          <w:szCs w:val="20"/>
        </w:rPr>
        <w:t>on</w:t>
      </w:r>
      <w:r w:rsidR="00B414FA" w:rsidRPr="00060FDB">
        <w:rPr>
          <w:rFonts w:asciiTheme="majorHAnsi" w:hAnsiTheme="majorHAnsi" w:cs="Arial"/>
          <w:sz w:val="20"/>
          <w:szCs w:val="20"/>
        </w:rPr>
        <w:t xml:space="preserve"> </w:t>
      </w:r>
      <w:r w:rsidR="00044794">
        <w:rPr>
          <w:rFonts w:asciiTheme="majorHAnsi" w:hAnsiTheme="majorHAnsi" w:cs="Arial"/>
          <w:sz w:val="20"/>
          <w:szCs w:val="20"/>
        </w:rPr>
        <w:t xml:space="preserve">February 14, </w:t>
      </w:r>
      <w:r w:rsidR="00B414FA" w:rsidRPr="00060FDB">
        <w:rPr>
          <w:rFonts w:asciiTheme="majorHAnsi" w:hAnsiTheme="majorHAnsi" w:cs="Arial"/>
          <w:sz w:val="20"/>
          <w:szCs w:val="20"/>
        </w:rPr>
        <w:t xml:space="preserve">2000; </w:t>
      </w:r>
      <w:r w:rsidR="00044794">
        <w:rPr>
          <w:rFonts w:asciiTheme="majorHAnsi" w:hAnsiTheme="majorHAnsi" w:cs="Arial"/>
          <w:sz w:val="20"/>
          <w:szCs w:val="20"/>
        </w:rPr>
        <w:t>(</w:t>
      </w:r>
      <w:r w:rsidR="00625FE4">
        <w:rPr>
          <w:rFonts w:asciiTheme="majorHAnsi" w:hAnsiTheme="majorHAnsi" w:cs="Arial"/>
          <w:sz w:val="20"/>
          <w:szCs w:val="20"/>
        </w:rPr>
        <w:t>c) </w:t>
      </w:r>
      <w:r w:rsidR="007D4876">
        <w:rPr>
          <w:rFonts w:asciiTheme="majorHAnsi" w:hAnsiTheme="majorHAnsi" w:cs="Arial"/>
          <w:sz w:val="20"/>
          <w:szCs w:val="20"/>
        </w:rPr>
        <w:t>via</w:t>
      </w:r>
      <w:r w:rsidR="00625FE4">
        <w:rPr>
          <w:rFonts w:asciiTheme="majorHAnsi" w:hAnsiTheme="majorHAnsi" w:cs="Arial"/>
          <w:sz w:val="20"/>
          <w:szCs w:val="20"/>
        </w:rPr>
        <w:t xml:space="preserve"> a complaint lodged with the Human Rights</w:t>
      </w:r>
      <w:r w:rsidR="00060FDB">
        <w:rPr>
          <w:rFonts w:asciiTheme="majorHAnsi" w:hAnsiTheme="majorHAnsi" w:cs="Arial"/>
          <w:sz w:val="20"/>
          <w:szCs w:val="20"/>
        </w:rPr>
        <w:t xml:space="preserve"> Commission</w:t>
      </w:r>
      <w:r w:rsidR="00B414FA" w:rsidRPr="00060FDB">
        <w:rPr>
          <w:rFonts w:asciiTheme="majorHAnsi" w:hAnsiTheme="majorHAnsi" w:cs="Arial"/>
          <w:sz w:val="20"/>
          <w:szCs w:val="20"/>
        </w:rPr>
        <w:t xml:space="preserve"> </w:t>
      </w:r>
      <w:r w:rsidR="00625FE4">
        <w:rPr>
          <w:rFonts w:asciiTheme="majorHAnsi" w:hAnsiTheme="majorHAnsi" w:cs="Arial"/>
          <w:sz w:val="20"/>
          <w:szCs w:val="20"/>
        </w:rPr>
        <w:t>of</w:t>
      </w:r>
      <w:r w:rsidR="00B414FA" w:rsidRPr="00060FDB">
        <w:rPr>
          <w:rFonts w:asciiTheme="majorHAnsi" w:hAnsiTheme="majorHAnsi" w:cs="Arial"/>
          <w:sz w:val="20"/>
          <w:szCs w:val="20"/>
        </w:rPr>
        <w:t xml:space="preserve"> Nayarit </w:t>
      </w:r>
      <w:r w:rsidR="00044794">
        <w:rPr>
          <w:rFonts w:asciiTheme="majorHAnsi" w:hAnsiTheme="majorHAnsi" w:cs="Arial"/>
          <w:sz w:val="20"/>
          <w:szCs w:val="20"/>
        </w:rPr>
        <w:t>on April 17,</w:t>
      </w:r>
      <w:r w:rsidR="00B414FA" w:rsidRPr="00060FDB">
        <w:rPr>
          <w:rFonts w:asciiTheme="majorHAnsi" w:hAnsiTheme="majorHAnsi" w:cs="Arial"/>
          <w:sz w:val="20"/>
          <w:szCs w:val="20"/>
        </w:rPr>
        <w:t xml:space="preserve"> 2002</w:t>
      </w:r>
      <w:r w:rsidR="0001786D">
        <w:rPr>
          <w:rFonts w:asciiTheme="majorHAnsi" w:hAnsiTheme="majorHAnsi" w:cs="Arial"/>
          <w:sz w:val="20"/>
          <w:szCs w:val="20"/>
        </w:rPr>
        <w:t>; and</w:t>
      </w:r>
      <w:r w:rsidR="00B414FA" w:rsidRPr="00060FDB">
        <w:rPr>
          <w:rFonts w:asciiTheme="majorHAnsi" w:hAnsiTheme="majorHAnsi" w:cs="Arial"/>
          <w:sz w:val="20"/>
          <w:szCs w:val="20"/>
        </w:rPr>
        <w:t xml:space="preserve"> </w:t>
      </w:r>
      <w:r w:rsidR="00044794">
        <w:rPr>
          <w:rFonts w:asciiTheme="majorHAnsi" w:hAnsiTheme="majorHAnsi" w:cs="Arial"/>
          <w:sz w:val="20"/>
          <w:szCs w:val="20"/>
        </w:rPr>
        <w:t>(</w:t>
      </w:r>
      <w:r w:rsidR="00B414FA" w:rsidRPr="00060FDB">
        <w:rPr>
          <w:rFonts w:asciiTheme="majorHAnsi" w:hAnsiTheme="majorHAnsi" w:cs="Arial"/>
          <w:sz w:val="20"/>
          <w:szCs w:val="20"/>
        </w:rPr>
        <w:t xml:space="preserve">d) </w:t>
      </w:r>
      <w:r w:rsidR="003E4B3E">
        <w:rPr>
          <w:rFonts w:asciiTheme="majorHAnsi" w:hAnsiTheme="majorHAnsi" w:cs="Arial"/>
          <w:sz w:val="20"/>
          <w:szCs w:val="20"/>
        </w:rPr>
        <w:t xml:space="preserve">in </w:t>
      </w:r>
      <w:r w:rsidR="00203903">
        <w:rPr>
          <w:rFonts w:asciiTheme="majorHAnsi" w:hAnsiTheme="majorHAnsi" w:cs="Arial"/>
          <w:sz w:val="20"/>
          <w:szCs w:val="20"/>
        </w:rPr>
        <w:t>a complaint filed</w:t>
      </w:r>
      <w:r w:rsidR="00B414FA" w:rsidRPr="00060FDB">
        <w:rPr>
          <w:rFonts w:asciiTheme="majorHAnsi" w:hAnsiTheme="majorHAnsi" w:cs="Arial"/>
          <w:sz w:val="20"/>
          <w:szCs w:val="20"/>
        </w:rPr>
        <w:t xml:space="preserve"> </w:t>
      </w:r>
      <w:r w:rsidR="00044794">
        <w:rPr>
          <w:rFonts w:asciiTheme="majorHAnsi" w:hAnsiTheme="majorHAnsi" w:cs="Arial"/>
          <w:sz w:val="20"/>
          <w:szCs w:val="20"/>
        </w:rPr>
        <w:t>on December 5,</w:t>
      </w:r>
      <w:r w:rsidR="00B414FA" w:rsidRPr="00060FDB">
        <w:rPr>
          <w:rFonts w:asciiTheme="majorHAnsi" w:hAnsiTheme="majorHAnsi" w:cs="Arial"/>
          <w:sz w:val="20"/>
          <w:szCs w:val="20"/>
        </w:rPr>
        <w:t xml:space="preserve"> 2001</w:t>
      </w:r>
      <w:r w:rsidR="00203903">
        <w:rPr>
          <w:rFonts w:asciiTheme="majorHAnsi" w:hAnsiTheme="majorHAnsi" w:cs="Arial"/>
          <w:sz w:val="20"/>
          <w:szCs w:val="20"/>
        </w:rPr>
        <w:t xml:space="preserve"> against five public officials which culminated with the decision issued by the District Court of</w:t>
      </w:r>
      <w:r w:rsidR="00B414FA" w:rsidRPr="00060FDB">
        <w:rPr>
          <w:rFonts w:asciiTheme="majorHAnsi" w:hAnsiTheme="majorHAnsi" w:cs="Arial"/>
          <w:sz w:val="20"/>
          <w:szCs w:val="20"/>
        </w:rPr>
        <w:t xml:space="preserve"> Nayarit </w:t>
      </w:r>
      <w:r w:rsidR="00044794">
        <w:rPr>
          <w:rFonts w:asciiTheme="majorHAnsi" w:hAnsiTheme="majorHAnsi" w:cs="Arial"/>
          <w:sz w:val="20"/>
          <w:szCs w:val="20"/>
        </w:rPr>
        <w:t>on August 17,</w:t>
      </w:r>
      <w:r w:rsidR="00B414FA" w:rsidRPr="00060FDB">
        <w:rPr>
          <w:rFonts w:asciiTheme="majorHAnsi" w:hAnsiTheme="majorHAnsi" w:cs="Arial"/>
          <w:sz w:val="20"/>
          <w:szCs w:val="20"/>
        </w:rPr>
        <w:t xml:space="preserve"> 2004. </w:t>
      </w:r>
    </w:p>
    <w:p w14:paraId="41D6592C" w14:textId="1C54A851" w:rsidR="00B414FA" w:rsidRPr="00060FDB" w:rsidRDefault="0064738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Theme="majorHAnsi" w:hAnsiTheme="majorHAnsi" w:cs="Arial"/>
          <w:sz w:val="20"/>
          <w:szCs w:val="20"/>
        </w:rPr>
        <w:t>Based on the information above</w:t>
      </w:r>
      <w:r w:rsidR="00B414FA" w:rsidRPr="00060FDB">
        <w:rPr>
          <w:rFonts w:asciiTheme="majorHAnsi" w:hAnsiTheme="majorHAnsi" w:cs="Arial"/>
          <w:sz w:val="20"/>
          <w:szCs w:val="20"/>
        </w:rPr>
        <w:t xml:space="preserve">, </w:t>
      </w:r>
      <w:r w:rsidR="00060FDB">
        <w:rPr>
          <w:rFonts w:asciiTheme="majorHAnsi" w:hAnsiTheme="majorHAnsi" w:cs="Arial"/>
          <w:sz w:val="20"/>
          <w:szCs w:val="20"/>
        </w:rPr>
        <w:t>the Commission</w:t>
      </w:r>
      <w:r w:rsidR="00B414FA" w:rsidRPr="00060FDB">
        <w:rPr>
          <w:rFonts w:asciiTheme="majorHAnsi" w:hAnsiTheme="majorHAnsi" w:cs="Arial"/>
          <w:sz w:val="20"/>
          <w:szCs w:val="20"/>
        </w:rPr>
        <w:t xml:space="preserve"> </w:t>
      </w:r>
      <w:r>
        <w:rPr>
          <w:rFonts w:asciiTheme="majorHAnsi" w:hAnsiTheme="majorHAnsi" w:cs="Arial"/>
          <w:sz w:val="20"/>
          <w:szCs w:val="20"/>
        </w:rPr>
        <w:t xml:space="preserve">has concluded that </w:t>
      </w:r>
      <w:r w:rsidR="00060FDB">
        <w:rPr>
          <w:rFonts w:asciiTheme="majorHAnsi" w:hAnsiTheme="majorHAnsi" w:cs="Arial"/>
          <w:sz w:val="20"/>
          <w:szCs w:val="20"/>
        </w:rPr>
        <w:t>the petitioners</w:t>
      </w:r>
      <w:r w:rsidR="00B414FA" w:rsidRPr="00060FDB">
        <w:rPr>
          <w:rFonts w:asciiTheme="majorHAnsi" w:hAnsiTheme="majorHAnsi" w:cs="Arial"/>
          <w:sz w:val="20"/>
          <w:szCs w:val="20"/>
        </w:rPr>
        <w:t xml:space="preserve"> </w:t>
      </w:r>
      <w:r>
        <w:rPr>
          <w:rFonts w:asciiTheme="majorHAnsi" w:hAnsiTheme="majorHAnsi" w:cs="Arial"/>
          <w:sz w:val="20"/>
          <w:szCs w:val="20"/>
        </w:rPr>
        <w:t xml:space="preserve">exhausted domestic remedies to the </w:t>
      </w:r>
      <w:r w:rsidR="003E4B3E">
        <w:rPr>
          <w:rFonts w:asciiTheme="majorHAnsi" w:hAnsiTheme="majorHAnsi" w:cs="Arial"/>
          <w:sz w:val="20"/>
          <w:szCs w:val="20"/>
        </w:rPr>
        <w:t>extent</w:t>
      </w:r>
      <w:r>
        <w:rPr>
          <w:rFonts w:asciiTheme="majorHAnsi" w:hAnsiTheme="majorHAnsi" w:cs="Arial"/>
          <w:sz w:val="20"/>
          <w:szCs w:val="20"/>
        </w:rPr>
        <w:t xml:space="preserve"> </w:t>
      </w:r>
      <w:r w:rsidR="003E4B3E">
        <w:rPr>
          <w:rFonts w:asciiTheme="majorHAnsi" w:hAnsiTheme="majorHAnsi" w:cs="Arial"/>
          <w:sz w:val="20"/>
          <w:szCs w:val="20"/>
        </w:rPr>
        <w:t>necessary</w:t>
      </w:r>
      <w:r>
        <w:rPr>
          <w:rFonts w:asciiTheme="majorHAnsi" w:hAnsiTheme="majorHAnsi" w:cs="Arial"/>
          <w:sz w:val="20"/>
          <w:szCs w:val="20"/>
        </w:rPr>
        <w:t xml:space="preserve"> to meet the requirement of exhaustion of domestic remedies </w:t>
      </w:r>
      <w:r w:rsidR="003E4B3E">
        <w:rPr>
          <w:rFonts w:asciiTheme="majorHAnsi" w:hAnsiTheme="majorHAnsi" w:cs="Arial"/>
          <w:sz w:val="20"/>
          <w:szCs w:val="20"/>
        </w:rPr>
        <w:t>set forth</w:t>
      </w:r>
      <w:r>
        <w:rPr>
          <w:rFonts w:asciiTheme="majorHAnsi" w:hAnsiTheme="majorHAnsi" w:cs="Arial"/>
          <w:sz w:val="20"/>
          <w:szCs w:val="20"/>
        </w:rPr>
        <w:t xml:space="preserve"> in Article</w:t>
      </w:r>
      <w:r w:rsidR="00B414FA" w:rsidRPr="00060FDB">
        <w:rPr>
          <w:rFonts w:asciiTheme="majorHAnsi" w:hAnsiTheme="majorHAnsi" w:cs="Arial"/>
          <w:sz w:val="20"/>
          <w:szCs w:val="20"/>
        </w:rPr>
        <w:t xml:space="preserve"> </w:t>
      </w:r>
      <w:r w:rsidR="007E34D8">
        <w:rPr>
          <w:rFonts w:asciiTheme="majorHAnsi" w:hAnsiTheme="majorHAnsi" w:cs="Arial"/>
          <w:sz w:val="20"/>
          <w:szCs w:val="20"/>
        </w:rPr>
        <w:t>46(1)(</w:t>
      </w:r>
      <w:r w:rsidR="00B414FA" w:rsidRPr="00060FDB">
        <w:rPr>
          <w:rFonts w:asciiTheme="majorHAnsi" w:hAnsiTheme="majorHAnsi" w:cs="Arial"/>
          <w:sz w:val="20"/>
          <w:szCs w:val="20"/>
        </w:rPr>
        <w:t>a</w:t>
      </w:r>
      <w:r w:rsidR="007E34D8">
        <w:rPr>
          <w:rFonts w:asciiTheme="majorHAnsi" w:hAnsiTheme="majorHAnsi" w:cs="Arial"/>
          <w:sz w:val="20"/>
          <w:szCs w:val="20"/>
        </w:rPr>
        <w:t>) of the American Convention</w:t>
      </w:r>
      <w:r w:rsidR="00B414FA" w:rsidRPr="00060FDB">
        <w:rPr>
          <w:rFonts w:asciiTheme="majorHAnsi" w:hAnsiTheme="majorHAnsi" w:cs="Arial"/>
          <w:sz w:val="20"/>
          <w:szCs w:val="20"/>
        </w:rPr>
        <w:t>.</w:t>
      </w:r>
    </w:p>
    <w:p w14:paraId="5727C074" w14:textId="7012876B"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sz w:val="20"/>
          <w:szCs w:val="20"/>
        </w:rPr>
      </w:pPr>
      <w:r w:rsidRPr="00060FDB">
        <w:rPr>
          <w:rFonts w:asciiTheme="majorHAnsi" w:hAnsiTheme="majorHAnsi"/>
          <w:b/>
          <w:sz w:val="20"/>
          <w:szCs w:val="20"/>
        </w:rPr>
        <w:t>2.</w:t>
      </w:r>
      <w:r w:rsidRPr="00060FDB">
        <w:rPr>
          <w:rFonts w:asciiTheme="majorHAnsi" w:hAnsiTheme="majorHAnsi"/>
          <w:b/>
          <w:sz w:val="20"/>
          <w:szCs w:val="20"/>
        </w:rPr>
        <w:tab/>
      </w:r>
      <w:r w:rsidR="00044794">
        <w:rPr>
          <w:rFonts w:asciiTheme="majorHAnsi" w:hAnsiTheme="majorHAnsi"/>
          <w:b/>
          <w:sz w:val="20"/>
          <w:szCs w:val="20"/>
        </w:rPr>
        <w:t>Timeliness of the petition</w:t>
      </w:r>
    </w:p>
    <w:p w14:paraId="2B0F0952" w14:textId="562D2B19" w:rsidR="00B414FA" w:rsidRPr="00060FDB" w:rsidRDefault="00044794"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bCs/>
          <w:sz w:val="20"/>
          <w:szCs w:val="20"/>
        </w:rPr>
      </w:pPr>
      <w:r>
        <w:rPr>
          <w:rFonts w:asciiTheme="majorHAnsi" w:hAnsiTheme="majorHAnsi" w:cs="Arial"/>
          <w:sz w:val="20"/>
          <w:szCs w:val="20"/>
        </w:rPr>
        <w:t>Article 46(1)(</w:t>
      </w:r>
      <w:r w:rsidR="00B414FA" w:rsidRPr="00060FDB">
        <w:rPr>
          <w:rFonts w:asciiTheme="majorHAnsi" w:hAnsiTheme="majorHAnsi" w:cs="Arial"/>
          <w:sz w:val="20"/>
          <w:szCs w:val="20"/>
        </w:rPr>
        <w:t>b</w:t>
      </w:r>
      <w:r>
        <w:rPr>
          <w:rFonts w:asciiTheme="majorHAnsi" w:hAnsiTheme="majorHAnsi" w:cs="Arial"/>
          <w:sz w:val="20"/>
          <w:szCs w:val="20"/>
        </w:rPr>
        <w:t>) of the American Convention</w:t>
      </w:r>
      <w:r w:rsidR="00B414FA" w:rsidRPr="00060FDB">
        <w:rPr>
          <w:rFonts w:asciiTheme="majorHAnsi" w:hAnsiTheme="majorHAnsi" w:cs="Arial"/>
          <w:sz w:val="20"/>
          <w:szCs w:val="20"/>
        </w:rPr>
        <w:t xml:space="preserve"> </w:t>
      </w:r>
      <w:r w:rsidRPr="00044794">
        <w:rPr>
          <w:rFonts w:asciiTheme="majorHAnsi" w:hAnsiTheme="majorHAnsi" w:cs="Arial"/>
          <w:bCs/>
          <w:sz w:val="20"/>
          <w:szCs w:val="20"/>
        </w:rPr>
        <w:t>requires that for a petition to be admitted by the Commission, it must be lodged within a period of six months from the date on which the alleged victim of a rights violation was notified of the final judgment</w:t>
      </w:r>
      <w:r w:rsidR="00B414FA" w:rsidRPr="00060FDB">
        <w:rPr>
          <w:rFonts w:asciiTheme="majorHAnsi" w:hAnsiTheme="majorHAnsi"/>
          <w:bCs/>
          <w:sz w:val="20"/>
          <w:szCs w:val="20"/>
        </w:rPr>
        <w:t xml:space="preserve">. </w:t>
      </w:r>
    </w:p>
    <w:p w14:paraId="7AE546D5" w14:textId="05C2B2F7" w:rsidR="00B414FA" w:rsidRPr="00060FDB" w:rsidRDefault="00F936B5"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cs="Arial"/>
          <w:sz w:val="20"/>
          <w:szCs w:val="20"/>
        </w:rPr>
      </w:pPr>
      <w:r>
        <w:rPr>
          <w:rFonts w:ascii="Cambria" w:hAnsi="Cambria"/>
          <w:sz w:val="20"/>
          <w:szCs w:val="20"/>
        </w:rPr>
        <w:lastRenderedPageBreak/>
        <w:t>The petition to the</w:t>
      </w:r>
      <w:r w:rsidR="00060FDB">
        <w:rPr>
          <w:rFonts w:ascii="Cambria" w:hAnsi="Cambria"/>
          <w:sz w:val="20"/>
          <w:szCs w:val="20"/>
        </w:rPr>
        <w:t xml:space="preserve"> IACHR</w:t>
      </w:r>
      <w:r w:rsidR="00B414FA" w:rsidRPr="00060FDB">
        <w:rPr>
          <w:rFonts w:ascii="Cambria" w:hAnsi="Cambria"/>
          <w:sz w:val="20"/>
          <w:szCs w:val="20"/>
        </w:rPr>
        <w:t xml:space="preserve"> </w:t>
      </w:r>
      <w:r>
        <w:rPr>
          <w:rFonts w:ascii="Cambria" w:hAnsi="Cambria"/>
          <w:sz w:val="20"/>
          <w:szCs w:val="20"/>
        </w:rPr>
        <w:t>was filed on</w:t>
      </w:r>
      <w:r w:rsidR="007E34D8">
        <w:rPr>
          <w:rFonts w:ascii="Cambria" w:hAnsi="Cambria"/>
          <w:sz w:val="20"/>
          <w:szCs w:val="20"/>
        </w:rPr>
        <w:t xml:space="preserve"> May 20,</w:t>
      </w:r>
      <w:r>
        <w:rPr>
          <w:rFonts w:ascii="Cambria" w:hAnsi="Cambria"/>
          <w:sz w:val="20"/>
          <w:szCs w:val="20"/>
        </w:rPr>
        <w:t xml:space="preserve"> 2003 and the remedies in connection with the criminal </w:t>
      </w:r>
      <w:r w:rsidR="002573C6">
        <w:rPr>
          <w:rFonts w:ascii="Cambria" w:hAnsi="Cambria"/>
          <w:sz w:val="20"/>
          <w:szCs w:val="20"/>
        </w:rPr>
        <w:t>proceeding</w:t>
      </w:r>
      <w:r>
        <w:rPr>
          <w:rFonts w:ascii="Cambria" w:hAnsi="Cambria"/>
          <w:sz w:val="20"/>
          <w:szCs w:val="20"/>
        </w:rPr>
        <w:t xml:space="preserve"> against the alleged victim were exhausted with the appeal for review filed with the Collegial Tribunal of the Twenty-fourth Circuit </w:t>
      </w:r>
      <w:r w:rsidR="007E34D8">
        <w:rPr>
          <w:rFonts w:asciiTheme="majorHAnsi" w:hAnsiTheme="majorHAnsi" w:cs="Arial"/>
          <w:sz w:val="20"/>
          <w:szCs w:val="20"/>
        </w:rPr>
        <w:t>on April 17,</w:t>
      </w:r>
      <w:r w:rsidR="00B414FA" w:rsidRPr="00060FDB">
        <w:rPr>
          <w:rFonts w:asciiTheme="majorHAnsi" w:hAnsiTheme="majorHAnsi" w:cs="Arial"/>
          <w:sz w:val="20"/>
          <w:szCs w:val="20"/>
        </w:rPr>
        <w:t xml:space="preserve"> 2007. </w:t>
      </w:r>
      <w:r w:rsidR="002A27A3">
        <w:rPr>
          <w:rFonts w:ascii="Cambria" w:hAnsi="Cambria"/>
          <w:sz w:val="20"/>
          <w:szCs w:val="20"/>
        </w:rPr>
        <w:t>At the same time, the remedies having to do with the alleged acts of torture were exhausted on</w:t>
      </w:r>
      <w:r w:rsidR="00B414FA" w:rsidRPr="00060FDB">
        <w:rPr>
          <w:rFonts w:ascii="Cambria" w:hAnsi="Cambria"/>
          <w:sz w:val="20"/>
          <w:szCs w:val="20"/>
        </w:rPr>
        <w:t xml:space="preserve"> </w:t>
      </w:r>
      <w:r w:rsidR="007E34D8">
        <w:rPr>
          <w:rFonts w:ascii="Cambria" w:hAnsi="Cambria"/>
          <w:sz w:val="20"/>
          <w:szCs w:val="20"/>
        </w:rPr>
        <w:t>August</w:t>
      </w:r>
      <w:r w:rsidR="00B414FA" w:rsidRPr="00060FDB">
        <w:rPr>
          <w:rFonts w:ascii="Cambria" w:hAnsi="Cambria"/>
          <w:sz w:val="20"/>
          <w:szCs w:val="20"/>
        </w:rPr>
        <w:t xml:space="preserve"> </w:t>
      </w:r>
      <w:r w:rsidR="007E34D8">
        <w:rPr>
          <w:rFonts w:asciiTheme="majorHAnsi" w:hAnsiTheme="majorHAnsi" w:cs="Arial"/>
          <w:sz w:val="20"/>
          <w:szCs w:val="20"/>
        </w:rPr>
        <w:t>17,</w:t>
      </w:r>
      <w:r w:rsidR="00B414FA" w:rsidRPr="00060FDB">
        <w:rPr>
          <w:rFonts w:asciiTheme="majorHAnsi" w:hAnsiTheme="majorHAnsi" w:cs="Arial"/>
          <w:sz w:val="20"/>
          <w:szCs w:val="20"/>
        </w:rPr>
        <w:t xml:space="preserve"> 2004 </w:t>
      </w:r>
      <w:r w:rsidR="002A27A3">
        <w:rPr>
          <w:rFonts w:ascii="Cambria" w:hAnsi="Cambria"/>
          <w:sz w:val="20"/>
          <w:szCs w:val="20"/>
        </w:rPr>
        <w:t>with the decision issued by the Third District Judge of</w:t>
      </w:r>
      <w:r w:rsidR="00B414FA" w:rsidRPr="00060FDB">
        <w:rPr>
          <w:rFonts w:asciiTheme="majorHAnsi" w:hAnsiTheme="majorHAnsi"/>
          <w:sz w:val="20"/>
          <w:szCs w:val="20"/>
        </w:rPr>
        <w:t xml:space="preserve"> Nayarit</w:t>
      </w:r>
      <w:r w:rsidR="00B414FA" w:rsidRPr="00060FDB">
        <w:rPr>
          <w:rFonts w:ascii="Cambria" w:hAnsi="Cambria"/>
          <w:sz w:val="20"/>
          <w:szCs w:val="20"/>
        </w:rPr>
        <w:t xml:space="preserve">. </w:t>
      </w:r>
      <w:r w:rsidR="00965105">
        <w:rPr>
          <w:rFonts w:ascii="Cambria" w:hAnsi="Cambria"/>
          <w:sz w:val="20"/>
          <w:szCs w:val="20"/>
        </w:rPr>
        <w:t xml:space="preserve">As a result, domestic remedies were exhausted while </w:t>
      </w:r>
      <w:r w:rsidR="002573C6">
        <w:rPr>
          <w:rFonts w:ascii="Cambria" w:hAnsi="Cambria"/>
          <w:sz w:val="20"/>
          <w:szCs w:val="20"/>
        </w:rPr>
        <w:t>the case was being examined for</w:t>
      </w:r>
      <w:r w:rsidR="00965105">
        <w:rPr>
          <w:rFonts w:ascii="Cambria" w:hAnsi="Cambria"/>
          <w:sz w:val="20"/>
          <w:szCs w:val="20"/>
        </w:rPr>
        <w:t xml:space="preserve"> admissibility. </w:t>
      </w:r>
      <w:r w:rsidR="00CF1583">
        <w:rPr>
          <w:rFonts w:ascii="Cambria" w:hAnsi="Cambria"/>
          <w:sz w:val="20"/>
          <w:szCs w:val="20"/>
        </w:rPr>
        <w:t>In such circumstance</w:t>
      </w:r>
      <w:r w:rsidR="002573C6">
        <w:rPr>
          <w:rFonts w:ascii="Cambria" w:hAnsi="Cambria"/>
          <w:sz w:val="20"/>
          <w:szCs w:val="20"/>
        </w:rPr>
        <w:t>, the Commission has consistently taken the view that fulfillment of the requirement regarding the time period for lodging a petition is intrinsically linked to the exhaustion of domestic remedies</w:t>
      </w:r>
      <w:r w:rsidR="00B414FA" w:rsidRPr="00060FDB">
        <w:rPr>
          <w:rStyle w:val="FootnoteReference"/>
          <w:rFonts w:ascii="Cambria" w:hAnsi="Cambria" w:cs="Cambria"/>
          <w:color w:val="000000"/>
          <w:sz w:val="20"/>
          <w:szCs w:val="20"/>
          <w:lang w:eastAsia="es-ES"/>
        </w:rPr>
        <w:footnoteReference w:id="4"/>
      </w:r>
      <w:r w:rsidR="002573C6">
        <w:rPr>
          <w:rFonts w:ascii="Cambria" w:hAnsi="Cambria" w:cs="Cambria"/>
          <w:color w:val="000000"/>
          <w:sz w:val="20"/>
          <w:szCs w:val="20"/>
          <w:lang w:eastAsia="es-ES"/>
        </w:rPr>
        <w:t xml:space="preserve"> and should therefore be regarded has having been met in the instant case</w:t>
      </w:r>
      <w:r w:rsidR="00B414FA" w:rsidRPr="00060FDB">
        <w:rPr>
          <w:rFonts w:ascii="Cambria" w:hAnsi="Cambria" w:cs="Cambria"/>
          <w:color w:val="000000"/>
          <w:sz w:val="20"/>
          <w:szCs w:val="20"/>
          <w:lang w:eastAsia="es-ES"/>
        </w:rPr>
        <w:t>.</w:t>
      </w:r>
    </w:p>
    <w:p w14:paraId="48DB547C" w14:textId="00CC0DAE"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rPr>
      </w:pPr>
      <w:r w:rsidRPr="00060FDB">
        <w:rPr>
          <w:rFonts w:asciiTheme="majorHAnsi" w:hAnsiTheme="majorHAnsi"/>
          <w:b/>
          <w:bCs/>
          <w:sz w:val="20"/>
          <w:szCs w:val="20"/>
        </w:rPr>
        <w:t>3.</w:t>
      </w:r>
      <w:r w:rsidRPr="00060FDB">
        <w:rPr>
          <w:rFonts w:asciiTheme="majorHAnsi" w:hAnsiTheme="majorHAnsi"/>
          <w:b/>
          <w:bCs/>
          <w:sz w:val="20"/>
          <w:szCs w:val="20"/>
        </w:rPr>
        <w:tab/>
      </w:r>
      <w:r w:rsidR="00B320F7">
        <w:rPr>
          <w:rFonts w:asciiTheme="majorHAnsi" w:hAnsiTheme="majorHAnsi"/>
          <w:b/>
          <w:bCs/>
          <w:sz w:val="20"/>
          <w:szCs w:val="20"/>
        </w:rPr>
        <w:t>International duplication o</w:t>
      </w:r>
      <w:r w:rsidR="00526FE3">
        <w:rPr>
          <w:rFonts w:asciiTheme="majorHAnsi" w:hAnsiTheme="majorHAnsi"/>
          <w:b/>
          <w:bCs/>
          <w:sz w:val="20"/>
          <w:szCs w:val="20"/>
        </w:rPr>
        <w:t>f p</w:t>
      </w:r>
      <w:r w:rsidR="00B320F7">
        <w:rPr>
          <w:rFonts w:asciiTheme="majorHAnsi" w:hAnsiTheme="majorHAnsi"/>
          <w:b/>
          <w:bCs/>
          <w:sz w:val="20"/>
          <w:szCs w:val="20"/>
        </w:rPr>
        <w:t xml:space="preserve">roceedings and </w:t>
      </w:r>
      <w:r w:rsidR="00526FE3">
        <w:rPr>
          <w:rFonts w:asciiTheme="majorHAnsi" w:hAnsiTheme="majorHAnsi"/>
          <w:b/>
          <w:bCs/>
          <w:i/>
          <w:sz w:val="20"/>
          <w:szCs w:val="20"/>
        </w:rPr>
        <w:t>res j</w:t>
      </w:r>
      <w:r w:rsidR="00B320F7">
        <w:rPr>
          <w:rFonts w:asciiTheme="majorHAnsi" w:hAnsiTheme="majorHAnsi"/>
          <w:b/>
          <w:bCs/>
          <w:i/>
          <w:sz w:val="20"/>
          <w:szCs w:val="20"/>
        </w:rPr>
        <w:t>udicata</w:t>
      </w:r>
    </w:p>
    <w:p w14:paraId="214503AC" w14:textId="3EF71AF9" w:rsidR="00B414FA" w:rsidRPr="00060FDB" w:rsidRDefault="00D73F20"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There is nothing in the case file to suggest that the subject matter of the petition is pending in another international proceeding for settlement or that it has been previously studied by the Inter-American Commission or any other international body</w:t>
      </w:r>
      <w:r w:rsidR="00B414FA" w:rsidRPr="00060FDB">
        <w:rPr>
          <w:rFonts w:asciiTheme="majorHAnsi" w:hAnsiTheme="majorHAnsi"/>
          <w:sz w:val="20"/>
          <w:szCs w:val="20"/>
        </w:rPr>
        <w:t xml:space="preserve">. </w:t>
      </w:r>
      <w:r>
        <w:rPr>
          <w:rFonts w:asciiTheme="majorHAnsi" w:hAnsiTheme="majorHAnsi"/>
          <w:sz w:val="20"/>
          <w:szCs w:val="20"/>
        </w:rPr>
        <w:t>Therefore</w:t>
      </w:r>
      <w:r w:rsidR="00B414FA" w:rsidRPr="00060FDB">
        <w:rPr>
          <w:rFonts w:asciiTheme="majorHAnsi" w:hAnsiTheme="majorHAnsi"/>
          <w:sz w:val="20"/>
          <w:szCs w:val="20"/>
        </w:rPr>
        <w:t>,</w:t>
      </w:r>
      <w:r>
        <w:rPr>
          <w:rFonts w:asciiTheme="majorHAnsi" w:hAnsiTheme="majorHAnsi"/>
          <w:sz w:val="20"/>
          <w:szCs w:val="20"/>
        </w:rPr>
        <w:t xml:space="preserve"> the grounds for inadmissibility </w:t>
      </w:r>
      <w:r w:rsidR="0067735E">
        <w:rPr>
          <w:rFonts w:asciiTheme="majorHAnsi" w:hAnsiTheme="majorHAnsi"/>
          <w:sz w:val="20"/>
          <w:szCs w:val="20"/>
        </w:rPr>
        <w:t>set forth</w:t>
      </w:r>
      <w:r>
        <w:rPr>
          <w:rFonts w:asciiTheme="majorHAnsi" w:hAnsiTheme="majorHAnsi"/>
          <w:sz w:val="20"/>
          <w:szCs w:val="20"/>
        </w:rPr>
        <w:t xml:space="preserve"> </w:t>
      </w:r>
      <w:r w:rsidR="0067735E">
        <w:rPr>
          <w:rFonts w:asciiTheme="majorHAnsi" w:hAnsiTheme="majorHAnsi"/>
          <w:sz w:val="20"/>
          <w:szCs w:val="20"/>
        </w:rPr>
        <w:t>in</w:t>
      </w:r>
      <w:r w:rsidR="00B414FA" w:rsidRPr="00060FDB">
        <w:rPr>
          <w:rFonts w:asciiTheme="majorHAnsi" w:hAnsiTheme="majorHAnsi"/>
          <w:sz w:val="20"/>
          <w:szCs w:val="20"/>
        </w:rPr>
        <w:t xml:space="preserve"> </w:t>
      </w:r>
      <w:r w:rsidR="00B320F7">
        <w:rPr>
          <w:rFonts w:asciiTheme="majorHAnsi" w:hAnsiTheme="majorHAnsi"/>
          <w:sz w:val="20"/>
          <w:szCs w:val="20"/>
        </w:rPr>
        <w:t>Articles 46(1)(</w:t>
      </w:r>
      <w:r w:rsidR="00B414FA" w:rsidRPr="00060FDB">
        <w:rPr>
          <w:rFonts w:asciiTheme="majorHAnsi" w:hAnsiTheme="majorHAnsi"/>
          <w:sz w:val="20"/>
          <w:szCs w:val="20"/>
        </w:rPr>
        <w:t>c</w:t>
      </w:r>
      <w:r w:rsidR="00B320F7">
        <w:rPr>
          <w:rFonts w:asciiTheme="majorHAnsi" w:hAnsiTheme="majorHAnsi"/>
          <w:sz w:val="20"/>
          <w:szCs w:val="20"/>
        </w:rPr>
        <w:t>) and 47(</w:t>
      </w:r>
      <w:r w:rsidR="00B414FA" w:rsidRPr="00060FDB">
        <w:rPr>
          <w:rFonts w:asciiTheme="majorHAnsi" w:hAnsiTheme="majorHAnsi"/>
          <w:sz w:val="20"/>
          <w:szCs w:val="20"/>
        </w:rPr>
        <w:t>d</w:t>
      </w:r>
      <w:r w:rsidR="00B320F7">
        <w:rPr>
          <w:rFonts w:asciiTheme="majorHAnsi" w:hAnsiTheme="majorHAnsi"/>
          <w:sz w:val="20"/>
          <w:szCs w:val="20"/>
        </w:rPr>
        <w:t>) of the Convention</w:t>
      </w:r>
      <w:r>
        <w:rPr>
          <w:rFonts w:asciiTheme="majorHAnsi" w:hAnsiTheme="majorHAnsi"/>
          <w:sz w:val="20"/>
          <w:szCs w:val="20"/>
        </w:rPr>
        <w:t xml:space="preserve"> do not apply</w:t>
      </w:r>
      <w:r w:rsidR="00B414FA" w:rsidRPr="00060FDB">
        <w:rPr>
          <w:rFonts w:asciiTheme="majorHAnsi" w:hAnsiTheme="majorHAnsi"/>
          <w:sz w:val="20"/>
          <w:szCs w:val="20"/>
        </w:rPr>
        <w:t>.</w:t>
      </w:r>
    </w:p>
    <w:p w14:paraId="6FAAA32A" w14:textId="639ACC06"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rPr>
      </w:pPr>
      <w:r w:rsidRPr="00060FDB">
        <w:rPr>
          <w:rFonts w:asciiTheme="majorHAnsi" w:hAnsiTheme="majorHAnsi"/>
          <w:b/>
          <w:bCs/>
          <w:sz w:val="20"/>
          <w:szCs w:val="20"/>
        </w:rPr>
        <w:t>4.</w:t>
      </w:r>
      <w:r w:rsidRPr="00060FDB">
        <w:rPr>
          <w:rFonts w:asciiTheme="majorHAnsi" w:hAnsiTheme="majorHAnsi"/>
          <w:b/>
          <w:bCs/>
          <w:sz w:val="20"/>
          <w:szCs w:val="20"/>
        </w:rPr>
        <w:tab/>
      </w:r>
      <w:r w:rsidR="004F4B77">
        <w:rPr>
          <w:rFonts w:asciiTheme="majorHAnsi" w:hAnsiTheme="majorHAnsi"/>
          <w:b/>
          <w:bCs/>
          <w:sz w:val="20"/>
          <w:szCs w:val="20"/>
        </w:rPr>
        <w:t>Colorable claim</w:t>
      </w:r>
    </w:p>
    <w:p w14:paraId="00427F9E" w14:textId="617E457B" w:rsidR="00B414FA" w:rsidRPr="00060FDB" w:rsidRDefault="00B320F7"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sidRPr="00B320F7">
        <w:rPr>
          <w:rFonts w:asciiTheme="majorHAnsi" w:hAnsiTheme="majorHAnsi"/>
          <w:bCs/>
          <w:sz w:val="20"/>
          <w:szCs w:val="20"/>
        </w:rPr>
        <w:t>For purposes of admissibility, the Commission must decide whether the alleged facts might constitute a violation of rights pursuant to the provisions of Article 47(b) of the American Convention, or if the petition is “manifestly groundless” or “obviously out of order,” pursuant to Article 47(c)</w:t>
      </w:r>
      <w:r w:rsidR="00B414FA" w:rsidRPr="00060FDB">
        <w:rPr>
          <w:rFonts w:asciiTheme="majorHAnsi" w:hAnsiTheme="majorHAnsi"/>
          <w:sz w:val="20"/>
          <w:szCs w:val="20"/>
        </w:rPr>
        <w:t xml:space="preserve">.  </w:t>
      </w:r>
      <w:r w:rsidRPr="00B320F7">
        <w:rPr>
          <w:rFonts w:asciiTheme="majorHAnsi" w:hAnsiTheme="majorHAnsi"/>
          <w:bCs/>
          <w:sz w:val="20"/>
          <w:szCs w:val="20"/>
        </w:rPr>
        <w:t xml:space="preserve">The criteria for evaluating those requirements differ from the ones used to rule on the merits of a petition; the Commission must conduct a </w:t>
      </w:r>
      <w:r w:rsidRPr="00B320F7">
        <w:rPr>
          <w:rFonts w:asciiTheme="majorHAnsi" w:hAnsiTheme="majorHAnsi"/>
          <w:bCs/>
          <w:i/>
          <w:iCs/>
          <w:sz w:val="20"/>
          <w:szCs w:val="20"/>
        </w:rPr>
        <w:t>prima facie</w:t>
      </w:r>
      <w:r w:rsidRPr="00B320F7">
        <w:rPr>
          <w:rFonts w:asciiTheme="majorHAnsi" w:hAnsiTheme="majorHAnsi"/>
          <w:bCs/>
          <w:sz w:val="20"/>
          <w:szCs w:val="20"/>
        </w:rPr>
        <w:t xml:space="preserve"> evaluation to determine whether the petition establishes the grounds for the possible or potential violation of a right guaranteed by the</w:t>
      </w:r>
      <w:r>
        <w:rPr>
          <w:rFonts w:asciiTheme="majorHAnsi" w:hAnsiTheme="majorHAnsi"/>
          <w:bCs/>
          <w:sz w:val="20"/>
          <w:szCs w:val="20"/>
        </w:rPr>
        <w:t xml:space="preserve"> American</w:t>
      </w:r>
      <w:r w:rsidRPr="00B320F7">
        <w:rPr>
          <w:rFonts w:asciiTheme="majorHAnsi" w:hAnsiTheme="majorHAnsi"/>
          <w:bCs/>
          <w:sz w:val="20"/>
          <w:szCs w:val="20"/>
        </w:rPr>
        <w:t xml:space="preserve"> Convention</w:t>
      </w:r>
      <w:r w:rsidR="00B414FA" w:rsidRPr="00060FDB">
        <w:rPr>
          <w:rFonts w:asciiTheme="majorHAnsi" w:hAnsiTheme="majorHAnsi"/>
          <w:sz w:val="20"/>
          <w:szCs w:val="20"/>
        </w:rPr>
        <w:t xml:space="preserve">. </w:t>
      </w:r>
      <w:r w:rsidRPr="00B320F7">
        <w:rPr>
          <w:rFonts w:asciiTheme="majorHAnsi" w:hAnsiTheme="majorHAnsi"/>
          <w:bCs/>
          <w:sz w:val="20"/>
          <w:szCs w:val="20"/>
        </w:rPr>
        <w:t>Such determination constitutes a preliminary analysis, but does not prejudge the merits of the case</w:t>
      </w:r>
      <w:r w:rsidR="00B414FA" w:rsidRPr="00060FDB">
        <w:rPr>
          <w:rFonts w:asciiTheme="majorHAnsi" w:hAnsiTheme="majorHAnsi"/>
          <w:sz w:val="20"/>
          <w:szCs w:val="20"/>
        </w:rPr>
        <w:t>.</w:t>
      </w:r>
    </w:p>
    <w:p w14:paraId="12267F88" w14:textId="6F4D1EEC" w:rsidR="00B414FA" w:rsidRPr="00060FDB" w:rsidRDefault="0009625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hAnsiTheme="majorHAnsi"/>
          <w:sz w:val="20"/>
          <w:szCs w:val="20"/>
        </w:rPr>
        <w:t>Additionally</w:t>
      </w:r>
      <w:r w:rsidR="00B414FA" w:rsidRPr="00060FDB">
        <w:rPr>
          <w:rFonts w:asciiTheme="majorHAnsi" w:hAnsiTheme="majorHAnsi"/>
          <w:sz w:val="20"/>
          <w:szCs w:val="20"/>
        </w:rPr>
        <w:t xml:space="preserve">, </w:t>
      </w:r>
      <w:r w:rsidR="0054712D">
        <w:rPr>
          <w:rFonts w:asciiTheme="majorHAnsi" w:hAnsiTheme="majorHAnsi"/>
          <w:bCs/>
          <w:iCs/>
          <w:sz w:val="20"/>
          <w:szCs w:val="20"/>
        </w:rPr>
        <w:t>n</w:t>
      </w:r>
      <w:r w:rsidRPr="0009625B">
        <w:rPr>
          <w:rFonts w:asciiTheme="majorHAnsi" w:hAnsiTheme="majorHAnsi"/>
          <w:bCs/>
          <w:iCs/>
          <w:sz w:val="20"/>
          <w:szCs w:val="20"/>
        </w:rPr>
        <w:t>either the American Convention nor the IACHR’s Rules of Procedure require the petitioner to identify the specific rights allegedly violated by the State in the matter submitted to the Commission, although petitioners may do so</w:t>
      </w:r>
      <w:r w:rsidR="00B414FA" w:rsidRPr="00060FDB">
        <w:rPr>
          <w:rFonts w:asciiTheme="majorHAnsi" w:hAnsiTheme="majorHAnsi"/>
          <w:sz w:val="20"/>
          <w:szCs w:val="20"/>
        </w:rPr>
        <w:t xml:space="preserve">. </w:t>
      </w:r>
      <w:r w:rsidRPr="0009625B">
        <w:rPr>
          <w:rFonts w:asciiTheme="majorHAnsi" w:hAnsiTheme="majorHAnsi"/>
          <w:bCs/>
          <w:iCs/>
          <w:sz w:val="20"/>
          <w:szCs w:val="20"/>
        </w:rPr>
        <w:t>Rather, it falls to the Commission, based on the system’s jurisprudence, to determine in its admissibility reports what provision of the relevant inter-American instruments applies and could establish a violation in the facts are proven sufficiently</w:t>
      </w:r>
      <w:r w:rsidR="00B414FA" w:rsidRPr="00060FDB">
        <w:rPr>
          <w:rFonts w:asciiTheme="majorHAnsi" w:hAnsiTheme="majorHAnsi"/>
          <w:sz w:val="20"/>
          <w:szCs w:val="20"/>
        </w:rPr>
        <w:t>.</w:t>
      </w:r>
    </w:p>
    <w:p w14:paraId="69F7418C" w14:textId="55A6829D" w:rsidR="00B414FA" w:rsidRPr="00060FDB" w:rsidRDefault="00060FD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Pr>
          <w:rFonts w:asciiTheme="majorHAnsi" w:eastAsia="SimSun" w:hAnsiTheme="majorHAnsi"/>
          <w:sz w:val="20"/>
          <w:szCs w:val="20"/>
        </w:rPr>
        <w:t>The petitioners</w:t>
      </w:r>
      <w:r w:rsidR="00B414FA" w:rsidRPr="00060FDB">
        <w:rPr>
          <w:rFonts w:asciiTheme="majorHAnsi" w:eastAsia="SimSun" w:hAnsiTheme="majorHAnsi"/>
          <w:sz w:val="20"/>
          <w:szCs w:val="20"/>
        </w:rPr>
        <w:t xml:space="preserve"> </w:t>
      </w:r>
      <w:r w:rsidR="0009625B">
        <w:rPr>
          <w:rFonts w:asciiTheme="majorHAnsi" w:eastAsia="SimSun" w:hAnsiTheme="majorHAnsi"/>
          <w:sz w:val="20"/>
          <w:szCs w:val="20"/>
        </w:rPr>
        <w:t>hold that the Judicial Police</w:t>
      </w:r>
      <w:r w:rsidR="00105FAB">
        <w:rPr>
          <w:rFonts w:asciiTheme="majorHAnsi" w:eastAsia="SimSun" w:hAnsiTheme="majorHAnsi"/>
          <w:sz w:val="20"/>
          <w:szCs w:val="20"/>
        </w:rPr>
        <w:t xml:space="preserve"> conducted a violent search of the home of the alleged victim without a search warrant; they detained him without an arrest warrant and subjected him to torture for more than 30 hours in an attempt to compel him to confess to having participated in a crime, which </w:t>
      </w:r>
      <w:r w:rsidR="009C4115">
        <w:rPr>
          <w:rFonts w:asciiTheme="majorHAnsi" w:eastAsia="SimSun" w:hAnsiTheme="majorHAnsi"/>
          <w:sz w:val="20"/>
          <w:szCs w:val="20"/>
        </w:rPr>
        <w:t>they</w:t>
      </w:r>
      <w:r w:rsidR="00105FAB">
        <w:rPr>
          <w:rFonts w:asciiTheme="majorHAnsi" w:eastAsia="SimSun" w:hAnsiTheme="majorHAnsi"/>
          <w:sz w:val="20"/>
          <w:szCs w:val="20"/>
        </w:rPr>
        <w:t xml:space="preserve"> claim he did not commit. The petitioners further note that the appeals filed</w:t>
      </w:r>
      <w:r w:rsidR="00D734D2">
        <w:rPr>
          <w:rFonts w:asciiTheme="majorHAnsi" w:eastAsia="SimSun" w:hAnsiTheme="majorHAnsi"/>
          <w:sz w:val="20"/>
          <w:szCs w:val="20"/>
        </w:rPr>
        <w:t xml:space="preserve"> were ineffective and that there was unwarranted delay by the Mexican authorities in the </w:t>
      </w:r>
      <w:r w:rsidR="002C1C4E">
        <w:rPr>
          <w:rFonts w:asciiTheme="majorHAnsi" w:eastAsia="SimSun" w:hAnsiTheme="majorHAnsi"/>
          <w:sz w:val="20"/>
          <w:szCs w:val="20"/>
        </w:rPr>
        <w:t>processes</w:t>
      </w:r>
      <w:r w:rsidR="00D734D2">
        <w:rPr>
          <w:rFonts w:asciiTheme="majorHAnsi" w:eastAsia="SimSun" w:hAnsiTheme="majorHAnsi"/>
          <w:sz w:val="20"/>
          <w:szCs w:val="20"/>
        </w:rPr>
        <w:t xml:space="preserve"> and investigations </w:t>
      </w:r>
      <w:r w:rsidR="00BA5211">
        <w:rPr>
          <w:rFonts w:asciiTheme="majorHAnsi" w:eastAsia="SimSun" w:hAnsiTheme="majorHAnsi"/>
          <w:sz w:val="20"/>
          <w:szCs w:val="20"/>
        </w:rPr>
        <w:t>having to do</w:t>
      </w:r>
      <w:r w:rsidR="00D734D2">
        <w:rPr>
          <w:rFonts w:asciiTheme="majorHAnsi" w:eastAsia="SimSun" w:hAnsiTheme="majorHAnsi"/>
          <w:sz w:val="20"/>
          <w:szCs w:val="20"/>
        </w:rPr>
        <w:t xml:space="preserve"> with the acts of torture. </w:t>
      </w:r>
      <w:r w:rsidR="003E5D86">
        <w:rPr>
          <w:rFonts w:asciiTheme="majorHAnsi" w:eastAsia="SimSun" w:hAnsiTheme="majorHAnsi"/>
          <w:sz w:val="20"/>
          <w:szCs w:val="20"/>
        </w:rPr>
        <w:t>For its part, the State indicates that the</w:t>
      </w:r>
      <w:r>
        <w:rPr>
          <w:rFonts w:asciiTheme="majorHAnsi" w:eastAsia="SimSun" w:hAnsiTheme="majorHAnsi"/>
          <w:sz w:val="20"/>
          <w:szCs w:val="20"/>
        </w:rPr>
        <w:t xml:space="preserve"> Commission</w:t>
      </w:r>
      <w:r w:rsidR="00B414FA" w:rsidRPr="00060FDB">
        <w:rPr>
          <w:rFonts w:asciiTheme="majorHAnsi" w:eastAsia="SimSun" w:hAnsiTheme="majorHAnsi"/>
          <w:sz w:val="20"/>
          <w:szCs w:val="20"/>
        </w:rPr>
        <w:t xml:space="preserve"> </w:t>
      </w:r>
      <w:r w:rsidR="003E5D86">
        <w:rPr>
          <w:rFonts w:asciiTheme="majorHAnsi" w:eastAsia="SimSun" w:hAnsiTheme="majorHAnsi"/>
          <w:sz w:val="20"/>
          <w:szCs w:val="20"/>
        </w:rPr>
        <w:t xml:space="preserve">cannot act as a </w:t>
      </w:r>
      <w:r w:rsidR="00BA5211">
        <w:rPr>
          <w:rFonts w:asciiTheme="majorHAnsi" w:eastAsia="SimSun" w:hAnsiTheme="majorHAnsi"/>
          <w:sz w:val="20"/>
          <w:szCs w:val="20"/>
        </w:rPr>
        <w:t xml:space="preserve">court of </w:t>
      </w:r>
      <w:r w:rsidR="003E5D86">
        <w:rPr>
          <w:rFonts w:asciiTheme="majorHAnsi" w:eastAsia="SimSun" w:hAnsiTheme="majorHAnsi"/>
          <w:sz w:val="20"/>
          <w:szCs w:val="20"/>
        </w:rPr>
        <w:t xml:space="preserve">fourth instance inasmuch as the rights of the alleged victim were respected at all times and </w:t>
      </w:r>
      <w:r w:rsidR="00BA5211">
        <w:rPr>
          <w:rFonts w:asciiTheme="majorHAnsi" w:eastAsia="SimSun" w:hAnsiTheme="majorHAnsi"/>
          <w:sz w:val="20"/>
          <w:szCs w:val="20"/>
        </w:rPr>
        <w:t>as a result</w:t>
      </w:r>
      <w:r w:rsidR="003E5D86">
        <w:rPr>
          <w:rFonts w:asciiTheme="majorHAnsi" w:eastAsia="SimSun" w:hAnsiTheme="majorHAnsi"/>
          <w:sz w:val="20"/>
          <w:szCs w:val="20"/>
        </w:rPr>
        <w:t xml:space="preserve"> nothing in this petition can be characterized as </w:t>
      </w:r>
      <w:r w:rsidR="00BA5211">
        <w:rPr>
          <w:rFonts w:asciiTheme="majorHAnsi" w:eastAsia="SimSun" w:hAnsiTheme="majorHAnsi"/>
          <w:sz w:val="20"/>
          <w:szCs w:val="20"/>
        </w:rPr>
        <w:t>a violation</w:t>
      </w:r>
      <w:r w:rsidR="003E5D86">
        <w:rPr>
          <w:rFonts w:asciiTheme="majorHAnsi" w:eastAsia="SimSun" w:hAnsiTheme="majorHAnsi"/>
          <w:sz w:val="20"/>
          <w:szCs w:val="20"/>
        </w:rPr>
        <w:t xml:space="preserve"> of his human rights</w:t>
      </w:r>
      <w:r w:rsidR="00B414FA" w:rsidRPr="00060FDB">
        <w:rPr>
          <w:rFonts w:asciiTheme="majorHAnsi" w:eastAsia="SimSun" w:hAnsiTheme="majorHAnsi"/>
          <w:sz w:val="20"/>
          <w:szCs w:val="20"/>
        </w:rPr>
        <w:t>.</w:t>
      </w:r>
    </w:p>
    <w:p w14:paraId="4D9A8875" w14:textId="28FCE866" w:rsidR="00B414FA" w:rsidRPr="00060FDB" w:rsidRDefault="003E5D86" w:rsidP="00B414FA">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jc w:val="both"/>
        <w:rPr>
          <w:rFonts w:asciiTheme="majorHAnsi" w:eastAsia="SimSun" w:hAnsiTheme="majorHAnsi"/>
          <w:sz w:val="20"/>
          <w:szCs w:val="20"/>
        </w:rPr>
      </w:pPr>
      <w:r>
        <w:rPr>
          <w:rFonts w:asciiTheme="majorHAnsi" w:hAnsiTheme="majorHAnsi"/>
          <w:sz w:val="20"/>
          <w:szCs w:val="20"/>
        </w:rPr>
        <w:t xml:space="preserve">In view of the considerations of fact and law presented by the parties </w:t>
      </w:r>
      <w:r w:rsidR="0076435F">
        <w:rPr>
          <w:rFonts w:asciiTheme="majorHAnsi" w:hAnsiTheme="majorHAnsi"/>
          <w:sz w:val="20"/>
          <w:szCs w:val="20"/>
        </w:rPr>
        <w:t>as well as</w:t>
      </w:r>
      <w:r>
        <w:rPr>
          <w:rFonts w:asciiTheme="majorHAnsi" w:hAnsiTheme="majorHAnsi"/>
          <w:sz w:val="20"/>
          <w:szCs w:val="20"/>
        </w:rPr>
        <w:t xml:space="preserve"> the nature of the matter brought to its attention,</w:t>
      </w:r>
      <w:r w:rsidR="00B414FA" w:rsidRPr="00060FDB">
        <w:rPr>
          <w:rFonts w:asciiTheme="majorHAnsi" w:hAnsiTheme="majorHAnsi"/>
          <w:sz w:val="20"/>
          <w:szCs w:val="20"/>
        </w:rPr>
        <w:t xml:space="preserve"> </w:t>
      </w:r>
      <w:r w:rsidR="00060FDB">
        <w:rPr>
          <w:rFonts w:asciiTheme="majorHAnsi" w:hAnsiTheme="majorHAnsi"/>
          <w:sz w:val="20"/>
          <w:szCs w:val="20"/>
        </w:rPr>
        <w:t>the IACHR</w:t>
      </w:r>
      <w:r w:rsidR="00B414FA" w:rsidRPr="00060FDB">
        <w:rPr>
          <w:rFonts w:asciiTheme="majorHAnsi" w:hAnsiTheme="majorHAnsi"/>
          <w:sz w:val="20"/>
          <w:szCs w:val="20"/>
        </w:rPr>
        <w:t xml:space="preserve"> </w:t>
      </w:r>
      <w:r>
        <w:rPr>
          <w:rFonts w:asciiTheme="majorHAnsi" w:hAnsiTheme="majorHAnsi"/>
          <w:sz w:val="20"/>
          <w:szCs w:val="20"/>
        </w:rPr>
        <w:t>believes that, if proven, the facts alleged could characterize potential violations of the rights protected under Articles</w:t>
      </w:r>
      <w:r w:rsidR="00B414FA" w:rsidRPr="00060FDB">
        <w:rPr>
          <w:rFonts w:asciiTheme="majorHAnsi" w:hAnsiTheme="majorHAnsi"/>
          <w:sz w:val="20"/>
          <w:szCs w:val="20"/>
        </w:rPr>
        <w:t xml:space="preserve"> </w:t>
      </w:r>
      <w:r w:rsidR="00B414FA" w:rsidRPr="00060FDB">
        <w:rPr>
          <w:rFonts w:asciiTheme="majorHAnsi" w:eastAsia="SimSun" w:hAnsiTheme="majorHAnsi"/>
          <w:sz w:val="20"/>
          <w:szCs w:val="20"/>
        </w:rPr>
        <w:t>5, 7, 8</w:t>
      </w:r>
      <w:r w:rsidR="007E34D8">
        <w:rPr>
          <w:rFonts w:asciiTheme="majorHAnsi" w:eastAsia="SimSun" w:hAnsiTheme="majorHAnsi"/>
          <w:sz w:val="20"/>
          <w:szCs w:val="20"/>
        </w:rPr>
        <w:t>, and</w:t>
      </w:r>
      <w:r w:rsidR="00B414FA" w:rsidRPr="00060FDB">
        <w:rPr>
          <w:rFonts w:asciiTheme="majorHAnsi" w:eastAsia="SimSun" w:hAnsiTheme="majorHAnsi"/>
          <w:sz w:val="20"/>
          <w:szCs w:val="20"/>
        </w:rPr>
        <w:t xml:space="preserve"> 25 </w:t>
      </w:r>
      <w:r>
        <w:rPr>
          <w:rFonts w:asciiTheme="majorHAnsi" w:eastAsia="SimSun" w:hAnsiTheme="majorHAnsi"/>
          <w:sz w:val="20"/>
          <w:szCs w:val="20"/>
        </w:rPr>
        <w:t>of the American Convention, in connection with</w:t>
      </w:r>
      <w:r w:rsidR="00B414FA" w:rsidRPr="00060FDB">
        <w:rPr>
          <w:rFonts w:asciiTheme="majorHAnsi" w:eastAsia="SimSun" w:hAnsiTheme="majorHAnsi"/>
          <w:sz w:val="20"/>
          <w:szCs w:val="20"/>
        </w:rPr>
        <w:t xml:space="preserve"> </w:t>
      </w:r>
      <w:r w:rsidR="007E34D8">
        <w:rPr>
          <w:rFonts w:asciiTheme="majorHAnsi" w:eastAsia="SimSun" w:hAnsiTheme="majorHAnsi"/>
          <w:sz w:val="20"/>
          <w:szCs w:val="20"/>
        </w:rPr>
        <w:t>Article 1(</w:t>
      </w:r>
      <w:r w:rsidR="00B414FA" w:rsidRPr="00060FDB">
        <w:rPr>
          <w:rFonts w:asciiTheme="majorHAnsi" w:eastAsia="SimSun" w:hAnsiTheme="majorHAnsi"/>
          <w:sz w:val="20"/>
          <w:szCs w:val="20"/>
        </w:rPr>
        <w:t>1</w:t>
      </w:r>
      <w:r w:rsidR="007E34D8">
        <w:rPr>
          <w:rFonts w:asciiTheme="majorHAnsi" w:eastAsia="SimSun" w:hAnsiTheme="majorHAnsi"/>
          <w:sz w:val="20"/>
          <w:szCs w:val="20"/>
        </w:rPr>
        <w:t>)</w:t>
      </w:r>
      <w:r>
        <w:rPr>
          <w:rFonts w:asciiTheme="majorHAnsi" w:eastAsia="SimSun" w:hAnsiTheme="majorHAnsi"/>
          <w:sz w:val="20"/>
          <w:szCs w:val="20"/>
        </w:rPr>
        <w:t xml:space="preserve"> thereof</w:t>
      </w:r>
      <w:r w:rsidR="00B414FA" w:rsidRPr="00060FDB">
        <w:rPr>
          <w:rFonts w:asciiTheme="majorHAnsi" w:eastAsia="SimSun" w:hAnsiTheme="majorHAnsi"/>
          <w:sz w:val="20"/>
          <w:szCs w:val="20"/>
        </w:rPr>
        <w:t xml:space="preserve">, </w:t>
      </w:r>
      <w:r>
        <w:rPr>
          <w:rFonts w:asciiTheme="majorHAnsi" w:eastAsia="SimSun" w:hAnsiTheme="majorHAnsi"/>
          <w:sz w:val="20"/>
          <w:szCs w:val="20"/>
        </w:rPr>
        <w:t>as well as</w:t>
      </w:r>
      <w:r w:rsidR="00B414FA" w:rsidRPr="00060FDB">
        <w:rPr>
          <w:rFonts w:asciiTheme="majorHAnsi" w:eastAsia="SimSun" w:hAnsiTheme="majorHAnsi"/>
          <w:sz w:val="20"/>
          <w:szCs w:val="20"/>
        </w:rPr>
        <w:t xml:space="preserve"> </w:t>
      </w:r>
      <w:r w:rsidR="007E34D8">
        <w:rPr>
          <w:rFonts w:asciiTheme="majorHAnsi" w:eastAsia="SimSun" w:hAnsiTheme="majorHAnsi"/>
          <w:sz w:val="20"/>
          <w:szCs w:val="20"/>
        </w:rPr>
        <w:t>Articles</w:t>
      </w:r>
      <w:r w:rsidR="00B414FA" w:rsidRPr="00060FDB">
        <w:rPr>
          <w:rFonts w:asciiTheme="majorHAnsi" w:eastAsia="SimSun" w:hAnsiTheme="majorHAnsi"/>
          <w:sz w:val="20"/>
          <w:szCs w:val="20"/>
        </w:rPr>
        <w:t xml:space="preserve"> 1, 6</w:t>
      </w:r>
      <w:r w:rsidR="007E34D8">
        <w:rPr>
          <w:rFonts w:asciiTheme="majorHAnsi" w:eastAsia="SimSun" w:hAnsiTheme="majorHAnsi"/>
          <w:sz w:val="20"/>
          <w:szCs w:val="20"/>
        </w:rPr>
        <w:t>, and</w:t>
      </w:r>
      <w:r w:rsidR="00B414FA" w:rsidRPr="00060FDB">
        <w:rPr>
          <w:rFonts w:asciiTheme="majorHAnsi" w:eastAsia="SimSun" w:hAnsiTheme="majorHAnsi"/>
          <w:sz w:val="20"/>
          <w:szCs w:val="20"/>
        </w:rPr>
        <w:t xml:space="preserve"> 8 </w:t>
      </w:r>
      <w:r w:rsidR="007E34D8">
        <w:rPr>
          <w:rFonts w:asciiTheme="majorHAnsi" w:eastAsia="SimSun" w:hAnsiTheme="majorHAnsi"/>
          <w:sz w:val="20"/>
          <w:szCs w:val="20"/>
        </w:rPr>
        <w:t>of the Inter-American Convention to Prevent and Punish Torture</w:t>
      </w:r>
      <w:r w:rsidR="00573728">
        <w:rPr>
          <w:rFonts w:asciiTheme="majorHAnsi" w:eastAsia="SimSun" w:hAnsiTheme="majorHAnsi"/>
          <w:sz w:val="20"/>
          <w:szCs w:val="20"/>
        </w:rPr>
        <w:t>,</w:t>
      </w:r>
      <w:r w:rsidR="007E34D8">
        <w:rPr>
          <w:rFonts w:asciiTheme="majorHAnsi" w:eastAsia="SimSun" w:hAnsiTheme="majorHAnsi"/>
          <w:sz w:val="20"/>
          <w:szCs w:val="20"/>
        </w:rPr>
        <w:t xml:space="preserve"> to the detriment of the alleged victim</w:t>
      </w:r>
      <w:r w:rsidR="00B414FA" w:rsidRPr="00060FDB">
        <w:rPr>
          <w:rFonts w:asciiTheme="majorHAnsi" w:eastAsia="SimSun" w:hAnsiTheme="majorHAnsi"/>
          <w:sz w:val="20"/>
          <w:szCs w:val="20"/>
        </w:rPr>
        <w:t xml:space="preserve">. </w:t>
      </w:r>
      <w:r w:rsidR="00573728">
        <w:rPr>
          <w:rFonts w:asciiTheme="majorHAnsi" w:eastAsia="SimSun" w:hAnsiTheme="majorHAnsi"/>
          <w:sz w:val="20"/>
          <w:szCs w:val="20"/>
        </w:rPr>
        <w:t>During the merits stage of the instant case</w:t>
      </w:r>
      <w:r w:rsidR="00B414FA" w:rsidRPr="00060FDB">
        <w:rPr>
          <w:rFonts w:asciiTheme="majorHAnsi" w:eastAsia="SimSun" w:hAnsiTheme="majorHAnsi"/>
          <w:sz w:val="20"/>
          <w:szCs w:val="20"/>
        </w:rPr>
        <w:t xml:space="preserve">, </w:t>
      </w:r>
      <w:r w:rsidR="00060FDB">
        <w:rPr>
          <w:rFonts w:asciiTheme="majorHAnsi" w:eastAsia="SimSun" w:hAnsiTheme="majorHAnsi"/>
          <w:sz w:val="20"/>
          <w:szCs w:val="20"/>
        </w:rPr>
        <w:t>the Commission</w:t>
      </w:r>
      <w:r w:rsidR="00B414FA" w:rsidRPr="00060FDB">
        <w:rPr>
          <w:rFonts w:asciiTheme="majorHAnsi" w:eastAsia="SimSun" w:hAnsiTheme="majorHAnsi"/>
          <w:sz w:val="20"/>
          <w:szCs w:val="20"/>
        </w:rPr>
        <w:t xml:space="preserve"> </w:t>
      </w:r>
      <w:r w:rsidR="00D22AD5">
        <w:rPr>
          <w:rFonts w:asciiTheme="majorHAnsi" w:eastAsia="SimSun" w:hAnsiTheme="majorHAnsi"/>
          <w:sz w:val="20"/>
          <w:szCs w:val="20"/>
        </w:rPr>
        <w:t>will</w:t>
      </w:r>
      <w:r w:rsidR="00573728">
        <w:rPr>
          <w:rFonts w:asciiTheme="majorHAnsi" w:eastAsia="SimSun" w:hAnsiTheme="majorHAnsi"/>
          <w:sz w:val="20"/>
          <w:szCs w:val="20"/>
        </w:rPr>
        <w:t xml:space="preserve"> examine whether the facts reported by</w:t>
      </w:r>
      <w:r w:rsidR="00B414FA" w:rsidRPr="00060FDB">
        <w:rPr>
          <w:rFonts w:asciiTheme="majorHAnsi" w:eastAsia="SimSun" w:hAnsiTheme="majorHAnsi"/>
          <w:sz w:val="20"/>
          <w:szCs w:val="20"/>
        </w:rPr>
        <w:t xml:space="preserve"> </w:t>
      </w:r>
      <w:r w:rsidR="00060FDB">
        <w:rPr>
          <w:rFonts w:asciiTheme="majorHAnsi" w:eastAsia="SimSun" w:hAnsiTheme="majorHAnsi"/>
          <w:sz w:val="20"/>
          <w:szCs w:val="20"/>
        </w:rPr>
        <w:t>the petitioners</w:t>
      </w:r>
      <w:r w:rsidR="00B414FA" w:rsidRPr="00060FDB">
        <w:rPr>
          <w:rFonts w:asciiTheme="majorHAnsi" w:eastAsia="SimSun" w:hAnsiTheme="majorHAnsi"/>
          <w:sz w:val="20"/>
          <w:szCs w:val="20"/>
        </w:rPr>
        <w:t xml:space="preserve"> </w:t>
      </w:r>
      <w:r w:rsidR="00573728">
        <w:rPr>
          <w:rFonts w:asciiTheme="majorHAnsi" w:eastAsia="SimSun" w:hAnsiTheme="majorHAnsi"/>
          <w:sz w:val="20"/>
          <w:szCs w:val="20"/>
        </w:rPr>
        <w:t xml:space="preserve">constitute violations of the aforementioned rights by the Mexican State, which does not mean that the IACHR would be acting as a </w:t>
      </w:r>
      <w:r w:rsidR="00400A52">
        <w:rPr>
          <w:rFonts w:asciiTheme="majorHAnsi" w:eastAsia="SimSun" w:hAnsiTheme="majorHAnsi"/>
          <w:sz w:val="20"/>
          <w:szCs w:val="20"/>
        </w:rPr>
        <w:t xml:space="preserve">“court of </w:t>
      </w:r>
      <w:r w:rsidR="00573728">
        <w:rPr>
          <w:rFonts w:asciiTheme="majorHAnsi" w:eastAsia="SimSun" w:hAnsiTheme="majorHAnsi"/>
          <w:sz w:val="20"/>
          <w:szCs w:val="20"/>
        </w:rPr>
        <w:t>fourth instance</w:t>
      </w:r>
      <w:r w:rsidR="00400A52">
        <w:rPr>
          <w:rFonts w:asciiTheme="majorHAnsi" w:eastAsia="SimSun" w:hAnsiTheme="majorHAnsi"/>
          <w:sz w:val="20"/>
          <w:szCs w:val="20"/>
        </w:rPr>
        <w:t>”</w:t>
      </w:r>
      <w:r w:rsidR="00573728">
        <w:rPr>
          <w:rFonts w:asciiTheme="majorHAnsi" w:eastAsia="SimSun" w:hAnsiTheme="majorHAnsi"/>
          <w:sz w:val="20"/>
          <w:szCs w:val="20"/>
        </w:rPr>
        <w:t xml:space="preserve"> </w:t>
      </w:r>
      <w:r w:rsidR="00D22AD5">
        <w:rPr>
          <w:rFonts w:asciiTheme="majorHAnsi" w:eastAsia="SimSun" w:hAnsiTheme="majorHAnsi"/>
          <w:sz w:val="20"/>
          <w:szCs w:val="20"/>
        </w:rPr>
        <w:t>regarding</w:t>
      </w:r>
      <w:r w:rsidR="00573728">
        <w:rPr>
          <w:rFonts w:asciiTheme="majorHAnsi" w:eastAsia="SimSun" w:hAnsiTheme="majorHAnsi"/>
          <w:sz w:val="20"/>
          <w:szCs w:val="20"/>
        </w:rPr>
        <w:t xml:space="preserve"> decisions </w:t>
      </w:r>
      <w:r w:rsidR="00D22AD5">
        <w:rPr>
          <w:rFonts w:asciiTheme="majorHAnsi" w:eastAsia="SimSun" w:hAnsiTheme="majorHAnsi"/>
          <w:sz w:val="20"/>
          <w:szCs w:val="20"/>
        </w:rPr>
        <w:t>handed down</w:t>
      </w:r>
      <w:r w:rsidR="00573728">
        <w:rPr>
          <w:rFonts w:asciiTheme="majorHAnsi" w:eastAsia="SimSun" w:hAnsiTheme="majorHAnsi"/>
          <w:sz w:val="20"/>
          <w:szCs w:val="20"/>
        </w:rPr>
        <w:t xml:space="preserve"> domestically</w:t>
      </w:r>
      <w:r w:rsidR="00B414FA" w:rsidRPr="00060FDB">
        <w:rPr>
          <w:rFonts w:asciiTheme="majorHAnsi" w:eastAsia="SimSun" w:hAnsiTheme="majorHAnsi"/>
          <w:sz w:val="20"/>
          <w:szCs w:val="20"/>
        </w:rPr>
        <w:t>.</w:t>
      </w:r>
    </w:p>
    <w:p w14:paraId="3C71D270" w14:textId="77777777" w:rsidR="00B414FA" w:rsidRPr="00060FDB" w:rsidRDefault="00B414FA" w:rsidP="00B414FA">
      <w:pPr>
        <w:pBdr>
          <w:top w:val="none" w:sz="0" w:space="0" w:color="auto"/>
          <w:left w:val="none" w:sz="0" w:space="0" w:color="auto"/>
          <w:bottom w:val="none" w:sz="0" w:space="0" w:color="auto"/>
          <w:right w:val="none" w:sz="0" w:space="0" w:color="auto"/>
          <w:bar w:val="none" w:sz="0" w:color="auto"/>
        </w:pBdr>
        <w:rPr>
          <w:rFonts w:asciiTheme="majorHAnsi" w:hAnsiTheme="majorHAnsi"/>
          <w:b/>
          <w:bCs/>
          <w:sz w:val="20"/>
          <w:szCs w:val="20"/>
        </w:rPr>
      </w:pPr>
      <w:r w:rsidRPr="00060FDB">
        <w:rPr>
          <w:rFonts w:asciiTheme="majorHAnsi" w:hAnsiTheme="majorHAnsi"/>
          <w:b/>
          <w:bCs/>
          <w:sz w:val="20"/>
          <w:szCs w:val="20"/>
        </w:rPr>
        <w:br w:type="page"/>
      </w:r>
    </w:p>
    <w:p w14:paraId="75A2D5AC" w14:textId="3DDA6E81"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rPr>
      </w:pPr>
      <w:r w:rsidRPr="00060FDB">
        <w:rPr>
          <w:rFonts w:asciiTheme="majorHAnsi" w:hAnsiTheme="majorHAnsi"/>
          <w:b/>
          <w:bCs/>
          <w:sz w:val="20"/>
          <w:szCs w:val="20"/>
        </w:rPr>
        <w:lastRenderedPageBreak/>
        <w:t>V.</w:t>
      </w:r>
      <w:r w:rsidRPr="00060FDB">
        <w:rPr>
          <w:rFonts w:asciiTheme="majorHAnsi" w:hAnsiTheme="majorHAnsi"/>
          <w:b/>
          <w:bCs/>
          <w:sz w:val="20"/>
          <w:szCs w:val="20"/>
        </w:rPr>
        <w:tab/>
      </w:r>
      <w:r w:rsidR="0009625B">
        <w:rPr>
          <w:rFonts w:asciiTheme="majorHAnsi" w:hAnsiTheme="majorHAnsi"/>
          <w:b/>
          <w:bCs/>
          <w:sz w:val="20"/>
          <w:szCs w:val="20"/>
        </w:rPr>
        <w:t>CONCLUSIONS</w:t>
      </w:r>
    </w:p>
    <w:p w14:paraId="02EC102A" w14:textId="3D449DAB" w:rsidR="00B414FA" w:rsidRPr="00060FDB" w:rsidRDefault="0009625B" w:rsidP="00B414FA">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jc w:val="both"/>
        <w:rPr>
          <w:rFonts w:asciiTheme="majorHAnsi" w:hAnsiTheme="majorHAnsi"/>
          <w:sz w:val="20"/>
          <w:szCs w:val="20"/>
        </w:rPr>
      </w:pPr>
      <w:r w:rsidRPr="0009625B">
        <w:rPr>
          <w:rFonts w:asciiTheme="majorHAnsi" w:hAnsiTheme="majorHAnsi"/>
          <w:sz w:val="20"/>
          <w:szCs w:val="20"/>
        </w:rPr>
        <w:t>Based on the foregoing considerations of fact and law</w:t>
      </w:r>
      <w:r w:rsidR="00B414FA" w:rsidRPr="00060FDB">
        <w:rPr>
          <w:rFonts w:asciiTheme="majorHAnsi" w:hAnsiTheme="majorHAnsi"/>
          <w:sz w:val="20"/>
          <w:szCs w:val="20"/>
        </w:rPr>
        <w:t xml:space="preserve">, </w:t>
      </w:r>
      <w:r w:rsidR="00060FDB">
        <w:rPr>
          <w:rFonts w:asciiTheme="majorHAnsi" w:hAnsiTheme="majorHAnsi"/>
          <w:sz w:val="20"/>
          <w:szCs w:val="20"/>
        </w:rPr>
        <w:t>the</w:t>
      </w:r>
      <w:r>
        <w:rPr>
          <w:rFonts w:asciiTheme="majorHAnsi" w:hAnsiTheme="majorHAnsi"/>
          <w:sz w:val="20"/>
          <w:szCs w:val="20"/>
        </w:rPr>
        <w:t xml:space="preserve"> Inter-American</w:t>
      </w:r>
      <w:r w:rsidR="00060FDB">
        <w:rPr>
          <w:rFonts w:asciiTheme="majorHAnsi" w:hAnsiTheme="majorHAnsi"/>
          <w:sz w:val="20"/>
          <w:szCs w:val="20"/>
        </w:rPr>
        <w:t xml:space="preserve"> Commission</w:t>
      </w:r>
      <w:r w:rsidR="00B414FA" w:rsidRPr="00060FDB">
        <w:rPr>
          <w:rFonts w:asciiTheme="majorHAnsi" w:hAnsiTheme="majorHAnsi"/>
          <w:sz w:val="20"/>
          <w:szCs w:val="20"/>
        </w:rPr>
        <w:t xml:space="preserve"> </w:t>
      </w:r>
      <w:r>
        <w:rPr>
          <w:rFonts w:asciiTheme="majorHAnsi" w:hAnsiTheme="majorHAnsi"/>
          <w:sz w:val="20"/>
          <w:szCs w:val="20"/>
        </w:rPr>
        <w:t xml:space="preserve">concludes that this petition meets the admissibility requirements </w:t>
      </w:r>
      <w:r w:rsidR="00D22AD5">
        <w:rPr>
          <w:rFonts w:asciiTheme="majorHAnsi" w:hAnsiTheme="majorHAnsi"/>
          <w:sz w:val="20"/>
          <w:szCs w:val="20"/>
        </w:rPr>
        <w:t>set forth</w:t>
      </w:r>
      <w:r>
        <w:rPr>
          <w:rFonts w:asciiTheme="majorHAnsi" w:hAnsiTheme="majorHAnsi"/>
          <w:sz w:val="20"/>
          <w:szCs w:val="20"/>
        </w:rPr>
        <w:t xml:space="preserve"> </w:t>
      </w:r>
      <w:r w:rsidR="00D22AD5">
        <w:rPr>
          <w:rFonts w:asciiTheme="majorHAnsi" w:hAnsiTheme="majorHAnsi"/>
          <w:sz w:val="20"/>
          <w:szCs w:val="20"/>
        </w:rPr>
        <w:t>in</w:t>
      </w:r>
      <w:r>
        <w:rPr>
          <w:rFonts w:asciiTheme="majorHAnsi" w:hAnsiTheme="majorHAnsi"/>
          <w:sz w:val="20"/>
          <w:szCs w:val="20"/>
        </w:rPr>
        <w:t xml:space="preserve"> Articles</w:t>
      </w:r>
      <w:r w:rsidR="00B414FA" w:rsidRPr="00060FDB">
        <w:rPr>
          <w:rFonts w:asciiTheme="majorHAnsi" w:hAnsiTheme="majorHAnsi"/>
          <w:sz w:val="20"/>
          <w:szCs w:val="20"/>
        </w:rPr>
        <w:t xml:space="preserve"> </w:t>
      </w:r>
      <w:r>
        <w:rPr>
          <w:rFonts w:asciiTheme="majorHAnsi" w:hAnsiTheme="majorHAnsi"/>
          <w:sz w:val="20"/>
          <w:szCs w:val="20"/>
        </w:rPr>
        <w:t>46 and</w:t>
      </w:r>
      <w:r w:rsidR="00B414FA" w:rsidRPr="00060FDB">
        <w:rPr>
          <w:rFonts w:asciiTheme="majorHAnsi" w:hAnsiTheme="majorHAnsi"/>
          <w:sz w:val="20"/>
          <w:szCs w:val="20"/>
        </w:rPr>
        <w:t xml:space="preserve"> 47 </w:t>
      </w:r>
      <w:r>
        <w:rPr>
          <w:rFonts w:asciiTheme="majorHAnsi" w:hAnsiTheme="majorHAnsi"/>
          <w:sz w:val="20"/>
          <w:szCs w:val="20"/>
        </w:rPr>
        <w:t>of the American Convention, and, without prejudging the merits</w:t>
      </w:r>
      <w:r w:rsidR="00B414FA" w:rsidRPr="00060FDB">
        <w:rPr>
          <w:rFonts w:asciiTheme="majorHAnsi" w:hAnsiTheme="majorHAnsi"/>
          <w:sz w:val="20"/>
          <w:szCs w:val="20"/>
        </w:rPr>
        <w:t>,</w:t>
      </w:r>
    </w:p>
    <w:p w14:paraId="3534C54B" w14:textId="30FC3530" w:rsidR="00B414FA" w:rsidRPr="00060FDB" w:rsidRDefault="0009625B" w:rsidP="0058245A">
      <w:pPr>
        <w:pBdr>
          <w:top w:val="none" w:sz="0" w:space="0" w:color="auto"/>
          <w:left w:val="none" w:sz="0" w:space="0" w:color="auto"/>
          <w:bottom w:val="none" w:sz="0" w:space="0" w:color="auto"/>
          <w:right w:val="none" w:sz="0" w:space="0" w:color="auto"/>
          <w:bar w:val="none" w:sz="0" w:color="auto"/>
        </w:pBdr>
        <w:spacing w:after="240"/>
        <w:jc w:val="center"/>
        <w:rPr>
          <w:rFonts w:asciiTheme="majorHAnsi" w:hAnsiTheme="majorHAnsi"/>
          <w:b/>
          <w:bCs/>
          <w:sz w:val="20"/>
          <w:szCs w:val="20"/>
        </w:rPr>
      </w:pPr>
      <w:r>
        <w:rPr>
          <w:rFonts w:asciiTheme="majorHAnsi" w:hAnsiTheme="majorHAnsi"/>
          <w:b/>
          <w:bCs/>
          <w:sz w:val="20"/>
          <w:szCs w:val="20"/>
        </w:rPr>
        <w:t>THE INTER-AMERICAN COMMISSION ON HUMAN RIGHTS</w:t>
      </w:r>
    </w:p>
    <w:p w14:paraId="4481A444" w14:textId="56914648" w:rsidR="00B414FA" w:rsidRPr="00060FDB" w:rsidRDefault="00B414FA" w:rsidP="0058245A">
      <w:p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b/>
          <w:bCs/>
          <w:sz w:val="20"/>
          <w:szCs w:val="20"/>
        </w:rPr>
      </w:pPr>
      <w:r w:rsidRPr="00060FDB">
        <w:rPr>
          <w:rFonts w:asciiTheme="majorHAnsi" w:hAnsiTheme="majorHAnsi"/>
          <w:b/>
          <w:bCs/>
          <w:sz w:val="20"/>
          <w:szCs w:val="20"/>
        </w:rPr>
        <w:t>DECIDE</w:t>
      </w:r>
      <w:r w:rsidR="0009625B">
        <w:rPr>
          <w:rFonts w:asciiTheme="majorHAnsi" w:hAnsiTheme="majorHAnsi"/>
          <w:b/>
          <w:bCs/>
          <w:sz w:val="20"/>
          <w:szCs w:val="20"/>
        </w:rPr>
        <w:t>S</w:t>
      </w:r>
      <w:r w:rsidRPr="00060FDB">
        <w:rPr>
          <w:rFonts w:asciiTheme="majorHAnsi" w:hAnsiTheme="majorHAnsi"/>
          <w:b/>
          <w:bCs/>
          <w:sz w:val="20"/>
          <w:szCs w:val="20"/>
        </w:rPr>
        <w:t>:</w:t>
      </w:r>
    </w:p>
    <w:p w14:paraId="3C87A343" w14:textId="3B159261"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060FDB">
        <w:rPr>
          <w:rFonts w:asciiTheme="majorHAnsi" w:hAnsiTheme="majorHAnsi"/>
          <w:sz w:val="20"/>
          <w:szCs w:val="20"/>
        </w:rPr>
        <w:t>1.</w:t>
      </w:r>
      <w:r w:rsidRPr="00060FDB">
        <w:rPr>
          <w:rFonts w:asciiTheme="majorHAnsi" w:hAnsiTheme="majorHAnsi"/>
          <w:sz w:val="20"/>
          <w:szCs w:val="20"/>
        </w:rPr>
        <w:tab/>
      </w:r>
      <w:r w:rsidR="0009625B">
        <w:rPr>
          <w:rFonts w:asciiTheme="majorHAnsi" w:hAnsiTheme="majorHAnsi"/>
          <w:sz w:val="20"/>
          <w:szCs w:val="20"/>
        </w:rPr>
        <w:t>To declare this petition admissible with regard to the rights protected under Articles </w:t>
      </w:r>
      <w:r w:rsidRPr="00060FDB">
        <w:rPr>
          <w:rFonts w:asciiTheme="majorHAnsi" w:eastAsia="SimSun" w:hAnsiTheme="majorHAnsi"/>
          <w:sz w:val="20"/>
          <w:szCs w:val="20"/>
        </w:rPr>
        <w:t>5, 7, 8</w:t>
      </w:r>
      <w:r w:rsidR="0009625B">
        <w:rPr>
          <w:rFonts w:asciiTheme="majorHAnsi" w:eastAsia="SimSun" w:hAnsiTheme="majorHAnsi"/>
          <w:sz w:val="20"/>
          <w:szCs w:val="20"/>
        </w:rPr>
        <w:t>, and</w:t>
      </w:r>
      <w:r w:rsidRPr="00060FDB">
        <w:rPr>
          <w:rFonts w:asciiTheme="majorHAnsi" w:eastAsia="SimSun" w:hAnsiTheme="majorHAnsi"/>
          <w:sz w:val="20"/>
          <w:szCs w:val="20"/>
        </w:rPr>
        <w:t xml:space="preserve"> 25 </w:t>
      </w:r>
      <w:r w:rsidR="0009625B">
        <w:rPr>
          <w:rFonts w:asciiTheme="majorHAnsi" w:eastAsia="SimSun" w:hAnsiTheme="majorHAnsi"/>
          <w:sz w:val="20"/>
          <w:szCs w:val="20"/>
        </w:rPr>
        <w:t>of the American Convention</w:t>
      </w:r>
      <w:r w:rsidR="00D22AD5">
        <w:rPr>
          <w:rFonts w:asciiTheme="majorHAnsi" w:eastAsia="SimSun" w:hAnsiTheme="majorHAnsi"/>
          <w:sz w:val="20"/>
          <w:szCs w:val="20"/>
        </w:rPr>
        <w:t>,</w:t>
      </w:r>
      <w:r w:rsidR="00413835">
        <w:rPr>
          <w:rFonts w:asciiTheme="majorHAnsi" w:eastAsia="SimSun" w:hAnsiTheme="majorHAnsi"/>
          <w:sz w:val="20"/>
          <w:szCs w:val="20"/>
        </w:rPr>
        <w:t xml:space="preserve"> in connection with the obligations </w:t>
      </w:r>
      <w:r w:rsidR="00D22AD5">
        <w:rPr>
          <w:rFonts w:asciiTheme="majorHAnsi" w:eastAsia="SimSun" w:hAnsiTheme="majorHAnsi"/>
          <w:sz w:val="20"/>
          <w:szCs w:val="20"/>
        </w:rPr>
        <w:t>set forth in</w:t>
      </w:r>
      <w:r w:rsidR="00413835">
        <w:rPr>
          <w:rFonts w:asciiTheme="majorHAnsi" w:eastAsia="SimSun" w:hAnsiTheme="majorHAnsi"/>
          <w:sz w:val="20"/>
          <w:szCs w:val="20"/>
        </w:rPr>
        <w:t xml:space="preserve"> Article 1(1) thereof, as well as </w:t>
      </w:r>
      <w:r w:rsidR="00D22AD5">
        <w:rPr>
          <w:rFonts w:asciiTheme="majorHAnsi" w:eastAsia="SimSun" w:hAnsiTheme="majorHAnsi"/>
          <w:sz w:val="20"/>
          <w:szCs w:val="20"/>
        </w:rPr>
        <w:t>under</w:t>
      </w:r>
      <w:r w:rsidR="00413835">
        <w:rPr>
          <w:rFonts w:asciiTheme="majorHAnsi" w:eastAsia="SimSun" w:hAnsiTheme="majorHAnsi"/>
          <w:sz w:val="20"/>
          <w:szCs w:val="20"/>
        </w:rPr>
        <w:t xml:space="preserve"> Articles</w:t>
      </w:r>
      <w:r w:rsidRPr="00060FDB">
        <w:rPr>
          <w:rFonts w:asciiTheme="majorHAnsi" w:eastAsia="SimSun" w:hAnsiTheme="majorHAnsi"/>
          <w:sz w:val="20"/>
          <w:szCs w:val="20"/>
        </w:rPr>
        <w:t xml:space="preserve"> 1, 6</w:t>
      </w:r>
      <w:r w:rsidR="00413835">
        <w:rPr>
          <w:rFonts w:asciiTheme="majorHAnsi" w:eastAsia="SimSun" w:hAnsiTheme="majorHAnsi"/>
          <w:sz w:val="20"/>
          <w:szCs w:val="20"/>
        </w:rPr>
        <w:t>, and</w:t>
      </w:r>
      <w:r w:rsidRPr="00060FDB">
        <w:rPr>
          <w:rFonts w:asciiTheme="majorHAnsi" w:eastAsia="SimSun" w:hAnsiTheme="majorHAnsi"/>
          <w:sz w:val="20"/>
          <w:szCs w:val="20"/>
        </w:rPr>
        <w:t xml:space="preserve"> 8 </w:t>
      </w:r>
      <w:r w:rsidR="00413835">
        <w:rPr>
          <w:rFonts w:asciiTheme="majorHAnsi" w:eastAsia="SimSun" w:hAnsiTheme="majorHAnsi"/>
          <w:sz w:val="20"/>
          <w:szCs w:val="20"/>
        </w:rPr>
        <w:t>of the Inter-American Convention to Prevent and Punish Torture</w:t>
      </w:r>
      <w:r w:rsidR="00D22AD5">
        <w:rPr>
          <w:rFonts w:asciiTheme="majorHAnsi" w:eastAsia="SimSun" w:hAnsiTheme="majorHAnsi"/>
          <w:sz w:val="20"/>
          <w:szCs w:val="20"/>
        </w:rPr>
        <w:t>,</w:t>
      </w:r>
      <w:r w:rsidR="00413835">
        <w:rPr>
          <w:rFonts w:asciiTheme="majorHAnsi" w:eastAsia="SimSun" w:hAnsiTheme="majorHAnsi"/>
          <w:sz w:val="20"/>
          <w:szCs w:val="20"/>
        </w:rPr>
        <w:t xml:space="preserve"> to the detriment of the alleged victim</w:t>
      </w:r>
      <w:r w:rsidRPr="00060FDB">
        <w:rPr>
          <w:rFonts w:asciiTheme="majorHAnsi" w:eastAsia="SimSun" w:hAnsiTheme="majorHAnsi"/>
          <w:sz w:val="20"/>
          <w:szCs w:val="20"/>
        </w:rPr>
        <w:t>.</w:t>
      </w:r>
    </w:p>
    <w:p w14:paraId="3A8F2405" w14:textId="0FA78361"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060FDB">
        <w:rPr>
          <w:rFonts w:asciiTheme="majorHAnsi" w:hAnsiTheme="majorHAnsi"/>
          <w:sz w:val="20"/>
          <w:szCs w:val="20"/>
        </w:rPr>
        <w:t>2.</w:t>
      </w:r>
      <w:r w:rsidRPr="00060FDB">
        <w:rPr>
          <w:rFonts w:asciiTheme="majorHAnsi" w:hAnsiTheme="majorHAnsi"/>
          <w:sz w:val="20"/>
          <w:szCs w:val="20"/>
        </w:rPr>
        <w:tab/>
      </w:r>
      <w:r w:rsidR="0009625B">
        <w:rPr>
          <w:rFonts w:asciiTheme="majorHAnsi" w:hAnsiTheme="majorHAnsi"/>
          <w:sz w:val="20"/>
          <w:szCs w:val="20"/>
        </w:rPr>
        <w:t>To notify the parties of this decision</w:t>
      </w:r>
      <w:r w:rsidRPr="00060FDB">
        <w:rPr>
          <w:rFonts w:asciiTheme="majorHAnsi" w:hAnsiTheme="majorHAnsi"/>
          <w:sz w:val="20"/>
          <w:szCs w:val="20"/>
        </w:rPr>
        <w:t>;</w:t>
      </w:r>
    </w:p>
    <w:p w14:paraId="2065B620" w14:textId="3B091046"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060FDB">
        <w:rPr>
          <w:rFonts w:asciiTheme="majorHAnsi" w:hAnsiTheme="majorHAnsi"/>
          <w:sz w:val="20"/>
          <w:szCs w:val="20"/>
        </w:rPr>
        <w:t>3.</w:t>
      </w:r>
      <w:r w:rsidRPr="00060FDB">
        <w:rPr>
          <w:rFonts w:asciiTheme="majorHAnsi" w:hAnsiTheme="majorHAnsi"/>
          <w:sz w:val="20"/>
          <w:szCs w:val="20"/>
        </w:rPr>
        <w:tab/>
      </w:r>
      <w:r w:rsidR="0009625B">
        <w:rPr>
          <w:rFonts w:asciiTheme="majorHAnsi" w:hAnsiTheme="majorHAnsi"/>
          <w:sz w:val="20"/>
          <w:szCs w:val="20"/>
        </w:rPr>
        <w:t>To continue with its analysis of the merits of the complaint; and</w:t>
      </w:r>
    </w:p>
    <w:p w14:paraId="7908A916" w14:textId="3CAB42A4" w:rsidR="00B414FA" w:rsidRPr="00060FDB" w:rsidRDefault="00B414FA" w:rsidP="00B414FA">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rPr>
      </w:pPr>
      <w:r w:rsidRPr="00060FDB">
        <w:rPr>
          <w:rFonts w:asciiTheme="majorHAnsi" w:hAnsiTheme="majorHAnsi"/>
          <w:sz w:val="20"/>
          <w:szCs w:val="20"/>
        </w:rPr>
        <w:t>4.</w:t>
      </w:r>
      <w:r w:rsidRPr="00060FDB">
        <w:rPr>
          <w:rFonts w:asciiTheme="majorHAnsi" w:hAnsiTheme="majorHAnsi"/>
          <w:sz w:val="20"/>
          <w:szCs w:val="20"/>
        </w:rPr>
        <w:tab/>
      </w:r>
      <w:r w:rsidR="0009625B" w:rsidRPr="0009625B">
        <w:rPr>
          <w:rFonts w:asciiTheme="majorHAnsi" w:hAnsiTheme="majorHAnsi"/>
          <w:sz w:val="20"/>
          <w:szCs w:val="20"/>
        </w:rPr>
        <w:t>To publish this decision and include it in its Annual Report to the OAS General Assembly</w:t>
      </w:r>
      <w:r w:rsidRPr="00060FDB">
        <w:rPr>
          <w:rFonts w:asciiTheme="majorHAnsi" w:hAnsiTheme="majorHAnsi"/>
          <w:sz w:val="20"/>
          <w:szCs w:val="20"/>
        </w:rPr>
        <w:t>.</w:t>
      </w:r>
    </w:p>
    <w:p w14:paraId="2E782401" w14:textId="0211E1F2" w:rsidR="0058245A" w:rsidRDefault="0058245A" w:rsidP="0058245A">
      <w:pPr>
        <w:pStyle w:val="ListParagraph"/>
        <w:suppressAutoHyphens/>
        <w:ind w:left="0" w:firstLine="720"/>
        <w:jc w:val="both"/>
        <w:rPr>
          <w:spacing w:val="-2"/>
          <w:sz w:val="20"/>
        </w:rPr>
      </w:pPr>
      <w:r>
        <w:rPr>
          <w:spacing w:val="-2"/>
          <w:sz w:val="20"/>
        </w:rPr>
        <w:t>Done and signed in the city of Panama, on the 6</w:t>
      </w:r>
      <w:r>
        <w:rPr>
          <w:spacing w:val="-2"/>
          <w:sz w:val="20"/>
          <w:vertAlign w:val="superscript"/>
        </w:rPr>
        <w:t>th</w:t>
      </w:r>
      <w:r>
        <w:rPr>
          <w:spacing w:val="-2"/>
          <w:sz w:val="20"/>
        </w:rPr>
        <w:t xml:space="preserve"> day of the month of December, 2016.  (Signed): </w:t>
      </w:r>
      <w:r>
        <w:rPr>
          <w:rFonts w:cs="Arial"/>
          <w:noProof/>
          <w:spacing w:val="-2"/>
          <w:sz w:val="20"/>
        </w:rPr>
        <w:t xml:space="preserve">James L. Cavallaro, </w:t>
      </w:r>
      <w:r>
        <w:rPr>
          <w:sz w:val="20"/>
        </w:rPr>
        <w:t xml:space="preserve">President; </w:t>
      </w:r>
      <w:r>
        <w:rPr>
          <w:rFonts w:cs="Arial"/>
          <w:noProof/>
          <w:spacing w:val="-2"/>
          <w:sz w:val="20"/>
        </w:rPr>
        <w:t>Francisco José Eguiguren</w:t>
      </w:r>
      <w:r>
        <w:rPr>
          <w:spacing w:val="-2"/>
          <w:sz w:val="20"/>
        </w:rPr>
        <w:t>, First Vice President;</w:t>
      </w:r>
      <w:r>
        <w:rPr>
          <w:rFonts w:cs="Arial"/>
          <w:noProof/>
          <w:spacing w:val="-2"/>
          <w:sz w:val="20"/>
        </w:rPr>
        <w:t xml:space="preserve"> Margarette May Macaulay, Second Vice President;</w:t>
      </w:r>
      <w:r>
        <w:rPr>
          <w:sz w:val="20"/>
        </w:rPr>
        <w:t xml:space="preserve"> </w:t>
      </w:r>
      <w:r w:rsidR="007E6F14">
        <w:rPr>
          <w:rFonts w:cs="Arial"/>
          <w:noProof/>
          <w:spacing w:val="-2"/>
          <w:sz w:val="20"/>
        </w:rPr>
        <w:t xml:space="preserve">Paulo Vannuchi, </w:t>
      </w:r>
      <w:r>
        <w:rPr>
          <w:rFonts w:cs="Arial"/>
          <w:noProof/>
          <w:spacing w:val="-2"/>
          <w:sz w:val="20"/>
        </w:rPr>
        <w:t xml:space="preserve">Esmeralda E. Arosemena Bernal de Troitiño and Enrique Gil Botero,  </w:t>
      </w:r>
      <w:r>
        <w:rPr>
          <w:spacing w:val="-2"/>
          <w:sz w:val="20"/>
        </w:rPr>
        <w:t>Commissioners.</w:t>
      </w:r>
    </w:p>
    <w:p w14:paraId="5C4BAB6C" w14:textId="77777777" w:rsidR="00706D3C" w:rsidRPr="00060FDB" w:rsidRDefault="00706D3C" w:rsidP="0058245A">
      <w:pPr>
        <w:tabs>
          <w:tab w:val="center" w:pos="5400"/>
        </w:tabs>
        <w:suppressAutoHyphens/>
        <w:jc w:val="both"/>
        <w:rPr>
          <w:rFonts w:asciiTheme="majorHAnsi" w:hAnsiTheme="majorHAnsi"/>
          <w:sz w:val="20"/>
          <w:szCs w:val="20"/>
        </w:rPr>
      </w:pPr>
    </w:p>
    <w:sectPr w:rsidR="00706D3C" w:rsidRPr="00060FDB" w:rsidSect="00B414FA">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46FCD" w14:textId="77777777" w:rsidR="00ED6FEC" w:rsidRDefault="00ED6FEC" w:rsidP="00036A8A">
      <w:r>
        <w:separator/>
      </w:r>
    </w:p>
  </w:endnote>
  <w:endnote w:type="continuationSeparator" w:id="0">
    <w:p w14:paraId="3769A571" w14:textId="77777777" w:rsidR="00ED6FEC" w:rsidRDefault="00ED6FE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10352" w14:textId="77777777" w:rsidR="0086050A" w:rsidRDefault="00860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1169F5FF" w14:textId="2C6CEF75" w:rsidR="00D22AD5" w:rsidRPr="006311DA" w:rsidRDefault="00D22AD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6050A">
          <w:rPr>
            <w:noProof/>
            <w:sz w:val="16"/>
          </w:rPr>
          <w:t>1</w:t>
        </w:r>
        <w:r w:rsidRPr="006311DA">
          <w:rPr>
            <w:noProof/>
            <w:sz w:val="16"/>
          </w:rPr>
          <w:fldChar w:fldCharType="end"/>
        </w:r>
      </w:p>
    </w:sdtContent>
  </w:sdt>
  <w:p w14:paraId="290EE608" w14:textId="77777777" w:rsidR="00D22AD5" w:rsidRDefault="00D22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D0EC" w14:textId="77777777" w:rsidR="00D22AD5" w:rsidRDefault="00D22AD5">
    <w:pPr>
      <w:pStyle w:val="Footer"/>
      <w:jc w:val="center"/>
    </w:pPr>
  </w:p>
  <w:p w14:paraId="4F4AE312" w14:textId="77777777" w:rsidR="00D22AD5" w:rsidRDefault="00D22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8368C" w14:textId="77777777" w:rsidR="00ED6FEC" w:rsidRPr="00036A8A" w:rsidRDefault="00ED6FE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07EC0E0" w14:textId="77777777" w:rsidR="00ED6FEC" w:rsidRPr="00036A8A" w:rsidRDefault="00ED6FEC" w:rsidP="00036A8A">
      <w:pPr>
        <w:rPr>
          <w:rFonts w:asciiTheme="majorHAnsi" w:hAnsiTheme="majorHAnsi"/>
          <w:sz w:val="16"/>
          <w:szCs w:val="16"/>
        </w:rPr>
      </w:pPr>
      <w:r w:rsidRPr="00036A8A">
        <w:rPr>
          <w:rFonts w:asciiTheme="majorHAnsi" w:hAnsiTheme="majorHAnsi"/>
          <w:sz w:val="16"/>
          <w:szCs w:val="16"/>
        </w:rPr>
        <w:separator/>
      </w:r>
    </w:p>
    <w:p w14:paraId="29BA44D7" w14:textId="77777777" w:rsidR="00ED6FEC" w:rsidRPr="00036A8A" w:rsidRDefault="00ED6FE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E028CAA" w14:textId="77777777" w:rsidR="00ED6FEC" w:rsidRPr="0093441A" w:rsidRDefault="00ED6FE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26C2E1A" w14:textId="383696A8" w:rsidR="00D22AD5" w:rsidRPr="0058245A" w:rsidRDefault="00D22AD5" w:rsidP="0058245A">
      <w:pPr>
        <w:pStyle w:val="FootnoteText"/>
        <w:ind w:firstLine="720"/>
        <w:jc w:val="both"/>
        <w:rPr>
          <w:rFonts w:asciiTheme="majorHAnsi" w:hAnsiTheme="majorHAnsi"/>
          <w:color w:val="0070C0"/>
          <w:sz w:val="16"/>
          <w:szCs w:val="16"/>
        </w:rPr>
      </w:pPr>
      <w:r w:rsidRPr="0058245A">
        <w:rPr>
          <w:rStyle w:val="FootnoteReference"/>
          <w:rFonts w:asciiTheme="majorHAnsi" w:hAnsiTheme="majorHAnsi"/>
          <w:color w:val="auto"/>
          <w:sz w:val="16"/>
          <w:szCs w:val="16"/>
        </w:rPr>
        <w:footnoteRef/>
      </w:r>
      <w:r w:rsidRPr="0058245A">
        <w:rPr>
          <w:rFonts w:asciiTheme="majorHAnsi" w:hAnsiTheme="majorHAnsi"/>
          <w:sz w:val="16"/>
          <w:szCs w:val="16"/>
        </w:rPr>
        <w:t xml:space="preserve"> Pursuant to the provisions of Article 17(2)(a) of the Commission’s Rules of Procedure, Commissioner José de Jesús Orozco Henríquez, a Mexican national, did not take part in either the discussion of or decision on this matter. </w:t>
      </w:r>
    </w:p>
  </w:footnote>
  <w:footnote w:id="3">
    <w:p w14:paraId="3B3183F9" w14:textId="115067C7" w:rsidR="00D22AD5" w:rsidRPr="004A3FBF" w:rsidRDefault="00D22AD5" w:rsidP="00B414FA">
      <w:pPr>
        <w:pStyle w:val="FootnoteText"/>
        <w:pBdr>
          <w:top w:val="none" w:sz="96" w:space="5" w:color="FFFFFF" w:frame="1"/>
        </w:pBdr>
        <w:spacing w:after="120"/>
        <w:ind w:firstLine="720"/>
        <w:jc w:val="both"/>
        <w:rPr>
          <w:rFonts w:asciiTheme="majorHAnsi" w:hAnsiTheme="majorHAnsi"/>
        </w:rPr>
      </w:pPr>
      <w:r w:rsidRPr="004A3FBF">
        <w:rPr>
          <w:rStyle w:val="FootnoteReference"/>
          <w:rFonts w:asciiTheme="majorHAnsi" w:hAnsiTheme="majorHAnsi"/>
          <w:sz w:val="16"/>
          <w:szCs w:val="16"/>
        </w:rPr>
        <w:footnoteRef/>
      </w:r>
      <w:r>
        <w:rPr>
          <w:rFonts w:asciiTheme="majorHAnsi" w:hAnsiTheme="majorHAnsi"/>
          <w:sz w:val="16"/>
          <w:szCs w:val="16"/>
        </w:rPr>
        <w:t>IACHR</w:t>
      </w:r>
      <w:r w:rsidRPr="004A3FBF">
        <w:rPr>
          <w:rFonts w:asciiTheme="majorHAnsi" w:hAnsiTheme="majorHAnsi"/>
          <w:sz w:val="16"/>
          <w:szCs w:val="16"/>
        </w:rPr>
        <w:t xml:space="preserve">, </w:t>
      </w:r>
      <w:r>
        <w:rPr>
          <w:rFonts w:asciiTheme="majorHAnsi" w:hAnsiTheme="majorHAnsi"/>
          <w:sz w:val="16"/>
          <w:szCs w:val="16"/>
        </w:rPr>
        <w:t>Report No.</w:t>
      </w:r>
      <w:r w:rsidRPr="004A3FBF">
        <w:rPr>
          <w:rFonts w:asciiTheme="majorHAnsi" w:hAnsiTheme="majorHAnsi"/>
          <w:sz w:val="16"/>
          <w:szCs w:val="16"/>
        </w:rPr>
        <w:t xml:space="preserve"> 7/15, (</w:t>
      </w:r>
      <w:r>
        <w:rPr>
          <w:rFonts w:asciiTheme="majorHAnsi" w:hAnsiTheme="majorHAnsi"/>
          <w:sz w:val="16"/>
          <w:szCs w:val="16"/>
        </w:rPr>
        <w:t>Admissibility</w:t>
      </w:r>
      <w:r w:rsidRPr="004A3FBF">
        <w:rPr>
          <w:rFonts w:asciiTheme="majorHAnsi" w:hAnsiTheme="majorHAnsi"/>
          <w:sz w:val="16"/>
          <w:szCs w:val="16"/>
        </w:rPr>
        <w:t xml:space="preserve">), </w:t>
      </w:r>
      <w:r>
        <w:rPr>
          <w:rFonts w:asciiTheme="majorHAnsi" w:hAnsiTheme="majorHAnsi"/>
          <w:sz w:val="16"/>
          <w:szCs w:val="16"/>
        </w:rPr>
        <w:t>Petition</w:t>
      </w:r>
      <w:r w:rsidRPr="004A3FBF">
        <w:rPr>
          <w:rFonts w:asciiTheme="majorHAnsi" w:hAnsiTheme="majorHAnsi"/>
          <w:sz w:val="16"/>
          <w:szCs w:val="16"/>
        </w:rPr>
        <w:t xml:space="preserve"> 547/04, José Antonio Bolaños Juárez, Mexico, </w:t>
      </w:r>
      <w:r>
        <w:rPr>
          <w:rFonts w:asciiTheme="majorHAnsi" w:hAnsiTheme="majorHAnsi"/>
          <w:sz w:val="16"/>
          <w:szCs w:val="16"/>
        </w:rPr>
        <w:t xml:space="preserve">January 29, </w:t>
      </w:r>
      <w:r w:rsidRPr="004A3FBF">
        <w:rPr>
          <w:rFonts w:asciiTheme="majorHAnsi" w:hAnsiTheme="majorHAnsi"/>
          <w:sz w:val="16"/>
          <w:szCs w:val="16"/>
        </w:rPr>
        <w:t xml:space="preserve">2015, </w:t>
      </w:r>
      <w:r>
        <w:rPr>
          <w:rFonts w:asciiTheme="majorHAnsi" w:hAnsiTheme="majorHAnsi"/>
          <w:sz w:val="16"/>
          <w:szCs w:val="16"/>
        </w:rPr>
        <w:t>paragraphs </w:t>
      </w:r>
      <w:r w:rsidRPr="004A3FBF">
        <w:rPr>
          <w:rFonts w:asciiTheme="majorHAnsi" w:hAnsiTheme="majorHAnsi"/>
          <w:sz w:val="16"/>
          <w:szCs w:val="16"/>
        </w:rPr>
        <w:t>20-23.</w:t>
      </w:r>
    </w:p>
  </w:footnote>
  <w:footnote w:id="4">
    <w:p w14:paraId="75A0A9EA" w14:textId="1F4E7A47" w:rsidR="00D22AD5" w:rsidRPr="004A3FBF" w:rsidRDefault="00D22AD5" w:rsidP="00B414F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4A3FBF">
        <w:rPr>
          <w:rStyle w:val="FootnoteReference"/>
          <w:rFonts w:ascii="Cambria" w:hAnsi="Cambria"/>
          <w:sz w:val="16"/>
          <w:szCs w:val="16"/>
        </w:rPr>
        <w:footnoteRef/>
      </w:r>
      <w:r w:rsidRPr="004A3FBF">
        <w:rPr>
          <w:rFonts w:ascii="Cambria" w:hAnsi="Cambria"/>
          <w:sz w:val="16"/>
          <w:szCs w:val="16"/>
        </w:rPr>
        <w:t xml:space="preserve"> </w:t>
      </w:r>
      <w:r>
        <w:rPr>
          <w:rFonts w:ascii="Cambria" w:hAnsi="Cambria"/>
          <w:sz w:val="16"/>
          <w:szCs w:val="16"/>
        </w:rPr>
        <w:t>IACHR</w:t>
      </w:r>
      <w:r w:rsidRPr="004A3FBF">
        <w:rPr>
          <w:rFonts w:ascii="Cambria" w:hAnsi="Cambria"/>
          <w:sz w:val="16"/>
          <w:szCs w:val="16"/>
        </w:rPr>
        <w:t xml:space="preserve">, </w:t>
      </w:r>
      <w:r>
        <w:rPr>
          <w:rFonts w:ascii="Cambria" w:hAnsi="Cambria"/>
          <w:sz w:val="16"/>
          <w:szCs w:val="16"/>
        </w:rPr>
        <w:t>Report No.</w:t>
      </w:r>
      <w:r w:rsidRPr="004A3FBF">
        <w:rPr>
          <w:rFonts w:asciiTheme="majorHAnsi" w:hAnsiTheme="majorHAnsi"/>
          <w:sz w:val="16"/>
          <w:szCs w:val="16"/>
        </w:rPr>
        <w:t xml:space="preserve"> </w:t>
      </w:r>
      <w:r w:rsidRPr="004A3FBF">
        <w:rPr>
          <w:rFonts w:ascii="Cambria" w:hAnsi="Cambria"/>
          <w:sz w:val="16"/>
          <w:szCs w:val="16"/>
        </w:rPr>
        <w:t xml:space="preserve">46/15 </w:t>
      </w:r>
      <w:r w:rsidRPr="004A3FBF">
        <w:rPr>
          <w:rFonts w:asciiTheme="majorHAnsi" w:hAnsiTheme="majorHAnsi"/>
          <w:sz w:val="16"/>
          <w:szCs w:val="16"/>
        </w:rPr>
        <w:t>(</w:t>
      </w:r>
      <w:r>
        <w:rPr>
          <w:rFonts w:asciiTheme="majorHAnsi" w:hAnsiTheme="majorHAnsi"/>
          <w:sz w:val="16"/>
          <w:szCs w:val="16"/>
        </w:rPr>
        <w:t>Admissibility</w:t>
      </w:r>
      <w:r w:rsidRPr="004A3FBF">
        <w:rPr>
          <w:rFonts w:asciiTheme="majorHAnsi" w:hAnsiTheme="majorHAnsi"/>
          <w:sz w:val="16"/>
          <w:szCs w:val="16"/>
        </w:rPr>
        <w:t>)</w:t>
      </w:r>
      <w:r w:rsidRPr="004A3FBF">
        <w:rPr>
          <w:rFonts w:ascii="Cambria" w:hAnsi="Cambria"/>
          <w:sz w:val="16"/>
          <w:szCs w:val="16"/>
        </w:rPr>
        <w:t xml:space="preserve">, </w:t>
      </w:r>
      <w:r>
        <w:rPr>
          <w:rFonts w:ascii="Cambria" w:hAnsi="Cambria"/>
          <w:sz w:val="16"/>
          <w:szCs w:val="16"/>
        </w:rPr>
        <w:t>Petition</w:t>
      </w:r>
      <w:r w:rsidRPr="004A3FBF">
        <w:rPr>
          <w:rFonts w:ascii="Cambria" w:hAnsi="Cambria"/>
          <w:sz w:val="16"/>
          <w:szCs w:val="16"/>
        </w:rPr>
        <w:t xml:space="preserve"> 315-01, Cristina Britez Arce, Argentina, </w:t>
      </w:r>
      <w:r>
        <w:rPr>
          <w:rFonts w:ascii="Cambria" w:hAnsi="Cambria"/>
          <w:sz w:val="16"/>
          <w:szCs w:val="16"/>
        </w:rPr>
        <w:t>July 28,</w:t>
      </w:r>
      <w:r w:rsidRPr="004A3FBF">
        <w:rPr>
          <w:rFonts w:ascii="Cambria" w:hAnsi="Cambria"/>
          <w:sz w:val="16"/>
          <w:szCs w:val="16"/>
        </w:rPr>
        <w:t xml:space="preserve"> 2015, </w:t>
      </w:r>
      <w:r>
        <w:rPr>
          <w:rFonts w:ascii="Cambria" w:hAnsi="Cambria"/>
          <w:sz w:val="16"/>
          <w:szCs w:val="16"/>
        </w:rPr>
        <w:t>paragraph</w:t>
      </w:r>
      <w:r w:rsidRPr="004A3FBF">
        <w:rPr>
          <w:rFonts w:ascii="Cambria" w:hAnsi="Cambria"/>
          <w:sz w:val="16"/>
          <w:szCs w:val="16"/>
        </w:rPr>
        <w:t xml:space="preserve">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21992" w14:textId="77777777" w:rsidR="00D22AD5" w:rsidRDefault="00D22AD5" w:rsidP="00060FD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FBE276" w14:textId="77777777" w:rsidR="00D22AD5" w:rsidRDefault="00D22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766C" w14:textId="77777777" w:rsidR="00D22AD5" w:rsidRDefault="00D22AD5" w:rsidP="002C1641">
    <w:pPr>
      <w:pStyle w:val="Header"/>
      <w:tabs>
        <w:tab w:val="clear" w:pos="4320"/>
        <w:tab w:val="clear" w:pos="8640"/>
      </w:tabs>
      <w:jc w:val="center"/>
      <w:rPr>
        <w:sz w:val="22"/>
        <w:szCs w:val="22"/>
      </w:rPr>
    </w:pPr>
    <w:r>
      <w:rPr>
        <w:noProof/>
        <w:sz w:val="22"/>
        <w:szCs w:val="22"/>
      </w:rPr>
      <w:drawing>
        <wp:inline distT="0" distB="0" distL="0" distR="0" wp14:anchorId="6B1DF3E2" wp14:editId="7722232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2E0C55C" w14:textId="77777777" w:rsidR="00D22AD5" w:rsidRPr="00EC7D62" w:rsidRDefault="00ED6FEC" w:rsidP="002C1641">
    <w:pPr>
      <w:pStyle w:val="Header"/>
      <w:tabs>
        <w:tab w:val="clear" w:pos="4320"/>
        <w:tab w:val="clear" w:pos="8640"/>
      </w:tabs>
      <w:jc w:val="center"/>
      <w:rPr>
        <w:sz w:val="22"/>
        <w:szCs w:val="22"/>
      </w:rPr>
    </w:pPr>
    <w:r>
      <w:rPr>
        <w:sz w:val="22"/>
        <w:szCs w:val="22"/>
      </w:rPr>
      <w:pict w14:anchorId="73AA96E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687F8" w14:textId="77777777" w:rsidR="0086050A" w:rsidRDefault="00860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5F7"/>
    <w:rsid w:val="00006D0E"/>
    <w:rsid w:val="000070D7"/>
    <w:rsid w:val="000111A8"/>
    <w:rsid w:val="0001786D"/>
    <w:rsid w:val="0001788C"/>
    <w:rsid w:val="00026EA0"/>
    <w:rsid w:val="00032F21"/>
    <w:rsid w:val="00036A8A"/>
    <w:rsid w:val="00040C3A"/>
    <w:rsid w:val="00044794"/>
    <w:rsid w:val="000530D0"/>
    <w:rsid w:val="00057B51"/>
    <w:rsid w:val="00060FDB"/>
    <w:rsid w:val="000639C0"/>
    <w:rsid w:val="0006564C"/>
    <w:rsid w:val="00065F23"/>
    <w:rsid w:val="00070F3A"/>
    <w:rsid w:val="000716C5"/>
    <w:rsid w:val="00075E23"/>
    <w:rsid w:val="00090510"/>
    <w:rsid w:val="00092F32"/>
    <w:rsid w:val="0009344A"/>
    <w:rsid w:val="0009625B"/>
    <w:rsid w:val="000A575F"/>
    <w:rsid w:val="000B1C30"/>
    <w:rsid w:val="000D10DB"/>
    <w:rsid w:val="000E1EEE"/>
    <w:rsid w:val="00105FAB"/>
    <w:rsid w:val="001164C6"/>
    <w:rsid w:val="0013104F"/>
    <w:rsid w:val="00137EBA"/>
    <w:rsid w:val="00145EDC"/>
    <w:rsid w:val="001609A2"/>
    <w:rsid w:val="00162A49"/>
    <w:rsid w:val="00167A34"/>
    <w:rsid w:val="0018037F"/>
    <w:rsid w:val="00191DB9"/>
    <w:rsid w:val="001A5F27"/>
    <w:rsid w:val="001A7870"/>
    <w:rsid w:val="001B1420"/>
    <w:rsid w:val="001B4C17"/>
    <w:rsid w:val="001C1B41"/>
    <w:rsid w:val="001C28F0"/>
    <w:rsid w:val="001E0A96"/>
    <w:rsid w:val="001E190E"/>
    <w:rsid w:val="00203903"/>
    <w:rsid w:val="00210E0E"/>
    <w:rsid w:val="002210D2"/>
    <w:rsid w:val="00223313"/>
    <w:rsid w:val="00234923"/>
    <w:rsid w:val="00244C3D"/>
    <w:rsid w:val="00247403"/>
    <w:rsid w:val="00247542"/>
    <w:rsid w:val="002573C6"/>
    <w:rsid w:val="00257893"/>
    <w:rsid w:val="00266092"/>
    <w:rsid w:val="00266B61"/>
    <w:rsid w:val="0026712A"/>
    <w:rsid w:val="002704DB"/>
    <w:rsid w:val="00281B14"/>
    <w:rsid w:val="00284FB4"/>
    <w:rsid w:val="002A27A3"/>
    <w:rsid w:val="002C1641"/>
    <w:rsid w:val="002C1C4E"/>
    <w:rsid w:val="002D7EA2"/>
    <w:rsid w:val="002E15DF"/>
    <w:rsid w:val="002E187C"/>
    <w:rsid w:val="002E3BE6"/>
    <w:rsid w:val="002E6E57"/>
    <w:rsid w:val="00301075"/>
    <w:rsid w:val="00302733"/>
    <w:rsid w:val="00304067"/>
    <w:rsid w:val="00311A4F"/>
    <w:rsid w:val="00314078"/>
    <w:rsid w:val="00316402"/>
    <w:rsid w:val="00316AAC"/>
    <w:rsid w:val="00322450"/>
    <w:rsid w:val="003246B5"/>
    <w:rsid w:val="00330A5B"/>
    <w:rsid w:val="0033169F"/>
    <w:rsid w:val="003414AC"/>
    <w:rsid w:val="003508F3"/>
    <w:rsid w:val="00356185"/>
    <w:rsid w:val="00360380"/>
    <w:rsid w:val="00360878"/>
    <w:rsid w:val="00362FB5"/>
    <w:rsid w:val="003640B1"/>
    <w:rsid w:val="00367E6A"/>
    <w:rsid w:val="003809B6"/>
    <w:rsid w:val="00386CF0"/>
    <w:rsid w:val="00396028"/>
    <w:rsid w:val="003B0380"/>
    <w:rsid w:val="003B2477"/>
    <w:rsid w:val="003C32BC"/>
    <w:rsid w:val="003D585B"/>
    <w:rsid w:val="003E4B3E"/>
    <w:rsid w:val="003E5D86"/>
    <w:rsid w:val="003F1BBF"/>
    <w:rsid w:val="00400A52"/>
    <w:rsid w:val="00400B73"/>
    <w:rsid w:val="00406C95"/>
    <w:rsid w:val="00413835"/>
    <w:rsid w:val="004158E6"/>
    <w:rsid w:val="004165C2"/>
    <w:rsid w:val="004276AF"/>
    <w:rsid w:val="004276E5"/>
    <w:rsid w:val="00431972"/>
    <w:rsid w:val="00450A4A"/>
    <w:rsid w:val="0045294B"/>
    <w:rsid w:val="00453688"/>
    <w:rsid w:val="00465E3F"/>
    <w:rsid w:val="004666FB"/>
    <w:rsid w:val="00467B7E"/>
    <w:rsid w:val="0047697F"/>
    <w:rsid w:val="0048277E"/>
    <w:rsid w:val="00490A9D"/>
    <w:rsid w:val="0049419D"/>
    <w:rsid w:val="004A3FBF"/>
    <w:rsid w:val="004B2762"/>
    <w:rsid w:val="004B36E8"/>
    <w:rsid w:val="004B4BF0"/>
    <w:rsid w:val="004B7EB6"/>
    <w:rsid w:val="004C4B62"/>
    <w:rsid w:val="004D4BBF"/>
    <w:rsid w:val="004D6025"/>
    <w:rsid w:val="004D72BC"/>
    <w:rsid w:val="004E0146"/>
    <w:rsid w:val="004E377D"/>
    <w:rsid w:val="004F4B77"/>
    <w:rsid w:val="00501399"/>
    <w:rsid w:val="0050567F"/>
    <w:rsid w:val="00507BC4"/>
    <w:rsid w:val="005128E4"/>
    <w:rsid w:val="00513297"/>
    <w:rsid w:val="00516B2F"/>
    <w:rsid w:val="00525560"/>
    <w:rsid w:val="00526FE3"/>
    <w:rsid w:val="005309F1"/>
    <w:rsid w:val="005357A6"/>
    <w:rsid w:val="00544C49"/>
    <w:rsid w:val="0054712D"/>
    <w:rsid w:val="00551F32"/>
    <w:rsid w:val="005724D7"/>
    <w:rsid w:val="00573728"/>
    <w:rsid w:val="0057402A"/>
    <w:rsid w:val="00574055"/>
    <w:rsid w:val="005771D0"/>
    <w:rsid w:val="005805F8"/>
    <w:rsid w:val="0058245A"/>
    <w:rsid w:val="0059191A"/>
    <w:rsid w:val="005921FF"/>
    <w:rsid w:val="005A6D0E"/>
    <w:rsid w:val="005A7E6D"/>
    <w:rsid w:val="005B222D"/>
    <w:rsid w:val="005B52B0"/>
    <w:rsid w:val="005B6806"/>
    <w:rsid w:val="005C00F9"/>
    <w:rsid w:val="005C4225"/>
    <w:rsid w:val="005D7B71"/>
    <w:rsid w:val="005F0F33"/>
    <w:rsid w:val="005F1D1B"/>
    <w:rsid w:val="005F258E"/>
    <w:rsid w:val="00600DEB"/>
    <w:rsid w:val="00613027"/>
    <w:rsid w:val="00614B22"/>
    <w:rsid w:val="00625FE4"/>
    <w:rsid w:val="00627C9F"/>
    <w:rsid w:val="006311DA"/>
    <w:rsid w:val="006311E9"/>
    <w:rsid w:val="00632354"/>
    <w:rsid w:val="00642810"/>
    <w:rsid w:val="0064738B"/>
    <w:rsid w:val="00650E96"/>
    <w:rsid w:val="00652333"/>
    <w:rsid w:val="00660E5E"/>
    <w:rsid w:val="00666980"/>
    <w:rsid w:val="006670F7"/>
    <w:rsid w:val="006760DE"/>
    <w:rsid w:val="0067735E"/>
    <w:rsid w:val="0068009E"/>
    <w:rsid w:val="00682925"/>
    <w:rsid w:val="00693F92"/>
    <w:rsid w:val="006A17D2"/>
    <w:rsid w:val="006A73E6"/>
    <w:rsid w:val="006B2D5C"/>
    <w:rsid w:val="006B4DEC"/>
    <w:rsid w:val="006C4EB1"/>
    <w:rsid w:val="006D4F80"/>
    <w:rsid w:val="006E0166"/>
    <w:rsid w:val="006E7B34"/>
    <w:rsid w:val="00701B24"/>
    <w:rsid w:val="00706D3C"/>
    <w:rsid w:val="00745899"/>
    <w:rsid w:val="00753BF8"/>
    <w:rsid w:val="007607C4"/>
    <w:rsid w:val="0076435F"/>
    <w:rsid w:val="0076643F"/>
    <w:rsid w:val="00786CD5"/>
    <w:rsid w:val="007A2F70"/>
    <w:rsid w:val="007B3EC4"/>
    <w:rsid w:val="007B6A15"/>
    <w:rsid w:val="007C3334"/>
    <w:rsid w:val="007C52BB"/>
    <w:rsid w:val="007D2B98"/>
    <w:rsid w:val="007D4876"/>
    <w:rsid w:val="007E34D8"/>
    <w:rsid w:val="007E6F14"/>
    <w:rsid w:val="007F3F80"/>
    <w:rsid w:val="007F6B60"/>
    <w:rsid w:val="00803F1C"/>
    <w:rsid w:val="0080600E"/>
    <w:rsid w:val="008101B7"/>
    <w:rsid w:val="008106F6"/>
    <w:rsid w:val="00811F36"/>
    <w:rsid w:val="00817612"/>
    <w:rsid w:val="00837C45"/>
    <w:rsid w:val="00846F3E"/>
    <w:rsid w:val="00853419"/>
    <w:rsid w:val="0086050A"/>
    <w:rsid w:val="00897E12"/>
    <w:rsid w:val="008B28D8"/>
    <w:rsid w:val="008C1EFC"/>
    <w:rsid w:val="008C581B"/>
    <w:rsid w:val="008D43BA"/>
    <w:rsid w:val="008E07D7"/>
    <w:rsid w:val="008E3759"/>
    <w:rsid w:val="008F2890"/>
    <w:rsid w:val="008F461B"/>
    <w:rsid w:val="009041DC"/>
    <w:rsid w:val="00906A65"/>
    <w:rsid w:val="009104B4"/>
    <w:rsid w:val="00914F25"/>
    <w:rsid w:val="00917EE3"/>
    <w:rsid w:val="00925FCD"/>
    <w:rsid w:val="00933AEC"/>
    <w:rsid w:val="0093441A"/>
    <w:rsid w:val="00944530"/>
    <w:rsid w:val="00947775"/>
    <w:rsid w:val="00954BF7"/>
    <w:rsid w:val="00965105"/>
    <w:rsid w:val="00965A52"/>
    <w:rsid w:val="0096706E"/>
    <w:rsid w:val="00967D21"/>
    <w:rsid w:val="00973455"/>
    <w:rsid w:val="00981FBA"/>
    <w:rsid w:val="009A284A"/>
    <w:rsid w:val="009A63F3"/>
    <w:rsid w:val="009B381B"/>
    <w:rsid w:val="009C4115"/>
    <w:rsid w:val="009C46BA"/>
    <w:rsid w:val="009C76D3"/>
    <w:rsid w:val="009D7611"/>
    <w:rsid w:val="009E53DE"/>
    <w:rsid w:val="009E5E6F"/>
    <w:rsid w:val="009F59D7"/>
    <w:rsid w:val="00A000B7"/>
    <w:rsid w:val="00A020D2"/>
    <w:rsid w:val="00A036E6"/>
    <w:rsid w:val="00A1269E"/>
    <w:rsid w:val="00A14654"/>
    <w:rsid w:val="00A2480A"/>
    <w:rsid w:val="00A24DE6"/>
    <w:rsid w:val="00A43458"/>
    <w:rsid w:val="00A528D1"/>
    <w:rsid w:val="00A66BE5"/>
    <w:rsid w:val="00A843FB"/>
    <w:rsid w:val="00A87BC9"/>
    <w:rsid w:val="00A96576"/>
    <w:rsid w:val="00AB37A9"/>
    <w:rsid w:val="00AB4846"/>
    <w:rsid w:val="00AB5428"/>
    <w:rsid w:val="00AD37C1"/>
    <w:rsid w:val="00AD48E1"/>
    <w:rsid w:val="00AD7932"/>
    <w:rsid w:val="00AE5A8D"/>
    <w:rsid w:val="00AE66EC"/>
    <w:rsid w:val="00AE6F91"/>
    <w:rsid w:val="00AF50AD"/>
    <w:rsid w:val="00AF5571"/>
    <w:rsid w:val="00B11E2E"/>
    <w:rsid w:val="00B167E9"/>
    <w:rsid w:val="00B314DB"/>
    <w:rsid w:val="00B31EBE"/>
    <w:rsid w:val="00B320F7"/>
    <w:rsid w:val="00B3718B"/>
    <w:rsid w:val="00B414FA"/>
    <w:rsid w:val="00B41CDF"/>
    <w:rsid w:val="00B4632A"/>
    <w:rsid w:val="00B57859"/>
    <w:rsid w:val="00B6175C"/>
    <w:rsid w:val="00B660A5"/>
    <w:rsid w:val="00B732D3"/>
    <w:rsid w:val="00B76B4B"/>
    <w:rsid w:val="00B77258"/>
    <w:rsid w:val="00B809B6"/>
    <w:rsid w:val="00B8310F"/>
    <w:rsid w:val="00B94358"/>
    <w:rsid w:val="00BA276C"/>
    <w:rsid w:val="00BA5211"/>
    <w:rsid w:val="00BB0D02"/>
    <w:rsid w:val="00BB306F"/>
    <w:rsid w:val="00BD232B"/>
    <w:rsid w:val="00BD4B89"/>
    <w:rsid w:val="00C1448E"/>
    <w:rsid w:val="00C21762"/>
    <w:rsid w:val="00C24543"/>
    <w:rsid w:val="00C256A2"/>
    <w:rsid w:val="00C264E8"/>
    <w:rsid w:val="00C3492D"/>
    <w:rsid w:val="00C55236"/>
    <w:rsid w:val="00C55560"/>
    <w:rsid w:val="00C66B72"/>
    <w:rsid w:val="00C9567A"/>
    <w:rsid w:val="00CB1D67"/>
    <w:rsid w:val="00CB2660"/>
    <w:rsid w:val="00CC0D86"/>
    <w:rsid w:val="00CC5E90"/>
    <w:rsid w:val="00CD046C"/>
    <w:rsid w:val="00CD2480"/>
    <w:rsid w:val="00CE5199"/>
    <w:rsid w:val="00CE66D5"/>
    <w:rsid w:val="00CF1583"/>
    <w:rsid w:val="00CF3F5D"/>
    <w:rsid w:val="00D10C59"/>
    <w:rsid w:val="00D22AD5"/>
    <w:rsid w:val="00D3028B"/>
    <w:rsid w:val="00D34786"/>
    <w:rsid w:val="00D40A1E"/>
    <w:rsid w:val="00D67BFB"/>
    <w:rsid w:val="00D712D3"/>
    <w:rsid w:val="00D71422"/>
    <w:rsid w:val="00D7145E"/>
    <w:rsid w:val="00D7153B"/>
    <w:rsid w:val="00D734D2"/>
    <w:rsid w:val="00D73F20"/>
    <w:rsid w:val="00D7558D"/>
    <w:rsid w:val="00D808BF"/>
    <w:rsid w:val="00D81604"/>
    <w:rsid w:val="00D81D92"/>
    <w:rsid w:val="00D93446"/>
    <w:rsid w:val="00DA7B5F"/>
    <w:rsid w:val="00DB153B"/>
    <w:rsid w:val="00DE45E6"/>
    <w:rsid w:val="00E10BF3"/>
    <w:rsid w:val="00E303BA"/>
    <w:rsid w:val="00E43157"/>
    <w:rsid w:val="00E52397"/>
    <w:rsid w:val="00E533FF"/>
    <w:rsid w:val="00E6198E"/>
    <w:rsid w:val="00E709B3"/>
    <w:rsid w:val="00E7139A"/>
    <w:rsid w:val="00E822B7"/>
    <w:rsid w:val="00E8789F"/>
    <w:rsid w:val="00E97B71"/>
    <w:rsid w:val="00EA07ED"/>
    <w:rsid w:val="00EB454D"/>
    <w:rsid w:val="00EC4DE2"/>
    <w:rsid w:val="00ED3221"/>
    <w:rsid w:val="00ED6FEC"/>
    <w:rsid w:val="00EE156D"/>
    <w:rsid w:val="00EE3522"/>
    <w:rsid w:val="00EF0792"/>
    <w:rsid w:val="00EF1513"/>
    <w:rsid w:val="00EF35A4"/>
    <w:rsid w:val="00EF619B"/>
    <w:rsid w:val="00F00B55"/>
    <w:rsid w:val="00F051ED"/>
    <w:rsid w:val="00F078CD"/>
    <w:rsid w:val="00F1380F"/>
    <w:rsid w:val="00F14F0E"/>
    <w:rsid w:val="00F24C29"/>
    <w:rsid w:val="00F253CC"/>
    <w:rsid w:val="00F45FD2"/>
    <w:rsid w:val="00F5185F"/>
    <w:rsid w:val="00F56BA5"/>
    <w:rsid w:val="00F644E6"/>
    <w:rsid w:val="00F718C3"/>
    <w:rsid w:val="00F936B5"/>
    <w:rsid w:val="00F9653B"/>
    <w:rsid w:val="00FB5013"/>
    <w:rsid w:val="00FB62CF"/>
    <w:rsid w:val="00FC3EB4"/>
    <w:rsid w:val="00FC6C58"/>
    <w:rsid w:val="00FD627B"/>
    <w:rsid w:val="00FE4CD4"/>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1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basedOn w:val="Normal"/>
    <w:link w:val="FootnoteTextChar"/>
    <w:uiPriority w:val="99"/>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58245A"/>
    <w:rPr>
      <w:rFonts w:ascii="Calibri" w:eastAsia="Calibri" w:hAnsi="Calibri" w:cs="Calibri"/>
      <w:color w:val="000000"/>
      <w:sz w:val="24"/>
      <w:szCs w:val="24"/>
      <w:u w:color="000000"/>
      <w:lang w:val="en-US" w:eastAsia="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B414FA"/>
    <w:rPr>
      <w:rFonts w:ascii="Calibri" w:hAnsi="Calibri"/>
      <w:color w:val="000000"/>
      <w:sz w:val="2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basedOn w:val="Normal"/>
    <w:link w:val="FootnoteTextChar"/>
    <w:uiPriority w:val="99"/>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58245A"/>
    <w:rPr>
      <w:rFonts w:ascii="Calibri" w:eastAsia="Calibri" w:hAnsi="Calibri" w:cs="Calibri"/>
      <w:color w:val="000000"/>
      <w:sz w:val="24"/>
      <w:szCs w:val="24"/>
      <w:u w:color="000000"/>
      <w:lang w:val="en-US" w:eastAsia="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B414FA"/>
    <w:rPr>
      <w:rFonts w:ascii="Calibri" w:hAnsi="Calibri"/>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436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BE69-B0E8-4B01-AF77-925C844D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65/16</dc:title>
  <dc:creator/>
  <cp:lastModifiedBy/>
  <cp:revision>1</cp:revision>
  <dcterms:created xsi:type="dcterms:W3CDTF">2016-12-13T16:57:00Z</dcterms:created>
  <dcterms:modified xsi:type="dcterms:W3CDTF">2017-01-12T20:54:00Z</dcterms:modified>
</cp:coreProperties>
</file>