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7683">
                              <w:rPr>
                                <w:rFonts w:asciiTheme="majorHAnsi" w:hAnsiTheme="majorHAnsi" w:cs="Arial"/>
                                <w:b/>
                                <w:bCs/>
                                <w:color w:val="0D0D0D" w:themeColor="text1" w:themeTint="F2"/>
                                <w:sz w:val="36"/>
                                <w:szCs w:val="40"/>
                              </w:rPr>
                              <w:t>21</w:t>
                            </w:r>
                            <w:r w:rsidRPr="004B7EB6">
                              <w:rPr>
                                <w:rFonts w:asciiTheme="majorHAnsi" w:hAnsiTheme="majorHAnsi" w:cs="Arial"/>
                                <w:b/>
                                <w:bCs/>
                                <w:color w:val="0D0D0D" w:themeColor="text1" w:themeTint="F2"/>
                                <w:sz w:val="36"/>
                                <w:szCs w:val="40"/>
                              </w:rPr>
                              <w:t>/1</w:t>
                            </w:r>
                            <w:r w:rsidR="00FC123B">
                              <w:rPr>
                                <w:rFonts w:asciiTheme="majorHAnsi" w:hAnsiTheme="majorHAnsi" w:cs="Arial"/>
                                <w:b/>
                                <w:bCs/>
                                <w:color w:val="0D0D0D" w:themeColor="text1" w:themeTint="F2"/>
                                <w:sz w:val="36"/>
                                <w:szCs w:val="40"/>
                              </w:rPr>
                              <w:t>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047257">
                              <w:rPr>
                                <w:rFonts w:asciiTheme="majorHAnsi" w:hAnsiTheme="majorHAnsi" w:cs="Arial"/>
                                <w:b/>
                                <w:color w:val="0D0D0D" w:themeColor="text1" w:themeTint="F2"/>
                                <w:sz w:val="36"/>
                                <w:szCs w:val="40"/>
                              </w:rPr>
                              <w:t>419-08</w:t>
                            </w:r>
                          </w:p>
                          <w:p w:rsidR="002C1641"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047257" w:rsidRPr="00047257" w:rsidRDefault="00047257" w:rsidP="00047257">
                            <w:pPr>
                              <w:spacing w:line="276" w:lineRule="auto"/>
                              <w:rPr>
                                <w:rFonts w:asciiTheme="majorHAnsi" w:hAnsiTheme="majorHAnsi" w:cs="Arial"/>
                                <w:color w:val="0D0D0D" w:themeColor="text1" w:themeTint="F2"/>
                                <w:szCs w:val="22"/>
                              </w:rPr>
                            </w:pPr>
                            <w:r w:rsidRPr="00047257">
                              <w:rPr>
                                <w:rFonts w:asciiTheme="majorHAnsi" w:hAnsiTheme="majorHAnsi" w:cs="Arial"/>
                                <w:color w:val="0D0D0D" w:themeColor="text1" w:themeTint="F2"/>
                                <w:szCs w:val="22"/>
                              </w:rPr>
                              <w:t>KHALED EL-MASRI</w:t>
                            </w:r>
                          </w:p>
                          <w:p w:rsidR="005B52B0" w:rsidRPr="00047257" w:rsidRDefault="00047257" w:rsidP="00047257">
                            <w:pPr>
                              <w:spacing w:line="276" w:lineRule="auto"/>
                              <w:rPr>
                                <w:rFonts w:asciiTheme="majorHAnsi" w:hAnsiTheme="majorHAnsi"/>
                                <w:color w:val="0D0D0D" w:themeColor="text1" w:themeTint="F2"/>
                              </w:rPr>
                            </w:pPr>
                            <w:r w:rsidRPr="00047257">
                              <w:rPr>
                                <w:rFonts w:asciiTheme="majorHAnsi" w:hAnsiTheme="majorHAnsi" w:cs="Arial"/>
                                <w:color w:val="0D0D0D" w:themeColor="text1" w:themeTint="F2"/>
                                <w:szCs w:val="22"/>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7683">
                        <w:rPr>
                          <w:rFonts w:asciiTheme="majorHAnsi" w:hAnsiTheme="majorHAnsi" w:cs="Arial"/>
                          <w:b/>
                          <w:bCs/>
                          <w:color w:val="0D0D0D" w:themeColor="text1" w:themeTint="F2"/>
                          <w:sz w:val="36"/>
                          <w:szCs w:val="40"/>
                        </w:rPr>
                        <w:t>21</w:t>
                      </w:r>
                      <w:r w:rsidRPr="004B7EB6">
                        <w:rPr>
                          <w:rFonts w:asciiTheme="majorHAnsi" w:hAnsiTheme="majorHAnsi" w:cs="Arial"/>
                          <w:b/>
                          <w:bCs/>
                          <w:color w:val="0D0D0D" w:themeColor="text1" w:themeTint="F2"/>
                          <w:sz w:val="36"/>
                          <w:szCs w:val="40"/>
                        </w:rPr>
                        <w:t>/1</w:t>
                      </w:r>
                      <w:r w:rsidR="00FC123B">
                        <w:rPr>
                          <w:rFonts w:asciiTheme="majorHAnsi" w:hAnsiTheme="majorHAnsi" w:cs="Arial"/>
                          <w:b/>
                          <w:bCs/>
                          <w:color w:val="0D0D0D" w:themeColor="text1" w:themeTint="F2"/>
                          <w:sz w:val="36"/>
                          <w:szCs w:val="40"/>
                        </w:rPr>
                        <w:t>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047257">
                        <w:rPr>
                          <w:rFonts w:asciiTheme="majorHAnsi" w:hAnsiTheme="majorHAnsi" w:cs="Arial"/>
                          <w:b/>
                          <w:color w:val="0D0D0D" w:themeColor="text1" w:themeTint="F2"/>
                          <w:sz w:val="36"/>
                          <w:szCs w:val="40"/>
                        </w:rPr>
                        <w:t>419-08</w:t>
                      </w:r>
                    </w:p>
                    <w:p w:rsidR="002C1641"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047257" w:rsidRPr="00047257" w:rsidRDefault="00047257" w:rsidP="00047257">
                      <w:pPr>
                        <w:spacing w:line="276" w:lineRule="auto"/>
                        <w:rPr>
                          <w:rFonts w:asciiTheme="majorHAnsi" w:hAnsiTheme="majorHAnsi" w:cs="Arial"/>
                          <w:color w:val="0D0D0D" w:themeColor="text1" w:themeTint="F2"/>
                          <w:szCs w:val="22"/>
                        </w:rPr>
                      </w:pPr>
                      <w:r w:rsidRPr="00047257">
                        <w:rPr>
                          <w:rFonts w:asciiTheme="majorHAnsi" w:hAnsiTheme="majorHAnsi" w:cs="Arial"/>
                          <w:color w:val="0D0D0D" w:themeColor="text1" w:themeTint="F2"/>
                          <w:szCs w:val="22"/>
                        </w:rPr>
                        <w:t>KHALED EL-MASRI</w:t>
                      </w:r>
                    </w:p>
                    <w:p w:rsidR="005B52B0" w:rsidRPr="00047257" w:rsidRDefault="00047257" w:rsidP="00047257">
                      <w:pPr>
                        <w:spacing w:line="276" w:lineRule="auto"/>
                        <w:rPr>
                          <w:rFonts w:asciiTheme="majorHAnsi" w:hAnsiTheme="majorHAnsi"/>
                          <w:color w:val="0D0D0D" w:themeColor="text1" w:themeTint="F2"/>
                        </w:rPr>
                      </w:pPr>
                      <w:r w:rsidRPr="00047257">
                        <w:rPr>
                          <w:rFonts w:asciiTheme="majorHAnsi" w:hAnsiTheme="majorHAnsi" w:cs="Arial"/>
                          <w:color w:val="0D0D0D" w:themeColor="text1" w:themeTint="F2"/>
                          <w:szCs w:val="22"/>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DE1B0B">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27683">
                              <w:rPr>
                                <w:rFonts w:asciiTheme="minorHAnsi" w:hAnsiTheme="minorHAnsi"/>
                                <w:color w:val="FFFFFF" w:themeColor="background1"/>
                                <w:sz w:val="22"/>
                                <w:lang w:val="pt-BR"/>
                              </w:rPr>
                              <w:t>25</w:t>
                            </w:r>
                          </w:p>
                          <w:p w:rsidR="00627C9F" w:rsidRPr="004B7EB6" w:rsidRDefault="00527683"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DE1B0B">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DE1B0B">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27683">
                        <w:rPr>
                          <w:rFonts w:asciiTheme="minorHAnsi" w:hAnsiTheme="minorHAnsi"/>
                          <w:color w:val="FFFFFF" w:themeColor="background1"/>
                          <w:sz w:val="22"/>
                          <w:lang w:val="pt-BR"/>
                        </w:rPr>
                        <w:t>25</w:t>
                      </w:r>
                    </w:p>
                    <w:p w:rsidR="00627C9F" w:rsidRPr="004B7EB6" w:rsidRDefault="00527683"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DE1B0B">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527683">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527683">
                              <w:rPr>
                                <w:rFonts w:asciiTheme="majorHAnsi" w:hAnsiTheme="majorHAnsi"/>
                                <w:color w:val="0D0D0D" w:themeColor="text1" w:themeTint="F2"/>
                                <w:sz w:val="18"/>
                                <w:szCs w:val="20"/>
                              </w:rPr>
                              <w:t>15</w:t>
                            </w:r>
                            <w:r w:rsidRPr="003C32BC">
                              <w:rPr>
                                <w:rFonts w:asciiTheme="majorHAnsi" w:hAnsiTheme="majorHAnsi"/>
                                <w:color w:val="0D0D0D" w:themeColor="text1" w:themeTint="F2"/>
                                <w:sz w:val="18"/>
                                <w:szCs w:val="20"/>
                              </w:rPr>
                              <w:t>, 201</w:t>
                            </w:r>
                            <w:r w:rsidR="00DE1B0B">
                              <w:rPr>
                                <w:rFonts w:asciiTheme="majorHAnsi" w:hAnsiTheme="majorHAnsi"/>
                                <w:color w:val="0D0D0D" w:themeColor="text1" w:themeTint="F2"/>
                                <w:sz w:val="18"/>
                                <w:szCs w:val="20"/>
                              </w:rPr>
                              <w:t>6</w:t>
                            </w:r>
                            <w:r w:rsidR="0052768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DE1B0B">
                              <w:rPr>
                                <w:rFonts w:asciiTheme="majorHAnsi" w:hAnsiTheme="majorHAnsi" w:cs="Univers"/>
                                <w:color w:val="0D0D0D" w:themeColor="text1" w:themeTint="F2"/>
                                <w:sz w:val="18"/>
                                <w:szCs w:val="20"/>
                              </w:rPr>
                              <w:t>7</w:t>
                            </w:r>
                            <w:r w:rsidR="00092F32" w:rsidRPr="003C32BC">
                              <w:rPr>
                                <w:rFonts w:asciiTheme="majorHAnsi" w:hAnsiTheme="majorHAnsi" w:cs="Univers"/>
                                <w:color w:val="0D0D0D" w:themeColor="text1" w:themeTint="F2"/>
                                <w:sz w:val="18"/>
                                <w:szCs w:val="20"/>
                              </w:rPr>
                              <w:t xml:space="preserve"> Regular Period of Sessions</w:t>
                            </w:r>
                            <w:r w:rsidR="00527683">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527683">
                        <w:rPr>
                          <w:rFonts w:asciiTheme="majorHAnsi" w:hAnsiTheme="majorHAnsi"/>
                          <w:color w:val="0D0D0D" w:themeColor="text1" w:themeTint="F2"/>
                          <w:sz w:val="18"/>
                          <w:szCs w:val="20"/>
                        </w:rPr>
                        <w:t>2065</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527683">
                        <w:rPr>
                          <w:rFonts w:asciiTheme="majorHAnsi" w:hAnsiTheme="majorHAnsi"/>
                          <w:color w:val="0D0D0D" w:themeColor="text1" w:themeTint="F2"/>
                          <w:sz w:val="18"/>
                          <w:szCs w:val="20"/>
                        </w:rPr>
                        <w:t>15</w:t>
                      </w:r>
                      <w:r w:rsidRPr="003C32BC">
                        <w:rPr>
                          <w:rFonts w:asciiTheme="majorHAnsi" w:hAnsiTheme="majorHAnsi"/>
                          <w:color w:val="0D0D0D" w:themeColor="text1" w:themeTint="F2"/>
                          <w:sz w:val="18"/>
                          <w:szCs w:val="20"/>
                        </w:rPr>
                        <w:t>, 201</w:t>
                      </w:r>
                      <w:r w:rsidR="00DE1B0B">
                        <w:rPr>
                          <w:rFonts w:asciiTheme="majorHAnsi" w:hAnsiTheme="majorHAnsi"/>
                          <w:color w:val="0D0D0D" w:themeColor="text1" w:themeTint="F2"/>
                          <w:sz w:val="18"/>
                          <w:szCs w:val="20"/>
                        </w:rPr>
                        <w:t>6</w:t>
                      </w:r>
                      <w:r w:rsidR="0052768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DE1B0B">
                        <w:rPr>
                          <w:rFonts w:asciiTheme="majorHAnsi" w:hAnsiTheme="majorHAnsi" w:cs="Univers"/>
                          <w:color w:val="0D0D0D" w:themeColor="text1" w:themeTint="F2"/>
                          <w:sz w:val="18"/>
                          <w:szCs w:val="20"/>
                        </w:rPr>
                        <w:t>7</w:t>
                      </w:r>
                      <w:r w:rsidR="00092F32" w:rsidRPr="003C32BC">
                        <w:rPr>
                          <w:rFonts w:asciiTheme="majorHAnsi" w:hAnsiTheme="majorHAnsi" w:cs="Univers"/>
                          <w:color w:val="0D0D0D" w:themeColor="text1" w:themeTint="F2"/>
                          <w:sz w:val="18"/>
                          <w:szCs w:val="20"/>
                        </w:rPr>
                        <w:t xml:space="preserve"> Regular Period of Sessions</w:t>
                      </w:r>
                      <w:r w:rsidR="00527683">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527683">
                              <w:rPr>
                                <w:rFonts w:asciiTheme="majorHAnsi" w:hAnsiTheme="majorHAnsi"/>
                                <w:color w:val="595959" w:themeColor="text1" w:themeTint="A6"/>
                                <w:sz w:val="18"/>
                              </w:rPr>
                              <w:t>o. 21</w:t>
                            </w:r>
                            <w:r w:rsidR="00FC123B">
                              <w:rPr>
                                <w:rFonts w:asciiTheme="majorHAnsi" w:hAnsiTheme="majorHAnsi"/>
                                <w:color w:val="595959" w:themeColor="text1" w:themeTint="A6"/>
                                <w:sz w:val="18"/>
                              </w:rPr>
                              <w:t>/</w:t>
                            </w:r>
                            <w:r w:rsidR="00527683">
                              <w:rPr>
                                <w:rFonts w:asciiTheme="majorHAnsi" w:hAnsiTheme="majorHAnsi"/>
                                <w:color w:val="595959" w:themeColor="text1" w:themeTint="A6"/>
                                <w:sz w:val="18"/>
                              </w:rPr>
                              <w:t>16</w:t>
                            </w:r>
                            <w:r w:rsidR="00FC123B">
                              <w:rPr>
                                <w:rFonts w:asciiTheme="majorHAnsi" w:hAnsiTheme="majorHAnsi"/>
                                <w:color w:val="595959" w:themeColor="text1" w:themeTint="A6"/>
                                <w:sz w:val="18"/>
                              </w:rPr>
                              <w:t xml:space="preserve">, Case </w:t>
                            </w:r>
                            <w:r w:rsidRPr="003C32BC">
                              <w:rPr>
                                <w:rFonts w:asciiTheme="majorHAnsi" w:hAnsiTheme="majorHAnsi"/>
                                <w:color w:val="595959" w:themeColor="text1" w:themeTint="A6"/>
                                <w:sz w:val="18"/>
                              </w:rPr>
                              <w:t xml:space="preserve">Petition </w:t>
                            </w:r>
                            <w:r w:rsidR="00FC123B">
                              <w:rPr>
                                <w:rFonts w:asciiTheme="majorHAnsi" w:hAnsiTheme="majorHAnsi"/>
                                <w:color w:val="595959" w:themeColor="text1" w:themeTint="A6"/>
                                <w:sz w:val="18"/>
                              </w:rPr>
                              <w:t>419-08</w:t>
                            </w:r>
                            <w:r w:rsidRPr="003C32BC">
                              <w:rPr>
                                <w:rFonts w:asciiTheme="majorHAnsi" w:hAnsiTheme="majorHAnsi"/>
                                <w:color w:val="595959" w:themeColor="text1" w:themeTint="A6"/>
                                <w:sz w:val="18"/>
                              </w:rPr>
                              <w:t>.</w:t>
                            </w:r>
                            <w:r w:rsidR="00FC123B">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FC123B">
                              <w:rPr>
                                <w:rFonts w:asciiTheme="majorHAnsi" w:hAnsiTheme="majorHAnsi"/>
                                <w:color w:val="595959" w:themeColor="text1" w:themeTint="A6"/>
                                <w:sz w:val="18"/>
                              </w:rPr>
                              <w:t>Khaled El-Masri</w:t>
                            </w:r>
                            <w:r w:rsidRPr="003C32BC">
                              <w:rPr>
                                <w:rFonts w:asciiTheme="majorHAnsi" w:hAnsiTheme="majorHAnsi"/>
                                <w:color w:val="595959" w:themeColor="text1" w:themeTint="A6"/>
                                <w:sz w:val="18"/>
                              </w:rPr>
                              <w:t xml:space="preserve">. </w:t>
                            </w:r>
                            <w:r w:rsidR="00FC123B">
                              <w:rPr>
                                <w:rFonts w:asciiTheme="majorHAnsi" w:hAnsiTheme="majorHAnsi"/>
                                <w:color w:val="595959" w:themeColor="text1" w:themeTint="A6"/>
                                <w:sz w:val="18"/>
                              </w:rPr>
                              <w:t>United States</w:t>
                            </w:r>
                            <w:r w:rsidR="00527683">
                              <w:rPr>
                                <w:rFonts w:asciiTheme="majorHAnsi" w:hAnsiTheme="majorHAnsi"/>
                                <w:color w:val="595959" w:themeColor="text1" w:themeTint="A6"/>
                                <w:sz w:val="18"/>
                              </w:rPr>
                              <w:t>. April 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527683">
                        <w:rPr>
                          <w:rFonts w:asciiTheme="majorHAnsi" w:hAnsiTheme="majorHAnsi"/>
                          <w:color w:val="595959" w:themeColor="text1" w:themeTint="A6"/>
                          <w:sz w:val="18"/>
                        </w:rPr>
                        <w:t>o. 21</w:t>
                      </w:r>
                      <w:r w:rsidR="00FC123B">
                        <w:rPr>
                          <w:rFonts w:asciiTheme="majorHAnsi" w:hAnsiTheme="majorHAnsi"/>
                          <w:color w:val="595959" w:themeColor="text1" w:themeTint="A6"/>
                          <w:sz w:val="18"/>
                        </w:rPr>
                        <w:t>/</w:t>
                      </w:r>
                      <w:r w:rsidR="00527683">
                        <w:rPr>
                          <w:rFonts w:asciiTheme="majorHAnsi" w:hAnsiTheme="majorHAnsi"/>
                          <w:color w:val="595959" w:themeColor="text1" w:themeTint="A6"/>
                          <w:sz w:val="18"/>
                        </w:rPr>
                        <w:t>16</w:t>
                      </w:r>
                      <w:r w:rsidR="00FC123B">
                        <w:rPr>
                          <w:rFonts w:asciiTheme="majorHAnsi" w:hAnsiTheme="majorHAnsi"/>
                          <w:color w:val="595959" w:themeColor="text1" w:themeTint="A6"/>
                          <w:sz w:val="18"/>
                        </w:rPr>
                        <w:t xml:space="preserve">, Case </w:t>
                      </w:r>
                      <w:r w:rsidRPr="003C32BC">
                        <w:rPr>
                          <w:rFonts w:asciiTheme="majorHAnsi" w:hAnsiTheme="majorHAnsi"/>
                          <w:color w:val="595959" w:themeColor="text1" w:themeTint="A6"/>
                          <w:sz w:val="18"/>
                        </w:rPr>
                        <w:t xml:space="preserve">Petition </w:t>
                      </w:r>
                      <w:r w:rsidR="00FC123B">
                        <w:rPr>
                          <w:rFonts w:asciiTheme="majorHAnsi" w:hAnsiTheme="majorHAnsi"/>
                          <w:color w:val="595959" w:themeColor="text1" w:themeTint="A6"/>
                          <w:sz w:val="18"/>
                        </w:rPr>
                        <w:t>419-08</w:t>
                      </w:r>
                      <w:r w:rsidRPr="003C32BC">
                        <w:rPr>
                          <w:rFonts w:asciiTheme="majorHAnsi" w:hAnsiTheme="majorHAnsi"/>
                          <w:color w:val="595959" w:themeColor="text1" w:themeTint="A6"/>
                          <w:sz w:val="18"/>
                        </w:rPr>
                        <w:t>.</w:t>
                      </w:r>
                      <w:r w:rsidR="00FC123B">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FC123B">
                        <w:rPr>
                          <w:rFonts w:asciiTheme="majorHAnsi" w:hAnsiTheme="majorHAnsi"/>
                          <w:color w:val="595959" w:themeColor="text1" w:themeTint="A6"/>
                          <w:sz w:val="18"/>
                        </w:rPr>
                        <w:t>Khaled El-Masri</w:t>
                      </w:r>
                      <w:r w:rsidRPr="003C32BC">
                        <w:rPr>
                          <w:rFonts w:asciiTheme="majorHAnsi" w:hAnsiTheme="majorHAnsi"/>
                          <w:color w:val="595959" w:themeColor="text1" w:themeTint="A6"/>
                          <w:sz w:val="18"/>
                        </w:rPr>
                        <w:t xml:space="preserve">. </w:t>
                      </w:r>
                      <w:r w:rsidR="00FC123B">
                        <w:rPr>
                          <w:rFonts w:asciiTheme="majorHAnsi" w:hAnsiTheme="majorHAnsi"/>
                          <w:color w:val="595959" w:themeColor="text1" w:themeTint="A6"/>
                          <w:sz w:val="18"/>
                        </w:rPr>
                        <w:t>United States</w:t>
                      </w:r>
                      <w:r w:rsidR="00527683">
                        <w:rPr>
                          <w:rFonts w:asciiTheme="majorHAnsi" w:hAnsiTheme="majorHAnsi"/>
                          <w:color w:val="595959" w:themeColor="text1" w:themeTint="A6"/>
                          <w:sz w:val="18"/>
                        </w:rPr>
                        <w:t>. April 15,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A16C80" w:rsidRPr="00A16C80" w:rsidRDefault="00A16C80" w:rsidP="00A16C80">
      <w:pPr>
        <w:jc w:val="center"/>
        <w:rPr>
          <w:rFonts w:asciiTheme="majorHAnsi" w:hAnsiTheme="majorHAnsi"/>
          <w:sz w:val="18"/>
          <w:szCs w:val="18"/>
        </w:rPr>
      </w:pPr>
      <w:r w:rsidRPr="00A16C80">
        <w:rPr>
          <w:rFonts w:asciiTheme="majorHAnsi" w:eastAsia="MS Mincho" w:hAnsiTheme="majorHAnsi"/>
          <w:b/>
          <w:bCs/>
          <w:sz w:val="18"/>
          <w:szCs w:val="18"/>
          <w:bdr w:val="none" w:sz="0" w:space="0" w:color="auto"/>
        </w:rPr>
        <w:lastRenderedPageBreak/>
        <w:t xml:space="preserve">REPORT No. </w:t>
      </w:r>
      <w:r w:rsidR="00527683">
        <w:rPr>
          <w:rFonts w:asciiTheme="majorHAnsi" w:eastAsia="MS Mincho" w:hAnsiTheme="majorHAnsi"/>
          <w:b/>
          <w:bCs/>
          <w:sz w:val="18"/>
          <w:szCs w:val="18"/>
          <w:bdr w:val="none" w:sz="0" w:space="0" w:color="auto"/>
        </w:rPr>
        <w:t>21</w:t>
      </w:r>
      <w:r w:rsidRPr="00A16C80">
        <w:rPr>
          <w:rFonts w:asciiTheme="majorHAnsi" w:eastAsia="MS Mincho" w:hAnsiTheme="majorHAnsi"/>
          <w:b/>
          <w:bCs/>
          <w:sz w:val="18"/>
          <w:szCs w:val="18"/>
          <w:bdr w:val="none" w:sz="0" w:space="0" w:color="auto"/>
        </w:rPr>
        <w:t>/</w:t>
      </w:r>
      <w:r w:rsidR="00FC123B">
        <w:rPr>
          <w:rFonts w:asciiTheme="majorHAnsi" w:eastAsia="MS Mincho" w:hAnsiTheme="majorHAnsi"/>
          <w:b/>
          <w:bCs/>
          <w:sz w:val="18"/>
          <w:szCs w:val="18"/>
          <w:bdr w:val="none" w:sz="0" w:space="0" w:color="auto"/>
        </w:rPr>
        <w:t>16</w:t>
      </w:r>
      <w:r w:rsidR="00275BBB">
        <w:rPr>
          <w:rStyle w:val="FootnoteReference"/>
          <w:rFonts w:asciiTheme="majorHAnsi" w:eastAsia="MS Mincho" w:hAnsiTheme="majorHAnsi"/>
          <w:b/>
          <w:bCs/>
          <w:sz w:val="18"/>
          <w:szCs w:val="18"/>
          <w:bdr w:val="none" w:sz="0" w:space="0" w:color="auto"/>
        </w:rPr>
        <w:footnoteReference w:id="2"/>
      </w:r>
    </w:p>
    <w:p w:rsidR="00A16C80" w:rsidRPr="00A16C80" w:rsidRDefault="00800A76" w:rsidP="00A16C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18"/>
          <w:szCs w:val="18"/>
          <w:bdr w:val="none" w:sz="0" w:space="0" w:color="auto"/>
        </w:rPr>
      </w:pPr>
      <w:r>
        <w:rPr>
          <w:rFonts w:asciiTheme="majorHAnsi" w:eastAsia="MS Mincho" w:hAnsiTheme="majorHAnsi"/>
          <w:sz w:val="18"/>
          <w:szCs w:val="18"/>
          <w:bdr w:val="none" w:sz="0" w:space="0" w:color="auto"/>
        </w:rPr>
        <w:t xml:space="preserve">PETITION </w:t>
      </w:r>
      <w:r w:rsidR="00A16C80" w:rsidRPr="00BA4CD4">
        <w:rPr>
          <w:rFonts w:asciiTheme="majorHAnsi" w:eastAsia="MS Mincho" w:hAnsiTheme="majorHAnsi"/>
          <w:sz w:val="18"/>
          <w:szCs w:val="18"/>
          <w:bdr w:val="none" w:sz="0" w:space="0" w:color="auto"/>
        </w:rPr>
        <w:t>419</w:t>
      </w:r>
      <w:r w:rsidR="00A16C80" w:rsidRPr="00A16C80">
        <w:rPr>
          <w:rFonts w:asciiTheme="majorHAnsi" w:eastAsia="MS Mincho" w:hAnsiTheme="majorHAnsi"/>
          <w:sz w:val="18"/>
          <w:szCs w:val="18"/>
          <w:bdr w:val="none" w:sz="0" w:space="0" w:color="auto"/>
        </w:rPr>
        <w:t>-08</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18"/>
          <w:szCs w:val="18"/>
          <w:bdr w:val="none" w:sz="0" w:space="0" w:color="auto"/>
        </w:rPr>
      </w:pPr>
      <w:r w:rsidRPr="00A16C80">
        <w:rPr>
          <w:rFonts w:asciiTheme="majorHAnsi" w:eastAsia="MS Mincho" w:hAnsiTheme="majorHAnsi"/>
          <w:sz w:val="18"/>
          <w:szCs w:val="18"/>
          <w:bdr w:val="none" w:sz="0" w:space="0" w:color="auto"/>
        </w:rPr>
        <w:t>ADMISSIBILITY</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Theme="majorHAnsi" w:eastAsia="MS Mincho" w:hAnsiTheme="majorHAnsi"/>
          <w:sz w:val="18"/>
          <w:szCs w:val="18"/>
          <w:bdr w:val="none" w:sz="0" w:space="0" w:color="auto"/>
        </w:rPr>
      </w:pPr>
      <w:r w:rsidRPr="00BA4CD4">
        <w:rPr>
          <w:rFonts w:asciiTheme="majorHAnsi" w:eastAsia="MS Mincho" w:hAnsiTheme="majorHAnsi"/>
          <w:sz w:val="18"/>
          <w:szCs w:val="18"/>
          <w:bdr w:val="none" w:sz="0" w:space="0" w:color="auto"/>
        </w:rPr>
        <w:t>KHALED EL-MASRI</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noProof/>
          <w:sz w:val="18"/>
          <w:szCs w:val="18"/>
          <w:bdr w:val="none" w:sz="0" w:space="0" w:color="auto"/>
        </w:rPr>
      </w:pPr>
      <w:r w:rsidRPr="00A16C80">
        <w:rPr>
          <w:rFonts w:asciiTheme="majorHAnsi" w:eastAsia="MS Mincho" w:hAnsiTheme="majorHAnsi"/>
          <w:noProof/>
          <w:sz w:val="18"/>
          <w:szCs w:val="18"/>
          <w:bdr w:val="none" w:sz="0" w:space="0" w:color="auto"/>
        </w:rPr>
        <w:t>UNITED STATES</w:t>
      </w:r>
    </w:p>
    <w:p w:rsidR="00A16C80" w:rsidRPr="00527683" w:rsidRDefault="00527683" w:rsidP="00A16C8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Theme="majorHAnsi" w:eastAsia="MS Mincho" w:hAnsiTheme="majorHAnsi"/>
          <w:sz w:val="18"/>
          <w:szCs w:val="18"/>
          <w:bdr w:val="none" w:sz="0" w:space="0" w:color="auto"/>
        </w:rPr>
      </w:pPr>
      <w:r w:rsidRPr="00527683">
        <w:rPr>
          <w:rFonts w:asciiTheme="majorHAnsi" w:eastAsia="MS Mincho" w:hAnsiTheme="majorHAnsi"/>
          <w:sz w:val="18"/>
          <w:szCs w:val="18"/>
          <w:bdr w:val="none" w:sz="0" w:space="0" w:color="auto"/>
        </w:rPr>
        <w:t>APRIL 15, 2016</w:t>
      </w:r>
    </w:p>
    <w:p w:rsidR="00A16C80" w:rsidRDefault="00A16C80" w:rsidP="00BA4C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eastAsia="MS Mincho" w:hAnsi="Univers"/>
          <w:b/>
          <w:bCs/>
          <w:sz w:val="20"/>
          <w:szCs w:val="20"/>
          <w:bdr w:val="none" w:sz="0" w:space="0" w:color="auto"/>
        </w:rPr>
      </w:pPr>
    </w:p>
    <w:p w:rsidR="00BA4CD4" w:rsidRPr="00A16C80" w:rsidRDefault="00BA4CD4" w:rsidP="00BA4C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eastAsia="MS Mincho" w:hAnsi="Univers"/>
          <w:b/>
          <w:bCs/>
          <w:sz w:val="20"/>
          <w:szCs w:val="20"/>
          <w:bdr w:val="none" w:sz="0" w:space="0" w:color="auto"/>
        </w:rPr>
      </w:pPr>
    </w:p>
    <w:p w:rsidR="00A16C80" w:rsidRPr="00476ECD" w:rsidRDefault="00A16C80" w:rsidP="00476ECD">
      <w:pPr>
        <w:pStyle w:val="Heading1"/>
      </w:pPr>
      <w:r w:rsidRPr="00476ECD">
        <w:t>SUMMARY</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A16C80" w:rsidRDefault="00A16C80"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On A</w:t>
      </w:r>
      <w:r w:rsidR="00275F4A">
        <w:rPr>
          <w:rFonts w:asciiTheme="majorHAnsi" w:eastAsia="MS Mincho" w:hAnsiTheme="majorHAnsi"/>
          <w:sz w:val="20"/>
          <w:szCs w:val="20"/>
          <w:bdr w:val="none" w:sz="0" w:space="0" w:color="auto"/>
        </w:rPr>
        <w:t>pril</w:t>
      </w:r>
      <w:r w:rsidRPr="00A16C80">
        <w:rPr>
          <w:rFonts w:asciiTheme="majorHAnsi" w:eastAsia="MS Mincho" w:hAnsiTheme="majorHAnsi"/>
          <w:sz w:val="20"/>
          <w:szCs w:val="20"/>
          <w:bdr w:val="none" w:sz="0" w:space="0" w:color="auto"/>
        </w:rPr>
        <w:t xml:space="preserve"> </w:t>
      </w:r>
      <w:r w:rsidR="00275F4A">
        <w:rPr>
          <w:rFonts w:asciiTheme="majorHAnsi" w:eastAsia="MS Mincho" w:hAnsiTheme="majorHAnsi"/>
          <w:sz w:val="20"/>
          <w:szCs w:val="20"/>
          <w:bdr w:val="none" w:sz="0" w:space="0" w:color="auto"/>
        </w:rPr>
        <w:t>9</w:t>
      </w:r>
      <w:r w:rsidRPr="00A16C80">
        <w:rPr>
          <w:rFonts w:asciiTheme="majorHAnsi" w:eastAsia="MS Mincho" w:hAnsiTheme="majorHAnsi"/>
          <w:sz w:val="20"/>
          <w:szCs w:val="20"/>
          <w:bdr w:val="none" w:sz="0" w:space="0" w:color="auto"/>
        </w:rPr>
        <w:t xml:space="preserve">, 2008 </w:t>
      </w:r>
      <w:r w:rsidR="00D605A1" w:rsidRPr="00D605A1">
        <w:rPr>
          <w:rFonts w:asciiTheme="majorHAnsi" w:eastAsia="MS Mincho" w:hAnsiTheme="majorHAnsi"/>
          <w:sz w:val="20"/>
          <w:szCs w:val="20"/>
          <w:bdr w:val="none" w:sz="0" w:space="0" w:color="auto"/>
        </w:rPr>
        <w:t>a petition was presented to the</w:t>
      </w:r>
      <w:r w:rsidRPr="00A16C80">
        <w:rPr>
          <w:rFonts w:asciiTheme="majorHAnsi" w:eastAsia="MS Mincho" w:hAnsiTheme="majorHAnsi"/>
          <w:sz w:val="20"/>
          <w:szCs w:val="20"/>
          <w:bdr w:val="none" w:sz="0" w:space="0" w:color="auto"/>
        </w:rPr>
        <w:t xml:space="preserve"> Inter-American Commission on Human Rights (the “Inter-American Commission”, or the “IACHR”) by the </w:t>
      </w:r>
      <w:r w:rsidR="00275F4A">
        <w:rPr>
          <w:rFonts w:asciiTheme="majorHAnsi" w:eastAsia="MS Mincho" w:hAnsiTheme="majorHAnsi"/>
          <w:sz w:val="20"/>
          <w:szCs w:val="20"/>
          <w:bdr w:val="none" w:sz="0" w:space="0" w:color="auto"/>
        </w:rPr>
        <w:t>American Civil Liberties Union</w:t>
      </w:r>
      <w:r w:rsidRPr="00A16C80">
        <w:rPr>
          <w:rFonts w:asciiTheme="majorHAnsi" w:eastAsia="MS Mincho" w:hAnsiTheme="majorHAnsi"/>
          <w:sz w:val="20"/>
          <w:szCs w:val="20"/>
          <w:bdr w:val="none" w:sz="0" w:space="0" w:color="auto"/>
        </w:rPr>
        <w:t xml:space="preserve"> (</w:t>
      </w:r>
      <w:r w:rsidR="00275F4A">
        <w:rPr>
          <w:rFonts w:asciiTheme="majorHAnsi" w:eastAsia="MS Mincho" w:hAnsiTheme="majorHAnsi"/>
          <w:sz w:val="20"/>
          <w:szCs w:val="20"/>
          <w:bdr w:val="none" w:sz="0" w:space="0" w:color="auto"/>
        </w:rPr>
        <w:t>the “petitioner</w:t>
      </w:r>
      <w:r w:rsidRPr="00A16C80">
        <w:rPr>
          <w:rFonts w:asciiTheme="majorHAnsi" w:eastAsia="MS Mincho" w:hAnsiTheme="majorHAnsi"/>
          <w:sz w:val="20"/>
          <w:szCs w:val="20"/>
          <w:bdr w:val="none" w:sz="0" w:space="0" w:color="auto"/>
        </w:rPr>
        <w:t xml:space="preserve">”) against the United States of America (the “State” or the “U.S.”).  The petition was presented on behalf of </w:t>
      </w:r>
      <w:r w:rsidR="00047257">
        <w:rPr>
          <w:rFonts w:asciiTheme="majorHAnsi" w:eastAsia="MS Mincho" w:hAnsiTheme="majorHAnsi"/>
          <w:sz w:val="20"/>
          <w:szCs w:val="20"/>
          <w:bdr w:val="none" w:sz="0" w:space="0" w:color="auto"/>
        </w:rPr>
        <w:t>Khaled El-Masri</w:t>
      </w:r>
      <w:r w:rsidRPr="00A16C80">
        <w:rPr>
          <w:rFonts w:asciiTheme="majorHAnsi" w:eastAsia="MS Mincho" w:hAnsiTheme="majorHAnsi"/>
          <w:sz w:val="20"/>
          <w:szCs w:val="20"/>
          <w:bdr w:val="none" w:sz="0" w:space="0" w:color="auto"/>
        </w:rPr>
        <w:t xml:space="preserve"> (hereinafter “Mr. </w:t>
      </w:r>
      <w:r w:rsidR="00047257">
        <w:rPr>
          <w:rFonts w:asciiTheme="majorHAnsi" w:eastAsia="MS Mincho" w:hAnsiTheme="majorHAnsi"/>
          <w:sz w:val="20"/>
          <w:szCs w:val="20"/>
          <w:bdr w:val="none" w:sz="0" w:space="0" w:color="auto"/>
        </w:rPr>
        <w:t>El-Masri</w:t>
      </w:r>
      <w:r w:rsidR="00275F4A">
        <w:rPr>
          <w:rFonts w:asciiTheme="majorHAnsi" w:eastAsia="MS Mincho" w:hAnsiTheme="majorHAnsi"/>
          <w:sz w:val="20"/>
          <w:szCs w:val="20"/>
          <w:bdr w:val="none" w:sz="0" w:space="0" w:color="auto"/>
        </w:rPr>
        <w:t>” or the “alleged victim”), a German</w:t>
      </w:r>
      <w:r w:rsidRPr="00A16C80">
        <w:rPr>
          <w:rFonts w:asciiTheme="majorHAnsi" w:eastAsia="MS Mincho" w:hAnsiTheme="majorHAnsi"/>
          <w:sz w:val="20"/>
          <w:szCs w:val="20"/>
          <w:bdr w:val="none" w:sz="0" w:space="0" w:color="auto"/>
        </w:rPr>
        <w:t xml:space="preserve"> citizen </w:t>
      </w:r>
      <w:r w:rsidR="00FC000F" w:rsidRPr="00FC000F">
        <w:rPr>
          <w:rFonts w:asciiTheme="majorHAnsi" w:eastAsia="MS Mincho" w:hAnsiTheme="majorHAnsi"/>
          <w:sz w:val="20"/>
          <w:szCs w:val="20"/>
          <w:bdr w:val="none" w:sz="0" w:space="0" w:color="auto"/>
        </w:rPr>
        <w:t>subject</w:t>
      </w:r>
      <w:r w:rsidR="00170917">
        <w:rPr>
          <w:rFonts w:asciiTheme="majorHAnsi" w:eastAsia="MS Mincho" w:hAnsiTheme="majorHAnsi"/>
          <w:sz w:val="20"/>
          <w:szCs w:val="20"/>
          <w:bdr w:val="none" w:sz="0" w:space="0" w:color="auto"/>
        </w:rPr>
        <w:t>ed</w:t>
      </w:r>
      <w:r w:rsidR="00FC000F" w:rsidRPr="00FC000F">
        <w:rPr>
          <w:rFonts w:asciiTheme="majorHAnsi" w:eastAsia="MS Mincho" w:hAnsiTheme="majorHAnsi"/>
          <w:sz w:val="20"/>
          <w:szCs w:val="20"/>
          <w:bdr w:val="none" w:sz="0" w:space="0" w:color="auto"/>
        </w:rPr>
        <w:t xml:space="preserve"> to the so called extraordinary rendition program</w:t>
      </w:r>
      <w:r w:rsidR="00FC000F">
        <w:rPr>
          <w:rFonts w:asciiTheme="majorHAnsi" w:eastAsia="MS Mincho" w:hAnsiTheme="majorHAnsi"/>
          <w:sz w:val="20"/>
          <w:szCs w:val="20"/>
          <w:bdr w:val="none" w:sz="0" w:space="0" w:color="auto"/>
        </w:rPr>
        <w:t>.</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FC123B" w:rsidRPr="00F14F5D" w:rsidRDefault="004619ED" w:rsidP="00F14F5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0" w:firstLine="720"/>
        <w:jc w:val="both"/>
        <w:rPr>
          <w:rFonts w:asciiTheme="majorHAnsi" w:eastAsia="MS Mincho" w:hAnsiTheme="majorHAnsi"/>
          <w:sz w:val="20"/>
          <w:szCs w:val="20"/>
          <w:bdr w:val="none" w:sz="0" w:space="0" w:color="auto"/>
        </w:rPr>
      </w:pPr>
      <w:r w:rsidRPr="00170917">
        <w:rPr>
          <w:rFonts w:asciiTheme="majorHAnsi" w:eastAsia="MS Mincho" w:hAnsiTheme="majorHAnsi"/>
          <w:sz w:val="20"/>
          <w:szCs w:val="20"/>
          <w:bdr w:val="none" w:sz="0" w:space="0" w:color="auto"/>
        </w:rPr>
        <w:t>The petitioner complains</w:t>
      </w:r>
      <w:r w:rsidR="00A16C80" w:rsidRPr="00170917">
        <w:rPr>
          <w:rFonts w:asciiTheme="majorHAnsi" w:eastAsia="MS Mincho" w:hAnsiTheme="majorHAnsi"/>
          <w:sz w:val="20"/>
          <w:szCs w:val="20"/>
          <w:bdr w:val="none" w:sz="0" w:space="0" w:color="auto"/>
        </w:rPr>
        <w:t xml:space="preserve"> that Mr. </w:t>
      </w:r>
      <w:r w:rsidR="00047257" w:rsidRPr="00170917">
        <w:rPr>
          <w:rFonts w:asciiTheme="majorHAnsi" w:eastAsia="MS Mincho" w:hAnsiTheme="majorHAnsi"/>
          <w:sz w:val="20"/>
          <w:szCs w:val="20"/>
          <w:bdr w:val="none" w:sz="0" w:space="0" w:color="auto"/>
        </w:rPr>
        <w:t>El-Masri</w:t>
      </w:r>
      <w:r w:rsidR="00A16C80" w:rsidRPr="00170917">
        <w:rPr>
          <w:rFonts w:asciiTheme="majorHAnsi" w:eastAsia="MS Mincho" w:hAnsiTheme="majorHAnsi"/>
          <w:sz w:val="20"/>
          <w:szCs w:val="20"/>
          <w:bdr w:val="none" w:sz="0" w:space="0" w:color="auto"/>
        </w:rPr>
        <w:t xml:space="preserve"> </w:t>
      </w:r>
      <w:r w:rsidR="00FC000F" w:rsidRPr="00170917">
        <w:rPr>
          <w:rFonts w:asciiTheme="majorHAnsi" w:eastAsia="MS Mincho" w:hAnsiTheme="majorHAnsi"/>
          <w:sz w:val="20"/>
          <w:szCs w:val="20"/>
          <w:bdr w:val="none" w:sz="0" w:space="0" w:color="auto"/>
        </w:rPr>
        <w:t xml:space="preserve">was captured at the border between </w:t>
      </w:r>
      <w:r w:rsidR="00937B81" w:rsidRPr="00170917">
        <w:rPr>
          <w:rFonts w:asciiTheme="majorHAnsi" w:eastAsia="MS Mincho" w:hAnsiTheme="majorHAnsi"/>
          <w:sz w:val="20"/>
          <w:szCs w:val="20"/>
          <w:bdr w:val="none" w:sz="0" w:space="0" w:color="auto"/>
        </w:rPr>
        <w:t>the Former Yugoslav Republic of Macedonia (“</w:t>
      </w:r>
      <w:r w:rsidR="00FC000F" w:rsidRPr="00170917">
        <w:rPr>
          <w:rFonts w:asciiTheme="majorHAnsi" w:eastAsia="MS Mincho" w:hAnsiTheme="majorHAnsi"/>
          <w:sz w:val="20"/>
          <w:szCs w:val="20"/>
          <w:bdr w:val="none" w:sz="0" w:space="0" w:color="auto"/>
        </w:rPr>
        <w:t>Macedonia</w:t>
      </w:r>
      <w:r w:rsidR="00937B81" w:rsidRPr="00170917">
        <w:rPr>
          <w:rFonts w:asciiTheme="majorHAnsi" w:eastAsia="MS Mincho" w:hAnsiTheme="majorHAnsi"/>
          <w:sz w:val="20"/>
          <w:szCs w:val="20"/>
          <w:bdr w:val="none" w:sz="0" w:space="0" w:color="auto"/>
        </w:rPr>
        <w:t>”)</w:t>
      </w:r>
      <w:r w:rsidR="00FC000F" w:rsidRPr="00170917">
        <w:rPr>
          <w:rFonts w:asciiTheme="majorHAnsi" w:eastAsia="MS Mincho" w:hAnsiTheme="majorHAnsi"/>
          <w:sz w:val="20"/>
          <w:szCs w:val="20"/>
          <w:bdr w:val="none" w:sz="0" w:space="0" w:color="auto"/>
        </w:rPr>
        <w:t xml:space="preserve"> and Serbia by Macedonian intelligence agents ac</w:t>
      </w:r>
      <w:r w:rsidR="00170917" w:rsidRPr="00170917">
        <w:rPr>
          <w:rFonts w:asciiTheme="majorHAnsi" w:eastAsia="MS Mincho" w:hAnsiTheme="majorHAnsi"/>
          <w:sz w:val="20"/>
          <w:szCs w:val="20"/>
          <w:bdr w:val="none" w:sz="0" w:space="0" w:color="auto"/>
        </w:rPr>
        <w:t>ting at the behest of the U.S. G</w:t>
      </w:r>
      <w:r w:rsidR="00FC000F" w:rsidRPr="00170917">
        <w:rPr>
          <w:rFonts w:asciiTheme="majorHAnsi" w:eastAsia="MS Mincho" w:hAnsiTheme="majorHAnsi"/>
          <w:sz w:val="20"/>
          <w:szCs w:val="20"/>
          <w:bdr w:val="none" w:sz="0" w:space="0" w:color="auto"/>
        </w:rPr>
        <w:t>overnment. After being held incommunicado in Macedonia for three weeks, he was allegedly transported to a prison in Afghanistan, where he was placed in solitary confinement for four months prior to being released without charges. The petitioner maintains that this treatment, known as "extraordinary renditio</w:t>
      </w:r>
      <w:r w:rsidRPr="00170917">
        <w:rPr>
          <w:rFonts w:asciiTheme="majorHAnsi" w:eastAsia="MS Mincho" w:hAnsiTheme="majorHAnsi"/>
          <w:sz w:val="20"/>
          <w:szCs w:val="20"/>
          <w:bdr w:val="none" w:sz="0" w:space="0" w:color="auto"/>
        </w:rPr>
        <w:t>n</w:t>
      </w:r>
      <w:r w:rsidR="00FC000F" w:rsidRPr="00170917">
        <w:rPr>
          <w:rFonts w:asciiTheme="majorHAnsi" w:eastAsia="MS Mincho" w:hAnsiTheme="majorHAnsi"/>
          <w:sz w:val="20"/>
          <w:szCs w:val="20"/>
          <w:bdr w:val="none" w:sz="0" w:space="0" w:color="auto"/>
        </w:rPr>
        <w:t>"</w:t>
      </w:r>
      <w:r w:rsidRPr="00170917">
        <w:rPr>
          <w:rFonts w:asciiTheme="majorHAnsi" w:eastAsia="MS Mincho" w:hAnsiTheme="majorHAnsi"/>
          <w:sz w:val="20"/>
          <w:szCs w:val="20"/>
          <w:bdr w:val="none" w:sz="0" w:space="0" w:color="auto"/>
        </w:rPr>
        <w:t xml:space="preserve"> </w:t>
      </w:r>
      <w:r w:rsidR="00FC000F" w:rsidRPr="00170917">
        <w:rPr>
          <w:rFonts w:asciiTheme="majorHAnsi" w:eastAsia="MS Mincho" w:hAnsiTheme="majorHAnsi"/>
          <w:sz w:val="20"/>
          <w:szCs w:val="20"/>
          <w:bdr w:val="none" w:sz="0" w:space="0" w:color="auto"/>
        </w:rPr>
        <w:t>is a systematic</w:t>
      </w:r>
      <w:r w:rsidR="00170917" w:rsidRPr="00170917">
        <w:rPr>
          <w:rFonts w:asciiTheme="majorHAnsi" w:eastAsia="MS Mincho" w:hAnsiTheme="majorHAnsi"/>
          <w:sz w:val="20"/>
          <w:szCs w:val="20"/>
          <w:bdr w:val="none" w:sz="0" w:space="0" w:color="auto"/>
        </w:rPr>
        <w:t xml:space="preserve"> practice employed by the U.S. G</w:t>
      </w:r>
      <w:r w:rsidR="00FC000F" w:rsidRPr="00170917">
        <w:rPr>
          <w:rFonts w:asciiTheme="majorHAnsi" w:eastAsia="MS Mincho" w:hAnsiTheme="majorHAnsi"/>
          <w:sz w:val="20"/>
          <w:szCs w:val="20"/>
          <w:bdr w:val="none" w:sz="0" w:space="0" w:color="auto"/>
        </w:rPr>
        <w:t xml:space="preserve">overnment as part of its strategy to combat terrorism. </w:t>
      </w:r>
      <w:r w:rsidR="00DE1B0B">
        <w:rPr>
          <w:rFonts w:asciiTheme="majorHAnsi" w:eastAsia="MS Mincho" w:hAnsiTheme="majorHAnsi"/>
          <w:sz w:val="20"/>
          <w:szCs w:val="20"/>
          <w:bdr w:val="none" w:sz="0" w:space="0" w:color="auto"/>
        </w:rPr>
        <w:t>The petition</w:t>
      </w:r>
      <w:r w:rsidR="004420D0" w:rsidRPr="00170917">
        <w:rPr>
          <w:rFonts w:asciiTheme="majorHAnsi" w:eastAsia="MS Mincho" w:hAnsiTheme="majorHAnsi"/>
          <w:sz w:val="20"/>
          <w:szCs w:val="20"/>
          <w:bdr w:val="none" w:sz="0" w:space="0" w:color="auto"/>
        </w:rPr>
        <w:t xml:space="preserve"> alleges that during his detention, Mr. El-Masri </w:t>
      </w:r>
      <w:r w:rsidR="00DE1B0B">
        <w:rPr>
          <w:rFonts w:asciiTheme="majorHAnsi" w:eastAsia="MS Mincho" w:hAnsiTheme="majorHAnsi"/>
          <w:sz w:val="20"/>
          <w:szCs w:val="20"/>
          <w:bdr w:val="none" w:sz="0" w:space="0" w:color="auto"/>
        </w:rPr>
        <w:t>was</w:t>
      </w:r>
      <w:r w:rsidR="004420D0" w:rsidRPr="00170917">
        <w:rPr>
          <w:rFonts w:asciiTheme="majorHAnsi" w:eastAsia="MS Mincho" w:hAnsiTheme="majorHAnsi"/>
          <w:sz w:val="20"/>
          <w:szCs w:val="20"/>
          <w:bdr w:val="none" w:sz="0" w:space="0" w:color="auto"/>
        </w:rPr>
        <w:t xml:space="preserve"> subjected to </w:t>
      </w:r>
      <w:r w:rsidR="00DE1B0B">
        <w:rPr>
          <w:rFonts w:asciiTheme="majorHAnsi" w:eastAsia="MS Mincho" w:hAnsiTheme="majorHAnsi"/>
          <w:sz w:val="20"/>
          <w:szCs w:val="20"/>
          <w:bdr w:val="none" w:sz="0" w:space="0" w:color="auto"/>
        </w:rPr>
        <w:t>repeated</w:t>
      </w:r>
      <w:r w:rsidR="00476ECD" w:rsidRPr="00170917">
        <w:rPr>
          <w:rFonts w:asciiTheme="majorHAnsi" w:eastAsia="MS Mincho" w:hAnsiTheme="majorHAnsi"/>
          <w:sz w:val="20"/>
          <w:szCs w:val="20"/>
          <w:bdr w:val="none" w:sz="0" w:space="0" w:color="auto"/>
        </w:rPr>
        <w:t xml:space="preserve"> acts </w:t>
      </w:r>
      <w:r w:rsidR="00DE1B0B">
        <w:rPr>
          <w:rFonts w:asciiTheme="majorHAnsi" w:eastAsia="MS Mincho" w:hAnsiTheme="majorHAnsi"/>
          <w:sz w:val="20"/>
          <w:szCs w:val="20"/>
          <w:bdr w:val="none" w:sz="0" w:space="0" w:color="auto"/>
        </w:rPr>
        <w:t xml:space="preserve">of </w:t>
      </w:r>
      <w:r w:rsidR="00476ECD" w:rsidRPr="00170917">
        <w:rPr>
          <w:rFonts w:asciiTheme="majorHAnsi" w:eastAsia="MS Mincho" w:hAnsiTheme="majorHAnsi"/>
          <w:sz w:val="20"/>
          <w:szCs w:val="20"/>
          <w:bdr w:val="none" w:sz="0" w:space="0" w:color="auto"/>
        </w:rPr>
        <w:t>torture and</w:t>
      </w:r>
      <w:r w:rsidR="004420D0" w:rsidRPr="00170917">
        <w:rPr>
          <w:rFonts w:asciiTheme="majorHAnsi" w:eastAsia="MS Mincho" w:hAnsiTheme="majorHAnsi"/>
          <w:sz w:val="20"/>
          <w:szCs w:val="20"/>
          <w:bdr w:val="none" w:sz="0" w:space="0" w:color="auto"/>
        </w:rPr>
        <w:t xml:space="preserve"> cruel and degrading treatment. </w:t>
      </w:r>
      <w:r w:rsidR="00FC000F" w:rsidRPr="00170917">
        <w:rPr>
          <w:rFonts w:asciiTheme="majorHAnsi" w:eastAsia="MS Mincho" w:hAnsiTheme="majorHAnsi"/>
          <w:sz w:val="20"/>
          <w:szCs w:val="20"/>
          <w:bdr w:val="none" w:sz="0" w:space="0" w:color="auto"/>
        </w:rPr>
        <w:t xml:space="preserve">When Mr. </w:t>
      </w:r>
      <w:r w:rsidR="00B02E0F" w:rsidRPr="00170917">
        <w:rPr>
          <w:rFonts w:asciiTheme="majorHAnsi" w:eastAsia="MS Mincho" w:hAnsiTheme="majorHAnsi"/>
          <w:sz w:val="20"/>
          <w:szCs w:val="20"/>
          <w:bdr w:val="none" w:sz="0" w:space="0" w:color="auto"/>
        </w:rPr>
        <w:t>El-Masri</w:t>
      </w:r>
      <w:r w:rsidR="00FC000F" w:rsidRPr="00170917">
        <w:rPr>
          <w:rFonts w:asciiTheme="majorHAnsi" w:eastAsia="MS Mincho" w:hAnsiTheme="majorHAnsi"/>
          <w:sz w:val="20"/>
          <w:szCs w:val="20"/>
          <w:bdr w:val="none" w:sz="0" w:space="0" w:color="auto"/>
        </w:rPr>
        <w:t xml:space="preserve"> sought reparations in U.S. courts, his suits were dismissed on the basis that the evidence presented would reveal confidential information necessary to protect </w:t>
      </w:r>
      <w:r w:rsidR="004420D0" w:rsidRPr="00170917">
        <w:rPr>
          <w:rFonts w:asciiTheme="majorHAnsi" w:eastAsia="MS Mincho" w:hAnsiTheme="majorHAnsi"/>
          <w:sz w:val="20"/>
          <w:szCs w:val="20"/>
          <w:bdr w:val="none" w:sz="0" w:space="0" w:color="auto"/>
        </w:rPr>
        <w:t xml:space="preserve">national </w:t>
      </w:r>
      <w:r w:rsidR="004420D0" w:rsidRPr="00F14F5D">
        <w:rPr>
          <w:rFonts w:asciiTheme="majorHAnsi" w:eastAsia="MS Mincho" w:hAnsiTheme="majorHAnsi"/>
          <w:sz w:val="20"/>
          <w:szCs w:val="20"/>
          <w:bdr w:val="none" w:sz="0" w:space="0" w:color="auto"/>
        </w:rPr>
        <w:t>security. The petitioner</w:t>
      </w:r>
      <w:r w:rsidR="00A16C80" w:rsidRPr="00F14F5D">
        <w:rPr>
          <w:rFonts w:asciiTheme="majorHAnsi" w:eastAsia="MS Mincho" w:hAnsiTheme="majorHAnsi"/>
          <w:sz w:val="20"/>
          <w:szCs w:val="20"/>
          <w:bdr w:val="none" w:sz="0" w:space="0" w:color="auto"/>
        </w:rPr>
        <w:t xml:space="preserve"> allege</w:t>
      </w:r>
      <w:r w:rsidR="00476ECD" w:rsidRPr="00F14F5D">
        <w:rPr>
          <w:rFonts w:asciiTheme="majorHAnsi" w:eastAsia="MS Mincho" w:hAnsiTheme="majorHAnsi"/>
          <w:sz w:val="20"/>
          <w:szCs w:val="20"/>
          <w:bdr w:val="none" w:sz="0" w:space="0" w:color="auto"/>
        </w:rPr>
        <w:t>s</w:t>
      </w:r>
      <w:r w:rsidR="00A16C80" w:rsidRPr="00F14F5D">
        <w:rPr>
          <w:rFonts w:asciiTheme="majorHAnsi" w:eastAsia="MS Mincho" w:hAnsiTheme="majorHAnsi"/>
          <w:sz w:val="20"/>
          <w:szCs w:val="20"/>
          <w:bdr w:val="none" w:sz="0" w:space="0" w:color="auto"/>
        </w:rPr>
        <w:t xml:space="preserve"> that, consequently, the State is responsible for violating Mr. </w:t>
      </w:r>
      <w:r w:rsidR="00B02E0F" w:rsidRPr="00F14F5D">
        <w:rPr>
          <w:rFonts w:asciiTheme="majorHAnsi" w:eastAsia="MS Mincho" w:hAnsiTheme="majorHAnsi"/>
          <w:sz w:val="20"/>
          <w:szCs w:val="20"/>
          <w:bdr w:val="none" w:sz="0" w:space="0" w:color="auto"/>
        </w:rPr>
        <w:t>El-Masri</w:t>
      </w:r>
      <w:r w:rsidR="004420D0" w:rsidRPr="00F14F5D">
        <w:rPr>
          <w:rFonts w:asciiTheme="majorHAnsi" w:eastAsia="MS Mincho" w:hAnsiTheme="majorHAnsi"/>
          <w:sz w:val="20"/>
          <w:szCs w:val="20"/>
          <w:bdr w:val="none" w:sz="0" w:space="0" w:color="auto"/>
        </w:rPr>
        <w:t>'s</w:t>
      </w:r>
      <w:r w:rsidR="00A16C80" w:rsidRPr="00F14F5D">
        <w:rPr>
          <w:rFonts w:asciiTheme="majorHAnsi" w:eastAsia="MS Mincho" w:hAnsiTheme="majorHAnsi"/>
          <w:sz w:val="20"/>
          <w:szCs w:val="20"/>
          <w:bdr w:val="none" w:sz="0" w:space="0" w:color="auto"/>
        </w:rPr>
        <w:t xml:space="preserve"> rights under Articles </w:t>
      </w:r>
      <w:r w:rsidR="00FF1E13" w:rsidRPr="00F14F5D">
        <w:rPr>
          <w:rFonts w:asciiTheme="majorHAnsi" w:eastAsia="MS Mincho" w:hAnsiTheme="majorHAnsi"/>
          <w:sz w:val="20"/>
          <w:szCs w:val="20"/>
          <w:bdr w:val="none" w:sz="0" w:space="0" w:color="auto"/>
        </w:rPr>
        <w:t>I, VI, VIII, XVII, XVIII</w:t>
      </w:r>
      <w:r w:rsidR="004420D0" w:rsidRPr="00F14F5D">
        <w:rPr>
          <w:rFonts w:asciiTheme="majorHAnsi" w:eastAsia="MS Mincho" w:hAnsiTheme="majorHAnsi"/>
          <w:sz w:val="20"/>
          <w:szCs w:val="20"/>
          <w:bdr w:val="none" w:sz="0" w:space="0" w:color="auto"/>
        </w:rPr>
        <w:t xml:space="preserve">, XXIV, XXV, and XXVI </w:t>
      </w:r>
      <w:r w:rsidR="00A16C80" w:rsidRPr="00F14F5D">
        <w:rPr>
          <w:rFonts w:asciiTheme="majorHAnsi" w:eastAsia="MS Mincho" w:hAnsiTheme="majorHAnsi"/>
          <w:sz w:val="20"/>
          <w:szCs w:val="20"/>
          <w:bdr w:val="none" w:sz="0" w:space="0" w:color="auto"/>
        </w:rPr>
        <w:t>of the American Declaration o</w:t>
      </w:r>
      <w:r w:rsidR="004B0D1B" w:rsidRPr="00F14F5D">
        <w:rPr>
          <w:rFonts w:asciiTheme="majorHAnsi" w:eastAsia="MS Mincho" w:hAnsiTheme="majorHAnsi"/>
          <w:sz w:val="20"/>
          <w:szCs w:val="20"/>
          <w:bdr w:val="none" w:sz="0" w:space="0" w:color="auto"/>
        </w:rPr>
        <w:t>f the Rights and Duties of Man.</w:t>
      </w:r>
      <w:r w:rsidR="00170917" w:rsidRPr="00F14F5D">
        <w:rPr>
          <w:rFonts w:asciiTheme="majorHAnsi" w:eastAsia="MS Mincho" w:hAnsiTheme="majorHAnsi"/>
          <w:sz w:val="20"/>
          <w:szCs w:val="20"/>
          <w:bdr w:val="none" w:sz="0" w:space="0" w:color="auto"/>
        </w:rPr>
        <w:t xml:space="preserve"> </w:t>
      </w:r>
      <w:r w:rsidR="00A16C80" w:rsidRPr="00F14F5D">
        <w:rPr>
          <w:rFonts w:asciiTheme="majorHAnsi" w:eastAsia="MS Mincho" w:hAnsiTheme="majorHAnsi"/>
          <w:sz w:val="20"/>
          <w:szCs w:val="20"/>
          <w:bdr w:val="none" w:sz="0" w:space="0" w:color="auto"/>
        </w:rPr>
        <w:t>As of the approval of this report, the State has not submitted any written response in this matter.</w:t>
      </w:r>
    </w:p>
    <w:p w:rsidR="00FC123B" w:rsidRPr="00F14F5D" w:rsidRDefault="00FC123B" w:rsidP="00F14F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720"/>
        <w:jc w:val="both"/>
        <w:rPr>
          <w:rFonts w:asciiTheme="majorHAnsi" w:eastAsia="MS Mincho" w:hAnsiTheme="majorHAnsi"/>
          <w:sz w:val="20"/>
          <w:szCs w:val="20"/>
          <w:bdr w:val="none" w:sz="0" w:space="0" w:color="auto"/>
        </w:rPr>
      </w:pPr>
    </w:p>
    <w:p w:rsidR="00FC123B" w:rsidRPr="00F14F5D" w:rsidRDefault="00FC123B" w:rsidP="00F14F5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0" w:firstLine="720"/>
        <w:jc w:val="both"/>
        <w:rPr>
          <w:rFonts w:asciiTheme="majorHAnsi" w:eastAsia="MS Mincho" w:hAnsiTheme="majorHAnsi"/>
          <w:sz w:val="20"/>
          <w:szCs w:val="20"/>
          <w:bdr w:val="none" w:sz="0" w:space="0" w:color="auto"/>
        </w:rPr>
      </w:pPr>
      <w:r w:rsidRPr="00F14F5D">
        <w:rPr>
          <w:sz w:val="20"/>
          <w:szCs w:val="20"/>
        </w:rPr>
        <w:t>The State indicates that Mr. El-Masri filed suit in the U.S. District Court for the Eastern District of Virginia in 2005</w:t>
      </w:r>
      <w:r w:rsidR="00DC0D94" w:rsidRPr="00F14F5D">
        <w:rPr>
          <w:sz w:val="20"/>
          <w:szCs w:val="20"/>
        </w:rPr>
        <w:t xml:space="preserve"> and that </w:t>
      </w:r>
      <w:r w:rsidRPr="00F14F5D">
        <w:rPr>
          <w:sz w:val="20"/>
          <w:szCs w:val="20"/>
        </w:rPr>
        <w:t>the U.S. Government filed a request to dismiss based on the state secr</w:t>
      </w:r>
      <w:r w:rsidR="00DC0D94" w:rsidRPr="00F14F5D">
        <w:rPr>
          <w:sz w:val="20"/>
          <w:szCs w:val="20"/>
        </w:rPr>
        <w:t>ets privilege</w:t>
      </w:r>
      <w:r w:rsidRPr="00F14F5D">
        <w:rPr>
          <w:sz w:val="20"/>
          <w:szCs w:val="20"/>
        </w:rPr>
        <w:t>. The State further indicates that t</w:t>
      </w:r>
      <w:r w:rsidR="00DC0D94" w:rsidRPr="00F14F5D">
        <w:rPr>
          <w:sz w:val="20"/>
          <w:szCs w:val="20"/>
        </w:rPr>
        <w:t>he Government’</w:t>
      </w:r>
      <w:r w:rsidRPr="00F14F5D">
        <w:rPr>
          <w:sz w:val="20"/>
          <w:szCs w:val="20"/>
        </w:rPr>
        <w:t>s motion to dismiss was granted on May 12, 2006</w:t>
      </w:r>
      <w:r w:rsidR="00DC0D94" w:rsidRPr="00F14F5D">
        <w:rPr>
          <w:sz w:val="20"/>
          <w:szCs w:val="20"/>
        </w:rPr>
        <w:t>; that t</w:t>
      </w:r>
      <w:r w:rsidRPr="00F14F5D">
        <w:rPr>
          <w:sz w:val="20"/>
          <w:szCs w:val="20"/>
        </w:rPr>
        <w:t>he dismissal was affirmed by the U.S. Court of Appeals for the Fourth Circuit and the U.S. Supreme Court denied Mr. El-Masri’s petition for review.</w:t>
      </w:r>
    </w:p>
    <w:p w:rsidR="00A16C80" w:rsidRPr="00F14F5D" w:rsidRDefault="00A16C80" w:rsidP="00F14F5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ajorHAnsi" w:eastAsia="MS Mincho" w:hAnsiTheme="majorHAnsi"/>
          <w:sz w:val="20"/>
          <w:szCs w:val="20"/>
          <w:bdr w:val="none" w:sz="0" w:space="0" w:color="auto"/>
        </w:rPr>
      </w:pPr>
    </w:p>
    <w:p w:rsidR="00A16C80" w:rsidRPr="00A16C80" w:rsidRDefault="00170917" w:rsidP="00F14F5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0" w:firstLine="720"/>
        <w:jc w:val="both"/>
        <w:rPr>
          <w:rFonts w:asciiTheme="majorHAnsi" w:eastAsia="MS Mincho" w:hAnsiTheme="majorHAnsi"/>
          <w:sz w:val="20"/>
          <w:szCs w:val="20"/>
          <w:bdr w:val="none" w:sz="0" w:space="0" w:color="auto"/>
        </w:rPr>
      </w:pPr>
      <w:r w:rsidRPr="00F14F5D">
        <w:rPr>
          <w:rFonts w:asciiTheme="majorHAnsi" w:eastAsia="MS Mincho" w:hAnsiTheme="majorHAnsi"/>
          <w:sz w:val="20"/>
          <w:szCs w:val="20"/>
          <w:bdr w:val="none" w:sz="0" w:space="0" w:color="auto"/>
        </w:rPr>
        <w:t xml:space="preserve">Without prejudging the merits of the complaint, after examining the position of the </w:t>
      </w:r>
      <w:r w:rsidR="006D2260" w:rsidRPr="00F14F5D">
        <w:rPr>
          <w:rFonts w:asciiTheme="majorHAnsi" w:eastAsia="MS Mincho" w:hAnsiTheme="majorHAnsi"/>
          <w:sz w:val="20"/>
          <w:szCs w:val="20"/>
          <w:bdr w:val="none" w:sz="0" w:space="0" w:color="auto"/>
        </w:rPr>
        <w:t>parties</w:t>
      </w:r>
      <w:r w:rsidRPr="00F14F5D">
        <w:rPr>
          <w:rFonts w:asciiTheme="majorHAnsi" w:eastAsia="MS Mincho" w:hAnsiTheme="majorHAnsi"/>
          <w:sz w:val="20"/>
          <w:szCs w:val="20"/>
          <w:bdr w:val="none" w:sz="0" w:space="0" w:color="auto"/>
        </w:rPr>
        <w:t>, and pursuant to the requirements set out in Article</w:t>
      </w:r>
      <w:r w:rsidR="00DE1B0B" w:rsidRPr="00F14F5D">
        <w:rPr>
          <w:rFonts w:asciiTheme="majorHAnsi" w:eastAsia="MS Mincho" w:hAnsiTheme="majorHAnsi"/>
          <w:sz w:val="20"/>
          <w:szCs w:val="20"/>
          <w:bdr w:val="none" w:sz="0" w:space="0" w:color="auto"/>
        </w:rPr>
        <w:t>s</w:t>
      </w:r>
      <w:r w:rsidRPr="00F14F5D">
        <w:rPr>
          <w:rFonts w:asciiTheme="majorHAnsi" w:eastAsia="MS Mincho" w:hAnsiTheme="majorHAnsi"/>
          <w:sz w:val="20"/>
          <w:szCs w:val="20"/>
          <w:bdr w:val="none" w:sz="0" w:space="0" w:color="auto"/>
        </w:rPr>
        <w:t xml:space="preserve"> 31 to 34 of its Rules of Procedure, the Inter-American Commission decides to declare the petition </w:t>
      </w:r>
      <w:r w:rsidR="00A16C80" w:rsidRPr="00F14F5D">
        <w:rPr>
          <w:rFonts w:asciiTheme="majorHAnsi" w:eastAsia="MS Mincho" w:hAnsiTheme="majorHAnsi"/>
          <w:sz w:val="20"/>
          <w:szCs w:val="20"/>
          <w:bdr w:val="none" w:sz="0" w:space="0" w:color="auto"/>
        </w:rPr>
        <w:t xml:space="preserve">admissible </w:t>
      </w:r>
      <w:r w:rsidRPr="00F14F5D">
        <w:rPr>
          <w:rFonts w:asciiTheme="majorHAnsi" w:eastAsia="MS Mincho" w:hAnsiTheme="majorHAnsi"/>
          <w:sz w:val="20"/>
          <w:szCs w:val="20"/>
          <w:bdr w:val="none" w:sz="0" w:space="0" w:color="auto"/>
        </w:rPr>
        <w:t xml:space="preserve">for the purpose of examining the alleged violation of the rights set forth in </w:t>
      </w:r>
      <w:r w:rsidR="00A16C80" w:rsidRPr="00F14F5D">
        <w:rPr>
          <w:rFonts w:asciiTheme="majorHAnsi" w:eastAsia="MS Mincho" w:hAnsiTheme="majorHAnsi"/>
          <w:sz w:val="20"/>
          <w:szCs w:val="20"/>
          <w:bdr w:val="none" w:sz="0" w:space="0" w:color="auto"/>
        </w:rPr>
        <w:t>Articles I</w:t>
      </w:r>
      <w:r w:rsidR="003911D5" w:rsidRPr="00F14F5D">
        <w:rPr>
          <w:rFonts w:asciiTheme="majorHAnsi" w:eastAsia="MS Mincho" w:hAnsiTheme="majorHAnsi"/>
          <w:sz w:val="20"/>
          <w:szCs w:val="20"/>
          <w:bdr w:val="none" w:sz="0" w:space="0" w:color="auto"/>
        </w:rPr>
        <w:t xml:space="preserve"> (Right to life, liberty and personal security)</w:t>
      </w:r>
      <w:r w:rsidR="00A16C80" w:rsidRPr="00F14F5D">
        <w:rPr>
          <w:rFonts w:asciiTheme="majorHAnsi" w:eastAsia="MS Mincho" w:hAnsiTheme="majorHAnsi"/>
          <w:sz w:val="20"/>
          <w:szCs w:val="20"/>
          <w:bdr w:val="none" w:sz="0" w:space="0" w:color="auto"/>
        </w:rPr>
        <w:t xml:space="preserve">, </w:t>
      </w:r>
      <w:r w:rsidR="00823FEF" w:rsidRPr="00F14F5D">
        <w:rPr>
          <w:rFonts w:asciiTheme="majorHAnsi" w:eastAsia="MS Mincho" w:hAnsiTheme="majorHAnsi"/>
          <w:sz w:val="20"/>
          <w:szCs w:val="20"/>
          <w:bdr w:val="none" w:sz="0" w:space="0" w:color="auto"/>
        </w:rPr>
        <w:t>II</w:t>
      </w:r>
      <w:r w:rsidR="003911D5" w:rsidRPr="00F14F5D">
        <w:rPr>
          <w:rFonts w:ascii="Verdana" w:hAnsi="Verdana"/>
          <w:color w:val="000000"/>
          <w:spacing w:val="-3"/>
          <w:sz w:val="20"/>
          <w:szCs w:val="20"/>
        </w:rPr>
        <w:t xml:space="preserve"> (</w:t>
      </w:r>
      <w:r w:rsidR="003911D5" w:rsidRPr="00F14F5D">
        <w:rPr>
          <w:rFonts w:asciiTheme="majorHAnsi" w:eastAsia="MS Mincho" w:hAnsiTheme="majorHAnsi"/>
          <w:sz w:val="20"/>
          <w:szCs w:val="20"/>
          <w:bdr w:val="none" w:sz="0" w:space="0" w:color="auto"/>
        </w:rPr>
        <w:t>Right to equality before law)</w:t>
      </w:r>
      <w:r w:rsidR="00823FEF" w:rsidRPr="00F14F5D">
        <w:rPr>
          <w:rFonts w:asciiTheme="majorHAnsi" w:eastAsia="MS Mincho" w:hAnsiTheme="majorHAnsi"/>
          <w:sz w:val="20"/>
          <w:szCs w:val="20"/>
          <w:bdr w:val="none" w:sz="0" w:space="0" w:color="auto"/>
        </w:rPr>
        <w:t xml:space="preserve">, </w:t>
      </w:r>
      <w:r w:rsidR="004420D0" w:rsidRPr="00F14F5D">
        <w:rPr>
          <w:rFonts w:asciiTheme="majorHAnsi" w:eastAsia="MS Mincho" w:hAnsiTheme="majorHAnsi"/>
          <w:sz w:val="20"/>
          <w:szCs w:val="20"/>
          <w:bdr w:val="none" w:sz="0" w:space="0" w:color="auto"/>
        </w:rPr>
        <w:t>VIII</w:t>
      </w:r>
      <w:r w:rsidR="003911D5" w:rsidRPr="00F14F5D">
        <w:rPr>
          <w:rFonts w:asciiTheme="majorHAnsi" w:eastAsia="MS Mincho" w:hAnsiTheme="majorHAnsi"/>
          <w:sz w:val="20"/>
          <w:szCs w:val="20"/>
          <w:bdr w:val="none" w:sz="0" w:space="0" w:color="auto"/>
        </w:rPr>
        <w:t xml:space="preserve"> (Right to residence and movement)</w:t>
      </w:r>
      <w:r w:rsidR="004420D0" w:rsidRPr="00F14F5D">
        <w:rPr>
          <w:rFonts w:asciiTheme="majorHAnsi" w:eastAsia="MS Mincho" w:hAnsiTheme="majorHAnsi"/>
          <w:sz w:val="20"/>
          <w:szCs w:val="20"/>
          <w:bdr w:val="none" w:sz="0" w:space="0" w:color="auto"/>
        </w:rPr>
        <w:t xml:space="preserve">, </w:t>
      </w:r>
      <w:r w:rsidR="00A16C80" w:rsidRPr="00F14F5D">
        <w:rPr>
          <w:rFonts w:asciiTheme="majorHAnsi" w:eastAsia="MS Mincho" w:hAnsiTheme="majorHAnsi"/>
          <w:sz w:val="20"/>
          <w:szCs w:val="20"/>
          <w:bdr w:val="none" w:sz="0" w:space="0" w:color="auto"/>
        </w:rPr>
        <w:t>X</w:t>
      </w:r>
      <w:r w:rsidR="004420D0" w:rsidRPr="00F14F5D">
        <w:rPr>
          <w:rFonts w:asciiTheme="majorHAnsi" w:eastAsia="MS Mincho" w:hAnsiTheme="majorHAnsi"/>
          <w:sz w:val="20"/>
          <w:szCs w:val="20"/>
          <w:bdr w:val="none" w:sz="0" w:space="0" w:color="auto"/>
        </w:rPr>
        <w:t>VI</w:t>
      </w:r>
      <w:r w:rsidR="00A16C80" w:rsidRPr="00F14F5D">
        <w:rPr>
          <w:rFonts w:asciiTheme="majorHAnsi" w:eastAsia="MS Mincho" w:hAnsiTheme="majorHAnsi"/>
          <w:sz w:val="20"/>
          <w:szCs w:val="20"/>
          <w:bdr w:val="none" w:sz="0" w:space="0" w:color="auto"/>
        </w:rPr>
        <w:t>I</w:t>
      </w:r>
      <w:r w:rsidR="003911D5" w:rsidRPr="00F14F5D">
        <w:rPr>
          <w:rFonts w:asciiTheme="majorHAnsi" w:eastAsia="MS Mincho" w:hAnsiTheme="majorHAnsi"/>
          <w:sz w:val="20"/>
          <w:szCs w:val="20"/>
          <w:bdr w:val="none" w:sz="0" w:space="0" w:color="auto"/>
        </w:rPr>
        <w:t xml:space="preserve"> (Right to recognition of juridical personality and civil rights)</w:t>
      </w:r>
      <w:r w:rsidR="00A16C80" w:rsidRPr="00F14F5D">
        <w:rPr>
          <w:rFonts w:asciiTheme="majorHAnsi" w:eastAsia="MS Mincho" w:hAnsiTheme="majorHAnsi"/>
          <w:sz w:val="20"/>
          <w:szCs w:val="20"/>
          <w:bdr w:val="none" w:sz="0" w:space="0" w:color="auto"/>
        </w:rPr>
        <w:t>, XVIII</w:t>
      </w:r>
      <w:r w:rsidR="003911D5" w:rsidRPr="00F14F5D">
        <w:rPr>
          <w:rFonts w:asciiTheme="majorHAnsi" w:eastAsia="MS Mincho" w:hAnsiTheme="majorHAnsi"/>
          <w:sz w:val="20"/>
          <w:szCs w:val="20"/>
          <w:bdr w:val="none" w:sz="0" w:space="0" w:color="auto"/>
        </w:rPr>
        <w:t xml:space="preserve"> (Right to a fair trial)</w:t>
      </w:r>
      <w:r w:rsidR="00A16C80" w:rsidRPr="00F14F5D">
        <w:rPr>
          <w:rFonts w:asciiTheme="majorHAnsi" w:eastAsia="MS Mincho" w:hAnsiTheme="majorHAnsi"/>
          <w:sz w:val="20"/>
          <w:szCs w:val="20"/>
          <w:bdr w:val="none" w:sz="0" w:space="0" w:color="auto"/>
        </w:rPr>
        <w:t xml:space="preserve">, </w:t>
      </w:r>
      <w:r w:rsidR="004420D0" w:rsidRPr="00F14F5D">
        <w:rPr>
          <w:rFonts w:asciiTheme="majorHAnsi" w:eastAsia="MS Mincho" w:hAnsiTheme="majorHAnsi"/>
          <w:sz w:val="20"/>
          <w:szCs w:val="20"/>
          <w:bdr w:val="none" w:sz="0" w:space="0" w:color="auto"/>
        </w:rPr>
        <w:t>XXIV</w:t>
      </w:r>
      <w:r w:rsidR="003911D5" w:rsidRPr="00F14F5D">
        <w:rPr>
          <w:rFonts w:asciiTheme="majorHAnsi" w:eastAsia="MS Mincho" w:hAnsiTheme="majorHAnsi"/>
          <w:sz w:val="20"/>
          <w:szCs w:val="20"/>
          <w:bdr w:val="none" w:sz="0" w:space="0" w:color="auto"/>
        </w:rPr>
        <w:t xml:space="preserve"> (Right of petition</w:t>
      </w:r>
      <w:r w:rsidR="00DA6831" w:rsidRPr="00F14F5D">
        <w:rPr>
          <w:rFonts w:asciiTheme="majorHAnsi" w:eastAsia="MS Mincho" w:hAnsiTheme="majorHAnsi"/>
          <w:sz w:val="20"/>
          <w:szCs w:val="20"/>
          <w:bdr w:val="none" w:sz="0" w:space="0" w:color="auto"/>
        </w:rPr>
        <w:t>)</w:t>
      </w:r>
      <w:r w:rsidR="004420D0" w:rsidRPr="00F14F5D">
        <w:rPr>
          <w:rFonts w:asciiTheme="majorHAnsi" w:eastAsia="MS Mincho" w:hAnsiTheme="majorHAnsi"/>
          <w:sz w:val="20"/>
          <w:szCs w:val="20"/>
          <w:bdr w:val="none" w:sz="0" w:space="0" w:color="auto"/>
        </w:rPr>
        <w:t xml:space="preserve">, </w:t>
      </w:r>
      <w:r w:rsidR="00A16C80" w:rsidRPr="00F14F5D">
        <w:rPr>
          <w:rFonts w:asciiTheme="majorHAnsi" w:eastAsia="MS Mincho" w:hAnsiTheme="majorHAnsi"/>
          <w:sz w:val="20"/>
          <w:szCs w:val="20"/>
          <w:bdr w:val="none" w:sz="0" w:space="0" w:color="auto"/>
        </w:rPr>
        <w:t>XXV</w:t>
      </w:r>
      <w:r w:rsidR="00DA6831" w:rsidRPr="00F14F5D">
        <w:rPr>
          <w:rFonts w:asciiTheme="majorHAnsi" w:eastAsia="MS Mincho" w:hAnsiTheme="majorHAnsi"/>
          <w:sz w:val="20"/>
          <w:szCs w:val="20"/>
          <w:bdr w:val="none" w:sz="0" w:space="0" w:color="auto"/>
        </w:rPr>
        <w:t xml:space="preserve"> (Right of protection from arbitrary arrest)</w:t>
      </w:r>
      <w:r w:rsidR="00A16C80" w:rsidRPr="00F14F5D">
        <w:rPr>
          <w:rFonts w:asciiTheme="majorHAnsi" w:eastAsia="MS Mincho" w:hAnsiTheme="majorHAnsi"/>
          <w:sz w:val="20"/>
          <w:szCs w:val="20"/>
          <w:bdr w:val="none" w:sz="0" w:space="0" w:color="auto"/>
        </w:rPr>
        <w:t xml:space="preserve">, and XXVI </w:t>
      </w:r>
      <w:r w:rsidR="00DA6831" w:rsidRPr="00F14F5D">
        <w:rPr>
          <w:rFonts w:asciiTheme="majorHAnsi" w:eastAsia="MS Mincho" w:hAnsiTheme="majorHAnsi"/>
          <w:sz w:val="20"/>
          <w:szCs w:val="20"/>
          <w:bdr w:val="none" w:sz="0" w:space="0" w:color="auto"/>
        </w:rPr>
        <w:t xml:space="preserve">( Right to due process of law) </w:t>
      </w:r>
      <w:r w:rsidR="00A16C80" w:rsidRPr="00F14F5D">
        <w:rPr>
          <w:rFonts w:asciiTheme="majorHAnsi" w:eastAsia="MS Mincho" w:hAnsiTheme="majorHAnsi"/>
          <w:sz w:val="20"/>
          <w:szCs w:val="20"/>
          <w:bdr w:val="none" w:sz="0" w:space="0" w:color="auto"/>
        </w:rPr>
        <w:t>of the American Declaration</w:t>
      </w:r>
      <w:r w:rsidRPr="00F14F5D">
        <w:rPr>
          <w:rFonts w:asciiTheme="majorHAnsi" w:eastAsia="MS Mincho" w:hAnsiTheme="majorHAnsi"/>
          <w:sz w:val="20"/>
          <w:szCs w:val="20"/>
          <w:bdr w:val="none" w:sz="0" w:space="0" w:color="auto"/>
        </w:rPr>
        <w:t xml:space="preserve"> of the Rights and Duties</w:t>
      </w:r>
      <w:r>
        <w:rPr>
          <w:rFonts w:asciiTheme="majorHAnsi" w:eastAsia="MS Mincho" w:hAnsiTheme="majorHAnsi"/>
          <w:sz w:val="20"/>
          <w:szCs w:val="20"/>
          <w:bdr w:val="none" w:sz="0" w:space="0" w:color="auto"/>
        </w:rPr>
        <w:t xml:space="preserve"> of Man (“the American Declaration”). T</w:t>
      </w:r>
      <w:r w:rsidR="00A16C80" w:rsidRPr="00A16C80">
        <w:rPr>
          <w:rFonts w:asciiTheme="majorHAnsi" w:eastAsia="MS Mincho" w:hAnsiTheme="majorHAnsi"/>
          <w:sz w:val="20"/>
          <w:szCs w:val="20"/>
          <w:bdr w:val="none" w:sz="0" w:space="0" w:color="auto"/>
        </w:rPr>
        <w:t xml:space="preserve">he IACHR </w:t>
      </w:r>
      <w:r>
        <w:rPr>
          <w:rFonts w:asciiTheme="majorHAnsi" w:eastAsia="MS Mincho" w:hAnsiTheme="majorHAnsi"/>
          <w:sz w:val="20"/>
          <w:szCs w:val="20"/>
          <w:bdr w:val="none" w:sz="0" w:space="0" w:color="auto"/>
        </w:rPr>
        <w:t xml:space="preserve">also </w:t>
      </w:r>
      <w:r w:rsidR="00A16C80" w:rsidRPr="00A16C80">
        <w:rPr>
          <w:rFonts w:asciiTheme="majorHAnsi" w:eastAsia="MS Mincho" w:hAnsiTheme="majorHAnsi"/>
          <w:sz w:val="20"/>
          <w:szCs w:val="20"/>
          <w:bdr w:val="none" w:sz="0" w:space="0" w:color="auto"/>
        </w:rPr>
        <w:t>decides to notify the parties of its decision and to continue with its analysis of the merits, p</w:t>
      </w:r>
      <w:r w:rsidR="00A16C80" w:rsidRPr="00A16C80">
        <w:rPr>
          <w:rFonts w:asciiTheme="majorHAnsi" w:eastAsia="MS Mincho" w:hAnsiTheme="majorHAnsi"/>
          <w:spacing w:val="-2"/>
          <w:sz w:val="20"/>
          <w:szCs w:val="20"/>
          <w:bdr w:val="none" w:sz="0" w:space="0" w:color="auto"/>
        </w:rPr>
        <w:t>ublish t</w:t>
      </w:r>
      <w:r w:rsidR="00A16C80" w:rsidRPr="00A16C80">
        <w:rPr>
          <w:rFonts w:asciiTheme="majorHAnsi" w:eastAsia="MS Mincho" w:hAnsiTheme="majorHAnsi"/>
          <w:sz w:val="20"/>
          <w:szCs w:val="20"/>
          <w:bdr w:val="none" w:sz="0" w:space="0" w:color="auto"/>
        </w:rPr>
        <w:t>his report and include it in its Annual Report to the General Assembly of the OAS.</w:t>
      </w:r>
    </w:p>
    <w:p w:rsid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A16C80" w:rsidRDefault="00A16C80" w:rsidP="00476ECD">
      <w:pPr>
        <w:pStyle w:val="Heading1"/>
      </w:pPr>
      <w:r w:rsidRPr="00A16C80">
        <w:t xml:space="preserve">PROCEEDINGS BEFORE THE </w:t>
      </w:r>
      <w:r w:rsidR="00170917">
        <w:t>IACHR</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DB5923" w:rsidRPr="00DB5923" w:rsidRDefault="00A16C80"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 xml:space="preserve">The </w:t>
      </w:r>
      <w:r w:rsidR="00D605A1">
        <w:rPr>
          <w:rFonts w:asciiTheme="majorHAnsi" w:eastAsia="MS Mincho" w:hAnsiTheme="majorHAnsi"/>
          <w:sz w:val="20"/>
          <w:szCs w:val="20"/>
          <w:bdr w:val="none" w:sz="0" w:space="0" w:color="auto"/>
        </w:rPr>
        <w:t xml:space="preserve">petition was submitted </w:t>
      </w:r>
      <w:r w:rsidR="00D605A1" w:rsidRPr="00D605A1">
        <w:rPr>
          <w:rFonts w:asciiTheme="majorHAnsi" w:eastAsia="MS Mincho" w:hAnsiTheme="majorHAnsi"/>
          <w:sz w:val="20"/>
          <w:szCs w:val="20"/>
          <w:bdr w:val="none" w:sz="0" w:space="0" w:color="auto"/>
        </w:rPr>
        <w:t>on April 9, 2008</w:t>
      </w:r>
      <w:r w:rsidR="00B40F56" w:rsidRPr="00D605A1">
        <w:rPr>
          <w:rFonts w:asciiTheme="majorHAnsi" w:eastAsia="MS Mincho" w:hAnsiTheme="majorHAnsi"/>
          <w:sz w:val="20"/>
          <w:szCs w:val="20"/>
          <w:bdr w:val="none" w:sz="0" w:space="0" w:color="auto"/>
        </w:rPr>
        <w:t>, and</w:t>
      </w:r>
      <w:r w:rsidR="00D605A1" w:rsidRPr="00D605A1">
        <w:rPr>
          <w:rFonts w:asciiTheme="majorHAnsi" w:eastAsia="MS Mincho" w:hAnsiTheme="majorHAnsi"/>
          <w:sz w:val="20"/>
          <w:szCs w:val="20"/>
          <w:bdr w:val="none" w:sz="0" w:space="0" w:color="auto"/>
        </w:rPr>
        <w:t xml:space="preserve"> the</w:t>
      </w:r>
      <w:r w:rsidR="00D605A1">
        <w:rPr>
          <w:rFonts w:asciiTheme="majorHAnsi" w:eastAsia="MS Mincho" w:hAnsiTheme="majorHAnsi"/>
          <w:sz w:val="20"/>
          <w:szCs w:val="20"/>
          <w:bdr w:val="none" w:sz="0" w:space="0" w:color="auto"/>
        </w:rPr>
        <w:t xml:space="preserve"> IACHR</w:t>
      </w:r>
      <w:r w:rsidR="00B40F56" w:rsidRPr="00B40F56">
        <w:rPr>
          <w:rFonts w:asciiTheme="majorHAnsi" w:eastAsia="MS Mincho" w:hAnsiTheme="majorHAnsi"/>
          <w:bCs/>
          <w:sz w:val="20"/>
          <w:szCs w:val="20"/>
          <w:bdr w:val="none" w:sz="0" w:space="0" w:color="auto"/>
        </w:rPr>
        <w:t xml:space="preserve"> registered it as P-419-08. </w:t>
      </w:r>
      <w:r w:rsidR="00DB5923">
        <w:rPr>
          <w:rFonts w:asciiTheme="majorHAnsi" w:eastAsia="MS Mincho" w:hAnsiTheme="majorHAnsi"/>
          <w:bCs/>
          <w:sz w:val="20"/>
          <w:szCs w:val="20"/>
          <w:bdr w:val="none" w:sz="0" w:space="0" w:color="auto"/>
        </w:rPr>
        <w:t>Subsequently, o</w:t>
      </w:r>
      <w:r w:rsidR="00B40F56" w:rsidRPr="00B40F56">
        <w:rPr>
          <w:rFonts w:asciiTheme="majorHAnsi" w:eastAsia="MS Mincho" w:hAnsiTheme="majorHAnsi"/>
          <w:sz w:val="20"/>
          <w:szCs w:val="20"/>
          <w:bdr w:val="none" w:sz="0" w:space="0" w:color="auto"/>
        </w:rPr>
        <w:t xml:space="preserve">n April 2, 2009, the organization The Redress Trust </w:t>
      </w:r>
      <w:r w:rsidR="00B40F56" w:rsidRPr="00B40F56">
        <w:rPr>
          <w:rFonts w:asciiTheme="majorHAnsi" w:eastAsia="MS Mincho" w:hAnsiTheme="majorHAnsi"/>
          <w:bCs/>
          <w:sz w:val="20"/>
          <w:szCs w:val="20"/>
          <w:bdr w:val="none" w:sz="0" w:space="0" w:color="auto"/>
        </w:rPr>
        <w:t xml:space="preserve">presented an </w:t>
      </w:r>
      <w:r w:rsidR="00B40F56" w:rsidRPr="00B40F56">
        <w:rPr>
          <w:rFonts w:asciiTheme="majorHAnsi" w:eastAsia="MS Mincho" w:hAnsiTheme="majorHAnsi"/>
          <w:bCs/>
          <w:i/>
          <w:sz w:val="20"/>
          <w:szCs w:val="20"/>
          <w:bdr w:val="none" w:sz="0" w:space="0" w:color="auto"/>
        </w:rPr>
        <w:t>amicus curiae</w:t>
      </w:r>
      <w:r w:rsidR="00B40F56" w:rsidRPr="00B40F56">
        <w:rPr>
          <w:rFonts w:asciiTheme="majorHAnsi" w:eastAsia="MS Mincho" w:hAnsiTheme="majorHAnsi"/>
          <w:bCs/>
          <w:sz w:val="20"/>
          <w:szCs w:val="20"/>
          <w:bdr w:val="none" w:sz="0" w:space="0" w:color="auto"/>
        </w:rPr>
        <w:t xml:space="preserve"> brief in support of the petition. </w:t>
      </w:r>
    </w:p>
    <w:p w:rsidR="00DB5923" w:rsidRPr="00DB5923" w:rsidRDefault="00DB5923" w:rsidP="00DB59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BA4CD4" w:rsidRPr="00822557" w:rsidRDefault="00A16C80"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 xml:space="preserve">On </w:t>
      </w:r>
      <w:r w:rsidR="008A14C2" w:rsidRPr="00B40F56">
        <w:rPr>
          <w:rFonts w:asciiTheme="majorHAnsi" w:eastAsia="MS Mincho" w:hAnsiTheme="majorHAnsi"/>
          <w:sz w:val="20"/>
          <w:szCs w:val="20"/>
          <w:bdr w:val="none" w:sz="0" w:space="0" w:color="auto"/>
        </w:rPr>
        <w:t>August 19</w:t>
      </w:r>
      <w:r w:rsidRPr="00A16C80">
        <w:rPr>
          <w:rFonts w:asciiTheme="majorHAnsi" w:eastAsia="MS Mincho" w:hAnsiTheme="majorHAnsi"/>
          <w:sz w:val="20"/>
          <w:szCs w:val="20"/>
          <w:bdr w:val="none" w:sz="0" w:space="0" w:color="auto"/>
        </w:rPr>
        <w:t>, 2009 the IACHR transmitted the pertinent parts of the petition to the State, with a request for its observations within two mont</w:t>
      </w:r>
      <w:r w:rsidR="003247A8">
        <w:rPr>
          <w:rFonts w:asciiTheme="majorHAnsi" w:eastAsia="MS Mincho" w:hAnsiTheme="majorHAnsi"/>
          <w:sz w:val="20"/>
          <w:szCs w:val="20"/>
          <w:bdr w:val="none" w:sz="0" w:space="0" w:color="auto"/>
        </w:rPr>
        <w:t>hs</w:t>
      </w:r>
      <w:r w:rsidR="002352D2">
        <w:rPr>
          <w:rFonts w:asciiTheme="majorHAnsi" w:eastAsia="MS Mincho" w:hAnsiTheme="majorHAnsi"/>
          <w:sz w:val="20"/>
          <w:szCs w:val="20"/>
          <w:bdr w:val="none" w:sz="0" w:space="0" w:color="auto"/>
        </w:rPr>
        <w:t xml:space="preserve"> as provided for in Article 30(3) of the Commission’s Rules of Proceeding</w:t>
      </w:r>
      <w:r w:rsidR="003247A8">
        <w:rPr>
          <w:rFonts w:asciiTheme="majorHAnsi" w:eastAsia="MS Mincho" w:hAnsiTheme="majorHAnsi"/>
          <w:sz w:val="20"/>
          <w:szCs w:val="20"/>
          <w:bdr w:val="none" w:sz="0" w:space="0" w:color="auto"/>
        </w:rPr>
        <w:t>, and informed the petitioner</w:t>
      </w:r>
      <w:r w:rsidRPr="00A16C80">
        <w:rPr>
          <w:rFonts w:asciiTheme="majorHAnsi" w:eastAsia="MS Mincho" w:hAnsiTheme="majorHAnsi"/>
          <w:sz w:val="20"/>
          <w:szCs w:val="20"/>
          <w:bdr w:val="none" w:sz="0" w:space="0" w:color="auto"/>
        </w:rPr>
        <w:t xml:space="preserve"> accordingly. The State </w:t>
      </w:r>
      <w:r w:rsidRPr="00822557">
        <w:rPr>
          <w:rFonts w:asciiTheme="majorHAnsi" w:eastAsia="MS Mincho" w:hAnsiTheme="majorHAnsi"/>
          <w:sz w:val="20"/>
          <w:szCs w:val="20"/>
          <w:bdr w:val="none" w:sz="0" w:space="0" w:color="auto"/>
        </w:rPr>
        <w:t xml:space="preserve">acknowledged receipt of the petition on </w:t>
      </w:r>
      <w:r w:rsidR="00885AAD" w:rsidRPr="00822557">
        <w:rPr>
          <w:rFonts w:asciiTheme="majorHAnsi" w:eastAsia="MS Mincho" w:hAnsiTheme="majorHAnsi"/>
          <w:sz w:val="20"/>
          <w:szCs w:val="20"/>
          <w:bdr w:val="none" w:sz="0" w:space="0" w:color="auto"/>
        </w:rPr>
        <w:t>August 21</w:t>
      </w:r>
      <w:r w:rsidRPr="00822557">
        <w:rPr>
          <w:rFonts w:asciiTheme="majorHAnsi" w:eastAsia="MS Mincho" w:hAnsiTheme="majorHAnsi"/>
          <w:sz w:val="20"/>
          <w:szCs w:val="20"/>
          <w:bdr w:val="none" w:sz="0" w:space="0" w:color="auto"/>
        </w:rPr>
        <w:t>, 2009 via email, but did not respond to the request for observations.</w:t>
      </w:r>
      <w:r w:rsidR="00FA0EB1" w:rsidRPr="00822557">
        <w:rPr>
          <w:rFonts w:asciiTheme="majorHAnsi" w:eastAsia="MS Mincho" w:hAnsiTheme="majorHAnsi"/>
          <w:sz w:val="20"/>
          <w:szCs w:val="20"/>
          <w:bdr w:val="none" w:sz="0" w:space="0" w:color="auto"/>
        </w:rPr>
        <w:t xml:space="preserve"> On August </w:t>
      </w:r>
      <w:r w:rsidR="0072478D" w:rsidRPr="00822557">
        <w:rPr>
          <w:rFonts w:asciiTheme="majorHAnsi" w:eastAsia="MS Mincho" w:hAnsiTheme="majorHAnsi"/>
          <w:sz w:val="20"/>
          <w:szCs w:val="20"/>
          <w:bdr w:val="none" w:sz="0" w:space="0" w:color="auto"/>
        </w:rPr>
        <w:t>5</w:t>
      </w:r>
      <w:r w:rsidR="00FA0EB1" w:rsidRPr="00822557">
        <w:rPr>
          <w:rFonts w:asciiTheme="majorHAnsi" w:eastAsia="MS Mincho" w:hAnsiTheme="majorHAnsi"/>
          <w:sz w:val="20"/>
          <w:szCs w:val="20"/>
          <w:bdr w:val="none" w:sz="0" w:space="0" w:color="auto"/>
        </w:rPr>
        <w:t>, 2010, the IACHR reiterated the request to the State.</w:t>
      </w:r>
      <w:r w:rsidR="0090429D" w:rsidRPr="00822557">
        <w:rPr>
          <w:rFonts w:asciiTheme="majorHAnsi" w:eastAsia="MS Mincho" w:hAnsiTheme="majorHAnsi"/>
          <w:sz w:val="20"/>
          <w:szCs w:val="20"/>
          <w:bdr w:val="none" w:sz="0" w:space="0" w:color="auto"/>
        </w:rPr>
        <w:t xml:space="preserve"> On April </w:t>
      </w:r>
      <w:r w:rsidR="00656055" w:rsidRPr="00822557">
        <w:rPr>
          <w:rFonts w:asciiTheme="majorHAnsi" w:eastAsia="MS Mincho" w:hAnsiTheme="majorHAnsi"/>
          <w:sz w:val="20"/>
          <w:szCs w:val="20"/>
          <w:bdr w:val="none" w:sz="0" w:space="0" w:color="auto"/>
        </w:rPr>
        <w:t>11, 2016, the IACHR received the response from the State.</w:t>
      </w:r>
      <w:r w:rsidR="00FA0EB1" w:rsidRPr="00822557">
        <w:rPr>
          <w:rFonts w:asciiTheme="majorHAnsi" w:eastAsia="MS Mincho" w:hAnsiTheme="majorHAnsi"/>
          <w:sz w:val="20"/>
          <w:szCs w:val="20"/>
          <w:bdr w:val="none" w:sz="0" w:space="0" w:color="auto"/>
        </w:rPr>
        <w:t xml:space="preserve">  </w:t>
      </w:r>
    </w:p>
    <w:p w:rsidR="00BA4CD4" w:rsidRPr="00A16C80" w:rsidRDefault="00BA4CD4" w:rsidP="00BA4C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464689" w:rsidRDefault="00B56B82"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B56B82">
        <w:rPr>
          <w:rFonts w:asciiTheme="majorHAnsi" w:eastAsia="Times New Roman" w:hAnsiTheme="majorHAnsi" w:cs="Cambria"/>
          <w:bCs/>
          <w:color w:val="000000"/>
          <w:kern w:val="36"/>
          <w:sz w:val="20"/>
          <w:szCs w:val="20"/>
          <w:u w:color="000000"/>
          <w:bdr w:val="none" w:sz="0" w:space="0" w:color="auto"/>
          <w:lang w:eastAsia="es-ES"/>
        </w:rPr>
        <w:t>The Commission received</w:t>
      </w:r>
      <w:r w:rsidR="0090429D">
        <w:rPr>
          <w:rFonts w:asciiTheme="majorHAnsi" w:eastAsia="Times New Roman" w:hAnsiTheme="majorHAnsi" w:cs="Cambria"/>
          <w:bCs/>
          <w:color w:val="000000"/>
          <w:kern w:val="36"/>
          <w:sz w:val="20"/>
          <w:szCs w:val="20"/>
          <w:u w:color="000000"/>
          <w:bdr w:val="none" w:sz="0" w:space="0" w:color="auto"/>
          <w:lang w:eastAsia="es-ES"/>
        </w:rPr>
        <w:t xml:space="preserve"> additional</w:t>
      </w:r>
      <w:r w:rsidRPr="00B56B82">
        <w:rPr>
          <w:rFonts w:asciiTheme="majorHAnsi" w:eastAsia="Times New Roman" w:hAnsiTheme="majorHAnsi" w:cs="Cambria"/>
          <w:bCs/>
          <w:color w:val="000000"/>
          <w:kern w:val="36"/>
          <w:sz w:val="20"/>
          <w:szCs w:val="20"/>
          <w:u w:color="000000"/>
          <w:bdr w:val="none" w:sz="0" w:space="0" w:color="auto"/>
          <w:lang w:eastAsia="es-ES"/>
        </w:rPr>
        <w:t xml:space="preserve"> </w:t>
      </w:r>
      <w:r w:rsidR="003247A8">
        <w:rPr>
          <w:rFonts w:asciiTheme="majorHAnsi" w:eastAsia="Times New Roman" w:hAnsiTheme="majorHAnsi" w:cs="Cambria"/>
          <w:bCs/>
          <w:color w:val="000000"/>
          <w:kern w:val="36"/>
          <w:sz w:val="20"/>
          <w:szCs w:val="20"/>
          <w:u w:color="000000"/>
          <w:bdr w:val="none" w:sz="0" w:space="0" w:color="auto"/>
          <w:lang w:eastAsia="es-ES"/>
        </w:rPr>
        <w:t>information from the petitioner</w:t>
      </w:r>
      <w:r w:rsidRPr="00B56B82">
        <w:rPr>
          <w:rFonts w:asciiTheme="majorHAnsi" w:eastAsia="Times New Roman" w:hAnsiTheme="majorHAnsi" w:cs="Cambria"/>
          <w:bCs/>
          <w:color w:val="000000"/>
          <w:kern w:val="36"/>
          <w:sz w:val="20"/>
          <w:szCs w:val="20"/>
          <w:u w:color="000000"/>
          <w:bdr w:val="none" w:sz="0" w:space="0" w:color="auto"/>
          <w:lang w:eastAsia="es-ES"/>
        </w:rPr>
        <w:t xml:space="preserve"> on </w:t>
      </w:r>
      <w:r w:rsidR="00FA0EB1">
        <w:rPr>
          <w:rFonts w:asciiTheme="majorHAnsi" w:eastAsia="Times New Roman" w:hAnsiTheme="majorHAnsi" w:cs="Cambria"/>
          <w:bCs/>
          <w:color w:val="000000"/>
          <w:kern w:val="36"/>
          <w:sz w:val="20"/>
          <w:szCs w:val="20"/>
          <w:u w:color="000000"/>
          <w:bdr w:val="none" w:sz="0" w:space="0" w:color="auto"/>
          <w:lang w:eastAsia="es-ES"/>
        </w:rPr>
        <w:t>July 27</w:t>
      </w:r>
      <w:r>
        <w:rPr>
          <w:rFonts w:asciiTheme="majorHAnsi" w:eastAsia="Times New Roman" w:hAnsiTheme="majorHAnsi" w:cs="Cambria"/>
          <w:bCs/>
          <w:color w:val="000000"/>
          <w:kern w:val="36"/>
          <w:sz w:val="20"/>
          <w:szCs w:val="20"/>
          <w:u w:color="000000"/>
          <w:bdr w:val="none" w:sz="0" w:space="0" w:color="auto"/>
          <w:lang w:eastAsia="es-ES"/>
        </w:rPr>
        <w:t>, 2010</w:t>
      </w:r>
      <w:r w:rsidR="00476ECD">
        <w:rPr>
          <w:rFonts w:asciiTheme="majorHAnsi" w:eastAsia="Times New Roman" w:hAnsiTheme="majorHAnsi" w:cs="Cambria"/>
          <w:bCs/>
          <w:color w:val="000000"/>
          <w:kern w:val="36"/>
          <w:sz w:val="20"/>
          <w:szCs w:val="20"/>
          <w:u w:color="000000"/>
          <w:bdr w:val="none" w:sz="0" w:space="0" w:color="auto"/>
          <w:lang w:eastAsia="es-ES"/>
        </w:rPr>
        <w:t xml:space="preserve"> </w:t>
      </w:r>
      <w:r w:rsidRPr="00B56B82">
        <w:rPr>
          <w:rFonts w:asciiTheme="majorHAnsi" w:eastAsia="Times New Roman" w:hAnsiTheme="majorHAnsi" w:cs="Cambria"/>
          <w:bCs/>
          <w:kern w:val="36"/>
          <w:sz w:val="20"/>
          <w:szCs w:val="20"/>
          <w:u w:color="000000"/>
          <w:bdr w:val="none" w:sz="0" w:space="0" w:color="auto"/>
          <w:lang w:eastAsia="es-ES"/>
        </w:rPr>
        <w:t xml:space="preserve">and </w:t>
      </w:r>
      <w:r w:rsidR="00476ECD">
        <w:rPr>
          <w:rFonts w:asciiTheme="majorHAnsi" w:eastAsia="Times New Roman" w:hAnsiTheme="majorHAnsi" w:cs="Cambria"/>
          <w:bCs/>
          <w:kern w:val="36"/>
          <w:sz w:val="20"/>
          <w:szCs w:val="20"/>
          <w:u w:color="000000"/>
          <w:bdr w:val="none" w:sz="0" w:space="0" w:color="auto"/>
          <w:lang w:eastAsia="es-ES"/>
        </w:rPr>
        <w:t>December 20, 2012.</w:t>
      </w:r>
      <w:r w:rsidRPr="00B56B82">
        <w:rPr>
          <w:rFonts w:asciiTheme="majorHAnsi" w:eastAsia="Times New Roman" w:hAnsiTheme="majorHAnsi" w:cs="Cambria"/>
          <w:bCs/>
          <w:kern w:val="36"/>
          <w:sz w:val="20"/>
          <w:szCs w:val="20"/>
          <w:u w:color="000000"/>
          <w:bdr w:val="none" w:sz="0" w:space="0" w:color="auto"/>
          <w:lang w:eastAsia="es-ES"/>
        </w:rPr>
        <w:t xml:space="preserve"> Those communications were duly forwarded to the State.</w:t>
      </w:r>
    </w:p>
    <w:p w:rsidR="00464689" w:rsidRPr="00A16C80" w:rsidRDefault="00464689" w:rsidP="004646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A16C80" w:rsidRDefault="00A16C80" w:rsidP="00476ECD">
      <w:pPr>
        <w:pStyle w:val="Heading1"/>
      </w:pPr>
      <w:r w:rsidRPr="00A16C80">
        <w:t>POSITIONS OF THE PARTIES</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476ECD" w:rsidRDefault="00A16C80" w:rsidP="006A2FFD">
      <w:pPr>
        <w:pStyle w:val="Heading2"/>
        <w:ind w:left="1440" w:hanging="720"/>
      </w:pPr>
      <w:r w:rsidRPr="00476ECD">
        <w:t xml:space="preserve">Position of the </w:t>
      </w:r>
      <w:r w:rsidR="003247A8">
        <w:t>petitioner</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Default="00A16C80"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 xml:space="preserve">The petition indicates that </w:t>
      </w:r>
      <w:r w:rsidR="000035B2" w:rsidRPr="000035B2">
        <w:rPr>
          <w:rFonts w:asciiTheme="majorHAnsi" w:eastAsia="MS Mincho" w:hAnsiTheme="majorHAnsi"/>
          <w:sz w:val="20"/>
          <w:szCs w:val="20"/>
          <w:bdr w:val="none" w:sz="0" w:space="0" w:color="auto"/>
        </w:rPr>
        <w:t xml:space="preserve">Khaled </w:t>
      </w:r>
      <w:r w:rsidR="00B02E0F">
        <w:rPr>
          <w:rFonts w:asciiTheme="majorHAnsi" w:eastAsia="MS Mincho" w:hAnsiTheme="majorHAnsi"/>
          <w:sz w:val="20"/>
          <w:szCs w:val="20"/>
          <w:bdr w:val="none" w:sz="0" w:space="0" w:color="auto"/>
        </w:rPr>
        <w:t>El-Masri</w:t>
      </w:r>
      <w:r w:rsidR="000035B2" w:rsidRPr="000035B2">
        <w:rPr>
          <w:rFonts w:asciiTheme="majorHAnsi" w:eastAsia="MS Mincho" w:hAnsiTheme="majorHAnsi"/>
          <w:sz w:val="20"/>
          <w:szCs w:val="20"/>
          <w:bdr w:val="none" w:sz="0" w:space="0" w:color="auto"/>
        </w:rPr>
        <w:t xml:space="preserve"> was born in Kuwait and raised in Lebanon, and he became a German citizen in 1995. In December 2003, he was living in Germany when he allegedly traveled to Macedonia on vacation. The petitioner claims that he was stopped at the border between Macedonia and Serbia on December 31 and taken to a hotel in Skopje by Macedonian intelligence agents. There he was held incommunicado for 23 days and interrogated in English, despite his limited proficiency in that language. The questions focused on a meeting that Mr. </w:t>
      </w:r>
      <w:r w:rsidR="00B02E0F">
        <w:rPr>
          <w:rFonts w:asciiTheme="majorHAnsi" w:eastAsia="MS Mincho" w:hAnsiTheme="majorHAnsi"/>
          <w:sz w:val="20"/>
          <w:szCs w:val="20"/>
          <w:bdr w:val="none" w:sz="0" w:space="0" w:color="auto"/>
        </w:rPr>
        <w:t>El-Masri</w:t>
      </w:r>
      <w:r w:rsidR="000035B2" w:rsidRPr="000035B2">
        <w:rPr>
          <w:rFonts w:asciiTheme="majorHAnsi" w:eastAsia="MS Mincho" w:hAnsiTheme="majorHAnsi"/>
          <w:sz w:val="20"/>
          <w:szCs w:val="20"/>
          <w:bdr w:val="none" w:sz="0" w:space="0" w:color="auto"/>
        </w:rPr>
        <w:t xml:space="preserve"> supposedly attended in Afghanistan and on contacts that he had made in Norway, and Mr. </w:t>
      </w:r>
      <w:r w:rsidR="00B02E0F">
        <w:rPr>
          <w:rFonts w:asciiTheme="majorHAnsi" w:eastAsia="MS Mincho" w:hAnsiTheme="majorHAnsi"/>
          <w:sz w:val="20"/>
          <w:szCs w:val="20"/>
          <w:bdr w:val="none" w:sz="0" w:space="0" w:color="auto"/>
        </w:rPr>
        <w:t>El-Masri</w:t>
      </w:r>
      <w:r w:rsidR="000035B2" w:rsidRPr="000035B2">
        <w:rPr>
          <w:rFonts w:asciiTheme="majorHAnsi" w:eastAsia="MS Mincho" w:hAnsiTheme="majorHAnsi"/>
          <w:sz w:val="20"/>
          <w:szCs w:val="20"/>
          <w:bdr w:val="none" w:sz="0" w:space="0" w:color="auto"/>
        </w:rPr>
        <w:t xml:space="preserve"> denied that any of this had taken place. The petitioner states that Mr. </w:t>
      </w:r>
      <w:r w:rsidR="00B02E0F">
        <w:rPr>
          <w:rFonts w:asciiTheme="majorHAnsi" w:eastAsia="MS Mincho" w:hAnsiTheme="majorHAnsi"/>
          <w:sz w:val="20"/>
          <w:szCs w:val="20"/>
          <w:bdr w:val="none" w:sz="0" w:space="0" w:color="auto"/>
        </w:rPr>
        <w:t>El-Masri</w:t>
      </w:r>
      <w:r w:rsidR="000035B2" w:rsidRPr="000035B2">
        <w:rPr>
          <w:rFonts w:asciiTheme="majorHAnsi" w:eastAsia="MS Mincho" w:hAnsiTheme="majorHAnsi"/>
          <w:sz w:val="20"/>
          <w:szCs w:val="20"/>
          <w:bdr w:val="none" w:sz="0" w:space="0" w:color="auto"/>
        </w:rPr>
        <w:t>'s requests to contact an attorney, a consular representative, and his family were repeatedly denied. When his captors pressured Mr. El-Masri to confess his association with A</w:t>
      </w:r>
      <w:r w:rsidR="00B02E0F">
        <w:rPr>
          <w:rFonts w:asciiTheme="majorHAnsi" w:eastAsia="MS Mincho" w:hAnsiTheme="majorHAnsi"/>
          <w:sz w:val="20"/>
          <w:szCs w:val="20"/>
          <w:bdr w:val="none" w:sz="0" w:space="0" w:color="auto"/>
        </w:rPr>
        <w:t>l</w:t>
      </w:r>
      <w:r w:rsidR="000035B2" w:rsidRPr="000035B2">
        <w:rPr>
          <w:rFonts w:asciiTheme="majorHAnsi" w:eastAsia="MS Mincho" w:hAnsiTheme="majorHAnsi"/>
          <w:sz w:val="20"/>
          <w:szCs w:val="20"/>
          <w:bdr w:val="none" w:sz="0" w:space="0" w:color="auto"/>
        </w:rPr>
        <w:t xml:space="preserve"> Qaeda, he commenced a hunger strike that lasted for ten</w:t>
      </w:r>
      <w:r w:rsidR="000035B2">
        <w:rPr>
          <w:rFonts w:asciiTheme="majorHAnsi" w:eastAsia="MS Mincho" w:hAnsiTheme="majorHAnsi"/>
          <w:sz w:val="20"/>
          <w:szCs w:val="20"/>
          <w:bdr w:val="none" w:sz="0" w:space="0" w:color="auto"/>
        </w:rPr>
        <w:t xml:space="preserve"> </w:t>
      </w:r>
      <w:r w:rsidR="000035B2" w:rsidRPr="000035B2">
        <w:rPr>
          <w:rFonts w:asciiTheme="majorHAnsi" w:eastAsia="MS Mincho" w:hAnsiTheme="majorHAnsi"/>
          <w:sz w:val="20"/>
          <w:szCs w:val="20"/>
          <w:bdr w:val="none" w:sz="0" w:space="0" w:color="auto"/>
        </w:rPr>
        <w:t>days.</w:t>
      </w:r>
    </w:p>
    <w:p w:rsidR="000035B2" w:rsidRDefault="000035B2" w:rsidP="000035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035B2" w:rsidRDefault="000035B2"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0035B2">
        <w:rPr>
          <w:rFonts w:asciiTheme="majorHAnsi" w:eastAsia="MS Mincho" w:hAnsiTheme="majorHAnsi"/>
          <w:sz w:val="20"/>
          <w:szCs w:val="20"/>
          <w:bdr w:val="none" w:sz="0" w:space="0" w:color="auto"/>
        </w:rPr>
        <w:t xml:space="preserve">On January 23, 2004, Mr. </w:t>
      </w:r>
      <w:r w:rsidR="00B02E0F">
        <w:rPr>
          <w:rFonts w:asciiTheme="majorHAnsi" w:eastAsia="MS Mincho" w:hAnsiTheme="majorHAnsi"/>
          <w:sz w:val="20"/>
          <w:szCs w:val="20"/>
          <w:bdr w:val="none" w:sz="0" w:space="0" w:color="auto"/>
        </w:rPr>
        <w:t>El-Masri</w:t>
      </w:r>
      <w:r w:rsidRPr="000035B2">
        <w:rPr>
          <w:rFonts w:asciiTheme="majorHAnsi" w:eastAsia="MS Mincho" w:hAnsiTheme="majorHAnsi"/>
          <w:sz w:val="20"/>
          <w:szCs w:val="20"/>
          <w:bdr w:val="none" w:sz="0" w:space="0" w:color="auto"/>
        </w:rPr>
        <w:t xml:space="preserve"> was purportedly handcuffed and blindfolded and driven</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to a place where he was beaten, his clothes were removed, and an object was forced into his anus.</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At this point, he was bound to the floor of an aircraft and given two injections. The plane took him</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to Kabul, Afghanistan after stopping briefly in Majorca, Spain.</w:t>
      </w:r>
    </w:p>
    <w:p w:rsidR="000035B2" w:rsidRDefault="000035B2" w:rsidP="000035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035B2" w:rsidRDefault="000035B2"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0035B2">
        <w:rPr>
          <w:rFonts w:asciiTheme="majorHAnsi" w:eastAsia="MS Mincho" w:hAnsiTheme="majorHAnsi"/>
          <w:sz w:val="20"/>
          <w:szCs w:val="20"/>
          <w:bdr w:val="none" w:sz="0" w:space="0" w:color="auto"/>
        </w:rPr>
        <w:t xml:space="preserve">According to the petitioner, Mr. </w:t>
      </w:r>
      <w:r w:rsidR="00B02E0F">
        <w:rPr>
          <w:rFonts w:asciiTheme="majorHAnsi" w:eastAsia="MS Mincho" w:hAnsiTheme="majorHAnsi"/>
          <w:sz w:val="20"/>
          <w:szCs w:val="20"/>
          <w:bdr w:val="none" w:sz="0" w:space="0" w:color="auto"/>
        </w:rPr>
        <w:t>El-Masri</w:t>
      </w:r>
      <w:r w:rsidRPr="000035B2">
        <w:rPr>
          <w:rFonts w:asciiTheme="majorHAnsi" w:eastAsia="MS Mincho" w:hAnsiTheme="majorHAnsi"/>
          <w:sz w:val="20"/>
          <w:szCs w:val="20"/>
          <w:bdr w:val="none" w:sz="0" w:space="0" w:color="auto"/>
        </w:rPr>
        <w:t xml:space="preserve"> was taken to a secret U.S. Central Intelligence</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Agency (CIA) prison, an abandoned brick factory north of Kabul known as the "Salt Pit," where he</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 xml:space="preserve">was beaten and placed in a small, dirty, concrete cell. The cell contained no bed, and Mr. </w:t>
      </w:r>
      <w:r w:rsidR="00B02E0F">
        <w:rPr>
          <w:rFonts w:asciiTheme="majorHAnsi" w:eastAsia="MS Mincho" w:hAnsiTheme="majorHAnsi"/>
          <w:sz w:val="20"/>
          <w:szCs w:val="20"/>
          <w:bdr w:val="none" w:sz="0" w:space="0" w:color="auto"/>
        </w:rPr>
        <w:t>El-Masri</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was given putrid drinking water. He also received a brief medical examination. For four months,</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 xml:space="preserve">Mr. </w:t>
      </w:r>
      <w:r w:rsidR="00B02E0F">
        <w:rPr>
          <w:rFonts w:asciiTheme="majorHAnsi" w:eastAsia="MS Mincho" w:hAnsiTheme="majorHAnsi"/>
          <w:sz w:val="20"/>
          <w:szCs w:val="20"/>
          <w:bdr w:val="none" w:sz="0" w:space="0" w:color="auto"/>
        </w:rPr>
        <w:t>El-Masri</w:t>
      </w:r>
      <w:r w:rsidRPr="000035B2">
        <w:rPr>
          <w:rFonts w:asciiTheme="majorHAnsi" w:eastAsia="MS Mincho" w:hAnsiTheme="majorHAnsi"/>
          <w:sz w:val="20"/>
          <w:szCs w:val="20"/>
          <w:bdr w:val="none" w:sz="0" w:space="0" w:color="auto"/>
        </w:rPr>
        <w:t xml:space="preserve"> remained in solitary confinement in the "Salt Pit" without access to fresh air or reading</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 xml:space="preserve">and writing materials. During this time, the petitioner claims that he was interrogated about </w:t>
      </w:r>
      <w:r w:rsidR="00DE1B0B">
        <w:rPr>
          <w:rFonts w:asciiTheme="majorHAnsi" w:eastAsia="MS Mincho" w:hAnsiTheme="majorHAnsi"/>
          <w:sz w:val="20"/>
          <w:szCs w:val="20"/>
          <w:bdr w:val="none" w:sz="0" w:space="0" w:color="auto"/>
        </w:rPr>
        <w:t>alleged</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links to terrorist groups. The interrogations were always carried out by the same man, and two</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men who identified themselves as Americans participated. His requests to meet with a</w:t>
      </w:r>
      <w:r>
        <w:rPr>
          <w:rFonts w:asciiTheme="majorHAnsi" w:eastAsia="MS Mincho" w:hAnsiTheme="majorHAnsi"/>
          <w:sz w:val="20"/>
          <w:szCs w:val="20"/>
          <w:bdr w:val="none" w:sz="0" w:space="0" w:color="auto"/>
        </w:rPr>
        <w:t xml:space="preserve"> </w:t>
      </w:r>
      <w:r w:rsidR="00FA4CC6">
        <w:rPr>
          <w:rFonts w:asciiTheme="majorHAnsi" w:eastAsia="MS Mincho" w:hAnsiTheme="majorHAnsi"/>
          <w:sz w:val="20"/>
          <w:szCs w:val="20"/>
          <w:bdr w:val="none" w:sz="0" w:space="0" w:color="auto"/>
        </w:rPr>
        <w:t>representative of the German G</w:t>
      </w:r>
      <w:r w:rsidRPr="000035B2">
        <w:rPr>
          <w:rFonts w:asciiTheme="majorHAnsi" w:eastAsia="MS Mincho" w:hAnsiTheme="majorHAnsi"/>
          <w:sz w:val="20"/>
          <w:szCs w:val="20"/>
          <w:bdr w:val="none" w:sz="0" w:space="0" w:color="auto"/>
        </w:rPr>
        <w:t>overnment were denied.</w:t>
      </w:r>
    </w:p>
    <w:p w:rsidR="000035B2" w:rsidRDefault="000035B2" w:rsidP="000035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035B2" w:rsidRPr="000035B2" w:rsidRDefault="000035B2"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0035B2">
        <w:rPr>
          <w:rFonts w:asciiTheme="majorHAnsi" w:eastAsia="MS Mincho" w:hAnsiTheme="majorHAnsi"/>
          <w:sz w:val="20"/>
          <w:szCs w:val="20"/>
          <w:bdr w:val="none" w:sz="0" w:space="0" w:color="auto"/>
        </w:rPr>
        <w:t>Beginning in March of 2004, the alleged victim began a hunger strike that lasted for thirty-seven</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days, causing him to lose 60 pounds. He received no medical attention until the last day,</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when liquid was forced through a feeding tube placed in his nose.</w:t>
      </w:r>
    </w:p>
    <w:p w:rsidR="000035B2" w:rsidRDefault="000035B2" w:rsidP="000035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035B2" w:rsidRDefault="000035B2"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0035B2">
        <w:rPr>
          <w:rFonts w:asciiTheme="majorHAnsi" w:eastAsia="MS Mincho" w:hAnsiTheme="majorHAnsi"/>
          <w:sz w:val="20"/>
          <w:szCs w:val="20"/>
          <w:bdr w:val="none" w:sz="0" w:space="0" w:color="auto"/>
        </w:rPr>
        <w:t>On May 27, 2004, a German intelligence officer whom the alleged victim had met on a few</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prior occasions informed him that the Americans would release him to a third country in order to</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cover up their involvement in his detention, and that later he would be returned to Germany. This</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 xml:space="preserve">officer warned Mr. </w:t>
      </w:r>
      <w:r w:rsidR="00B02E0F">
        <w:rPr>
          <w:rFonts w:asciiTheme="majorHAnsi" w:eastAsia="MS Mincho" w:hAnsiTheme="majorHAnsi"/>
          <w:sz w:val="20"/>
          <w:szCs w:val="20"/>
          <w:bdr w:val="none" w:sz="0" w:space="0" w:color="auto"/>
        </w:rPr>
        <w:t>El-Masri</w:t>
      </w:r>
      <w:r w:rsidRPr="000035B2">
        <w:rPr>
          <w:rFonts w:asciiTheme="majorHAnsi" w:eastAsia="MS Mincho" w:hAnsiTheme="majorHAnsi"/>
          <w:sz w:val="20"/>
          <w:szCs w:val="20"/>
          <w:bdr w:val="none" w:sz="0" w:space="0" w:color="auto"/>
        </w:rPr>
        <w:t xml:space="preserve"> not to reveal the events that had transpired. The following day, Mr. </w:t>
      </w:r>
      <w:r w:rsidR="00B02E0F">
        <w:rPr>
          <w:rFonts w:asciiTheme="majorHAnsi" w:eastAsia="MS Mincho" w:hAnsiTheme="majorHAnsi"/>
          <w:sz w:val="20"/>
          <w:szCs w:val="20"/>
          <w:bdr w:val="none" w:sz="0" w:space="0" w:color="auto"/>
        </w:rPr>
        <w:t>El-Masri</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was placed on a CIA-chartered plane and transported to Albania, where he was blindfolded</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and driven to a site near the country's borders with Macedonia and Serbia. There he was found by</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Albanian officials who took his money and his passport and placed him on a flight to Germany.</w:t>
      </w:r>
      <w:r>
        <w:rPr>
          <w:rFonts w:asciiTheme="majorHAnsi" w:eastAsia="MS Mincho" w:hAnsiTheme="majorHAnsi"/>
          <w:sz w:val="20"/>
          <w:szCs w:val="20"/>
          <w:bdr w:val="none" w:sz="0" w:space="0" w:color="auto"/>
        </w:rPr>
        <w:t xml:space="preserve"> </w:t>
      </w:r>
      <w:r w:rsidRPr="000035B2">
        <w:rPr>
          <w:rFonts w:asciiTheme="majorHAnsi" w:eastAsia="MS Mincho" w:hAnsiTheme="majorHAnsi"/>
          <w:sz w:val="20"/>
          <w:szCs w:val="20"/>
          <w:bdr w:val="none" w:sz="0" w:space="0" w:color="auto"/>
        </w:rPr>
        <w:t xml:space="preserve">When Mr. </w:t>
      </w:r>
      <w:r w:rsidR="00B02E0F">
        <w:rPr>
          <w:rFonts w:asciiTheme="majorHAnsi" w:eastAsia="MS Mincho" w:hAnsiTheme="majorHAnsi"/>
          <w:sz w:val="20"/>
          <w:szCs w:val="20"/>
          <w:bdr w:val="none" w:sz="0" w:space="0" w:color="auto"/>
        </w:rPr>
        <w:t>El-Masri</w:t>
      </w:r>
      <w:r w:rsidRPr="000035B2">
        <w:rPr>
          <w:rFonts w:asciiTheme="majorHAnsi" w:eastAsia="MS Mincho" w:hAnsiTheme="majorHAnsi"/>
          <w:sz w:val="20"/>
          <w:szCs w:val="20"/>
          <w:bdr w:val="none" w:sz="0" w:space="0" w:color="auto"/>
        </w:rPr>
        <w:t xml:space="preserve"> returned to his home, he found that his family had returned to Lebanon.</w:t>
      </w:r>
    </w:p>
    <w:p w:rsidR="0078379B" w:rsidRPr="00BA4CD4" w:rsidRDefault="0078379B" w:rsidP="00BA4CD4">
      <w:pPr>
        <w:rPr>
          <w:rFonts w:asciiTheme="majorHAnsi" w:eastAsia="MS Mincho" w:hAnsiTheme="majorHAnsi"/>
          <w:bCs/>
          <w:sz w:val="20"/>
          <w:szCs w:val="20"/>
          <w:bdr w:val="none" w:sz="0" w:space="0" w:color="auto"/>
        </w:rPr>
      </w:pPr>
    </w:p>
    <w:p w:rsidR="0078379B" w:rsidRPr="0078379B" w:rsidRDefault="00051CB8"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78379B">
        <w:rPr>
          <w:rFonts w:asciiTheme="majorHAnsi" w:eastAsia="MS Mincho" w:hAnsiTheme="majorHAnsi"/>
          <w:bCs/>
          <w:sz w:val="20"/>
          <w:szCs w:val="20"/>
          <w:bdr w:val="none" w:sz="0" w:space="0" w:color="auto"/>
        </w:rPr>
        <w:t>With re</w:t>
      </w:r>
      <w:r w:rsidR="0078379B">
        <w:rPr>
          <w:rFonts w:asciiTheme="majorHAnsi" w:eastAsia="MS Mincho" w:hAnsiTheme="majorHAnsi"/>
          <w:bCs/>
          <w:sz w:val="20"/>
          <w:szCs w:val="20"/>
          <w:bdr w:val="none" w:sz="0" w:space="0" w:color="auto"/>
        </w:rPr>
        <w:t>gard</w:t>
      </w:r>
      <w:r w:rsidRPr="0078379B">
        <w:rPr>
          <w:rFonts w:asciiTheme="majorHAnsi" w:eastAsia="MS Mincho" w:hAnsiTheme="majorHAnsi"/>
          <w:bCs/>
          <w:sz w:val="20"/>
          <w:szCs w:val="20"/>
          <w:bdr w:val="none" w:sz="0" w:space="0" w:color="auto"/>
        </w:rPr>
        <w:t xml:space="preserve"> to the exhaustion of domestic remedies, the petitioner </w:t>
      </w:r>
      <w:r w:rsidR="0078379B">
        <w:rPr>
          <w:rFonts w:asciiTheme="majorHAnsi" w:eastAsia="MS Mincho" w:hAnsiTheme="majorHAnsi"/>
          <w:bCs/>
          <w:sz w:val="20"/>
          <w:szCs w:val="20"/>
          <w:bdr w:val="none" w:sz="0" w:space="0" w:color="auto"/>
        </w:rPr>
        <w:t>indicates</w:t>
      </w:r>
      <w:r w:rsidRPr="0078379B">
        <w:rPr>
          <w:rFonts w:asciiTheme="majorHAnsi" w:eastAsia="MS Mincho" w:hAnsiTheme="majorHAnsi"/>
          <w:bCs/>
          <w:sz w:val="20"/>
          <w:szCs w:val="20"/>
          <w:bdr w:val="none" w:sz="0" w:space="0" w:color="auto"/>
        </w:rPr>
        <w:t xml:space="preserve"> that </w:t>
      </w:r>
      <w:r w:rsidR="00E40466">
        <w:rPr>
          <w:rFonts w:asciiTheme="majorHAnsi" w:eastAsia="MS Mincho" w:hAnsiTheme="majorHAnsi"/>
          <w:bCs/>
          <w:sz w:val="20"/>
          <w:szCs w:val="20"/>
          <w:bdr w:val="none" w:sz="0" w:space="0" w:color="auto"/>
        </w:rPr>
        <w:t xml:space="preserve">on December 6, 2005, </w:t>
      </w:r>
      <w:r w:rsidRPr="0078379B">
        <w:rPr>
          <w:rFonts w:asciiTheme="majorHAnsi" w:eastAsia="MS Mincho" w:hAnsiTheme="majorHAnsi"/>
          <w:bCs/>
          <w:sz w:val="20"/>
          <w:szCs w:val="20"/>
          <w:bdr w:val="none" w:sz="0" w:space="0" w:color="auto"/>
        </w:rPr>
        <w:t>Mr. E</w:t>
      </w:r>
      <w:r w:rsidR="0078379B">
        <w:rPr>
          <w:rFonts w:asciiTheme="majorHAnsi" w:eastAsia="MS Mincho" w:hAnsiTheme="majorHAnsi"/>
          <w:bCs/>
          <w:sz w:val="20"/>
          <w:szCs w:val="20"/>
          <w:bdr w:val="none" w:sz="0" w:space="0" w:color="auto"/>
        </w:rPr>
        <w:t>l</w:t>
      </w:r>
      <w:r w:rsidRPr="0078379B">
        <w:rPr>
          <w:rFonts w:asciiTheme="majorHAnsi" w:eastAsia="MS Mincho" w:hAnsiTheme="majorHAnsi"/>
          <w:bCs/>
          <w:sz w:val="20"/>
          <w:szCs w:val="20"/>
          <w:bdr w:val="none" w:sz="0" w:space="0" w:color="auto"/>
        </w:rPr>
        <w:t xml:space="preserve">-Masri filed a claim in the U.S. District Court for the Eastern District of Virginia against former Director of Central Intelligence, George Tenet, </w:t>
      </w:r>
      <w:r w:rsidR="00E40466">
        <w:rPr>
          <w:rFonts w:asciiTheme="majorHAnsi" w:eastAsia="MS Mincho" w:hAnsiTheme="majorHAnsi"/>
          <w:bCs/>
          <w:sz w:val="20"/>
          <w:szCs w:val="20"/>
          <w:bdr w:val="none" w:sz="0" w:space="0" w:color="auto"/>
        </w:rPr>
        <w:t xml:space="preserve">several </w:t>
      </w:r>
      <w:r w:rsidR="005D6878">
        <w:rPr>
          <w:rFonts w:asciiTheme="majorHAnsi" w:eastAsia="MS Mincho" w:hAnsiTheme="majorHAnsi"/>
          <w:bCs/>
          <w:sz w:val="20"/>
          <w:szCs w:val="20"/>
          <w:bdr w:val="none" w:sz="0" w:space="0" w:color="auto"/>
        </w:rPr>
        <w:t>U.S. G</w:t>
      </w:r>
      <w:r w:rsidRPr="0078379B">
        <w:rPr>
          <w:rFonts w:asciiTheme="majorHAnsi" w:eastAsia="MS Mincho" w:hAnsiTheme="majorHAnsi"/>
          <w:bCs/>
          <w:sz w:val="20"/>
          <w:szCs w:val="20"/>
          <w:bdr w:val="none" w:sz="0" w:space="0" w:color="auto"/>
        </w:rPr>
        <w:t xml:space="preserve">overnment officials and three U.S. </w:t>
      </w:r>
      <w:r w:rsidRPr="0078379B">
        <w:rPr>
          <w:rFonts w:asciiTheme="majorHAnsi" w:eastAsia="MS Mincho" w:hAnsiTheme="majorHAnsi"/>
          <w:bCs/>
          <w:sz w:val="20"/>
          <w:szCs w:val="20"/>
          <w:bdr w:val="none" w:sz="0" w:space="0" w:color="auto"/>
        </w:rPr>
        <w:lastRenderedPageBreak/>
        <w:t xml:space="preserve">aviation companies that were purportedly responsible for transporting him at different stages of his detention, seeking compensatory and punitive damages for unlawful abduction, arbitrary detention, cruel, inhuman or degrading treatment and torture; the former enforceable in U.S. Courts pursuant to the Alien Torts </w:t>
      </w:r>
      <w:r w:rsidR="001570D4">
        <w:rPr>
          <w:rFonts w:asciiTheme="majorHAnsi" w:eastAsia="MS Mincho" w:hAnsiTheme="majorHAnsi"/>
          <w:bCs/>
          <w:sz w:val="20"/>
          <w:szCs w:val="20"/>
          <w:bdr w:val="none" w:sz="0" w:space="0" w:color="auto"/>
        </w:rPr>
        <w:t>Statute (ATS)</w:t>
      </w:r>
      <w:r w:rsidRPr="0078379B">
        <w:rPr>
          <w:rFonts w:asciiTheme="majorHAnsi" w:eastAsia="MS Mincho" w:hAnsiTheme="majorHAnsi"/>
          <w:bCs/>
          <w:sz w:val="20"/>
          <w:szCs w:val="20"/>
          <w:bdr w:val="none" w:sz="0" w:space="0" w:color="auto"/>
        </w:rPr>
        <w:t xml:space="preserve">. The U.S. Government sought the dismissal of the suit pursuant to the evidentiary state secrets privilege, on the basis of two declarations signed by the then CIA Director, Porter Goss, indicating that the United States could neither confirm nor deny the allegations. </w:t>
      </w:r>
    </w:p>
    <w:p w:rsidR="0078379B" w:rsidRDefault="0078379B" w:rsidP="0078379B">
      <w:pPr>
        <w:pStyle w:val="ListParagraph"/>
        <w:rPr>
          <w:rFonts w:asciiTheme="majorHAnsi" w:eastAsia="MS Mincho" w:hAnsiTheme="majorHAnsi"/>
          <w:bCs/>
          <w:sz w:val="20"/>
          <w:szCs w:val="20"/>
          <w:bdr w:val="none" w:sz="0" w:space="0" w:color="auto"/>
        </w:rPr>
      </w:pPr>
    </w:p>
    <w:p w:rsidR="000035B2" w:rsidRPr="00BA4CD4" w:rsidRDefault="00051CB8" w:rsidP="00BC529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78379B">
        <w:rPr>
          <w:rFonts w:asciiTheme="majorHAnsi" w:eastAsia="MS Mincho" w:hAnsiTheme="majorHAnsi"/>
          <w:bCs/>
          <w:sz w:val="20"/>
          <w:szCs w:val="20"/>
          <w:bdr w:val="none" w:sz="0" w:space="0" w:color="auto"/>
        </w:rPr>
        <w:t>The federal court of first instance dismissed his claim</w:t>
      </w:r>
      <w:r w:rsidR="005E2F54">
        <w:rPr>
          <w:rFonts w:asciiTheme="majorHAnsi" w:eastAsia="MS Mincho" w:hAnsiTheme="majorHAnsi"/>
          <w:bCs/>
          <w:sz w:val="20"/>
          <w:szCs w:val="20"/>
          <w:bdr w:val="none" w:sz="0" w:space="0" w:color="auto"/>
        </w:rPr>
        <w:t>,</w:t>
      </w:r>
      <w:r w:rsidRPr="0078379B">
        <w:rPr>
          <w:rFonts w:asciiTheme="majorHAnsi" w:eastAsia="MS Mincho" w:hAnsiTheme="majorHAnsi"/>
          <w:bCs/>
          <w:sz w:val="20"/>
          <w:szCs w:val="20"/>
          <w:bdr w:val="none" w:sz="0" w:space="0" w:color="auto"/>
        </w:rPr>
        <w:t xml:space="preserve"> on</w:t>
      </w:r>
      <w:r w:rsidR="005E2F54">
        <w:rPr>
          <w:rFonts w:asciiTheme="majorHAnsi" w:eastAsia="MS Mincho" w:hAnsiTheme="majorHAnsi"/>
          <w:bCs/>
          <w:sz w:val="20"/>
          <w:szCs w:val="20"/>
          <w:bdr w:val="none" w:sz="0" w:space="0" w:color="auto"/>
        </w:rPr>
        <w:t xml:space="preserve"> May 12, 2006, on </w:t>
      </w:r>
      <w:r w:rsidR="005E2F54" w:rsidRPr="0078379B">
        <w:rPr>
          <w:rFonts w:asciiTheme="majorHAnsi" w:eastAsia="MS Mincho" w:hAnsiTheme="majorHAnsi"/>
          <w:bCs/>
          <w:sz w:val="20"/>
          <w:szCs w:val="20"/>
          <w:bdr w:val="none" w:sz="0" w:space="0" w:color="auto"/>
        </w:rPr>
        <w:t>the</w:t>
      </w:r>
      <w:r w:rsidR="005E2F54">
        <w:rPr>
          <w:rFonts w:asciiTheme="majorHAnsi" w:eastAsia="MS Mincho" w:hAnsiTheme="majorHAnsi"/>
          <w:bCs/>
          <w:sz w:val="20"/>
          <w:szCs w:val="20"/>
          <w:bdr w:val="none" w:sz="0" w:space="0" w:color="auto"/>
        </w:rPr>
        <w:t xml:space="preserve"> basis of the S</w:t>
      </w:r>
      <w:r w:rsidRPr="0078379B">
        <w:rPr>
          <w:rFonts w:asciiTheme="majorHAnsi" w:eastAsia="MS Mincho" w:hAnsiTheme="majorHAnsi"/>
          <w:bCs/>
          <w:sz w:val="20"/>
          <w:szCs w:val="20"/>
          <w:bdr w:val="none" w:sz="0" w:space="0" w:color="auto"/>
        </w:rPr>
        <w:t>tate secrets privilege, concluding that "while dismissal of the complaint deprives E</w:t>
      </w:r>
      <w:r w:rsidR="0078379B" w:rsidRPr="0078379B">
        <w:rPr>
          <w:rFonts w:asciiTheme="majorHAnsi" w:eastAsia="MS Mincho" w:hAnsiTheme="majorHAnsi"/>
          <w:bCs/>
          <w:sz w:val="20"/>
          <w:szCs w:val="20"/>
          <w:bdr w:val="none" w:sz="0" w:space="0" w:color="auto"/>
        </w:rPr>
        <w:t>l</w:t>
      </w:r>
      <w:r w:rsidRPr="0078379B">
        <w:rPr>
          <w:rFonts w:asciiTheme="majorHAnsi" w:eastAsia="MS Mincho" w:hAnsiTheme="majorHAnsi"/>
          <w:bCs/>
          <w:sz w:val="20"/>
          <w:szCs w:val="20"/>
          <w:bdr w:val="none" w:sz="0" w:space="0" w:color="auto"/>
        </w:rPr>
        <w:t>-Masri of an American judicial forum for vindicating his claim, well-established and controlling legal principles require that in the present circumstances, E</w:t>
      </w:r>
      <w:r w:rsidR="0078379B" w:rsidRPr="0078379B">
        <w:rPr>
          <w:rFonts w:asciiTheme="majorHAnsi" w:eastAsia="MS Mincho" w:hAnsiTheme="majorHAnsi"/>
          <w:bCs/>
          <w:sz w:val="20"/>
          <w:szCs w:val="20"/>
          <w:bdr w:val="none" w:sz="0" w:space="0" w:color="auto"/>
        </w:rPr>
        <w:t>l</w:t>
      </w:r>
      <w:r w:rsidRPr="0078379B">
        <w:rPr>
          <w:rFonts w:asciiTheme="majorHAnsi" w:eastAsia="MS Mincho" w:hAnsiTheme="majorHAnsi"/>
          <w:bCs/>
          <w:sz w:val="20"/>
          <w:szCs w:val="20"/>
          <w:bdr w:val="none" w:sz="0" w:space="0" w:color="auto"/>
        </w:rPr>
        <w:t>-Masri's private interests must give way to the national interest in preserving state secrets</w:t>
      </w:r>
      <w:r w:rsidR="00DE1B0B">
        <w:rPr>
          <w:rFonts w:asciiTheme="majorHAnsi" w:eastAsia="MS Mincho" w:hAnsiTheme="majorHAnsi"/>
          <w:bCs/>
          <w:sz w:val="20"/>
          <w:szCs w:val="20"/>
          <w:bdr w:val="none" w:sz="0" w:space="0" w:color="auto"/>
        </w:rPr>
        <w:t>.</w:t>
      </w:r>
      <w:r w:rsidRPr="0078379B">
        <w:rPr>
          <w:rFonts w:asciiTheme="majorHAnsi" w:eastAsia="MS Mincho" w:hAnsiTheme="majorHAnsi"/>
          <w:bCs/>
          <w:sz w:val="20"/>
          <w:szCs w:val="20"/>
          <w:bdr w:val="none" w:sz="0" w:space="0" w:color="auto"/>
        </w:rPr>
        <w:t>" The federal court of appeals for the Fourth Circuit upheld this ruling</w:t>
      </w:r>
      <w:r w:rsidR="00E355BB">
        <w:rPr>
          <w:rFonts w:asciiTheme="majorHAnsi" w:eastAsia="MS Mincho" w:hAnsiTheme="majorHAnsi"/>
          <w:bCs/>
          <w:sz w:val="20"/>
          <w:szCs w:val="20"/>
          <w:bdr w:val="none" w:sz="0" w:space="0" w:color="auto"/>
        </w:rPr>
        <w:t xml:space="preserve"> on March 2, 2007</w:t>
      </w:r>
      <w:r w:rsidRPr="0078379B">
        <w:rPr>
          <w:rFonts w:asciiTheme="majorHAnsi" w:eastAsia="MS Mincho" w:hAnsiTheme="majorHAnsi"/>
          <w:bCs/>
          <w:sz w:val="20"/>
          <w:szCs w:val="20"/>
          <w:bdr w:val="none" w:sz="0" w:space="0" w:color="auto"/>
        </w:rPr>
        <w:t>, concluding that confidential matters of national security were central aspects of both the claims and the defenses that would be presented. Finally, the U.S.</w:t>
      </w:r>
      <w:r w:rsidR="0078379B" w:rsidRPr="0078379B">
        <w:rPr>
          <w:rFonts w:asciiTheme="majorHAnsi" w:eastAsia="MS Mincho" w:hAnsiTheme="majorHAnsi"/>
          <w:bCs/>
          <w:sz w:val="20"/>
          <w:szCs w:val="20"/>
          <w:bdr w:val="none" w:sz="0" w:space="0" w:color="auto"/>
        </w:rPr>
        <w:t xml:space="preserve"> Supreme Court declined to revi</w:t>
      </w:r>
      <w:r w:rsidR="0078379B">
        <w:rPr>
          <w:rFonts w:asciiTheme="majorHAnsi" w:eastAsia="MS Mincho" w:hAnsiTheme="majorHAnsi"/>
          <w:bCs/>
          <w:sz w:val="20"/>
          <w:szCs w:val="20"/>
          <w:bdr w:val="none" w:sz="0" w:space="0" w:color="auto"/>
        </w:rPr>
        <w:t>ew the case on October 9, 2007.</w:t>
      </w:r>
    </w:p>
    <w:p w:rsidR="00BA4CD4" w:rsidRPr="00A16C80" w:rsidRDefault="00BA4CD4" w:rsidP="00BA4C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530598" w:rsidRDefault="00BA4CD4"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B02E0F">
        <w:rPr>
          <w:rFonts w:asciiTheme="majorHAnsi" w:eastAsia="MS Mincho" w:hAnsiTheme="majorHAnsi"/>
          <w:sz w:val="20"/>
          <w:szCs w:val="20"/>
          <w:bdr w:val="none" w:sz="0" w:space="0" w:color="auto"/>
        </w:rPr>
        <w:t>According to the petitioner, extraordinary rendition is part of a practice that the United</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States has employed since the 1980s, and its victims number between 80 and 150. Those who</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have attempted to challenge the treatment they received in U.S. courts have seen their claims</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dismissed without consideration of the merits. Furthermore, laws such as the Military</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 xml:space="preserve">Commissions Act of 2006 provide immunity to </w:t>
      </w:r>
      <w:r w:rsidRPr="00530598">
        <w:rPr>
          <w:rFonts w:asciiTheme="majorHAnsi" w:eastAsia="MS Mincho" w:hAnsiTheme="majorHAnsi"/>
          <w:bCs/>
          <w:sz w:val="20"/>
          <w:szCs w:val="20"/>
          <w:bdr w:val="none" w:sz="0" w:space="0" w:color="auto"/>
        </w:rPr>
        <w:t>government</w:t>
      </w:r>
      <w:r w:rsidRPr="00B02E0F">
        <w:rPr>
          <w:rFonts w:asciiTheme="majorHAnsi" w:eastAsia="MS Mincho" w:hAnsiTheme="majorHAnsi"/>
          <w:sz w:val="20"/>
          <w:szCs w:val="20"/>
          <w:bdr w:val="none" w:sz="0" w:space="0" w:color="auto"/>
        </w:rPr>
        <w:t xml:space="preserve"> officials who authorized or ordered acts</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of torture dating back to 1997, and federal prosecutors have declined to investigate the cases of</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detainee abuse that have been referred to them. Thus, according to the petitioner, there is no way</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 xml:space="preserve">for Mr. </w:t>
      </w:r>
      <w:r>
        <w:rPr>
          <w:rFonts w:asciiTheme="majorHAnsi" w:eastAsia="MS Mincho" w:hAnsiTheme="majorHAnsi"/>
          <w:sz w:val="20"/>
          <w:szCs w:val="20"/>
          <w:bdr w:val="none" w:sz="0" w:space="0" w:color="auto"/>
        </w:rPr>
        <w:t>El-Masri</w:t>
      </w:r>
      <w:r w:rsidRPr="00B02E0F">
        <w:rPr>
          <w:rFonts w:asciiTheme="majorHAnsi" w:eastAsia="MS Mincho" w:hAnsiTheme="majorHAnsi"/>
          <w:sz w:val="20"/>
          <w:szCs w:val="20"/>
          <w:bdr w:val="none" w:sz="0" w:space="0" w:color="auto"/>
        </w:rPr>
        <w:t xml:space="preserve"> and other victims of rendition to compel an investigation into the facts surrounding</w:t>
      </w:r>
      <w:r>
        <w:rPr>
          <w:rFonts w:asciiTheme="majorHAnsi" w:eastAsia="MS Mincho" w:hAnsiTheme="majorHAnsi"/>
          <w:sz w:val="20"/>
          <w:szCs w:val="20"/>
          <w:bdr w:val="none" w:sz="0" w:space="0" w:color="auto"/>
        </w:rPr>
        <w:t xml:space="preserve"> </w:t>
      </w:r>
      <w:r w:rsidRPr="00B02E0F">
        <w:rPr>
          <w:rFonts w:asciiTheme="majorHAnsi" w:eastAsia="MS Mincho" w:hAnsiTheme="majorHAnsi"/>
          <w:sz w:val="20"/>
          <w:szCs w:val="20"/>
          <w:bdr w:val="none" w:sz="0" w:space="0" w:color="auto"/>
        </w:rPr>
        <w:t>their abduction or to seek reparations for the violations of their rights.</w:t>
      </w:r>
    </w:p>
    <w:p w:rsidR="00530598" w:rsidRDefault="00530598" w:rsidP="00530598">
      <w:pPr>
        <w:pStyle w:val="ListParagraph"/>
        <w:rPr>
          <w:rFonts w:asciiTheme="majorHAnsi" w:eastAsia="MS Mincho" w:hAnsiTheme="majorHAnsi"/>
          <w:sz w:val="20"/>
          <w:szCs w:val="20"/>
          <w:bdr w:val="none" w:sz="0" w:space="0" w:color="auto"/>
        </w:rPr>
      </w:pPr>
    </w:p>
    <w:p w:rsidR="00656055" w:rsidRDefault="003707DB" w:rsidP="0065605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530598">
        <w:rPr>
          <w:rFonts w:asciiTheme="majorHAnsi" w:eastAsia="MS Mincho" w:hAnsiTheme="majorHAnsi"/>
          <w:sz w:val="20"/>
          <w:szCs w:val="20"/>
          <w:bdr w:val="none" w:sz="0" w:space="0" w:color="auto"/>
        </w:rPr>
        <w:t>Finally, the</w:t>
      </w:r>
      <w:r w:rsidR="0004414E" w:rsidRPr="00530598">
        <w:rPr>
          <w:rFonts w:asciiTheme="majorHAnsi" w:eastAsia="MS Mincho" w:hAnsiTheme="majorHAnsi"/>
          <w:sz w:val="20"/>
          <w:szCs w:val="20"/>
          <w:bdr w:val="none" w:sz="0" w:space="0" w:color="auto"/>
        </w:rPr>
        <w:t xml:space="preserve"> petitioner </w:t>
      </w:r>
      <w:r w:rsidRPr="00530598">
        <w:rPr>
          <w:rFonts w:asciiTheme="majorHAnsi" w:eastAsia="MS Mincho" w:hAnsiTheme="majorHAnsi"/>
          <w:sz w:val="20"/>
          <w:szCs w:val="20"/>
          <w:bdr w:val="none" w:sz="0" w:space="0" w:color="auto"/>
        </w:rPr>
        <w:t xml:space="preserve">indicates that </w:t>
      </w:r>
      <w:r w:rsidR="00865597">
        <w:rPr>
          <w:rFonts w:asciiTheme="majorHAnsi" w:eastAsia="MS Mincho" w:hAnsiTheme="majorHAnsi"/>
          <w:sz w:val="20"/>
          <w:szCs w:val="20"/>
          <w:bdr w:val="none" w:sz="0" w:space="0" w:color="auto"/>
        </w:rPr>
        <w:t>Mr. El-</w:t>
      </w:r>
      <w:r w:rsidRPr="00530598">
        <w:rPr>
          <w:rFonts w:asciiTheme="majorHAnsi" w:eastAsia="MS Mincho" w:hAnsiTheme="majorHAnsi"/>
          <w:sz w:val="20"/>
          <w:szCs w:val="20"/>
          <w:bdr w:val="none" w:sz="0" w:space="0" w:color="auto"/>
        </w:rPr>
        <w:t xml:space="preserve">Masri's </w:t>
      </w:r>
      <w:r w:rsidR="00530598" w:rsidRPr="00530598">
        <w:rPr>
          <w:rFonts w:asciiTheme="majorHAnsi" w:eastAsia="MS Mincho" w:hAnsiTheme="majorHAnsi"/>
          <w:sz w:val="20"/>
          <w:szCs w:val="20"/>
          <w:bdr w:val="none" w:sz="0" w:space="0" w:color="auto"/>
        </w:rPr>
        <w:t xml:space="preserve">inability to obtain an official </w:t>
      </w:r>
      <w:r w:rsidRPr="00530598">
        <w:rPr>
          <w:rFonts w:asciiTheme="majorHAnsi" w:eastAsia="MS Mincho" w:hAnsiTheme="majorHAnsi"/>
          <w:sz w:val="20"/>
          <w:szCs w:val="20"/>
          <w:bdr w:val="none" w:sz="0" w:space="0" w:color="auto"/>
        </w:rPr>
        <w:t>acknowledgement and apology for his enforced disappearance, arbitrary detention</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and torture, or any other form of redress for his injuries, have had a significant toll</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o</w:t>
      </w:r>
      <w:r w:rsidR="00530598" w:rsidRPr="00530598">
        <w:rPr>
          <w:rFonts w:asciiTheme="majorHAnsi" w:eastAsia="MS Mincho" w:hAnsiTheme="majorHAnsi"/>
          <w:sz w:val="20"/>
          <w:szCs w:val="20"/>
          <w:bdr w:val="none" w:sz="0" w:space="0" w:color="auto"/>
        </w:rPr>
        <w:t>n his psychological well-being.</w:t>
      </w:r>
      <w:r w:rsidR="00530598">
        <w:rPr>
          <w:rStyle w:val="FootnoteReference"/>
          <w:rFonts w:asciiTheme="majorHAnsi" w:eastAsia="MS Mincho" w:hAnsiTheme="majorHAnsi"/>
          <w:sz w:val="20"/>
          <w:szCs w:val="20"/>
          <w:bdr w:val="none" w:sz="0" w:space="0" w:color="auto"/>
        </w:rPr>
        <w:footnoteReference w:id="3"/>
      </w:r>
      <w:r w:rsidRPr="00530598">
        <w:rPr>
          <w:rFonts w:asciiTheme="majorHAnsi" w:eastAsia="MS Mincho" w:hAnsiTheme="majorHAnsi"/>
          <w:sz w:val="20"/>
          <w:szCs w:val="20"/>
          <w:bdr w:val="none" w:sz="0" w:space="0" w:color="auto"/>
        </w:rPr>
        <w:t xml:space="preserve"> </w:t>
      </w:r>
      <w:r w:rsidR="00C47281">
        <w:rPr>
          <w:rFonts w:asciiTheme="majorHAnsi" w:eastAsia="MS Mincho" w:hAnsiTheme="majorHAnsi"/>
          <w:sz w:val="20"/>
          <w:szCs w:val="20"/>
          <w:bdr w:val="none" w:sz="0" w:space="0" w:color="auto"/>
        </w:rPr>
        <w:t>The petitioner states that b</w:t>
      </w:r>
      <w:r w:rsidRPr="00530598">
        <w:rPr>
          <w:rFonts w:asciiTheme="majorHAnsi" w:eastAsia="MS Mincho" w:hAnsiTheme="majorHAnsi"/>
          <w:sz w:val="20"/>
          <w:szCs w:val="20"/>
          <w:bdr w:val="none" w:sz="0" w:space="0" w:color="auto"/>
        </w:rPr>
        <w:t>efore his "extraordinary rendition" and torture,</w:t>
      </w:r>
      <w:r w:rsidR="00530598" w:rsidRPr="00530598">
        <w:rPr>
          <w:rFonts w:asciiTheme="majorHAnsi" w:eastAsia="MS Mincho" w:hAnsiTheme="majorHAnsi"/>
          <w:sz w:val="20"/>
          <w:szCs w:val="20"/>
          <w:bdr w:val="none" w:sz="0" w:space="0" w:color="auto"/>
        </w:rPr>
        <w:t xml:space="preserve"> </w:t>
      </w:r>
      <w:r w:rsidR="00865597">
        <w:rPr>
          <w:rFonts w:asciiTheme="majorHAnsi" w:eastAsia="MS Mincho" w:hAnsiTheme="majorHAnsi"/>
          <w:sz w:val="20"/>
          <w:szCs w:val="20"/>
          <w:bdr w:val="none" w:sz="0" w:space="0" w:color="auto"/>
        </w:rPr>
        <w:t>Mr. El-</w:t>
      </w:r>
      <w:r w:rsidRPr="00530598">
        <w:rPr>
          <w:rFonts w:asciiTheme="majorHAnsi" w:eastAsia="MS Mincho" w:hAnsiTheme="majorHAnsi"/>
          <w:sz w:val="20"/>
          <w:szCs w:val="20"/>
          <w:bdr w:val="none" w:sz="0" w:space="0" w:color="auto"/>
        </w:rPr>
        <w:t>Masri was a peaceable German citizen, married with five young children</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and no criminal record. After his ordeal, following his return to Germany in May</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 xml:space="preserve">2004, this situation changed dramatically due to </w:t>
      </w:r>
      <w:r w:rsidR="00530598" w:rsidRPr="00530598">
        <w:rPr>
          <w:rFonts w:asciiTheme="majorHAnsi" w:eastAsia="MS Mincho" w:hAnsiTheme="majorHAnsi"/>
          <w:sz w:val="20"/>
          <w:szCs w:val="20"/>
          <w:bdr w:val="none" w:sz="0" w:space="0" w:color="auto"/>
        </w:rPr>
        <w:t>deterioration</w:t>
      </w:r>
      <w:r w:rsidR="00865597">
        <w:rPr>
          <w:rFonts w:asciiTheme="majorHAnsi" w:eastAsia="MS Mincho" w:hAnsiTheme="majorHAnsi"/>
          <w:sz w:val="20"/>
          <w:szCs w:val="20"/>
          <w:bdr w:val="none" w:sz="0" w:space="0" w:color="auto"/>
        </w:rPr>
        <w:t xml:space="preserve"> in Mr. El-</w:t>
      </w:r>
      <w:r w:rsidRPr="00530598">
        <w:rPr>
          <w:rFonts w:asciiTheme="majorHAnsi" w:eastAsia="MS Mincho" w:hAnsiTheme="majorHAnsi"/>
          <w:sz w:val="20"/>
          <w:szCs w:val="20"/>
          <w:bdr w:val="none" w:sz="0" w:space="0" w:color="auto"/>
        </w:rPr>
        <w:t>Masri's</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mental health, which culminated in a number of uncharacteristic and troubling</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violent outbursts that have resulted in his conviction</w:t>
      </w:r>
      <w:r w:rsidR="00C47281">
        <w:rPr>
          <w:rFonts w:asciiTheme="majorHAnsi" w:eastAsia="MS Mincho" w:hAnsiTheme="majorHAnsi"/>
          <w:sz w:val="20"/>
          <w:szCs w:val="20"/>
          <w:bdr w:val="none" w:sz="0" w:space="0" w:color="auto"/>
        </w:rPr>
        <w:t>,</w:t>
      </w:r>
      <w:r w:rsidRPr="00530598">
        <w:rPr>
          <w:rFonts w:asciiTheme="majorHAnsi" w:eastAsia="MS Mincho" w:hAnsiTheme="majorHAnsi"/>
          <w:sz w:val="20"/>
          <w:szCs w:val="20"/>
          <w:bdr w:val="none" w:sz="0" w:space="0" w:color="auto"/>
        </w:rPr>
        <w:t xml:space="preserve"> </w:t>
      </w:r>
      <w:r w:rsidR="00865597">
        <w:rPr>
          <w:rFonts w:asciiTheme="majorHAnsi" w:eastAsia="MS Mincho" w:hAnsiTheme="majorHAnsi"/>
          <w:sz w:val="20"/>
          <w:szCs w:val="20"/>
          <w:bdr w:val="none" w:sz="0" w:space="0" w:color="auto"/>
        </w:rPr>
        <w:t>on March 30, 2010</w:t>
      </w:r>
      <w:r w:rsidR="00C47281">
        <w:rPr>
          <w:rFonts w:asciiTheme="majorHAnsi" w:eastAsia="MS Mincho" w:hAnsiTheme="majorHAnsi"/>
          <w:sz w:val="20"/>
          <w:szCs w:val="20"/>
          <w:bdr w:val="none" w:sz="0" w:space="0" w:color="auto"/>
        </w:rPr>
        <w:t>,</w:t>
      </w:r>
      <w:r w:rsidR="00ED22F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and incarceration</w:t>
      </w:r>
      <w:r w:rsidR="00865597">
        <w:rPr>
          <w:rFonts w:asciiTheme="majorHAnsi" w:eastAsia="MS Mincho" w:hAnsiTheme="majorHAnsi"/>
          <w:sz w:val="20"/>
          <w:szCs w:val="20"/>
          <w:bdr w:val="none" w:sz="0" w:space="0" w:color="auto"/>
        </w:rPr>
        <w:t xml:space="preserve"> </w:t>
      </w:r>
      <w:r w:rsidR="00ED22F8">
        <w:rPr>
          <w:rFonts w:asciiTheme="majorHAnsi" w:eastAsia="MS Mincho" w:hAnsiTheme="majorHAnsi"/>
          <w:sz w:val="20"/>
          <w:szCs w:val="20"/>
          <w:bdr w:val="none" w:sz="0" w:space="0" w:color="auto"/>
        </w:rPr>
        <w:t>for two years</w:t>
      </w:r>
      <w:r w:rsidRPr="00530598">
        <w:rPr>
          <w:rFonts w:asciiTheme="majorHAnsi" w:eastAsia="MS Mincho" w:hAnsiTheme="majorHAnsi"/>
          <w:sz w:val="20"/>
          <w:szCs w:val="20"/>
          <w:bdr w:val="none" w:sz="0" w:space="0" w:color="auto"/>
        </w:rPr>
        <w:t>. Psychiatrists who have examined and treated Mr. El Masri have</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concluded that these violent outbursts, typical among survivors of human rights</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abuses, are directly attributable to the trauma he experienced as a consequence of</w:t>
      </w:r>
      <w:r w:rsidR="00530598" w:rsidRPr="00530598">
        <w:rPr>
          <w:rFonts w:asciiTheme="majorHAnsi" w:eastAsia="MS Mincho" w:hAnsiTheme="majorHAnsi"/>
          <w:sz w:val="20"/>
          <w:szCs w:val="20"/>
          <w:bdr w:val="none" w:sz="0" w:space="0" w:color="auto"/>
        </w:rPr>
        <w:t xml:space="preserve"> </w:t>
      </w:r>
      <w:r w:rsidRPr="00530598">
        <w:rPr>
          <w:rFonts w:asciiTheme="majorHAnsi" w:eastAsia="MS Mincho" w:hAnsiTheme="majorHAnsi"/>
          <w:sz w:val="20"/>
          <w:szCs w:val="20"/>
          <w:bdr w:val="none" w:sz="0" w:space="0" w:color="auto"/>
        </w:rPr>
        <w:t>his "extraordinary rendition" and torture.</w:t>
      </w:r>
    </w:p>
    <w:p w:rsidR="00656055" w:rsidRDefault="00656055" w:rsidP="00656055">
      <w:pPr>
        <w:pStyle w:val="ListParagraph"/>
      </w:pPr>
    </w:p>
    <w:p w:rsidR="00656055" w:rsidRDefault="00A16C80" w:rsidP="00656055">
      <w:pPr>
        <w:pStyle w:val="Heading2"/>
        <w:ind w:left="1440" w:hanging="720"/>
      </w:pPr>
      <w:r w:rsidRPr="00A16C80">
        <w:t>Position of the State</w:t>
      </w:r>
    </w:p>
    <w:p w:rsidR="00656055" w:rsidRDefault="00656055" w:rsidP="00656055">
      <w:pPr>
        <w:pStyle w:val="ListParagraph"/>
        <w:rPr>
          <w:sz w:val="20"/>
          <w:szCs w:val="20"/>
        </w:rPr>
      </w:pPr>
    </w:p>
    <w:p w:rsidR="00656055" w:rsidRPr="00822557" w:rsidRDefault="00656055" w:rsidP="0065605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822557">
        <w:rPr>
          <w:rFonts w:ascii="Cambria" w:hAnsi="Cambria"/>
          <w:sz w:val="20"/>
          <w:szCs w:val="20"/>
        </w:rPr>
        <w:t>The United States argues that the American Declaration is a non-binding instrument and that it does not create legal rights or imposes legal obligations on Member States of the Organization of American States. It also refers to Article 20 of the Statute of the IACHR and to the power of the Commission to examine communications and make recommendations to the Member States that are not parties to the American Convention. In this regard, the United States affirm that it takes its American Declaration commitments and the Commission’s recommendations very seriously.</w:t>
      </w:r>
    </w:p>
    <w:p w:rsidR="006D2260" w:rsidRPr="00822557" w:rsidRDefault="006D2260" w:rsidP="006D226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p>
    <w:p w:rsidR="00656055" w:rsidRPr="00822557" w:rsidRDefault="00656055" w:rsidP="0065605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822557">
        <w:rPr>
          <w:rFonts w:ascii="Cambria" w:hAnsi="Cambria"/>
          <w:sz w:val="20"/>
          <w:szCs w:val="20"/>
        </w:rPr>
        <w:t xml:space="preserve">With regard to the petition, the State indicates that Mr. El-Masri filed suit in the U.S. District Court for the Eastern District of Virginia in December 2005, against the former Director of the CIA, three private companies, and several unnamed defendants, seeking damages for his alleged unlawful abduction, detention, and torture. It points out that the U.S. Government filed a request to dismiss based on the state secrets privilege, which is an evidentiary privilege that may be invoked by the U.S. Government in litigation </w:t>
      </w:r>
      <w:r w:rsidRPr="00822557">
        <w:rPr>
          <w:rFonts w:ascii="Cambria" w:hAnsi="Cambria"/>
          <w:sz w:val="20"/>
          <w:szCs w:val="20"/>
        </w:rPr>
        <w:lastRenderedPageBreak/>
        <w:t>when it is necessary to protect information when its unauthorized disclosure could reasonably be expected to cause significant harm to the national defense or foreign relations of the United States. The State’s response further indicates that the Government’s motion to dismiss was granted on May 12, 2006. The dismissal was affirmed by the U.S. Court of Appeals for the Fourth Circuit and the U.S. Supreme Court denied Mr. El-Masri’s petition for review.</w:t>
      </w:r>
    </w:p>
    <w:p w:rsidR="00656055" w:rsidRPr="00822557" w:rsidRDefault="00656055" w:rsidP="006560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p>
    <w:p w:rsidR="00656055" w:rsidRPr="00822557" w:rsidRDefault="00656055" w:rsidP="0065605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822557">
        <w:rPr>
          <w:rFonts w:ascii="Cambria" w:hAnsi="Cambria"/>
          <w:sz w:val="20"/>
          <w:szCs w:val="20"/>
        </w:rPr>
        <w:t>Finally, the United States informs that the declassified summary of the report prepared by the U.S. Senate Select Committee on Intelligence on the CIA’s former detention and interrogation program published in December 2014 contains a brief discussion of Mr. El-Masri’s situation. According to the report, Mr. El-Masri’s rendition was based on the determination by CIA office</w:t>
      </w:r>
      <w:r w:rsidRPr="00822557">
        <w:rPr>
          <w:rStyle w:val="FootnoteReference"/>
          <w:rFonts w:ascii="Cambria" w:hAnsi="Cambria"/>
          <w:sz w:val="20"/>
          <w:szCs w:val="20"/>
        </w:rPr>
        <w:footnoteReference w:id="4"/>
      </w:r>
      <w:r w:rsidRPr="00822557">
        <w:rPr>
          <w:rFonts w:ascii="Cambria" w:hAnsi="Cambria"/>
          <w:sz w:val="20"/>
          <w:szCs w:val="20"/>
        </w:rPr>
        <w:t xml:space="preserve">rs that he knew key information that could assist in the capture of al-Qaeda operatives but the cable that was the source of the information did not state that Mr. El-Masri himself posed a serious threat. The report also describes the disagreements within the CIA on the process for his release. In this regard, it indicates that “[a]s later described by the CIA inspector general, officers in ALEC Station continued to think that releasing Khalid al-Masri would pose a threat to U.S. interests and that monitoring should be required, while in the CIA’s (redacted text) Division did not want to notify the German government about the rendition of a German citizen. Because of the significance of the dispute, the National Security Council settled the matter, concluding that al-Masri should be repatriated and that the Germans should be told about al-Masri’s rendition.” </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rPr>
      </w:pPr>
    </w:p>
    <w:p w:rsidR="00A16C80" w:rsidRPr="00A16C80" w:rsidRDefault="00A16C80" w:rsidP="00BF0284">
      <w:pPr>
        <w:pStyle w:val="Heading1"/>
      </w:pPr>
      <w:r w:rsidRPr="00A16C80">
        <w:t>ANALYSIS OF ADMISSIBILITY</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BF0284" w:rsidRDefault="00A16C80" w:rsidP="00BF0284">
      <w:pPr>
        <w:pStyle w:val="Heading3"/>
      </w:pPr>
      <w:r w:rsidRPr="00BF0284">
        <w:t>Competence</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A16C80"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noProof/>
          <w:sz w:val="20"/>
          <w:szCs w:val="20"/>
          <w:bdr w:val="none" w:sz="0" w:space="0" w:color="auto"/>
        </w:rPr>
        <w:t xml:space="preserve">Upon considering the record before it, the Inter-American Commission finds that it is competent </w:t>
      </w:r>
      <w:r w:rsidRPr="00A16C80">
        <w:rPr>
          <w:rFonts w:asciiTheme="majorHAnsi" w:eastAsia="MS Mincho" w:hAnsiTheme="majorHAnsi"/>
          <w:i/>
          <w:iCs/>
          <w:noProof/>
          <w:sz w:val="20"/>
          <w:szCs w:val="20"/>
          <w:bdr w:val="none" w:sz="0" w:space="0" w:color="auto"/>
        </w:rPr>
        <w:t xml:space="preserve">ratione personae </w:t>
      </w:r>
      <w:r w:rsidRPr="00A16C80">
        <w:rPr>
          <w:rFonts w:asciiTheme="majorHAnsi" w:eastAsia="MS Mincho" w:hAnsiTheme="majorHAnsi"/>
          <w:noProof/>
          <w:sz w:val="20"/>
          <w:szCs w:val="20"/>
          <w:bdr w:val="none" w:sz="0" w:space="0" w:color="auto"/>
        </w:rPr>
        <w:t>to analyze the claims in the present petition.  Under Article 23 of the IACHR Rules of Procedure, the petitioners are authorized to file complaints alleging violations of rights protected under the American Declaration.  The alleged victim is a person whose rights are</w:t>
      </w:r>
      <w:r w:rsidR="00DE1B0B">
        <w:rPr>
          <w:rFonts w:asciiTheme="majorHAnsi" w:eastAsia="MS Mincho" w:hAnsiTheme="majorHAnsi"/>
          <w:noProof/>
          <w:sz w:val="20"/>
          <w:szCs w:val="20"/>
          <w:bdr w:val="none" w:sz="0" w:space="0" w:color="auto"/>
        </w:rPr>
        <w:t xml:space="preserve"> protected</w:t>
      </w:r>
      <w:r w:rsidRPr="00A16C80">
        <w:rPr>
          <w:rFonts w:asciiTheme="majorHAnsi" w:eastAsia="MS Mincho" w:hAnsiTheme="majorHAnsi"/>
          <w:noProof/>
          <w:sz w:val="20"/>
          <w:szCs w:val="20"/>
          <w:bdr w:val="none" w:sz="0" w:space="0" w:color="auto"/>
        </w:rPr>
        <w:t xml:space="preserve"> </w:t>
      </w:r>
      <w:r w:rsidR="00DE1B0B">
        <w:rPr>
          <w:rFonts w:asciiTheme="majorHAnsi" w:eastAsia="MS Mincho" w:hAnsiTheme="majorHAnsi"/>
          <w:noProof/>
          <w:sz w:val="20"/>
          <w:szCs w:val="20"/>
          <w:bdr w:val="none" w:sz="0" w:space="0" w:color="auto"/>
        </w:rPr>
        <w:t>insofar as the claims concern his alleged treatment at the hands of U.S. agents</w:t>
      </w:r>
      <w:r w:rsidRPr="00A16C80">
        <w:rPr>
          <w:rFonts w:asciiTheme="majorHAnsi" w:eastAsia="MS Mincho" w:hAnsiTheme="majorHAnsi"/>
          <w:noProof/>
          <w:sz w:val="20"/>
          <w:szCs w:val="20"/>
          <w:bdr w:val="none" w:sz="0" w:space="0" w:color="auto"/>
        </w:rPr>
        <w:t xml:space="preserve">. The State </w:t>
      </w:r>
      <w:r w:rsidRPr="00A16C80">
        <w:rPr>
          <w:rFonts w:asciiTheme="majorHAnsi" w:eastAsia="MS Mincho" w:hAnsiTheme="majorHAnsi"/>
          <w:sz w:val="20"/>
          <w:szCs w:val="20"/>
          <w:bdr w:val="none" w:sz="0" w:space="0" w:color="auto"/>
        </w:rPr>
        <w:t>is</w:t>
      </w:r>
      <w:r w:rsidRPr="00A16C80">
        <w:rPr>
          <w:rFonts w:asciiTheme="majorHAnsi" w:eastAsia="MS Mincho" w:hAnsiTheme="majorHAnsi"/>
          <w:noProof/>
          <w:sz w:val="20"/>
          <w:szCs w:val="20"/>
          <w:bdr w:val="none" w:sz="0" w:space="0" w:color="auto"/>
        </w:rPr>
        <w:t xml:space="preserve"> bound to respect the provisions of the American Declaration, and the IACHR is competent to receive petitions alleging violations of that instrument by the State by virtue of its ratification of the OAS Charter on June 19, 1951 and in conformity with Article 20 of the IACHR’s Statute and Article 49 of its Rules of Procedure.</w:t>
      </w:r>
      <w:bookmarkStart w:id="0" w:name="_ftnref25"/>
      <w:r w:rsidRPr="00A16C80">
        <w:rPr>
          <w:rFonts w:asciiTheme="majorHAnsi" w:eastAsia="MS Mincho" w:hAnsiTheme="majorHAnsi"/>
          <w:noProof/>
          <w:sz w:val="20"/>
          <w:szCs w:val="20"/>
          <w:bdr w:val="none" w:sz="0" w:space="0" w:color="auto"/>
          <w:vertAlign w:val="superscript"/>
        </w:rPr>
        <w:footnoteReference w:id="5"/>
      </w:r>
      <w:bookmarkEnd w:id="0"/>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DE1B0B" w:rsidRDefault="00A16C80" w:rsidP="00A16C8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DE1B0B">
        <w:rPr>
          <w:rFonts w:asciiTheme="majorHAnsi" w:eastAsia="SimSun" w:hAnsiTheme="majorHAnsi"/>
          <w:sz w:val="20"/>
          <w:szCs w:val="20"/>
          <w:bdr w:val="none" w:sz="0" w:space="0" w:color="auto"/>
        </w:rPr>
        <w:t xml:space="preserve">The IACHR is also competent </w:t>
      </w:r>
      <w:r w:rsidRPr="00DE1B0B">
        <w:rPr>
          <w:rFonts w:asciiTheme="majorHAnsi" w:eastAsia="SimSun" w:hAnsiTheme="majorHAnsi"/>
          <w:i/>
          <w:sz w:val="20"/>
          <w:szCs w:val="20"/>
          <w:bdr w:val="none" w:sz="0" w:space="0" w:color="auto"/>
        </w:rPr>
        <w:t xml:space="preserve">ratione temporis </w:t>
      </w:r>
      <w:r w:rsidRPr="00DE1B0B">
        <w:rPr>
          <w:rFonts w:asciiTheme="majorHAnsi" w:eastAsia="SimSun" w:hAnsiTheme="majorHAnsi"/>
          <w:sz w:val="20"/>
          <w:szCs w:val="20"/>
          <w:bdr w:val="none" w:sz="0" w:space="0" w:color="auto"/>
        </w:rPr>
        <w:t xml:space="preserve">because the obligation to respect and guarantee the rights </w:t>
      </w:r>
      <w:r w:rsidRPr="00DE1B0B">
        <w:rPr>
          <w:rFonts w:asciiTheme="majorHAnsi" w:eastAsia="MS Mincho" w:hAnsiTheme="majorHAnsi"/>
          <w:bCs/>
          <w:sz w:val="20"/>
          <w:szCs w:val="20"/>
          <w:bdr w:val="none" w:sz="0" w:space="0" w:color="auto"/>
        </w:rPr>
        <w:t>protected</w:t>
      </w:r>
      <w:r w:rsidRPr="00DE1B0B">
        <w:rPr>
          <w:rFonts w:asciiTheme="majorHAnsi" w:eastAsia="SimSun" w:hAnsiTheme="majorHAnsi"/>
          <w:sz w:val="20"/>
          <w:szCs w:val="20"/>
          <w:bdr w:val="none" w:sz="0" w:space="0" w:color="auto"/>
        </w:rPr>
        <w:t xml:space="preserve"> in the American Declaration was already in effect for the United States on the date on which the facts </w:t>
      </w:r>
      <w:r w:rsidRPr="00DE1B0B">
        <w:rPr>
          <w:rFonts w:asciiTheme="majorHAnsi" w:eastAsia="MS Mincho" w:hAnsiTheme="majorHAnsi"/>
          <w:sz w:val="20"/>
          <w:szCs w:val="20"/>
          <w:bdr w:val="none" w:sz="0" w:space="0" w:color="auto"/>
        </w:rPr>
        <w:t>alleged</w:t>
      </w:r>
      <w:r w:rsidRPr="00DE1B0B">
        <w:rPr>
          <w:rFonts w:asciiTheme="majorHAnsi" w:eastAsia="SimSun" w:hAnsiTheme="majorHAnsi"/>
          <w:sz w:val="20"/>
          <w:szCs w:val="20"/>
          <w:bdr w:val="none" w:sz="0" w:space="0" w:color="auto"/>
        </w:rPr>
        <w:t xml:space="preserve"> in the petition were said to have occurred.  Finally, the Inter-American Commission is competent </w:t>
      </w:r>
      <w:r w:rsidRPr="00DE1B0B">
        <w:rPr>
          <w:rFonts w:asciiTheme="majorHAnsi" w:eastAsia="SimSun" w:hAnsiTheme="majorHAnsi"/>
          <w:i/>
          <w:sz w:val="20"/>
          <w:szCs w:val="20"/>
          <w:bdr w:val="none" w:sz="0" w:space="0" w:color="auto"/>
        </w:rPr>
        <w:t xml:space="preserve">ratione materiae </w:t>
      </w:r>
      <w:r w:rsidRPr="00DE1B0B">
        <w:rPr>
          <w:rFonts w:asciiTheme="majorHAnsi" w:eastAsia="SimSun" w:hAnsiTheme="majorHAnsi"/>
          <w:sz w:val="20"/>
          <w:szCs w:val="20"/>
          <w:bdr w:val="none" w:sz="0" w:space="0" w:color="auto"/>
        </w:rPr>
        <w:t>because the petitioner alleges possible violations of human rights protected by the American Declaration.</w:t>
      </w:r>
      <w:r w:rsidRPr="00A16C80">
        <w:rPr>
          <w:rFonts w:asciiTheme="majorHAnsi" w:eastAsia="MS Mincho" w:hAnsiTheme="majorHAnsi" w:cs="Arial"/>
          <w:noProof/>
          <w:sz w:val="20"/>
          <w:szCs w:val="20"/>
          <w:bdr w:val="none" w:sz="0" w:space="0" w:color="auto"/>
        </w:rPr>
        <w:drawing>
          <wp:inline distT="0" distB="0" distL="0" distR="0" wp14:anchorId="1F68D15D" wp14:editId="133497C2">
            <wp:extent cx="9525" cy="9525"/>
            <wp:effectExtent l="0" t="0" r="0" b="0"/>
            <wp:docPr id="6" name="Picture 6" descr="Fe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 descr="Ferm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1B0B">
        <w:rPr>
          <w:rFonts w:asciiTheme="majorHAnsi" w:eastAsia="MS Mincho" w:hAnsiTheme="majorHAnsi" w:cs="Arial"/>
          <w:noProof/>
          <w:sz w:val="20"/>
          <w:szCs w:val="20"/>
          <w:bdr w:val="none" w:sz="0" w:space="0" w:color="auto"/>
        </w:rPr>
        <w:t xml:space="preserve"> </w:t>
      </w:r>
    </w:p>
    <w:p w:rsidR="00DE1B0B" w:rsidRDefault="00DE1B0B" w:rsidP="00DE1B0B">
      <w:pPr>
        <w:pStyle w:val="ListParagraph"/>
        <w:rPr>
          <w:rFonts w:asciiTheme="majorHAnsi" w:eastAsia="MS Mincho" w:hAnsiTheme="majorHAnsi"/>
          <w:sz w:val="20"/>
          <w:szCs w:val="20"/>
          <w:bdr w:val="none" w:sz="0" w:space="0" w:color="auto"/>
        </w:rPr>
      </w:pPr>
    </w:p>
    <w:p w:rsidR="00A16C80" w:rsidRPr="00A16C80"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Regarding jurisdiction</w:t>
      </w:r>
      <w:r w:rsidRPr="00A16C80">
        <w:rPr>
          <w:rFonts w:asciiTheme="majorHAnsi" w:eastAsia="MS Mincho" w:hAnsiTheme="majorHAnsi"/>
          <w:i/>
          <w:sz w:val="20"/>
          <w:szCs w:val="20"/>
          <w:bdr w:val="none" w:sz="0" w:space="0" w:color="auto"/>
        </w:rPr>
        <w:t xml:space="preserve"> ratione loci</w:t>
      </w:r>
      <w:r w:rsidRPr="00A16C80">
        <w:rPr>
          <w:rFonts w:asciiTheme="majorHAnsi" w:eastAsia="MS Mincho" w:hAnsiTheme="majorHAnsi"/>
          <w:sz w:val="20"/>
          <w:szCs w:val="20"/>
          <w:bdr w:val="none" w:sz="0" w:space="0" w:color="auto"/>
        </w:rPr>
        <w:t xml:space="preserve">, the IACHR observes </w:t>
      </w:r>
      <w:r w:rsidR="00E97DB8">
        <w:rPr>
          <w:rFonts w:asciiTheme="majorHAnsi" w:eastAsia="MS Mincho" w:hAnsiTheme="majorHAnsi"/>
          <w:sz w:val="20"/>
          <w:szCs w:val="20"/>
          <w:bdr w:val="none" w:sz="0" w:space="0" w:color="auto"/>
        </w:rPr>
        <w:t>two</w:t>
      </w:r>
      <w:r w:rsidRPr="00A16C80">
        <w:rPr>
          <w:rFonts w:asciiTheme="majorHAnsi" w:eastAsia="MS Mincho" w:hAnsiTheme="majorHAnsi"/>
          <w:sz w:val="20"/>
          <w:szCs w:val="20"/>
          <w:bdr w:val="none" w:sz="0" w:space="0" w:color="auto"/>
        </w:rPr>
        <w:t xml:space="preserve"> different moments that should be ass</w:t>
      </w:r>
      <w:r w:rsidR="001570D4" w:rsidRPr="00E97DB8">
        <w:rPr>
          <w:rFonts w:asciiTheme="majorHAnsi" w:eastAsia="MS Mincho" w:hAnsiTheme="majorHAnsi"/>
          <w:sz w:val="20"/>
          <w:szCs w:val="20"/>
          <w:bdr w:val="none" w:sz="0" w:space="0" w:color="auto"/>
        </w:rPr>
        <w:t xml:space="preserve">essed: the </w:t>
      </w:r>
      <w:r w:rsidR="00DE1B0B">
        <w:rPr>
          <w:rFonts w:asciiTheme="majorHAnsi" w:eastAsia="MS Mincho" w:hAnsiTheme="majorHAnsi"/>
          <w:sz w:val="20"/>
          <w:szCs w:val="20"/>
          <w:bdr w:val="none" w:sz="0" w:space="0" w:color="auto"/>
        </w:rPr>
        <w:t xml:space="preserve">alleged </w:t>
      </w:r>
      <w:r w:rsidR="001570D4" w:rsidRPr="00E97DB8">
        <w:rPr>
          <w:rFonts w:asciiTheme="majorHAnsi" w:eastAsia="MS Mincho" w:hAnsiTheme="majorHAnsi"/>
          <w:sz w:val="20"/>
          <w:szCs w:val="20"/>
          <w:bdr w:val="none" w:sz="0" w:space="0" w:color="auto"/>
        </w:rPr>
        <w:t>apprehension</w:t>
      </w:r>
      <w:r w:rsidR="00706C37">
        <w:rPr>
          <w:rFonts w:asciiTheme="majorHAnsi" w:eastAsia="MS Mincho" w:hAnsiTheme="majorHAnsi"/>
          <w:sz w:val="20"/>
          <w:szCs w:val="20"/>
          <w:bdr w:val="none" w:sz="0" w:space="0" w:color="auto"/>
        </w:rPr>
        <w:t xml:space="preserve"> and detention</w:t>
      </w:r>
      <w:r w:rsidR="001570D4" w:rsidRPr="00E97DB8">
        <w:rPr>
          <w:rFonts w:asciiTheme="majorHAnsi" w:eastAsia="MS Mincho" w:hAnsiTheme="majorHAnsi"/>
          <w:sz w:val="20"/>
          <w:szCs w:val="20"/>
          <w:bdr w:val="none" w:sz="0" w:space="0" w:color="auto"/>
        </w:rPr>
        <w:t xml:space="preserve"> of Mr. El-Masri</w:t>
      </w:r>
      <w:r w:rsidR="00706C37">
        <w:rPr>
          <w:rFonts w:asciiTheme="majorHAnsi" w:eastAsia="MS Mincho" w:hAnsiTheme="majorHAnsi"/>
          <w:sz w:val="20"/>
          <w:szCs w:val="20"/>
          <w:bdr w:val="none" w:sz="0" w:space="0" w:color="auto"/>
        </w:rPr>
        <w:t xml:space="preserve"> in Macedonia</w:t>
      </w:r>
      <w:r w:rsidRPr="00A16C80">
        <w:rPr>
          <w:rFonts w:asciiTheme="majorHAnsi" w:eastAsia="MS Mincho" w:hAnsiTheme="majorHAnsi"/>
          <w:sz w:val="20"/>
          <w:szCs w:val="20"/>
          <w:bdr w:val="none" w:sz="0" w:space="0" w:color="auto"/>
        </w:rPr>
        <w:t xml:space="preserve"> by </w:t>
      </w:r>
      <w:r w:rsidR="00706C37">
        <w:rPr>
          <w:rFonts w:asciiTheme="majorHAnsi" w:eastAsia="MS Mincho" w:hAnsiTheme="majorHAnsi"/>
          <w:sz w:val="20"/>
          <w:szCs w:val="20"/>
          <w:bdr w:val="none" w:sz="0" w:space="0" w:color="auto"/>
        </w:rPr>
        <w:t>Macedonian officials</w:t>
      </w:r>
      <w:r w:rsidR="00E97DB8" w:rsidRPr="00E97DB8">
        <w:rPr>
          <w:rFonts w:asciiTheme="majorHAnsi" w:eastAsia="MS Mincho" w:hAnsiTheme="majorHAnsi"/>
          <w:sz w:val="20"/>
          <w:szCs w:val="20"/>
          <w:bdr w:val="none" w:sz="0" w:space="0" w:color="auto"/>
        </w:rPr>
        <w:t xml:space="preserve"> </w:t>
      </w:r>
      <w:r w:rsidR="00706C37">
        <w:rPr>
          <w:rFonts w:asciiTheme="majorHAnsi" w:eastAsia="MS Mincho" w:hAnsiTheme="majorHAnsi"/>
          <w:sz w:val="20"/>
          <w:szCs w:val="20"/>
          <w:bdr w:val="none" w:sz="0" w:space="0" w:color="auto"/>
        </w:rPr>
        <w:t>for</w:t>
      </w:r>
      <w:r w:rsidRPr="00A16C80">
        <w:rPr>
          <w:rFonts w:asciiTheme="majorHAnsi" w:eastAsia="MS Mincho" w:hAnsiTheme="majorHAnsi"/>
          <w:sz w:val="20"/>
          <w:szCs w:val="20"/>
          <w:bdr w:val="none" w:sz="0" w:space="0" w:color="auto"/>
        </w:rPr>
        <w:t xml:space="preserve"> </w:t>
      </w:r>
      <w:r w:rsidR="00E97DB8" w:rsidRPr="00E97DB8">
        <w:rPr>
          <w:rFonts w:asciiTheme="majorHAnsi" w:eastAsia="MS Mincho" w:hAnsiTheme="majorHAnsi"/>
          <w:sz w:val="20"/>
          <w:szCs w:val="20"/>
          <w:bdr w:val="none" w:sz="0" w:space="0" w:color="auto"/>
        </w:rPr>
        <w:t>23</w:t>
      </w:r>
      <w:r w:rsidR="008223BC" w:rsidRPr="00E97DB8">
        <w:rPr>
          <w:rFonts w:asciiTheme="majorHAnsi" w:eastAsia="MS Mincho" w:hAnsiTheme="majorHAnsi"/>
          <w:sz w:val="20"/>
          <w:szCs w:val="20"/>
          <w:bdr w:val="none" w:sz="0" w:space="0" w:color="auto"/>
        </w:rPr>
        <w:t xml:space="preserve"> day</w:t>
      </w:r>
      <w:r w:rsidR="00706C37">
        <w:rPr>
          <w:rFonts w:asciiTheme="majorHAnsi" w:eastAsia="MS Mincho" w:hAnsiTheme="majorHAnsi"/>
          <w:sz w:val="20"/>
          <w:szCs w:val="20"/>
          <w:bdr w:val="none" w:sz="0" w:space="0" w:color="auto"/>
        </w:rPr>
        <w:t>s</w:t>
      </w:r>
      <w:r w:rsidRPr="00A16C80">
        <w:rPr>
          <w:rFonts w:asciiTheme="majorHAnsi" w:eastAsia="MS Mincho" w:hAnsiTheme="majorHAnsi"/>
          <w:sz w:val="20"/>
          <w:szCs w:val="20"/>
          <w:bdr w:val="none" w:sz="0" w:space="0" w:color="auto"/>
        </w:rPr>
        <w:t>; and his</w:t>
      </w:r>
      <w:r w:rsidR="00DE1B0B">
        <w:rPr>
          <w:rFonts w:asciiTheme="majorHAnsi" w:eastAsia="MS Mincho" w:hAnsiTheme="majorHAnsi"/>
          <w:sz w:val="20"/>
          <w:szCs w:val="20"/>
          <w:bdr w:val="none" w:sz="0" w:space="0" w:color="auto"/>
        </w:rPr>
        <w:t xml:space="preserve"> alleged</w:t>
      </w:r>
      <w:r w:rsidRPr="00A16C80">
        <w:rPr>
          <w:rFonts w:asciiTheme="majorHAnsi" w:eastAsia="MS Mincho" w:hAnsiTheme="majorHAnsi"/>
          <w:sz w:val="20"/>
          <w:szCs w:val="20"/>
          <w:bdr w:val="none" w:sz="0" w:space="0" w:color="auto"/>
        </w:rPr>
        <w:t xml:space="preserve"> detention for more than </w:t>
      </w:r>
      <w:r w:rsidR="00E97DB8" w:rsidRPr="00E97DB8">
        <w:rPr>
          <w:rFonts w:asciiTheme="majorHAnsi" w:eastAsia="MS Mincho" w:hAnsiTheme="majorHAnsi"/>
          <w:sz w:val="20"/>
          <w:szCs w:val="20"/>
          <w:bdr w:val="none" w:sz="0" w:space="0" w:color="auto"/>
        </w:rPr>
        <w:t>f</w:t>
      </w:r>
      <w:r w:rsidR="00B86837">
        <w:rPr>
          <w:rFonts w:asciiTheme="majorHAnsi" w:eastAsia="MS Mincho" w:hAnsiTheme="majorHAnsi"/>
          <w:sz w:val="20"/>
          <w:szCs w:val="20"/>
          <w:bdr w:val="none" w:sz="0" w:space="0" w:color="auto"/>
        </w:rPr>
        <w:t>our</w:t>
      </w:r>
      <w:r w:rsidR="00E97DB8" w:rsidRPr="00E97DB8">
        <w:rPr>
          <w:rFonts w:asciiTheme="majorHAnsi" w:eastAsia="MS Mincho" w:hAnsiTheme="majorHAnsi"/>
          <w:sz w:val="20"/>
          <w:szCs w:val="20"/>
          <w:bdr w:val="none" w:sz="0" w:space="0" w:color="auto"/>
        </w:rPr>
        <w:t xml:space="preserve"> month</w:t>
      </w:r>
      <w:r w:rsidR="00DE1B0B">
        <w:rPr>
          <w:rFonts w:asciiTheme="majorHAnsi" w:eastAsia="MS Mincho" w:hAnsiTheme="majorHAnsi"/>
          <w:sz w:val="20"/>
          <w:szCs w:val="20"/>
          <w:bdr w:val="none" w:sz="0" w:space="0" w:color="auto"/>
        </w:rPr>
        <w:t>s</w:t>
      </w:r>
      <w:r w:rsidR="00E97DB8" w:rsidRPr="00E97DB8">
        <w:rPr>
          <w:rFonts w:asciiTheme="majorHAnsi" w:eastAsia="MS Mincho" w:hAnsiTheme="majorHAnsi"/>
          <w:sz w:val="20"/>
          <w:szCs w:val="20"/>
          <w:bdr w:val="none" w:sz="0" w:space="0" w:color="auto"/>
        </w:rPr>
        <w:t xml:space="preserve"> at the </w:t>
      </w:r>
      <w:r w:rsidR="00937B81">
        <w:rPr>
          <w:rFonts w:asciiTheme="majorHAnsi" w:eastAsia="MS Mincho" w:hAnsiTheme="majorHAnsi"/>
          <w:sz w:val="20"/>
          <w:szCs w:val="20"/>
          <w:bdr w:val="none" w:sz="0" w:space="0" w:color="auto"/>
        </w:rPr>
        <w:t xml:space="preserve">“Salt Pit” </w:t>
      </w:r>
      <w:r w:rsidR="00E97DB8" w:rsidRPr="00E97DB8">
        <w:rPr>
          <w:rFonts w:asciiTheme="majorHAnsi" w:eastAsia="MS Mincho" w:hAnsiTheme="majorHAnsi"/>
          <w:sz w:val="20"/>
          <w:szCs w:val="20"/>
          <w:bdr w:val="none" w:sz="0" w:space="0" w:color="auto"/>
        </w:rPr>
        <w:t xml:space="preserve"> in </w:t>
      </w:r>
      <w:r w:rsidR="00E97DB8">
        <w:rPr>
          <w:rFonts w:asciiTheme="majorHAnsi" w:eastAsia="MS Mincho" w:hAnsiTheme="majorHAnsi"/>
          <w:sz w:val="20"/>
          <w:szCs w:val="20"/>
          <w:bdr w:val="none" w:sz="0" w:space="0" w:color="auto"/>
        </w:rPr>
        <w:t>Afghanistan</w:t>
      </w:r>
      <w:r w:rsidR="00706C37">
        <w:rPr>
          <w:rFonts w:asciiTheme="majorHAnsi" w:eastAsia="MS Mincho" w:hAnsiTheme="majorHAnsi"/>
          <w:sz w:val="20"/>
          <w:szCs w:val="20"/>
          <w:bdr w:val="none" w:sz="0" w:space="0" w:color="auto"/>
        </w:rPr>
        <w:t xml:space="preserve"> by agents of the U.S CIA</w:t>
      </w:r>
      <w:r w:rsidRPr="00A16C80">
        <w:rPr>
          <w:rFonts w:asciiTheme="majorHAnsi" w:eastAsia="MS Mincho" w:hAnsiTheme="majorHAnsi"/>
          <w:sz w:val="20"/>
          <w:szCs w:val="20"/>
          <w:bdr w:val="none" w:sz="0" w:space="0" w:color="auto"/>
        </w:rPr>
        <w:t>.</w:t>
      </w:r>
      <w:r w:rsidR="00E97DB8" w:rsidRPr="00E97DB8">
        <w:rPr>
          <w:rFonts w:asciiTheme="majorHAnsi" w:eastAsia="MS Mincho" w:hAnsiTheme="majorHAnsi"/>
          <w:sz w:val="20"/>
          <w:szCs w:val="20"/>
          <w:bdr w:val="none" w:sz="0" w:space="0" w:color="auto"/>
        </w:rPr>
        <w:t xml:space="preserve"> </w:t>
      </w:r>
    </w:p>
    <w:p w:rsidR="00A16C80" w:rsidRPr="00A16C80"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highlight w:val="yellow"/>
          <w:bdr w:val="none" w:sz="0" w:space="0" w:color="auto"/>
        </w:rPr>
      </w:pPr>
    </w:p>
    <w:p w:rsidR="00A16C80" w:rsidRPr="00A16C80"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A16C80">
        <w:rPr>
          <w:rFonts w:asciiTheme="majorHAnsi" w:eastAsia="MS Mincho" w:hAnsiTheme="majorHAnsi"/>
          <w:sz w:val="20"/>
          <w:szCs w:val="20"/>
          <w:bdr w:val="none" w:sz="0" w:space="0" w:color="auto"/>
        </w:rPr>
        <w:t xml:space="preserve">Regarding the extraterritorial application of the American Declaration, the IACHR has held that even though a State’s duty to protect the rights of any person </w:t>
      </w:r>
      <w:r w:rsidR="00DE1B0B">
        <w:rPr>
          <w:rFonts w:asciiTheme="majorHAnsi" w:eastAsia="MS Mincho" w:hAnsiTheme="majorHAnsi"/>
          <w:sz w:val="20"/>
          <w:szCs w:val="20"/>
          <w:bdr w:val="none" w:sz="0" w:space="0" w:color="auto"/>
        </w:rPr>
        <w:t>applies to all within its</w:t>
      </w:r>
      <w:r w:rsidRPr="00A16C80">
        <w:rPr>
          <w:rFonts w:asciiTheme="majorHAnsi" w:eastAsia="MS Mincho" w:hAnsiTheme="majorHAnsi"/>
          <w:sz w:val="20"/>
          <w:szCs w:val="20"/>
          <w:bdr w:val="none" w:sz="0" w:space="0" w:color="auto"/>
        </w:rPr>
        <w:t xml:space="preserve"> territory, that duty may, under given circumstances, refer to conduct with an extraterritorial </w:t>
      </w:r>
      <w:r w:rsidRPr="00952CE6">
        <w:rPr>
          <w:rFonts w:asciiTheme="majorHAnsi" w:eastAsia="MS Mincho" w:hAnsiTheme="majorHAnsi"/>
          <w:sz w:val="20"/>
          <w:szCs w:val="20"/>
          <w:bdr w:val="none" w:sz="0" w:space="0" w:color="auto"/>
        </w:rPr>
        <w:t>locus where</w:t>
      </w:r>
      <w:r w:rsidRPr="00A16C80">
        <w:rPr>
          <w:rFonts w:asciiTheme="majorHAnsi" w:eastAsia="MS Mincho" w:hAnsiTheme="majorHAnsi"/>
          <w:sz w:val="20"/>
          <w:szCs w:val="20"/>
          <w:bdr w:val="none" w:sz="0" w:space="0" w:color="auto"/>
        </w:rPr>
        <w:t xml:space="preserve"> the person concerned </w:t>
      </w:r>
      <w:r w:rsidRPr="00A16C80">
        <w:rPr>
          <w:rFonts w:asciiTheme="majorHAnsi" w:eastAsia="MS Mincho" w:hAnsiTheme="majorHAnsi"/>
          <w:sz w:val="20"/>
          <w:szCs w:val="20"/>
          <w:bdr w:val="none" w:sz="0" w:space="0" w:color="auto"/>
        </w:rPr>
        <w:lastRenderedPageBreak/>
        <w:t>is present in the territory of one State, but subject to the control of another State, usually through the acts of the latter’s agents abroad. In these cases, the inquiry turns on whether the alleged victim was subject to the authority and control</w:t>
      </w:r>
      <w:r w:rsidRPr="00A16C80">
        <w:rPr>
          <w:rFonts w:asciiTheme="majorHAnsi" w:eastAsia="MS Mincho" w:hAnsiTheme="majorHAnsi"/>
          <w:b/>
          <w:sz w:val="20"/>
          <w:szCs w:val="20"/>
          <w:bdr w:val="none" w:sz="0" w:space="0" w:color="auto"/>
        </w:rPr>
        <w:t xml:space="preserve"> </w:t>
      </w:r>
      <w:r w:rsidRPr="00A16C80">
        <w:rPr>
          <w:rFonts w:asciiTheme="majorHAnsi" w:eastAsia="MS Mincho" w:hAnsiTheme="majorHAnsi"/>
          <w:sz w:val="20"/>
          <w:szCs w:val="20"/>
          <w:bdr w:val="none" w:sz="0" w:space="0" w:color="auto"/>
        </w:rPr>
        <w:t>of the acting State.</w:t>
      </w:r>
      <w:r w:rsidRPr="00904212">
        <w:rPr>
          <w:rFonts w:asciiTheme="majorHAnsi" w:eastAsia="MS Mincho" w:hAnsiTheme="majorHAnsi"/>
          <w:sz w:val="20"/>
          <w:szCs w:val="20"/>
          <w:bdr w:val="none" w:sz="0" w:space="0" w:color="auto"/>
          <w:vertAlign w:val="superscript"/>
        </w:rPr>
        <w:footnoteReference w:id="6"/>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highlight w:val="yellow"/>
          <w:bdr w:val="none" w:sz="0" w:space="0" w:color="auto"/>
        </w:rPr>
      </w:pPr>
    </w:p>
    <w:p w:rsidR="008F2DC4" w:rsidRPr="008F2DC4"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8F2DC4">
        <w:rPr>
          <w:rFonts w:asciiTheme="majorHAnsi" w:eastAsia="MS Mincho" w:hAnsiTheme="majorHAnsi"/>
          <w:sz w:val="20"/>
          <w:szCs w:val="20"/>
          <w:bdr w:val="none" w:sz="0" w:space="0" w:color="auto"/>
        </w:rPr>
        <w:t xml:space="preserve">In regard to the apprehension of Mr. </w:t>
      </w:r>
      <w:r w:rsidR="00904212" w:rsidRPr="008F2DC4">
        <w:rPr>
          <w:rFonts w:asciiTheme="majorHAnsi" w:eastAsia="MS Mincho" w:hAnsiTheme="majorHAnsi"/>
          <w:sz w:val="20"/>
          <w:szCs w:val="20"/>
          <w:bdr w:val="none" w:sz="0" w:space="0" w:color="auto"/>
        </w:rPr>
        <w:t>El-Masri</w:t>
      </w:r>
      <w:r w:rsidRPr="008F2DC4">
        <w:rPr>
          <w:rFonts w:asciiTheme="majorHAnsi" w:eastAsia="MS Mincho" w:hAnsiTheme="majorHAnsi"/>
          <w:sz w:val="20"/>
          <w:szCs w:val="20"/>
          <w:bdr w:val="none" w:sz="0" w:space="0" w:color="auto"/>
        </w:rPr>
        <w:t>, the IACHR observes that those actions implied an exercise of physical power and control over the person in question</w:t>
      </w:r>
      <w:r w:rsidR="00D61F88" w:rsidRPr="008F2DC4">
        <w:rPr>
          <w:rFonts w:asciiTheme="majorHAnsi" w:eastAsia="MS Mincho" w:hAnsiTheme="majorHAnsi"/>
          <w:sz w:val="20"/>
          <w:szCs w:val="20"/>
          <w:bdr w:val="none" w:sz="0" w:space="0" w:color="auto"/>
        </w:rPr>
        <w:t xml:space="preserve">. </w:t>
      </w:r>
      <w:r w:rsidR="0054431A">
        <w:rPr>
          <w:rFonts w:asciiTheme="majorHAnsi" w:eastAsia="MS Mincho" w:hAnsiTheme="majorHAnsi"/>
          <w:sz w:val="20"/>
          <w:szCs w:val="20"/>
          <w:bdr w:val="none" w:sz="0" w:space="0" w:color="auto"/>
        </w:rPr>
        <w:t>T</w:t>
      </w:r>
      <w:r w:rsidR="00D61F88" w:rsidRPr="008F2DC4">
        <w:rPr>
          <w:rFonts w:asciiTheme="majorHAnsi" w:eastAsia="MS Mincho" w:hAnsiTheme="majorHAnsi"/>
          <w:sz w:val="20"/>
          <w:szCs w:val="20"/>
          <w:bdr w:val="none" w:sz="0" w:space="0" w:color="auto"/>
        </w:rPr>
        <w:t>he</w:t>
      </w:r>
      <w:r w:rsidR="002D383C" w:rsidRPr="008F2DC4">
        <w:rPr>
          <w:rFonts w:asciiTheme="majorHAnsi" w:eastAsia="MS Mincho" w:hAnsiTheme="majorHAnsi"/>
          <w:sz w:val="20"/>
          <w:szCs w:val="20"/>
          <w:bdr w:val="none" w:sz="0" w:space="0" w:color="auto"/>
        </w:rPr>
        <w:t xml:space="preserve"> alleged victim</w:t>
      </w:r>
      <w:r w:rsidR="00D61F88" w:rsidRPr="008F2DC4">
        <w:rPr>
          <w:rFonts w:asciiTheme="majorHAnsi" w:eastAsia="MS Mincho" w:hAnsiTheme="majorHAnsi"/>
          <w:sz w:val="20"/>
          <w:szCs w:val="20"/>
          <w:bdr w:val="none" w:sz="0" w:space="0" w:color="auto"/>
        </w:rPr>
        <w:t xml:space="preserve"> was </w:t>
      </w:r>
      <w:r w:rsidR="00B86837" w:rsidRPr="008F2DC4">
        <w:rPr>
          <w:rFonts w:asciiTheme="majorHAnsi" w:eastAsia="MS Mincho" w:hAnsiTheme="majorHAnsi"/>
          <w:sz w:val="20"/>
          <w:szCs w:val="20"/>
          <w:bdr w:val="none" w:sz="0" w:space="0" w:color="auto"/>
        </w:rPr>
        <w:t xml:space="preserve">purportedly </w:t>
      </w:r>
      <w:r w:rsidR="00D61F88" w:rsidRPr="008F2DC4">
        <w:rPr>
          <w:rFonts w:asciiTheme="majorHAnsi" w:eastAsia="MS Mincho" w:hAnsiTheme="majorHAnsi"/>
          <w:sz w:val="20"/>
          <w:szCs w:val="20"/>
          <w:bdr w:val="none" w:sz="0" w:space="0" w:color="auto"/>
        </w:rPr>
        <w:t>kept in the hotel</w:t>
      </w:r>
      <w:r w:rsidR="007D1EEE" w:rsidRPr="008F2DC4">
        <w:rPr>
          <w:rFonts w:asciiTheme="majorHAnsi" w:eastAsia="MS Mincho" w:hAnsiTheme="majorHAnsi"/>
          <w:sz w:val="20"/>
          <w:szCs w:val="20"/>
          <w:bdr w:val="none" w:sz="0" w:space="0" w:color="auto"/>
        </w:rPr>
        <w:t xml:space="preserve"> under constant guard by agents of the Macedonian security forces,</w:t>
      </w:r>
      <w:r w:rsidR="00D61F88" w:rsidRPr="008F2DC4">
        <w:rPr>
          <w:rFonts w:asciiTheme="majorHAnsi" w:eastAsia="MS Mincho" w:hAnsiTheme="majorHAnsi"/>
          <w:sz w:val="20"/>
          <w:szCs w:val="20"/>
          <w:bdr w:val="none" w:sz="0" w:space="0" w:color="auto"/>
        </w:rPr>
        <w:t xml:space="preserve"> </w:t>
      </w:r>
      <w:r w:rsidR="0054431A">
        <w:rPr>
          <w:rFonts w:asciiTheme="majorHAnsi" w:eastAsia="MS Mincho" w:hAnsiTheme="majorHAnsi"/>
          <w:sz w:val="20"/>
          <w:szCs w:val="20"/>
          <w:bdr w:val="none" w:sz="0" w:space="0" w:color="auto"/>
        </w:rPr>
        <w:t xml:space="preserve">and </w:t>
      </w:r>
      <w:r w:rsidR="00D61F88" w:rsidRPr="008F2DC4">
        <w:rPr>
          <w:rFonts w:asciiTheme="majorHAnsi" w:eastAsia="MS Mincho" w:hAnsiTheme="majorHAnsi"/>
          <w:sz w:val="20"/>
          <w:szCs w:val="20"/>
          <w:bdr w:val="none" w:sz="0" w:space="0" w:color="auto"/>
        </w:rPr>
        <w:t>th</w:t>
      </w:r>
      <w:r w:rsidR="00661853" w:rsidRPr="008F2DC4">
        <w:rPr>
          <w:rFonts w:asciiTheme="majorHAnsi" w:eastAsia="MS Mincho" w:hAnsiTheme="majorHAnsi"/>
          <w:sz w:val="20"/>
          <w:szCs w:val="20"/>
          <w:bdr w:val="none" w:sz="0" w:space="0" w:color="auto"/>
        </w:rPr>
        <w:t>ose agents</w:t>
      </w:r>
      <w:r w:rsidR="00D61F88" w:rsidRPr="008F2DC4">
        <w:rPr>
          <w:rFonts w:asciiTheme="majorHAnsi" w:eastAsia="MS Mincho" w:hAnsiTheme="majorHAnsi"/>
          <w:sz w:val="20"/>
          <w:szCs w:val="20"/>
          <w:bdr w:val="none" w:sz="0" w:space="0" w:color="auto"/>
        </w:rPr>
        <w:t xml:space="preserve"> were</w:t>
      </w:r>
      <w:r w:rsidR="00153967" w:rsidRPr="008F2DC4">
        <w:rPr>
          <w:rFonts w:asciiTheme="majorHAnsi" w:eastAsia="MS Mincho" w:hAnsiTheme="majorHAnsi"/>
          <w:sz w:val="20"/>
          <w:szCs w:val="20"/>
          <w:bdr w:val="none" w:sz="0" w:space="0" w:color="auto"/>
        </w:rPr>
        <w:t xml:space="preserve"> </w:t>
      </w:r>
      <w:r w:rsidR="00071B19" w:rsidRPr="008F2DC4">
        <w:rPr>
          <w:rFonts w:asciiTheme="majorHAnsi" w:eastAsia="MS Mincho" w:hAnsiTheme="majorHAnsi"/>
          <w:sz w:val="20"/>
          <w:szCs w:val="20"/>
          <w:bdr w:val="none" w:sz="0" w:space="0" w:color="auto"/>
        </w:rPr>
        <w:t xml:space="preserve">allegedly </w:t>
      </w:r>
      <w:r w:rsidR="00153967" w:rsidRPr="008F2DC4">
        <w:rPr>
          <w:rFonts w:asciiTheme="majorHAnsi" w:eastAsia="MS Mincho" w:hAnsiTheme="majorHAnsi"/>
          <w:sz w:val="20"/>
          <w:szCs w:val="20"/>
          <w:bdr w:val="none" w:sz="0" w:space="0" w:color="auto"/>
        </w:rPr>
        <w:t>acting under the dir</w:t>
      </w:r>
      <w:r w:rsidR="003178CA">
        <w:rPr>
          <w:rFonts w:asciiTheme="majorHAnsi" w:eastAsia="MS Mincho" w:hAnsiTheme="majorHAnsi"/>
          <w:sz w:val="20"/>
          <w:szCs w:val="20"/>
          <w:bdr w:val="none" w:sz="0" w:space="0" w:color="auto"/>
        </w:rPr>
        <w:t>ection and control of the U.S. G</w:t>
      </w:r>
      <w:r w:rsidR="00153967" w:rsidRPr="008F2DC4">
        <w:rPr>
          <w:rFonts w:asciiTheme="majorHAnsi" w:eastAsia="MS Mincho" w:hAnsiTheme="majorHAnsi"/>
          <w:sz w:val="20"/>
          <w:szCs w:val="20"/>
          <w:bdr w:val="none" w:sz="0" w:space="0" w:color="auto"/>
        </w:rPr>
        <w:t>overnment</w:t>
      </w:r>
      <w:r w:rsidRPr="008F2DC4">
        <w:rPr>
          <w:rFonts w:asciiTheme="majorHAnsi" w:eastAsia="MS Mincho" w:hAnsiTheme="majorHAnsi"/>
          <w:sz w:val="20"/>
          <w:szCs w:val="20"/>
          <w:bdr w:val="none" w:sz="0" w:space="0" w:color="auto"/>
        </w:rPr>
        <w:t xml:space="preserve">, which is the </w:t>
      </w:r>
      <w:r w:rsidRPr="008F2DC4">
        <w:rPr>
          <w:rFonts w:asciiTheme="majorHAnsi" w:eastAsia="MS Mincho" w:hAnsiTheme="majorHAnsi"/>
          <w:bCs/>
          <w:sz w:val="20"/>
          <w:szCs w:val="20"/>
          <w:bdr w:val="none" w:sz="0" w:space="0" w:color="auto"/>
        </w:rPr>
        <w:t>decisive</w:t>
      </w:r>
      <w:r w:rsidRPr="008F2DC4">
        <w:rPr>
          <w:rFonts w:asciiTheme="majorHAnsi" w:eastAsia="MS Mincho" w:hAnsiTheme="majorHAnsi"/>
          <w:sz w:val="20"/>
          <w:szCs w:val="20"/>
          <w:bdr w:val="none" w:sz="0" w:space="0" w:color="auto"/>
        </w:rPr>
        <w:t xml:space="preserve"> element to establish the jurisdiction of the State over those facts.</w:t>
      </w:r>
      <w:r w:rsidRPr="008F2DC4">
        <w:rPr>
          <w:rFonts w:asciiTheme="majorHAnsi" w:eastAsia="MS Mincho" w:hAnsiTheme="majorHAnsi"/>
          <w:sz w:val="20"/>
          <w:szCs w:val="20"/>
          <w:bdr w:val="none" w:sz="0" w:space="0" w:color="auto"/>
          <w:vertAlign w:val="superscript"/>
        </w:rPr>
        <w:footnoteReference w:id="7"/>
      </w:r>
      <w:r w:rsidRPr="008F2DC4">
        <w:rPr>
          <w:rFonts w:asciiTheme="majorHAnsi" w:eastAsia="MS Mincho" w:hAnsiTheme="majorHAnsi"/>
          <w:sz w:val="20"/>
          <w:szCs w:val="20"/>
          <w:bdr w:val="none" w:sz="0" w:space="0" w:color="auto"/>
        </w:rPr>
        <w:t xml:space="preserve"> </w:t>
      </w:r>
      <w:r w:rsidR="00071B19" w:rsidRPr="008F2DC4">
        <w:rPr>
          <w:rFonts w:asciiTheme="majorHAnsi" w:eastAsia="MS Mincho" w:hAnsiTheme="majorHAnsi"/>
          <w:sz w:val="20"/>
          <w:szCs w:val="20"/>
          <w:bdr w:val="none" w:sz="0" w:space="0" w:color="auto"/>
        </w:rPr>
        <w:t xml:space="preserve"> </w:t>
      </w:r>
      <w:r w:rsidR="008F2DC4" w:rsidRPr="008F2DC4">
        <w:rPr>
          <w:rFonts w:asciiTheme="majorHAnsi" w:eastAsia="MS Mincho" w:hAnsiTheme="majorHAnsi"/>
          <w:sz w:val="20"/>
          <w:szCs w:val="20"/>
          <w:bdr w:val="none" w:sz="0" w:space="0" w:color="auto"/>
        </w:rPr>
        <w:t xml:space="preserve">The Commission considers that the indications about the supposed </w:t>
      </w:r>
      <w:r w:rsidR="0054431A" w:rsidRPr="008F2DC4">
        <w:rPr>
          <w:rFonts w:asciiTheme="majorHAnsi" w:eastAsia="MS Mincho" w:hAnsiTheme="majorHAnsi"/>
          <w:sz w:val="20"/>
          <w:szCs w:val="20"/>
          <w:bdr w:val="none" w:sz="0" w:space="0" w:color="auto"/>
        </w:rPr>
        <w:t>involvement</w:t>
      </w:r>
      <w:r w:rsidR="008F2DC4" w:rsidRPr="008F2DC4">
        <w:rPr>
          <w:rFonts w:asciiTheme="majorHAnsi" w:eastAsia="MS Mincho" w:hAnsiTheme="majorHAnsi"/>
          <w:sz w:val="20"/>
          <w:szCs w:val="20"/>
          <w:bdr w:val="none" w:sz="0" w:space="0" w:color="auto"/>
        </w:rPr>
        <w:t xml:space="preserve"> of </w:t>
      </w:r>
      <w:r w:rsidR="0054431A">
        <w:rPr>
          <w:rFonts w:asciiTheme="majorHAnsi" w:eastAsia="MS Mincho" w:hAnsiTheme="majorHAnsi"/>
          <w:sz w:val="20"/>
          <w:szCs w:val="20"/>
          <w:bdr w:val="none" w:sz="0" w:space="0" w:color="auto"/>
        </w:rPr>
        <w:t xml:space="preserve">the </w:t>
      </w:r>
      <w:r w:rsidR="008F2DC4" w:rsidRPr="008F2DC4">
        <w:rPr>
          <w:rFonts w:asciiTheme="majorHAnsi" w:eastAsia="MS Mincho" w:hAnsiTheme="majorHAnsi"/>
          <w:sz w:val="20"/>
          <w:szCs w:val="20"/>
          <w:bdr w:val="none" w:sz="0" w:space="0" w:color="auto"/>
        </w:rPr>
        <w:t xml:space="preserve">U.S. </w:t>
      </w:r>
      <w:r w:rsidR="0054431A">
        <w:rPr>
          <w:rFonts w:asciiTheme="majorHAnsi" w:eastAsia="MS Mincho" w:hAnsiTheme="majorHAnsi"/>
          <w:sz w:val="20"/>
          <w:szCs w:val="20"/>
          <w:bdr w:val="none" w:sz="0" w:space="0" w:color="auto"/>
        </w:rPr>
        <w:t>government</w:t>
      </w:r>
      <w:r w:rsidR="008F2DC4" w:rsidRPr="008F2DC4">
        <w:rPr>
          <w:rFonts w:asciiTheme="majorHAnsi" w:eastAsia="MS Mincho" w:hAnsiTheme="majorHAnsi"/>
          <w:sz w:val="20"/>
          <w:szCs w:val="20"/>
          <w:bdr w:val="none" w:sz="0" w:space="0" w:color="auto"/>
        </w:rPr>
        <w:t xml:space="preserve"> in the unlawful arrest of Mr. El-Masri are sufficient to require an analysis at the merits stage of whether the U.S. exercised extraterritorial jurisdiction.</w:t>
      </w:r>
    </w:p>
    <w:p w:rsidR="00153967" w:rsidRDefault="00153967" w:rsidP="004A0733">
      <w:pPr>
        <w:pStyle w:val="ListParagraph"/>
        <w:ind w:left="0" w:firstLine="720"/>
        <w:rPr>
          <w:rFonts w:asciiTheme="majorHAnsi" w:eastAsia="MS Mincho" w:hAnsiTheme="majorHAnsi"/>
          <w:sz w:val="20"/>
          <w:szCs w:val="20"/>
          <w:bdr w:val="none" w:sz="0" w:space="0" w:color="auto"/>
        </w:rPr>
      </w:pPr>
    </w:p>
    <w:p w:rsidR="00692163" w:rsidRDefault="00952CE6" w:rsidP="0053581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952CE6">
        <w:rPr>
          <w:rFonts w:asciiTheme="majorHAnsi" w:eastAsia="MS Mincho" w:hAnsiTheme="majorHAnsi"/>
          <w:sz w:val="20"/>
          <w:szCs w:val="20"/>
          <w:bdr w:val="none" w:sz="0" w:space="0" w:color="auto"/>
        </w:rPr>
        <w:t>With regard to the</w:t>
      </w:r>
      <w:r w:rsidRPr="004A0733">
        <w:rPr>
          <w:rFonts w:asciiTheme="majorHAnsi" w:eastAsia="MS Mincho" w:hAnsiTheme="majorHAnsi"/>
          <w:sz w:val="20"/>
          <w:szCs w:val="20"/>
          <w:bdr w:val="none" w:sz="0" w:space="0" w:color="auto"/>
        </w:rPr>
        <w:t xml:space="preserve"> alleged acts committed against Mr. El-Masri during his </w:t>
      </w:r>
      <w:r>
        <w:rPr>
          <w:rFonts w:asciiTheme="majorHAnsi" w:eastAsia="MS Mincho" w:hAnsiTheme="majorHAnsi"/>
          <w:sz w:val="20"/>
          <w:szCs w:val="20"/>
          <w:bdr w:val="none" w:sz="0" w:space="0" w:color="auto"/>
        </w:rPr>
        <w:t xml:space="preserve">transfer and </w:t>
      </w:r>
      <w:r w:rsidRPr="004A0733">
        <w:rPr>
          <w:rFonts w:asciiTheme="majorHAnsi" w:eastAsia="MS Mincho" w:hAnsiTheme="majorHAnsi"/>
          <w:sz w:val="20"/>
          <w:szCs w:val="20"/>
          <w:bdr w:val="none" w:sz="0" w:space="0" w:color="auto"/>
        </w:rPr>
        <w:t>detention at the “Salt Pit” prison in Afghanistan</w:t>
      </w:r>
      <w:r>
        <w:rPr>
          <w:rFonts w:asciiTheme="majorHAnsi" w:eastAsia="MS Mincho" w:hAnsiTheme="majorHAnsi"/>
          <w:sz w:val="20"/>
          <w:szCs w:val="20"/>
          <w:bdr w:val="none" w:sz="0" w:space="0" w:color="auto"/>
        </w:rPr>
        <w:t>,</w:t>
      </w:r>
      <w:r w:rsidRPr="004A0733">
        <w:rPr>
          <w:rFonts w:asciiTheme="majorHAnsi" w:eastAsia="MS Mincho" w:hAnsiTheme="majorHAnsi"/>
          <w:sz w:val="20"/>
          <w:szCs w:val="20"/>
          <w:bdr w:val="none" w:sz="0" w:space="0" w:color="auto"/>
        </w:rPr>
        <w:t xml:space="preserve"> </w:t>
      </w:r>
      <w:r w:rsidRPr="00952CE6">
        <w:rPr>
          <w:rFonts w:asciiTheme="majorHAnsi" w:eastAsia="MS Mincho" w:hAnsiTheme="majorHAnsi"/>
          <w:sz w:val="20"/>
          <w:szCs w:val="20"/>
          <w:bdr w:val="none" w:sz="0" w:space="0" w:color="auto"/>
        </w:rPr>
        <w:t>the Commission</w:t>
      </w:r>
      <w:r w:rsidR="0053581F">
        <w:rPr>
          <w:rFonts w:asciiTheme="majorHAnsi" w:eastAsia="MS Mincho" w:hAnsiTheme="majorHAnsi"/>
          <w:sz w:val="20"/>
          <w:szCs w:val="20"/>
          <w:bdr w:val="none" w:sz="0" w:space="0" w:color="auto"/>
        </w:rPr>
        <w:t xml:space="preserve"> </w:t>
      </w:r>
      <w:r w:rsidR="00B605D5">
        <w:rPr>
          <w:rFonts w:asciiTheme="majorHAnsi" w:eastAsia="MS Mincho" w:hAnsiTheme="majorHAnsi"/>
          <w:sz w:val="20"/>
          <w:szCs w:val="20"/>
          <w:bdr w:val="none" w:sz="0" w:space="0" w:color="auto"/>
        </w:rPr>
        <w:t>notes that, a</w:t>
      </w:r>
      <w:r>
        <w:rPr>
          <w:rFonts w:asciiTheme="majorHAnsi" w:eastAsia="MS Mincho" w:hAnsiTheme="majorHAnsi"/>
          <w:sz w:val="20"/>
          <w:szCs w:val="20"/>
          <w:bdr w:val="none" w:sz="0" w:space="0" w:color="auto"/>
        </w:rPr>
        <w:t>s the petitioner</w:t>
      </w:r>
      <w:r w:rsidRPr="004A0733">
        <w:rPr>
          <w:rFonts w:asciiTheme="majorHAnsi" w:eastAsia="MS Mincho" w:hAnsiTheme="majorHAnsi"/>
          <w:sz w:val="20"/>
          <w:szCs w:val="20"/>
          <w:bdr w:val="none" w:sz="0" w:space="0" w:color="auto"/>
        </w:rPr>
        <w:t xml:space="preserve"> informed, reports compiled by the Council of Europe support the claim that the unlawful detention and transfer of Mr. El-Masri was part of a systematic practice of the U.S. government during the administration of President George W. Bush.</w:t>
      </w:r>
      <w:r w:rsidRPr="004A0733">
        <w:rPr>
          <w:rStyle w:val="FootnoteReference"/>
          <w:rFonts w:asciiTheme="majorHAnsi" w:eastAsia="MS Mincho" w:hAnsiTheme="majorHAnsi"/>
          <w:sz w:val="20"/>
          <w:szCs w:val="20"/>
          <w:bdr w:val="none" w:sz="0" w:space="0" w:color="auto"/>
        </w:rPr>
        <w:footnoteReference w:id="8"/>
      </w:r>
      <w:r w:rsidRPr="004A0733">
        <w:rPr>
          <w:rFonts w:asciiTheme="majorHAnsi" w:eastAsia="MS Mincho" w:hAnsiTheme="majorHAnsi"/>
          <w:sz w:val="20"/>
          <w:szCs w:val="20"/>
          <w:bdr w:val="none" w:sz="0" w:space="0" w:color="auto"/>
        </w:rPr>
        <w:t xml:space="preserve"> </w:t>
      </w:r>
      <w:r>
        <w:rPr>
          <w:rFonts w:asciiTheme="majorHAnsi" w:eastAsia="MS Mincho" w:hAnsiTheme="majorHAnsi"/>
          <w:sz w:val="20"/>
          <w:szCs w:val="20"/>
          <w:bdr w:val="none" w:sz="0" w:space="0" w:color="auto"/>
        </w:rPr>
        <w:t xml:space="preserve"> </w:t>
      </w:r>
      <w:r w:rsidRPr="004A0733">
        <w:rPr>
          <w:rFonts w:asciiTheme="majorHAnsi" w:eastAsia="MS Mincho" w:hAnsiTheme="majorHAnsi"/>
          <w:sz w:val="20"/>
          <w:szCs w:val="20"/>
          <w:bdr w:val="none" w:sz="0" w:space="0" w:color="auto"/>
        </w:rPr>
        <w:t>According to this and other sources, the alleged victim's detention was a result of a CIA error regarding his identity.</w:t>
      </w:r>
      <w:r w:rsidRPr="004A0733">
        <w:rPr>
          <w:rStyle w:val="FootnoteReference"/>
          <w:rFonts w:asciiTheme="majorHAnsi" w:eastAsia="MS Mincho" w:hAnsiTheme="majorHAnsi"/>
          <w:sz w:val="20"/>
          <w:szCs w:val="20"/>
          <w:bdr w:val="none" w:sz="0" w:space="0" w:color="auto"/>
        </w:rPr>
        <w:footnoteReference w:id="9"/>
      </w:r>
      <w:r>
        <w:rPr>
          <w:rFonts w:asciiTheme="majorHAnsi" w:eastAsia="MS Mincho" w:hAnsiTheme="majorHAnsi"/>
          <w:sz w:val="20"/>
          <w:szCs w:val="20"/>
          <w:bdr w:val="none" w:sz="0" w:space="0" w:color="auto"/>
        </w:rPr>
        <w:t xml:space="preserve"> </w:t>
      </w:r>
      <w:r w:rsidRPr="004A0733">
        <w:rPr>
          <w:rFonts w:asciiTheme="majorHAnsi" w:eastAsia="MS Mincho" w:hAnsiTheme="majorHAnsi"/>
          <w:sz w:val="20"/>
          <w:szCs w:val="20"/>
          <w:bdr w:val="none" w:sz="0" w:space="0" w:color="auto"/>
        </w:rPr>
        <w:t xml:space="preserve"> </w:t>
      </w:r>
      <w:r w:rsidR="00B605D5">
        <w:rPr>
          <w:rFonts w:asciiTheme="majorHAnsi" w:eastAsia="MS Mincho" w:hAnsiTheme="majorHAnsi"/>
          <w:sz w:val="20"/>
          <w:szCs w:val="20"/>
          <w:bdr w:val="none" w:sz="0" w:space="0" w:color="auto"/>
        </w:rPr>
        <w:t>Therefore the IACHR considers that, d</w:t>
      </w:r>
      <w:r w:rsidRPr="004A0733">
        <w:rPr>
          <w:rFonts w:asciiTheme="majorHAnsi" w:eastAsia="MS Mincho" w:hAnsiTheme="majorHAnsi"/>
          <w:sz w:val="20"/>
          <w:szCs w:val="20"/>
          <w:bdr w:val="none" w:sz="0" w:space="0" w:color="auto"/>
        </w:rPr>
        <w:t xml:space="preserve">uring this period, the alleged victim fell within the jurisdiction of the United States, since the U.S. allegedly </w:t>
      </w:r>
      <w:r w:rsidRPr="00692163">
        <w:rPr>
          <w:rFonts w:asciiTheme="majorHAnsi" w:eastAsia="MS Mincho" w:hAnsiTheme="majorHAnsi"/>
          <w:sz w:val="20"/>
          <w:szCs w:val="20"/>
          <w:bdr w:val="none" w:sz="0" w:space="0" w:color="auto"/>
        </w:rPr>
        <w:t xml:space="preserve">exercised total and exclusive </w:t>
      </w:r>
      <w:r w:rsidRPr="00692163">
        <w:rPr>
          <w:rFonts w:asciiTheme="majorHAnsi" w:eastAsia="MS Mincho" w:hAnsiTheme="majorHAnsi"/>
          <w:i/>
          <w:sz w:val="20"/>
          <w:szCs w:val="20"/>
          <w:bdr w:val="none" w:sz="0" w:space="0" w:color="auto"/>
        </w:rPr>
        <w:t xml:space="preserve">de facto </w:t>
      </w:r>
      <w:r w:rsidRPr="00692163">
        <w:rPr>
          <w:rFonts w:asciiTheme="majorHAnsi" w:eastAsia="MS Mincho" w:hAnsiTheme="majorHAnsi"/>
          <w:sz w:val="20"/>
          <w:szCs w:val="20"/>
          <w:bdr w:val="none" w:sz="0" w:space="0" w:color="auto"/>
        </w:rPr>
        <w:t xml:space="preserve">control </w:t>
      </w:r>
      <w:r w:rsidRPr="004A0733">
        <w:rPr>
          <w:rFonts w:asciiTheme="majorHAnsi" w:eastAsia="MS Mincho" w:hAnsiTheme="majorHAnsi"/>
          <w:sz w:val="20"/>
          <w:szCs w:val="20"/>
          <w:bdr w:val="none" w:sz="0" w:space="0" w:color="auto"/>
        </w:rPr>
        <w:t>over the “Salt Pit” prison and the individuals detained there.</w:t>
      </w:r>
      <w:r w:rsidR="00992C17">
        <w:rPr>
          <w:rFonts w:asciiTheme="majorHAnsi" w:eastAsia="MS Mincho" w:hAnsiTheme="majorHAnsi"/>
          <w:sz w:val="20"/>
          <w:szCs w:val="20"/>
          <w:bdr w:val="none" w:sz="0" w:space="0" w:color="auto"/>
        </w:rPr>
        <w:t xml:space="preserve"> Further, his claims concerning the refusal of U.S. courts to examine the merits of the case he presented fall within U.S. jurisdiction.</w:t>
      </w:r>
    </w:p>
    <w:p w:rsidR="0053581F" w:rsidRPr="0053581F" w:rsidRDefault="0053581F" w:rsidP="005358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Pr="004A0733"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4A0733">
        <w:rPr>
          <w:rFonts w:asciiTheme="majorHAnsi" w:eastAsia="MS Mincho" w:hAnsiTheme="majorHAnsi"/>
          <w:sz w:val="20"/>
          <w:szCs w:val="20"/>
          <w:bdr w:val="none" w:sz="0" w:space="0" w:color="auto"/>
        </w:rPr>
        <w:t xml:space="preserve">In light of </w:t>
      </w:r>
      <w:r w:rsidRPr="004A0733">
        <w:rPr>
          <w:rFonts w:asciiTheme="majorHAnsi" w:eastAsia="MS Mincho" w:hAnsiTheme="majorHAnsi"/>
          <w:bCs/>
          <w:sz w:val="20"/>
          <w:szCs w:val="20"/>
          <w:bdr w:val="none" w:sz="0" w:space="0" w:color="auto"/>
        </w:rPr>
        <w:t>these</w:t>
      </w:r>
      <w:r w:rsidRPr="004A0733">
        <w:rPr>
          <w:rFonts w:asciiTheme="majorHAnsi" w:eastAsia="MS Mincho" w:hAnsiTheme="majorHAnsi"/>
          <w:sz w:val="20"/>
          <w:szCs w:val="20"/>
          <w:bdr w:val="none" w:sz="0" w:space="0" w:color="auto"/>
        </w:rPr>
        <w:t xml:space="preserve"> considerations, </w:t>
      </w:r>
      <w:r w:rsidR="001E25DD">
        <w:rPr>
          <w:rFonts w:asciiTheme="majorHAnsi" w:eastAsia="MS Mincho" w:hAnsiTheme="majorHAnsi"/>
          <w:sz w:val="20"/>
          <w:szCs w:val="20"/>
          <w:bdr w:val="none" w:sz="0" w:space="0" w:color="auto"/>
        </w:rPr>
        <w:t xml:space="preserve">as </w:t>
      </w:r>
      <w:r w:rsidR="00EF6C82">
        <w:rPr>
          <w:rFonts w:asciiTheme="majorHAnsi" w:eastAsia="MS Mincho" w:hAnsiTheme="majorHAnsi"/>
          <w:sz w:val="20"/>
          <w:szCs w:val="20"/>
          <w:bdr w:val="none" w:sz="0" w:space="0" w:color="auto"/>
        </w:rPr>
        <w:t>the</w:t>
      </w:r>
      <w:r w:rsidR="00DA6831">
        <w:rPr>
          <w:rFonts w:asciiTheme="majorHAnsi" w:eastAsia="MS Mincho" w:hAnsiTheme="majorHAnsi"/>
          <w:sz w:val="20"/>
          <w:szCs w:val="20"/>
          <w:bdr w:val="none" w:sz="0" w:space="0" w:color="auto"/>
        </w:rPr>
        <w:t xml:space="preserve"> alleged detention of Mr. El-Masri both in Macedonia and in Afghanistan w</w:t>
      </w:r>
      <w:r w:rsidR="00996AE5">
        <w:rPr>
          <w:rFonts w:asciiTheme="majorHAnsi" w:eastAsia="MS Mincho" w:hAnsiTheme="majorHAnsi"/>
          <w:sz w:val="20"/>
          <w:szCs w:val="20"/>
          <w:bdr w:val="none" w:sz="0" w:space="0" w:color="auto"/>
        </w:rPr>
        <w:t>as</w:t>
      </w:r>
      <w:r w:rsidR="00DA6831">
        <w:rPr>
          <w:rFonts w:asciiTheme="majorHAnsi" w:eastAsia="MS Mincho" w:hAnsiTheme="majorHAnsi"/>
          <w:sz w:val="20"/>
          <w:szCs w:val="20"/>
          <w:bdr w:val="none" w:sz="0" w:space="0" w:color="auto"/>
        </w:rPr>
        <w:t xml:space="preserve"> </w:t>
      </w:r>
      <w:r w:rsidR="00992C17">
        <w:rPr>
          <w:rFonts w:asciiTheme="majorHAnsi" w:eastAsia="MS Mincho" w:hAnsiTheme="majorHAnsi"/>
          <w:sz w:val="20"/>
          <w:szCs w:val="20"/>
          <w:bdr w:val="none" w:sz="0" w:space="0" w:color="auto"/>
        </w:rPr>
        <w:t xml:space="preserve">allegedly </w:t>
      </w:r>
      <w:r w:rsidR="00996AE5">
        <w:rPr>
          <w:rFonts w:asciiTheme="majorHAnsi" w:eastAsia="MS Mincho" w:hAnsiTheme="majorHAnsi"/>
          <w:sz w:val="20"/>
          <w:szCs w:val="20"/>
          <w:bdr w:val="none" w:sz="0" w:space="0" w:color="auto"/>
        </w:rPr>
        <w:t>executed</w:t>
      </w:r>
      <w:r w:rsidR="00340234">
        <w:rPr>
          <w:rFonts w:asciiTheme="majorHAnsi" w:eastAsia="MS Mincho" w:hAnsiTheme="majorHAnsi"/>
          <w:sz w:val="20"/>
          <w:szCs w:val="20"/>
          <w:bdr w:val="none" w:sz="0" w:space="0" w:color="auto"/>
        </w:rPr>
        <w:t xml:space="preserve"> under the </w:t>
      </w:r>
      <w:r w:rsidR="00340234" w:rsidRPr="00340234">
        <w:rPr>
          <w:rFonts w:asciiTheme="majorHAnsi" w:eastAsia="MS Mincho" w:hAnsiTheme="majorHAnsi"/>
          <w:sz w:val="20"/>
          <w:szCs w:val="20"/>
          <w:bdr w:val="none" w:sz="0" w:space="0" w:color="auto"/>
        </w:rPr>
        <w:t>authority and control of</w:t>
      </w:r>
      <w:r w:rsidR="00340234">
        <w:rPr>
          <w:rFonts w:asciiTheme="majorHAnsi" w:eastAsia="MS Mincho" w:hAnsiTheme="majorHAnsi"/>
          <w:sz w:val="20"/>
          <w:szCs w:val="20"/>
          <w:bdr w:val="none" w:sz="0" w:space="0" w:color="auto"/>
        </w:rPr>
        <w:t xml:space="preserve"> the U.S. government, </w:t>
      </w:r>
      <w:r w:rsidRPr="004A0733">
        <w:rPr>
          <w:rFonts w:asciiTheme="majorHAnsi" w:eastAsia="MS Mincho" w:hAnsiTheme="majorHAnsi"/>
          <w:sz w:val="20"/>
          <w:szCs w:val="20"/>
          <w:bdr w:val="none" w:sz="0" w:space="0" w:color="auto"/>
        </w:rPr>
        <w:t xml:space="preserve">the </w:t>
      </w:r>
      <w:r w:rsidRPr="004A0733">
        <w:rPr>
          <w:rFonts w:asciiTheme="majorHAnsi" w:eastAsia="SimSun" w:hAnsiTheme="majorHAnsi"/>
          <w:sz w:val="20"/>
          <w:szCs w:val="20"/>
          <w:bdr w:val="none" w:sz="0" w:space="0" w:color="auto"/>
        </w:rPr>
        <w:t xml:space="preserve">Inter-American Commission is competent </w:t>
      </w:r>
      <w:r w:rsidRPr="004A0733">
        <w:rPr>
          <w:rFonts w:asciiTheme="majorHAnsi" w:eastAsia="SimSun" w:hAnsiTheme="majorHAnsi"/>
          <w:i/>
          <w:sz w:val="20"/>
          <w:szCs w:val="20"/>
          <w:bdr w:val="none" w:sz="0" w:space="0" w:color="auto"/>
        </w:rPr>
        <w:t xml:space="preserve">ratione loci </w:t>
      </w:r>
      <w:r w:rsidRPr="004A0733">
        <w:rPr>
          <w:rFonts w:asciiTheme="majorHAnsi" w:eastAsia="SimSun" w:hAnsiTheme="majorHAnsi"/>
          <w:sz w:val="20"/>
          <w:szCs w:val="20"/>
          <w:bdr w:val="none" w:sz="0" w:space="0" w:color="auto"/>
        </w:rPr>
        <w:t xml:space="preserve">to take cognizance of the </w:t>
      </w:r>
      <w:r w:rsidRPr="00530598">
        <w:rPr>
          <w:rFonts w:asciiTheme="majorHAnsi" w:eastAsia="MS Mincho" w:hAnsiTheme="majorHAnsi"/>
          <w:sz w:val="20"/>
          <w:szCs w:val="20"/>
          <w:bdr w:val="none" w:sz="0" w:space="0" w:color="auto"/>
        </w:rPr>
        <w:t>petition</w:t>
      </w:r>
      <w:r w:rsidRPr="004A0733">
        <w:rPr>
          <w:rFonts w:asciiTheme="majorHAnsi" w:eastAsia="SimSun" w:hAnsiTheme="majorHAnsi"/>
          <w:sz w:val="20"/>
          <w:szCs w:val="20"/>
          <w:bdr w:val="none" w:sz="0" w:space="0" w:color="auto"/>
        </w:rPr>
        <w:t xml:space="preserve"> inasmuch as it alleges violations of rights protected by the American Declaration said to have occurred within the jurisdiction of the United States.</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rPr>
      </w:pPr>
    </w:p>
    <w:p w:rsidR="00A16C80" w:rsidRPr="00A16C80" w:rsidRDefault="00A16C80" w:rsidP="00BF0284">
      <w:pPr>
        <w:pStyle w:val="Heading3"/>
      </w:pPr>
      <w:r w:rsidRPr="00A16C80">
        <w:t>Admissibility requirements</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A16C80" w:rsidRPr="00256D23" w:rsidRDefault="00A16C80" w:rsidP="00256D23">
      <w:pPr>
        <w:pStyle w:val="Heading4"/>
      </w:pPr>
      <w:r w:rsidRPr="00256D23">
        <w:t>Exhaustion of domestic remedies</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sz w:val="20"/>
          <w:szCs w:val="20"/>
          <w:bdr w:val="none" w:sz="0" w:space="0" w:color="auto"/>
        </w:rPr>
      </w:pPr>
    </w:p>
    <w:p w:rsidR="008F69E2" w:rsidRPr="008F69E2" w:rsidRDefault="008F69E2" w:rsidP="008F69E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sz w:val="20"/>
          <w:szCs w:val="20"/>
          <w:bdr w:val="none" w:sz="0" w:space="0" w:color="auto"/>
        </w:rPr>
      </w:pPr>
      <w:r w:rsidRPr="008F69E2">
        <w:rPr>
          <w:rFonts w:asciiTheme="majorHAnsi" w:eastAsia="MS Mincho" w:hAnsiTheme="majorHAnsi"/>
          <w:sz w:val="20"/>
          <w:szCs w:val="20"/>
          <w:bdr w:val="none" w:sz="0" w:space="0" w:color="auto"/>
        </w:rPr>
        <w:t>In accordance with Article 31(1) of the Rules of Procedure of the Inter-American Commission, for a petition to be admissible, domestic remedies must have been pursued and exhausted pursuant to generally recognized pr</w:t>
      </w:r>
      <w:r>
        <w:rPr>
          <w:rFonts w:asciiTheme="majorHAnsi" w:eastAsia="MS Mincho" w:hAnsiTheme="majorHAnsi"/>
          <w:sz w:val="20"/>
          <w:szCs w:val="20"/>
          <w:bdr w:val="none" w:sz="0" w:space="0" w:color="auto"/>
        </w:rPr>
        <w:t>inciples of international law.</w:t>
      </w:r>
      <w:r w:rsidRPr="008F69E2">
        <w:rPr>
          <w:rFonts w:asciiTheme="majorHAnsi" w:eastAsia="MS Mincho" w:hAnsiTheme="majorHAnsi"/>
          <w:sz w:val="20"/>
          <w:szCs w:val="20"/>
          <w:bdr w:val="none" w:sz="0" w:space="0" w:color="auto"/>
        </w:rPr>
        <w:t xml:space="preserve"> This requirement is aimed at enabling national authorities to take cognizance of the alleged violation of the protected right and, if appropriate, resolve the matter before it is heard by an international body.</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1570D4" w:rsidRPr="001570D4" w:rsidRDefault="001570D4"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1570D4">
        <w:rPr>
          <w:rFonts w:asciiTheme="majorHAnsi" w:eastAsia="MS Mincho" w:hAnsiTheme="majorHAnsi"/>
          <w:sz w:val="20"/>
          <w:szCs w:val="20"/>
          <w:bdr w:val="none" w:sz="0" w:space="0" w:color="auto"/>
        </w:rPr>
        <w:t xml:space="preserve"> According to the information provided, </w:t>
      </w:r>
      <w:r>
        <w:rPr>
          <w:rFonts w:asciiTheme="majorHAnsi" w:eastAsia="MS Mincho" w:hAnsiTheme="majorHAnsi"/>
          <w:sz w:val="20"/>
          <w:szCs w:val="20"/>
          <w:bdr w:val="none" w:sz="0" w:space="0" w:color="auto"/>
        </w:rPr>
        <w:t>o</w:t>
      </w:r>
      <w:r w:rsidR="00D605A1">
        <w:rPr>
          <w:rFonts w:asciiTheme="majorHAnsi" w:eastAsia="MS Mincho" w:hAnsiTheme="majorHAnsi"/>
          <w:sz w:val="20"/>
          <w:szCs w:val="20"/>
          <w:bdr w:val="none" w:sz="0" w:space="0" w:color="auto"/>
        </w:rPr>
        <w:t xml:space="preserve">n </w:t>
      </w:r>
      <w:r w:rsidRPr="001570D4">
        <w:rPr>
          <w:rFonts w:asciiTheme="majorHAnsi" w:eastAsia="MS Mincho" w:hAnsiTheme="majorHAnsi"/>
          <w:sz w:val="20"/>
          <w:szCs w:val="20"/>
          <w:bdr w:val="none" w:sz="0" w:space="0" w:color="auto"/>
        </w:rPr>
        <w:t xml:space="preserve">December </w:t>
      </w:r>
      <w:r w:rsidR="00D605A1" w:rsidRPr="001570D4">
        <w:rPr>
          <w:rFonts w:asciiTheme="majorHAnsi" w:eastAsia="MS Mincho" w:hAnsiTheme="majorHAnsi"/>
          <w:sz w:val="20"/>
          <w:szCs w:val="20"/>
          <w:bdr w:val="none" w:sz="0" w:space="0" w:color="auto"/>
        </w:rPr>
        <w:t>6</w:t>
      </w:r>
      <w:r w:rsidR="00D605A1">
        <w:rPr>
          <w:rFonts w:asciiTheme="majorHAnsi" w:eastAsia="MS Mincho" w:hAnsiTheme="majorHAnsi"/>
          <w:sz w:val="20"/>
          <w:szCs w:val="20"/>
          <w:bdr w:val="none" w:sz="0" w:space="0" w:color="auto"/>
        </w:rPr>
        <w:t xml:space="preserve">, </w:t>
      </w:r>
      <w:r w:rsidRPr="001570D4">
        <w:rPr>
          <w:rFonts w:asciiTheme="majorHAnsi" w:eastAsia="MS Mincho" w:hAnsiTheme="majorHAnsi"/>
          <w:sz w:val="20"/>
          <w:szCs w:val="20"/>
          <w:bdr w:val="none" w:sz="0" w:space="0" w:color="auto"/>
        </w:rPr>
        <w:t>2005</w:t>
      </w:r>
      <w:r w:rsidR="00B550D9">
        <w:rPr>
          <w:rFonts w:asciiTheme="majorHAnsi" w:eastAsia="MS Mincho" w:hAnsiTheme="majorHAnsi"/>
          <w:sz w:val="20"/>
          <w:szCs w:val="20"/>
          <w:bdr w:val="none" w:sz="0" w:space="0" w:color="auto"/>
        </w:rPr>
        <w:t>,</w:t>
      </w:r>
      <w:r w:rsidRPr="001570D4">
        <w:rPr>
          <w:rFonts w:asciiTheme="majorHAnsi" w:eastAsia="MS Mincho" w:hAnsiTheme="majorHAnsi"/>
          <w:sz w:val="20"/>
          <w:szCs w:val="20"/>
          <w:bdr w:val="none" w:sz="0" w:space="0" w:color="auto"/>
        </w:rPr>
        <w:t xml:space="preserve"> the </w:t>
      </w:r>
      <w:r w:rsidR="006B7668" w:rsidRPr="006B7668">
        <w:rPr>
          <w:rFonts w:asciiTheme="majorHAnsi" w:eastAsia="MS Mincho" w:hAnsiTheme="majorHAnsi"/>
          <w:sz w:val="20"/>
          <w:szCs w:val="20"/>
          <w:bdr w:val="none" w:sz="0" w:space="0" w:color="auto"/>
        </w:rPr>
        <w:t>American Civil Liberties Union</w:t>
      </w:r>
      <w:r w:rsidRPr="001570D4">
        <w:rPr>
          <w:rFonts w:asciiTheme="majorHAnsi" w:eastAsia="MS Mincho" w:hAnsiTheme="majorHAnsi"/>
          <w:sz w:val="20"/>
          <w:szCs w:val="20"/>
          <w:bdr w:val="none" w:sz="0" w:space="0" w:color="auto"/>
        </w:rPr>
        <w:t xml:space="preserve"> filed a claim on behalf of the </w:t>
      </w:r>
      <w:r w:rsidR="006B7668">
        <w:rPr>
          <w:rFonts w:asciiTheme="majorHAnsi" w:eastAsia="MS Mincho" w:hAnsiTheme="majorHAnsi"/>
          <w:sz w:val="20"/>
          <w:szCs w:val="20"/>
          <w:bdr w:val="none" w:sz="0" w:space="0" w:color="auto"/>
        </w:rPr>
        <w:t>alleged victim</w:t>
      </w:r>
      <w:r w:rsidRPr="001570D4">
        <w:rPr>
          <w:rFonts w:asciiTheme="majorHAnsi" w:eastAsia="MS Mincho" w:hAnsiTheme="majorHAnsi"/>
          <w:sz w:val="20"/>
          <w:szCs w:val="20"/>
          <w:bdr w:val="none" w:sz="0" w:space="0" w:color="auto"/>
        </w:rPr>
        <w:t xml:space="preserve"> in the US District Court for the Eastern District of Virginia against a number of defendants, including the former CIA Director George Tenet and certain unknown CIA agents. The claim alleged that the applicant had been deprived of his liberty in the absence of legal process and included a clai</w:t>
      </w:r>
      <w:r>
        <w:rPr>
          <w:rFonts w:asciiTheme="majorHAnsi" w:eastAsia="MS Mincho" w:hAnsiTheme="majorHAnsi"/>
          <w:sz w:val="20"/>
          <w:szCs w:val="20"/>
          <w:bdr w:val="none" w:sz="0" w:space="0" w:color="auto"/>
        </w:rPr>
        <w:t>m under the ATS</w:t>
      </w:r>
      <w:r w:rsidRPr="001570D4">
        <w:rPr>
          <w:rFonts w:asciiTheme="majorHAnsi" w:eastAsia="MS Mincho" w:hAnsiTheme="majorHAnsi"/>
          <w:sz w:val="20"/>
          <w:szCs w:val="20"/>
          <w:bdr w:val="none" w:sz="0" w:space="0" w:color="auto"/>
        </w:rPr>
        <w:t xml:space="preserve"> for violations of international legal norms prohibiting prolonged </w:t>
      </w:r>
      <w:r w:rsidRPr="001570D4">
        <w:rPr>
          <w:rFonts w:asciiTheme="majorHAnsi" w:eastAsia="MS Mincho" w:hAnsiTheme="majorHAnsi"/>
          <w:sz w:val="20"/>
          <w:szCs w:val="20"/>
          <w:bdr w:val="none" w:sz="0" w:space="0" w:color="auto"/>
        </w:rPr>
        <w:lastRenderedPageBreak/>
        <w:t>arbitrary detention and cruel, inhuman or degrading treatment.</w:t>
      </w:r>
      <w:r>
        <w:rPr>
          <w:rFonts w:asciiTheme="majorHAnsi" w:eastAsia="MS Mincho" w:hAnsiTheme="majorHAnsi"/>
          <w:sz w:val="20"/>
          <w:szCs w:val="20"/>
          <w:bdr w:val="none" w:sz="0" w:space="0" w:color="auto"/>
        </w:rPr>
        <w:t xml:space="preserve"> </w:t>
      </w:r>
      <w:r w:rsidRPr="001570D4">
        <w:rPr>
          <w:rFonts w:asciiTheme="majorHAnsi" w:eastAsia="MS Mincho" w:hAnsiTheme="majorHAnsi"/>
          <w:sz w:val="20"/>
          <w:szCs w:val="20"/>
          <w:bdr w:val="none" w:sz="0" w:space="0" w:color="auto"/>
        </w:rPr>
        <w:t>In May 2006 the District Court dismissed the applicant’s claim, finding that the US government had validly asserted the State secrets privilege. The District Court held that the State’s interest in preserving State secrets outweighed the applicant’s individual interest in justice. That decision was confirmed on appeal by the US Court of Appeals for the Fourth Circuit. In October 2007 the Supreme Court refused to review the case.</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A16C80" w:rsidRPr="00B550D9" w:rsidRDefault="00A16C80"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rPr>
      </w:pPr>
      <w:r w:rsidRPr="00B550D9">
        <w:rPr>
          <w:rFonts w:asciiTheme="majorHAnsi" w:eastAsia="MS Mincho" w:hAnsiTheme="majorHAnsi"/>
          <w:sz w:val="20"/>
          <w:szCs w:val="20"/>
          <w:bdr w:val="none" w:sz="0" w:space="0" w:color="auto"/>
        </w:rPr>
        <w:t xml:space="preserve">Hence, </w:t>
      </w:r>
      <w:r w:rsidR="00B550D9" w:rsidRPr="00B550D9">
        <w:rPr>
          <w:rFonts w:asciiTheme="majorHAnsi" w:eastAsia="MS Mincho" w:hAnsiTheme="majorHAnsi"/>
          <w:sz w:val="20"/>
          <w:szCs w:val="20"/>
          <w:bdr w:val="none" w:sz="0" w:space="0" w:color="auto"/>
        </w:rPr>
        <w:t>the IACHR concludes that the remedies under domestic law have been pursued and exhausted in accordance with Article 31(1) of its Rules of Procedure.</w:t>
      </w:r>
    </w:p>
    <w:p w:rsidR="00B550D9" w:rsidRPr="00B550D9" w:rsidRDefault="00B550D9"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sz w:val="20"/>
          <w:szCs w:val="20"/>
          <w:bdr w:val="none" w:sz="0" w:space="0" w:color="auto"/>
        </w:rPr>
      </w:pPr>
    </w:p>
    <w:p w:rsidR="00A16C80" w:rsidRPr="00A16C80" w:rsidRDefault="00A16C80" w:rsidP="00256D23">
      <w:pPr>
        <w:pStyle w:val="Heading4"/>
      </w:pPr>
      <w:r w:rsidRPr="00A16C80">
        <w:t>Timeliness of the petition</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6924F2" w:rsidRPr="006924F2" w:rsidRDefault="006924F2"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6924F2">
        <w:rPr>
          <w:rFonts w:asciiTheme="majorHAnsi" w:eastAsia="MS Mincho" w:hAnsiTheme="majorHAnsi"/>
          <w:sz w:val="20"/>
          <w:szCs w:val="20"/>
          <w:bdr w:val="none" w:sz="0" w:space="0" w:color="auto"/>
        </w:rPr>
        <w:t>Article 32(1) of the Rules of Procedure requires that for a petition or communication to be admitted, it must be lodged within a period of six months from the date on which the party alleging the violation of his rights was notified of the final judgment.</w:t>
      </w:r>
    </w:p>
    <w:p w:rsidR="006924F2" w:rsidRPr="006924F2" w:rsidRDefault="006924F2"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6924F2" w:rsidRPr="006924F2" w:rsidRDefault="006924F2"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6924F2">
        <w:rPr>
          <w:rFonts w:asciiTheme="majorHAnsi" w:eastAsia="MS Mincho" w:hAnsiTheme="majorHAnsi"/>
          <w:sz w:val="20"/>
          <w:szCs w:val="20"/>
          <w:bdr w:val="none" w:sz="0" w:space="0" w:color="auto"/>
        </w:rPr>
        <w:t xml:space="preserve">In the present case, </w:t>
      </w:r>
      <w:r w:rsidRPr="006924F2">
        <w:rPr>
          <w:rFonts w:asciiTheme="majorHAnsi" w:eastAsia="MS Mincho" w:hAnsiTheme="majorHAnsi"/>
          <w:sz w:val="20"/>
          <w:szCs w:val="20"/>
          <w:bdr w:val="none" w:sz="0" w:space="0" w:color="auto"/>
          <w:lang w:val="en-GB"/>
        </w:rPr>
        <w:t>the United States Supreme Court</w:t>
      </w:r>
      <w:r w:rsidR="00B550D9">
        <w:rPr>
          <w:rFonts w:asciiTheme="majorHAnsi" w:eastAsia="MS Mincho" w:hAnsiTheme="majorHAnsi"/>
          <w:sz w:val="20"/>
          <w:szCs w:val="20"/>
          <w:bdr w:val="none" w:sz="0" w:space="0" w:color="auto"/>
          <w:lang w:val="en-GB"/>
        </w:rPr>
        <w:t xml:space="preserve"> denied certiorari</w:t>
      </w:r>
      <w:r w:rsidRPr="006924F2">
        <w:rPr>
          <w:rFonts w:asciiTheme="majorHAnsi" w:eastAsia="MS Mincho" w:hAnsiTheme="majorHAnsi"/>
          <w:sz w:val="20"/>
          <w:szCs w:val="20"/>
          <w:bdr w:val="none" w:sz="0" w:space="0" w:color="auto"/>
          <w:lang w:val="en-GB"/>
        </w:rPr>
        <w:t xml:space="preserve"> on October </w:t>
      </w:r>
      <w:r>
        <w:rPr>
          <w:rFonts w:asciiTheme="majorHAnsi" w:eastAsia="MS Mincho" w:hAnsiTheme="majorHAnsi"/>
          <w:sz w:val="20"/>
          <w:szCs w:val="20"/>
          <w:bdr w:val="none" w:sz="0" w:space="0" w:color="auto"/>
          <w:lang w:val="en-GB"/>
        </w:rPr>
        <w:t>9</w:t>
      </w:r>
      <w:r w:rsidRPr="006924F2">
        <w:rPr>
          <w:rFonts w:asciiTheme="majorHAnsi" w:eastAsia="MS Mincho" w:hAnsiTheme="majorHAnsi"/>
          <w:sz w:val="20"/>
          <w:szCs w:val="20"/>
          <w:bdr w:val="none" w:sz="0" w:space="0" w:color="auto"/>
          <w:lang w:val="en-GB"/>
        </w:rPr>
        <w:t>, 20</w:t>
      </w:r>
      <w:r>
        <w:rPr>
          <w:rFonts w:asciiTheme="majorHAnsi" w:eastAsia="MS Mincho" w:hAnsiTheme="majorHAnsi"/>
          <w:sz w:val="20"/>
          <w:szCs w:val="20"/>
          <w:bdr w:val="none" w:sz="0" w:space="0" w:color="auto"/>
          <w:lang w:val="en-GB"/>
        </w:rPr>
        <w:t>07</w:t>
      </w:r>
      <w:r w:rsidRPr="006924F2">
        <w:rPr>
          <w:rFonts w:asciiTheme="majorHAnsi" w:eastAsia="MS Mincho" w:hAnsiTheme="majorHAnsi"/>
          <w:sz w:val="20"/>
          <w:szCs w:val="20"/>
          <w:bdr w:val="none" w:sz="0" w:space="0" w:color="auto"/>
          <w:lang w:val="en-GB"/>
        </w:rPr>
        <w:t xml:space="preserve">, and </w:t>
      </w:r>
      <w:r w:rsidRPr="006924F2">
        <w:rPr>
          <w:rFonts w:asciiTheme="majorHAnsi" w:eastAsia="MS Mincho" w:hAnsiTheme="majorHAnsi"/>
          <w:sz w:val="20"/>
          <w:szCs w:val="20"/>
          <w:bdr w:val="none" w:sz="0" w:space="0" w:color="auto"/>
        </w:rPr>
        <w:t xml:space="preserve">the petition was filed on </w:t>
      </w:r>
      <w:r>
        <w:rPr>
          <w:rFonts w:asciiTheme="majorHAnsi" w:eastAsia="MS Mincho" w:hAnsiTheme="majorHAnsi"/>
          <w:sz w:val="20"/>
          <w:szCs w:val="20"/>
          <w:bdr w:val="none" w:sz="0" w:space="0" w:color="auto"/>
          <w:lang w:val="en-GB"/>
        </w:rPr>
        <w:t>April</w:t>
      </w:r>
      <w:r w:rsidRPr="006924F2">
        <w:rPr>
          <w:rFonts w:asciiTheme="majorHAnsi" w:eastAsia="MS Mincho" w:hAnsiTheme="majorHAnsi"/>
          <w:sz w:val="20"/>
          <w:szCs w:val="20"/>
          <w:bdr w:val="none" w:sz="0" w:space="0" w:color="auto"/>
          <w:lang w:val="en-GB"/>
        </w:rPr>
        <w:t xml:space="preserve"> 9, 20</w:t>
      </w:r>
      <w:r>
        <w:rPr>
          <w:rFonts w:asciiTheme="majorHAnsi" w:eastAsia="MS Mincho" w:hAnsiTheme="majorHAnsi"/>
          <w:sz w:val="20"/>
          <w:szCs w:val="20"/>
          <w:bdr w:val="none" w:sz="0" w:space="0" w:color="auto"/>
          <w:lang w:val="en-GB"/>
        </w:rPr>
        <w:t>08</w:t>
      </w:r>
      <w:r w:rsidRPr="006924F2">
        <w:rPr>
          <w:rFonts w:asciiTheme="majorHAnsi" w:eastAsia="MS Mincho" w:hAnsiTheme="majorHAnsi"/>
          <w:sz w:val="20"/>
          <w:szCs w:val="20"/>
          <w:bdr w:val="none" w:sz="0" w:space="0" w:color="auto"/>
          <w:lang w:val="en-GB"/>
        </w:rPr>
        <w:t>. Therefore</w:t>
      </w:r>
      <w:r w:rsidRPr="006924F2">
        <w:rPr>
          <w:rFonts w:asciiTheme="majorHAnsi" w:eastAsia="MS Mincho" w:hAnsiTheme="majorHAnsi"/>
          <w:sz w:val="20"/>
          <w:szCs w:val="20"/>
          <w:bdr w:val="none" w:sz="0" w:space="0" w:color="auto"/>
        </w:rPr>
        <w:t>, the IACHR concludes that the requirement of Article 32(1) of the Rules of Procedure has been fulfilled.</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A16C80" w:rsidRPr="00A16C80" w:rsidRDefault="00A16C80" w:rsidP="00256D23">
      <w:pPr>
        <w:pStyle w:val="Heading4"/>
      </w:pPr>
      <w:r w:rsidRPr="00A16C80">
        <w:t>Duplication of proceedings</w:t>
      </w:r>
      <w:r w:rsidR="00F02430" w:rsidRPr="00F02430">
        <w:rPr>
          <w:rFonts w:ascii="Calibri" w:eastAsia="Arial Unicode MS" w:hAnsi="Calibri" w:cs="Times New Roman"/>
          <w:bCs w:val="0"/>
          <w:noProof/>
          <w:color w:val="auto"/>
          <w:sz w:val="22"/>
          <w:szCs w:val="22"/>
          <w:bdr w:val="nil"/>
          <w:lang w:eastAsia="en-US"/>
        </w:rPr>
        <w:t xml:space="preserve"> </w:t>
      </w:r>
      <w:r w:rsidR="00F02430" w:rsidRPr="00F02430">
        <w:t xml:space="preserve">and international </w:t>
      </w:r>
      <w:r w:rsidR="00F02430" w:rsidRPr="00F02430">
        <w:rPr>
          <w:i/>
        </w:rPr>
        <w:t>res judicata</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E81D7A" w:rsidRDefault="00367DF5"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367DF5">
        <w:rPr>
          <w:rFonts w:asciiTheme="majorHAnsi" w:eastAsia="MS Mincho" w:hAnsiTheme="majorHAnsi"/>
          <w:sz w:val="20"/>
          <w:szCs w:val="20"/>
          <w:bdr w:val="none" w:sz="0" w:space="0" w:color="auto"/>
        </w:rPr>
        <w:t>Article 33(1) of the IACHR’s Rules of Procedure provides that the admissibility of a petition before the Inter-American Commission requires that the subject of the petition is not pending in another internat</w:t>
      </w:r>
      <w:r w:rsidR="00005CDF">
        <w:rPr>
          <w:rFonts w:asciiTheme="majorHAnsi" w:eastAsia="MS Mincho" w:hAnsiTheme="majorHAnsi"/>
          <w:sz w:val="20"/>
          <w:szCs w:val="20"/>
          <w:bdr w:val="none" w:sz="0" w:space="0" w:color="auto"/>
        </w:rPr>
        <w:t xml:space="preserve">ional proceeding for settlement, or </w:t>
      </w:r>
      <w:r w:rsidR="00E01AFD" w:rsidRPr="00E01AFD">
        <w:rPr>
          <w:rFonts w:asciiTheme="majorHAnsi" w:eastAsia="MS Mincho" w:hAnsiTheme="majorHAnsi"/>
          <w:sz w:val="20"/>
          <w:szCs w:val="20"/>
          <w:bdr w:val="none" w:sz="0" w:space="0" w:color="auto"/>
        </w:rPr>
        <w:t>essentially duplicates a petition already examined and settled by the Commission or by another international governmental organization of which the State concerned is a member.</w:t>
      </w:r>
    </w:p>
    <w:p w:rsidR="00530598" w:rsidRPr="00E01AFD" w:rsidRDefault="00530598" w:rsidP="005305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01AFD" w:rsidRDefault="00367DF5"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80277F">
        <w:rPr>
          <w:rFonts w:asciiTheme="majorHAnsi" w:eastAsia="MS Mincho" w:hAnsiTheme="majorHAnsi"/>
          <w:sz w:val="20"/>
          <w:szCs w:val="20"/>
          <w:bdr w:val="none" w:sz="0" w:space="0" w:color="auto"/>
        </w:rPr>
        <w:t>The Commission notes that Mr.</w:t>
      </w:r>
      <w:r w:rsidR="006C7ACB" w:rsidRPr="0080277F">
        <w:rPr>
          <w:rFonts w:asciiTheme="majorHAnsi" w:eastAsia="MS Mincho" w:hAnsiTheme="majorHAnsi"/>
          <w:sz w:val="20"/>
          <w:szCs w:val="20"/>
          <w:bdr w:val="none" w:sz="0" w:space="0" w:color="auto"/>
        </w:rPr>
        <w:t xml:space="preserve"> El-Masri filed a case against Macedonia with the European Court</w:t>
      </w:r>
      <w:r w:rsidR="008D7C60" w:rsidRPr="0080277F">
        <w:rPr>
          <w:rFonts w:asciiTheme="majorHAnsi" w:eastAsia="MS Mincho" w:hAnsiTheme="majorHAnsi"/>
          <w:sz w:val="20"/>
          <w:szCs w:val="20"/>
          <w:bdr w:val="none" w:sz="0" w:space="0" w:color="auto"/>
        </w:rPr>
        <w:t xml:space="preserve"> of Human Rights</w:t>
      </w:r>
      <w:r w:rsidR="006C7ACB" w:rsidRPr="0080277F">
        <w:rPr>
          <w:rFonts w:asciiTheme="majorHAnsi" w:eastAsia="MS Mincho" w:hAnsiTheme="majorHAnsi"/>
          <w:sz w:val="20"/>
          <w:szCs w:val="20"/>
          <w:bdr w:val="none" w:sz="0" w:space="0" w:color="auto"/>
        </w:rPr>
        <w:t xml:space="preserve"> </w:t>
      </w:r>
      <w:r w:rsidR="008D7C60" w:rsidRPr="0080277F">
        <w:rPr>
          <w:rFonts w:asciiTheme="majorHAnsi" w:eastAsia="MS Mincho" w:hAnsiTheme="majorHAnsi"/>
          <w:sz w:val="20"/>
          <w:szCs w:val="20"/>
          <w:bdr w:val="none" w:sz="0" w:space="0" w:color="auto"/>
        </w:rPr>
        <w:t xml:space="preserve">(ECHR) </w:t>
      </w:r>
      <w:r w:rsidR="006C7ACB" w:rsidRPr="0080277F">
        <w:rPr>
          <w:rFonts w:asciiTheme="majorHAnsi" w:eastAsia="MS Mincho" w:hAnsiTheme="majorHAnsi"/>
          <w:sz w:val="20"/>
          <w:szCs w:val="20"/>
          <w:bdr w:val="none" w:sz="0" w:space="0" w:color="auto"/>
        </w:rPr>
        <w:t>on July 20, 2009</w:t>
      </w:r>
      <w:r w:rsidR="008D7C60" w:rsidRPr="0080277F">
        <w:rPr>
          <w:rFonts w:asciiTheme="majorHAnsi" w:eastAsia="MS Mincho" w:hAnsiTheme="majorHAnsi"/>
          <w:sz w:val="20"/>
          <w:szCs w:val="20"/>
          <w:bdr w:val="none" w:sz="0" w:space="0" w:color="auto"/>
        </w:rPr>
        <w:t xml:space="preserve">, </w:t>
      </w:r>
      <w:r w:rsidR="008D7C60" w:rsidRPr="0080277F">
        <w:rPr>
          <w:rFonts w:asciiTheme="majorHAnsi" w:eastAsia="MS Mincho" w:hAnsiTheme="majorHAnsi"/>
          <w:i/>
          <w:iCs/>
          <w:sz w:val="20"/>
          <w:szCs w:val="20"/>
          <w:bdr w:val="none" w:sz="0" w:space="0" w:color="auto"/>
        </w:rPr>
        <w:t>Case of El-Masri v. The Former Yugoslav Republic of Macedonia</w:t>
      </w:r>
      <w:r w:rsidR="008D7C60" w:rsidRPr="0080277F">
        <w:rPr>
          <w:rFonts w:asciiTheme="majorHAnsi" w:eastAsia="MS Mincho" w:hAnsiTheme="majorHAnsi"/>
          <w:sz w:val="20"/>
          <w:szCs w:val="20"/>
          <w:bdr w:val="none" w:sz="0" w:space="0" w:color="auto"/>
        </w:rPr>
        <w:t>, Application no. 39630/09</w:t>
      </w:r>
      <w:r w:rsidR="00194FD4">
        <w:rPr>
          <w:rFonts w:asciiTheme="majorHAnsi" w:eastAsia="MS Mincho" w:hAnsiTheme="majorHAnsi"/>
          <w:sz w:val="20"/>
          <w:szCs w:val="20"/>
          <w:bdr w:val="none" w:sz="0" w:space="0" w:color="auto"/>
        </w:rPr>
        <w:t xml:space="preserve">, </w:t>
      </w:r>
      <w:r w:rsidR="00194FD4" w:rsidRPr="00194FD4">
        <w:rPr>
          <w:rFonts w:asciiTheme="majorHAnsi" w:eastAsia="MS Mincho" w:hAnsiTheme="majorHAnsi"/>
          <w:sz w:val="20"/>
          <w:szCs w:val="20"/>
          <w:bdr w:val="none" w:sz="0" w:space="0" w:color="auto"/>
        </w:rPr>
        <w:t xml:space="preserve">and the </w:t>
      </w:r>
      <w:r w:rsidR="00E01AFD">
        <w:rPr>
          <w:rFonts w:asciiTheme="majorHAnsi" w:eastAsia="MS Mincho" w:hAnsiTheme="majorHAnsi"/>
          <w:sz w:val="20"/>
          <w:szCs w:val="20"/>
          <w:bdr w:val="none" w:sz="0" w:space="0" w:color="auto"/>
        </w:rPr>
        <w:t>ECHR</w:t>
      </w:r>
      <w:r w:rsidR="00194FD4" w:rsidRPr="00194FD4">
        <w:rPr>
          <w:rFonts w:asciiTheme="majorHAnsi" w:eastAsia="MS Mincho" w:hAnsiTheme="majorHAnsi"/>
          <w:sz w:val="20"/>
          <w:szCs w:val="20"/>
          <w:bdr w:val="none" w:sz="0" w:space="0" w:color="auto"/>
        </w:rPr>
        <w:t xml:space="preserve"> delivered i</w:t>
      </w:r>
      <w:r w:rsidR="00194FD4">
        <w:rPr>
          <w:rFonts w:asciiTheme="majorHAnsi" w:eastAsia="MS Mincho" w:hAnsiTheme="majorHAnsi"/>
          <w:sz w:val="20"/>
          <w:szCs w:val="20"/>
          <w:bdr w:val="none" w:sz="0" w:space="0" w:color="auto"/>
        </w:rPr>
        <w:t>ts opinion on December 13, 2012</w:t>
      </w:r>
      <w:r w:rsidR="00D40D94">
        <w:rPr>
          <w:rFonts w:asciiTheme="majorHAnsi" w:eastAsia="MS Mincho" w:hAnsiTheme="majorHAnsi"/>
          <w:sz w:val="20"/>
          <w:szCs w:val="20"/>
          <w:bdr w:val="none" w:sz="0" w:space="0" w:color="auto"/>
        </w:rPr>
        <w:t xml:space="preserve">. </w:t>
      </w:r>
      <w:r w:rsidR="00D40D94" w:rsidRPr="0080277F">
        <w:rPr>
          <w:rFonts w:asciiTheme="majorHAnsi" w:eastAsia="MS Mincho" w:hAnsiTheme="majorHAnsi"/>
          <w:sz w:val="20"/>
          <w:szCs w:val="20"/>
          <w:bdr w:val="none" w:sz="0" w:space="0" w:color="auto"/>
        </w:rPr>
        <w:t xml:space="preserve">While the basis for the claim before the ECHR is </w:t>
      </w:r>
      <w:r w:rsidR="00992C17">
        <w:rPr>
          <w:rFonts w:asciiTheme="majorHAnsi" w:eastAsia="MS Mincho" w:hAnsiTheme="majorHAnsi"/>
          <w:sz w:val="20"/>
          <w:szCs w:val="20"/>
          <w:bdr w:val="none" w:sz="0" w:space="0" w:color="auto"/>
        </w:rPr>
        <w:t>very similar</w:t>
      </w:r>
      <w:r w:rsidR="00D40D94" w:rsidRPr="0080277F">
        <w:rPr>
          <w:rFonts w:asciiTheme="majorHAnsi" w:eastAsia="MS Mincho" w:hAnsiTheme="majorHAnsi"/>
          <w:sz w:val="20"/>
          <w:szCs w:val="20"/>
          <w:bdr w:val="none" w:sz="0" w:space="0" w:color="auto"/>
        </w:rPr>
        <w:t>, and co</w:t>
      </w:r>
      <w:r w:rsidR="00D40D94">
        <w:rPr>
          <w:rFonts w:asciiTheme="majorHAnsi" w:eastAsia="MS Mincho" w:hAnsiTheme="majorHAnsi"/>
          <w:sz w:val="20"/>
          <w:szCs w:val="20"/>
          <w:bdr w:val="none" w:sz="0" w:space="0" w:color="auto"/>
        </w:rPr>
        <w:t xml:space="preserve">ncerns the same </w:t>
      </w:r>
      <w:r w:rsidR="00E01AFD" w:rsidRPr="00E81D7A">
        <w:rPr>
          <w:rFonts w:asciiTheme="majorHAnsi" w:eastAsia="MS Mincho" w:hAnsiTheme="majorHAnsi"/>
          <w:sz w:val="20"/>
          <w:szCs w:val="20"/>
          <w:bdr w:val="none" w:sz="0" w:space="0" w:color="auto"/>
        </w:rPr>
        <w:t xml:space="preserve">complainant party (the </w:t>
      </w:r>
      <w:r w:rsidR="00E01AFD">
        <w:rPr>
          <w:rFonts w:asciiTheme="majorHAnsi" w:eastAsia="MS Mincho" w:hAnsiTheme="majorHAnsi"/>
          <w:sz w:val="20"/>
          <w:szCs w:val="20"/>
          <w:bdr w:val="none" w:sz="0" w:space="0" w:color="auto"/>
        </w:rPr>
        <w:t>alleged victim</w:t>
      </w:r>
      <w:r w:rsidR="00E01AFD" w:rsidRPr="00E81D7A">
        <w:rPr>
          <w:rFonts w:asciiTheme="majorHAnsi" w:eastAsia="MS Mincho" w:hAnsiTheme="majorHAnsi"/>
          <w:sz w:val="20"/>
          <w:szCs w:val="20"/>
          <w:bdr w:val="none" w:sz="0" w:space="0" w:color="auto"/>
        </w:rPr>
        <w:t>)</w:t>
      </w:r>
      <w:r w:rsidR="00D40D94">
        <w:rPr>
          <w:rFonts w:asciiTheme="majorHAnsi" w:eastAsia="MS Mincho" w:hAnsiTheme="majorHAnsi"/>
          <w:sz w:val="20"/>
          <w:szCs w:val="20"/>
          <w:bdr w:val="none" w:sz="0" w:space="0" w:color="auto"/>
        </w:rPr>
        <w:t xml:space="preserve">, </w:t>
      </w:r>
      <w:r w:rsidR="00E01AFD">
        <w:rPr>
          <w:rFonts w:asciiTheme="majorHAnsi" w:eastAsia="MS Mincho" w:hAnsiTheme="majorHAnsi"/>
          <w:sz w:val="20"/>
          <w:szCs w:val="20"/>
          <w:bdr w:val="none" w:sz="0" w:space="0" w:color="auto"/>
        </w:rPr>
        <w:t>the defendant party (</w:t>
      </w:r>
      <w:r w:rsidR="00E01AFD" w:rsidRPr="00E81D7A">
        <w:rPr>
          <w:rFonts w:asciiTheme="majorHAnsi" w:eastAsia="MS Mincho" w:hAnsiTheme="majorHAnsi"/>
          <w:sz w:val="20"/>
          <w:szCs w:val="20"/>
          <w:bdr w:val="none" w:sz="0" w:space="0" w:color="auto"/>
        </w:rPr>
        <w:t xml:space="preserve">the </w:t>
      </w:r>
      <w:r w:rsidR="00E01AFD">
        <w:rPr>
          <w:rFonts w:asciiTheme="majorHAnsi" w:eastAsia="MS Mincho" w:hAnsiTheme="majorHAnsi"/>
          <w:sz w:val="20"/>
          <w:szCs w:val="20"/>
          <w:bdr w:val="none" w:sz="0" w:space="0" w:color="auto"/>
        </w:rPr>
        <w:t>State)</w:t>
      </w:r>
      <w:r w:rsidR="00E01AFD" w:rsidRPr="00E81D7A">
        <w:rPr>
          <w:rFonts w:asciiTheme="majorHAnsi" w:eastAsia="MS Mincho" w:hAnsiTheme="majorHAnsi"/>
          <w:sz w:val="20"/>
          <w:szCs w:val="20"/>
          <w:bdr w:val="none" w:sz="0" w:space="0" w:color="auto"/>
        </w:rPr>
        <w:t xml:space="preserve"> </w:t>
      </w:r>
      <w:r w:rsidR="00E01AFD">
        <w:rPr>
          <w:rFonts w:asciiTheme="majorHAnsi" w:eastAsia="MS Mincho" w:hAnsiTheme="majorHAnsi"/>
          <w:sz w:val="20"/>
          <w:szCs w:val="20"/>
          <w:bdr w:val="none" w:sz="0" w:space="0" w:color="auto"/>
        </w:rPr>
        <w:t xml:space="preserve">is not </w:t>
      </w:r>
      <w:r w:rsidR="00545165">
        <w:rPr>
          <w:rFonts w:asciiTheme="majorHAnsi" w:eastAsia="MS Mincho" w:hAnsiTheme="majorHAnsi"/>
          <w:sz w:val="20"/>
          <w:szCs w:val="20"/>
          <w:bdr w:val="none" w:sz="0" w:space="0" w:color="auto"/>
        </w:rPr>
        <w:t>the same since</w:t>
      </w:r>
      <w:r w:rsidR="00E01AFD" w:rsidRPr="00E81D7A">
        <w:rPr>
          <w:rFonts w:asciiTheme="majorHAnsi" w:eastAsia="MS Mincho" w:hAnsiTheme="majorHAnsi"/>
          <w:sz w:val="20"/>
          <w:szCs w:val="20"/>
          <w:bdr w:val="none" w:sz="0" w:space="0" w:color="auto"/>
        </w:rPr>
        <w:t xml:space="preserve"> before the </w:t>
      </w:r>
      <w:r w:rsidR="00E01AFD">
        <w:rPr>
          <w:rFonts w:asciiTheme="majorHAnsi" w:eastAsia="MS Mincho" w:hAnsiTheme="majorHAnsi"/>
          <w:sz w:val="20"/>
          <w:szCs w:val="20"/>
          <w:bdr w:val="none" w:sz="0" w:space="0" w:color="auto"/>
        </w:rPr>
        <w:t>ECHR it was Macedonia</w:t>
      </w:r>
      <w:r w:rsidR="00E01AFD" w:rsidRPr="00E81D7A">
        <w:rPr>
          <w:rFonts w:asciiTheme="majorHAnsi" w:eastAsia="MS Mincho" w:hAnsiTheme="majorHAnsi"/>
          <w:sz w:val="20"/>
          <w:szCs w:val="20"/>
          <w:bdr w:val="none" w:sz="0" w:space="0" w:color="auto"/>
        </w:rPr>
        <w:t xml:space="preserve">, and before the Inter-American Commission on Human Rights, the </w:t>
      </w:r>
      <w:r w:rsidR="00E01AFD">
        <w:rPr>
          <w:rFonts w:asciiTheme="majorHAnsi" w:eastAsia="MS Mincho" w:hAnsiTheme="majorHAnsi"/>
          <w:sz w:val="20"/>
          <w:szCs w:val="20"/>
          <w:bdr w:val="none" w:sz="0" w:space="0" w:color="auto"/>
        </w:rPr>
        <w:t>United States</w:t>
      </w:r>
      <w:r w:rsidR="003911D5">
        <w:rPr>
          <w:rFonts w:asciiTheme="majorHAnsi" w:eastAsia="MS Mincho" w:hAnsiTheme="majorHAnsi"/>
          <w:sz w:val="20"/>
          <w:szCs w:val="20"/>
          <w:bdr w:val="none" w:sz="0" w:space="0" w:color="auto"/>
        </w:rPr>
        <w:t xml:space="preserve"> of America</w:t>
      </w:r>
      <w:r w:rsidR="00E01AFD">
        <w:rPr>
          <w:rFonts w:asciiTheme="majorHAnsi" w:eastAsia="MS Mincho" w:hAnsiTheme="majorHAnsi"/>
          <w:sz w:val="20"/>
          <w:szCs w:val="20"/>
          <w:bdr w:val="none" w:sz="0" w:space="0" w:color="auto"/>
        </w:rPr>
        <w:t>.</w:t>
      </w:r>
    </w:p>
    <w:p w:rsidR="00E01AFD" w:rsidRDefault="00E01AFD"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D40D94" w:rsidRDefault="00E01AFD" w:rsidP="0053059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rPr>
        <w:t xml:space="preserve">Furthermore, </w:t>
      </w:r>
      <w:r w:rsidR="00D40D94">
        <w:rPr>
          <w:rFonts w:asciiTheme="majorHAnsi" w:eastAsia="MS Mincho" w:hAnsiTheme="majorHAnsi"/>
          <w:sz w:val="20"/>
          <w:szCs w:val="20"/>
          <w:bdr w:val="none" w:sz="0" w:space="0" w:color="auto"/>
        </w:rPr>
        <w:t xml:space="preserve">the ECHR has no </w:t>
      </w:r>
      <w:r w:rsidR="00D40D94" w:rsidRPr="00464689">
        <w:rPr>
          <w:rFonts w:asciiTheme="majorHAnsi" w:eastAsia="MS Mincho" w:hAnsiTheme="majorHAnsi"/>
          <w:sz w:val="20"/>
          <w:szCs w:val="20"/>
          <w:bdr w:val="none" w:sz="0" w:space="0" w:color="auto"/>
        </w:rPr>
        <w:t xml:space="preserve">jurisdiction </w:t>
      </w:r>
      <w:r w:rsidR="00D40D94" w:rsidRPr="00464689">
        <w:rPr>
          <w:rFonts w:asciiTheme="majorHAnsi" w:hAnsiTheme="majorHAnsi" w:cs="Tahoma"/>
          <w:color w:val="000000"/>
          <w:sz w:val="20"/>
          <w:szCs w:val="20"/>
          <w:shd w:val="clear" w:color="auto" w:fill="FFFFFF"/>
        </w:rPr>
        <w:t xml:space="preserve">against the </w:t>
      </w:r>
      <w:r w:rsidR="00D40D94" w:rsidRPr="00464689">
        <w:rPr>
          <w:rFonts w:asciiTheme="majorHAnsi" w:eastAsia="MS Mincho" w:hAnsiTheme="majorHAnsi"/>
          <w:sz w:val="20"/>
          <w:szCs w:val="20"/>
          <w:bdr w:val="none" w:sz="0" w:space="0" w:color="auto"/>
        </w:rPr>
        <w:t>United States, which</w:t>
      </w:r>
      <w:r w:rsidR="00D40D94">
        <w:rPr>
          <w:rFonts w:asciiTheme="majorHAnsi" w:eastAsia="MS Mincho" w:hAnsiTheme="majorHAnsi"/>
          <w:sz w:val="20"/>
          <w:szCs w:val="20"/>
          <w:bdr w:val="none" w:sz="0" w:space="0" w:color="auto"/>
        </w:rPr>
        <w:t xml:space="preserve"> </w:t>
      </w:r>
      <w:r w:rsidR="00D40D94" w:rsidRPr="00464689">
        <w:rPr>
          <w:rFonts w:asciiTheme="majorHAnsi" w:eastAsia="MS Mincho" w:hAnsiTheme="majorHAnsi"/>
          <w:sz w:val="20"/>
          <w:szCs w:val="20"/>
          <w:bdr w:val="none" w:sz="0" w:space="0" w:color="auto"/>
        </w:rPr>
        <w:t>is not a party to the European Convention</w:t>
      </w:r>
      <w:r w:rsidR="00D40D94" w:rsidRPr="00D40D94">
        <w:rPr>
          <w:rFonts w:asciiTheme="majorHAnsi" w:eastAsia="MS Mincho" w:hAnsiTheme="majorHAnsi"/>
          <w:sz w:val="20"/>
          <w:szCs w:val="20"/>
          <w:bdr w:val="none" w:sz="0" w:space="0" w:color="auto"/>
        </w:rPr>
        <w:t xml:space="preserve"> </w:t>
      </w:r>
      <w:r w:rsidR="00D40D94" w:rsidRPr="0080277F">
        <w:rPr>
          <w:rFonts w:asciiTheme="majorHAnsi" w:eastAsia="MS Mincho" w:hAnsiTheme="majorHAnsi"/>
          <w:sz w:val="20"/>
          <w:szCs w:val="20"/>
          <w:bdr w:val="none" w:sz="0" w:space="0" w:color="auto"/>
        </w:rPr>
        <w:t>on Human Rights</w:t>
      </w:r>
      <w:r w:rsidR="00D40D94">
        <w:rPr>
          <w:rFonts w:asciiTheme="majorHAnsi" w:eastAsia="MS Mincho" w:hAnsiTheme="majorHAnsi"/>
          <w:sz w:val="20"/>
          <w:szCs w:val="20"/>
          <w:bdr w:val="none" w:sz="0" w:space="0" w:color="auto"/>
        </w:rPr>
        <w:t>.</w:t>
      </w:r>
      <w:r w:rsidR="00194FD4">
        <w:rPr>
          <w:rFonts w:asciiTheme="majorHAnsi" w:eastAsia="MS Mincho" w:hAnsiTheme="majorHAnsi"/>
          <w:sz w:val="20"/>
          <w:szCs w:val="20"/>
          <w:bdr w:val="none" w:sz="0" w:space="0" w:color="auto"/>
        </w:rPr>
        <w:t xml:space="preserve"> </w:t>
      </w:r>
      <w:r w:rsidR="00194FD4" w:rsidRPr="00464689">
        <w:rPr>
          <w:rFonts w:asciiTheme="majorHAnsi" w:eastAsia="MS Mincho" w:hAnsiTheme="majorHAnsi"/>
          <w:sz w:val="20"/>
          <w:szCs w:val="20"/>
          <w:bdr w:val="none" w:sz="0" w:space="0" w:color="auto"/>
        </w:rPr>
        <w:t xml:space="preserve">Accordingly, </w:t>
      </w:r>
      <w:r w:rsidR="00D40D94" w:rsidRPr="00464689">
        <w:rPr>
          <w:rFonts w:asciiTheme="majorHAnsi" w:eastAsia="MS Mincho" w:hAnsiTheme="majorHAnsi"/>
          <w:sz w:val="20"/>
          <w:szCs w:val="20"/>
          <w:bdr w:val="none" w:sz="0" w:space="0" w:color="auto"/>
        </w:rPr>
        <w:t>the Commission considers that the ECHR’s decision provides no bar to the admissibility of the present petition.</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A16C80" w:rsidRPr="00A16C80" w:rsidRDefault="00A16C80" w:rsidP="00256D23">
      <w:pPr>
        <w:pStyle w:val="Heading4"/>
      </w:pPr>
      <w:r w:rsidRPr="00A16C80">
        <w:t>Colorable claim</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53286D" w:rsidRDefault="0053286D" w:rsidP="0053286D">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noProof/>
          <w:sz w:val="20"/>
          <w:szCs w:val="20"/>
          <w:bdr w:val="none" w:sz="0" w:space="0" w:color="auto"/>
        </w:rPr>
      </w:pPr>
      <w:r w:rsidRPr="0053286D">
        <w:rPr>
          <w:rFonts w:asciiTheme="majorHAnsi" w:eastAsia="MS Mincho" w:hAnsiTheme="majorHAnsi"/>
          <w:noProof/>
          <w:sz w:val="20"/>
          <w:szCs w:val="20"/>
          <w:bdr w:val="none" w:sz="0" w:space="0" w:color="auto"/>
        </w:rPr>
        <w:t xml:space="preserve">Under Article 34(2) of its Rules of Procedure, the Commission must declare any petition or case inadmissible when it does not state facts that tend to establish a violation of the rights referred to in Article 27 thereof, in which case the petition is to be dismissed by virtue of the fact that it is “manifestly groundless” or “out of order”, as provided in Article 34(b).  The criterion for analyzing a petition’s admissibility differs from the one used to analyze its merits, since in the admissibility phase the Inter-American Commission does only a </w:t>
      </w:r>
      <w:r w:rsidRPr="0053286D">
        <w:rPr>
          <w:rFonts w:asciiTheme="majorHAnsi" w:eastAsia="MS Mincho" w:hAnsiTheme="majorHAnsi"/>
          <w:i/>
          <w:noProof/>
          <w:sz w:val="20"/>
          <w:szCs w:val="20"/>
          <w:bdr w:val="none" w:sz="0" w:space="0" w:color="auto"/>
        </w:rPr>
        <w:t xml:space="preserve">prima facie </w:t>
      </w:r>
      <w:r w:rsidRPr="0053286D">
        <w:rPr>
          <w:rFonts w:asciiTheme="majorHAnsi" w:eastAsia="MS Mincho" w:hAnsiTheme="majorHAnsi"/>
          <w:noProof/>
          <w:sz w:val="20"/>
          <w:szCs w:val="20"/>
          <w:bdr w:val="none" w:sz="0" w:space="0" w:color="auto"/>
        </w:rPr>
        <w:t>analysis to determine whether a petition establishes the apparent or possible violation of a right guaranteed by the American Declaration.  It is a preliminary analysis that does not imply any prejudgment or a preliminary opinion on the merits of the case.</w:t>
      </w:r>
    </w:p>
    <w:p w:rsidR="0053286D" w:rsidRDefault="0053286D" w:rsidP="0053286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Theme="majorHAnsi" w:eastAsia="MS Mincho" w:hAnsiTheme="majorHAnsi"/>
          <w:noProof/>
          <w:sz w:val="20"/>
          <w:szCs w:val="20"/>
          <w:bdr w:val="none" w:sz="0" w:space="0" w:color="auto"/>
        </w:rPr>
      </w:pPr>
    </w:p>
    <w:p w:rsidR="0053286D" w:rsidRPr="0053286D" w:rsidRDefault="0053286D" w:rsidP="0053286D">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noProof/>
          <w:sz w:val="20"/>
          <w:szCs w:val="20"/>
          <w:bdr w:val="none" w:sz="0" w:space="0" w:color="auto"/>
        </w:rPr>
      </w:pPr>
      <w:r w:rsidRPr="0053286D">
        <w:rPr>
          <w:rFonts w:asciiTheme="majorHAnsi" w:eastAsia="MS Mincho" w:hAnsiTheme="majorHAnsi"/>
          <w:iCs/>
          <w:sz w:val="20"/>
          <w:szCs w:val="20"/>
          <w:bdr w:val="none" w:sz="0" w:space="0" w:color="auto"/>
        </w:rPr>
        <w:t>The Inter-American Commission’s Rules of Procedure do not require a petitioner to identify the specific rights allegedly violated by the State in the matter brought before the Commission, although petitioners may do so.  It is for the IACHR, based on the inter-American system's jurisprudence, to determine in its admissibility report w</w:t>
      </w:r>
      <w:r>
        <w:rPr>
          <w:rFonts w:asciiTheme="majorHAnsi" w:eastAsia="MS Mincho" w:hAnsiTheme="majorHAnsi"/>
          <w:iCs/>
          <w:sz w:val="20"/>
          <w:szCs w:val="20"/>
          <w:bdr w:val="none" w:sz="0" w:space="0" w:color="auto"/>
        </w:rPr>
        <w:t>hich provisions of the relevant</w:t>
      </w:r>
      <w:r w:rsidRPr="0053286D">
        <w:rPr>
          <w:rFonts w:asciiTheme="majorHAnsi" w:eastAsia="MS Mincho" w:hAnsiTheme="majorHAnsi"/>
          <w:iCs/>
          <w:sz w:val="20"/>
          <w:szCs w:val="20"/>
          <w:bdr w:val="none" w:sz="0" w:space="0" w:color="auto"/>
        </w:rPr>
        <w:t xml:space="preserve"> instruments are applicable and could be found to have been violated if the alleged facts are proven by sufficient elements.</w:t>
      </w:r>
    </w:p>
    <w:p w:rsidR="00A16C80" w:rsidRPr="00A16C80"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A16C80" w:rsidRPr="00B9746D" w:rsidRDefault="00A16C80" w:rsidP="006A2FF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6A2FFD">
        <w:rPr>
          <w:rFonts w:asciiTheme="majorHAnsi" w:eastAsia="MS Mincho" w:hAnsiTheme="majorHAnsi"/>
          <w:sz w:val="20"/>
          <w:szCs w:val="20"/>
          <w:bdr w:val="none" w:sz="0" w:space="0" w:color="auto"/>
        </w:rPr>
        <w:lastRenderedPageBreak/>
        <w:t>In t</w:t>
      </w:r>
      <w:r w:rsidR="009F6C9E" w:rsidRPr="006A2FFD">
        <w:rPr>
          <w:rFonts w:asciiTheme="majorHAnsi" w:eastAsia="MS Mincho" w:hAnsiTheme="majorHAnsi"/>
          <w:sz w:val="20"/>
          <w:szCs w:val="20"/>
          <w:bdr w:val="none" w:sz="0" w:space="0" w:color="auto"/>
        </w:rPr>
        <w:t>he present case, the petitioner</w:t>
      </w:r>
      <w:r w:rsidRPr="006A2FFD">
        <w:rPr>
          <w:rFonts w:asciiTheme="majorHAnsi" w:eastAsia="MS Mincho" w:hAnsiTheme="majorHAnsi"/>
          <w:sz w:val="20"/>
          <w:szCs w:val="20"/>
          <w:bdr w:val="none" w:sz="0" w:space="0" w:color="auto"/>
        </w:rPr>
        <w:t xml:space="preserve"> allege</w:t>
      </w:r>
      <w:r w:rsidR="009F6C9E" w:rsidRPr="006A2FFD">
        <w:rPr>
          <w:rFonts w:asciiTheme="majorHAnsi" w:eastAsia="MS Mincho" w:hAnsiTheme="majorHAnsi"/>
          <w:sz w:val="20"/>
          <w:szCs w:val="20"/>
          <w:bdr w:val="none" w:sz="0" w:space="0" w:color="auto"/>
        </w:rPr>
        <w:t>s</w:t>
      </w:r>
      <w:r w:rsidRPr="006A2FFD">
        <w:rPr>
          <w:rFonts w:asciiTheme="majorHAnsi" w:eastAsia="MS Mincho" w:hAnsiTheme="majorHAnsi"/>
          <w:sz w:val="20"/>
          <w:szCs w:val="20"/>
          <w:bdr w:val="none" w:sz="0" w:space="0" w:color="auto"/>
        </w:rPr>
        <w:t xml:space="preserve"> that the State is responsible for violations of Mr. </w:t>
      </w:r>
      <w:r w:rsidR="00DB7340" w:rsidRPr="006A2FFD">
        <w:rPr>
          <w:rFonts w:asciiTheme="majorHAnsi" w:eastAsia="MS Mincho" w:hAnsiTheme="majorHAnsi"/>
          <w:sz w:val="20"/>
          <w:szCs w:val="20"/>
          <w:bdr w:val="none" w:sz="0" w:space="0" w:color="auto"/>
        </w:rPr>
        <w:t>El-Masri</w:t>
      </w:r>
      <w:r w:rsidRPr="006A2FFD">
        <w:rPr>
          <w:rFonts w:asciiTheme="majorHAnsi" w:eastAsia="MS Mincho" w:hAnsiTheme="majorHAnsi"/>
          <w:sz w:val="20"/>
          <w:szCs w:val="20"/>
          <w:bdr w:val="none" w:sz="0" w:space="0" w:color="auto"/>
        </w:rPr>
        <w:t xml:space="preserve">’s rights under </w:t>
      </w:r>
      <w:r w:rsidR="006C366B" w:rsidRPr="006A2FFD">
        <w:rPr>
          <w:rFonts w:asciiTheme="majorHAnsi" w:eastAsia="MS Mincho" w:hAnsiTheme="majorHAnsi"/>
          <w:sz w:val="20"/>
          <w:szCs w:val="20"/>
          <w:bdr w:val="none" w:sz="0" w:space="0" w:color="auto"/>
        </w:rPr>
        <w:t>Articles I,</w:t>
      </w:r>
      <w:r w:rsidRPr="006A2FFD">
        <w:rPr>
          <w:rFonts w:asciiTheme="majorHAnsi" w:eastAsia="MS Mincho" w:hAnsiTheme="majorHAnsi"/>
          <w:sz w:val="20"/>
          <w:szCs w:val="20"/>
          <w:bdr w:val="none" w:sz="0" w:space="0" w:color="auto"/>
        </w:rPr>
        <w:t xml:space="preserve"> VI,</w:t>
      </w:r>
      <w:r w:rsidR="006C366B" w:rsidRPr="006A2FFD">
        <w:rPr>
          <w:rFonts w:asciiTheme="majorHAnsi" w:eastAsia="MS Mincho" w:hAnsiTheme="majorHAnsi"/>
          <w:sz w:val="20"/>
          <w:szCs w:val="20"/>
          <w:bdr w:val="none" w:sz="0" w:space="0" w:color="auto"/>
        </w:rPr>
        <w:t xml:space="preserve"> VIII,</w:t>
      </w:r>
      <w:r w:rsidRPr="006A2FFD">
        <w:rPr>
          <w:rFonts w:asciiTheme="majorHAnsi" w:eastAsia="MS Mincho" w:hAnsiTheme="majorHAnsi"/>
          <w:sz w:val="20"/>
          <w:szCs w:val="20"/>
          <w:bdr w:val="none" w:sz="0" w:space="0" w:color="auto"/>
        </w:rPr>
        <w:t xml:space="preserve"> X</w:t>
      </w:r>
      <w:r w:rsidR="006C366B" w:rsidRPr="006A2FFD">
        <w:rPr>
          <w:rFonts w:asciiTheme="majorHAnsi" w:eastAsia="MS Mincho" w:hAnsiTheme="majorHAnsi"/>
          <w:sz w:val="20"/>
          <w:szCs w:val="20"/>
          <w:bdr w:val="none" w:sz="0" w:space="0" w:color="auto"/>
        </w:rPr>
        <w:t>VI</w:t>
      </w:r>
      <w:r w:rsidRPr="006A2FFD">
        <w:rPr>
          <w:rFonts w:asciiTheme="majorHAnsi" w:eastAsia="MS Mincho" w:hAnsiTheme="majorHAnsi"/>
          <w:sz w:val="20"/>
          <w:szCs w:val="20"/>
          <w:bdr w:val="none" w:sz="0" w:space="0" w:color="auto"/>
        </w:rPr>
        <w:t>I, XVIII, XX</w:t>
      </w:r>
      <w:r w:rsidR="006C366B" w:rsidRPr="006A2FFD">
        <w:rPr>
          <w:rFonts w:asciiTheme="majorHAnsi" w:eastAsia="MS Mincho" w:hAnsiTheme="majorHAnsi"/>
          <w:sz w:val="20"/>
          <w:szCs w:val="20"/>
          <w:bdr w:val="none" w:sz="0" w:space="0" w:color="auto"/>
        </w:rPr>
        <w:t>I</w:t>
      </w:r>
      <w:r w:rsidRPr="006A2FFD">
        <w:rPr>
          <w:rFonts w:asciiTheme="majorHAnsi" w:eastAsia="MS Mincho" w:hAnsiTheme="majorHAnsi"/>
          <w:sz w:val="20"/>
          <w:szCs w:val="20"/>
          <w:bdr w:val="none" w:sz="0" w:space="0" w:color="auto"/>
        </w:rPr>
        <w:t xml:space="preserve">V, </w:t>
      </w:r>
      <w:r w:rsidR="006C366B" w:rsidRPr="006A2FFD">
        <w:rPr>
          <w:rFonts w:asciiTheme="majorHAnsi" w:eastAsia="MS Mincho" w:hAnsiTheme="majorHAnsi"/>
          <w:sz w:val="20"/>
          <w:szCs w:val="20"/>
          <w:bdr w:val="none" w:sz="0" w:space="0" w:color="auto"/>
        </w:rPr>
        <w:t xml:space="preserve">XXV </w:t>
      </w:r>
      <w:r w:rsidRPr="006A2FFD">
        <w:rPr>
          <w:rFonts w:asciiTheme="majorHAnsi" w:eastAsia="MS Mincho" w:hAnsiTheme="majorHAnsi"/>
          <w:sz w:val="20"/>
          <w:szCs w:val="20"/>
          <w:bdr w:val="none" w:sz="0" w:space="0" w:color="auto"/>
        </w:rPr>
        <w:t xml:space="preserve">and XXVI of the American Declaration, fundamentally on the basis of Mr. </w:t>
      </w:r>
      <w:r w:rsidR="00DB7340" w:rsidRPr="006A2FFD">
        <w:rPr>
          <w:rFonts w:asciiTheme="majorHAnsi" w:eastAsia="MS Mincho" w:hAnsiTheme="majorHAnsi"/>
          <w:sz w:val="20"/>
          <w:szCs w:val="20"/>
          <w:bdr w:val="none" w:sz="0" w:space="0" w:color="auto"/>
        </w:rPr>
        <w:t>El-Masris</w:t>
      </w:r>
      <w:r w:rsidRPr="006A2FFD">
        <w:rPr>
          <w:rFonts w:asciiTheme="majorHAnsi" w:eastAsia="MS Mincho" w:hAnsiTheme="majorHAnsi"/>
          <w:sz w:val="20"/>
          <w:szCs w:val="20"/>
          <w:bdr w:val="none" w:sz="0" w:space="0" w:color="auto"/>
        </w:rPr>
        <w:t xml:space="preserve">’ </w:t>
      </w:r>
      <w:r w:rsidR="00DB7340" w:rsidRPr="006A2FFD">
        <w:rPr>
          <w:rFonts w:asciiTheme="majorHAnsi" w:eastAsia="MS Mincho" w:hAnsiTheme="majorHAnsi"/>
          <w:sz w:val="20"/>
          <w:szCs w:val="20"/>
          <w:bdr w:val="none" w:sz="0" w:space="0" w:color="auto"/>
        </w:rPr>
        <w:t xml:space="preserve">unlawful arrest and arbitrary detention, his deprivation of liberty </w:t>
      </w:r>
      <w:r w:rsidR="009F6C9E" w:rsidRPr="006A2FFD">
        <w:rPr>
          <w:rFonts w:asciiTheme="majorHAnsi" w:eastAsia="MS Mincho" w:hAnsiTheme="majorHAnsi"/>
          <w:sz w:val="20"/>
          <w:szCs w:val="20"/>
          <w:bdr w:val="none" w:sz="0" w:space="0" w:color="auto"/>
        </w:rPr>
        <w:t xml:space="preserve">in </w:t>
      </w:r>
      <w:r w:rsidR="00DB7340" w:rsidRPr="006A2FFD">
        <w:rPr>
          <w:rFonts w:asciiTheme="majorHAnsi" w:eastAsia="MS Mincho" w:hAnsiTheme="majorHAnsi"/>
          <w:sz w:val="20"/>
          <w:szCs w:val="20"/>
          <w:bdr w:val="none" w:sz="0" w:space="0" w:color="auto"/>
        </w:rPr>
        <w:t>solitary confinement</w:t>
      </w:r>
      <w:r w:rsidRPr="006A2FFD">
        <w:rPr>
          <w:rFonts w:asciiTheme="majorHAnsi" w:eastAsia="MS Mincho" w:hAnsiTheme="majorHAnsi"/>
          <w:sz w:val="20"/>
          <w:szCs w:val="20"/>
          <w:bdr w:val="none" w:sz="0" w:space="0" w:color="auto"/>
        </w:rPr>
        <w:t xml:space="preserve"> during </w:t>
      </w:r>
      <w:r w:rsidR="00DB7340" w:rsidRPr="006A2FFD">
        <w:rPr>
          <w:rFonts w:asciiTheme="majorHAnsi" w:eastAsia="MS Mincho" w:hAnsiTheme="majorHAnsi"/>
          <w:sz w:val="20"/>
          <w:szCs w:val="20"/>
          <w:bdr w:val="none" w:sz="0" w:space="0" w:color="auto"/>
        </w:rPr>
        <w:t>f</w:t>
      </w:r>
      <w:r w:rsidR="005E04A3" w:rsidRPr="006A2FFD">
        <w:rPr>
          <w:rFonts w:asciiTheme="majorHAnsi" w:eastAsia="MS Mincho" w:hAnsiTheme="majorHAnsi"/>
          <w:sz w:val="20"/>
          <w:szCs w:val="20"/>
          <w:bdr w:val="none" w:sz="0" w:space="0" w:color="auto"/>
        </w:rPr>
        <w:t>ive</w:t>
      </w:r>
      <w:r w:rsidR="00DB7340" w:rsidRPr="006A2FFD">
        <w:rPr>
          <w:rFonts w:asciiTheme="majorHAnsi" w:eastAsia="MS Mincho" w:hAnsiTheme="majorHAnsi"/>
          <w:sz w:val="20"/>
          <w:szCs w:val="20"/>
          <w:bdr w:val="none" w:sz="0" w:space="0" w:color="auto"/>
        </w:rPr>
        <w:t xml:space="preserve"> months</w:t>
      </w:r>
      <w:r w:rsidRPr="006A2FFD">
        <w:rPr>
          <w:rFonts w:asciiTheme="majorHAnsi" w:eastAsia="MS Mincho" w:hAnsiTheme="majorHAnsi"/>
          <w:sz w:val="20"/>
          <w:szCs w:val="20"/>
          <w:bdr w:val="none" w:sz="0" w:space="0" w:color="auto"/>
        </w:rPr>
        <w:t xml:space="preserve"> without charge or judicial review; the acts of physical and psychological torture and cruel, inhuman, and degrading treatment he has </w:t>
      </w:r>
      <w:r w:rsidRPr="00B9746D">
        <w:rPr>
          <w:rFonts w:asciiTheme="majorHAnsi" w:eastAsia="MS Mincho" w:hAnsiTheme="majorHAnsi"/>
          <w:sz w:val="20"/>
          <w:szCs w:val="20"/>
          <w:bdr w:val="none" w:sz="0" w:space="0" w:color="auto"/>
        </w:rPr>
        <w:t xml:space="preserve">allegedly suffered while in </w:t>
      </w:r>
      <w:r w:rsidR="005E04A3" w:rsidRPr="00B9746D">
        <w:rPr>
          <w:rFonts w:asciiTheme="majorHAnsi" w:eastAsia="MS Mincho" w:hAnsiTheme="majorHAnsi"/>
          <w:sz w:val="20"/>
          <w:szCs w:val="20"/>
          <w:bdr w:val="none" w:sz="0" w:space="0" w:color="auto"/>
        </w:rPr>
        <w:t>Macedonia</w:t>
      </w:r>
      <w:r w:rsidRPr="00B9746D">
        <w:rPr>
          <w:rFonts w:asciiTheme="majorHAnsi" w:eastAsia="MS Mincho" w:hAnsiTheme="majorHAnsi"/>
          <w:sz w:val="20"/>
          <w:szCs w:val="20"/>
          <w:bdr w:val="none" w:sz="0" w:space="0" w:color="auto"/>
        </w:rPr>
        <w:t xml:space="preserve"> and </w:t>
      </w:r>
      <w:r w:rsidR="005E04A3" w:rsidRPr="00B9746D">
        <w:rPr>
          <w:rFonts w:asciiTheme="majorHAnsi" w:eastAsia="MS Mincho" w:hAnsiTheme="majorHAnsi"/>
          <w:sz w:val="20"/>
          <w:szCs w:val="20"/>
          <w:bdr w:val="none" w:sz="0" w:space="0" w:color="auto"/>
        </w:rPr>
        <w:t>Afghanistan</w:t>
      </w:r>
      <w:r w:rsidRPr="00B9746D">
        <w:rPr>
          <w:rFonts w:asciiTheme="majorHAnsi" w:eastAsia="MS Mincho" w:hAnsiTheme="majorHAnsi"/>
          <w:sz w:val="20"/>
          <w:szCs w:val="20"/>
          <w:bdr w:val="none" w:sz="0" w:space="0" w:color="auto"/>
        </w:rPr>
        <w:t xml:space="preserve">; and the lack of adequate and effective judicial remedies for the violations he has allegedly suffered.  The State </w:t>
      </w:r>
      <w:r w:rsidR="006A2FFD" w:rsidRPr="00B9746D">
        <w:rPr>
          <w:rFonts w:asciiTheme="majorHAnsi" w:eastAsia="MS Mincho" w:hAnsiTheme="majorHAnsi"/>
          <w:sz w:val="20"/>
          <w:szCs w:val="20"/>
          <w:bdr w:val="none" w:sz="0" w:space="0" w:color="auto"/>
        </w:rPr>
        <w:t xml:space="preserve">acknowledges that </w:t>
      </w:r>
      <w:r w:rsidR="006A2FFD" w:rsidRPr="00B9746D">
        <w:rPr>
          <w:sz w:val="20"/>
          <w:szCs w:val="20"/>
        </w:rPr>
        <w:t xml:space="preserve">Mr. El-Masri filed suit in the U.S. District Court for the Eastern District </w:t>
      </w:r>
      <w:r w:rsidR="006D2260" w:rsidRPr="00B9746D">
        <w:rPr>
          <w:sz w:val="20"/>
          <w:szCs w:val="20"/>
        </w:rPr>
        <w:t>and that</w:t>
      </w:r>
      <w:r w:rsidR="006A2FFD" w:rsidRPr="00B9746D">
        <w:rPr>
          <w:sz w:val="20"/>
          <w:szCs w:val="20"/>
        </w:rPr>
        <w:t xml:space="preserve"> the request to dismiss</w:t>
      </w:r>
      <w:r w:rsidR="006D2260" w:rsidRPr="00B9746D">
        <w:rPr>
          <w:sz w:val="20"/>
          <w:szCs w:val="20"/>
        </w:rPr>
        <w:t xml:space="preserve"> filed by the U.S. Government, based on the state secrets privilege, </w:t>
      </w:r>
      <w:r w:rsidR="006A2FFD" w:rsidRPr="00B9746D">
        <w:rPr>
          <w:sz w:val="20"/>
          <w:szCs w:val="20"/>
        </w:rPr>
        <w:t>was granted.</w:t>
      </w:r>
      <w:r w:rsidR="006D2260" w:rsidRPr="00B9746D">
        <w:rPr>
          <w:sz w:val="20"/>
          <w:szCs w:val="20"/>
        </w:rPr>
        <w:t xml:space="preserve"> </w:t>
      </w:r>
    </w:p>
    <w:p w:rsidR="00A16C80" w:rsidRPr="00B9746D"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53286D" w:rsidRPr="006A4176" w:rsidRDefault="00A16C80" w:rsidP="0053286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B9746D">
        <w:rPr>
          <w:rFonts w:asciiTheme="majorHAnsi" w:eastAsia="MS Mincho" w:hAnsiTheme="majorHAnsi"/>
          <w:iCs/>
          <w:sz w:val="20"/>
          <w:szCs w:val="20"/>
          <w:bdr w:val="none" w:sz="0" w:space="0" w:color="auto"/>
        </w:rPr>
        <w:t xml:space="preserve">In the </w:t>
      </w:r>
      <w:r w:rsidRPr="00B9746D">
        <w:rPr>
          <w:rFonts w:asciiTheme="majorHAnsi" w:eastAsia="MS Mincho" w:hAnsiTheme="majorHAnsi"/>
          <w:sz w:val="20"/>
          <w:szCs w:val="20"/>
          <w:bdr w:val="none" w:sz="0" w:space="0" w:color="auto"/>
        </w:rPr>
        <w:t>instant</w:t>
      </w:r>
      <w:r w:rsidRPr="00B9746D">
        <w:rPr>
          <w:rFonts w:asciiTheme="majorHAnsi" w:eastAsia="MS Mincho" w:hAnsiTheme="majorHAnsi"/>
          <w:iCs/>
          <w:sz w:val="20"/>
          <w:szCs w:val="20"/>
          <w:bdr w:val="none" w:sz="0" w:space="0" w:color="auto"/>
        </w:rPr>
        <w:t xml:space="preserve"> case, the IACHR will also consider at the merits stage the possible violation of Article II of the American Declaration, in light of the potential discrimination based </w:t>
      </w:r>
      <w:r w:rsidRPr="00B9746D">
        <w:rPr>
          <w:rFonts w:asciiTheme="majorHAnsi" w:eastAsia="MS Mincho" w:hAnsiTheme="majorHAnsi"/>
          <w:i/>
          <w:iCs/>
          <w:sz w:val="20"/>
          <w:szCs w:val="20"/>
          <w:bdr w:val="none" w:sz="0" w:space="0" w:color="auto"/>
        </w:rPr>
        <w:t>inter</w:t>
      </w:r>
      <w:r w:rsidRPr="00A16C80">
        <w:rPr>
          <w:rFonts w:asciiTheme="majorHAnsi" w:eastAsia="MS Mincho" w:hAnsiTheme="majorHAnsi"/>
          <w:i/>
          <w:iCs/>
          <w:sz w:val="20"/>
          <w:szCs w:val="20"/>
          <w:bdr w:val="none" w:sz="0" w:space="0" w:color="auto"/>
        </w:rPr>
        <w:t xml:space="preserve"> alia </w:t>
      </w:r>
      <w:r w:rsidR="008D7C60">
        <w:rPr>
          <w:rFonts w:asciiTheme="majorHAnsi" w:eastAsia="MS Mincho" w:hAnsiTheme="majorHAnsi"/>
          <w:iCs/>
          <w:sz w:val="20"/>
          <w:szCs w:val="20"/>
          <w:bdr w:val="none" w:sz="0" w:space="0" w:color="auto"/>
        </w:rPr>
        <w:t>on Mr. El-Masri</w:t>
      </w:r>
      <w:r w:rsidRPr="00A16C80">
        <w:rPr>
          <w:rFonts w:asciiTheme="majorHAnsi" w:eastAsia="MS Mincho" w:hAnsiTheme="majorHAnsi"/>
          <w:iCs/>
          <w:sz w:val="20"/>
          <w:szCs w:val="20"/>
          <w:bdr w:val="none" w:sz="0" w:space="0" w:color="auto"/>
        </w:rPr>
        <w:t xml:space="preserve">’s </w:t>
      </w:r>
      <w:r w:rsidR="00823FEF" w:rsidRPr="00823FEF">
        <w:rPr>
          <w:rFonts w:asciiTheme="majorHAnsi" w:eastAsia="MS Mincho" w:hAnsiTheme="majorHAnsi"/>
          <w:iCs/>
          <w:sz w:val="20"/>
          <w:szCs w:val="20"/>
          <w:bdr w:val="none" w:sz="0" w:space="0" w:color="auto"/>
        </w:rPr>
        <w:t>ethnic origin, culture and religion</w:t>
      </w:r>
      <w:r w:rsidRPr="00A16C80">
        <w:rPr>
          <w:rFonts w:asciiTheme="majorHAnsi" w:eastAsia="MS Mincho" w:hAnsiTheme="majorHAnsi"/>
          <w:iCs/>
          <w:sz w:val="20"/>
          <w:szCs w:val="20"/>
          <w:bdr w:val="none" w:sz="0" w:space="0" w:color="auto"/>
        </w:rPr>
        <w:t>.</w:t>
      </w:r>
    </w:p>
    <w:p w:rsidR="006A4176" w:rsidRDefault="006A4176" w:rsidP="006A4176">
      <w:pPr>
        <w:pStyle w:val="ListParagraph"/>
        <w:rPr>
          <w:rFonts w:asciiTheme="majorHAnsi" w:eastAsia="MS Mincho" w:hAnsiTheme="majorHAnsi"/>
          <w:sz w:val="20"/>
          <w:szCs w:val="20"/>
          <w:bdr w:val="none" w:sz="0" w:space="0" w:color="auto"/>
        </w:rPr>
      </w:pPr>
    </w:p>
    <w:p w:rsidR="006A4176" w:rsidRDefault="009B1B1C" w:rsidP="0053286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rPr>
        <w:t>Lastly, t</w:t>
      </w:r>
      <w:r w:rsidR="006A4176">
        <w:rPr>
          <w:rFonts w:asciiTheme="majorHAnsi" w:eastAsia="MS Mincho" w:hAnsiTheme="majorHAnsi"/>
          <w:sz w:val="20"/>
          <w:szCs w:val="20"/>
          <w:bdr w:val="none" w:sz="0" w:space="0" w:color="auto"/>
        </w:rPr>
        <w:t xml:space="preserve">he IACHR </w:t>
      </w:r>
      <w:r>
        <w:rPr>
          <w:rFonts w:asciiTheme="majorHAnsi" w:eastAsia="MS Mincho" w:hAnsiTheme="majorHAnsi"/>
          <w:sz w:val="20"/>
          <w:szCs w:val="20"/>
          <w:bdr w:val="none" w:sz="0" w:space="0" w:color="auto"/>
        </w:rPr>
        <w:t>finds that</w:t>
      </w:r>
      <w:r w:rsidR="006A4176">
        <w:rPr>
          <w:rFonts w:asciiTheme="majorHAnsi" w:eastAsia="MS Mincho" w:hAnsiTheme="majorHAnsi"/>
          <w:sz w:val="20"/>
          <w:szCs w:val="20"/>
          <w:bdr w:val="none" w:sz="0" w:space="0" w:color="auto"/>
        </w:rPr>
        <w:t xml:space="preserve"> the petitioner has not sufficiently substantiated allegations so as to permit the Inter-American Commission to determine, for the purposes of the admissibility of this petition, that the facts tend to establish </w:t>
      </w:r>
      <w:r w:rsidR="006A4176" w:rsidRPr="009B1B1C">
        <w:rPr>
          <w:rFonts w:asciiTheme="majorHAnsi" w:eastAsia="MS Mincho" w:hAnsiTheme="majorHAnsi"/>
          <w:i/>
          <w:sz w:val="20"/>
          <w:szCs w:val="20"/>
          <w:bdr w:val="none" w:sz="0" w:space="0" w:color="auto"/>
        </w:rPr>
        <w:t>prima facie</w:t>
      </w:r>
      <w:r w:rsidR="006A4176">
        <w:rPr>
          <w:rFonts w:asciiTheme="majorHAnsi" w:eastAsia="MS Mincho" w:hAnsiTheme="majorHAnsi"/>
          <w:sz w:val="20"/>
          <w:szCs w:val="20"/>
          <w:bdr w:val="none" w:sz="0" w:space="0" w:color="auto"/>
        </w:rPr>
        <w:t xml:space="preserve"> violations of Article VI of the American Declaration.</w:t>
      </w:r>
    </w:p>
    <w:p w:rsidR="0053286D" w:rsidRPr="00D45F2A" w:rsidRDefault="0053286D" w:rsidP="0053286D">
      <w:pPr>
        <w:pStyle w:val="ListParagraph"/>
        <w:rPr>
          <w:rFonts w:asciiTheme="majorHAnsi" w:eastAsia="MS Mincho" w:hAnsiTheme="majorHAnsi"/>
          <w:iCs/>
          <w:color w:val="auto"/>
          <w:sz w:val="20"/>
          <w:szCs w:val="20"/>
          <w:bdr w:val="none" w:sz="0" w:space="0" w:color="auto"/>
        </w:rPr>
      </w:pPr>
    </w:p>
    <w:p w:rsidR="00A16C80" w:rsidRPr="00D45F2A" w:rsidRDefault="00A16C80" w:rsidP="0053286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rPr>
      </w:pPr>
      <w:r w:rsidRPr="00D45F2A">
        <w:rPr>
          <w:rFonts w:asciiTheme="majorHAnsi" w:eastAsia="MS Mincho" w:hAnsiTheme="majorHAnsi"/>
          <w:iCs/>
          <w:sz w:val="20"/>
          <w:szCs w:val="20"/>
          <w:bdr w:val="none" w:sz="0" w:space="0" w:color="auto"/>
        </w:rPr>
        <w:t>Based</w:t>
      </w:r>
      <w:r w:rsidRPr="00D45F2A">
        <w:rPr>
          <w:rFonts w:asciiTheme="majorHAnsi" w:eastAsia="MS Mincho" w:hAnsiTheme="majorHAnsi"/>
          <w:sz w:val="20"/>
          <w:szCs w:val="20"/>
          <w:bdr w:val="none" w:sz="0" w:space="0" w:color="auto"/>
        </w:rPr>
        <w:t xml:space="preserve"> on the foregoing, the IACHR considers that the petition is not manifestly groundless or out of order and concludes, pursuant to Article 34 of its Rules of Procedure, that it should be declared admissible with regard to alleged violations of Articles </w:t>
      </w:r>
      <w:r w:rsidR="00823FEF" w:rsidRPr="00D45F2A">
        <w:rPr>
          <w:rFonts w:asciiTheme="majorHAnsi" w:eastAsia="MS Mincho" w:hAnsiTheme="majorHAnsi"/>
          <w:sz w:val="20"/>
          <w:szCs w:val="20"/>
          <w:bdr w:val="none" w:sz="0" w:space="0" w:color="auto"/>
        </w:rPr>
        <w:t xml:space="preserve">I, II, VIII, XVII, XVIII, XXIV, XXV and XXVI </w:t>
      </w:r>
      <w:r w:rsidRPr="00D45F2A">
        <w:rPr>
          <w:rFonts w:asciiTheme="majorHAnsi" w:eastAsia="MS Mincho" w:hAnsiTheme="majorHAnsi"/>
          <w:sz w:val="20"/>
          <w:szCs w:val="20"/>
          <w:bdr w:val="none" w:sz="0" w:space="0" w:color="auto"/>
        </w:rPr>
        <w:t>of the American Declaration.</w:t>
      </w:r>
    </w:p>
    <w:p w:rsidR="00A16C80" w:rsidRPr="00D45F2A"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rPr>
      </w:pPr>
    </w:p>
    <w:p w:rsidR="00A16C80" w:rsidRPr="00D45F2A" w:rsidRDefault="00A16C80" w:rsidP="00256D23">
      <w:pPr>
        <w:pStyle w:val="Heading1"/>
      </w:pPr>
      <w:r w:rsidRPr="00D45F2A">
        <w:t>CONCLUSION</w:t>
      </w:r>
      <w:r w:rsidR="00F02430">
        <w:t>S</w:t>
      </w:r>
    </w:p>
    <w:p w:rsidR="00A16C80" w:rsidRPr="00D45F2A" w:rsidRDefault="00A16C80" w:rsidP="004A073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D45F2A" w:rsidRPr="00D45F2A" w:rsidRDefault="00D45F2A" w:rsidP="00E3143F">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outlineLvl w:val="0"/>
        <w:rPr>
          <w:rFonts w:asciiTheme="majorHAnsi" w:eastAsia="MS Mincho" w:hAnsiTheme="majorHAnsi"/>
          <w:color w:val="auto"/>
          <w:sz w:val="20"/>
          <w:szCs w:val="20"/>
          <w:bdr w:val="none" w:sz="0" w:space="0" w:color="auto"/>
        </w:rPr>
      </w:pPr>
      <w:r w:rsidRPr="00D45F2A">
        <w:rPr>
          <w:rFonts w:asciiTheme="majorHAnsi" w:eastAsia="MS Mincho" w:hAnsiTheme="majorHAnsi"/>
          <w:color w:val="auto"/>
          <w:sz w:val="20"/>
          <w:szCs w:val="20"/>
          <w:bdr w:val="none" w:sz="0" w:space="0" w:color="auto"/>
        </w:rPr>
        <w:t xml:space="preserve">The Inter-American Commission concludes that it is competent to take cognizance of the present matter and that the petition is admissible under Articles 31 to 34 of its Rules of Procedure.  Based on the arguments of fact and of law set forth herein and without prejudging the merits of the case, </w:t>
      </w:r>
    </w:p>
    <w:p w:rsidR="00A16C80" w:rsidRPr="00D45F2A"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heme="majorHAnsi" w:eastAsia="MS Mincho" w:hAnsiTheme="majorHAnsi"/>
          <w:sz w:val="20"/>
          <w:szCs w:val="20"/>
          <w:bdr w:val="none" w:sz="0" w:space="0" w:color="auto"/>
        </w:rPr>
      </w:pPr>
    </w:p>
    <w:p w:rsidR="00A16C80" w:rsidRPr="00D45F2A"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outlineLvl w:val="0"/>
        <w:rPr>
          <w:rFonts w:asciiTheme="majorHAnsi" w:eastAsia="MS Mincho" w:hAnsiTheme="majorHAnsi"/>
          <w:b/>
          <w:bCs/>
          <w:sz w:val="20"/>
          <w:szCs w:val="20"/>
          <w:bdr w:val="none" w:sz="0" w:space="0" w:color="auto"/>
        </w:rPr>
      </w:pPr>
      <w:r w:rsidRPr="00D45F2A">
        <w:rPr>
          <w:rFonts w:asciiTheme="majorHAnsi" w:eastAsia="MS Mincho" w:hAnsiTheme="majorHAnsi"/>
          <w:b/>
          <w:bCs/>
          <w:sz w:val="20"/>
          <w:szCs w:val="20"/>
          <w:bdr w:val="none" w:sz="0" w:space="0" w:color="auto"/>
        </w:rPr>
        <w:t>THE INTER-AMERICAN COMMISSION ON HUMAN RIGHTS</w:t>
      </w:r>
    </w:p>
    <w:p w:rsidR="00A16C80" w:rsidRPr="00D45F2A" w:rsidRDefault="00F02430" w:rsidP="00A16C80">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heme="majorHAnsi" w:eastAsia="MS Mincho" w:hAnsiTheme="majorHAnsi"/>
          <w:b/>
          <w:bCs/>
          <w:sz w:val="20"/>
          <w:szCs w:val="20"/>
          <w:bdr w:val="none" w:sz="0" w:space="0" w:color="auto"/>
        </w:rPr>
      </w:pPr>
      <w:r>
        <w:rPr>
          <w:rFonts w:asciiTheme="majorHAnsi" w:eastAsia="MS Mincho" w:hAnsiTheme="majorHAnsi"/>
          <w:b/>
          <w:bCs/>
          <w:sz w:val="20"/>
          <w:szCs w:val="20"/>
          <w:bdr w:val="none" w:sz="0" w:space="0" w:color="auto"/>
        </w:rPr>
        <w:t>DECIDES</w:t>
      </w:r>
      <w:r w:rsidR="00A16C80" w:rsidRPr="00D45F2A">
        <w:rPr>
          <w:rFonts w:asciiTheme="majorHAnsi" w:eastAsia="MS Mincho" w:hAnsiTheme="majorHAnsi"/>
          <w:b/>
          <w:bCs/>
          <w:sz w:val="20"/>
          <w:szCs w:val="20"/>
          <w:bdr w:val="none" w:sz="0" w:space="0" w:color="auto"/>
        </w:rPr>
        <w:t>:</w:t>
      </w:r>
    </w:p>
    <w:p w:rsidR="00A16C80" w:rsidRPr="00D45F2A" w:rsidRDefault="00A16C80" w:rsidP="00A16C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A16C80" w:rsidRDefault="00F02430" w:rsidP="005276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rPr>
        <w:t>To d</w:t>
      </w:r>
      <w:r w:rsidR="00A16C80" w:rsidRPr="00D45F2A">
        <w:rPr>
          <w:rFonts w:asciiTheme="majorHAnsi" w:eastAsia="MS Mincho" w:hAnsiTheme="majorHAnsi"/>
          <w:sz w:val="20"/>
          <w:szCs w:val="20"/>
          <w:bdr w:val="none" w:sz="0" w:space="0" w:color="auto"/>
        </w:rPr>
        <w:t xml:space="preserve">eclare the present petition admissible with respect to Articles </w:t>
      </w:r>
      <w:r w:rsidR="006D2260">
        <w:rPr>
          <w:rFonts w:asciiTheme="majorHAnsi" w:eastAsia="MS Mincho" w:hAnsiTheme="majorHAnsi"/>
          <w:sz w:val="20"/>
          <w:szCs w:val="20"/>
          <w:bdr w:val="none" w:sz="0" w:space="0" w:color="auto"/>
        </w:rPr>
        <w:t xml:space="preserve">I, II, VIII, XVII, XVIII, XXIV, </w:t>
      </w:r>
      <w:r w:rsidR="00823FEF" w:rsidRPr="00D45F2A">
        <w:rPr>
          <w:rFonts w:asciiTheme="majorHAnsi" w:eastAsia="MS Mincho" w:hAnsiTheme="majorHAnsi"/>
          <w:sz w:val="20"/>
          <w:szCs w:val="20"/>
          <w:bdr w:val="none" w:sz="0" w:space="0" w:color="auto"/>
        </w:rPr>
        <w:t>XXV and XXVI</w:t>
      </w:r>
      <w:r w:rsidR="00A16C80" w:rsidRPr="00D45F2A">
        <w:rPr>
          <w:rFonts w:asciiTheme="majorHAnsi" w:eastAsia="MS Mincho" w:hAnsiTheme="majorHAnsi"/>
          <w:sz w:val="20"/>
          <w:szCs w:val="20"/>
          <w:bdr w:val="none" w:sz="0" w:space="0" w:color="auto"/>
        </w:rPr>
        <w:t xml:space="preserve"> of </w:t>
      </w:r>
      <w:bookmarkStart w:id="1" w:name="_GoBack"/>
      <w:r w:rsidR="00A16C80" w:rsidRPr="00D45F2A">
        <w:rPr>
          <w:rFonts w:asciiTheme="majorHAnsi" w:eastAsia="MS Mincho" w:hAnsiTheme="majorHAnsi"/>
          <w:sz w:val="20"/>
          <w:szCs w:val="20"/>
          <w:bdr w:val="none" w:sz="0" w:space="0" w:color="auto"/>
        </w:rPr>
        <w:t>the American Declaration of the Rights and Duties of Man;</w:t>
      </w:r>
    </w:p>
    <w:p w:rsidR="006A4176" w:rsidRDefault="006A4176" w:rsidP="0052768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6A4176" w:rsidRPr="00D45F2A" w:rsidRDefault="006A4176" w:rsidP="005276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rPr>
      </w:pPr>
      <w:r>
        <w:rPr>
          <w:rFonts w:asciiTheme="majorHAnsi" w:eastAsia="MS Mincho" w:hAnsiTheme="majorHAnsi"/>
          <w:sz w:val="20"/>
          <w:szCs w:val="20"/>
          <w:bdr w:val="none" w:sz="0" w:space="0" w:color="auto"/>
        </w:rPr>
        <w:t>To declare the present petition inadmissible with respect to Article VI of the American Declaration;</w:t>
      </w:r>
    </w:p>
    <w:p w:rsidR="00A16C80" w:rsidRPr="00D45F2A" w:rsidRDefault="00A16C80" w:rsidP="0052768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D45F2A" w:rsidRPr="00D45F2A" w:rsidRDefault="00F02430" w:rsidP="005276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pacing w:val="-2"/>
          <w:sz w:val="20"/>
          <w:szCs w:val="20"/>
          <w:bdr w:val="none" w:sz="0" w:space="0" w:color="auto"/>
        </w:rPr>
      </w:pPr>
      <w:r>
        <w:rPr>
          <w:rFonts w:asciiTheme="majorHAnsi" w:eastAsia="MS Mincho" w:hAnsiTheme="majorHAnsi"/>
          <w:sz w:val="20"/>
          <w:szCs w:val="20"/>
          <w:bdr w:val="none" w:sz="0" w:space="0" w:color="auto"/>
        </w:rPr>
        <w:t>To n</w:t>
      </w:r>
      <w:r w:rsidR="00A16C80" w:rsidRPr="00D45F2A">
        <w:rPr>
          <w:rFonts w:asciiTheme="majorHAnsi" w:eastAsia="MS Mincho" w:hAnsiTheme="majorHAnsi"/>
          <w:spacing w:val="-2"/>
          <w:sz w:val="20"/>
          <w:szCs w:val="20"/>
          <w:bdr w:val="none" w:sz="0" w:space="0" w:color="auto"/>
        </w:rPr>
        <w:t>otify the parties of this decision;</w:t>
      </w:r>
    </w:p>
    <w:p w:rsidR="00D45F2A" w:rsidRPr="00D45F2A" w:rsidRDefault="00D45F2A" w:rsidP="00527683">
      <w:pPr>
        <w:pStyle w:val="ListParagraph"/>
        <w:tabs>
          <w:tab w:val="num" w:pos="0"/>
        </w:tabs>
        <w:ind w:left="0" w:firstLine="720"/>
        <w:rPr>
          <w:rFonts w:asciiTheme="majorHAnsi" w:eastAsia="MS Mincho" w:hAnsiTheme="majorHAnsi"/>
          <w:color w:val="auto"/>
          <w:spacing w:val="-2"/>
          <w:sz w:val="20"/>
          <w:szCs w:val="20"/>
          <w:bdr w:val="none" w:sz="0" w:space="0" w:color="auto"/>
        </w:rPr>
      </w:pPr>
    </w:p>
    <w:p w:rsidR="00D45F2A" w:rsidRPr="00D45F2A" w:rsidRDefault="00D45F2A" w:rsidP="005276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pacing w:val="-2"/>
          <w:sz w:val="20"/>
          <w:szCs w:val="20"/>
          <w:bdr w:val="none" w:sz="0" w:space="0" w:color="auto"/>
        </w:rPr>
      </w:pPr>
      <w:r w:rsidRPr="00D45F2A">
        <w:rPr>
          <w:rFonts w:asciiTheme="majorHAnsi" w:eastAsia="MS Mincho" w:hAnsiTheme="majorHAnsi"/>
          <w:spacing w:val="-2"/>
          <w:sz w:val="20"/>
          <w:szCs w:val="20"/>
          <w:bdr w:val="none" w:sz="0" w:space="0" w:color="auto"/>
        </w:rPr>
        <w:t>To proceed to the analysis of the merits of the case; and</w:t>
      </w:r>
    </w:p>
    <w:p w:rsidR="00A16C80" w:rsidRPr="00D45F2A" w:rsidRDefault="00A16C80" w:rsidP="0052768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C55560" w:rsidRPr="00D45F2A" w:rsidRDefault="00D45F2A" w:rsidP="005276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rPr>
      </w:pPr>
      <w:r w:rsidRPr="00D45F2A">
        <w:rPr>
          <w:rFonts w:asciiTheme="majorHAnsi" w:eastAsia="MS Mincho" w:hAnsiTheme="majorHAnsi"/>
          <w:spacing w:val="-2"/>
          <w:sz w:val="20"/>
          <w:szCs w:val="20"/>
          <w:bdr w:val="none" w:sz="0" w:space="0" w:color="auto"/>
        </w:rPr>
        <w:t xml:space="preserve">To publish </w:t>
      </w:r>
      <w:bookmarkEnd w:id="1"/>
      <w:r w:rsidRPr="00D45F2A">
        <w:rPr>
          <w:rFonts w:asciiTheme="majorHAnsi" w:eastAsia="MS Mincho" w:hAnsiTheme="majorHAnsi"/>
          <w:spacing w:val="-2"/>
          <w:sz w:val="20"/>
          <w:szCs w:val="20"/>
          <w:bdr w:val="none" w:sz="0" w:space="0" w:color="auto"/>
        </w:rPr>
        <w:t>this decision and include it in its Annual Report to the General Assembly of the Organization of American States.</w:t>
      </w:r>
      <w:bookmarkStart w:id="2" w:name="_ftn34"/>
      <w:bookmarkEnd w:id="2"/>
    </w:p>
    <w:p w:rsidR="00194FD4" w:rsidRDefault="00194FD4" w:rsidP="00256D23">
      <w:pPr>
        <w:ind w:left="720"/>
        <w:rPr>
          <w:rFonts w:asciiTheme="majorHAnsi" w:eastAsia="MS Mincho" w:hAnsiTheme="majorHAnsi"/>
          <w:sz w:val="20"/>
          <w:szCs w:val="20"/>
          <w:bdr w:val="none" w:sz="0" w:space="0" w:color="auto"/>
        </w:rPr>
      </w:pPr>
    </w:p>
    <w:p w:rsidR="00527683" w:rsidRPr="00A54507" w:rsidRDefault="00527683" w:rsidP="00527683">
      <w:pPr>
        <w:suppressAutoHyphens/>
        <w:ind w:firstLine="720"/>
        <w:jc w:val="both"/>
        <w:rPr>
          <w:rFonts w:asciiTheme="majorHAnsi" w:hAnsiTheme="majorHAnsi"/>
          <w:spacing w:val="-2"/>
          <w:sz w:val="20"/>
        </w:rPr>
      </w:pPr>
      <w:r w:rsidRPr="00A54507">
        <w:rPr>
          <w:rFonts w:asciiTheme="majorHAnsi" w:hAnsiTheme="majorHAnsi"/>
          <w:spacing w:val="-2"/>
          <w:sz w:val="20"/>
        </w:rPr>
        <w:t xml:space="preserve">Done and signed in the city of Washington, D.C., on the </w:t>
      </w:r>
      <w:r>
        <w:rPr>
          <w:rFonts w:asciiTheme="majorHAnsi" w:hAnsiTheme="majorHAnsi"/>
          <w:spacing w:val="-2"/>
          <w:sz w:val="20"/>
        </w:rPr>
        <w:t>15th</w:t>
      </w:r>
      <w:r w:rsidRPr="00A54507">
        <w:rPr>
          <w:rFonts w:asciiTheme="majorHAnsi" w:hAnsiTheme="majorHAnsi"/>
          <w:spacing w:val="-2"/>
          <w:sz w:val="20"/>
        </w:rPr>
        <w:t xml:space="preserve"> day of the month of </w:t>
      </w:r>
      <w:r>
        <w:rPr>
          <w:rFonts w:asciiTheme="majorHAnsi" w:hAnsiTheme="majorHAnsi"/>
          <w:spacing w:val="-2"/>
          <w:sz w:val="20"/>
        </w:rPr>
        <w:t>April</w:t>
      </w:r>
      <w:r w:rsidRPr="00A54507">
        <w:rPr>
          <w:rFonts w:asciiTheme="majorHAnsi" w:hAnsiTheme="majorHAnsi"/>
          <w:spacing w:val="-2"/>
          <w:sz w:val="20"/>
        </w:rPr>
        <w:t xml:space="preserve">, 2016. (Signed):  </w:t>
      </w:r>
      <w:r w:rsidRPr="00A54507">
        <w:rPr>
          <w:rFonts w:asciiTheme="majorHAnsi" w:hAnsiTheme="majorHAnsi" w:cs="Arial"/>
          <w:noProof/>
          <w:spacing w:val="-2"/>
          <w:sz w:val="20"/>
        </w:rPr>
        <w:t>Francisco José Eguiguren</w:t>
      </w:r>
      <w:r w:rsidRPr="00A54507">
        <w:rPr>
          <w:rFonts w:asciiTheme="majorHAnsi" w:hAnsiTheme="majorHAnsi"/>
          <w:spacing w:val="-2"/>
          <w:sz w:val="20"/>
        </w:rPr>
        <w:t>, First Vice President;</w:t>
      </w:r>
      <w:r w:rsidRPr="00A54507">
        <w:rPr>
          <w:rFonts w:asciiTheme="majorHAnsi" w:hAnsiTheme="majorHAnsi" w:cs="Arial"/>
          <w:noProof/>
          <w:spacing w:val="-2"/>
          <w:sz w:val="20"/>
        </w:rPr>
        <w:t xml:space="preserve"> Margarette May Macaulay, Second Vice President;</w:t>
      </w:r>
      <w:r w:rsidRPr="00A54507">
        <w:rPr>
          <w:rFonts w:asciiTheme="majorHAnsi" w:hAnsiTheme="majorHAnsi"/>
          <w:sz w:val="20"/>
        </w:rPr>
        <w:t xml:space="preserve"> </w:t>
      </w:r>
      <w:r w:rsidRPr="00A54507">
        <w:rPr>
          <w:rFonts w:asciiTheme="majorHAnsi" w:hAnsiTheme="majorHAnsi" w:cs="Arial"/>
          <w:noProof/>
          <w:spacing w:val="-2"/>
          <w:sz w:val="20"/>
        </w:rPr>
        <w:t xml:space="preserve">José de Jesús Orozco Henríquez, and Esmeralda E. Arosemena Bernal de Troitiño,  </w:t>
      </w:r>
      <w:r w:rsidRPr="00A54507">
        <w:rPr>
          <w:rFonts w:asciiTheme="majorHAnsi" w:hAnsiTheme="majorHAnsi"/>
          <w:spacing w:val="-2"/>
          <w:sz w:val="20"/>
        </w:rPr>
        <w:t>Commissioners.</w:t>
      </w:r>
    </w:p>
    <w:p w:rsidR="00527683" w:rsidRPr="00256D23" w:rsidRDefault="00527683" w:rsidP="00256D23">
      <w:pPr>
        <w:ind w:left="720"/>
        <w:rPr>
          <w:rFonts w:asciiTheme="majorHAnsi" w:eastAsia="MS Mincho" w:hAnsiTheme="majorHAnsi"/>
          <w:sz w:val="20"/>
          <w:szCs w:val="20"/>
          <w:bdr w:val="none" w:sz="0" w:space="0" w:color="auto"/>
        </w:rPr>
      </w:pPr>
    </w:p>
    <w:sectPr w:rsidR="00527683" w:rsidRPr="00256D23"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CD" w:rsidRDefault="006D0ECD" w:rsidP="00036A8A">
      <w:r>
        <w:separator/>
      </w:r>
    </w:p>
  </w:endnote>
  <w:endnote w:type="continuationSeparator" w:id="0">
    <w:p w:rsidR="006D0ECD" w:rsidRDefault="006D0EC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27683">
          <w:rPr>
            <w:noProof/>
            <w:sz w:val="16"/>
          </w:rPr>
          <w:t>7</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CD" w:rsidRPr="00036A8A" w:rsidRDefault="006D0EC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D0ECD" w:rsidRPr="00036A8A" w:rsidRDefault="006D0ECD" w:rsidP="00036A8A">
      <w:pPr>
        <w:rPr>
          <w:rFonts w:asciiTheme="majorHAnsi" w:hAnsiTheme="majorHAnsi"/>
          <w:sz w:val="16"/>
          <w:szCs w:val="16"/>
        </w:rPr>
      </w:pPr>
      <w:r w:rsidRPr="00036A8A">
        <w:rPr>
          <w:rFonts w:asciiTheme="majorHAnsi" w:hAnsiTheme="majorHAnsi"/>
          <w:sz w:val="16"/>
          <w:szCs w:val="16"/>
        </w:rPr>
        <w:separator/>
      </w:r>
    </w:p>
    <w:p w:rsidR="006D0ECD" w:rsidRPr="00036A8A" w:rsidRDefault="006D0EC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D0ECD" w:rsidRPr="0093441A" w:rsidRDefault="006D0EC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75BBB" w:rsidRPr="00275BBB" w:rsidRDefault="00275BBB" w:rsidP="00170917">
      <w:pPr>
        <w:pStyle w:val="FootnoteText"/>
        <w:spacing w:before="120"/>
        <w:ind w:firstLine="720"/>
        <w:jc w:val="both"/>
      </w:pPr>
      <w:r>
        <w:rPr>
          <w:rStyle w:val="FootnoteReference"/>
        </w:rPr>
        <w:footnoteRef/>
      </w:r>
      <w:r>
        <w:t xml:space="preserve"> </w:t>
      </w:r>
      <w:r w:rsidRPr="00BA4CD4">
        <w:rPr>
          <w:rFonts w:asciiTheme="majorHAnsi" w:hAnsiTheme="majorHAnsi"/>
          <w:noProof/>
          <w:sz w:val="16"/>
          <w:szCs w:val="16"/>
        </w:rPr>
        <w:t xml:space="preserve">Commissioner James </w:t>
      </w:r>
      <w:r w:rsidR="00527683">
        <w:rPr>
          <w:rFonts w:asciiTheme="majorHAnsi" w:hAnsiTheme="majorHAnsi"/>
          <w:noProof/>
          <w:sz w:val="16"/>
          <w:szCs w:val="16"/>
        </w:rPr>
        <w:t xml:space="preserve">L. </w:t>
      </w:r>
      <w:r w:rsidRPr="00BA4CD4">
        <w:rPr>
          <w:rFonts w:asciiTheme="majorHAnsi" w:hAnsiTheme="majorHAnsi"/>
          <w:noProof/>
          <w:sz w:val="16"/>
          <w:szCs w:val="16"/>
        </w:rPr>
        <w:t xml:space="preserve">Cavallaro did not take part in the discussion or voting on this </w:t>
      </w:r>
      <w:r w:rsidR="00170917">
        <w:rPr>
          <w:rFonts w:asciiTheme="majorHAnsi" w:hAnsiTheme="majorHAnsi"/>
          <w:noProof/>
          <w:sz w:val="16"/>
          <w:szCs w:val="16"/>
        </w:rPr>
        <w:t>petition</w:t>
      </w:r>
      <w:r w:rsidRPr="00BA4CD4">
        <w:rPr>
          <w:rFonts w:asciiTheme="majorHAnsi" w:hAnsiTheme="majorHAnsi"/>
          <w:noProof/>
          <w:sz w:val="16"/>
          <w:szCs w:val="16"/>
        </w:rPr>
        <w:t>, pursuant to Article 17(2) of the Inter-American Commission’s Rules of Procedure.</w:t>
      </w:r>
    </w:p>
  </w:footnote>
  <w:footnote w:id="3">
    <w:p w:rsidR="00530598" w:rsidRPr="00530598" w:rsidRDefault="00530598" w:rsidP="00275B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sz w:val="16"/>
          <w:szCs w:val="16"/>
          <w:lang w:eastAsia="es-ES"/>
        </w:rPr>
      </w:pPr>
      <w:r w:rsidRPr="00530598">
        <w:rPr>
          <w:rStyle w:val="FootnoteReference"/>
          <w:rFonts w:asciiTheme="majorHAnsi" w:hAnsiTheme="majorHAnsi"/>
          <w:sz w:val="16"/>
          <w:szCs w:val="16"/>
        </w:rPr>
        <w:footnoteRef/>
      </w:r>
      <w:r w:rsidRPr="00530598">
        <w:rPr>
          <w:rFonts w:asciiTheme="majorHAnsi" w:hAnsiTheme="majorHAnsi"/>
          <w:sz w:val="16"/>
          <w:szCs w:val="16"/>
        </w:rPr>
        <w:t xml:space="preserve"> </w:t>
      </w:r>
      <w:r w:rsidRPr="00530598">
        <w:rPr>
          <w:rFonts w:asciiTheme="majorHAnsi" w:hAnsiTheme="majorHAnsi"/>
          <w:i/>
          <w:iCs/>
          <w:sz w:val="16"/>
          <w:szCs w:val="16"/>
          <w:lang w:eastAsia="es-ES"/>
        </w:rPr>
        <w:t xml:space="preserve">See, </w:t>
      </w:r>
      <w:r w:rsidRPr="00530598">
        <w:rPr>
          <w:rFonts w:asciiTheme="majorHAnsi" w:hAnsiTheme="majorHAnsi"/>
          <w:sz w:val="16"/>
          <w:szCs w:val="16"/>
          <w:lang w:eastAsia="es-ES"/>
        </w:rPr>
        <w:t>Declaration of Dr. Katherine Porterfield (Jan. 5, 2009) attached to Amicus Curiae Brief Presented to the Inter-American Commission on Human Rights by the Redress Trust In the Case of Khaled El-Masri v. United States (Mar. 2009).</w:t>
      </w:r>
    </w:p>
  </w:footnote>
  <w:footnote w:id="4">
    <w:p w:rsidR="00656055" w:rsidRPr="00321AD7" w:rsidRDefault="00656055" w:rsidP="00656055">
      <w:pPr>
        <w:pStyle w:val="FootnoteText"/>
        <w:spacing w:before="120"/>
        <w:ind w:firstLine="720"/>
        <w:jc w:val="both"/>
        <w:rPr>
          <w:sz w:val="16"/>
          <w:szCs w:val="16"/>
        </w:rPr>
      </w:pPr>
      <w:r w:rsidRPr="00321AD7">
        <w:rPr>
          <w:rStyle w:val="FootnoteReference"/>
          <w:sz w:val="16"/>
          <w:szCs w:val="16"/>
        </w:rPr>
        <w:footnoteRef/>
      </w:r>
      <w:r w:rsidRPr="00321AD7">
        <w:rPr>
          <w:sz w:val="16"/>
          <w:szCs w:val="16"/>
        </w:rPr>
        <w:t xml:space="preserve"> Report of the Senate Select Committee on Intelligence Committee Study of the Central Intelligence Agency’s Detention and Interrogation Program, December 9, 2014, pp. 128 and 129. Available at: </w:t>
      </w:r>
      <w:hyperlink r:id="rId1" w:history="1">
        <w:r w:rsidRPr="00321AD7">
          <w:rPr>
            <w:rStyle w:val="Hyperlink"/>
            <w:sz w:val="16"/>
            <w:szCs w:val="16"/>
          </w:rPr>
          <w:t>http://www.intelligence.senate.gov/sites/default/files/documents/CRPT-113srpt288.pdf</w:t>
        </w:r>
      </w:hyperlink>
      <w:r w:rsidRPr="00321AD7">
        <w:rPr>
          <w:sz w:val="16"/>
          <w:szCs w:val="16"/>
        </w:rPr>
        <w:t xml:space="preserve"> </w:t>
      </w:r>
    </w:p>
  </w:footnote>
  <w:footnote w:id="5">
    <w:p w:rsidR="00A16C80" w:rsidRPr="00BA4CD4" w:rsidRDefault="00A16C80" w:rsidP="00275BBB">
      <w:pPr>
        <w:pStyle w:val="FootnoteText"/>
        <w:spacing w:before="120"/>
        <w:ind w:firstLine="720"/>
        <w:jc w:val="both"/>
        <w:rPr>
          <w:rFonts w:asciiTheme="majorHAnsi" w:hAnsiTheme="majorHAnsi"/>
          <w:noProof/>
          <w:sz w:val="16"/>
          <w:szCs w:val="16"/>
        </w:rPr>
      </w:pPr>
      <w:r w:rsidRPr="00BA4CD4">
        <w:rPr>
          <w:rStyle w:val="FootnoteReference"/>
          <w:rFonts w:asciiTheme="majorHAnsi" w:hAnsiTheme="majorHAnsi"/>
          <w:noProof/>
          <w:sz w:val="16"/>
          <w:szCs w:val="16"/>
        </w:rPr>
        <w:footnoteRef/>
      </w:r>
      <w:r w:rsidRPr="00BA4CD4">
        <w:rPr>
          <w:rFonts w:asciiTheme="majorHAnsi" w:hAnsiTheme="majorHAnsi"/>
          <w:noProof/>
          <w:sz w:val="16"/>
          <w:szCs w:val="16"/>
        </w:rPr>
        <w:t xml:space="preserve"> Article 20(b) of the IACHR’s Statute; Charter of the Organization of American States, Arts. 3, 16, 51, 112, 150; IACHR’s Rules of Procedure, Arts.49, 50; I/A Court H.R., Advisory Opinion OC-10/8 "Interpretation of the Declaration of the Rights and Duties of Man Within the Framework of Article 64 of the American Convention on Human Rights,” Jul.14, 1989, Ser.A n</w:t>
      </w:r>
      <w:r w:rsidRPr="00BA4CD4">
        <w:rPr>
          <w:rFonts w:asciiTheme="majorHAnsi" w:hAnsiTheme="majorHAnsi"/>
          <w:noProof/>
          <w:sz w:val="16"/>
          <w:szCs w:val="16"/>
          <w:vertAlign w:val="superscript"/>
        </w:rPr>
        <w:t>o</w:t>
      </w:r>
      <w:r w:rsidRPr="00BA4CD4">
        <w:rPr>
          <w:rFonts w:asciiTheme="majorHAnsi" w:hAnsiTheme="majorHAnsi"/>
          <w:noProof/>
          <w:sz w:val="16"/>
          <w:szCs w:val="16"/>
        </w:rPr>
        <w:t>10 (1989), paras.35-45; and IACHR, James Terry Roach and Jay Pinkerton (United States) Case 9647, Res.3/87, Sept.22, 1987, Annual Report 1986-87, paras.46-49.</w:t>
      </w:r>
    </w:p>
  </w:footnote>
  <w:footnote w:id="6">
    <w:p w:rsidR="00A16C80" w:rsidRPr="00BA4CD4" w:rsidRDefault="00A16C80" w:rsidP="00275BBB">
      <w:pPr>
        <w:pStyle w:val="FootnoteText"/>
        <w:spacing w:before="120"/>
        <w:ind w:firstLine="720"/>
        <w:jc w:val="both"/>
        <w:rPr>
          <w:rFonts w:asciiTheme="majorHAnsi" w:hAnsiTheme="majorHAnsi"/>
          <w:sz w:val="16"/>
          <w:szCs w:val="16"/>
        </w:rPr>
      </w:pPr>
      <w:r w:rsidRPr="00BA4CD4">
        <w:rPr>
          <w:rStyle w:val="FootnoteReference"/>
          <w:rFonts w:asciiTheme="majorHAnsi" w:hAnsiTheme="majorHAnsi"/>
          <w:sz w:val="16"/>
          <w:szCs w:val="16"/>
        </w:rPr>
        <w:footnoteRef/>
      </w:r>
      <w:r w:rsidRPr="00BA4CD4">
        <w:rPr>
          <w:rFonts w:asciiTheme="majorHAnsi" w:hAnsiTheme="majorHAnsi"/>
          <w:sz w:val="16"/>
          <w:szCs w:val="16"/>
        </w:rPr>
        <w:t xml:space="preserve"> </w:t>
      </w:r>
      <w:r w:rsidR="003203C7">
        <w:rPr>
          <w:rFonts w:asciiTheme="majorHAnsi" w:hAnsiTheme="majorHAnsi"/>
          <w:sz w:val="16"/>
          <w:szCs w:val="16"/>
        </w:rPr>
        <w:t>IACHR,</w:t>
      </w:r>
      <w:r w:rsidR="003203C7" w:rsidRPr="003203C7">
        <w:rPr>
          <w:rFonts w:asciiTheme="majorHAnsi" w:hAnsiTheme="majorHAnsi"/>
          <w:sz w:val="16"/>
          <w:szCs w:val="16"/>
        </w:rPr>
        <w:t xml:space="preserve"> Report 17/12, Petition 900-08, </w:t>
      </w:r>
      <w:r w:rsidR="002E6156">
        <w:rPr>
          <w:rFonts w:asciiTheme="majorHAnsi" w:hAnsiTheme="majorHAnsi"/>
          <w:sz w:val="16"/>
          <w:szCs w:val="16"/>
        </w:rPr>
        <w:t>Djamel Ameziane (United States),</w:t>
      </w:r>
      <w:r w:rsidR="003203C7" w:rsidRPr="003203C7">
        <w:rPr>
          <w:rFonts w:asciiTheme="majorHAnsi" w:hAnsiTheme="majorHAnsi"/>
          <w:sz w:val="16"/>
          <w:szCs w:val="16"/>
        </w:rPr>
        <w:t xml:space="preserve"> March 20, 2012, para. 30</w:t>
      </w:r>
      <w:r w:rsidR="002E6156">
        <w:rPr>
          <w:rFonts w:asciiTheme="majorHAnsi" w:hAnsiTheme="majorHAnsi"/>
          <w:sz w:val="16"/>
          <w:szCs w:val="16"/>
        </w:rPr>
        <w:t xml:space="preserve">; </w:t>
      </w:r>
      <w:r w:rsidRPr="00BA4CD4">
        <w:rPr>
          <w:rFonts w:asciiTheme="majorHAnsi" w:hAnsiTheme="majorHAnsi"/>
          <w:sz w:val="16"/>
          <w:szCs w:val="16"/>
        </w:rPr>
        <w:t xml:space="preserve">IACHR, Report No. 109/99, Case 10.951 Coard et al., United States, Merits, September 29, 1999, para. </w:t>
      </w:r>
      <w:r w:rsidRPr="00BA4CD4">
        <w:rPr>
          <w:rFonts w:asciiTheme="majorHAnsi" w:hAnsiTheme="majorHAnsi"/>
          <w:sz w:val="16"/>
          <w:szCs w:val="16"/>
          <w:lang w:val="es-ES_tradnl"/>
        </w:rPr>
        <w:t xml:space="preserve">37; IACHR, Report No. 86/99, Case 11.589 Armando Alejandre Jr., Carlos Costa, Mario de la Peña y Pablo Morales, Cuba, September 29, 1999, para. </w:t>
      </w:r>
      <w:r w:rsidRPr="00BA4CD4">
        <w:rPr>
          <w:rFonts w:asciiTheme="majorHAnsi" w:hAnsiTheme="majorHAnsi"/>
          <w:sz w:val="16"/>
          <w:szCs w:val="16"/>
        </w:rPr>
        <w:t>23.</w:t>
      </w:r>
    </w:p>
  </w:footnote>
  <w:footnote w:id="7">
    <w:p w:rsidR="00A16C80" w:rsidRPr="00BA4CD4" w:rsidRDefault="00A16C80" w:rsidP="00275BBB">
      <w:pPr>
        <w:pStyle w:val="FootnoteText"/>
        <w:spacing w:before="120"/>
        <w:ind w:firstLine="720"/>
        <w:jc w:val="both"/>
        <w:rPr>
          <w:rFonts w:asciiTheme="majorHAnsi" w:hAnsiTheme="majorHAnsi"/>
          <w:sz w:val="16"/>
          <w:szCs w:val="16"/>
        </w:rPr>
      </w:pPr>
      <w:r w:rsidRPr="00BA4CD4">
        <w:rPr>
          <w:rStyle w:val="FootnoteReference"/>
          <w:rFonts w:asciiTheme="majorHAnsi" w:hAnsiTheme="majorHAnsi"/>
          <w:sz w:val="16"/>
          <w:szCs w:val="16"/>
        </w:rPr>
        <w:footnoteRef/>
      </w:r>
      <w:r w:rsidRPr="00BA4CD4">
        <w:rPr>
          <w:rFonts w:asciiTheme="majorHAnsi" w:hAnsiTheme="majorHAnsi"/>
          <w:sz w:val="16"/>
          <w:szCs w:val="16"/>
        </w:rPr>
        <w:t xml:space="preserve"> ECHR, Grand Chamber, Case of Al-Skeini and Others v. The United Kingdom (Application n. 5572/07), Judgment of July 7, 2011, paras. 136-137.</w:t>
      </w:r>
    </w:p>
  </w:footnote>
  <w:footnote w:id="8">
    <w:p w:rsidR="00952CE6" w:rsidRPr="00BA4CD4" w:rsidRDefault="00952CE6" w:rsidP="00275BBB">
      <w:pPr>
        <w:pStyle w:val="FootnoteText"/>
        <w:spacing w:before="120"/>
        <w:ind w:firstLine="720"/>
        <w:jc w:val="both"/>
        <w:rPr>
          <w:rFonts w:asciiTheme="majorHAnsi" w:hAnsiTheme="majorHAnsi"/>
        </w:rPr>
      </w:pPr>
      <w:r w:rsidRPr="00BA4CD4">
        <w:rPr>
          <w:rStyle w:val="FootnoteReference"/>
          <w:rFonts w:asciiTheme="majorHAnsi" w:hAnsiTheme="majorHAnsi"/>
          <w:sz w:val="16"/>
        </w:rPr>
        <w:footnoteRef/>
      </w:r>
      <w:r w:rsidRPr="00BA4CD4">
        <w:rPr>
          <w:rFonts w:asciiTheme="majorHAnsi" w:hAnsiTheme="majorHAnsi"/>
          <w:sz w:val="16"/>
        </w:rPr>
        <w:t xml:space="preserve"> See, e.g., Council of Europe, Parliamentary Assembly Committee on Legal Affairs and Human Rights, Alleged Secret Detentions and Unlawful Inter-state Transfers Involving Council of Europe Member States, Doc. 10957, pp. 12, 15-24 (June 12, 2006) (hereinafter "Council of Europe </w:t>
      </w:r>
      <w:r w:rsidRPr="00BA4CD4">
        <w:rPr>
          <w:rFonts w:asciiTheme="majorHAnsi" w:hAnsiTheme="majorHAnsi"/>
          <w:sz w:val="16"/>
          <w:szCs w:val="16"/>
        </w:rPr>
        <w:t xml:space="preserve">report"); </w:t>
      </w:r>
      <w:r w:rsidRPr="00BA4CD4">
        <w:rPr>
          <w:rFonts w:asciiTheme="majorHAnsi" w:hAnsiTheme="majorHAnsi"/>
          <w:i/>
          <w:sz w:val="16"/>
          <w:szCs w:val="16"/>
        </w:rPr>
        <w:t>see also</w:t>
      </w:r>
      <w:r w:rsidRPr="00BA4CD4">
        <w:rPr>
          <w:rFonts w:asciiTheme="majorHAnsi" w:hAnsiTheme="majorHAnsi"/>
          <w:sz w:val="16"/>
          <w:szCs w:val="16"/>
        </w:rPr>
        <w:t xml:space="preserve">, Dana Priest, </w:t>
      </w:r>
      <w:r w:rsidRPr="00BA4CD4">
        <w:rPr>
          <w:rFonts w:asciiTheme="majorHAnsi" w:hAnsiTheme="majorHAnsi"/>
          <w:i/>
          <w:sz w:val="16"/>
          <w:szCs w:val="16"/>
        </w:rPr>
        <w:t>Wrongful Imprisonment: Anatomy of a CIA Mistake</w:t>
      </w:r>
      <w:r w:rsidRPr="00BA4CD4">
        <w:rPr>
          <w:rFonts w:asciiTheme="majorHAnsi" w:hAnsiTheme="majorHAnsi"/>
          <w:sz w:val="16"/>
          <w:szCs w:val="16"/>
        </w:rPr>
        <w:t>, THE WASHINGTON POST, p. A 1, Dec. 4, 2005.</w:t>
      </w:r>
    </w:p>
  </w:footnote>
  <w:footnote w:id="9">
    <w:p w:rsidR="00952CE6" w:rsidRPr="00BA4CD4" w:rsidRDefault="00952CE6" w:rsidP="00275BBB">
      <w:pPr>
        <w:pStyle w:val="FootnoteText"/>
        <w:spacing w:before="120"/>
        <w:ind w:firstLine="720"/>
        <w:jc w:val="both"/>
        <w:rPr>
          <w:rFonts w:asciiTheme="majorHAnsi" w:hAnsiTheme="majorHAnsi"/>
        </w:rPr>
      </w:pPr>
      <w:r w:rsidRPr="00BA4CD4">
        <w:rPr>
          <w:rStyle w:val="FootnoteReference"/>
          <w:rFonts w:asciiTheme="majorHAnsi" w:hAnsiTheme="majorHAnsi"/>
          <w:sz w:val="16"/>
        </w:rPr>
        <w:footnoteRef/>
      </w:r>
      <w:r w:rsidRPr="00692163">
        <w:t xml:space="preserve"> </w:t>
      </w:r>
      <w:r>
        <w:rPr>
          <w:rFonts w:asciiTheme="majorHAnsi" w:hAnsiTheme="majorHAnsi"/>
          <w:sz w:val="16"/>
        </w:rPr>
        <w:t>Council of Europe Report, p</w:t>
      </w:r>
      <w:r w:rsidRPr="00692163">
        <w:rPr>
          <w:rFonts w:asciiTheme="majorHAnsi" w:hAnsiTheme="majorHAnsi"/>
          <w:sz w:val="16"/>
        </w:rPr>
        <w:t>. 3</w:t>
      </w:r>
      <w:r>
        <w:rPr>
          <w:rFonts w:asciiTheme="majorHAnsi" w:hAnsiTheme="majorHAnsi"/>
          <w:sz w:val="16"/>
        </w:rPr>
        <w:t>1</w:t>
      </w:r>
      <w:r w:rsidRPr="00692163">
        <w:rPr>
          <w:rFonts w:asciiTheme="majorHAnsi" w:hAnsiTheme="majorHAnsi"/>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D0ECD"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C0F871FE"/>
    <w:lvl w:ilvl="0" w:tplc="382C605A">
      <w:start w:val="5"/>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A2219D"/>
    <w:multiLevelType w:val="hybridMultilevel"/>
    <w:tmpl w:val="7FEAC72A"/>
    <w:lvl w:ilvl="0" w:tplc="4FC6AE12">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22314D"/>
    <w:multiLevelType w:val="hybridMultilevel"/>
    <w:tmpl w:val="396AE446"/>
    <w:lvl w:ilvl="0" w:tplc="0409000F">
      <w:start w:val="1"/>
      <w:numFmt w:val="decimal"/>
      <w:lvlText w:val="%1."/>
      <w:lvlJc w:val="left"/>
      <w:pPr>
        <w:tabs>
          <w:tab w:val="num" w:pos="2865"/>
        </w:tabs>
        <w:ind w:left="2865" w:hanging="144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5C06906"/>
    <w:multiLevelType w:val="hybridMultilevel"/>
    <w:tmpl w:val="EDEAC4A8"/>
    <w:lvl w:ilvl="0" w:tplc="D310BC1E">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A92651"/>
    <w:multiLevelType w:val="hybridMultilevel"/>
    <w:tmpl w:val="49325258"/>
    <w:lvl w:ilvl="0" w:tplc="596CDFBE">
      <w:start w:val="1"/>
      <w:numFmt w:val="decimal"/>
      <w:pStyle w:val="Heading4"/>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DB2111D"/>
    <w:multiLevelType w:val="hybridMultilevel"/>
    <w:tmpl w:val="22ACACAC"/>
    <w:lvl w:ilvl="0" w:tplc="BE12362A">
      <w:start w:val="1"/>
      <w:numFmt w:val="upperLetter"/>
      <w:pStyle w:val="Heading2"/>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ED1090B"/>
    <w:multiLevelType w:val="hybridMultilevel"/>
    <w:tmpl w:val="BE4C1746"/>
    <w:lvl w:ilvl="0" w:tplc="5D944C40">
      <w:start w:val="1"/>
      <w:numFmt w:val="decimal"/>
      <w:lvlText w:val="%1."/>
      <w:lvlJc w:val="left"/>
      <w:pPr>
        <w:tabs>
          <w:tab w:val="num" w:pos="1500"/>
        </w:tabs>
        <w:ind w:left="1500" w:hanging="765"/>
      </w:pPr>
      <w:rPr>
        <w:rFonts w:asciiTheme="majorHAnsi" w:hAnsiTheme="majorHAnsi" w:cs="Tahoma" w:hint="default"/>
        <w:b w:val="0"/>
        <w:sz w:val="20"/>
        <w:szCs w:val="20"/>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92288E9C">
      <w:start w:val="2"/>
      <w:numFmt w:val="upperLetter"/>
      <w:lvlText w:val="%4."/>
      <w:lvlJc w:val="left"/>
      <w:pPr>
        <w:tabs>
          <w:tab w:val="num" w:pos="3615"/>
        </w:tabs>
        <w:ind w:left="3615" w:hanging="720"/>
      </w:pPr>
      <w:rPr>
        <w:rFonts w:hint="default"/>
      </w:r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5DD54DE"/>
    <w:multiLevelType w:val="hybridMultilevel"/>
    <w:tmpl w:val="BE4C1746"/>
    <w:lvl w:ilvl="0" w:tplc="5D944C40">
      <w:start w:val="1"/>
      <w:numFmt w:val="decimal"/>
      <w:lvlText w:val="%1."/>
      <w:lvlJc w:val="left"/>
      <w:pPr>
        <w:tabs>
          <w:tab w:val="num" w:pos="1500"/>
        </w:tabs>
        <w:ind w:left="1500" w:hanging="765"/>
      </w:pPr>
      <w:rPr>
        <w:rFonts w:asciiTheme="majorHAnsi" w:hAnsiTheme="majorHAnsi" w:cs="Tahoma" w:hint="default"/>
        <w:b w:val="0"/>
        <w:sz w:val="20"/>
        <w:szCs w:val="20"/>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92288E9C">
      <w:start w:val="2"/>
      <w:numFmt w:val="upperLetter"/>
      <w:lvlText w:val="%4."/>
      <w:lvlJc w:val="left"/>
      <w:pPr>
        <w:tabs>
          <w:tab w:val="num" w:pos="3615"/>
        </w:tabs>
        <w:ind w:left="3615" w:hanging="720"/>
      </w:pPr>
      <w:rPr>
        <w:rFonts w:hint="default"/>
      </w:r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141456"/>
    <w:multiLevelType w:val="hybridMultilevel"/>
    <w:tmpl w:val="D61EF2DA"/>
    <w:lvl w:ilvl="0" w:tplc="5D944C40">
      <w:start w:val="1"/>
      <w:numFmt w:val="decimal"/>
      <w:lvlText w:val="%1."/>
      <w:lvlJc w:val="left"/>
      <w:pPr>
        <w:tabs>
          <w:tab w:val="num" w:pos="1500"/>
        </w:tabs>
        <w:ind w:left="1500" w:hanging="765"/>
      </w:pPr>
      <w:rPr>
        <w:rFonts w:asciiTheme="majorHAnsi" w:hAnsiTheme="majorHAnsi" w:cs="Tahoma" w:hint="default"/>
        <w:b w:val="0"/>
        <w:sz w:val="20"/>
        <w:szCs w:val="20"/>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92288E9C">
      <w:start w:val="2"/>
      <w:numFmt w:val="upperLetter"/>
      <w:lvlText w:val="%4."/>
      <w:lvlJc w:val="left"/>
      <w:pPr>
        <w:tabs>
          <w:tab w:val="num" w:pos="3615"/>
        </w:tabs>
        <w:ind w:left="3615" w:hanging="720"/>
      </w:pPr>
      <w:rPr>
        <w:rFonts w:hint="default"/>
      </w:r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6"/>
  </w:num>
  <w:num w:numId="4">
    <w:abstractNumId w:val="24"/>
  </w:num>
  <w:num w:numId="5">
    <w:abstractNumId w:val="50"/>
  </w:num>
  <w:num w:numId="6">
    <w:abstractNumId w:val="29"/>
  </w:num>
  <w:num w:numId="7">
    <w:abstractNumId w:val="7"/>
  </w:num>
  <w:num w:numId="8">
    <w:abstractNumId w:val="20"/>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2"/>
  </w:num>
  <w:num w:numId="43">
    <w:abstractNumId w:val="53"/>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3"/>
  </w:num>
  <w:num w:numId="52">
    <w:abstractNumId w:val="44"/>
  </w:num>
  <w:num w:numId="53">
    <w:abstractNumId w:val="48"/>
  </w:num>
  <w:num w:numId="54">
    <w:abstractNumId w:val="46"/>
  </w:num>
  <w:num w:numId="55">
    <w:abstractNumId w:val="5"/>
  </w:num>
  <w:num w:numId="56">
    <w:abstractNumId w:val="31"/>
  </w:num>
  <w:num w:numId="57">
    <w:abstractNumId w:val="13"/>
  </w:num>
  <w:num w:numId="58">
    <w:abstractNumId w:val="51"/>
  </w:num>
  <w:num w:numId="59">
    <w:abstractNumId w:val="16"/>
  </w:num>
  <w:num w:numId="60">
    <w:abstractNumId w:val="19"/>
  </w:num>
  <w:num w:numId="61">
    <w:abstractNumId w:val="32"/>
  </w:num>
  <w:num w:numId="6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5B2"/>
    <w:rsid w:val="00005CDF"/>
    <w:rsid w:val="000070D7"/>
    <w:rsid w:val="000111A8"/>
    <w:rsid w:val="00016FC7"/>
    <w:rsid w:val="0001788C"/>
    <w:rsid w:val="00036A8A"/>
    <w:rsid w:val="00040C3A"/>
    <w:rsid w:val="0004414E"/>
    <w:rsid w:val="00047257"/>
    <w:rsid w:val="00051CB8"/>
    <w:rsid w:val="000639C0"/>
    <w:rsid w:val="00070F3A"/>
    <w:rsid w:val="000716C5"/>
    <w:rsid w:val="00071B19"/>
    <w:rsid w:val="00075E23"/>
    <w:rsid w:val="00092F32"/>
    <w:rsid w:val="0009344A"/>
    <w:rsid w:val="000A575F"/>
    <w:rsid w:val="000A6C00"/>
    <w:rsid w:val="000B4529"/>
    <w:rsid w:val="000D10DB"/>
    <w:rsid w:val="0013104F"/>
    <w:rsid w:val="00137EBA"/>
    <w:rsid w:val="00145EDC"/>
    <w:rsid w:val="00150EA7"/>
    <w:rsid w:val="00153967"/>
    <w:rsid w:val="001570D4"/>
    <w:rsid w:val="00167A34"/>
    <w:rsid w:val="00170917"/>
    <w:rsid w:val="0018037F"/>
    <w:rsid w:val="00194FD4"/>
    <w:rsid w:val="001A5F27"/>
    <w:rsid w:val="001A7870"/>
    <w:rsid w:val="001C1B41"/>
    <w:rsid w:val="001E25DD"/>
    <w:rsid w:val="001F5EC7"/>
    <w:rsid w:val="00210E0E"/>
    <w:rsid w:val="00213A6A"/>
    <w:rsid w:val="002352D2"/>
    <w:rsid w:val="00246D9D"/>
    <w:rsid w:val="00247403"/>
    <w:rsid w:val="00247542"/>
    <w:rsid w:val="00256D23"/>
    <w:rsid w:val="00257893"/>
    <w:rsid w:val="00260377"/>
    <w:rsid w:val="0026522C"/>
    <w:rsid w:val="00266092"/>
    <w:rsid w:val="00266B61"/>
    <w:rsid w:val="0026712A"/>
    <w:rsid w:val="002704DB"/>
    <w:rsid w:val="00275BBB"/>
    <w:rsid w:val="00275F4A"/>
    <w:rsid w:val="002C1641"/>
    <w:rsid w:val="002D383C"/>
    <w:rsid w:val="002D7EA2"/>
    <w:rsid w:val="002E15DF"/>
    <w:rsid w:val="002E187C"/>
    <w:rsid w:val="002E6156"/>
    <w:rsid w:val="002E6E57"/>
    <w:rsid w:val="00301075"/>
    <w:rsid w:val="00302733"/>
    <w:rsid w:val="0031056A"/>
    <w:rsid w:val="00311A4F"/>
    <w:rsid w:val="00314078"/>
    <w:rsid w:val="003178CA"/>
    <w:rsid w:val="003203C7"/>
    <w:rsid w:val="00322450"/>
    <w:rsid w:val="003246B5"/>
    <w:rsid w:val="003247A8"/>
    <w:rsid w:val="0033169F"/>
    <w:rsid w:val="00340234"/>
    <w:rsid w:val="003414AC"/>
    <w:rsid w:val="00356185"/>
    <w:rsid w:val="00360380"/>
    <w:rsid w:val="00367DF5"/>
    <w:rsid w:val="003707DB"/>
    <w:rsid w:val="00386CF0"/>
    <w:rsid w:val="003911D5"/>
    <w:rsid w:val="003A1E37"/>
    <w:rsid w:val="003C32BC"/>
    <w:rsid w:val="003F1BBF"/>
    <w:rsid w:val="004165C2"/>
    <w:rsid w:val="00424DD7"/>
    <w:rsid w:val="00427638"/>
    <w:rsid w:val="004420D0"/>
    <w:rsid w:val="00450A4A"/>
    <w:rsid w:val="004619ED"/>
    <w:rsid w:val="00464689"/>
    <w:rsid w:val="004666FB"/>
    <w:rsid w:val="00467B7E"/>
    <w:rsid w:val="00476ECD"/>
    <w:rsid w:val="00481230"/>
    <w:rsid w:val="00492837"/>
    <w:rsid w:val="0049419D"/>
    <w:rsid w:val="004A0733"/>
    <w:rsid w:val="004B0D1B"/>
    <w:rsid w:val="004B2762"/>
    <w:rsid w:val="004B7EB6"/>
    <w:rsid w:val="004C4B62"/>
    <w:rsid w:val="004D6025"/>
    <w:rsid w:val="004D72BC"/>
    <w:rsid w:val="00501399"/>
    <w:rsid w:val="00507BC4"/>
    <w:rsid w:val="005128E4"/>
    <w:rsid w:val="00525560"/>
    <w:rsid w:val="00527683"/>
    <w:rsid w:val="00530598"/>
    <w:rsid w:val="0053286D"/>
    <w:rsid w:val="005357A6"/>
    <w:rsid w:val="0053581F"/>
    <w:rsid w:val="005424F8"/>
    <w:rsid w:val="0054431A"/>
    <w:rsid w:val="00544C49"/>
    <w:rsid w:val="00545165"/>
    <w:rsid w:val="0056220E"/>
    <w:rsid w:val="0057402A"/>
    <w:rsid w:val="005771D0"/>
    <w:rsid w:val="0059191A"/>
    <w:rsid w:val="005921FF"/>
    <w:rsid w:val="005A32CE"/>
    <w:rsid w:val="005A6D0E"/>
    <w:rsid w:val="005B222D"/>
    <w:rsid w:val="005B52B0"/>
    <w:rsid w:val="005B6806"/>
    <w:rsid w:val="005C00F9"/>
    <w:rsid w:val="005C4225"/>
    <w:rsid w:val="005D6878"/>
    <w:rsid w:val="005E04A3"/>
    <w:rsid w:val="005E2F54"/>
    <w:rsid w:val="005E73DF"/>
    <w:rsid w:val="005F0F33"/>
    <w:rsid w:val="00600DEB"/>
    <w:rsid w:val="00613027"/>
    <w:rsid w:val="00621817"/>
    <w:rsid w:val="00627C9F"/>
    <w:rsid w:val="006311DA"/>
    <w:rsid w:val="006311E9"/>
    <w:rsid w:val="00632354"/>
    <w:rsid w:val="00642810"/>
    <w:rsid w:val="00652333"/>
    <w:rsid w:val="00656055"/>
    <w:rsid w:val="00661853"/>
    <w:rsid w:val="0068009E"/>
    <w:rsid w:val="00692163"/>
    <w:rsid w:val="006924F2"/>
    <w:rsid w:val="006A17D2"/>
    <w:rsid w:val="006A2FFD"/>
    <w:rsid w:val="006A4176"/>
    <w:rsid w:val="006A73E6"/>
    <w:rsid w:val="006B2D5C"/>
    <w:rsid w:val="006B7668"/>
    <w:rsid w:val="006C366B"/>
    <w:rsid w:val="006C4EB1"/>
    <w:rsid w:val="006C7ACB"/>
    <w:rsid w:val="006D0ECD"/>
    <w:rsid w:val="006D2260"/>
    <w:rsid w:val="006E0166"/>
    <w:rsid w:val="006E7B34"/>
    <w:rsid w:val="00701B24"/>
    <w:rsid w:val="00706C37"/>
    <w:rsid w:val="00710712"/>
    <w:rsid w:val="00716227"/>
    <w:rsid w:val="0072478D"/>
    <w:rsid w:val="00745899"/>
    <w:rsid w:val="00752B7F"/>
    <w:rsid w:val="007607C4"/>
    <w:rsid w:val="0076643F"/>
    <w:rsid w:val="0078379B"/>
    <w:rsid w:val="0079176C"/>
    <w:rsid w:val="007A2F70"/>
    <w:rsid w:val="007C3334"/>
    <w:rsid w:val="007C52BB"/>
    <w:rsid w:val="007D0EFA"/>
    <w:rsid w:val="007D1EEE"/>
    <w:rsid w:val="007D2B98"/>
    <w:rsid w:val="007E489D"/>
    <w:rsid w:val="007F738D"/>
    <w:rsid w:val="00800A76"/>
    <w:rsid w:val="0080277F"/>
    <w:rsid w:val="00803F1C"/>
    <w:rsid w:val="0080600E"/>
    <w:rsid w:val="00817612"/>
    <w:rsid w:val="008223BC"/>
    <w:rsid w:val="00822557"/>
    <w:rsid w:val="00823FEF"/>
    <w:rsid w:val="00837C45"/>
    <w:rsid w:val="00853419"/>
    <w:rsid w:val="00865597"/>
    <w:rsid w:val="00885AAD"/>
    <w:rsid w:val="00897E12"/>
    <w:rsid w:val="008A14C2"/>
    <w:rsid w:val="008A44C6"/>
    <w:rsid w:val="008D43BA"/>
    <w:rsid w:val="008D7C60"/>
    <w:rsid w:val="008E3759"/>
    <w:rsid w:val="008F2DC4"/>
    <w:rsid w:val="008F69E2"/>
    <w:rsid w:val="009003A9"/>
    <w:rsid w:val="009041DC"/>
    <w:rsid w:val="00904212"/>
    <w:rsid w:val="0090429D"/>
    <w:rsid w:val="009104B4"/>
    <w:rsid w:val="009209AE"/>
    <w:rsid w:val="00920D40"/>
    <w:rsid w:val="00925FCD"/>
    <w:rsid w:val="0093441A"/>
    <w:rsid w:val="00937B81"/>
    <w:rsid w:val="00952CE6"/>
    <w:rsid w:val="00954BF7"/>
    <w:rsid w:val="0096706E"/>
    <w:rsid w:val="00981FBA"/>
    <w:rsid w:val="00983821"/>
    <w:rsid w:val="00992C17"/>
    <w:rsid w:val="00996AE5"/>
    <w:rsid w:val="009B1B1C"/>
    <w:rsid w:val="009B381B"/>
    <w:rsid w:val="009B62F4"/>
    <w:rsid w:val="009D3E82"/>
    <w:rsid w:val="009D7611"/>
    <w:rsid w:val="009E53DE"/>
    <w:rsid w:val="009F6C9E"/>
    <w:rsid w:val="00A15A30"/>
    <w:rsid w:val="00A16C80"/>
    <w:rsid w:val="00A43458"/>
    <w:rsid w:val="00A528D1"/>
    <w:rsid w:val="00A66BE5"/>
    <w:rsid w:val="00A745B8"/>
    <w:rsid w:val="00A960B5"/>
    <w:rsid w:val="00AD37C1"/>
    <w:rsid w:val="00AE66EC"/>
    <w:rsid w:val="00AE6F91"/>
    <w:rsid w:val="00AF5571"/>
    <w:rsid w:val="00B02E0F"/>
    <w:rsid w:val="00B167E9"/>
    <w:rsid w:val="00B314DB"/>
    <w:rsid w:val="00B31EBE"/>
    <w:rsid w:val="00B3718B"/>
    <w:rsid w:val="00B40F56"/>
    <w:rsid w:val="00B4632A"/>
    <w:rsid w:val="00B550D9"/>
    <w:rsid w:val="00B56B82"/>
    <w:rsid w:val="00B605D5"/>
    <w:rsid w:val="00B86837"/>
    <w:rsid w:val="00B9746D"/>
    <w:rsid w:val="00BA276C"/>
    <w:rsid w:val="00BA4CD4"/>
    <w:rsid w:val="00BB306F"/>
    <w:rsid w:val="00BC15AC"/>
    <w:rsid w:val="00BC529F"/>
    <w:rsid w:val="00BD232B"/>
    <w:rsid w:val="00BD4B89"/>
    <w:rsid w:val="00BF0284"/>
    <w:rsid w:val="00C21762"/>
    <w:rsid w:val="00C24543"/>
    <w:rsid w:val="00C256A2"/>
    <w:rsid w:val="00C3492D"/>
    <w:rsid w:val="00C47281"/>
    <w:rsid w:val="00C55560"/>
    <w:rsid w:val="00C66B72"/>
    <w:rsid w:val="00C9567A"/>
    <w:rsid w:val="00CA4F49"/>
    <w:rsid w:val="00CB2660"/>
    <w:rsid w:val="00CC5E90"/>
    <w:rsid w:val="00CD046C"/>
    <w:rsid w:val="00CE5199"/>
    <w:rsid w:val="00CE645C"/>
    <w:rsid w:val="00CE66D5"/>
    <w:rsid w:val="00D120AA"/>
    <w:rsid w:val="00D34786"/>
    <w:rsid w:val="00D40A1E"/>
    <w:rsid w:val="00D40D94"/>
    <w:rsid w:val="00D45F2A"/>
    <w:rsid w:val="00D605A1"/>
    <w:rsid w:val="00D61F88"/>
    <w:rsid w:val="00D712D3"/>
    <w:rsid w:val="00D71422"/>
    <w:rsid w:val="00D7145E"/>
    <w:rsid w:val="00D7558D"/>
    <w:rsid w:val="00D81D92"/>
    <w:rsid w:val="00D93446"/>
    <w:rsid w:val="00DA6831"/>
    <w:rsid w:val="00DA7B5F"/>
    <w:rsid w:val="00DB5923"/>
    <w:rsid w:val="00DB7340"/>
    <w:rsid w:val="00DC0D94"/>
    <w:rsid w:val="00DD252F"/>
    <w:rsid w:val="00DE1B0B"/>
    <w:rsid w:val="00DF56E7"/>
    <w:rsid w:val="00E01AFD"/>
    <w:rsid w:val="00E3143F"/>
    <w:rsid w:val="00E355BB"/>
    <w:rsid w:val="00E40466"/>
    <w:rsid w:val="00E43157"/>
    <w:rsid w:val="00E528FB"/>
    <w:rsid w:val="00E533FF"/>
    <w:rsid w:val="00E56DB4"/>
    <w:rsid w:val="00E709B3"/>
    <w:rsid w:val="00E81D7A"/>
    <w:rsid w:val="00E848CF"/>
    <w:rsid w:val="00E8789F"/>
    <w:rsid w:val="00E92002"/>
    <w:rsid w:val="00E97B71"/>
    <w:rsid w:val="00E97DB8"/>
    <w:rsid w:val="00EB454D"/>
    <w:rsid w:val="00ED22F8"/>
    <w:rsid w:val="00EE3522"/>
    <w:rsid w:val="00EF619B"/>
    <w:rsid w:val="00EF6C82"/>
    <w:rsid w:val="00F00B55"/>
    <w:rsid w:val="00F01ADF"/>
    <w:rsid w:val="00F02430"/>
    <w:rsid w:val="00F1380F"/>
    <w:rsid w:val="00F14F0E"/>
    <w:rsid w:val="00F14F5D"/>
    <w:rsid w:val="00F24C29"/>
    <w:rsid w:val="00F253CC"/>
    <w:rsid w:val="00F56BA5"/>
    <w:rsid w:val="00F644E6"/>
    <w:rsid w:val="00F9092A"/>
    <w:rsid w:val="00F9653B"/>
    <w:rsid w:val="00FA0EB1"/>
    <w:rsid w:val="00FA4699"/>
    <w:rsid w:val="00FA4CC6"/>
    <w:rsid w:val="00FB62CF"/>
    <w:rsid w:val="00FC000F"/>
    <w:rsid w:val="00FC123B"/>
    <w:rsid w:val="00FC3EB4"/>
    <w:rsid w:val="00FC6C58"/>
    <w:rsid w:val="00FE6B45"/>
    <w:rsid w:val="00FF1E1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6E7"/>
    <w:rPr>
      <w:sz w:val="24"/>
      <w:szCs w:val="24"/>
      <w:lang w:val="en-US" w:eastAsia="en-US"/>
    </w:rPr>
  </w:style>
  <w:style w:type="paragraph" w:styleId="Heading1">
    <w:name w:val="heading 1"/>
    <w:basedOn w:val="Normal"/>
    <w:next w:val="Normal"/>
    <w:link w:val="Heading1Char"/>
    <w:uiPriority w:val="9"/>
    <w:qFormat/>
    <w:rsid w:val="00476ECD"/>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asciiTheme="majorHAnsi" w:eastAsia="MS Mincho" w:hAnsiTheme="majorHAnsi"/>
      <w:b/>
      <w:bCs/>
      <w:sz w:val="20"/>
      <w:szCs w:val="20"/>
      <w:bdr w:val="none" w:sz="0" w:space="0" w:color="auto"/>
    </w:rPr>
  </w:style>
  <w:style w:type="paragraph" w:styleId="Heading2">
    <w:name w:val="heading 2"/>
    <w:basedOn w:val="ListParagraph"/>
    <w:next w:val="Normal"/>
    <w:link w:val="Heading2Char"/>
    <w:uiPriority w:val="9"/>
    <w:unhideWhenUsed/>
    <w:qFormat/>
    <w:rsid w:val="00476ECD"/>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MS Mincho" w:hAnsiTheme="majorHAnsi"/>
      <w:b/>
      <w:bCs/>
      <w:sz w:val="20"/>
      <w:szCs w:val="20"/>
      <w:bdr w:val="none" w:sz="0" w:space="0" w:color="auto"/>
    </w:rPr>
  </w:style>
  <w:style w:type="paragraph" w:styleId="Heading3">
    <w:name w:val="heading 3"/>
    <w:basedOn w:val="Heading2"/>
    <w:next w:val="Normal"/>
    <w:link w:val="Heading3Char"/>
    <w:uiPriority w:val="9"/>
    <w:unhideWhenUsed/>
    <w:qFormat/>
    <w:rsid w:val="00BF0284"/>
    <w:pPr>
      <w:numPr>
        <w:numId w:val="59"/>
      </w:numPr>
      <w:ind w:left="1440" w:hanging="720"/>
      <w:outlineLvl w:val="2"/>
    </w:pPr>
  </w:style>
  <w:style w:type="paragraph" w:styleId="Heading4">
    <w:name w:val="heading 4"/>
    <w:basedOn w:val="ListParagraph"/>
    <w:next w:val="Normal"/>
    <w:link w:val="Heading4Char"/>
    <w:uiPriority w:val="9"/>
    <w:unhideWhenUsed/>
    <w:qFormat/>
    <w:rsid w:val="00256D23"/>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3"/>
    </w:pPr>
    <w:rPr>
      <w:rFonts w:asciiTheme="majorHAnsi" w:eastAsia="MS Mincho" w:hAnsiTheme="majorHAnsi"/>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76ECD"/>
    <w:rPr>
      <w:rFonts w:asciiTheme="majorHAnsi" w:eastAsia="MS Mincho" w:hAnsiTheme="majorHAnsi"/>
      <w:b/>
      <w:bCs/>
      <w:bdr w:val="none" w:sz="0" w:space="0" w:color="auto"/>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476ECD"/>
    <w:rPr>
      <w:rFonts w:asciiTheme="majorHAnsi" w:eastAsia="MS Mincho" w:hAnsiTheme="majorHAnsi" w:cs="Cambria"/>
      <w:b/>
      <w:bCs/>
      <w:color w:val="000000"/>
      <w:u w:color="000000"/>
      <w:bdr w:val="none" w:sz="0" w:space="0" w:color="auto"/>
      <w:lang w:val="en-US"/>
    </w:rPr>
  </w:style>
  <w:style w:type="character" w:customStyle="1" w:styleId="Heading3Char">
    <w:name w:val="Heading 3 Char"/>
    <w:basedOn w:val="DefaultParagraphFont"/>
    <w:link w:val="Heading3"/>
    <w:uiPriority w:val="9"/>
    <w:rsid w:val="00BF0284"/>
    <w:rPr>
      <w:rFonts w:asciiTheme="majorHAnsi" w:eastAsia="MS Mincho" w:hAnsiTheme="majorHAnsi" w:cs="Cambria"/>
      <w:b/>
      <w:bCs/>
      <w:color w:val="000000"/>
      <w:u w:color="000000"/>
      <w:bdr w:val="none" w:sz="0" w:space="0" w:color="auto"/>
      <w:lang w:val="en-US"/>
    </w:rPr>
  </w:style>
  <w:style w:type="character" w:customStyle="1" w:styleId="Heading4Char">
    <w:name w:val="Heading 4 Char"/>
    <w:basedOn w:val="DefaultParagraphFont"/>
    <w:link w:val="Heading4"/>
    <w:uiPriority w:val="9"/>
    <w:rsid w:val="00256D23"/>
    <w:rPr>
      <w:rFonts w:asciiTheme="majorHAnsi" w:eastAsia="MS Mincho" w:hAnsiTheme="majorHAnsi" w:cs="Cambria"/>
      <w:b/>
      <w:bCs/>
      <w:color w:val="000000"/>
      <w:u w:color="000000"/>
      <w:bdr w:val="none" w:sz="0" w:space="0" w:color="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6E7"/>
    <w:rPr>
      <w:sz w:val="24"/>
      <w:szCs w:val="24"/>
      <w:lang w:val="en-US" w:eastAsia="en-US"/>
    </w:rPr>
  </w:style>
  <w:style w:type="paragraph" w:styleId="Heading1">
    <w:name w:val="heading 1"/>
    <w:basedOn w:val="Normal"/>
    <w:next w:val="Normal"/>
    <w:link w:val="Heading1Char"/>
    <w:uiPriority w:val="9"/>
    <w:qFormat/>
    <w:rsid w:val="00476ECD"/>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asciiTheme="majorHAnsi" w:eastAsia="MS Mincho" w:hAnsiTheme="majorHAnsi"/>
      <w:b/>
      <w:bCs/>
      <w:sz w:val="20"/>
      <w:szCs w:val="20"/>
      <w:bdr w:val="none" w:sz="0" w:space="0" w:color="auto"/>
    </w:rPr>
  </w:style>
  <w:style w:type="paragraph" w:styleId="Heading2">
    <w:name w:val="heading 2"/>
    <w:basedOn w:val="ListParagraph"/>
    <w:next w:val="Normal"/>
    <w:link w:val="Heading2Char"/>
    <w:uiPriority w:val="9"/>
    <w:unhideWhenUsed/>
    <w:qFormat/>
    <w:rsid w:val="00476ECD"/>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MS Mincho" w:hAnsiTheme="majorHAnsi"/>
      <w:b/>
      <w:bCs/>
      <w:sz w:val="20"/>
      <w:szCs w:val="20"/>
      <w:bdr w:val="none" w:sz="0" w:space="0" w:color="auto"/>
    </w:rPr>
  </w:style>
  <w:style w:type="paragraph" w:styleId="Heading3">
    <w:name w:val="heading 3"/>
    <w:basedOn w:val="Heading2"/>
    <w:next w:val="Normal"/>
    <w:link w:val="Heading3Char"/>
    <w:uiPriority w:val="9"/>
    <w:unhideWhenUsed/>
    <w:qFormat/>
    <w:rsid w:val="00BF0284"/>
    <w:pPr>
      <w:numPr>
        <w:numId w:val="59"/>
      </w:numPr>
      <w:ind w:left="1440" w:hanging="720"/>
      <w:outlineLvl w:val="2"/>
    </w:pPr>
  </w:style>
  <w:style w:type="paragraph" w:styleId="Heading4">
    <w:name w:val="heading 4"/>
    <w:basedOn w:val="ListParagraph"/>
    <w:next w:val="Normal"/>
    <w:link w:val="Heading4Char"/>
    <w:uiPriority w:val="9"/>
    <w:unhideWhenUsed/>
    <w:qFormat/>
    <w:rsid w:val="00256D23"/>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3"/>
    </w:pPr>
    <w:rPr>
      <w:rFonts w:asciiTheme="majorHAnsi" w:eastAsia="MS Mincho" w:hAnsiTheme="majorHAnsi"/>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76ECD"/>
    <w:rPr>
      <w:rFonts w:asciiTheme="majorHAnsi" w:eastAsia="MS Mincho" w:hAnsiTheme="majorHAnsi"/>
      <w:b/>
      <w:bCs/>
      <w:bdr w:val="none" w:sz="0" w:space="0" w:color="auto"/>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476ECD"/>
    <w:rPr>
      <w:rFonts w:asciiTheme="majorHAnsi" w:eastAsia="MS Mincho" w:hAnsiTheme="majorHAnsi" w:cs="Cambria"/>
      <w:b/>
      <w:bCs/>
      <w:color w:val="000000"/>
      <w:u w:color="000000"/>
      <w:bdr w:val="none" w:sz="0" w:space="0" w:color="auto"/>
      <w:lang w:val="en-US"/>
    </w:rPr>
  </w:style>
  <w:style w:type="character" w:customStyle="1" w:styleId="Heading3Char">
    <w:name w:val="Heading 3 Char"/>
    <w:basedOn w:val="DefaultParagraphFont"/>
    <w:link w:val="Heading3"/>
    <w:uiPriority w:val="9"/>
    <w:rsid w:val="00BF0284"/>
    <w:rPr>
      <w:rFonts w:asciiTheme="majorHAnsi" w:eastAsia="MS Mincho" w:hAnsiTheme="majorHAnsi" w:cs="Cambria"/>
      <w:b/>
      <w:bCs/>
      <w:color w:val="000000"/>
      <w:u w:color="000000"/>
      <w:bdr w:val="none" w:sz="0" w:space="0" w:color="auto"/>
      <w:lang w:val="en-US"/>
    </w:rPr>
  </w:style>
  <w:style w:type="character" w:customStyle="1" w:styleId="Heading4Char">
    <w:name w:val="Heading 4 Char"/>
    <w:basedOn w:val="DefaultParagraphFont"/>
    <w:link w:val="Heading4"/>
    <w:uiPriority w:val="9"/>
    <w:rsid w:val="00256D23"/>
    <w:rPr>
      <w:rFonts w:asciiTheme="majorHAnsi" w:eastAsia="MS Mincho" w:hAnsiTheme="majorHAnsi" w:cs="Cambria"/>
      <w:b/>
      <w:bCs/>
      <w:color w:val="000000"/>
      <w:u w:color="00000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78244">
      <w:bodyDiv w:val="1"/>
      <w:marLeft w:val="0"/>
      <w:marRight w:val="0"/>
      <w:marTop w:val="0"/>
      <w:marBottom w:val="0"/>
      <w:divBdr>
        <w:top w:val="none" w:sz="0" w:space="0" w:color="auto"/>
        <w:left w:val="none" w:sz="0" w:space="0" w:color="auto"/>
        <w:bottom w:val="none" w:sz="0" w:space="0" w:color="auto"/>
        <w:right w:val="none" w:sz="0" w:space="0" w:color="auto"/>
      </w:divBdr>
    </w:div>
    <w:div w:id="844824865">
      <w:bodyDiv w:val="1"/>
      <w:marLeft w:val="0"/>
      <w:marRight w:val="0"/>
      <w:marTop w:val="0"/>
      <w:marBottom w:val="0"/>
      <w:divBdr>
        <w:top w:val="none" w:sz="0" w:space="0" w:color="auto"/>
        <w:left w:val="none" w:sz="0" w:space="0" w:color="auto"/>
        <w:bottom w:val="none" w:sz="0" w:space="0" w:color="auto"/>
        <w:right w:val="none" w:sz="0" w:space="0" w:color="auto"/>
      </w:divBdr>
    </w:div>
    <w:div w:id="1025790207">
      <w:bodyDiv w:val="1"/>
      <w:marLeft w:val="0"/>
      <w:marRight w:val="0"/>
      <w:marTop w:val="0"/>
      <w:marBottom w:val="0"/>
      <w:divBdr>
        <w:top w:val="none" w:sz="0" w:space="0" w:color="auto"/>
        <w:left w:val="none" w:sz="0" w:space="0" w:color="auto"/>
        <w:bottom w:val="none" w:sz="0" w:space="0" w:color="auto"/>
        <w:right w:val="none" w:sz="0" w:space="0" w:color="auto"/>
      </w:divBdr>
    </w:div>
    <w:div w:id="1113548703">
      <w:bodyDiv w:val="1"/>
      <w:marLeft w:val="0"/>
      <w:marRight w:val="0"/>
      <w:marTop w:val="0"/>
      <w:marBottom w:val="0"/>
      <w:divBdr>
        <w:top w:val="none" w:sz="0" w:space="0" w:color="auto"/>
        <w:left w:val="none" w:sz="0" w:space="0" w:color="auto"/>
        <w:bottom w:val="none" w:sz="0" w:space="0" w:color="auto"/>
        <w:right w:val="none" w:sz="0" w:space="0" w:color="auto"/>
      </w:divBdr>
    </w:div>
    <w:div w:id="1160196614">
      <w:bodyDiv w:val="1"/>
      <w:marLeft w:val="0"/>
      <w:marRight w:val="0"/>
      <w:marTop w:val="0"/>
      <w:marBottom w:val="0"/>
      <w:divBdr>
        <w:top w:val="none" w:sz="0" w:space="0" w:color="auto"/>
        <w:left w:val="none" w:sz="0" w:space="0" w:color="auto"/>
        <w:bottom w:val="none" w:sz="0" w:space="0" w:color="auto"/>
        <w:right w:val="none" w:sz="0" w:space="0" w:color="auto"/>
      </w:divBdr>
    </w:div>
    <w:div w:id="1254970715">
      <w:bodyDiv w:val="1"/>
      <w:marLeft w:val="0"/>
      <w:marRight w:val="0"/>
      <w:marTop w:val="0"/>
      <w:marBottom w:val="0"/>
      <w:divBdr>
        <w:top w:val="none" w:sz="0" w:space="0" w:color="auto"/>
        <w:left w:val="none" w:sz="0" w:space="0" w:color="auto"/>
        <w:bottom w:val="none" w:sz="0" w:space="0" w:color="auto"/>
        <w:right w:val="none" w:sz="0" w:space="0" w:color="auto"/>
      </w:divBdr>
    </w:div>
    <w:div w:id="14251111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1576676">
      <w:bodyDiv w:val="1"/>
      <w:marLeft w:val="0"/>
      <w:marRight w:val="0"/>
      <w:marTop w:val="0"/>
      <w:marBottom w:val="0"/>
      <w:divBdr>
        <w:top w:val="none" w:sz="0" w:space="0" w:color="auto"/>
        <w:left w:val="none" w:sz="0" w:space="0" w:color="auto"/>
        <w:bottom w:val="none" w:sz="0" w:space="0" w:color="auto"/>
        <w:right w:val="none" w:sz="0" w:space="0" w:color="auto"/>
      </w:divBdr>
    </w:div>
    <w:div w:id="193654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lligence.senate.gov/sites/default/files/documents/CRPT-113srpt2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A255-EC73-41B1-A4A7-ECA48197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4173</Words>
  <Characters>21826</Characters>
  <Application>Microsoft Office Word</Application>
  <DocSecurity>0</DocSecurity>
  <Lines>396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10</cp:revision>
  <cp:lastPrinted>2016-04-01T21:16:00Z</cp:lastPrinted>
  <dcterms:created xsi:type="dcterms:W3CDTF">2016-05-04T16:49:00Z</dcterms:created>
  <dcterms:modified xsi:type="dcterms:W3CDTF">2016-09-30T13:34:00Z</dcterms:modified>
</cp:coreProperties>
</file>