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rect w14:anchorId="00C50799" id="Rectangle 1" o:spid="_x0000_s1026" style="position:absolute;margin-left:-32.75pt;margin-top:-28.05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CB2660" w:rsidRDefault="002C1641">
                      <w:r>
                        <w:rPr>
                          <w:noProof/>
                          <w:lang w:val="en-GB" w:eastAsia="en-GB"/>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2BECAD0A"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F63239">
                              <w:rPr>
                                <w:rFonts w:asciiTheme="majorHAnsi" w:hAnsiTheme="majorHAnsi" w:cs="Arial"/>
                                <w:b/>
                                <w:bCs/>
                                <w:color w:val="0D0D0D" w:themeColor="text1" w:themeTint="F2"/>
                                <w:sz w:val="36"/>
                                <w:szCs w:val="40"/>
                              </w:rPr>
                              <w:t>103</w:t>
                            </w:r>
                            <w:r w:rsidR="00322450" w:rsidRPr="004B7EB6">
                              <w:rPr>
                                <w:rFonts w:asciiTheme="majorHAnsi" w:hAnsiTheme="majorHAnsi" w:cs="Arial"/>
                                <w:b/>
                                <w:bCs/>
                                <w:color w:val="0D0D0D" w:themeColor="text1" w:themeTint="F2"/>
                                <w:sz w:val="36"/>
                                <w:szCs w:val="40"/>
                              </w:rPr>
                              <w:t>/1</w:t>
                            </w:r>
                            <w:r w:rsidR="00A35E7F">
                              <w:rPr>
                                <w:rFonts w:asciiTheme="majorHAnsi" w:hAnsiTheme="majorHAnsi" w:cs="Arial"/>
                                <w:b/>
                                <w:bCs/>
                                <w:color w:val="0D0D0D" w:themeColor="text1" w:themeTint="F2"/>
                                <w:sz w:val="36"/>
                                <w:szCs w:val="40"/>
                              </w:rPr>
                              <w:t>7</w:t>
                            </w:r>
                          </w:p>
                          <w:p w14:paraId="081F51F3" w14:textId="6E188CB5"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A35E7F">
                              <w:rPr>
                                <w:rFonts w:asciiTheme="majorHAnsi" w:hAnsiTheme="majorHAnsi" w:cs="Arial"/>
                                <w:b/>
                                <w:bCs/>
                                <w:color w:val="0D0D0D" w:themeColor="text1" w:themeTint="F2"/>
                                <w:sz w:val="36"/>
                                <w:szCs w:val="40"/>
                              </w:rPr>
                              <w:t>468</w:t>
                            </w:r>
                            <w:r w:rsidR="00F621C3">
                              <w:rPr>
                                <w:rFonts w:asciiTheme="majorHAnsi" w:hAnsiTheme="majorHAnsi" w:cs="Arial"/>
                                <w:b/>
                                <w:bCs/>
                                <w:color w:val="0D0D0D" w:themeColor="text1" w:themeTint="F2"/>
                                <w:sz w:val="36"/>
                                <w:szCs w:val="40"/>
                              </w:rPr>
                              <w:t>-</w:t>
                            </w:r>
                            <w:r w:rsidR="00A35E7F">
                              <w:rPr>
                                <w:rFonts w:asciiTheme="majorHAnsi" w:hAnsiTheme="majorHAnsi" w:cs="Arial"/>
                                <w:b/>
                                <w:bCs/>
                                <w:color w:val="0D0D0D" w:themeColor="text1" w:themeTint="F2"/>
                                <w:sz w:val="36"/>
                                <w:szCs w:val="40"/>
                              </w:rPr>
                              <w:t>07</w:t>
                            </w:r>
                          </w:p>
                          <w:p w14:paraId="34978E5A" w14:textId="3EDADEE2"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4DF6CE96" w14:textId="77777777" w:rsidR="001820C9" w:rsidRPr="008F6578" w:rsidRDefault="001820C9" w:rsidP="001820C9">
                            <w:pPr>
                              <w:spacing w:line="276" w:lineRule="auto"/>
                              <w:rPr>
                                <w:rFonts w:asciiTheme="majorHAnsi" w:hAnsiTheme="majorHAnsi" w:cs="Arial"/>
                                <w:color w:val="0D0D0D" w:themeColor="text1" w:themeTint="F2"/>
                                <w:szCs w:val="22"/>
                                <w:lang w:val="en-GB"/>
                              </w:rPr>
                            </w:pPr>
                            <w:r w:rsidRPr="008F6578">
                              <w:rPr>
                                <w:rFonts w:asciiTheme="majorHAnsi" w:hAnsiTheme="majorHAnsi" w:cs="Arial"/>
                                <w:color w:val="0D0D0D" w:themeColor="text1" w:themeTint="F2"/>
                                <w:szCs w:val="22"/>
                                <w:lang w:val="en-GB"/>
                              </w:rPr>
                              <w:t>PABLO RAFAEL SEYDELL</w:t>
                            </w:r>
                          </w:p>
                          <w:p w14:paraId="48EBC31A" w14:textId="10602A56" w:rsidR="00F42B71" w:rsidRPr="004B625D" w:rsidRDefault="001820C9" w:rsidP="001820C9">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Theme="majorHAnsi" w:hAnsiTheme="majorHAnsi" w:cs="Arial"/>
                                <w:color w:val="0D0D0D" w:themeColor="text1" w:themeTint="F2"/>
                                <w:szCs w:val="22"/>
                                <w:lang w:val="es-ES_tradnl"/>
                              </w:rPr>
                              <w:t>ARGENTINA</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2BECAD0A"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F63239">
                        <w:rPr>
                          <w:rFonts w:asciiTheme="majorHAnsi" w:hAnsiTheme="majorHAnsi" w:cs="Arial"/>
                          <w:b/>
                          <w:bCs/>
                          <w:color w:val="0D0D0D" w:themeColor="text1" w:themeTint="F2"/>
                          <w:sz w:val="36"/>
                          <w:szCs w:val="40"/>
                        </w:rPr>
                        <w:t>103</w:t>
                      </w:r>
                      <w:r w:rsidR="00322450" w:rsidRPr="004B7EB6">
                        <w:rPr>
                          <w:rFonts w:asciiTheme="majorHAnsi" w:hAnsiTheme="majorHAnsi" w:cs="Arial"/>
                          <w:b/>
                          <w:bCs/>
                          <w:color w:val="0D0D0D" w:themeColor="text1" w:themeTint="F2"/>
                          <w:sz w:val="36"/>
                          <w:szCs w:val="40"/>
                        </w:rPr>
                        <w:t>/1</w:t>
                      </w:r>
                      <w:r w:rsidR="00A35E7F">
                        <w:rPr>
                          <w:rFonts w:asciiTheme="majorHAnsi" w:hAnsiTheme="majorHAnsi" w:cs="Arial"/>
                          <w:b/>
                          <w:bCs/>
                          <w:color w:val="0D0D0D" w:themeColor="text1" w:themeTint="F2"/>
                          <w:sz w:val="36"/>
                          <w:szCs w:val="40"/>
                        </w:rPr>
                        <w:t>7</w:t>
                      </w:r>
                    </w:p>
                    <w:p w14:paraId="081F51F3" w14:textId="6E188CB5"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A35E7F">
                        <w:rPr>
                          <w:rFonts w:asciiTheme="majorHAnsi" w:hAnsiTheme="majorHAnsi" w:cs="Arial"/>
                          <w:b/>
                          <w:bCs/>
                          <w:color w:val="0D0D0D" w:themeColor="text1" w:themeTint="F2"/>
                          <w:sz w:val="36"/>
                          <w:szCs w:val="40"/>
                        </w:rPr>
                        <w:t>468</w:t>
                      </w:r>
                      <w:r w:rsidR="00F621C3">
                        <w:rPr>
                          <w:rFonts w:asciiTheme="majorHAnsi" w:hAnsiTheme="majorHAnsi" w:cs="Arial"/>
                          <w:b/>
                          <w:bCs/>
                          <w:color w:val="0D0D0D" w:themeColor="text1" w:themeTint="F2"/>
                          <w:sz w:val="36"/>
                          <w:szCs w:val="40"/>
                        </w:rPr>
                        <w:t>-</w:t>
                      </w:r>
                      <w:r w:rsidR="00A35E7F">
                        <w:rPr>
                          <w:rFonts w:asciiTheme="majorHAnsi" w:hAnsiTheme="majorHAnsi" w:cs="Arial"/>
                          <w:b/>
                          <w:bCs/>
                          <w:color w:val="0D0D0D" w:themeColor="text1" w:themeTint="F2"/>
                          <w:sz w:val="36"/>
                          <w:szCs w:val="40"/>
                        </w:rPr>
                        <w:t>07</w:t>
                      </w:r>
                    </w:p>
                    <w:p w14:paraId="34978E5A" w14:textId="3EDADEE2"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4DF6CE96" w14:textId="77777777" w:rsidR="001820C9" w:rsidRPr="008F6578" w:rsidRDefault="001820C9" w:rsidP="001820C9">
                      <w:pPr>
                        <w:spacing w:line="276" w:lineRule="auto"/>
                        <w:rPr>
                          <w:rFonts w:asciiTheme="majorHAnsi" w:hAnsiTheme="majorHAnsi" w:cs="Arial"/>
                          <w:color w:val="0D0D0D" w:themeColor="text1" w:themeTint="F2"/>
                          <w:szCs w:val="22"/>
                          <w:lang w:val="en-GB"/>
                        </w:rPr>
                      </w:pPr>
                      <w:r w:rsidRPr="008F6578">
                        <w:rPr>
                          <w:rFonts w:asciiTheme="majorHAnsi" w:hAnsiTheme="majorHAnsi" w:cs="Arial"/>
                          <w:color w:val="0D0D0D" w:themeColor="text1" w:themeTint="F2"/>
                          <w:szCs w:val="22"/>
                          <w:lang w:val="en-GB"/>
                        </w:rPr>
                        <w:t>PABLO RAFAEL SEYDELL</w:t>
                      </w:r>
                    </w:p>
                    <w:p w14:paraId="48EBC31A" w14:textId="10602A56" w:rsidR="00F42B71" w:rsidRPr="004B625D" w:rsidRDefault="001820C9" w:rsidP="001820C9">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Theme="majorHAnsi" w:hAnsiTheme="majorHAnsi" w:cs="Arial"/>
                          <w:color w:val="0D0D0D" w:themeColor="text1" w:themeTint="F2"/>
                          <w:szCs w:val="22"/>
                          <w:lang w:val="es-ES_tradnl"/>
                        </w:rPr>
                        <w:t>ARGENTINA</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60B9091F" w:rsidR="00627C9F" w:rsidRPr="00AB059D" w:rsidRDefault="009E566A" w:rsidP="009E566A">
                            <w:pPr>
                              <w:jc w:val="right"/>
                              <w:rPr>
                                <w:rFonts w:asciiTheme="minorHAnsi" w:hAnsiTheme="minorHAnsi"/>
                                <w:color w:val="FFFFFF" w:themeColor="background1"/>
                                <w:sz w:val="22"/>
                                <w:lang w:val="pt-BR"/>
                              </w:rPr>
                            </w:pPr>
                            <w:r w:rsidRPr="00AB059D">
                              <w:rPr>
                                <w:rFonts w:asciiTheme="minorHAnsi" w:hAnsiTheme="minorHAnsi"/>
                                <w:color w:val="FFFFFF" w:themeColor="background1"/>
                                <w:sz w:val="22"/>
                                <w:lang w:val="pt-BR"/>
                              </w:rPr>
                              <w:t>OEA/Ser.L/V/II.1</w:t>
                            </w:r>
                            <w:r w:rsidR="00A35E7F" w:rsidRPr="00AB059D">
                              <w:rPr>
                                <w:rFonts w:asciiTheme="minorHAnsi" w:hAnsiTheme="minorHAnsi"/>
                                <w:color w:val="FFFFFF" w:themeColor="background1"/>
                                <w:sz w:val="22"/>
                                <w:lang w:val="pt-BR"/>
                              </w:rPr>
                              <w:t>64</w:t>
                            </w:r>
                          </w:p>
                          <w:p w14:paraId="4AA08A8C" w14:textId="58D96984" w:rsidR="00627C9F" w:rsidRPr="00AB059D" w:rsidRDefault="00CA6577" w:rsidP="009E566A">
                            <w:pPr>
                              <w:jc w:val="right"/>
                              <w:rPr>
                                <w:rFonts w:asciiTheme="minorHAnsi" w:hAnsiTheme="minorHAnsi"/>
                                <w:color w:val="FFFFFF" w:themeColor="background1"/>
                                <w:sz w:val="22"/>
                                <w:lang w:val="pt-BR"/>
                              </w:rPr>
                            </w:pPr>
                            <w:r w:rsidRPr="00AB059D">
                              <w:rPr>
                                <w:rFonts w:asciiTheme="minorHAnsi" w:hAnsiTheme="minorHAnsi"/>
                                <w:color w:val="FFFFFF" w:themeColor="background1"/>
                                <w:sz w:val="22"/>
                                <w:lang w:val="pt-BR"/>
                              </w:rPr>
                              <w:t xml:space="preserve">Doc. </w:t>
                            </w:r>
                            <w:r w:rsidR="00F63239" w:rsidRPr="00AB059D">
                              <w:rPr>
                                <w:rFonts w:asciiTheme="minorHAnsi" w:hAnsiTheme="minorHAnsi"/>
                                <w:color w:val="FFFFFF" w:themeColor="background1"/>
                                <w:sz w:val="22"/>
                                <w:lang w:val="pt-BR"/>
                              </w:rPr>
                              <w:t>124</w:t>
                            </w:r>
                          </w:p>
                          <w:p w14:paraId="0BEFF61A" w14:textId="1E29DF80" w:rsidR="00627C9F" w:rsidRPr="004B7EB6" w:rsidRDefault="00F63239" w:rsidP="009E566A">
                            <w:pPr>
                              <w:jc w:val="right"/>
                              <w:rPr>
                                <w:rFonts w:asciiTheme="minorHAnsi" w:hAnsiTheme="minorHAnsi"/>
                                <w:color w:val="FFFFFF" w:themeColor="background1"/>
                                <w:sz w:val="22"/>
                              </w:rPr>
                            </w:pPr>
                            <w:r w:rsidRPr="00F63239">
                              <w:rPr>
                                <w:rFonts w:asciiTheme="minorHAnsi" w:hAnsiTheme="minorHAnsi"/>
                                <w:color w:val="FFFFFF" w:themeColor="background1"/>
                                <w:sz w:val="22"/>
                              </w:rPr>
                              <w:t>7</w:t>
                            </w:r>
                            <w:r w:rsidR="00022CF5" w:rsidRPr="00F63239">
                              <w:rPr>
                                <w:rFonts w:asciiTheme="minorHAnsi" w:hAnsiTheme="minorHAnsi"/>
                                <w:color w:val="FFFFFF" w:themeColor="background1"/>
                                <w:sz w:val="22"/>
                              </w:rPr>
                              <w:t xml:space="preserve"> </w:t>
                            </w:r>
                            <w:r w:rsidR="00A35E7F" w:rsidRPr="00A35E7F">
                              <w:rPr>
                                <w:rFonts w:asciiTheme="minorHAnsi" w:hAnsiTheme="minorHAnsi"/>
                                <w:color w:val="FFFFFF" w:themeColor="background1"/>
                                <w:sz w:val="22"/>
                              </w:rPr>
                              <w:t>September</w:t>
                            </w:r>
                            <w:r w:rsidR="000C4365">
                              <w:rPr>
                                <w:rFonts w:asciiTheme="minorHAnsi" w:hAnsiTheme="minorHAnsi"/>
                                <w:color w:val="FFFFFF" w:themeColor="background1"/>
                                <w:sz w:val="22"/>
                              </w:rPr>
                              <w:t xml:space="preserve"> </w:t>
                            </w:r>
                            <w:r w:rsidR="00F42B71">
                              <w:rPr>
                                <w:rFonts w:asciiTheme="minorHAnsi" w:hAnsiTheme="minorHAnsi"/>
                                <w:color w:val="FFFFFF" w:themeColor="background1"/>
                                <w:sz w:val="22"/>
                              </w:rPr>
                              <w:t>20</w:t>
                            </w:r>
                            <w:r w:rsidR="00A35E7F" w:rsidRPr="00A35E7F">
                              <w:rPr>
                                <w:rFonts w:asciiTheme="minorHAnsi" w:hAnsiTheme="minorHAnsi"/>
                                <w:color w:val="FFFFFF" w:themeColor="background1"/>
                                <w:sz w:val="22"/>
                              </w:rPr>
                              <w:t>17</w:t>
                            </w:r>
                          </w:p>
                          <w:p w14:paraId="0FC103BD" w14:textId="3FC25BAB"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F42B71" w:rsidRPr="00A35E7F">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60B9091F" w:rsidR="00627C9F" w:rsidRPr="00F63239" w:rsidRDefault="009E566A" w:rsidP="009E566A">
                      <w:pPr>
                        <w:jc w:val="right"/>
                        <w:rPr>
                          <w:rFonts w:asciiTheme="minorHAnsi" w:hAnsiTheme="minorHAnsi"/>
                          <w:color w:val="FFFFFF" w:themeColor="background1"/>
                          <w:sz w:val="22"/>
                        </w:rPr>
                      </w:pPr>
                      <w:r w:rsidRPr="00F63239">
                        <w:rPr>
                          <w:rFonts w:asciiTheme="minorHAnsi" w:hAnsiTheme="minorHAnsi"/>
                          <w:color w:val="FFFFFF" w:themeColor="background1"/>
                          <w:sz w:val="22"/>
                        </w:rPr>
                        <w:t>OEA/Ser.L/V/II.1</w:t>
                      </w:r>
                      <w:r w:rsidR="00A35E7F" w:rsidRPr="00F63239">
                        <w:rPr>
                          <w:rFonts w:asciiTheme="minorHAnsi" w:hAnsiTheme="minorHAnsi"/>
                          <w:color w:val="FFFFFF" w:themeColor="background1"/>
                          <w:sz w:val="22"/>
                        </w:rPr>
                        <w:t>64</w:t>
                      </w:r>
                    </w:p>
                    <w:p w14:paraId="4AA08A8C" w14:textId="58D96984" w:rsidR="00627C9F" w:rsidRPr="00F63239" w:rsidRDefault="00CA6577" w:rsidP="009E566A">
                      <w:pPr>
                        <w:jc w:val="right"/>
                        <w:rPr>
                          <w:rFonts w:asciiTheme="minorHAnsi" w:hAnsiTheme="minorHAnsi"/>
                          <w:color w:val="FFFFFF" w:themeColor="background1"/>
                          <w:sz w:val="22"/>
                        </w:rPr>
                      </w:pPr>
                      <w:r w:rsidRPr="00F63239">
                        <w:rPr>
                          <w:rFonts w:asciiTheme="minorHAnsi" w:hAnsiTheme="minorHAnsi"/>
                          <w:color w:val="FFFFFF" w:themeColor="background1"/>
                          <w:sz w:val="22"/>
                        </w:rPr>
                        <w:t xml:space="preserve">Doc. </w:t>
                      </w:r>
                      <w:r w:rsidR="00F63239" w:rsidRPr="00F63239">
                        <w:rPr>
                          <w:rFonts w:asciiTheme="minorHAnsi" w:hAnsiTheme="minorHAnsi"/>
                          <w:color w:val="FFFFFF" w:themeColor="background1"/>
                          <w:sz w:val="22"/>
                        </w:rPr>
                        <w:t>124</w:t>
                      </w:r>
                    </w:p>
                    <w:p w14:paraId="0BEFF61A" w14:textId="1E29DF80" w:rsidR="00627C9F" w:rsidRPr="004B7EB6" w:rsidRDefault="00F63239" w:rsidP="009E566A">
                      <w:pPr>
                        <w:jc w:val="right"/>
                        <w:rPr>
                          <w:rFonts w:asciiTheme="minorHAnsi" w:hAnsiTheme="minorHAnsi"/>
                          <w:color w:val="FFFFFF" w:themeColor="background1"/>
                          <w:sz w:val="22"/>
                        </w:rPr>
                      </w:pPr>
                      <w:r w:rsidRPr="00F63239">
                        <w:rPr>
                          <w:rFonts w:asciiTheme="minorHAnsi" w:hAnsiTheme="minorHAnsi"/>
                          <w:color w:val="FFFFFF" w:themeColor="background1"/>
                          <w:sz w:val="22"/>
                        </w:rPr>
                        <w:t>7</w:t>
                      </w:r>
                      <w:r w:rsidR="00022CF5" w:rsidRPr="00F63239">
                        <w:rPr>
                          <w:rFonts w:asciiTheme="minorHAnsi" w:hAnsiTheme="minorHAnsi"/>
                          <w:color w:val="FFFFFF" w:themeColor="background1"/>
                          <w:sz w:val="22"/>
                        </w:rPr>
                        <w:t xml:space="preserve"> </w:t>
                      </w:r>
                      <w:r w:rsidR="00A35E7F" w:rsidRPr="00A35E7F">
                        <w:rPr>
                          <w:rFonts w:asciiTheme="minorHAnsi" w:hAnsiTheme="minorHAnsi"/>
                          <w:color w:val="FFFFFF" w:themeColor="background1"/>
                          <w:sz w:val="22"/>
                        </w:rPr>
                        <w:t>September</w:t>
                      </w:r>
                      <w:r w:rsidR="000C4365">
                        <w:rPr>
                          <w:rFonts w:asciiTheme="minorHAnsi" w:hAnsiTheme="minorHAnsi"/>
                          <w:color w:val="FFFFFF" w:themeColor="background1"/>
                          <w:sz w:val="22"/>
                        </w:rPr>
                        <w:t xml:space="preserve"> </w:t>
                      </w:r>
                      <w:r w:rsidR="00F42B71">
                        <w:rPr>
                          <w:rFonts w:asciiTheme="minorHAnsi" w:hAnsiTheme="minorHAnsi"/>
                          <w:color w:val="FFFFFF" w:themeColor="background1"/>
                          <w:sz w:val="22"/>
                        </w:rPr>
                        <w:t>20</w:t>
                      </w:r>
                      <w:r w:rsidR="00A35E7F" w:rsidRPr="00A35E7F">
                        <w:rPr>
                          <w:rFonts w:asciiTheme="minorHAnsi" w:hAnsiTheme="minorHAnsi"/>
                          <w:color w:val="FFFFFF" w:themeColor="background1"/>
                          <w:sz w:val="22"/>
                        </w:rPr>
                        <w:t>17</w:t>
                      </w:r>
                    </w:p>
                    <w:p w14:paraId="0FC103BD" w14:textId="3FC25BAB"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F42B71" w:rsidRPr="00A35E7F">
                        <w:rPr>
                          <w:rFonts w:asciiTheme="minorHAnsi" w:hAnsiTheme="minorHAnsi"/>
                          <w:color w:val="FFFFFF" w:themeColor="background1"/>
                          <w:sz w:val="22"/>
                        </w:rPr>
                        <w:t>Spanish</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56F78FCE">
                <wp:simplePos x="0" y="0"/>
                <wp:positionH relativeFrom="column">
                  <wp:posOffset>1208598</wp:posOffset>
                </wp:positionH>
                <wp:positionV relativeFrom="paragraph">
                  <wp:posOffset>71838</wp:posOffset>
                </wp:positionV>
                <wp:extent cx="4595495" cy="612250"/>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1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D07A9F" w14:textId="5EC077C4" w:rsidR="00F63239" w:rsidRPr="00F63239" w:rsidRDefault="00F63239" w:rsidP="00F63239">
                            <w:pPr>
                              <w:tabs>
                                <w:tab w:val="center" w:pos="5400"/>
                              </w:tabs>
                              <w:suppressAutoHyphens/>
                              <w:spacing w:before="60"/>
                              <w:rPr>
                                <w:rFonts w:asciiTheme="majorHAnsi" w:hAnsiTheme="majorHAnsi"/>
                                <w:color w:val="0D0D0D" w:themeColor="text1" w:themeTint="F2"/>
                                <w:sz w:val="18"/>
                                <w:szCs w:val="20"/>
                              </w:rPr>
                            </w:pPr>
                            <w:r w:rsidRPr="00F63239">
                              <w:rPr>
                                <w:rFonts w:asciiTheme="majorHAnsi" w:hAnsiTheme="majorHAnsi"/>
                                <w:color w:val="0D0D0D" w:themeColor="text1" w:themeTint="F2"/>
                                <w:sz w:val="18"/>
                                <w:szCs w:val="20"/>
                              </w:rPr>
                              <w:t>Approved by the Commission at its session No. 2098 held on September 7, 2017</w:t>
                            </w:r>
                            <w:r w:rsidR="00E93DD3">
                              <w:rPr>
                                <w:rFonts w:asciiTheme="majorHAnsi" w:hAnsiTheme="majorHAnsi"/>
                                <w:color w:val="0D0D0D" w:themeColor="text1" w:themeTint="F2"/>
                                <w:sz w:val="18"/>
                                <w:szCs w:val="20"/>
                              </w:rPr>
                              <w:t>.</w:t>
                            </w:r>
                          </w:p>
                          <w:p w14:paraId="73FCCD9D" w14:textId="58054F4F" w:rsidR="00B51771" w:rsidRPr="003C32BC" w:rsidRDefault="002B516B" w:rsidP="002B516B">
                            <w:pPr>
                              <w:tabs>
                                <w:tab w:val="center" w:pos="5400"/>
                              </w:tabs>
                              <w:suppressAutoHyphens/>
                              <w:spacing w:before="60"/>
                              <w:rPr>
                                <w:rFonts w:asciiTheme="majorHAnsi" w:hAnsiTheme="majorHAnsi"/>
                                <w:color w:val="0D0D0D" w:themeColor="text1" w:themeTint="F2"/>
                                <w:sz w:val="18"/>
                                <w:szCs w:val="22"/>
                              </w:rPr>
                            </w:pPr>
                            <w:r w:rsidRPr="002B516B">
                              <w:rPr>
                                <w:rFonts w:asciiTheme="majorHAnsi" w:hAnsiTheme="majorHAnsi"/>
                                <w:color w:val="0D0D0D" w:themeColor="text1" w:themeTint="F2"/>
                                <w:sz w:val="18"/>
                                <w:szCs w:val="20"/>
                                <w:lang w:val="en"/>
                              </w:rPr>
                              <w:t>164</w:t>
                            </w:r>
                            <w:r w:rsidRPr="002B516B">
                              <w:rPr>
                                <w:rFonts w:asciiTheme="majorHAnsi" w:hAnsiTheme="majorHAnsi"/>
                                <w:color w:val="0D0D0D" w:themeColor="text1" w:themeTint="F2"/>
                                <w:sz w:val="18"/>
                                <w:szCs w:val="20"/>
                                <w:vertAlign w:val="superscript"/>
                                <w:lang w:val="en"/>
                              </w:rPr>
                              <w:t>th</w:t>
                            </w:r>
                            <w:r w:rsidRPr="002B516B">
                              <w:rPr>
                                <w:rFonts w:asciiTheme="majorHAnsi" w:hAnsiTheme="majorHAnsi"/>
                                <w:color w:val="0D0D0D" w:themeColor="text1" w:themeTint="F2"/>
                                <w:sz w:val="18"/>
                                <w:szCs w:val="20"/>
                                <w:lang w:val="en"/>
                              </w:rPr>
                              <w:t xml:space="preserve"> </w:t>
                            </w:r>
                            <w:r w:rsidR="00E93DD3">
                              <w:rPr>
                                <w:rFonts w:asciiTheme="majorHAnsi" w:hAnsiTheme="majorHAnsi"/>
                                <w:color w:val="0D0D0D" w:themeColor="text1" w:themeTint="F2"/>
                                <w:sz w:val="18"/>
                                <w:szCs w:val="20"/>
                                <w:lang w:val="en"/>
                              </w:rPr>
                              <w:t>Special</w:t>
                            </w:r>
                            <w:r w:rsidRPr="002B516B">
                              <w:rPr>
                                <w:rFonts w:asciiTheme="majorHAnsi" w:hAnsiTheme="majorHAnsi"/>
                                <w:color w:val="0D0D0D" w:themeColor="text1" w:themeTint="F2"/>
                                <w:sz w:val="18"/>
                                <w:szCs w:val="20"/>
                                <w:lang w:val="en"/>
                              </w:rPr>
                              <w:t xml:space="preserve"> Period of Sessions</w:t>
                            </w:r>
                            <w:r w:rsidR="00E93DD3">
                              <w:rPr>
                                <w:rFonts w:asciiTheme="majorHAnsi" w:hAnsiTheme="majorHAnsi"/>
                                <w:color w:val="0D0D0D" w:themeColor="text1" w:themeTint="F2"/>
                                <w:sz w:val="18"/>
                                <w:szCs w:val="20"/>
                                <w:lang w:val="e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95.15pt;margin-top:5.65pt;width:361.85pt;height:4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" filled="f" stroked="f" strokeweight=".5pt">
                <v:textbox>
                  <w:txbxContent>
                    <w:p w14:paraId="0ED07A9F" w14:textId="5EC077C4" w:rsidR="00F63239" w:rsidRPr="00F63239" w:rsidRDefault="00F63239" w:rsidP="00F63239">
                      <w:pPr>
                        <w:tabs>
                          <w:tab w:val="center" w:pos="5400"/>
                        </w:tabs>
                        <w:suppressAutoHyphens/>
                        <w:spacing w:before="60"/>
                        <w:rPr>
                          <w:rFonts w:asciiTheme="majorHAnsi" w:hAnsiTheme="majorHAnsi"/>
                          <w:color w:val="0D0D0D" w:themeColor="text1" w:themeTint="F2"/>
                          <w:sz w:val="18"/>
                          <w:szCs w:val="20"/>
                        </w:rPr>
                      </w:pPr>
                      <w:r w:rsidRPr="00F63239">
                        <w:rPr>
                          <w:rFonts w:asciiTheme="majorHAnsi" w:hAnsiTheme="majorHAnsi"/>
                          <w:color w:val="0D0D0D" w:themeColor="text1" w:themeTint="F2"/>
                          <w:sz w:val="18"/>
                          <w:szCs w:val="20"/>
                        </w:rPr>
                        <w:t>Approved by the Commission at its session No. 2098 held on September 7, 2017</w:t>
                      </w:r>
                      <w:r w:rsidR="00E93DD3">
                        <w:rPr>
                          <w:rFonts w:asciiTheme="majorHAnsi" w:hAnsiTheme="majorHAnsi"/>
                          <w:color w:val="0D0D0D" w:themeColor="text1" w:themeTint="F2"/>
                          <w:sz w:val="18"/>
                          <w:szCs w:val="20"/>
                        </w:rPr>
                        <w:t>.</w:t>
                      </w:r>
                    </w:p>
                    <w:p w14:paraId="73FCCD9D" w14:textId="58054F4F" w:rsidR="00B51771" w:rsidRPr="003C32BC" w:rsidRDefault="002B516B" w:rsidP="002B516B">
                      <w:pPr>
                        <w:tabs>
                          <w:tab w:val="center" w:pos="5400"/>
                        </w:tabs>
                        <w:suppressAutoHyphens/>
                        <w:spacing w:before="60"/>
                        <w:rPr>
                          <w:rFonts w:asciiTheme="majorHAnsi" w:hAnsiTheme="majorHAnsi"/>
                          <w:color w:val="0D0D0D" w:themeColor="text1" w:themeTint="F2"/>
                          <w:sz w:val="18"/>
                          <w:szCs w:val="22"/>
                        </w:rPr>
                      </w:pPr>
                      <w:r w:rsidRPr="002B516B">
                        <w:rPr>
                          <w:rFonts w:asciiTheme="majorHAnsi" w:hAnsiTheme="majorHAnsi"/>
                          <w:color w:val="0D0D0D" w:themeColor="text1" w:themeTint="F2"/>
                          <w:sz w:val="18"/>
                          <w:szCs w:val="20"/>
                          <w:lang w:val="en"/>
                        </w:rPr>
                        <w:t>164</w:t>
                      </w:r>
                      <w:r w:rsidRPr="002B516B">
                        <w:rPr>
                          <w:rFonts w:asciiTheme="majorHAnsi" w:hAnsiTheme="majorHAnsi"/>
                          <w:color w:val="0D0D0D" w:themeColor="text1" w:themeTint="F2"/>
                          <w:sz w:val="18"/>
                          <w:szCs w:val="20"/>
                          <w:vertAlign w:val="superscript"/>
                          <w:lang w:val="en"/>
                        </w:rPr>
                        <w:t>th</w:t>
                      </w:r>
                      <w:r w:rsidRPr="002B516B">
                        <w:rPr>
                          <w:rFonts w:asciiTheme="majorHAnsi" w:hAnsiTheme="majorHAnsi"/>
                          <w:color w:val="0D0D0D" w:themeColor="text1" w:themeTint="F2"/>
                          <w:sz w:val="18"/>
                          <w:szCs w:val="20"/>
                          <w:lang w:val="en"/>
                        </w:rPr>
                        <w:t xml:space="preserve"> </w:t>
                      </w:r>
                      <w:r w:rsidR="00E93DD3">
                        <w:rPr>
                          <w:rFonts w:asciiTheme="majorHAnsi" w:hAnsiTheme="majorHAnsi"/>
                          <w:color w:val="0D0D0D" w:themeColor="text1" w:themeTint="F2"/>
                          <w:sz w:val="18"/>
                          <w:szCs w:val="20"/>
                          <w:lang w:val="en"/>
                        </w:rPr>
                        <w:t>Special</w:t>
                      </w:r>
                      <w:r w:rsidRPr="002B516B">
                        <w:rPr>
                          <w:rFonts w:asciiTheme="majorHAnsi" w:hAnsiTheme="majorHAnsi"/>
                          <w:color w:val="0D0D0D" w:themeColor="text1" w:themeTint="F2"/>
                          <w:sz w:val="18"/>
                          <w:szCs w:val="20"/>
                          <w:lang w:val="en"/>
                        </w:rPr>
                        <w:t xml:space="preserve"> Period of Sessions</w:t>
                      </w:r>
                      <w:r w:rsidR="00E93DD3">
                        <w:rPr>
                          <w:rFonts w:asciiTheme="majorHAnsi" w:hAnsiTheme="majorHAnsi"/>
                          <w:color w:val="0D0D0D" w:themeColor="text1" w:themeTint="F2"/>
                          <w:sz w:val="18"/>
                          <w:szCs w:val="20"/>
                          <w:lang w:val="en"/>
                        </w:rPr>
                        <w:t>.</w:t>
                      </w: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1C72C914" w:rsidR="00F644E6" w:rsidRPr="003C32BC" w:rsidRDefault="00F644E6" w:rsidP="00F63239">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F63239">
                              <w:rPr>
                                <w:rFonts w:asciiTheme="majorHAnsi" w:hAnsiTheme="majorHAnsi"/>
                                <w:color w:val="595959" w:themeColor="text1" w:themeTint="A6"/>
                                <w:sz w:val="18"/>
                              </w:rPr>
                              <w:t xml:space="preserve">103/17. Petition 468-07. Admissibility. </w:t>
                            </w:r>
                            <w:r w:rsidR="00F63239" w:rsidRPr="00F63239">
                              <w:rPr>
                                <w:rFonts w:asciiTheme="majorHAnsi" w:hAnsiTheme="majorHAnsi"/>
                                <w:color w:val="595959" w:themeColor="text1" w:themeTint="A6"/>
                                <w:sz w:val="18"/>
                              </w:rPr>
                              <w:t>Pablo Raf</w:t>
                            </w:r>
                            <w:r w:rsidR="00F63239">
                              <w:rPr>
                                <w:rFonts w:asciiTheme="majorHAnsi" w:hAnsiTheme="majorHAnsi"/>
                                <w:color w:val="595959" w:themeColor="text1" w:themeTint="A6"/>
                                <w:sz w:val="18"/>
                              </w:rPr>
                              <w:t xml:space="preserve">ael Seydell. </w:t>
                            </w:r>
                            <w:r w:rsidR="00F63239" w:rsidRPr="00F63239">
                              <w:rPr>
                                <w:rFonts w:asciiTheme="majorHAnsi" w:hAnsiTheme="majorHAnsi"/>
                                <w:color w:val="595959" w:themeColor="text1" w:themeTint="A6"/>
                                <w:sz w:val="18"/>
                              </w:rPr>
                              <w:t>Argentina</w:t>
                            </w:r>
                            <w:r w:rsidR="00F63239">
                              <w:rPr>
                                <w:rFonts w:asciiTheme="majorHAnsi" w:hAnsiTheme="majorHAnsi"/>
                                <w:color w:val="595959" w:themeColor="text1" w:themeTint="A6"/>
                                <w:sz w:val="18"/>
                              </w:rPr>
                              <w:t>. September 7,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1C72C914" w:rsidR="00F644E6" w:rsidRPr="003C32BC" w:rsidRDefault="00F644E6" w:rsidP="00F63239">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F63239">
                        <w:rPr>
                          <w:rFonts w:asciiTheme="majorHAnsi" w:hAnsiTheme="majorHAnsi"/>
                          <w:color w:val="595959" w:themeColor="text1" w:themeTint="A6"/>
                          <w:sz w:val="18"/>
                        </w:rPr>
                        <w:t xml:space="preserve">103/17. </w:t>
                      </w:r>
                      <w:proofErr w:type="gramStart"/>
                      <w:r w:rsidR="00F63239">
                        <w:rPr>
                          <w:rFonts w:asciiTheme="majorHAnsi" w:hAnsiTheme="majorHAnsi"/>
                          <w:color w:val="595959" w:themeColor="text1" w:themeTint="A6"/>
                          <w:sz w:val="18"/>
                        </w:rPr>
                        <w:t>Petition 468-07.</w:t>
                      </w:r>
                      <w:proofErr w:type="gramEnd"/>
                      <w:r w:rsidR="00F63239">
                        <w:rPr>
                          <w:rFonts w:asciiTheme="majorHAnsi" w:hAnsiTheme="majorHAnsi"/>
                          <w:color w:val="595959" w:themeColor="text1" w:themeTint="A6"/>
                          <w:sz w:val="18"/>
                        </w:rPr>
                        <w:t xml:space="preserve"> </w:t>
                      </w:r>
                      <w:proofErr w:type="gramStart"/>
                      <w:r w:rsidR="00F63239">
                        <w:rPr>
                          <w:rFonts w:asciiTheme="majorHAnsi" w:hAnsiTheme="majorHAnsi"/>
                          <w:color w:val="595959" w:themeColor="text1" w:themeTint="A6"/>
                          <w:sz w:val="18"/>
                        </w:rPr>
                        <w:t>Admissibility.</w:t>
                      </w:r>
                      <w:proofErr w:type="gramEnd"/>
                      <w:r w:rsidR="00F63239">
                        <w:rPr>
                          <w:rFonts w:asciiTheme="majorHAnsi" w:hAnsiTheme="majorHAnsi"/>
                          <w:color w:val="595959" w:themeColor="text1" w:themeTint="A6"/>
                          <w:sz w:val="18"/>
                        </w:rPr>
                        <w:t xml:space="preserve"> </w:t>
                      </w:r>
                      <w:r w:rsidR="00F63239" w:rsidRPr="00F63239">
                        <w:rPr>
                          <w:rFonts w:asciiTheme="majorHAnsi" w:hAnsiTheme="majorHAnsi"/>
                          <w:color w:val="595959" w:themeColor="text1" w:themeTint="A6"/>
                          <w:sz w:val="18"/>
                        </w:rPr>
                        <w:t>Pablo Raf</w:t>
                      </w:r>
                      <w:r w:rsidR="00F63239">
                        <w:rPr>
                          <w:rFonts w:asciiTheme="majorHAnsi" w:hAnsiTheme="majorHAnsi"/>
                          <w:color w:val="595959" w:themeColor="text1" w:themeTint="A6"/>
                          <w:sz w:val="18"/>
                        </w:rPr>
                        <w:t xml:space="preserve">ael </w:t>
                      </w:r>
                      <w:proofErr w:type="spellStart"/>
                      <w:r w:rsidR="00F63239">
                        <w:rPr>
                          <w:rFonts w:asciiTheme="majorHAnsi" w:hAnsiTheme="majorHAnsi"/>
                          <w:color w:val="595959" w:themeColor="text1" w:themeTint="A6"/>
                          <w:sz w:val="18"/>
                        </w:rPr>
                        <w:t>Seydell</w:t>
                      </w:r>
                      <w:proofErr w:type="spellEnd"/>
                      <w:r w:rsidR="00F63239">
                        <w:rPr>
                          <w:rFonts w:asciiTheme="majorHAnsi" w:hAnsiTheme="majorHAnsi"/>
                          <w:color w:val="595959" w:themeColor="text1" w:themeTint="A6"/>
                          <w:sz w:val="18"/>
                        </w:rPr>
                        <w:t xml:space="preserve">. </w:t>
                      </w:r>
                      <w:r w:rsidR="00F63239" w:rsidRPr="00F63239">
                        <w:rPr>
                          <w:rFonts w:asciiTheme="majorHAnsi" w:hAnsiTheme="majorHAnsi"/>
                          <w:color w:val="595959" w:themeColor="text1" w:themeTint="A6"/>
                          <w:sz w:val="18"/>
                        </w:rPr>
                        <w:t>Argentina</w:t>
                      </w:r>
                      <w:r w:rsidR="00F63239">
                        <w:rPr>
                          <w:rFonts w:asciiTheme="majorHAnsi" w:hAnsiTheme="majorHAnsi"/>
                          <w:color w:val="595959" w:themeColor="text1" w:themeTint="A6"/>
                          <w:sz w:val="18"/>
                        </w:rPr>
                        <w:t>. September 7, 2017</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7777777" w:rsidR="003C32BC" w:rsidRDefault="003C32BC">
                            <w:r>
                              <w:rPr>
                                <w:noProof/>
                              </w:rPr>
                              <w:drawing>
                                <wp:inline distT="0" distB="0" distL="0" distR="0" wp14:anchorId="3069B94C" wp14:editId="62F65FB7">
                                  <wp:extent cx="1123950" cy="378416"/>
                                  <wp:effectExtent l="0" t="0" r="0" b="3175"/>
                                  <wp:docPr id="10"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77777777" w:rsidR="003C32BC" w:rsidRDefault="003C32BC">
                      <w:r>
                        <w:rPr>
                          <w:noProof/>
                          <w:lang w:val="en-GB" w:eastAsia="en-GB"/>
                        </w:rPr>
                        <w:drawing>
                          <wp:inline distT="0" distB="0" distL="0" distR="0" wp14:anchorId="3069B94C" wp14:editId="62F65FB7">
                            <wp:extent cx="1123950" cy="378416"/>
                            <wp:effectExtent l="0" t="0" r="0" b="3175"/>
                            <wp:docPr id="10"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7C98B916" w14:textId="6AA3EBB1" w:rsidR="00F621C3" w:rsidRPr="000B6B7A" w:rsidRDefault="00F63239" w:rsidP="00F621C3">
      <w:pPr>
        <w:tabs>
          <w:tab w:val="center" w:pos="5400"/>
        </w:tabs>
        <w:suppressAutoHyphens/>
        <w:spacing w:line="276" w:lineRule="auto"/>
        <w:jc w:val="center"/>
        <w:rPr>
          <w:rFonts w:asciiTheme="majorHAnsi" w:hAnsiTheme="majorHAnsi"/>
          <w:b/>
          <w:sz w:val="18"/>
          <w:szCs w:val="20"/>
        </w:rPr>
      </w:pPr>
      <w:r>
        <w:rPr>
          <w:rFonts w:asciiTheme="majorHAnsi" w:hAnsiTheme="majorHAnsi"/>
          <w:b/>
          <w:sz w:val="18"/>
          <w:szCs w:val="20"/>
        </w:rPr>
        <w:lastRenderedPageBreak/>
        <w:t>REPORT No. 103</w:t>
      </w:r>
      <w:r w:rsidR="00F621C3" w:rsidRPr="000B6B7A">
        <w:rPr>
          <w:rFonts w:asciiTheme="majorHAnsi" w:hAnsiTheme="majorHAnsi"/>
          <w:b/>
          <w:sz w:val="18"/>
          <w:szCs w:val="20"/>
        </w:rPr>
        <w:t>/1</w:t>
      </w:r>
      <w:r w:rsidR="002760CE">
        <w:rPr>
          <w:rFonts w:asciiTheme="majorHAnsi" w:hAnsiTheme="majorHAnsi"/>
          <w:b/>
          <w:sz w:val="18"/>
          <w:szCs w:val="20"/>
        </w:rPr>
        <w:t>7</w:t>
      </w:r>
    </w:p>
    <w:p w14:paraId="0A017AD4" w14:textId="1CFF1118" w:rsidR="00F621C3" w:rsidRPr="000B6B7A" w:rsidRDefault="00F621C3" w:rsidP="00F621C3">
      <w:pPr>
        <w:tabs>
          <w:tab w:val="center" w:pos="5400"/>
        </w:tabs>
        <w:suppressAutoHyphens/>
        <w:spacing w:line="276" w:lineRule="auto"/>
        <w:jc w:val="center"/>
        <w:rPr>
          <w:rFonts w:asciiTheme="majorHAnsi" w:hAnsiTheme="majorHAnsi"/>
          <w:b/>
          <w:sz w:val="18"/>
          <w:szCs w:val="20"/>
        </w:rPr>
      </w:pPr>
      <w:r w:rsidRPr="000B6B7A">
        <w:rPr>
          <w:rFonts w:asciiTheme="majorHAnsi" w:hAnsiTheme="majorHAnsi"/>
          <w:b/>
          <w:sz w:val="18"/>
          <w:szCs w:val="20"/>
        </w:rPr>
        <w:t xml:space="preserve">PETITION </w:t>
      </w:r>
      <w:r>
        <w:rPr>
          <w:rFonts w:asciiTheme="majorHAnsi" w:hAnsiTheme="majorHAnsi"/>
          <w:b/>
          <w:sz w:val="18"/>
          <w:szCs w:val="20"/>
        </w:rPr>
        <w:t>P-</w:t>
      </w:r>
      <w:r w:rsidR="001820C9">
        <w:rPr>
          <w:rFonts w:asciiTheme="majorHAnsi" w:hAnsiTheme="majorHAnsi"/>
          <w:b/>
          <w:sz w:val="18"/>
          <w:szCs w:val="20"/>
        </w:rPr>
        <w:t>468</w:t>
      </w:r>
      <w:r>
        <w:rPr>
          <w:rFonts w:asciiTheme="majorHAnsi" w:hAnsiTheme="majorHAnsi"/>
          <w:b/>
          <w:sz w:val="18"/>
          <w:szCs w:val="20"/>
        </w:rPr>
        <w:t>-</w:t>
      </w:r>
      <w:r w:rsidR="001820C9">
        <w:rPr>
          <w:rFonts w:asciiTheme="majorHAnsi" w:hAnsiTheme="majorHAnsi"/>
          <w:b/>
          <w:sz w:val="18"/>
          <w:szCs w:val="20"/>
        </w:rPr>
        <w:t>07</w:t>
      </w:r>
    </w:p>
    <w:p w14:paraId="75D1D7FA" w14:textId="003F91B3" w:rsidR="00F621C3" w:rsidRPr="000B6B7A" w:rsidRDefault="00F621C3" w:rsidP="00F621C3">
      <w:pPr>
        <w:tabs>
          <w:tab w:val="center" w:pos="5400"/>
        </w:tabs>
        <w:suppressAutoHyphens/>
        <w:spacing w:line="276" w:lineRule="auto"/>
        <w:jc w:val="center"/>
        <w:rPr>
          <w:rFonts w:asciiTheme="majorHAnsi" w:hAnsiTheme="majorHAnsi"/>
          <w:sz w:val="18"/>
          <w:szCs w:val="20"/>
        </w:rPr>
      </w:pPr>
      <w:r w:rsidRPr="000B6B7A">
        <w:rPr>
          <w:rFonts w:asciiTheme="majorHAnsi" w:hAnsiTheme="majorHAnsi"/>
          <w:sz w:val="18"/>
          <w:szCs w:val="20"/>
        </w:rPr>
        <w:t xml:space="preserve">REPORT ON ADMISSIBILITY </w:t>
      </w:r>
    </w:p>
    <w:p w14:paraId="768AC1B4" w14:textId="77777777" w:rsidR="001820C9" w:rsidRPr="008F6578" w:rsidRDefault="001820C9" w:rsidP="001820C9">
      <w:pPr>
        <w:tabs>
          <w:tab w:val="center" w:pos="5400"/>
        </w:tabs>
        <w:suppressAutoHyphens/>
        <w:spacing w:line="276" w:lineRule="auto"/>
        <w:jc w:val="center"/>
        <w:rPr>
          <w:rFonts w:asciiTheme="majorHAnsi" w:hAnsiTheme="majorHAnsi"/>
          <w:sz w:val="18"/>
          <w:szCs w:val="20"/>
          <w:lang w:val="en-GB"/>
        </w:rPr>
      </w:pPr>
      <w:r w:rsidRPr="008F6578">
        <w:rPr>
          <w:rFonts w:asciiTheme="majorHAnsi" w:hAnsiTheme="majorHAnsi"/>
          <w:sz w:val="18"/>
          <w:szCs w:val="20"/>
          <w:lang w:val="en-GB"/>
        </w:rPr>
        <w:t>PABLO RAFAEL SEYDELL</w:t>
      </w:r>
    </w:p>
    <w:p w14:paraId="4D900446" w14:textId="44361791" w:rsidR="00F621C3" w:rsidRPr="000B6B7A" w:rsidRDefault="001820C9" w:rsidP="001820C9">
      <w:pPr>
        <w:tabs>
          <w:tab w:val="center" w:pos="5400"/>
        </w:tabs>
        <w:suppressAutoHyphens/>
        <w:spacing w:line="276" w:lineRule="auto"/>
        <w:jc w:val="center"/>
        <w:rPr>
          <w:rFonts w:asciiTheme="majorHAnsi" w:hAnsiTheme="majorHAnsi"/>
          <w:sz w:val="18"/>
          <w:szCs w:val="20"/>
        </w:rPr>
      </w:pPr>
      <w:r w:rsidRPr="008F6578">
        <w:rPr>
          <w:rFonts w:asciiTheme="majorHAnsi" w:hAnsiTheme="majorHAnsi"/>
          <w:sz w:val="18"/>
          <w:szCs w:val="20"/>
          <w:lang w:val="en-GB"/>
        </w:rPr>
        <w:t>ARGENTINA</w:t>
      </w:r>
    </w:p>
    <w:p w14:paraId="2900C44D" w14:textId="5CCCD30E" w:rsidR="00F621C3" w:rsidRPr="00466D0B" w:rsidRDefault="00F63239" w:rsidP="00F621C3">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rPr>
        <w:t>SEPTEMBER 7, 2017</w:t>
      </w:r>
    </w:p>
    <w:p w14:paraId="1D7793C5" w14:textId="77777777" w:rsidR="00F621C3" w:rsidRPr="00466D0B" w:rsidRDefault="00F621C3" w:rsidP="00F621C3">
      <w:pPr>
        <w:tabs>
          <w:tab w:val="center" w:pos="5400"/>
        </w:tabs>
        <w:suppressAutoHyphens/>
        <w:spacing w:line="276" w:lineRule="auto"/>
        <w:rPr>
          <w:rFonts w:asciiTheme="majorHAnsi" w:hAnsiTheme="majorHAnsi"/>
          <w:sz w:val="20"/>
          <w:szCs w:val="20"/>
        </w:r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621C3" w:rsidRPr="000B6B7A" w14:paraId="491E8196" w14:textId="77777777" w:rsidTr="009163FC">
        <w:tc>
          <w:tcPr>
            <w:tcW w:w="4680" w:type="dxa"/>
            <w:tcBorders>
              <w:top w:val="single" w:sz="4" w:space="0" w:color="auto"/>
              <w:bottom w:val="single" w:sz="6" w:space="0" w:color="auto"/>
            </w:tcBorders>
            <w:shd w:val="clear" w:color="auto" w:fill="67AE3C"/>
            <w:vAlign w:val="center"/>
          </w:tcPr>
          <w:p w14:paraId="5524F91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Petitioning party:</w:t>
            </w:r>
          </w:p>
        </w:tc>
        <w:tc>
          <w:tcPr>
            <w:tcW w:w="4680" w:type="dxa"/>
            <w:vAlign w:val="center"/>
          </w:tcPr>
          <w:p w14:paraId="0674C7B8" w14:textId="5C87E581" w:rsidR="00F621C3" w:rsidRPr="000B6B7A" w:rsidRDefault="001820C9" w:rsidP="001820C9">
            <w:pPr>
              <w:jc w:val="both"/>
              <w:rPr>
                <w:rFonts w:ascii="Cambria" w:hAnsi="Cambria"/>
                <w:bCs/>
                <w:sz w:val="20"/>
                <w:szCs w:val="20"/>
              </w:rPr>
            </w:pPr>
            <w:r>
              <w:rPr>
                <w:rFonts w:ascii="Cambria" w:hAnsi="Cambria"/>
                <w:bCs/>
                <w:sz w:val="20"/>
                <w:szCs w:val="20"/>
              </w:rPr>
              <w:t>Pablo Gabriel Salinas, Alfredo Guevara Escayola and Diego Jorge Lavado</w:t>
            </w:r>
          </w:p>
        </w:tc>
      </w:tr>
      <w:tr w:rsidR="00F621C3" w:rsidRPr="000B6B7A" w14:paraId="0F4A57A0" w14:textId="77777777" w:rsidTr="009163FC">
        <w:tc>
          <w:tcPr>
            <w:tcW w:w="4680" w:type="dxa"/>
            <w:tcBorders>
              <w:top w:val="single" w:sz="6" w:space="0" w:color="auto"/>
              <w:bottom w:val="single" w:sz="6" w:space="0" w:color="auto"/>
            </w:tcBorders>
            <w:shd w:val="clear" w:color="auto" w:fill="67AE3C"/>
            <w:vAlign w:val="center"/>
          </w:tcPr>
          <w:p w14:paraId="325E239F" w14:textId="5F2894B4" w:rsidR="00F621C3" w:rsidRPr="000B6B7A" w:rsidRDefault="004662F6"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A33C92">
                  <w:rPr>
                    <w:rFonts w:ascii="Cambria" w:hAnsi="Cambria"/>
                    <w:b/>
                    <w:bCs/>
                    <w:color w:val="FFFFFF" w:themeColor="background1"/>
                    <w:sz w:val="20"/>
                    <w:szCs w:val="20"/>
                  </w:rPr>
                  <w:t>Alleged victim</w:t>
                </w:r>
              </w:sdtContent>
            </w:sdt>
            <w:r w:rsidR="00F621C3" w:rsidRPr="000C4365">
              <w:rPr>
                <w:rFonts w:ascii="Cambria" w:hAnsi="Cambria"/>
                <w:b/>
                <w:bCs/>
                <w:color w:val="FFFFFF" w:themeColor="background1"/>
                <w:sz w:val="20"/>
                <w:szCs w:val="20"/>
              </w:rPr>
              <w:t>:</w:t>
            </w:r>
          </w:p>
        </w:tc>
        <w:tc>
          <w:tcPr>
            <w:tcW w:w="4680" w:type="dxa"/>
            <w:vAlign w:val="center"/>
          </w:tcPr>
          <w:p w14:paraId="60895337" w14:textId="155D47B8" w:rsidR="00F621C3" w:rsidRPr="000B6B7A" w:rsidRDefault="00A33C92" w:rsidP="009163FC">
            <w:pPr>
              <w:jc w:val="both"/>
              <w:rPr>
                <w:rFonts w:ascii="Cambria" w:hAnsi="Cambria"/>
                <w:bCs/>
                <w:sz w:val="20"/>
                <w:szCs w:val="20"/>
              </w:rPr>
            </w:pPr>
            <w:r>
              <w:rPr>
                <w:rFonts w:ascii="Cambria" w:hAnsi="Cambria"/>
                <w:bCs/>
                <w:sz w:val="20"/>
                <w:szCs w:val="20"/>
              </w:rPr>
              <w:t>Pablo Rafael Sergio Seydell</w:t>
            </w:r>
          </w:p>
        </w:tc>
      </w:tr>
      <w:tr w:rsidR="00F621C3" w:rsidRPr="000B6B7A" w14:paraId="067638D2" w14:textId="77777777" w:rsidTr="009163FC">
        <w:tc>
          <w:tcPr>
            <w:tcW w:w="4680" w:type="dxa"/>
            <w:tcBorders>
              <w:top w:val="single" w:sz="6" w:space="0" w:color="auto"/>
              <w:bottom w:val="single" w:sz="6" w:space="0" w:color="auto"/>
            </w:tcBorders>
            <w:shd w:val="clear" w:color="auto" w:fill="67AE3C"/>
            <w:vAlign w:val="center"/>
          </w:tcPr>
          <w:p w14:paraId="32104528"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State denounced:</w:t>
            </w:r>
          </w:p>
        </w:tc>
        <w:tc>
          <w:tcPr>
            <w:tcW w:w="4680" w:type="dxa"/>
            <w:vAlign w:val="center"/>
          </w:tcPr>
          <w:p w14:paraId="3539D391" w14:textId="03288F96" w:rsidR="00F621C3" w:rsidRPr="000B6B7A" w:rsidRDefault="00A33C92" w:rsidP="009163FC">
            <w:pPr>
              <w:jc w:val="both"/>
              <w:rPr>
                <w:rFonts w:ascii="Cambria" w:hAnsi="Cambria"/>
                <w:bCs/>
                <w:sz w:val="20"/>
                <w:szCs w:val="20"/>
              </w:rPr>
            </w:pPr>
            <w:r>
              <w:rPr>
                <w:rFonts w:ascii="Cambria" w:hAnsi="Cambria"/>
                <w:bCs/>
                <w:sz w:val="20"/>
                <w:szCs w:val="20"/>
              </w:rPr>
              <w:t>Argentina</w:t>
            </w:r>
          </w:p>
        </w:tc>
      </w:tr>
      <w:tr w:rsidR="00E47F3D" w:rsidRPr="00E66790" w14:paraId="57F2C481" w14:textId="77777777" w:rsidTr="009163FC">
        <w:tc>
          <w:tcPr>
            <w:tcW w:w="4680" w:type="dxa"/>
            <w:tcBorders>
              <w:top w:val="single" w:sz="6" w:space="0" w:color="auto"/>
              <w:bottom w:val="single" w:sz="6" w:space="0" w:color="auto"/>
            </w:tcBorders>
            <w:shd w:val="clear" w:color="auto" w:fill="67AE3C"/>
            <w:vAlign w:val="center"/>
          </w:tcPr>
          <w:p w14:paraId="62BEEF4B" w14:textId="52EAAEA3" w:rsidR="00E47F3D" w:rsidRPr="000B6B7A" w:rsidRDefault="00E47F3D"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Rights </w:t>
            </w:r>
            <w:r w:rsidR="00E7588C">
              <w:rPr>
                <w:rFonts w:ascii="Cambria" w:hAnsi="Cambria"/>
                <w:b/>
                <w:bCs/>
                <w:color w:val="FFFFFF" w:themeColor="background1"/>
                <w:sz w:val="20"/>
                <w:szCs w:val="20"/>
              </w:rPr>
              <w:t>invoked:</w:t>
            </w:r>
          </w:p>
        </w:tc>
        <w:tc>
          <w:tcPr>
            <w:tcW w:w="4680" w:type="dxa"/>
            <w:vAlign w:val="center"/>
          </w:tcPr>
          <w:p w14:paraId="51EEF9D2" w14:textId="2D0D443A" w:rsidR="00E47F3D" w:rsidRPr="00E66790" w:rsidRDefault="00A33C92" w:rsidP="00E66790">
            <w:pPr>
              <w:jc w:val="both"/>
              <w:rPr>
                <w:rFonts w:ascii="Cambria" w:hAnsi="Cambria"/>
                <w:bCs/>
                <w:sz w:val="20"/>
                <w:szCs w:val="20"/>
              </w:rPr>
            </w:pPr>
            <w:r w:rsidRPr="00E66790">
              <w:rPr>
                <w:rFonts w:ascii="Cambria" w:hAnsi="Cambria"/>
                <w:bCs/>
                <w:sz w:val="20"/>
                <w:szCs w:val="20"/>
              </w:rPr>
              <w:t>Articles 1 (Obligation to Respect Rights), 5 (Humane Treatment), 7 (Personal Treatment), 8 (</w:t>
            </w:r>
            <w:r w:rsidR="00E66790" w:rsidRPr="00E66790">
              <w:rPr>
                <w:rFonts w:ascii="Cambria" w:hAnsi="Cambria"/>
                <w:bCs/>
                <w:sz w:val="20"/>
                <w:szCs w:val="20"/>
              </w:rPr>
              <w:t>Fair Trial</w:t>
            </w:r>
            <w:r w:rsidRPr="00E66790">
              <w:rPr>
                <w:rFonts w:ascii="Cambria" w:hAnsi="Cambria"/>
                <w:bCs/>
                <w:sz w:val="20"/>
                <w:szCs w:val="20"/>
              </w:rPr>
              <w:t xml:space="preserve">) </w:t>
            </w:r>
            <w:r w:rsidR="00E66790" w:rsidRPr="00E66790">
              <w:rPr>
                <w:rFonts w:ascii="Cambria" w:hAnsi="Cambria"/>
                <w:bCs/>
                <w:sz w:val="20"/>
                <w:szCs w:val="20"/>
              </w:rPr>
              <w:t>and</w:t>
            </w:r>
            <w:r w:rsidRPr="00E66790">
              <w:rPr>
                <w:rFonts w:ascii="Cambria" w:hAnsi="Cambria"/>
                <w:bCs/>
                <w:sz w:val="20"/>
                <w:szCs w:val="20"/>
              </w:rPr>
              <w:t xml:space="preserve"> 25 (</w:t>
            </w:r>
            <w:r w:rsidR="00E66790">
              <w:rPr>
                <w:rFonts w:ascii="Cambria" w:hAnsi="Cambria"/>
                <w:bCs/>
                <w:sz w:val="20"/>
                <w:szCs w:val="20"/>
              </w:rPr>
              <w:t>Judicial Protection</w:t>
            </w:r>
            <w:r w:rsidRPr="00E66790">
              <w:rPr>
                <w:rFonts w:ascii="Cambria" w:hAnsi="Cambria"/>
                <w:bCs/>
                <w:sz w:val="20"/>
                <w:szCs w:val="20"/>
              </w:rPr>
              <w:t xml:space="preserve">) </w:t>
            </w:r>
            <w:r w:rsidR="00E66790">
              <w:rPr>
                <w:rFonts w:ascii="Cambria" w:hAnsi="Cambria"/>
                <w:bCs/>
                <w:sz w:val="20"/>
                <w:szCs w:val="20"/>
              </w:rPr>
              <w:t>of the American Convention on Human Rights</w:t>
            </w:r>
            <w:r>
              <w:rPr>
                <w:rStyle w:val="FootnoteReference"/>
                <w:rFonts w:ascii="Cambria" w:hAnsi="Cambria"/>
                <w:bCs/>
                <w:sz w:val="20"/>
                <w:szCs w:val="20"/>
                <w:bdr w:val="none" w:sz="0" w:space="0" w:color="auto" w:frame="1"/>
                <w:lang w:val="es-ES"/>
              </w:rPr>
              <w:footnoteReference w:id="2"/>
            </w:r>
          </w:p>
        </w:tc>
      </w:tr>
    </w:tbl>
    <w:p w14:paraId="006E8D49" w14:textId="33200AF9"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PROCEDURE BEFORE THE IACHR</w:t>
      </w:r>
      <w:r w:rsidR="00653EA6" w:rsidRPr="00653EA6">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621C3" w:rsidRPr="000B6B7A" w14:paraId="1CAEC3AF" w14:textId="77777777" w:rsidTr="009163FC">
        <w:tc>
          <w:tcPr>
            <w:tcW w:w="4680" w:type="dxa"/>
            <w:tcBorders>
              <w:top w:val="single" w:sz="6" w:space="0" w:color="auto"/>
              <w:bottom w:val="single" w:sz="6" w:space="0" w:color="auto"/>
            </w:tcBorders>
            <w:shd w:val="clear" w:color="auto" w:fill="67AE3C"/>
            <w:vAlign w:val="center"/>
          </w:tcPr>
          <w:p w14:paraId="2C2ED774"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Date on which the petition was received:</w:t>
            </w:r>
          </w:p>
        </w:tc>
        <w:tc>
          <w:tcPr>
            <w:tcW w:w="4680" w:type="dxa"/>
            <w:vAlign w:val="center"/>
          </w:tcPr>
          <w:p w14:paraId="1C0C3DE2" w14:textId="00539453" w:rsidR="00F621C3" w:rsidRPr="000B6B7A" w:rsidRDefault="008A64AD" w:rsidP="009163FC">
            <w:pPr>
              <w:jc w:val="both"/>
              <w:rPr>
                <w:rFonts w:ascii="Cambria" w:hAnsi="Cambria"/>
                <w:bCs/>
                <w:sz w:val="20"/>
                <w:szCs w:val="20"/>
              </w:rPr>
            </w:pPr>
            <w:r>
              <w:rPr>
                <w:rFonts w:ascii="Cambria" w:hAnsi="Cambria"/>
                <w:bCs/>
                <w:sz w:val="20"/>
                <w:szCs w:val="20"/>
              </w:rPr>
              <w:t>April 16, 2007</w:t>
            </w:r>
          </w:p>
        </w:tc>
      </w:tr>
      <w:tr w:rsidR="00F621C3" w:rsidRPr="000B6B7A" w14:paraId="700E913D" w14:textId="77777777" w:rsidTr="009163FC">
        <w:tc>
          <w:tcPr>
            <w:tcW w:w="4680" w:type="dxa"/>
            <w:tcBorders>
              <w:top w:val="single" w:sz="6" w:space="0" w:color="auto"/>
              <w:bottom w:val="single" w:sz="6" w:space="0" w:color="auto"/>
            </w:tcBorders>
            <w:shd w:val="clear" w:color="auto" w:fill="67AE3C"/>
            <w:vAlign w:val="center"/>
          </w:tcPr>
          <w:p w14:paraId="7795D1B9" w14:textId="77777777" w:rsidR="00F621C3" w:rsidRPr="000B6B7A" w:rsidRDefault="00F621C3" w:rsidP="009163FC">
            <w:pPr>
              <w:jc w:val="center"/>
              <w:rPr>
                <w:rFonts w:ascii="Cambria" w:hAnsi="Cambria"/>
                <w:b/>
                <w:color w:val="FFFFFF" w:themeColor="background1"/>
                <w:sz w:val="20"/>
                <w:szCs w:val="20"/>
              </w:rPr>
            </w:pPr>
            <w:r w:rsidRPr="000B6B7A">
              <w:rPr>
                <w:rFonts w:ascii="Cambria" w:hAnsi="Cambria"/>
                <w:b/>
                <w:color w:val="FFFFFF" w:themeColor="background1"/>
                <w:sz w:val="20"/>
                <w:szCs w:val="20"/>
              </w:rPr>
              <w:t>Additional information received at the initial study stage:</w:t>
            </w:r>
          </w:p>
        </w:tc>
        <w:tc>
          <w:tcPr>
            <w:tcW w:w="4680" w:type="dxa"/>
            <w:vAlign w:val="center"/>
          </w:tcPr>
          <w:p w14:paraId="499B90CB" w14:textId="06C66037" w:rsidR="00F621C3" w:rsidRPr="000B6B7A" w:rsidRDefault="002A451F" w:rsidP="009163FC">
            <w:pPr>
              <w:jc w:val="both"/>
              <w:rPr>
                <w:rFonts w:ascii="Cambria" w:hAnsi="Cambria"/>
                <w:bCs/>
                <w:sz w:val="20"/>
                <w:szCs w:val="20"/>
              </w:rPr>
            </w:pPr>
            <w:r>
              <w:rPr>
                <w:rFonts w:ascii="Cambria" w:hAnsi="Cambria"/>
                <w:bCs/>
                <w:sz w:val="20"/>
                <w:szCs w:val="20"/>
              </w:rPr>
              <w:t>March 3, 12 and 18 and</w:t>
            </w:r>
            <w:r w:rsidR="008A64AD">
              <w:rPr>
                <w:rFonts w:ascii="Cambria" w:hAnsi="Cambria"/>
                <w:bCs/>
                <w:sz w:val="20"/>
                <w:szCs w:val="20"/>
              </w:rPr>
              <w:t xml:space="preserve"> May 16, 2011</w:t>
            </w:r>
          </w:p>
        </w:tc>
      </w:tr>
      <w:tr w:rsidR="00F621C3" w:rsidRPr="000B6B7A" w14:paraId="7EAB2BD7" w14:textId="77777777" w:rsidTr="009163FC">
        <w:tc>
          <w:tcPr>
            <w:tcW w:w="4680" w:type="dxa"/>
            <w:tcBorders>
              <w:top w:val="single" w:sz="6" w:space="0" w:color="auto"/>
              <w:bottom w:val="single" w:sz="6" w:space="0" w:color="auto"/>
            </w:tcBorders>
            <w:shd w:val="clear" w:color="auto" w:fill="67AE3C"/>
            <w:vAlign w:val="center"/>
          </w:tcPr>
          <w:p w14:paraId="79E6B4A9"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Date on which the petition was transmitted to the State:</w:t>
            </w:r>
          </w:p>
        </w:tc>
        <w:tc>
          <w:tcPr>
            <w:tcW w:w="4680" w:type="dxa"/>
            <w:vAlign w:val="center"/>
          </w:tcPr>
          <w:p w14:paraId="22ADBFFE" w14:textId="7E7CED00" w:rsidR="00F621C3" w:rsidRPr="000B6B7A" w:rsidRDefault="008A64AD" w:rsidP="009163FC">
            <w:pPr>
              <w:jc w:val="both"/>
              <w:rPr>
                <w:rFonts w:ascii="Cambria" w:hAnsi="Cambria"/>
                <w:bCs/>
                <w:sz w:val="20"/>
                <w:szCs w:val="20"/>
              </w:rPr>
            </w:pPr>
            <w:r>
              <w:rPr>
                <w:rFonts w:ascii="Cambria" w:hAnsi="Cambria"/>
                <w:bCs/>
                <w:sz w:val="20"/>
                <w:szCs w:val="20"/>
              </w:rPr>
              <w:t>November 17, 2011</w:t>
            </w:r>
          </w:p>
        </w:tc>
      </w:tr>
      <w:tr w:rsidR="00F621C3" w:rsidRPr="000B6B7A" w14:paraId="56560AE1" w14:textId="77777777" w:rsidTr="009163FC">
        <w:trPr>
          <w:trHeight w:val="264"/>
        </w:trPr>
        <w:tc>
          <w:tcPr>
            <w:tcW w:w="4680" w:type="dxa"/>
            <w:tcBorders>
              <w:top w:val="single" w:sz="6" w:space="0" w:color="auto"/>
              <w:bottom w:val="single" w:sz="6" w:space="0" w:color="auto"/>
            </w:tcBorders>
            <w:shd w:val="clear" w:color="auto" w:fill="67AE3C"/>
            <w:vAlign w:val="center"/>
          </w:tcPr>
          <w:p w14:paraId="07BDDCA2"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Date of the State’s first response:</w:t>
            </w:r>
          </w:p>
        </w:tc>
        <w:tc>
          <w:tcPr>
            <w:tcW w:w="4680" w:type="dxa"/>
            <w:vAlign w:val="center"/>
          </w:tcPr>
          <w:p w14:paraId="19C5DA57" w14:textId="523B7C2D" w:rsidR="00F621C3" w:rsidRPr="000B6B7A" w:rsidRDefault="00907E66" w:rsidP="00907E66">
            <w:pPr>
              <w:jc w:val="both"/>
              <w:rPr>
                <w:rFonts w:ascii="Cambria" w:hAnsi="Cambria"/>
                <w:bCs/>
                <w:sz w:val="20"/>
                <w:szCs w:val="20"/>
              </w:rPr>
            </w:pPr>
            <w:r>
              <w:rPr>
                <w:rFonts w:ascii="Cambria" w:hAnsi="Cambria"/>
                <w:bCs/>
                <w:sz w:val="20"/>
                <w:szCs w:val="20"/>
              </w:rPr>
              <w:t>April 30, 2012</w:t>
            </w:r>
          </w:p>
        </w:tc>
      </w:tr>
      <w:tr w:rsidR="00F621C3" w:rsidRPr="000B6B7A" w14:paraId="7A8A8A3C" w14:textId="77777777" w:rsidTr="009163FC">
        <w:tc>
          <w:tcPr>
            <w:tcW w:w="4680" w:type="dxa"/>
            <w:tcBorders>
              <w:top w:val="single" w:sz="6" w:space="0" w:color="auto"/>
              <w:bottom w:val="single" w:sz="6" w:space="0" w:color="auto"/>
            </w:tcBorders>
            <w:shd w:val="clear" w:color="auto" w:fill="67AE3C"/>
            <w:vAlign w:val="center"/>
          </w:tcPr>
          <w:p w14:paraId="3DEC3A52" w14:textId="1D48ED1F" w:rsidR="00F621C3" w:rsidRPr="000B6B7A" w:rsidRDefault="00F621C3" w:rsidP="00653EA6">
            <w:pPr>
              <w:ind w:left="-288"/>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petitioning party:</w:t>
            </w:r>
          </w:p>
        </w:tc>
        <w:tc>
          <w:tcPr>
            <w:tcW w:w="4680" w:type="dxa"/>
            <w:vAlign w:val="center"/>
          </w:tcPr>
          <w:p w14:paraId="2A863ACD" w14:textId="6FBB2C5F" w:rsidR="00F621C3" w:rsidRPr="000B6B7A" w:rsidRDefault="00715A6E" w:rsidP="009163FC">
            <w:pPr>
              <w:jc w:val="both"/>
              <w:rPr>
                <w:rFonts w:ascii="Cambria" w:hAnsi="Cambria"/>
                <w:bCs/>
                <w:sz w:val="20"/>
                <w:szCs w:val="20"/>
              </w:rPr>
            </w:pPr>
            <w:r>
              <w:rPr>
                <w:rFonts w:ascii="Cambria" w:hAnsi="Cambria"/>
                <w:bCs/>
                <w:sz w:val="20"/>
                <w:szCs w:val="20"/>
              </w:rPr>
              <w:t>March 18, 2014; March 16, 2015; May 13, 2016</w:t>
            </w:r>
          </w:p>
        </w:tc>
      </w:tr>
      <w:tr w:rsidR="00F621C3" w:rsidRPr="000B6B7A" w14:paraId="3D79AA57" w14:textId="77777777" w:rsidTr="009163FC">
        <w:tc>
          <w:tcPr>
            <w:tcW w:w="4680" w:type="dxa"/>
            <w:tcBorders>
              <w:top w:val="single" w:sz="6" w:space="0" w:color="auto"/>
              <w:bottom w:val="single" w:sz="6" w:space="0" w:color="auto"/>
            </w:tcBorders>
            <w:shd w:val="clear" w:color="auto" w:fill="67AE3C"/>
            <w:vAlign w:val="center"/>
          </w:tcPr>
          <w:p w14:paraId="2FE60FBE" w14:textId="11BD82D3" w:rsidR="00F621C3" w:rsidRPr="000B6B7A" w:rsidRDefault="00F621C3" w:rsidP="00653EA6">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State:</w:t>
            </w:r>
          </w:p>
        </w:tc>
        <w:tc>
          <w:tcPr>
            <w:tcW w:w="4680" w:type="dxa"/>
            <w:vAlign w:val="center"/>
          </w:tcPr>
          <w:p w14:paraId="27F6ADE3" w14:textId="7AA2253B" w:rsidR="00F621C3" w:rsidRPr="000B6B7A" w:rsidRDefault="00715A6E" w:rsidP="009163FC">
            <w:pPr>
              <w:jc w:val="both"/>
              <w:rPr>
                <w:rFonts w:ascii="Cambria" w:hAnsi="Cambria"/>
                <w:bCs/>
                <w:sz w:val="20"/>
                <w:szCs w:val="20"/>
              </w:rPr>
            </w:pPr>
            <w:r>
              <w:rPr>
                <w:rFonts w:ascii="Cambria" w:hAnsi="Cambria"/>
                <w:bCs/>
                <w:sz w:val="20"/>
                <w:szCs w:val="20"/>
              </w:rPr>
              <w:t>June 3, 2015; August 7, 2017</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621C3" w:rsidRPr="000B6B7A" w14:paraId="2F81CC8B" w14:textId="77777777" w:rsidTr="009163FC">
        <w:trPr>
          <w:cantSplit/>
        </w:trPr>
        <w:tc>
          <w:tcPr>
            <w:tcW w:w="4680" w:type="dxa"/>
            <w:tcBorders>
              <w:top w:val="single" w:sz="4" w:space="0" w:color="auto"/>
              <w:bottom w:val="single" w:sz="6" w:space="0" w:color="auto"/>
            </w:tcBorders>
            <w:shd w:val="clear" w:color="auto" w:fill="67AE3C"/>
            <w:vAlign w:val="center"/>
          </w:tcPr>
          <w:p w14:paraId="3A568008"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4680" w:type="dxa"/>
            <w:vAlign w:val="center"/>
          </w:tcPr>
          <w:p w14:paraId="237A8D0C" w14:textId="11EE8115" w:rsidR="00F621C3" w:rsidRPr="000B6B7A" w:rsidRDefault="006441CA" w:rsidP="009163FC">
            <w:pPr>
              <w:rPr>
                <w:rFonts w:asciiTheme="majorHAnsi" w:hAnsiTheme="majorHAnsi"/>
                <w:bCs/>
                <w:sz w:val="20"/>
                <w:szCs w:val="20"/>
              </w:rPr>
            </w:pPr>
            <w:r>
              <w:rPr>
                <w:rFonts w:asciiTheme="majorHAnsi" w:hAnsiTheme="majorHAnsi"/>
                <w:bCs/>
                <w:sz w:val="20"/>
                <w:szCs w:val="20"/>
              </w:rPr>
              <w:t>Yes</w:t>
            </w:r>
          </w:p>
        </w:tc>
      </w:tr>
      <w:tr w:rsidR="00F621C3" w:rsidRPr="000B6B7A" w14:paraId="5FE56D1B" w14:textId="77777777" w:rsidTr="009163FC">
        <w:trPr>
          <w:cantSplit/>
        </w:trPr>
        <w:tc>
          <w:tcPr>
            <w:tcW w:w="4680" w:type="dxa"/>
            <w:tcBorders>
              <w:top w:val="single" w:sz="6" w:space="0" w:color="auto"/>
              <w:bottom w:val="single" w:sz="6" w:space="0" w:color="auto"/>
            </w:tcBorders>
            <w:shd w:val="clear" w:color="auto" w:fill="67AE3C"/>
            <w:vAlign w:val="center"/>
          </w:tcPr>
          <w:p w14:paraId="2190B96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4680" w:type="dxa"/>
            <w:vAlign w:val="center"/>
          </w:tcPr>
          <w:p w14:paraId="48257424" w14:textId="05DAB1FD" w:rsidR="00F621C3" w:rsidRPr="000B6B7A" w:rsidRDefault="006441CA" w:rsidP="009163FC">
            <w:pPr>
              <w:rPr>
                <w:rFonts w:asciiTheme="majorHAnsi" w:hAnsiTheme="majorHAnsi"/>
                <w:bCs/>
                <w:sz w:val="20"/>
                <w:szCs w:val="20"/>
              </w:rPr>
            </w:pPr>
            <w:r>
              <w:rPr>
                <w:rFonts w:asciiTheme="majorHAnsi" w:hAnsiTheme="majorHAnsi"/>
                <w:bCs/>
                <w:sz w:val="20"/>
                <w:szCs w:val="20"/>
              </w:rPr>
              <w:t>Yes, under the terms of Section VII</w:t>
            </w:r>
          </w:p>
        </w:tc>
      </w:tr>
      <w:tr w:rsidR="00F621C3" w:rsidRPr="000B6B7A" w14:paraId="372B5DD8" w14:textId="77777777" w:rsidTr="009163FC">
        <w:trPr>
          <w:cantSplit/>
        </w:trPr>
        <w:tc>
          <w:tcPr>
            <w:tcW w:w="4680" w:type="dxa"/>
            <w:tcBorders>
              <w:top w:val="single" w:sz="6" w:space="0" w:color="auto"/>
              <w:bottom w:val="single" w:sz="6" w:space="0" w:color="auto"/>
            </w:tcBorders>
            <w:shd w:val="clear" w:color="auto" w:fill="67AE3C"/>
            <w:vAlign w:val="center"/>
          </w:tcPr>
          <w:p w14:paraId="7F979173"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4680" w:type="dxa"/>
            <w:vAlign w:val="center"/>
          </w:tcPr>
          <w:p w14:paraId="74B3F783" w14:textId="31EAE298" w:rsidR="00F621C3" w:rsidRPr="000B6B7A" w:rsidRDefault="006441CA" w:rsidP="009163FC">
            <w:pPr>
              <w:rPr>
                <w:rFonts w:asciiTheme="majorHAnsi" w:hAnsiTheme="majorHAnsi"/>
                <w:bCs/>
                <w:sz w:val="20"/>
                <w:szCs w:val="20"/>
              </w:rPr>
            </w:pPr>
            <w:r>
              <w:rPr>
                <w:rFonts w:asciiTheme="majorHAnsi" w:hAnsiTheme="majorHAnsi"/>
                <w:bCs/>
                <w:sz w:val="20"/>
                <w:szCs w:val="20"/>
              </w:rPr>
              <w:t>Yes</w:t>
            </w:r>
          </w:p>
        </w:tc>
      </w:tr>
      <w:tr w:rsidR="00F621C3" w:rsidRPr="000B6B7A" w14:paraId="6648704B" w14:textId="77777777" w:rsidTr="009163FC">
        <w:trPr>
          <w:cantSplit/>
        </w:trPr>
        <w:tc>
          <w:tcPr>
            <w:tcW w:w="4680" w:type="dxa"/>
            <w:tcBorders>
              <w:top w:val="single" w:sz="6" w:space="0" w:color="auto"/>
              <w:bottom w:val="single" w:sz="6" w:space="0" w:color="auto"/>
            </w:tcBorders>
            <w:shd w:val="clear" w:color="auto" w:fill="67AE3C"/>
            <w:vAlign w:val="center"/>
          </w:tcPr>
          <w:p w14:paraId="15BBE7A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4680" w:type="dxa"/>
            <w:vAlign w:val="center"/>
          </w:tcPr>
          <w:p w14:paraId="64B3F199" w14:textId="7893A6F9" w:rsidR="00F621C3" w:rsidRPr="000B6B7A" w:rsidRDefault="006441CA" w:rsidP="009163FC">
            <w:pPr>
              <w:jc w:val="both"/>
              <w:rPr>
                <w:rFonts w:asciiTheme="majorHAnsi" w:hAnsiTheme="majorHAnsi"/>
                <w:bCs/>
                <w:sz w:val="20"/>
                <w:szCs w:val="20"/>
              </w:rPr>
            </w:pPr>
            <w:r>
              <w:rPr>
                <w:rFonts w:asciiTheme="majorHAnsi" w:hAnsiTheme="majorHAnsi"/>
                <w:bCs/>
                <w:sz w:val="20"/>
                <w:szCs w:val="20"/>
              </w:rPr>
              <w:t>Yes, ACHR (the instrument of ratification was deposited on September 5, 1984)</w:t>
            </w:r>
          </w:p>
        </w:tc>
      </w:tr>
    </w:tbl>
    <w:p w14:paraId="0408D4CD"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ANALYSIS OF 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621C3" w:rsidRPr="000B6B7A" w14:paraId="4091A423" w14:textId="77777777" w:rsidTr="009163FC">
        <w:trPr>
          <w:cantSplit/>
        </w:trPr>
        <w:tc>
          <w:tcPr>
            <w:tcW w:w="4680" w:type="dxa"/>
            <w:tcBorders>
              <w:top w:val="single" w:sz="4" w:space="0" w:color="auto"/>
              <w:bottom w:val="single" w:sz="6" w:space="0" w:color="auto"/>
            </w:tcBorders>
            <w:shd w:val="clear" w:color="auto" w:fill="67AE3C"/>
            <w:vAlign w:val="center"/>
          </w:tcPr>
          <w:p w14:paraId="61D870F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4680" w:type="dxa"/>
            <w:vAlign w:val="center"/>
          </w:tcPr>
          <w:p w14:paraId="4773CD23" w14:textId="53799272" w:rsidR="00F621C3" w:rsidRPr="000B6B7A" w:rsidRDefault="006441CA" w:rsidP="009163FC">
            <w:pPr>
              <w:jc w:val="both"/>
              <w:rPr>
                <w:rFonts w:ascii="Cambria" w:hAnsi="Cambria"/>
                <w:bCs/>
                <w:sz w:val="20"/>
                <w:szCs w:val="20"/>
              </w:rPr>
            </w:pPr>
            <w:r>
              <w:rPr>
                <w:rFonts w:ascii="Cambria" w:hAnsi="Cambria"/>
                <w:bCs/>
                <w:sz w:val="20"/>
                <w:szCs w:val="20"/>
              </w:rPr>
              <w:t>No</w:t>
            </w:r>
          </w:p>
        </w:tc>
      </w:tr>
      <w:tr w:rsidR="00F621C3" w:rsidRPr="000B6B7A" w14:paraId="24B3B5A9" w14:textId="77777777" w:rsidTr="009163FC">
        <w:trPr>
          <w:cantSplit/>
        </w:trPr>
        <w:tc>
          <w:tcPr>
            <w:tcW w:w="4680" w:type="dxa"/>
            <w:tcBorders>
              <w:top w:val="single" w:sz="6" w:space="0" w:color="auto"/>
              <w:bottom w:val="single" w:sz="6" w:space="0" w:color="auto"/>
            </w:tcBorders>
            <w:shd w:val="clear" w:color="auto" w:fill="67AE3C"/>
            <w:vAlign w:val="center"/>
          </w:tcPr>
          <w:p w14:paraId="2E52A630"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4680" w:type="dxa"/>
            <w:vAlign w:val="center"/>
          </w:tcPr>
          <w:p w14:paraId="33BE4040" w14:textId="2643D785" w:rsidR="00F621C3" w:rsidRPr="000B6B7A" w:rsidRDefault="006441CA" w:rsidP="00937249">
            <w:pPr>
              <w:jc w:val="both"/>
              <w:rPr>
                <w:rFonts w:ascii="Cambria" w:hAnsi="Cambria"/>
                <w:bCs/>
                <w:sz w:val="20"/>
                <w:szCs w:val="20"/>
              </w:rPr>
            </w:pPr>
            <w:r>
              <w:rPr>
                <w:rFonts w:ascii="Cambria" w:hAnsi="Cambria"/>
                <w:bCs/>
                <w:sz w:val="20"/>
                <w:szCs w:val="20"/>
              </w:rPr>
              <w:t>Articles</w:t>
            </w:r>
            <w:r w:rsidRPr="00E66790">
              <w:rPr>
                <w:rFonts w:ascii="Cambria" w:hAnsi="Cambria"/>
                <w:bCs/>
                <w:sz w:val="20"/>
                <w:szCs w:val="20"/>
              </w:rPr>
              <w:t xml:space="preserve"> 8 (Fair Trial) and 25 (</w:t>
            </w:r>
            <w:r>
              <w:rPr>
                <w:rFonts w:ascii="Cambria" w:hAnsi="Cambria"/>
                <w:bCs/>
                <w:sz w:val="20"/>
                <w:szCs w:val="20"/>
              </w:rPr>
              <w:t>Judicial Protection</w:t>
            </w:r>
            <w:r w:rsidRPr="00E66790">
              <w:rPr>
                <w:rFonts w:ascii="Cambria" w:hAnsi="Cambria"/>
                <w:bCs/>
                <w:sz w:val="20"/>
                <w:szCs w:val="20"/>
              </w:rPr>
              <w:t xml:space="preserve">) </w:t>
            </w:r>
            <w:r>
              <w:rPr>
                <w:rFonts w:ascii="Cambria" w:hAnsi="Cambria"/>
                <w:bCs/>
                <w:sz w:val="20"/>
                <w:szCs w:val="20"/>
              </w:rPr>
              <w:t>of the A</w:t>
            </w:r>
            <w:r w:rsidR="00937249">
              <w:rPr>
                <w:rFonts w:ascii="Cambria" w:hAnsi="Cambria"/>
                <w:bCs/>
                <w:sz w:val="20"/>
                <w:szCs w:val="20"/>
              </w:rPr>
              <w:t>CHR, in relation to its Article 1.1 (Obligation to Respect Rights)</w:t>
            </w:r>
          </w:p>
        </w:tc>
      </w:tr>
      <w:tr w:rsidR="00F621C3" w:rsidRPr="000B6B7A" w14:paraId="4DFB74FC" w14:textId="77777777" w:rsidTr="009163FC">
        <w:trPr>
          <w:cantSplit/>
        </w:trPr>
        <w:tc>
          <w:tcPr>
            <w:tcW w:w="4680" w:type="dxa"/>
            <w:tcBorders>
              <w:top w:val="single" w:sz="6" w:space="0" w:color="auto"/>
              <w:bottom w:val="single" w:sz="6" w:space="0" w:color="auto"/>
            </w:tcBorders>
            <w:shd w:val="clear" w:color="auto" w:fill="67AE3C"/>
            <w:vAlign w:val="center"/>
          </w:tcPr>
          <w:p w14:paraId="1D4CE924"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4680" w:type="dxa"/>
            <w:vAlign w:val="center"/>
          </w:tcPr>
          <w:p w14:paraId="432DC56B" w14:textId="68D5E702" w:rsidR="00F621C3" w:rsidRPr="000B6B7A" w:rsidRDefault="00937249" w:rsidP="00937249">
            <w:pPr>
              <w:rPr>
                <w:rFonts w:ascii="Cambria" w:hAnsi="Cambria"/>
                <w:bCs/>
                <w:sz w:val="20"/>
                <w:szCs w:val="20"/>
              </w:rPr>
            </w:pPr>
            <w:r>
              <w:rPr>
                <w:rFonts w:ascii="Cambria" w:hAnsi="Cambria"/>
                <w:bCs/>
                <w:sz w:val="20"/>
                <w:szCs w:val="20"/>
              </w:rPr>
              <w:t>Yes; October 17, 2006</w:t>
            </w:r>
          </w:p>
        </w:tc>
      </w:tr>
      <w:tr w:rsidR="00F621C3" w:rsidRPr="000B6B7A" w14:paraId="6D900199" w14:textId="77777777" w:rsidTr="009163FC">
        <w:trPr>
          <w:cantSplit/>
        </w:trPr>
        <w:tc>
          <w:tcPr>
            <w:tcW w:w="4680" w:type="dxa"/>
            <w:tcBorders>
              <w:top w:val="single" w:sz="6" w:space="0" w:color="auto"/>
              <w:bottom w:val="single" w:sz="6" w:space="0" w:color="auto"/>
            </w:tcBorders>
            <w:shd w:val="clear" w:color="auto" w:fill="67AE3C"/>
            <w:vAlign w:val="center"/>
          </w:tcPr>
          <w:p w14:paraId="42C3BC9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4680" w:type="dxa"/>
            <w:vAlign w:val="center"/>
          </w:tcPr>
          <w:p w14:paraId="6A26CCE9" w14:textId="7859849B" w:rsidR="00F621C3" w:rsidRPr="000B6B7A" w:rsidRDefault="00937249" w:rsidP="00937249">
            <w:pPr>
              <w:rPr>
                <w:rFonts w:asciiTheme="majorHAnsi" w:hAnsiTheme="majorHAnsi"/>
                <w:bCs/>
                <w:sz w:val="20"/>
                <w:szCs w:val="20"/>
              </w:rPr>
            </w:pPr>
            <w:r>
              <w:rPr>
                <w:rFonts w:asciiTheme="majorHAnsi" w:hAnsiTheme="majorHAnsi"/>
                <w:bCs/>
                <w:sz w:val="20"/>
                <w:szCs w:val="20"/>
              </w:rPr>
              <w:t>Yes; April 16, 2007</w:t>
            </w:r>
          </w:p>
        </w:tc>
      </w:tr>
    </w:tbl>
    <w:p w14:paraId="629E2DE8" w14:textId="77777777" w:rsidR="00F621C3" w:rsidRPr="000B6B7A"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lastRenderedPageBreak/>
        <w:t xml:space="preserve">V. </w:t>
      </w:r>
      <w:r w:rsidRPr="000B6B7A">
        <w:rPr>
          <w:rFonts w:asciiTheme="majorHAnsi" w:hAnsiTheme="majorHAnsi"/>
          <w:b/>
          <w:sz w:val="20"/>
          <w:szCs w:val="20"/>
        </w:rPr>
        <w:tab/>
        <w:t xml:space="preserve">ALLEGED FACTS </w:t>
      </w:r>
    </w:p>
    <w:p w14:paraId="688F8492" w14:textId="63415D1F" w:rsidR="00191060" w:rsidRPr="002C1916" w:rsidRDefault="00191060" w:rsidP="00191060">
      <w:pPr>
        <w:pStyle w:val="ListParagraph"/>
        <w:numPr>
          <w:ilvl w:val="0"/>
          <w:numId w:val="106"/>
        </w:numPr>
        <w:tabs>
          <w:tab w:val="num" w:pos="720"/>
        </w:tabs>
        <w:ind w:left="0" w:firstLine="720"/>
        <w:jc w:val="both"/>
        <w:rPr>
          <w:rFonts w:asciiTheme="majorHAnsi" w:eastAsia="MS Mincho" w:hAnsiTheme="majorHAnsi" w:cs="Times New Roman"/>
          <w:color w:val="auto"/>
          <w:sz w:val="20"/>
          <w:szCs w:val="20"/>
          <w:lang w:eastAsia="en-US"/>
        </w:rPr>
      </w:pPr>
      <w:r w:rsidRPr="002C1916">
        <w:rPr>
          <w:rFonts w:asciiTheme="majorHAnsi" w:eastAsia="MS Mincho" w:hAnsiTheme="majorHAnsi" w:cs="Times New Roman"/>
          <w:color w:val="auto"/>
          <w:sz w:val="20"/>
          <w:szCs w:val="20"/>
          <w:lang w:eastAsia="en-US"/>
        </w:rPr>
        <w:t xml:space="preserve">The petitioners claim that the alleged victim was illegally arrested, and deprived of liberty for eight years during the military dictatorship in Argentina between 1976 and 1986. According to the information submitted, afterwards, after an armed group attacked </w:t>
      </w:r>
      <w:r w:rsidR="00DC314F">
        <w:rPr>
          <w:rFonts w:asciiTheme="majorHAnsi" w:eastAsia="MS Mincho" w:hAnsiTheme="majorHAnsi" w:cs="Times New Roman"/>
          <w:color w:val="auto"/>
          <w:sz w:val="20"/>
          <w:szCs w:val="20"/>
          <w:lang w:eastAsia="en-US"/>
        </w:rPr>
        <w:t>“</w:t>
      </w:r>
      <w:r w:rsidRPr="00DC314F">
        <w:rPr>
          <w:rFonts w:asciiTheme="majorHAnsi" w:eastAsia="MS Mincho" w:hAnsiTheme="majorHAnsi" w:cs="Times New Roman"/>
          <w:i/>
          <w:color w:val="auto"/>
          <w:sz w:val="20"/>
          <w:szCs w:val="20"/>
          <w:lang w:eastAsia="en-US"/>
        </w:rPr>
        <w:t>La Tablada</w:t>
      </w:r>
      <w:r w:rsidR="00DC314F">
        <w:rPr>
          <w:rFonts w:asciiTheme="majorHAnsi" w:eastAsia="MS Mincho" w:hAnsiTheme="majorHAnsi" w:cs="Times New Roman"/>
          <w:color w:val="auto"/>
          <w:sz w:val="20"/>
          <w:szCs w:val="20"/>
          <w:lang w:eastAsia="en-US"/>
        </w:rPr>
        <w:t>”</w:t>
      </w:r>
      <w:r w:rsidRPr="002C1916">
        <w:rPr>
          <w:rFonts w:asciiTheme="majorHAnsi" w:eastAsia="MS Mincho" w:hAnsiTheme="majorHAnsi" w:cs="Times New Roman"/>
          <w:color w:val="auto"/>
          <w:sz w:val="20"/>
          <w:szCs w:val="20"/>
          <w:lang w:eastAsia="en-US"/>
        </w:rPr>
        <w:t xml:space="preserve"> barracks in 1989, the alleged victim was forbidden to leave said country. This prohibition was later revoked in view of the fact that he was not accused in the case; however, due to an administrative error, the Migrations Department left in place an international travel ban connected with said case. </w:t>
      </w:r>
    </w:p>
    <w:p w14:paraId="64DDC43B" w14:textId="77777777" w:rsidR="00191060" w:rsidRPr="002C1916" w:rsidRDefault="00191060" w:rsidP="00191060">
      <w:pPr>
        <w:pStyle w:val="ListParagraph"/>
        <w:jc w:val="both"/>
        <w:rPr>
          <w:rFonts w:asciiTheme="majorHAnsi" w:eastAsia="MS Mincho" w:hAnsiTheme="majorHAnsi" w:cs="Times New Roman"/>
          <w:color w:val="auto"/>
          <w:sz w:val="20"/>
          <w:szCs w:val="20"/>
          <w:lang w:eastAsia="en-US"/>
        </w:rPr>
      </w:pPr>
    </w:p>
    <w:p w14:paraId="5541DB5F" w14:textId="4FCAC3B4" w:rsidR="00191060" w:rsidRDefault="00191060" w:rsidP="00191060">
      <w:pPr>
        <w:pStyle w:val="ListParagraph"/>
        <w:numPr>
          <w:ilvl w:val="0"/>
          <w:numId w:val="106"/>
        </w:numPr>
        <w:tabs>
          <w:tab w:val="num" w:pos="720"/>
        </w:tabs>
        <w:ind w:left="0" w:firstLine="720"/>
        <w:jc w:val="both"/>
        <w:rPr>
          <w:rFonts w:asciiTheme="majorHAnsi" w:eastAsia="MS Mincho" w:hAnsiTheme="majorHAnsi" w:cs="Times New Roman"/>
          <w:color w:val="auto"/>
          <w:sz w:val="20"/>
          <w:szCs w:val="20"/>
          <w:lang w:eastAsia="en-US"/>
        </w:rPr>
      </w:pPr>
      <w:r w:rsidRPr="002C1916">
        <w:rPr>
          <w:rFonts w:asciiTheme="majorHAnsi" w:eastAsia="MS Mincho" w:hAnsiTheme="majorHAnsi" w:cs="Times New Roman"/>
          <w:color w:val="auto"/>
          <w:sz w:val="20"/>
          <w:szCs w:val="20"/>
          <w:lang w:eastAsia="en-US"/>
        </w:rPr>
        <w:t xml:space="preserve">The petition indicates that the alleged victim and his partner, a playwright and actress, were invited by the University of Maryland to the United States to perform one of her plays. They indicate that after they arrived at Miami's airport, on November 4, 1996, Pablo Seydell was arrested </w:t>
      </w:r>
      <w:r w:rsidR="001D7569">
        <w:rPr>
          <w:rFonts w:asciiTheme="majorHAnsi" w:eastAsia="MS Mincho" w:hAnsiTheme="majorHAnsi" w:cs="Times New Roman"/>
          <w:color w:val="auto"/>
          <w:sz w:val="20"/>
          <w:szCs w:val="20"/>
          <w:lang w:eastAsia="en-US"/>
        </w:rPr>
        <w:t xml:space="preserve">by </w:t>
      </w:r>
      <w:r w:rsidRPr="002C1916">
        <w:rPr>
          <w:rFonts w:asciiTheme="majorHAnsi" w:eastAsia="MS Mincho" w:hAnsiTheme="majorHAnsi" w:cs="Times New Roman"/>
          <w:color w:val="auto"/>
          <w:sz w:val="20"/>
          <w:szCs w:val="20"/>
          <w:lang w:eastAsia="en-US"/>
        </w:rPr>
        <w:t xml:space="preserve">migration staff, inquired and isolated on the charge of </w:t>
      </w:r>
      <w:r w:rsidR="00DC314F">
        <w:rPr>
          <w:rFonts w:asciiTheme="majorHAnsi" w:eastAsia="MS Mincho" w:hAnsiTheme="majorHAnsi" w:cs="Times New Roman"/>
          <w:color w:val="auto"/>
          <w:sz w:val="20"/>
          <w:szCs w:val="20"/>
          <w:lang w:eastAsia="en-US"/>
        </w:rPr>
        <w:t>“</w:t>
      </w:r>
      <w:r w:rsidRPr="002C1916">
        <w:rPr>
          <w:rFonts w:asciiTheme="majorHAnsi" w:eastAsia="MS Mincho" w:hAnsiTheme="majorHAnsi" w:cs="Times New Roman"/>
          <w:color w:val="auto"/>
          <w:sz w:val="20"/>
          <w:szCs w:val="20"/>
          <w:lang w:eastAsia="en-US"/>
        </w:rPr>
        <w:t>international terrorism.</w:t>
      </w:r>
      <w:r w:rsidR="00DC314F">
        <w:rPr>
          <w:rFonts w:asciiTheme="majorHAnsi" w:eastAsia="MS Mincho" w:hAnsiTheme="majorHAnsi" w:cs="Times New Roman"/>
          <w:color w:val="auto"/>
          <w:sz w:val="20"/>
          <w:szCs w:val="20"/>
          <w:lang w:eastAsia="en-US"/>
        </w:rPr>
        <w:t>”</w:t>
      </w:r>
      <w:r w:rsidRPr="002C1916">
        <w:rPr>
          <w:rFonts w:asciiTheme="majorHAnsi" w:eastAsia="MS Mincho" w:hAnsiTheme="majorHAnsi" w:cs="Times New Roman"/>
          <w:color w:val="auto"/>
          <w:sz w:val="20"/>
          <w:szCs w:val="20"/>
          <w:lang w:eastAsia="en-US"/>
        </w:rPr>
        <w:t xml:space="preserve"> They assert that he was asked if he had a permit to leave Argentina and how he did it, and that he replied by submitting the legal documents </w:t>
      </w:r>
      <w:r w:rsidR="0089641F">
        <w:rPr>
          <w:rFonts w:asciiTheme="majorHAnsi" w:eastAsia="MS Mincho" w:hAnsiTheme="majorHAnsi" w:cs="Times New Roman"/>
          <w:color w:val="auto"/>
          <w:sz w:val="20"/>
          <w:szCs w:val="20"/>
          <w:lang w:eastAsia="en-US"/>
        </w:rPr>
        <w:t>that allowed him to</w:t>
      </w:r>
      <w:r w:rsidRPr="002C1916">
        <w:rPr>
          <w:rFonts w:asciiTheme="majorHAnsi" w:eastAsia="MS Mincho" w:hAnsiTheme="majorHAnsi" w:cs="Times New Roman"/>
          <w:color w:val="auto"/>
          <w:sz w:val="20"/>
          <w:szCs w:val="20"/>
          <w:lang w:eastAsia="en-US"/>
        </w:rPr>
        <w:t xml:space="preserve"> </w:t>
      </w:r>
      <w:r w:rsidR="0089641F">
        <w:rPr>
          <w:rFonts w:asciiTheme="majorHAnsi" w:eastAsia="MS Mincho" w:hAnsiTheme="majorHAnsi" w:cs="Times New Roman"/>
          <w:color w:val="auto"/>
          <w:sz w:val="20"/>
          <w:szCs w:val="20"/>
          <w:lang w:eastAsia="en-US"/>
        </w:rPr>
        <w:t>said</w:t>
      </w:r>
      <w:r w:rsidRPr="002C1916">
        <w:rPr>
          <w:rFonts w:asciiTheme="majorHAnsi" w:eastAsia="MS Mincho" w:hAnsiTheme="majorHAnsi" w:cs="Times New Roman"/>
          <w:color w:val="auto"/>
          <w:sz w:val="20"/>
          <w:szCs w:val="20"/>
          <w:lang w:eastAsia="en-US"/>
        </w:rPr>
        <w:t xml:space="preserve"> country. They indicate that his belongings were searched and his bags damaged, and that the officers mocked him for a congenital malformation in his hands and feet</w:t>
      </w:r>
      <w:r w:rsidR="001D7569">
        <w:rPr>
          <w:rFonts w:asciiTheme="majorHAnsi" w:eastAsia="MS Mincho" w:hAnsiTheme="majorHAnsi" w:cs="Times New Roman"/>
          <w:color w:val="auto"/>
          <w:sz w:val="20"/>
          <w:szCs w:val="20"/>
          <w:lang w:eastAsia="en-US"/>
        </w:rPr>
        <w:t>,</w:t>
      </w:r>
      <w:r w:rsidRPr="002C1916">
        <w:rPr>
          <w:rFonts w:asciiTheme="majorHAnsi" w:eastAsia="MS Mincho" w:hAnsiTheme="majorHAnsi" w:cs="Times New Roman"/>
          <w:color w:val="auto"/>
          <w:sz w:val="20"/>
          <w:szCs w:val="20"/>
          <w:lang w:eastAsia="en-US"/>
        </w:rPr>
        <w:t xml:space="preserve"> believing that the malformations were due to the explosion of an explosive artifact. They also claim that the officers had him naked for an hour and beat him on his face </w:t>
      </w:r>
      <w:r w:rsidR="005A41A8">
        <w:rPr>
          <w:rFonts w:asciiTheme="majorHAnsi" w:eastAsia="MS Mincho" w:hAnsiTheme="majorHAnsi" w:cs="Times New Roman"/>
          <w:color w:val="auto"/>
          <w:sz w:val="20"/>
          <w:szCs w:val="20"/>
          <w:lang w:eastAsia="en-US"/>
        </w:rPr>
        <w:t xml:space="preserve">to </w:t>
      </w:r>
      <w:r w:rsidR="007431B4">
        <w:rPr>
          <w:rFonts w:asciiTheme="majorHAnsi" w:eastAsia="MS Mincho" w:hAnsiTheme="majorHAnsi" w:cs="Times New Roman"/>
          <w:color w:val="auto"/>
          <w:sz w:val="20"/>
          <w:szCs w:val="20"/>
          <w:lang w:eastAsia="en-US"/>
        </w:rPr>
        <w:t>get information about</w:t>
      </w:r>
      <w:r w:rsidRPr="002C1916">
        <w:rPr>
          <w:rFonts w:asciiTheme="majorHAnsi" w:eastAsia="MS Mincho" w:hAnsiTheme="majorHAnsi" w:cs="Times New Roman"/>
          <w:color w:val="auto"/>
          <w:sz w:val="20"/>
          <w:szCs w:val="20"/>
          <w:lang w:eastAsia="en-US"/>
        </w:rPr>
        <w:t xml:space="preserve"> who he would meet in the United States, since they di</w:t>
      </w:r>
      <w:r w:rsidR="00597207">
        <w:rPr>
          <w:rFonts w:asciiTheme="majorHAnsi" w:eastAsia="MS Mincho" w:hAnsiTheme="majorHAnsi" w:cs="Times New Roman"/>
          <w:color w:val="auto"/>
          <w:sz w:val="20"/>
          <w:szCs w:val="20"/>
          <w:lang w:eastAsia="en-US"/>
        </w:rPr>
        <w:t>s</w:t>
      </w:r>
      <w:r w:rsidRPr="002C1916">
        <w:rPr>
          <w:rFonts w:asciiTheme="majorHAnsi" w:eastAsia="MS Mincho" w:hAnsiTheme="majorHAnsi" w:cs="Times New Roman"/>
          <w:color w:val="auto"/>
          <w:sz w:val="20"/>
          <w:szCs w:val="20"/>
          <w:lang w:eastAsia="en-US"/>
        </w:rPr>
        <w:t>believe</w:t>
      </w:r>
      <w:r w:rsidR="00597207">
        <w:rPr>
          <w:rFonts w:asciiTheme="majorHAnsi" w:eastAsia="MS Mincho" w:hAnsiTheme="majorHAnsi" w:cs="Times New Roman"/>
          <w:color w:val="auto"/>
          <w:sz w:val="20"/>
          <w:szCs w:val="20"/>
          <w:lang w:eastAsia="en-US"/>
        </w:rPr>
        <w:t>d</w:t>
      </w:r>
      <w:r w:rsidRPr="002C1916">
        <w:rPr>
          <w:rFonts w:asciiTheme="majorHAnsi" w:eastAsia="MS Mincho" w:hAnsiTheme="majorHAnsi" w:cs="Times New Roman"/>
          <w:color w:val="auto"/>
          <w:sz w:val="20"/>
          <w:szCs w:val="20"/>
          <w:lang w:eastAsia="en-US"/>
        </w:rPr>
        <w:t xml:space="preserve"> he was a guest of the University. Finally, they submit that he was detained until the following day, when he was deported to Chile, </w:t>
      </w:r>
      <w:r w:rsidR="00032948" w:rsidRPr="002C1916">
        <w:rPr>
          <w:rFonts w:asciiTheme="majorHAnsi" w:eastAsia="MS Mincho" w:hAnsiTheme="majorHAnsi" w:cs="Times New Roman"/>
          <w:color w:val="auto"/>
          <w:sz w:val="20"/>
          <w:szCs w:val="20"/>
          <w:lang w:eastAsia="en-US"/>
        </w:rPr>
        <w:t xml:space="preserve">from </w:t>
      </w:r>
      <w:r w:rsidRPr="002C1916">
        <w:rPr>
          <w:rFonts w:asciiTheme="majorHAnsi" w:eastAsia="MS Mincho" w:hAnsiTheme="majorHAnsi" w:cs="Times New Roman"/>
          <w:color w:val="auto"/>
          <w:sz w:val="20"/>
          <w:szCs w:val="20"/>
          <w:lang w:eastAsia="en-US"/>
        </w:rPr>
        <w:t>where he had flown to Miami. The information submitted indicates that on the alleged victim</w:t>
      </w:r>
      <w:r w:rsidR="00205735">
        <w:rPr>
          <w:rFonts w:asciiTheme="majorHAnsi" w:eastAsia="MS Mincho" w:hAnsiTheme="majorHAnsi" w:cs="Times New Roman"/>
          <w:color w:val="auto"/>
          <w:sz w:val="20"/>
          <w:szCs w:val="20"/>
          <w:lang w:eastAsia="en-US"/>
        </w:rPr>
        <w:t>’</w:t>
      </w:r>
      <w:r w:rsidRPr="002C1916">
        <w:rPr>
          <w:rFonts w:asciiTheme="majorHAnsi" w:eastAsia="MS Mincho" w:hAnsiTheme="majorHAnsi" w:cs="Times New Roman"/>
          <w:color w:val="auto"/>
          <w:sz w:val="20"/>
          <w:szCs w:val="20"/>
          <w:lang w:eastAsia="en-US"/>
        </w:rPr>
        <w:t xml:space="preserve">s passport there is a stamp that reads </w:t>
      </w:r>
      <w:r w:rsidR="00DC314F">
        <w:rPr>
          <w:rFonts w:asciiTheme="majorHAnsi" w:eastAsia="MS Mincho" w:hAnsiTheme="majorHAnsi" w:cs="Times New Roman"/>
          <w:color w:val="auto"/>
          <w:sz w:val="20"/>
          <w:szCs w:val="20"/>
          <w:lang w:eastAsia="en-US"/>
        </w:rPr>
        <w:t>“</w:t>
      </w:r>
      <w:r w:rsidRPr="002C1916">
        <w:rPr>
          <w:rFonts w:asciiTheme="majorHAnsi" w:eastAsia="MS Mincho" w:hAnsiTheme="majorHAnsi" w:cs="Times New Roman"/>
          <w:color w:val="auto"/>
          <w:sz w:val="20"/>
          <w:szCs w:val="20"/>
          <w:lang w:eastAsia="en-US"/>
        </w:rPr>
        <w:t>denied</w:t>
      </w:r>
      <w:r w:rsidR="00DC314F">
        <w:rPr>
          <w:rFonts w:asciiTheme="majorHAnsi" w:eastAsia="MS Mincho" w:hAnsiTheme="majorHAnsi" w:cs="Times New Roman"/>
          <w:color w:val="auto"/>
          <w:sz w:val="20"/>
          <w:szCs w:val="20"/>
          <w:lang w:eastAsia="en-US"/>
        </w:rPr>
        <w:t>”</w:t>
      </w:r>
      <w:r w:rsidRPr="002C1916">
        <w:rPr>
          <w:rFonts w:asciiTheme="majorHAnsi" w:eastAsia="MS Mincho" w:hAnsiTheme="majorHAnsi" w:cs="Times New Roman"/>
          <w:color w:val="auto"/>
          <w:sz w:val="20"/>
          <w:szCs w:val="20"/>
          <w:lang w:eastAsia="en-US"/>
        </w:rPr>
        <w:t xml:space="preserve"> by the United States immigration </w:t>
      </w:r>
      <w:r w:rsidR="00801AB0">
        <w:rPr>
          <w:rFonts w:asciiTheme="majorHAnsi" w:eastAsia="MS Mincho" w:hAnsiTheme="majorHAnsi" w:cs="Times New Roman"/>
          <w:color w:val="auto"/>
          <w:sz w:val="20"/>
          <w:szCs w:val="20"/>
          <w:lang w:eastAsia="en-US"/>
        </w:rPr>
        <w:t>authorities</w:t>
      </w:r>
      <w:r w:rsidRPr="002C1916">
        <w:rPr>
          <w:rFonts w:asciiTheme="majorHAnsi" w:eastAsia="MS Mincho" w:hAnsiTheme="majorHAnsi" w:cs="Times New Roman"/>
          <w:color w:val="auto"/>
          <w:sz w:val="20"/>
          <w:szCs w:val="20"/>
          <w:lang w:eastAsia="en-US"/>
        </w:rPr>
        <w:t>.</w:t>
      </w:r>
    </w:p>
    <w:p w14:paraId="3038E550" w14:textId="77777777" w:rsidR="00D4037D" w:rsidRPr="00D4037D" w:rsidRDefault="00D4037D" w:rsidP="00D4037D">
      <w:pPr>
        <w:pStyle w:val="ListParagraph"/>
        <w:jc w:val="both"/>
        <w:rPr>
          <w:rFonts w:asciiTheme="majorHAnsi" w:eastAsia="MS Mincho" w:hAnsiTheme="majorHAnsi" w:cs="Times New Roman"/>
          <w:color w:val="auto"/>
          <w:sz w:val="20"/>
          <w:szCs w:val="20"/>
          <w:lang w:eastAsia="en-US"/>
        </w:rPr>
      </w:pPr>
    </w:p>
    <w:p w14:paraId="5A89B7C8" w14:textId="5B4EDE17" w:rsidR="00191060" w:rsidRPr="002C1916" w:rsidRDefault="00191060" w:rsidP="00191060">
      <w:pPr>
        <w:pStyle w:val="ListParagraph"/>
        <w:numPr>
          <w:ilvl w:val="0"/>
          <w:numId w:val="106"/>
        </w:numPr>
        <w:tabs>
          <w:tab w:val="num" w:pos="720"/>
        </w:tabs>
        <w:ind w:left="0" w:firstLine="720"/>
        <w:jc w:val="both"/>
        <w:rPr>
          <w:sz w:val="20"/>
          <w:szCs w:val="20"/>
        </w:rPr>
      </w:pPr>
      <w:r w:rsidRPr="002C1916">
        <w:rPr>
          <w:sz w:val="20"/>
          <w:szCs w:val="20"/>
        </w:rPr>
        <w:t xml:space="preserve">The petitioners claim that these facts </w:t>
      </w:r>
      <w:r w:rsidR="00037BB1">
        <w:rPr>
          <w:sz w:val="20"/>
          <w:szCs w:val="20"/>
        </w:rPr>
        <w:t xml:space="preserve">were the result of </w:t>
      </w:r>
      <w:r w:rsidRPr="002C1916">
        <w:rPr>
          <w:sz w:val="20"/>
          <w:szCs w:val="20"/>
        </w:rPr>
        <w:t xml:space="preserve">the international travel ban that the Migrations Department mistakenly held in place. They assert that on November 7, 1996, </w:t>
      </w:r>
      <w:r w:rsidR="0068576A">
        <w:rPr>
          <w:sz w:val="20"/>
          <w:szCs w:val="20"/>
        </w:rPr>
        <w:t xml:space="preserve">i.e. </w:t>
      </w:r>
      <w:r w:rsidRPr="002C1916">
        <w:rPr>
          <w:sz w:val="20"/>
          <w:szCs w:val="20"/>
        </w:rPr>
        <w:t xml:space="preserve">over seven and a half years after the judge of </w:t>
      </w:r>
      <w:r w:rsidR="00DC314F">
        <w:rPr>
          <w:sz w:val="20"/>
          <w:szCs w:val="20"/>
        </w:rPr>
        <w:t>“</w:t>
      </w:r>
      <w:r w:rsidRPr="00037BB1">
        <w:rPr>
          <w:i/>
          <w:sz w:val="20"/>
          <w:szCs w:val="20"/>
        </w:rPr>
        <w:t>La Tablada</w:t>
      </w:r>
      <w:r w:rsidR="00DC314F">
        <w:rPr>
          <w:sz w:val="20"/>
          <w:szCs w:val="20"/>
        </w:rPr>
        <w:t>”</w:t>
      </w:r>
      <w:r w:rsidRPr="002C1916">
        <w:rPr>
          <w:sz w:val="20"/>
          <w:szCs w:val="20"/>
        </w:rPr>
        <w:t xml:space="preserve"> case had revoked the travel ban on the alleged victim, a federal judge from Mendoza ordered to immediately cease </w:t>
      </w:r>
      <w:r w:rsidR="0068576A">
        <w:rPr>
          <w:sz w:val="20"/>
          <w:szCs w:val="20"/>
        </w:rPr>
        <w:t>this</w:t>
      </w:r>
      <w:r w:rsidRPr="002C1916">
        <w:rPr>
          <w:sz w:val="20"/>
          <w:szCs w:val="20"/>
        </w:rPr>
        <w:t xml:space="preserve"> ban in view of an </w:t>
      </w:r>
      <w:r w:rsidRPr="0068576A">
        <w:rPr>
          <w:i/>
          <w:sz w:val="20"/>
          <w:szCs w:val="20"/>
        </w:rPr>
        <w:t>habeas corpus</w:t>
      </w:r>
      <w:r w:rsidRPr="002C1916">
        <w:rPr>
          <w:sz w:val="20"/>
          <w:szCs w:val="20"/>
        </w:rPr>
        <w:t xml:space="preserve"> filed on November 1, 1996 in his favor. In addition, they indicate that in those legal proceedings it was proved that the ban to leave the country had been annulled by a judge many years before and that, by an </w:t>
      </w:r>
      <w:r w:rsidRPr="008F6578">
        <w:rPr>
          <w:sz w:val="20"/>
          <w:szCs w:val="20"/>
        </w:rPr>
        <w:t>omission</w:t>
      </w:r>
      <w:r w:rsidRPr="002C1916">
        <w:rPr>
          <w:sz w:val="20"/>
          <w:szCs w:val="20"/>
        </w:rPr>
        <w:t xml:space="preserve"> by the migration authorities, it was still in place in their files. </w:t>
      </w:r>
    </w:p>
    <w:p w14:paraId="705C5F8D" w14:textId="77777777" w:rsidR="00191060" w:rsidRPr="002C1916" w:rsidRDefault="00191060" w:rsidP="00191060">
      <w:pPr>
        <w:pStyle w:val="ListParagraph"/>
        <w:rPr>
          <w:sz w:val="20"/>
          <w:szCs w:val="20"/>
        </w:rPr>
      </w:pPr>
    </w:p>
    <w:p w14:paraId="22CA93A5" w14:textId="77777777" w:rsidR="00191060" w:rsidRPr="002C1916" w:rsidRDefault="00191060" w:rsidP="00191060">
      <w:pPr>
        <w:pStyle w:val="ListParagraph"/>
        <w:numPr>
          <w:ilvl w:val="0"/>
          <w:numId w:val="106"/>
        </w:numPr>
        <w:tabs>
          <w:tab w:val="num" w:pos="720"/>
        </w:tabs>
        <w:ind w:left="0" w:firstLine="720"/>
        <w:jc w:val="both"/>
        <w:rPr>
          <w:sz w:val="20"/>
          <w:szCs w:val="20"/>
        </w:rPr>
      </w:pPr>
      <w:r w:rsidRPr="002C1916">
        <w:rPr>
          <w:sz w:val="20"/>
          <w:szCs w:val="20"/>
        </w:rPr>
        <w:t>The petitioners submit that in view of these facts, on November 2, 1998, a claim for damages was lodged against the State, before Federal Court No.1 of Mendoza, which rejected it on August 19, 2004. The claim was dismissed in second instance by the Federal Court of Appeals of Mendoza on October 28, 2005. Moreover, they indicate that they filed a federal special remedy, which was rejected on May 3, 2006; and that the Federal Supreme Court dismissed an appeal on October 17, 2006.</w:t>
      </w:r>
    </w:p>
    <w:p w14:paraId="508ED850" w14:textId="77777777" w:rsidR="00191060" w:rsidRPr="002C1916" w:rsidRDefault="00191060" w:rsidP="00191060">
      <w:pPr>
        <w:jc w:val="both"/>
        <w:rPr>
          <w:sz w:val="20"/>
          <w:szCs w:val="20"/>
        </w:rPr>
      </w:pPr>
    </w:p>
    <w:p w14:paraId="130D57D2" w14:textId="409B9651" w:rsidR="00191060" w:rsidRPr="002C1916" w:rsidRDefault="00191060" w:rsidP="00191060">
      <w:pPr>
        <w:pStyle w:val="ListParagraph"/>
        <w:numPr>
          <w:ilvl w:val="0"/>
          <w:numId w:val="106"/>
        </w:numPr>
        <w:tabs>
          <w:tab w:val="num" w:pos="720"/>
        </w:tabs>
        <w:ind w:left="0" w:firstLine="720"/>
        <w:jc w:val="both"/>
        <w:rPr>
          <w:sz w:val="20"/>
          <w:szCs w:val="20"/>
        </w:rPr>
      </w:pPr>
      <w:r w:rsidRPr="002C1916">
        <w:rPr>
          <w:sz w:val="20"/>
          <w:szCs w:val="20"/>
        </w:rPr>
        <w:t xml:space="preserve">They claim that the facts described seriously </w:t>
      </w:r>
      <w:r w:rsidR="006410FA">
        <w:rPr>
          <w:sz w:val="20"/>
          <w:szCs w:val="20"/>
        </w:rPr>
        <w:t>harmed</w:t>
      </w:r>
      <w:r w:rsidRPr="002C1916">
        <w:rPr>
          <w:sz w:val="20"/>
          <w:szCs w:val="20"/>
        </w:rPr>
        <w:t xml:space="preserve"> the alleged victim, as they reminded him of the sufferings that he underwent in prison during the dictatorship; therefore, they allege violations of his rights to humane treatment, personal liberty, a fair trial and judicial protection. They also submit that those who rejected their complaint in the first and second instance were judges who were later prosecuted for crimes against humanity, alleging a possible lack of impartiality on the alleged victim's matter.</w:t>
      </w:r>
    </w:p>
    <w:p w14:paraId="01EED634" w14:textId="77777777" w:rsidR="00191060" w:rsidRPr="002C1916" w:rsidRDefault="00191060" w:rsidP="00191060">
      <w:pPr>
        <w:jc w:val="both"/>
        <w:rPr>
          <w:sz w:val="20"/>
          <w:szCs w:val="20"/>
        </w:rPr>
      </w:pPr>
    </w:p>
    <w:p w14:paraId="429C443C" w14:textId="28E8FD36" w:rsidR="00191060" w:rsidRPr="002C1916" w:rsidRDefault="00191060" w:rsidP="00191060">
      <w:pPr>
        <w:pStyle w:val="ListParagraph"/>
        <w:numPr>
          <w:ilvl w:val="0"/>
          <w:numId w:val="106"/>
        </w:numPr>
        <w:tabs>
          <w:tab w:val="num" w:pos="720"/>
        </w:tabs>
        <w:ind w:left="0" w:firstLine="720"/>
        <w:jc w:val="both"/>
        <w:rPr>
          <w:sz w:val="20"/>
          <w:szCs w:val="20"/>
        </w:rPr>
      </w:pPr>
      <w:r w:rsidRPr="002C1916">
        <w:rPr>
          <w:sz w:val="20"/>
          <w:szCs w:val="20"/>
        </w:rPr>
        <w:t xml:space="preserve">For its part, the State alleges the IACHR's untimely transmission of the petition. It indicates that the petitioners </w:t>
      </w:r>
      <w:r w:rsidR="00190CD6">
        <w:rPr>
          <w:sz w:val="20"/>
          <w:szCs w:val="20"/>
        </w:rPr>
        <w:t>merely</w:t>
      </w:r>
      <w:r w:rsidR="006410FA" w:rsidRPr="00A76687">
        <w:rPr>
          <w:sz w:val="20"/>
          <w:szCs w:val="20"/>
        </w:rPr>
        <w:t xml:space="preserve"> </w:t>
      </w:r>
      <w:r w:rsidRPr="002C1916">
        <w:rPr>
          <w:sz w:val="20"/>
          <w:szCs w:val="20"/>
        </w:rPr>
        <w:t>question an unfavorable decision, which does not lead to a violation of rights protected by the Convention.</w:t>
      </w:r>
      <w:r>
        <w:rPr>
          <w:sz w:val="20"/>
          <w:szCs w:val="20"/>
        </w:rPr>
        <w:t xml:space="preserve"> </w:t>
      </w:r>
      <w:r w:rsidRPr="002C1916">
        <w:rPr>
          <w:sz w:val="20"/>
          <w:szCs w:val="20"/>
        </w:rPr>
        <w:t>It submits that, in the claim, there is nothing t</w:t>
      </w:r>
      <w:r w:rsidR="00165C7F">
        <w:rPr>
          <w:sz w:val="20"/>
          <w:szCs w:val="20"/>
        </w:rPr>
        <w:t>o indicate that they</w:t>
      </w:r>
      <w:r w:rsidRPr="002C1916">
        <w:rPr>
          <w:sz w:val="20"/>
          <w:szCs w:val="20"/>
        </w:rPr>
        <w:t xml:space="preserve"> </w:t>
      </w:r>
      <w:r w:rsidR="00165C7F">
        <w:rPr>
          <w:sz w:val="20"/>
          <w:szCs w:val="20"/>
        </w:rPr>
        <w:t xml:space="preserve">challenge </w:t>
      </w:r>
      <w:r w:rsidRPr="002C1916">
        <w:rPr>
          <w:sz w:val="20"/>
          <w:szCs w:val="20"/>
        </w:rPr>
        <w:t xml:space="preserve">the proceedings, which the State affirms was held in accordance with the international standards on due process of law. As a result, it believes that the petitioners seek that the Commission work as a fourth </w:t>
      </w:r>
      <w:r w:rsidRPr="001E501E">
        <w:rPr>
          <w:sz w:val="20"/>
          <w:szCs w:val="20"/>
        </w:rPr>
        <w:t>instance</w:t>
      </w:r>
      <w:r w:rsidRPr="002C1916">
        <w:rPr>
          <w:sz w:val="20"/>
          <w:szCs w:val="20"/>
        </w:rPr>
        <w:t xml:space="preserve"> over the domestic jurisdiction, as the conflict concerns domestic legal judgments issued in the framework of proceedings in which the alleged victim could be heard, submit and produce evidence, and appeal against resolutions within a reasonable period. Therefore, the State indicates that</w:t>
      </w:r>
      <w:r w:rsidR="00D274F9">
        <w:rPr>
          <w:sz w:val="20"/>
          <w:szCs w:val="20"/>
        </w:rPr>
        <w:t xml:space="preserve"> </w:t>
      </w:r>
      <w:r w:rsidRPr="002C1916">
        <w:rPr>
          <w:sz w:val="20"/>
          <w:szCs w:val="20"/>
        </w:rPr>
        <w:t>the doctrine of a fourth instance would be applicable</w:t>
      </w:r>
      <w:r w:rsidR="00D274F9">
        <w:rPr>
          <w:sz w:val="20"/>
          <w:szCs w:val="20"/>
        </w:rPr>
        <w:t xml:space="preserve"> </w:t>
      </w:r>
      <w:r w:rsidR="00D274F9" w:rsidRPr="002C1916">
        <w:rPr>
          <w:sz w:val="20"/>
          <w:szCs w:val="20"/>
        </w:rPr>
        <w:t>in this case</w:t>
      </w:r>
      <w:r w:rsidRPr="002C1916">
        <w:rPr>
          <w:sz w:val="20"/>
          <w:szCs w:val="20"/>
        </w:rPr>
        <w:t xml:space="preserve">, and that the subsidiarity proper to international human rights systems means that bodies like the IACHR are of a complementary or assisting nature whose ruling power cannot be invoked on the basis of mere disconformity with the judicial rulings issued. </w:t>
      </w:r>
    </w:p>
    <w:p w14:paraId="7FF2863D" w14:textId="77777777" w:rsidR="00191060" w:rsidRPr="002C1916" w:rsidRDefault="00191060" w:rsidP="00191060">
      <w:pPr>
        <w:pStyle w:val="ListParagraph"/>
        <w:jc w:val="both"/>
        <w:rPr>
          <w:sz w:val="20"/>
          <w:szCs w:val="20"/>
        </w:rPr>
      </w:pPr>
    </w:p>
    <w:p w14:paraId="1614DE34" w14:textId="0C06AAA8" w:rsidR="00191060" w:rsidRPr="002C1916" w:rsidRDefault="00191060" w:rsidP="00191060">
      <w:pPr>
        <w:pStyle w:val="ListParagraph"/>
        <w:numPr>
          <w:ilvl w:val="0"/>
          <w:numId w:val="106"/>
        </w:numPr>
        <w:tabs>
          <w:tab w:val="num" w:pos="720"/>
        </w:tabs>
        <w:ind w:left="0" w:firstLine="720"/>
        <w:jc w:val="both"/>
        <w:rPr>
          <w:sz w:val="20"/>
          <w:szCs w:val="20"/>
        </w:rPr>
      </w:pPr>
      <w:r w:rsidRPr="002C1916">
        <w:rPr>
          <w:sz w:val="20"/>
          <w:szCs w:val="20"/>
        </w:rPr>
        <w:lastRenderedPageBreak/>
        <w:t xml:space="preserve">Furthermore, it submits that the petitioning party does not recognize the fact </w:t>
      </w:r>
      <w:r w:rsidR="00367ECD">
        <w:rPr>
          <w:sz w:val="20"/>
          <w:szCs w:val="20"/>
        </w:rPr>
        <w:t xml:space="preserve">that </w:t>
      </w:r>
      <w:r w:rsidRPr="002C1916">
        <w:rPr>
          <w:sz w:val="20"/>
          <w:szCs w:val="20"/>
        </w:rPr>
        <w:t>the alleged detention and the denounced mistreatments occurred in a territory not subject to Argen</w:t>
      </w:r>
      <w:r w:rsidR="00367ECD">
        <w:rPr>
          <w:sz w:val="20"/>
          <w:szCs w:val="20"/>
        </w:rPr>
        <w:t>tina’</w:t>
      </w:r>
      <w:r w:rsidRPr="002C1916">
        <w:rPr>
          <w:sz w:val="20"/>
          <w:szCs w:val="20"/>
        </w:rPr>
        <w:t xml:space="preserve">s jurisdiction are not attributable to the State, since </w:t>
      </w:r>
      <w:r w:rsidR="002903B1" w:rsidRPr="002C1916">
        <w:rPr>
          <w:sz w:val="20"/>
          <w:szCs w:val="20"/>
        </w:rPr>
        <w:t>regarding the</w:t>
      </w:r>
      <w:r w:rsidR="002903B1">
        <w:rPr>
          <w:sz w:val="20"/>
          <w:szCs w:val="20"/>
        </w:rPr>
        <w:t>se</w:t>
      </w:r>
      <w:r w:rsidR="002903B1" w:rsidRPr="002C1916">
        <w:rPr>
          <w:sz w:val="20"/>
          <w:szCs w:val="20"/>
        </w:rPr>
        <w:t xml:space="preserve"> facts</w:t>
      </w:r>
      <w:r w:rsidR="002903B1">
        <w:rPr>
          <w:sz w:val="20"/>
          <w:szCs w:val="20"/>
        </w:rPr>
        <w:t xml:space="preserve"> </w:t>
      </w:r>
      <w:r w:rsidRPr="002C1916">
        <w:rPr>
          <w:sz w:val="20"/>
          <w:szCs w:val="20"/>
        </w:rPr>
        <w:t>the alleged victim was</w:t>
      </w:r>
      <w:r w:rsidR="002903B1">
        <w:rPr>
          <w:sz w:val="20"/>
          <w:szCs w:val="20"/>
        </w:rPr>
        <w:t xml:space="preserve"> under the United States’</w:t>
      </w:r>
      <w:r w:rsidRPr="002C1916">
        <w:rPr>
          <w:sz w:val="20"/>
          <w:szCs w:val="20"/>
        </w:rPr>
        <w:t xml:space="preserve"> jurisdiction; hence</w:t>
      </w:r>
      <w:r w:rsidR="002903B1">
        <w:rPr>
          <w:sz w:val="20"/>
          <w:szCs w:val="20"/>
        </w:rPr>
        <w:t>,</w:t>
      </w:r>
      <w:r w:rsidRPr="002C1916">
        <w:rPr>
          <w:sz w:val="20"/>
          <w:szCs w:val="20"/>
        </w:rPr>
        <w:t xml:space="preserve"> Argentina has no standing to intervene in that matter. It also indicates that, in the lower-instance judgment, the evidence was analyzed and it was found that the </w:t>
      </w:r>
      <w:r w:rsidR="00EE0AFA">
        <w:rPr>
          <w:sz w:val="20"/>
          <w:szCs w:val="20"/>
        </w:rPr>
        <w:t>records</w:t>
      </w:r>
      <w:r w:rsidRPr="002C1916">
        <w:rPr>
          <w:sz w:val="20"/>
          <w:szCs w:val="20"/>
        </w:rPr>
        <w:t xml:space="preserve"> on the alleged victim's passport </w:t>
      </w:r>
      <w:r w:rsidR="00677BA7">
        <w:rPr>
          <w:sz w:val="20"/>
          <w:szCs w:val="20"/>
        </w:rPr>
        <w:t>a</w:t>
      </w:r>
      <w:r w:rsidRPr="002C1916">
        <w:rPr>
          <w:sz w:val="20"/>
          <w:szCs w:val="20"/>
        </w:rPr>
        <w:t xml:space="preserve">re not consistent with </w:t>
      </w:r>
      <w:r w:rsidR="00A96FAD">
        <w:rPr>
          <w:sz w:val="20"/>
          <w:szCs w:val="20"/>
        </w:rPr>
        <w:t>his</w:t>
      </w:r>
      <w:r w:rsidRPr="002C1916">
        <w:rPr>
          <w:sz w:val="20"/>
          <w:szCs w:val="20"/>
        </w:rPr>
        <w:t xml:space="preserve"> account of the facts and that in contrast to the alleged victim's statements, nothing prevented him from leaving Argentina or Chile, </w:t>
      </w:r>
      <w:r w:rsidR="00A96FAD">
        <w:rPr>
          <w:sz w:val="20"/>
          <w:szCs w:val="20"/>
        </w:rPr>
        <w:t>because</w:t>
      </w:r>
      <w:r w:rsidRPr="002C1916">
        <w:rPr>
          <w:sz w:val="20"/>
          <w:szCs w:val="20"/>
        </w:rPr>
        <w:t xml:space="preserve"> he actually arrived in the </w:t>
      </w:r>
      <w:r w:rsidR="00A96FAD">
        <w:rPr>
          <w:sz w:val="20"/>
          <w:szCs w:val="20"/>
        </w:rPr>
        <w:t>U</w:t>
      </w:r>
      <w:r w:rsidRPr="002C1916">
        <w:rPr>
          <w:sz w:val="20"/>
          <w:szCs w:val="20"/>
        </w:rPr>
        <w:t xml:space="preserve">nited States; therefore, after </w:t>
      </w:r>
      <w:r w:rsidR="00C94244">
        <w:rPr>
          <w:sz w:val="20"/>
          <w:szCs w:val="20"/>
        </w:rPr>
        <w:t xml:space="preserve">an </w:t>
      </w:r>
      <w:r w:rsidRPr="002C1916">
        <w:rPr>
          <w:sz w:val="20"/>
          <w:szCs w:val="20"/>
        </w:rPr>
        <w:t>analy</w:t>
      </w:r>
      <w:r w:rsidR="00C94244">
        <w:rPr>
          <w:sz w:val="20"/>
          <w:szCs w:val="20"/>
        </w:rPr>
        <w:t>sis of</w:t>
      </w:r>
      <w:r w:rsidRPr="002C1916">
        <w:rPr>
          <w:sz w:val="20"/>
          <w:szCs w:val="20"/>
        </w:rPr>
        <w:t xml:space="preserve"> causation between the State's acts and the possible damages suffered, the court decided to dismiss the claim. The State moreover indicates that, in second instance, the court concluded that there was no caus</w:t>
      </w:r>
      <w:r w:rsidR="00806AB7">
        <w:rPr>
          <w:sz w:val="20"/>
          <w:szCs w:val="20"/>
        </w:rPr>
        <w:t>ality</w:t>
      </w:r>
      <w:r w:rsidRPr="002C1916">
        <w:rPr>
          <w:sz w:val="20"/>
          <w:szCs w:val="20"/>
        </w:rPr>
        <w:t xml:space="preserve"> between the facts that occurred in Mi</w:t>
      </w:r>
      <w:r w:rsidR="00B93166">
        <w:rPr>
          <w:sz w:val="20"/>
          <w:szCs w:val="20"/>
        </w:rPr>
        <w:t xml:space="preserve">ami and the order that forbid </w:t>
      </w:r>
      <w:r w:rsidR="0049740F">
        <w:rPr>
          <w:sz w:val="20"/>
          <w:szCs w:val="20"/>
        </w:rPr>
        <w:t xml:space="preserve">the alleged victim </w:t>
      </w:r>
      <w:r w:rsidR="00B93166">
        <w:rPr>
          <w:sz w:val="20"/>
          <w:szCs w:val="20"/>
        </w:rPr>
        <w:t>to leave</w:t>
      </w:r>
      <w:r w:rsidRPr="002C1916">
        <w:rPr>
          <w:sz w:val="20"/>
          <w:szCs w:val="20"/>
        </w:rPr>
        <w:t xml:space="preserve"> the country, which was mistakenly held in place; and that afterwards, the special remedy and the appeal were rejected.</w:t>
      </w:r>
    </w:p>
    <w:p w14:paraId="399D3719" w14:textId="77777777" w:rsidR="00191060" w:rsidRPr="002C1916" w:rsidRDefault="00191060" w:rsidP="00191060">
      <w:pPr>
        <w:spacing w:before="240" w:after="240"/>
        <w:ind w:firstLine="720"/>
        <w:jc w:val="both"/>
        <w:rPr>
          <w:rFonts w:ascii="Cambria" w:hAnsi="Cambria"/>
          <w:sz w:val="20"/>
          <w:szCs w:val="20"/>
        </w:rPr>
      </w:pPr>
      <w:r w:rsidRPr="002C1916">
        <w:rPr>
          <w:rFonts w:asciiTheme="majorHAnsi" w:eastAsia="Cambria" w:hAnsiTheme="majorHAnsi" w:cs="Cambria"/>
          <w:b/>
          <w:bCs/>
          <w:color w:val="000000"/>
          <w:sz w:val="20"/>
          <w:szCs w:val="20"/>
          <w:u w:color="000000"/>
          <w:lang w:eastAsia="es-ES"/>
        </w:rPr>
        <w:t>VI.</w:t>
      </w:r>
      <w:r w:rsidRPr="002C1916">
        <w:rPr>
          <w:rFonts w:asciiTheme="majorHAnsi" w:eastAsia="Cambria" w:hAnsiTheme="majorHAnsi" w:cs="Cambria"/>
          <w:b/>
          <w:bCs/>
          <w:color w:val="000000"/>
          <w:sz w:val="20"/>
          <w:szCs w:val="20"/>
          <w:u w:color="000000"/>
          <w:lang w:eastAsia="es-ES"/>
        </w:rPr>
        <w:tab/>
      </w:r>
      <w:r w:rsidRPr="002C1916">
        <w:rPr>
          <w:rFonts w:asciiTheme="majorHAnsi" w:hAnsiTheme="majorHAnsi"/>
          <w:b/>
          <w:sz w:val="20"/>
          <w:szCs w:val="20"/>
        </w:rPr>
        <w:t>EXHAUSTION OF DOMESTIC REMEDIES AND TIMELINESS OF THE PETITION</w:t>
      </w:r>
      <w:r w:rsidRPr="002C1916">
        <w:rPr>
          <w:rFonts w:asciiTheme="majorHAnsi" w:eastAsia="Cambria" w:hAnsiTheme="majorHAnsi" w:cs="Cambria"/>
          <w:b/>
          <w:bCs/>
          <w:color w:val="000000"/>
          <w:sz w:val="20"/>
          <w:szCs w:val="20"/>
          <w:u w:color="000000"/>
          <w:lang w:eastAsia="es-ES"/>
        </w:rPr>
        <w:t xml:space="preserve"> </w:t>
      </w:r>
    </w:p>
    <w:p w14:paraId="5F579B7D" w14:textId="4E7DED98" w:rsidR="00191060" w:rsidRPr="002C1916" w:rsidRDefault="00191060" w:rsidP="00191060">
      <w:pPr>
        <w:pStyle w:val="ListParagraph"/>
        <w:numPr>
          <w:ilvl w:val="0"/>
          <w:numId w:val="106"/>
        </w:numPr>
        <w:tabs>
          <w:tab w:val="num" w:pos="720"/>
        </w:tabs>
        <w:ind w:left="0" w:firstLine="720"/>
        <w:jc w:val="both"/>
        <w:rPr>
          <w:sz w:val="20"/>
          <w:szCs w:val="20"/>
        </w:rPr>
      </w:pPr>
      <w:r w:rsidRPr="002C1916">
        <w:rPr>
          <w:sz w:val="20"/>
          <w:szCs w:val="20"/>
        </w:rPr>
        <w:t xml:space="preserve">Based on the information available, the alleged victim filed a civil complaint alleging general damages, such as the cost of </w:t>
      </w:r>
      <w:r w:rsidR="0049740F">
        <w:rPr>
          <w:sz w:val="20"/>
          <w:szCs w:val="20"/>
        </w:rPr>
        <w:t xml:space="preserve">the </w:t>
      </w:r>
      <w:r w:rsidRPr="002C1916">
        <w:rPr>
          <w:sz w:val="20"/>
          <w:szCs w:val="20"/>
        </w:rPr>
        <w:t xml:space="preserve">tickets and </w:t>
      </w:r>
      <w:r w:rsidR="007465BC">
        <w:rPr>
          <w:sz w:val="20"/>
          <w:szCs w:val="20"/>
        </w:rPr>
        <w:t xml:space="preserve">the </w:t>
      </w:r>
      <w:r w:rsidRPr="002C1916">
        <w:rPr>
          <w:sz w:val="20"/>
          <w:szCs w:val="20"/>
        </w:rPr>
        <w:t>stay, loss of profit in view of the updated interests of said expenses, as well as the loss of job opportunities in light of his being unable to participate in the play and the professional recognition he would have received, among others. The alleged victim also alleged moral damage</w:t>
      </w:r>
      <w:r w:rsidR="007465BC">
        <w:rPr>
          <w:sz w:val="20"/>
          <w:szCs w:val="20"/>
        </w:rPr>
        <w:t>s</w:t>
      </w:r>
      <w:r w:rsidRPr="002C1916">
        <w:rPr>
          <w:sz w:val="20"/>
          <w:szCs w:val="20"/>
        </w:rPr>
        <w:t xml:space="preserve"> in view of the suffering that he and his family faced, as well as the damage to his good name and honor, particularly in view of his connection with </w:t>
      </w:r>
      <w:r w:rsidR="00DC314F">
        <w:rPr>
          <w:sz w:val="20"/>
          <w:szCs w:val="20"/>
        </w:rPr>
        <w:t>“</w:t>
      </w:r>
      <w:r w:rsidRPr="009411F8">
        <w:rPr>
          <w:i/>
          <w:sz w:val="20"/>
          <w:szCs w:val="20"/>
        </w:rPr>
        <w:t>La Tablada</w:t>
      </w:r>
      <w:r w:rsidR="00DC314F">
        <w:rPr>
          <w:sz w:val="20"/>
          <w:szCs w:val="20"/>
        </w:rPr>
        <w:t>”</w:t>
      </w:r>
      <w:r w:rsidRPr="002C1916">
        <w:rPr>
          <w:sz w:val="20"/>
          <w:szCs w:val="20"/>
        </w:rPr>
        <w:t xml:space="preserve"> case and the coverage of his deportation by local and United States' media. In their complaint, the petitioners indicate that the legal proceedings ended though the filing of an appeal, which was eventually rejected by the Supreme Court on October 17, 2006. For its part, the State does not submit any arguments in this regard. </w:t>
      </w:r>
    </w:p>
    <w:p w14:paraId="3EF4E958" w14:textId="77777777" w:rsidR="00191060" w:rsidRPr="002C1916" w:rsidRDefault="00191060" w:rsidP="00191060">
      <w:pPr>
        <w:pStyle w:val="ListParagraph"/>
        <w:jc w:val="both"/>
        <w:rPr>
          <w:sz w:val="20"/>
          <w:szCs w:val="20"/>
        </w:rPr>
      </w:pPr>
    </w:p>
    <w:p w14:paraId="54A8B420" w14:textId="77777777" w:rsidR="00191060" w:rsidRPr="002C1916" w:rsidRDefault="00191060" w:rsidP="00191060">
      <w:pPr>
        <w:pStyle w:val="ListParagraph"/>
        <w:numPr>
          <w:ilvl w:val="0"/>
          <w:numId w:val="106"/>
        </w:numPr>
        <w:tabs>
          <w:tab w:val="num" w:pos="720"/>
        </w:tabs>
        <w:ind w:left="0" w:firstLine="720"/>
        <w:jc w:val="both"/>
        <w:rPr>
          <w:sz w:val="20"/>
          <w:szCs w:val="20"/>
        </w:rPr>
      </w:pPr>
      <w:r w:rsidRPr="002C1916">
        <w:rPr>
          <w:sz w:val="20"/>
          <w:szCs w:val="20"/>
        </w:rPr>
        <w:t xml:space="preserve">In light of the foregoing, the Commission concludes that the alleged victim exhausted the domestic remedies through the judgment of October 17, 2006, pursuant to Articles 46.1.a of the Convention and Article 31.1 of the IACHR Rules of Procedure. Given that the petition was submitted on April 16, 2007, it meets the requirement established in Article 46.1.b of the Convention and Article 32.1 of the Rules. </w:t>
      </w:r>
    </w:p>
    <w:p w14:paraId="671323B0" w14:textId="77777777" w:rsidR="00191060" w:rsidRPr="002C1916" w:rsidRDefault="00191060" w:rsidP="00191060">
      <w:pPr>
        <w:pStyle w:val="ListParagraph"/>
        <w:jc w:val="both"/>
        <w:rPr>
          <w:sz w:val="20"/>
          <w:szCs w:val="20"/>
        </w:rPr>
      </w:pPr>
    </w:p>
    <w:p w14:paraId="644CFEA3" w14:textId="6DA1AC74" w:rsidR="00191060" w:rsidRPr="002C1916" w:rsidRDefault="00191060" w:rsidP="00191060">
      <w:pPr>
        <w:pStyle w:val="ListParagraph"/>
        <w:numPr>
          <w:ilvl w:val="0"/>
          <w:numId w:val="106"/>
        </w:numPr>
        <w:tabs>
          <w:tab w:val="num" w:pos="720"/>
        </w:tabs>
        <w:ind w:left="0" w:firstLine="720"/>
        <w:jc w:val="both"/>
        <w:rPr>
          <w:sz w:val="20"/>
          <w:szCs w:val="20"/>
        </w:rPr>
      </w:pPr>
      <w:r w:rsidRPr="002C1916">
        <w:rPr>
          <w:sz w:val="20"/>
          <w:szCs w:val="20"/>
        </w:rPr>
        <w:t xml:space="preserve">Finally, as to the State's claim regarding the delay between the date the petition was filed and its transmission to the State, the Commission notes that neither the American Convention nor the Rules establish </w:t>
      </w:r>
      <w:r w:rsidR="00F039D5">
        <w:rPr>
          <w:sz w:val="20"/>
          <w:szCs w:val="20"/>
        </w:rPr>
        <w:t>a</w:t>
      </w:r>
      <w:r w:rsidRPr="002C1916">
        <w:rPr>
          <w:sz w:val="20"/>
          <w:szCs w:val="20"/>
        </w:rPr>
        <w:t xml:space="preserve"> deadline for transmitting a petition to the State following the date of reception of said complaint; and that the deadlines that the Rules and the Convention </w:t>
      </w:r>
      <w:r w:rsidR="005D6D2A">
        <w:rPr>
          <w:sz w:val="20"/>
          <w:szCs w:val="20"/>
        </w:rPr>
        <w:t>establish</w:t>
      </w:r>
      <w:r w:rsidRPr="002C1916">
        <w:rPr>
          <w:sz w:val="20"/>
          <w:szCs w:val="20"/>
        </w:rPr>
        <w:t xml:space="preserve"> for other processing stages are not applicable.</w:t>
      </w:r>
      <w:r w:rsidRPr="002C1916">
        <w:rPr>
          <w:rStyle w:val="FootnoteReference"/>
          <w:rFonts w:eastAsia="Arial Unicode MS"/>
          <w:bCs/>
          <w:color w:val="auto"/>
          <w:sz w:val="20"/>
          <w:szCs w:val="20"/>
          <w:bdr w:val="none" w:sz="0" w:space="0" w:color="auto" w:frame="1"/>
          <w:lang w:eastAsia="en-US"/>
        </w:rPr>
        <w:footnoteReference w:id="4"/>
      </w:r>
    </w:p>
    <w:p w14:paraId="78D19C09" w14:textId="77777777" w:rsidR="00191060" w:rsidRPr="002C1916" w:rsidRDefault="00191060" w:rsidP="00191060">
      <w:pPr>
        <w:pStyle w:val="ListParagraph"/>
        <w:spacing w:before="240" w:after="240"/>
        <w:jc w:val="both"/>
        <w:rPr>
          <w:rFonts w:asciiTheme="majorHAnsi" w:hAnsiTheme="majorHAnsi"/>
          <w:b/>
          <w:sz w:val="20"/>
          <w:szCs w:val="20"/>
        </w:rPr>
      </w:pPr>
      <w:r w:rsidRPr="002C1916">
        <w:rPr>
          <w:rFonts w:asciiTheme="majorHAnsi" w:hAnsiTheme="majorHAnsi"/>
          <w:b/>
          <w:bCs/>
          <w:sz w:val="20"/>
          <w:szCs w:val="20"/>
        </w:rPr>
        <w:t>VII.</w:t>
      </w:r>
      <w:r w:rsidRPr="002C1916">
        <w:rPr>
          <w:rFonts w:asciiTheme="majorHAnsi" w:hAnsiTheme="majorHAnsi"/>
          <w:b/>
          <w:bCs/>
          <w:sz w:val="20"/>
          <w:szCs w:val="20"/>
        </w:rPr>
        <w:tab/>
        <w:t>COLORABLE CLAIM</w:t>
      </w:r>
    </w:p>
    <w:p w14:paraId="1C5C09E5" w14:textId="288D4865" w:rsidR="00191060" w:rsidRPr="002C1916" w:rsidRDefault="00191060" w:rsidP="00191060">
      <w:pPr>
        <w:pStyle w:val="ListParagraph"/>
        <w:numPr>
          <w:ilvl w:val="0"/>
          <w:numId w:val="106"/>
        </w:numPr>
        <w:tabs>
          <w:tab w:val="num" w:pos="720"/>
        </w:tabs>
        <w:ind w:left="0" w:firstLine="720"/>
        <w:jc w:val="both"/>
        <w:rPr>
          <w:sz w:val="20"/>
          <w:szCs w:val="20"/>
        </w:rPr>
      </w:pPr>
      <w:r w:rsidRPr="002C1916">
        <w:rPr>
          <w:sz w:val="20"/>
          <w:szCs w:val="20"/>
        </w:rPr>
        <w:t xml:space="preserve">In light of the elements of fact and law presented by the parties and the nature of the matter brought to its attention, the Commission believes that the alleged fact that the ban to travel abroad was held in place by the Migration Department and that said prohibition might have caused the alleged victim's alleged deportation, along with the alleged lack of </w:t>
      </w:r>
      <w:r w:rsidRPr="00D96CB2">
        <w:rPr>
          <w:sz w:val="20"/>
          <w:szCs w:val="20"/>
        </w:rPr>
        <w:t>reparation</w:t>
      </w:r>
      <w:r w:rsidRPr="002C1916">
        <w:rPr>
          <w:sz w:val="20"/>
          <w:szCs w:val="20"/>
        </w:rPr>
        <w:t xml:space="preserve"> of the damages connected with said prohibition, may establish possible violations of the rights enshrined in Articles 8 and 25 of the American Convention, in relation to Article 1.1 thereof.</w:t>
      </w:r>
    </w:p>
    <w:p w14:paraId="11F45D27" w14:textId="77777777" w:rsidR="00191060" w:rsidRPr="002C1916" w:rsidRDefault="00191060" w:rsidP="00191060">
      <w:pPr>
        <w:pStyle w:val="ListParagraph"/>
        <w:jc w:val="both"/>
        <w:rPr>
          <w:sz w:val="20"/>
          <w:szCs w:val="20"/>
        </w:rPr>
      </w:pPr>
    </w:p>
    <w:p w14:paraId="66A6552B" w14:textId="5679C12E" w:rsidR="00191060" w:rsidRPr="002C1916" w:rsidRDefault="00191060" w:rsidP="00191060">
      <w:pPr>
        <w:pStyle w:val="ListParagraph"/>
        <w:numPr>
          <w:ilvl w:val="0"/>
          <w:numId w:val="106"/>
        </w:numPr>
        <w:tabs>
          <w:tab w:val="num" w:pos="720"/>
        </w:tabs>
        <w:ind w:left="0" w:firstLine="720"/>
        <w:jc w:val="both"/>
        <w:rPr>
          <w:sz w:val="20"/>
          <w:szCs w:val="20"/>
        </w:rPr>
      </w:pPr>
      <w:r w:rsidRPr="002C1916">
        <w:rPr>
          <w:sz w:val="20"/>
          <w:szCs w:val="20"/>
        </w:rPr>
        <w:t>In addition, with respect to the claims concerning the violation of Articles 5 and 7 of the ACHR, given that the alleged facts occurred in the territory of another State, with an alleged direct caus</w:t>
      </w:r>
      <w:r w:rsidR="00F3760B">
        <w:rPr>
          <w:sz w:val="20"/>
          <w:szCs w:val="20"/>
        </w:rPr>
        <w:t>al</w:t>
      </w:r>
      <w:r w:rsidRPr="002C1916">
        <w:rPr>
          <w:sz w:val="20"/>
          <w:szCs w:val="20"/>
        </w:rPr>
        <w:t xml:space="preserve"> relationship with said State, the Commission believes that said claims exceed its competence in relation to this petition. </w:t>
      </w:r>
    </w:p>
    <w:p w14:paraId="36F7A924" w14:textId="77777777" w:rsidR="00E10561" w:rsidRDefault="00E10561" w:rsidP="00191060">
      <w:pPr>
        <w:pStyle w:val="ListParagraph"/>
        <w:spacing w:before="240" w:after="240"/>
        <w:jc w:val="both"/>
        <w:rPr>
          <w:rFonts w:asciiTheme="majorHAnsi" w:hAnsiTheme="majorHAnsi"/>
          <w:b/>
          <w:bCs/>
          <w:sz w:val="20"/>
          <w:szCs w:val="20"/>
        </w:rPr>
      </w:pPr>
    </w:p>
    <w:p w14:paraId="161E2EB6" w14:textId="77777777" w:rsidR="00191060" w:rsidRPr="002C1916" w:rsidRDefault="00191060" w:rsidP="00191060">
      <w:pPr>
        <w:pStyle w:val="ListParagraph"/>
        <w:spacing w:before="240" w:after="240"/>
        <w:jc w:val="both"/>
        <w:rPr>
          <w:rFonts w:asciiTheme="majorHAnsi" w:hAnsiTheme="majorHAnsi"/>
          <w:b/>
          <w:bCs/>
          <w:sz w:val="20"/>
          <w:szCs w:val="20"/>
        </w:rPr>
      </w:pPr>
      <w:r w:rsidRPr="002C1916">
        <w:rPr>
          <w:rFonts w:asciiTheme="majorHAnsi" w:hAnsiTheme="majorHAnsi"/>
          <w:b/>
          <w:bCs/>
          <w:sz w:val="20"/>
          <w:szCs w:val="20"/>
        </w:rPr>
        <w:lastRenderedPageBreak/>
        <w:t xml:space="preserve">VIII. </w:t>
      </w:r>
      <w:r w:rsidRPr="002C1916">
        <w:rPr>
          <w:rFonts w:asciiTheme="majorHAnsi" w:hAnsiTheme="majorHAnsi"/>
          <w:b/>
          <w:bCs/>
          <w:sz w:val="20"/>
          <w:szCs w:val="20"/>
        </w:rPr>
        <w:tab/>
        <w:t>DECISION</w:t>
      </w:r>
    </w:p>
    <w:p w14:paraId="1EF2B8A9" w14:textId="4D0D96A8" w:rsidR="00191060" w:rsidRPr="002C1916" w:rsidRDefault="00191060" w:rsidP="00191060">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C1916">
        <w:rPr>
          <w:rFonts w:asciiTheme="majorHAnsi" w:hAnsiTheme="majorHAnsi"/>
          <w:sz w:val="20"/>
          <w:szCs w:val="20"/>
        </w:rPr>
        <w:t>To declare the instant petition admissible in relation to Articles 8 and 25 of the American Convention, in accordance with its Article 1.1;</w:t>
      </w:r>
    </w:p>
    <w:p w14:paraId="1FC6B27B" w14:textId="77777777" w:rsidR="00741AAE" w:rsidRPr="00741AAE" w:rsidRDefault="00191060" w:rsidP="00191060">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741AAE">
        <w:rPr>
          <w:rFonts w:eastAsia="Arial Unicode MS" w:cs="Times New Roman"/>
          <w:color w:val="auto"/>
          <w:sz w:val="20"/>
          <w:szCs w:val="20"/>
          <w:lang w:eastAsia="en-US"/>
        </w:rPr>
        <w:t>To find the instant petition inadmissible in relation to Article 5 and 7 of the American Convention;</w:t>
      </w:r>
    </w:p>
    <w:p w14:paraId="7373521A" w14:textId="24B9CFE8" w:rsidR="00191060" w:rsidRPr="00741AAE" w:rsidRDefault="00191060" w:rsidP="00191060">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741AAE">
        <w:rPr>
          <w:rFonts w:asciiTheme="majorHAnsi" w:hAnsiTheme="majorHAnsi"/>
          <w:sz w:val="20"/>
          <w:szCs w:val="20"/>
        </w:rPr>
        <w:t>To notify the parties of this decision;</w:t>
      </w:r>
    </w:p>
    <w:p w14:paraId="22290ED6" w14:textId="77777777" w:rsidR="00741AAE" w:rsidRDefault="00191060" w:rsidP="00741AAE">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C1916">
        <w:rPr>
          <w:rFonts w:asciiTheme="majorHAnsi" w:hAnsiTheme="majorHAnsi"/>
          <w:sz w:val="20"/>
          <w:szCs w:val="20"/>
        </w:rPr>
        <w:t>To continue with the analysis on the merits; and</w:t>
      </w:r>
    </w:p>
    <w:p w14:paraId="2122B46A" w14:textId="1C2AEEC7" w:rsidR="00C55560" w:rsidRDefault="00191060" w:rsidP="00741AAE">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41AAE">
        <w:rPr>
          <w:rFonts w:asciiTheme="majorHAnsi" w:hAnsiTheme="majorHAnsi"/>
          <w:sz w:val="20"/>
          <w:szCs w:val="20"/>
        </w:rPr>
        <w:t>To publish this decision and include it in its Annual Report to the General Assembly of the Organization of American States.</w:t>
      </w:r>
      <w:r w:rsidR="006318B2" w:rsidRPr="00741AAE">
        <w:rPr>
          <w:rFonts w:ascii="Cambria" w:hAnsi="Cambria"/>
          <w:sz w:val="20"/>
          <w:szCs w:val="20"/>
        </w:rPr>
        <w:t xml:space="preserve"> </w:t>
      </w:r>
    </w:p>
    <w:p w14:paraId="5EAC8AE4" w14:textId="618C1AB9" w:rsidR="00F63239" w:rsidRDefault="00F63239" w:rsidP="00F63239">
      <w:pPr>
        <w:widowControl w:val="0"/>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napToGrid w:val="0"/>
          <w:spacing w:val="-2"/>
          <w:sz w:val="20"/>
          <w:szCs w:val="20"/>
          <w:bdr w:val="none" w:sz="0" w:space="0" w:color="auto"/>
        </w:rPr>
      </w:pPr>
      <w:r w:rsidRPr="007643D8">
        <w:rPr>
          <w:rFonts w:ascii="Cambria" w:eastAsia="Times New Roman" w:hAnsi="Cambria"/>
          <w:snapToGrid w:val="0"/>
          <w:spacing w:val="-2"/>
          <w:sz w:val="20"/>
          <w:szCs w:val="20"/>
          <w:bdr w:val="none" w:sz="0" w:space="0" w:color="auto"/>
        </w:rPr>
        <w:t xml:space="preserve">Approved by the Inter-American Commission on Human Rights in the city of </w:t>
      </w:r>
      <w:r>
        <w:rPr>
          <w:rFonts w:ascii="Cambria" w:eastAsia="Times New Roman" w:hAnsi="Cambria"/>
          <w:snapToGrid w:val="0"/>
          <w:spacing w:val="-2"/>
          <w:sz w:val="20"/>
          <w:szCs w:val="20"/>
          <w:bdr w:val="none" w:sz="0" w:space="0" w:color="auto"/>
        </w:rPr>
        <w:t>M</w:t>
      </w:r>
      <w:r w:rsidRPr="007643D8">
        <w:rPr>
          <w:rFonts w:ascii="Cambria" w:eastAsia="Times New Roman" w:hAnsi="Cambria"/>
          <w:snapToGrid w:val="0"/>
          <w:spacing w:val="-2"/>
          <w:sz w:val="20"/>
          <w:szCs w:val="20"/>
          <w:bdr w:val="none" w:sz="0" w:space="0" w:color="auto"/>
        </w:rPr>
        <w:t>éxico, on the 7 day of the month of September, 2017. (Signed):  Francisco José Eguiguren, President; Margarette May Macaulay, First Vice President; Esmeralda E. Arosemena Bernal de Troitiño, Second Vice President; José de Jesús Or</w:t>
      </w:r>
      <w:r>
        <w:rPr>
          <w:rFonts w:ascii="Cambria" w:eastAsia="Times New Roman" w:hAnsi="Cambria"/>
          <w:snapToGrid w:val="0"/>
          <w:spacing w:val="-2"/>
          <w:sz w:val="20"/>
          <w:szCs w:val="20"/>
          <w:bdr w:val="none" w:sz="0" w:space="0" w:color="auto"/>
        </w:rPr>
        <w:t>ozco Henríquez, Paulo Vannuchi,</w:t>
      </w:r>
      <w:r w:rsidRPr="007643D8">
        <w:rPr>
          <w:rFonts w:ascii="Cambria" w:eastAsia="Times New Roman" w:hAnsi="Cambria"/>
          <w:snapToGrid w:val="0"/>
          <w:spacing w:val="-2"/>
          <w:sz w:val="20"/>
          <w:szCs w:val="20"/>
          <w:bdr w:val="none" w:sz="0" w:space="0" w:color="auto"/>
        </w:rPr>
        <w:t xml:space="preserve"> and Luis Ernesto Vargas Silva, Commissioners</w:t>
      </w:r>
      <w:r w:rsidR="00AB059D">
        <w:rPr>
          <w:rFonts w:ascii="Cambria" w:eastAsia="Times New Roman" w:hAnsi="Cambria"/>
          <w:snapToGrid w:val="0"/>
          <w:spacing w:val="-2"/>
          <w:sz w:val="20"/>
          <w:szCs w:val="20"/>
          <w:bdr w:val="none" w:sz="0" w:space="0" w:color="auto"/>
        </w:rPr>
        <w:t>.</w:t>
      </w:r>
    </w:p>
    <w:p w14:paraId="2AD2175F" w14:textId="77777777" w:rsidR="00F63239" w:rsidRPr="00741AAE" w:rsidRDefault="00F63239" w:rsidP="00F6323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p>
    <w:sectPr w:rsidR="00F63239" w:rsidRPr="00741AAE"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FB5B18" w14:textId="77777777" w:rsidR="004662F6" w:rsidRDefault="004662F6" w:rsidP="00036A8A">
      <w:r>
        <w:separator/>
      </w:r>
    </w:p>
  </w:endnote>
  <w:endnote w:type="continuationSeparator" w:id="0">
    <w:p w14:paraId="461DCAD9" w14:textId="77777777" w:rsidR="004662F6" w:rsidRDefault="004662F6"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A27EFC" w14:textId="77777777" w:rsidR="00A76444" w:rsidRDefault="00A764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14:paraId="66F8EBC2"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A76444">
          <w:rPr>
            <w:noProof/>
            <w:sz w:val="16"/>
          </w:rPr>
          <w:t>1</w:t>
        </w:r>
        <w:r w:rsidRPr="006311DA">
          <w:rPr>
            <w:noProof/>
            <w:sz w:val="16"/>
          </w:rPr>
          <w:fldChar w:fldCharType="end"/>
        </w:r>
      </w:p>
    </w:sdtContent>
  </w:sdt>
  <w:p w14:paraId="767961CB"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43F04C" w14:textId="77777777" w:rsidR="004662F6" w:rsidRPr="00036A8A" w:rsidRDefault="004662F6"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008AF41B" w14:textId="77777777" w:rsidR="004662F6" w:rsidRPr="00036A8A" w:rsidRDefault="004662F6" w:rsidP="00036A8A">
      <w:pPr>
        <w:rPr>
          <w:rFonts w:asciiTheme="majorHAnsi" w:hAnsiTheme="majorHAnsi"/>
          <w:sz w:val="16"/>
          <w:szCs w:val="16"/>
        </w:rPr>
      </w:pPr>
      <w:r w:rsidRPr="00036A8A">
        <w:rPr>
          <w:rFonts w:asciiTheme="majorHAnsi" w:hAnsiTheme="majorHAnsi"/>
          <w:sz w:val="16"/>
          <w:szCs w:val="16"/>
        </w:rPr>
        <w:separator/>
      </w:r>
    </w:p>
    <w:p w14:paraId="6DC35FC3" w14:textId="77777777" w:rsidR="004662F6" w:rsidRPr="00036A8A" w:rsidRDefault="004662F6"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061400CC" w14:textId="77777777" w:rsidR="004662F6" w:rsidRPr="0093441A" w:rsidRDefault="004662F6"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477C44B6" w14:textId="3BECB93B" w:rsidR="00A33C92" w:rsidRPr="008F6578" w:rsidRDefault="00A33C92" w:rsidP="00A33C92">
      <w:pPr>
        <w:pStyle w:val="FootnoteText"/>
        <w:spacing w:before="120"/>
        <w:ind w:firstLine="720"/>
        <w:jc w:val="both"/>
        <w:rPr>
          <w:rFonts w:asciiTheme="majorHAnsi" w:hAnsiTheme="majorHAnsi"/>
          <w:sz w:val="16"/>
          <w:szCs w:val="16"/>
          <w:lang w:val="en-GB"/>
        </w:rPr>
      </w:pPr>
      <w:r w:rsidRPr="00B0210D">
        <w:rPr>
          <w:rStyle w:val="FootnoteReference"/>
          <w:rFonts w:asciiTheme="majorHAnsi" w:hAnsiTheme="majorHAnsi"/>
          <w:sz w:val="16"/>
          <w:szCs w:val="16"/>
        </w:rPr>
        <w:footnoteRef/>
      </w:r>
      <w:r w:rsidRPr="008F6578">
        <w:rPr>
          <w:rFonts w:asciiTheme="majorHAnsi" w:hAnsiTheme="majorHAnsi"/>
          <w:sz w:val="16"/>
          <w:szCs w:val="16"/>
          <w:lang w:val="en-GB"/>
        </w:rPr>
        <w:t xml:space="preserve"> Hereinafter </w:t>
      </w:r>
      <w:r w:rsidR="00DC314F">
        <w:rPr>
          <w:rFonts w:asciiTheme="majorHAnsi" w:hAnsiTheme="majorHAnsi"/>
          <w:sz w:val="16"/>
          <w:szCs w:val="16"/>
          <w:lang w:val="en-GB"/>
        </w:rPr>
        <w:t>“</w:t>
      </w:r>
      <w:r w:rsidRPr="008F6578">
        <w:rPr>
          <w:rFonts w:asciiTheme="majorHAnsi" w:hAnsiTheme="majorHAnsi"/>
          <w:sz w:val="16"/>
          <w:szCs w:val="16"/>
          <w:lang w:val="en-GB"/>
        </w:rPr>
        <w:t>the Convention</w:t>
      </w:r>
      <w:r w:rsidR="00DC314F">
        <w:rPr>
          <w:rFonts w:asciiTheme="majorHAnsi" w:hAnsiTheme="majorHAnsi"/>
          <w:sz w:val="16"/>
          <w:szCs w:val="16"/>
          <w:lang w:val="en-GB"/>
        </w:rPr>
        <w:t>”</w:t>
      </w:r>
      <w:r w:rsidR="00D9253E">
        <w:rPr>
          <w:rFonts w:asciiTheme="majorHAnsi" w:hAnsiTheme="majorHAnsi"/>
          <w:sz w:val="16"/>
          <w:szCs w:val="16"/>
          <w:lang w:val="en-GB"/>
        </w:rPr>
        <w:t>,</w:t>
      </w:r>
      <w:r w:rsidRPr="008F6578">
        <w:rPr>
          <w:rFonts w:asciiTheme="majorHAnsi" w:hAnsiTheme="majorHAnsi"/>
          <w:sz w:val="16"/>
          <w:szCs w:val="16"/>
          <w:lang w:val="en-GB"/>
        </w:rPr>
        <w:t xml:space="preserve"> </w:t>
      </w:r>
      <w:r w:rsidR="00DC314F">
        <w:rPr>
          <w:rFonts w:asciiTheme="majorHAnsi" w:hAnsiTheme="majorHAnsi"/>
          <w:sz w:val="16"/>
          <w:szCs w:val="16"/>
          <w:lang w:val="en-GB"/>
        </w:rPr>
        <w:t>“</w:t>
      </w:r>
      <w:r w:rsidR="00D9253E">
        <w:rPr>
          <w:rFonts w:asciiTheme="majorHAnsi" w:hAnsiTheme="majorHAnsi"/>
          <w:sz w:val="16"/>
          <w:szCs w:val="16"/>
          <w:lang w:val="en-GB"/>
        </w:rPr>
        <w:t>the American Convention</w:t>
      </w:r>
      <w:r w:rsidR="00DC314F">
        <w:rPr>
          <w:rFonts w:asciiTheme="majorHAnsi" w:hAnsiTheme="majorHAnsi"/>
          <w:sz w:val="16"/>
          <w:szCs w:val="16"/>
          <w:lang w:val="en-GB"/>
        </w:rPr>
        <w:t>”</w:t>
      </w:r>
      <w:r w:rsidR="00D9253E">
        <w:rPr>
          <w:rFonts w:asciiTheme="majorHAnsi" w:hAnsiTheme="majorHAnsi"/>
          <w:sz w:val="16"/>
          <w:szCs w:val="16"/>
          <w:lang w:val="en-GB"/>
        </w:rPr>
        <w:t xml:space="preserve"> or “ACHR.”</w:t>
      </w:r>
    </w:p>
  </w:footnote>
  <w:footnote w:id="3">
    <w:p w14:paraId="6F51BDAF" w14:textId="2FCEA3A6" w:rsidR="00653EA6" w:rsidRPr="000B6B7A" w:rsidRDefault="00653EA6" w:rsidP="00467830">
      <w:pPr>
        <w:pStyle w:val="FootnoteText"/>
        <w:spacing w:before="120" w:after="120"/>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The observations presented by each party were duly transmitted to the opposing party.</w:t>
      </w:r>
    </w:p>
  </w:footnote>
  <w:footnote w:id="4">
    <w:p w14:paraId="66F880C7" w14:textId="44F02D7B" w:rsidR="00191060" w:rsidRPr="008F6578" w:rsidRDefault="00191060" w:rsidP="00191060">
      <w:pPr>
        <w:spacing w:before="120"/>
        <w:ind w:firstLine="720"/>
        <w:jc w:val="both"/>
        <w:rPr>
          <w:rFonts w:asciiTheme="majorHAnsi" w:eastAsia="Times New Roman" w:hAnsiTheme="majorHAnsi"/>
          <w:sz w:val="16"/>
          <w:szCs w:val="16"/>
          <w:bdr w:val="none" w:sz="0" w:space="0" w:color="auto"/>
          <w:lang w:val="pt-BR" w:eastAsia="es-ES"/>
        </w:rPr>
      </w:pPr>
      <w:r w:rsidRPr="00B0210D">
        <w:rPr>
          <w:rStyle w:val="FootnoteReference"/>
          <w:rFonts w:asciiTheme="majorHAnsi" w:hAnsiTheme="majorHAnsi"/>
          <w:sz w:val="16"/>
          <w:szCs w:val="16"/>
        </w:rPr>
        <w:footnoteRef/>
      </w:r>
      <w:r w:rsidRPr="008F6578">
        <w:rPr>
          <w:rFonts w:asciiTheme="majorHAnsi" w:eastAsia="Times New Roman" w:hAnsiTheme="majorHAnsi"/>
          <w:color w:val="000000"/>
          <w:sz w:val="16"/>
          <w:szCs w:val="16"/>
          <w:bdr w:val="none" w:sz="0" w:space="0" w:color="auto"/>
          <w:lang w:val="en-GB" w:eastAsia="es-ES"/>
        </w:rPr>
        <w:t xml:space="preserve"> IACHR, Report No. 20/17, Petition 1500-08. Admissibility. </w:t>
      </w:r>
      <w:r w:rsidRPr="008F6578">
        <w:rPr>
          <w:rFonts w:asciiTheme="majorHAnsi" w:eastAsia="Times New Roman" w:hAnsiTheme="majorHAnsi"/>
          <w:color w:val="000000"/>
          <w:sz w:val="16"/>
          <w:szCs w:val="16"/>
          <w:bdr w:val="none" w:sz="0" w:space="0" w:color="auto"/>
          <w:lang w:val="pt-BR" w:eastAsia="es-ES"/>
        </w:rPr>
        <w:t>Rodolfo David Piñeyro Ríos. A</w:t>
      </w:r>
      <w:r w:rsidR="00D9253E">
        <w:rPr>
          <w:rFonts w:asciiTheme="majorHAnsi" w:eastAsia="Times New Roman" w:hAnsiTheme="majorHAnsi"/>
          <w:color w:val="000000"/>
          <w:sz w:val="16"/>
          <w:szCs w:val="16"/>
          <w:bdr w:val="none" w:sz="0" w:space="0" w:color="auto"/>
          <w:lang w:val="pt-BR" w:eastAsia="es-ES"/>
        </w:rPr>
        <w:t>rgentina, March 12, 2017, par. 8</w:t>
      </w:r>
      <w:r w:rsidRPr="008F6578">
        <w:rPr>
          <w:rFonts w:asciiTheme="majorHAnsi" w:eastAsia="Times New Roman" w:hAnsiTheme="majorHAnsi"/>
          <w:color w:val="000000"/>
          <w:sz w:val="16"/>
          <w:szCs w:val="16"/>
          <w:bdr w:val="none" w:sz="0" w:space="0" w:color="auto"/>
          <w:lang w:val="pt-BR" w:eastAsia="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12"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4662F6"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C41D08" w14:textId="77777777" w:rsidR="00A76444" w:rsidRDefault="00A764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B7355"/>
    <w:multiLevelType w:val="hybridMultilevel"/>
    <w:tmpl w:val="6F9299D4"/>
    <w:lvl w:ilvl="0" w:tplc="F844E21C">
      <w:start w:val="1"/>
      <w:numFmt w:val="decimal"/>
      <w:lvlText w:val="%1."/>
      <w:lvlJc w:val="left"/>
      <w:pPr>
        <w:ind w:left="1080" w:hanging="360"/>
      </w:pPr>
      <w:rPr>
        <w:rFonts w:hint="default"/>
        <w:sz w:val="20"/>
        <w:szCs w:val="20"/>
        <w:lang w:val="es-UY"/>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3">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3"/>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7"/>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8"/>
  </w:num>
  <w:num w:numId="8">
    <w:abstractNumId w:val="23"/>
  </w:num>
  <w:num w:numId="9">
    <w:abstractNumId w:val="50"/>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6"/>
  </w:num>
  <w:num w:numId="13">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3"/>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0"/>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4"/>
  </w:num>
  <w:num w:numId="53">
    <w:abstractNumId w:val="1"/>
  </w:num>
  <w:num w:numId="54">
    <w:abstractNumId w:val="39"/>
  </w:num>
  <w:num w:numId="55">
    <w:abstractNumId w:val="40"/>
  </w:num>
  <w:num w:numId="56">
    <w:abstractNumId w:val="46"/>
  </w:num>
  <w:num w:numId="57">
    <w:abstractNumId w:val="2"/>
  </w:num>
  <w:num w:numId="58">
    <w:abstractNumId w:val="3"/>
  </w:num>
  <w:num w:numId="59">
    <w:abstractNumId w:val="9"/>
  </w:num>
  <w:num w:numId="60">
    <w:abstractNumId w:val="10"/>
  </w:num>
  <w:num w:numId="61">
    <w:abstractNumId w:val="11"/>
  </w:num>
  <w:num w:numId="62">
    <w:abstractNumId w:val="13"/>
  </w:num>
  <w:num w:numId="63">
    <w:abstractNumId w:val="14"/>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1"/>
  </w:num>
  <w:num w:numId="76">
    <w:abstractNumId w:val="32"/>
  </w:num>
  <w:num w:numId="77">
    <w:abstractNumId w:val="33"/>
  </w:num>
  <w:num w:numId="78">
    <w:abstractNumId w:val="34"/>
  </w:num>
  <w:num w:numId="79">
    <w:abstractNumId w:val="35"/>
  </w:num>
  <w:num w:numId="80">
    <w:abstractNumId w:val="36"/>
  </w:num>
  <w:num w:numId="81">
    <w:abstractNumId w:val="37"/>
  </w:num>
  <w:num w:numId="82">
    <w:abstractNumId w:val="41"/>
  </w:num>
  <w:num w:numId="83">
    <w:abstractNumId w:val="42"/>
  </w:num>
  <w:num w:numId="84">
    <w:abstractNumId w:val="48"/>
  </w:num>
  <w:num w:numId="85">
    <w:abstractNumId w:val="51"/>
  </w:num>
  <w:num w:numId="86">
    <w:abstractNumId w:val="53"/>
  </w:num>
  <w:num w:numId="87">
    <w:abstractNumId w:val="55"/>
  </w:num>
  <w:num w:numId="88">
    <w:abstractNumId w:val="57"/>
  </w:num>
  <w:num w:numId="89">
    <w:abstractNumId w:val="59"/>
  </w:num>
  <w:num w:numId="90">
    <w:abstractNumId w:val="60"/>
  </w:num>
  <w:num w:numId="91">
    <w:abstractNumId w:val="61"/>
  </w:num>
  <w:num w:numId="92">
    <w:abstractNumId w:val="62"/>
  </w:num>
  <w:num w:numId="93">
    <w:abstractNumId w:val="63"/>
  </w:num>
  <w:num w:numId="94">
    <w:abstractNumId w:val="22"/>
  </w:num>
  <w:num w:numId="95">
    <w:abstractNumId w:val="43"/>
  </w:num>
  <w:num w:numId="96">
    <w:abstractNumId w:val="54"/>
  </w:num>
  <w:num w:numId="97">
    <w:abstractNumId w:val="52"/>
  </w:num>
  <w:num w:numId="98">
    <w:abstractNumId w:val="47"/>
  </w:num>
  <w:num w:numId="99">
    <w:abstractNumId w:val="38"/>
  </w:num>
  <w:num w:numId="100">
    <w:abstractNumId w:val="4"/>
  </w:num>
  <w:num w:numId="101">
    <w:abstractNumId w:val="27"/>
  </w:num>
  <w:num w:numId="102">
    <w:abstractNumId w:val="49"/>
  </w:num>
  <w:num w:numId="103">
    <w:abstractNumId w:val="6"/>
  </w:num>
  <w:num w:numId="104">
    <w:abstractNumId w:val="12"/>
  </w:num>
  <w:num w:numId="105">
    <w:abstractNumId w:val="45"/>
  </w:num>
  <w:num w:numId="106">
    <w:abstractNumId w:val="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5A0D"/>
    <w:rsid w:val="0001788C"/>
    <w:rsid w:val="00022CF5"/>
    <w:rsid w:val="00032948"/>
    <w:rsid w:val="00034246"/>
    <w:rsid w:val="00036A8A"/>
    <w:rsid w:val="00037BB1"/>
    <w:rsid w:val="00040C3A"/>
    <w:rsid w:val="000639C0"/>
    <w:rsid w:val="00070F3A"/>
    <w:rsid w:val="000716C5"/>
    <w:rsid w:val="000725B2"/>
    <w:rsid w:val="00075E23"/>
    <w:rsid w:val="00092F32"/>
    <w:rsid w:val="0009344A"/>
    <w:rsid w:val="000A575F"/>
    <w:rsid w:val="000C4365"/>
    <w:rsid w:val="000D10DB"/>
    <w:rsid w:val="00124116"/>
    <w:rsid w:val="0013104F"/>
    <w:rsid w:val="00137EBA"/>
    <w:rsid w:val="00145EDC"/>
    <w:rsid w:val="00153084"/>
    <w:rsid w:val="00165C7F"/>
    <w:rsid w:val="00167882"/>
    <w:rsid w:val="00167A34"/>
    <w:rsid w:val="001714B4"/>
    <w:rsid w:val="0018037F"/>
    <w:rsid w:val="001820C9"/>
    <w:rsid w:val="00190CD6"/>
    <w:rsid w:val="00191060"/>
    <w:rsid w:val="001A5F27"/>
    <w:rsid w:val="001A65E4"/>
    <w:rsid w:val="001A7870"/>
    <w:rsid w:val="001C1B41"/>
    <w:rsid w:val="001C298C"/>
    <w:rsid w:val="001D7569"/>
    <w:rsid w:val="001E366B"/>
    <w:rsid w:val="00205735"/>
    <w:rsid w:val="00210E0E"/>
    <w:rsid w:val="00230163"/>
    <w:rsid w:val="00247403"/>
    <w:rsid w:val="00247542"/>
    <w:rsid w:val="00257893"/>
    <w:rsid w:val="00266092"/>
    <w:rsid w:val="00266B61"/>
    <w:rsid w:val="0026712A"/>
    <w:rsid w:val="002704DB"/>
    <w:rsid w:val="002760CE"/>
    <w:rsid w:val="002763EC"/>
    <w:rsid w:val="002903B1"/>
    <w:rsid w:val="002A451F"/>
    <w:rsid w:val="002B516B"/>
    <w:rsid w:val="002B7A85"/>
    <w:rsid w:val="002C1641"/>
    <w:rsid w:val="002D1526"/>
    <w:rsid w:val="002D7EA2"/>
    <w:rsid w:val="002E15DF"/>
    <w:rsid w:val="002E187C"/>
    <w:rsid w:val="002E6E57"/>
    <w:rsid w:val="00301075"/>
    <w:rsid w:val="00302733"/>
    <w:rsid w:val="00311A4F"/>
    <w:rsid w:val="00314078"/>
    <w:rsid w:val="00322450"/>
    <w:rsid w:val="003246B5"/>
    <w:rsid w:val="0033169F"/>
    <w:rsid w:val="003414AC"/>
    <w:rsid w:val="00356185"/>
    <w:rsid w:val="00360380"/>
    <w:rsid w:val="00367ECD"/>
    <w:rsid w:val="003777BC"/>
    <w:rsid w:val="00386CF0"/>
    <w:rsid w:val="003A4348"/>
    <w:rsid w:val="003C32BC"/>
    <w:rsid w:val="003E3E03"/>
    <w:rsid w:val="003F1BBF"/>
    <w:rsid w:val="003F5F13"/>
    <w:rsid w:val="004162B1"/>
    <w:rsid w:val="004165C2"/>
    <w:rsid w:val="00450A4A"/>
    <w:rsid w:val="004662F6"/>
    <w:rsid w:val="004666FB"/>
    <w:rsid w:val="00466D0B"/>
    <w:rsid w:val="00467830"/>
    <w:rsid w:val="00467B7E"/>
    <w:rsid w:val="0049419D"/>
    <w:rsid w:val="0049740F"/>
    <w:rsid w:val="004B2762"/>
    <w:rsid w:val="004B7EB6"/>
    <w:rsid w:val="004C41DE"/>
    <w:rsid w:val="004C4B62"/>
    <w:rsid w:val="004D6025"/>
    <w:rsid w:val="004D72BC"/>
    <w:rsid w:val="004E34D2"/>
    <w:rsid w:val="004F6B67"/>
    <w:rsid w:val="00501399"/>
    <w:rsid w:val="00507BC4"/>
    <w:rsid w:val="005128E4"/>
    <w:rsid w:val="00525560"/>
    <w:rsid w:val="005357A6"/>
    <w:rsid w:val="00544C49"/>
    <w:rsid w:val="0057402A"/>
    <w:rsid w:val="005771D0"/>
    <w:rsid w:val="0059191A"/>
    <w:rsid w:val="005921FF"/>
    <w:rsid w:val="00592718"/>
    <w:rsid w:val="00597207"/>
    <w:rsid w:val="005A41A8"/>
    <w:rsid w:val="005A6D0E"/>
    <w:rsid w:val="005B222D"/>
    <w:rsid w:val="005B52B0"/>
    <w:rsid w:val="005B6806"/>
    <w:rsid w:val="005C00F9"/>
    <w:rsid w:val="005C4225"/>
    <w:rsid w:val="005C568F"/>
    <w:rsid w:val="005D6D2A"/>
    <w:rsid w:val="005F0F33"/>
    <w:rsid w:val="00600DEB"/>
    <w:rsid w:val="00613027"/>
    <w:rsid w:val="00627C9F"/>
    <w:rsid w:val="006311DA"/>
    <w:rsid w:val="006311E9"/>
    <w:rsid w:val="006318B2"/>
    <w:rsid w:val="00632354"/>
    <w:rsid w:val="006410FA"/>
    <w:rsid w:val="00642810"/>
    <w:rsid w:val="006441CA"/>
    <w:rsid w:val="00652333"/>
    <w:rsid w:val="00653EA6"/>
    <w:rsid w:val="00677BA7"/>
    <w:rsid w:val="0068009E"/>
    <w:rsid w:val="0068576A"/>
    <w:rsid w:val="006A17D2"/>
    <w:rsid w:val="006A73E6"/>
    <w:rsid w:val="006B2D5C"/>
    <w:rsid w:val="006C4EB1"/>
    <w:rsid w:val="006D4707"/>
    <w:rsid w:val="006E0166"/>
    <w:rsid w:val="006E7B34"/>
    <w:rsid w:val="00701B24"/>
    <w:rsid w:val="0071495F"/>
    <w:rsid w:val="00715A6E"/>
    <w:rsid w:val="0073798E"/>
    <w:rsid w:val="00741AAE"/>
    <w:rsid w:val="007431B4"/>
    <w:rsid w:val="00745899"/>
    <w:rsid w:val="007465BC"/>
    <w:rsid w:val="007607C4"/>
    <w:rsid w:val="0076643F"/>
    <w:rsid w:val="00781653"/>
    <w:rsid w:val="007A2F70"/>
    <w:rsid w:val="007C3334"/>
    <w:rsid w:val="007C52BB"/>
    <w:rsid w:val="007D2B98"/>
    <w:rsid w:val="00801AB0"/>
    <w:rsid w:val="00803F1C"/>
    <w:rsid w:val="0080600E"/>
    <w:rsid w:val="00806AB7"/>
    <w:rsid w:val="0081078A"/>
    <w:rsid w:val="00817612"/>
    <w:rsid w:val="00837C45"/>
    <w:rsid w:val="00853419"/>
    <w:rsid w:val="0089641F"/>
    <w:rsid w:val="00897E12"/>
    <w:rsid w:val="008A64AD"/>
    <w:rsid w:val="008D43BA"/>
    <w:rsid w:val="008E3759"/>
    <w:rsid w:val="009041DC"/>
    <w:rsid w:val="00907E66"/>
    <w:rsid w:val="009104B4"/>
    <w:rsid w:val="009228DA"/>
    <w:rsid w:val="00925FCD"/>
    <w:rsid w:val="0093441A"/>
    <w:rsid w:val="00937249"/>
    <w:rsid w:val="009411F8"/>
    <w:rsid w:val="00954BF7"/>
    <w:rsid w:val="0096706E"/>
    <w:rsid w:val="00981FBA"/>
    <w:rsid w:val="009B381B"/>
    <w:rsid w:val="009D7611"/>
    <w:rsid w:val="009E53DE"/>
    <w:rsid w:val="009E566A"/>
    <w:rsid w:val="00A067F5"/>
    <w:rsid w:val="00A0724B"/>
    <w:rsid w:val="00A12DBC"/>
    <w:rsid w:val="00A33C92"/>
    <w:rsid w:val="00A35E7F"/>
    <w:rsid w:val="00A41CD1"/>
    <w:rsid w:val="00A43458"/>
    <w:rsid w:val="00A528D1"/>
    <w:rsid w:val="00A66BE5"/>
    <w:rsid w:val="00A76444"/>
    <w:rsid w:val="00A77533"/>
    <w:rsid w:val="00A96FAD"/>
    <w:rsid w:val="00AB059D"/>
    <w:rsid w:val="00AD37C1"/>
    <w:rsid w:val="00AE66EC"/>
    <w:rsid w:val="00AE6F91"/>
    <w:rsid w:val="00AF5571"/>
    <w:rsid w:val="00B167E9"/>
    <w:rsid w:val="00B179ED"/>
    <w:rsid w:val="00B20B47"/>
    <w:rsid w:val="00B314DB"/>
    <w:rsid w:val="00B31EBE"/>
    <w:rsid w:val="00B3718B"/>
    <w:rsid w:val="00B44B23"/>
    <w:rsid w:val="00B4632A"/>
    <w:rsid w:val="00B51771"/>
    <w:rsid w:val="00B6191C"/>
    <w:rsid w:val="00B62018"/>
    <w:rsid w:val="00B92E49"/>
    <w:rsid w:val="00B93166"/>
    <w:rsid w:val="00BA276C"/>
    <w:rsid w:val="00BB306F"/>
    <w:rsid w:val="00BD232B"/>
    <w:rsid w:val="00BD2E42"/>
    <w:rsid w:val="00BD4B89"/>
    <w:rsid w:val="00C04141"/>
    <w:rsid w:val="00C21762"/>
    <w:rsid w:val="00C24543"/>
    <w:rsid w:val="00C256A2"/>
    <w:rsid w:val="00C3492D"/>
    <w:rsid w:val="00C55560"/>
    <w:rsid w:val="00C66B72"/>
    <w:rsid w:val="00C94244"/>
    <w:rsid w:val="00C9567A"/>
    <w:rsid w:val="00CA6577"/>
    <w:rsid w:val="00CB2660"/>
    <w:rsid w:val="00CC5E90"/>
    <w:rsid w:val="00CD046C"/>
    <w:rsid w:val="00CE5199"/>
    <w:rsid w:val="00CE54FD"/>
    <w:rsid w:val="00CE66D5"/>
    <w:rsid w:val="00D274F9"/>
    <w:rsid w:val="00D34786"/>
    <w:rsid w:val="00D4037D"/>
    <w:rsid w:val="00D40A1E"/>
    <w:rsid w:val="00D533C0"/>
    <w:rsid w:val="00D712D3"/>
    <w:rsid w:val="00D71422"/>
    <w:rsid w:val="00D7145E"/>
    <w:rsid w:val="00D75084"/>
    <w:rsid w:val="00D7558D"/>
    <w:rsid w:val="00D804FC"/>
    <w:rsid w:val="00D81D92"/>
    <w:rsid w:val="00D9253E"/>
    <w:rsid w:val="00D93446"/>
    <w:rsid w:val="00D96CB2"/>
    <w:rsid w:val="00DA7B5F"/>
    <w:rsid w:val="00DC314F"/>
    <w:rsid w:val="00DF078B"/>
    <w:rsid w:val="00DF350D"/>
    <w:rsid w:val="00E10561"/>
    <w:rsid w:val="00E227C1"/>
    <w:rsid w:val="00E23634"/>
    <w:rsid w:val="00E43157"/>
    <w:rsid w:val="00E47F3D"/>
    <w:rsid w:val="00E533FF"/>
    <w:rsid w:val="00E66790"/>
    <w:rsid w:val="00E709B3"/>
    <w:rsid w:val="00E7588C"/>
    <w:rsid w:val="00E850B6"/>
    <w:rsid w:val="00E8789F"/>
    <w:rsid w:val="00E93DD3"/>
    <w:rsid w:val="00E97B71"/>
    <w:rsid w:val="00EB454D"/>
    <w:rsid w:val="00EB71F9"/>
    <w:rsid w:val="00ED0D1B"/>
    <w:rsid w:val="00ED1825"/>
    <w:rsid w:val="00EE0AFA"/>
    <w:rsid w:val="00EE3522"/>
    <w:rsid w:val="00EF619B"/>
    <w:rsid w:val="00F00B55"/>
    <w:rsid w:val="00F039D5"/>
    <w:rsid w:val="00F1380F"/>
    <w:rsid w:val="00F14F0E"/>
    <w:rsid w:val="00F15A3B"/>
    <w:rsid w:val="00F24C29"/>
    <w:rsid w:val="00F253CC"/>
    <w:rsid w:val="00F3760B"/>
    <w:rsid w:val="00F42B71"/>
    <w:rsid w:val="00F56BA5"/>
    <w:rsid w:val="00F621C3"/>
    <w:rsid w:val="00F63239"/>
    <w:rsid w:val="00F644E6"/>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2D390A"/>
    <w:rsid w:val="004108B1"/>
    <w:rsid w:val="00442C0F"/>
    <w:rsid w:val="004C66FF"/>
    <w:rsid w:val="00727375"/>
    <w:rsid w:val="00AB44F1"/>
    <w:rsid w:val="00B525A1"/>
    <w:rsid w:val="00C02A28"/>
    <w:rsid w:val="00C61601"/>
    <w:rsid w:val="00C73C70"/>
    <w:rsid w:val="00E715BD"/>
    <w:rsid w:val="00E71FA0"/>
    <w:rsid w:val="00EA0868"/>
    <w:rsid w:val="00FD4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FC547-3A72-4800-9487-8C463FB44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1693</Words>
  <Characters>9651</Characters>
  <Application>Microsoft Office Word</Application>
  <DocSecurity>0</DocSecurity>
  <Lines>80</Lines>
  <Paragraphs>22</Paragraphs>
  <ScaleCrop>false</ScaleCrop>
  <Company/>
  <LinksUpToDate>false</LinksUpToDate>
  <CharactersWithSpaces>11322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103/17</dc:title>
  <dc:creator/>
  <cp:lastModifiedBy/>
  <cp:revision>1</cp:revision>
  <dcterms:created xsi:type="dcterms:W3CDTF">2018-03-15T17:26:00Z</dcterms:created>
  <dcterms:modified xsi:type="dcterms:W3CDTF">2018-03-15T17:27:00Z</dcterms:modified>
</cp:coreProperties>
</file>