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FB5C46" w:rsidRDefault="00FB5C4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FB5C46" w:rsidRDefault="00FB5C46">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1AC15CDC"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ED6CDF1" w:rsidR="00FB5C46" w:rsidRPr="004B7EB6" w:rsidRDefault="005554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91</w:t>
                            </w:r>
                            <w:r w:rsidR="00FB5C46" w:rsidRPr="004B7EB6">
                              <w:rPr>
                                <w:rFonts w:asciiTheme="majorHAnsi" w:hAnsiTheme="majorHAnsi" w:cs="Arial"/>
                                <w:b/>
                                <w:bCs/>
                                <w:color w:val="0D0D0D" w:themeColor="text1" w:themeTint="F2"/>
                                <w:sz w:val="36"/>
                                <w:szCs w:val="40"/>
                              </w:rPr>
                              <w:t>/1</w:t>
                            </w:r>
                            <w:r w:rsidR="00FB5C46">
                              <w:rPr>
                                <w:rFonts w:asciiTheme="majorHAnsi" w:hAnsiTheme="majorHAnsi" w:cs="Arial"/>
                                <w:b/>
                                <w:bCs/>
                                <w:color w:val="0D0D0D" w:themeColor="text1" w:themeTint="F2"/>
                                <w:sz w:val="36"/>
                                <w:szCs w:val="40"/>
                              </w:rPr>
                              <w:t>7</w:t>
                            </w:r>
                          </w:p>
                          <w:p w14:paraId="081F51F3" w14:textId="3AFCC6C4" w:rsidR="00FB5C46" w:rsidRPr="004B7EB6" w:rsidRDefault="00FB5C4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1400-07</w:t>
                            </w:r>
                          </w:p>
                          <w:p w14:paraId="34978E5A" w14:textId="699E96A1" w:rsidR="00FB5C46" w:rsidRPr="004B7EB6" w:rsidRDefault="00CB59D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Pr="00CB59DB">
                              <w:t xml:space="preserve"> </w:t>
                            </w:r>
                            <w:r w:rsidRPr="00CB59DB">
                              <w:rPr>
                                <w:rFonts w:asciiTheme="majorHAnsi" w:hAnsiTheme="majorHAnsi" w:cs="Arial"/>
                                <w:color w:val="0D0D0D" w:themeColor="text1" w:themeTint="F2"/>
                                <w:szCs w:val="22"/>
                              </w:rPr>
                              <w:t>INADMISSIBILITY</w:t>
                            </w:r>
                          </w:p>
                          <w:p w14:paraId="353CD994" w14:textId="77777777" w:rsidR="00FB5C46" w:rsidRPr="004B7EB6" w:rsidRDefault="00FB5C46" w:rsidP="004B7EB6">
                            <w:pPr>
                              <w:spacing w:line="276" w:lineRule="auto"/>
                              <w:rPr>
                                <w:rFonts w:asciiTheme="majorHAnsi" w:hAnsiTheme="majorHAnsi" w:cs="Arial"/>
                                <w:color w:val="0D0D0D" w:themeColor="text1" w:themeTint="F2"/>
                                <w:szCs w:val="22"/>
                              </w:rPr>
                            </w:pPr>
                          </w:p>
                          <w:p w14:paraId="7A73D628" w14:textId="31B6AB64" w:rsidR="00FB5C46" w:rsidRPr="004B625D" w:rsidRDefault="00FB5C4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ADRIANA SONIA PERALTA</w:t>
                            </w:r>
                          </w:p>
                          <w:p w14:paraId="48EBC31A" w14:textId="0B9472DB" w:rsidR="00FB5C46" w:rsidRPr="004B625D" w:rsidRDefault="00FB5C4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FB5C46" w:rsidRPr="000C4365" w:rsidRDefault="00FB5C46"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ED6CDF1" w:rsidR="00FB5C46" w:rsidRPr="004B7EB6" w:rsidRDefault="005554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91</w:t>
                      </w:r>
                      <w:r w:rsidR="00FB5C46" w:rsidRPr="004B7EB6">
                        <w:rPr>
                          <w:rFonts w:asciiTheme="majorHAnsi" w:hAnsiTheme="majorHAnsi" w:cs="Arial"/>
                          <w:b/>
                          <w:bCs/>
                          <w:color w:val="0D0D0D" w:themeColor="text1" w:themeTint="F2"/>
                          <w:sz w:val="36"/>
                          <w:szCs w:val="40"/>
                        </w:rPr>
                        <w:t>/1</w:t>
                      </w:r>
                      <w:r w:rsidR="00FB5C46">
                        <w:rPr>
                          <w:rFonts w:asciiTheme="majorHAnsi" w:hAnsiTheme="majorHAnsi" w:cs="Arial"/>
                          <w:b/>
                          <w:bCs/>
                          <w:color w:val="0D0D0D" w:themeColor="text1" w:themeTint="F2"/>
                          <w:sz w:val="36"/>
                          <w:szCs w:val="40"/>
                        </w:rPr>
                        <w:t>7</w:t>
                      </w:r>
                    </w:p>
                    <w:p w14:paraId="081F51F3" w14:textId="3AFCC6C4" w:rsidR="00FB5C46" w:rsidRPr="004B7EB6" w:rsidRDefault="00FB5C4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1400-07</w:t>
                      </w:r>
                    </w:p>
                    <w:p w14:paraId="34978E5A" w14:textId="699E96A1" w:rsidR="00FB5C46" w:rsidRPr="004B7EB6" w:rsidRDefault="00CB59D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Pr="00CB59DB">
                        <w:t xml:space="preserve"> </w:t>
                      </w:r>
                      <w:r w:rsidRPr="00CB59DB">
                        <w:rPr>
                          <w:rFonts w:asciiTheme="majorHAnsi" w:hAnsiTheme="majorHAnsi" w:cs="Arial"/>
                          <w:color w:val="0D0D0D" w:themeColor="text1" w:themeTint="F2"/>
                          <w:szCs w:val="22"/>
                        </w:rPr>
                        <w:t>INADMISSIBILITY</w:t>
                      </w:r>
                    </w:p>
                    <w:p w14:paraId="353CD994" w14:textId="77777777" w:rsidR="00FB5C46" w:rsidRPr="004B7EB6" w:rsidRDefault="00FB5C46" w:rsidP="004B7EB6">
                      <w:pPr>
                        <w:spacing w:line="276" w:lineRule="auto"/>
                        <w:rPr>
                          <w:rFonts w:asciiTheme="majorHAnsi" w:hAnsiTheme="majorHAnsi" w:cs="Arial"/>
                          <w:color w:val="0D0D0D" w:themeColor="text1" w:themeTint="F2"/>
                          <w:szCs w:val="22"/>
                        </w:rPr>
                      </w:pPr>
                    </w:p>
                    <w:p w14:paraId="7A73D628" w14:textId="31B6AB64" w:rsidR="00FB5C46" w:rsidRPr="004B625D" w:rsidRDefault="00FB5C4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ADRIANA SONIA PERALTA</w:t>
                      </w:r>
                    </w:p>
                    <w:p w14:paraId="48EBC31A" w14:textId="0B9472DB" w:rsidR="00FB5C46" w:rsidRPr="004B625D" w:rsidRDefault="00FB5C4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FB5C46" w:rsidRPr="000C4365" w:rsidRDefault="00FB5C46"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917597E" w:rsidR="00FB5C46" w:rsidRPr="002E013F" w:rsidRDefault="00FB5C46" w:rsidP="009E566A">
                            <w:pPr>
                              <w:jc w:val="right"/>
                              <w:rPr>
                                <w:rFonts w:asciiTheme="minorHAnsi" w:hAnsiTheme="minorHAnsi"/>
                                <w:color w:val="FFFFFF" w:themeColor="background1"/>
                                <w:sz w:val="22"/>
                                <w:lang w:val="pt-BR"/>
                              </w:rPr>
                            </w:pPr>
                            <w:r w:rsidRPr="002E013F">
                              <w:rPr>
                                <w:rFonts w:asciiTheme="minorHAnsi" w:hAnsiTheme="minorHAnsi"/>
                                <w:color w:val="FFFFFF" w:themeColor="background1"/>
                                <w:sz w:val="22"/>
                                <w:lang w:val="pt-BR"/>
                              </w:rPr>
                              <w:t>OEA/Ser.L/V/II.</w:t>
                            </w:r>
                            <w:r w:rsidR="00DE664E" w:rsidRPr="002E013F">
                              <w:rPr>
                                <w:rFonts w:asciiTheme="minorHAnsi" w:hAnsiTheme="minorHAnsi"/>
                                <w:color w:val="FFFFFF" w:themeColor="background1"/>
                                <w:sz w:val="22"/>
                                <w:lang w:val="pt-BR"/>
                              </w:rPr>
                              <w:t>163</w:t>
                            </w:r>
                          </w:p>
                          <w:p w14:paraId="4AA08A8C" w14:textId="00027BFF" w:rsidR="00FB5C46" w:rsidRPr="002E013F" w:rsidRDefault="0055547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103</w:t>
                            </w:r>
                          </w:p>
                          <w:p w14:paraId="0BEFF61A" w14:textId="59B777FC" w:rsidR="00FB5C46" w:rsidRPr="002E013F" w:rsidRDefault="00555474"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7 July </w:t>
                            </w:r>
                            <w:r w:rsidR="00FB5C46" w:rsidRPr="002E013F">
                              <w:rPr>
                                <w:rFonts w:asciiTheme="minorHAnsi" w:hAnsiTheme="minorHAnsi"/>
                                <w:color w:val="FFFFFF" w:themeColor="background1"/>
                                <w:sz w:val="22"/>
                              </w:rPr>
                              <w:t>2017</w:t>
                            </w:r>
                          </w:p>
                          <w:p w14:paraId="0FC103BD" w14:textId="4528E4AF" w:rsidR="00FB5C46" w:rsidRPr="004B7EB6" w:rsidRDefault="00FB5C46" w:rsidP="009E566A">
                            <w:pPr>
                              <w:jc w:val="right"/>
                              <w:rPr>
                                <w:rFonts w:asciiTheme="minorHAnsi" w:hAnsiTheme="minorHAnsi"/>
                                <w:color w:val="FFFFFF" w:themeColor="background1"/>
                                <w:sz w:val="22"/>
                              </w:rPr>
                            </w:pPr>
                            <w:r w:rsidRPr="002E013F">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917597E" w:rsidR="00FB5C46" w:rsidRPr="002E013F" w:rsidRDefault="00FB5C46" w:rsidP="009E566A">
                      <w:pPr>
                        <w:jc w:val="right"/>
                        <w:rPr>
                          <w:rFonts w:asciiTheme="minorHAnsi" w:hAnsiTheme="minorHAnsi"/>
                          <w:color w:val="FFFFFF" w:themeColor="background1"/>
                          <w:sz w:val="22"/>
                          <w:lang w:val="pt-BR"/>
                        </w:rPr>
                      </w:pPr>
                      <w:r w:rsidRPr="002E013F">
                        <w:rPr>
                          <w:rFonts w:asciiTheme="minorHAnsi" w:hAnsiTheme="minorHAnsi"/>
                          <w:color w:val="FFFFFF" w:themeColor="background1"/>
                          <w:sz w:val="22"/>
                          <w:lang w:val="pt-BR"/>
                        </w:rPr>
                        <w:t>OEA/Ser.L/V/II.</w:t>
                      </w:r>
                      <w:r w:rsidR="00DE664E" w:rsidRPr="002E013F">
                        <w:rPr>
                          <w:rFonts w:asciiTheme="minorHAnsi" w:hAnsiTheme="minorHAnsi"/>
                          <w:color w:val="FFFFFF" w:themeColor="background1"/>
                          <w:sz w:val="22"/>
                          <w:lang w:val="pt-BR"/>
                        </w:rPr>
                        <w:t>163</w:t>
                      </w:r>
                    </w:p>
                    <w:p w14:paraId="4AA08A8C" w14:textId="00027BFF" w:rsidR="00FB5C46" w:rsidRPr="002E013F" w:rsidRDefault="00555474"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103</w:t>
                      </w:r>
                    </w:p>
                    <w:p w14:paraId="0BEFF61A" w14:textId="59B777FC" w:rsidR="00FB5C46" w:rsidRPr="002E013F" w:rsidRDefault="00555474"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7 July </w:t>
                      </w:r>
                      <w:r w:rsidR="00FB5C46" w:rsidRPr="002E013F">
                        <w:rPr>
                          <w:rFonts w:asciiTheme="minorHAnsi" w:hAnsiTheme="minorHAnsi"/>
                          <w:color w:val="FFFFFF" w:themeColor="background1"/>
                          <w:sz w:val="22"/>
                        </w:rPr>
                        <w:t>2017</w:t>
                      </w:r>
                    </w:p>
                    <w:p w14:paraId="0FC103BD" w14:textId="4528E4AF" w:rsidR="00FB5C46" w:rsidRPr="004B7EB6" w:rsidRDefault="00FB5C46" w:rsidP="009E566A">
                      <w:pPr>
                        <w:jc w:val="right"/>
                        <w:rPr>
                          <w:rFonts w:asciiTheme="minorHAnsi" w:hAnsiTheme="minorHAnsi"/>
                          <w:color w:val="FFFFFF" w:themeColor="background1"/>
                          <w:sz w:val="22"/>
                        </w:rPr>
                      </w:pPr>
                      <w:r w:rsidRPr="002E013F">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B16B0" w14:textId="7296A2D4" w:rsidR="00555474" w:rsidRPr="00555474" w:rsidRDefault="00555474" w:rsidP="00555474">
                            <w:pPr>
                              <w:tabs>
                                <w:tab w:val="center" w:pos="5400"/>
                              </w:tabs>
                              <w:suppressAutoHyphens/>
                              <w:spacing w:before="60"/>
                              <w:rPr>
                                <w:rFonts w:asciiTheme="majorHAnsi" w:hAnsiTheme="majorHAnsi"/>
                                <w:color w:val="0D0D0D" w:themeColor="text1" w:themeTint="F2"/>
                                <w:sz w:val="18"/>
                                <w:szCs w:val="20"/>
                              </w:rPr>
                            </w:pPr>
                            <w:r w:rsidRPr="00555474">
                              <w:rPr>
                                <w:rFonts w:asciiTheme="majorHAnsi" w:hAnsiTheme="majorHAnsi"/>
                                <w:color w:val="0D0D0D" w:themeColor="text1" w:themeTint="F2"/>
                                <w:sz w:val="18"/>
                                <w:szCs w:val="20"/>
                              </w:rPr>
                              <w:t>Approved by the Commission at its session No. 2093 held on July 7, 2017</w:t>
                            </w:r>
                            <w:r w:rsidR="00B337C9">
                              <w:rPr>
                                <w:rFonts w:asciiTheme="majorHAnsi" w:hAnsiTheme="majorHAnsi"/>
                                <w:color w:val="0D0D0D" w:themeColor="text1" w:themeTint="F2"/>
                                <w:sz w:val="18"/>
                                <w:szCs w:val="20"/>
                              </w:rPr>
                              <w:t>.</w:t>
                            </w:r>
                            <w:r w:rsidRPr="00555474">
                              <w:rPr>
                                <w:rFonts w:asciiTheme="majorHAnsi" w:hAnsiTheme="majorHAnsi"/>
                                <w:color w:val="0D0D0D" w:themeColor="text1" w:themeTint="F2"/>
                                <w:sz w:val="18"/>
                                <w:szCs w:val="20"/>
                              </w:rPr>
                              <w:br/>
                              <w:t>163</w:t>
                            </w:r>
                            <w:r w:rsidRPr="00555474">
                              <w:rPr>
                                <w:rFonts w:asciiTheme="majorHAnsi" w:hAnsiTheme="majorHAnsi"/>
                                <w:color w:val="0D0D0D" w:themeColor="text1" w:themeTint="F2"/>
                                <w:sz w:val="18"/>
                                <w:szCs w:val="20"/>
                                <w:vertAlign w:val="superscript"/>
                              </w:rPr>
                              <w:t>nd</w:t>
                            </w:r>
                            <w:r w:rsidRPr="00555474">
                              <w:rPr>
                                <w:rFonts w:asciiTheme="majorHAnsi" w:hAnsiTheme="majorHAnsi"/>
                                <w:color w:val="0D0D0D" w:themeColor="text1" w:themeTint="F2"/>
                                <w:sz w:val="18"/>
                                <w:szCs w:val="20"/>
                              </w:rPr>
                              <w:t xml:space="preserve"> </w:t>
                            </w:r>
                            <w:r w:rsidR="00B337C9">
                              <w:rPr>
                                <w:rFonts w:asciiTheme="majorHAnsi" w:hAnsiTheme="majorHAnsi"/>
                                <w:color w:val="0D0D0D" w:themeColor="text1" w:themeTint="F2"/>
                                <w:sz w:val="18"/>
                                <w:szCs w:val="20"/>
                              </w:rPr>
                              <w:t>Special</w:t>
                            </w:r>
                            <w:r w:rsidRPr="00555474">
                              <w:rPr>
                                <w:rFonts w:asciiTheme="majorHAnsi" w:hAnsiTheme="majorHAnsi"/>
                                <w:color w:val="0D0D0D" w:themeColor="text1" w:themeTint="F2"/>
                                <w:sz w:val="18"/>
                                <w:szCs w:val="20"/>
                              </w:rPr>
                              <w:t xml:space="preserve"> Period of Session</w:t>
                            </w:r>
                            <w:r w:rsidR="00B337C9">
                              <w:rPr>
                                <w:rFonts w:asciiTheme="majorHAnsi" w:hAnsiTheme="majorHAnsi"/>
                                <w:color w:val="0D0D0D" w:themeColor="text1" w:themeTint="F2"/>
                                <w:sz w:val="18"/>
                                <w:szCs w:val="20"/>
                              </w:rPr>
                              <w:t>.</w:t>
                            </w:r>
                          </w:p>
                          <w:p w14:paraId="73FCCD9D" w14:textId="77777777" w:rsidR="00FB5C46" w:rsidRPr="003C32BC" w:rsidRDefault="00FB5C4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019B16B0" w14:textId="7296A2D4" w:rsidR="00555474" w:rsidRPr="00555474" w:rsidRDefault="00555474" w:rsidP="00555474">
                      <w:pPr>
                        <w:tabs>
                          <w:tab w:val="center" w:pos="5400"/>
                        </w:tabs>
                        <w:suppressAutoHyphens/>
                        <w:spacing w:before="60"/>
                        <w:rPr>
                          <w:rFonts w:asciiTheme="majorHAnsi" w:hAnsiTheme="majorHAnsi"/>
                          <w:color w:val="0D0D0D" w:themeColor="text1" w:themeTint="F2"/>
                          <w:sz w:val="18"/>
                          <w:szCs w:val="20"/>
                        </w:rPr>
                      </w:pPr>
                      <w:r w:rsidRPr="00555474">
                        <w:rPr>
                          <w:rFonts w:asciiTheme="majorHAnsi" w:hAnsiTheme="majorHAnsi"/>
                          <w:color w:val="0D0D0D" w:themeColor="text1" w:themeTint="F2"/>
                          <w:sz w:val="18"/>
                          <w:szCs w:val="20"/>
                        </w:rPr>
                        <w:t>Approved by the Commission at its session No. 2093 held on July 7, 2017</w:t>
                      </w:r>
                      <w:r w:rsidR="00B337C9">
                        <w:rPr>
                          <w:rFonts w:asciiTheme="majorHAnsi" w:hAnsiTheme="majorHAnsi"/>
                          <w:color w:val="0D0D0D" w:themeColor="text1" w:themeTint="F2"/>
                          <w:sz w:val="18"/>
                          <w:szCs w:val="20"/>
                        </w:rPr>
                        <w:t>.</w:t>
                      </w:r>
                      <w:r w:rsidRPr="00555474">
                        <w:rPr>
                          <w:rFonts w:asciiTheme="majorHAnsi" w:hAnsiTheme="majorHAnsi"/>
                          <w:color w:val="0D0D0D" w:themeColor="text1" w:themeTint="F2"/>
                          <w:sz w:val="18"/>
                          <w:szCs w:val="20"/>
                        </w:rPr>
                        <w:br/>
                        <w:t>163</w:t>
                      </w:r>
                      <w:r w:rsidRPr="00555474">
                        <w:rPr>
                          <w:rFonts w:asciiTheme="majorHAnsi" w:hAnsiTheme="majorHAnsi"/>
                          <w:color w:val="0D0D0D" w:themeColor="text1" w:themeTint="F2"/>
                          <w:sz w:val="18"/>
                          <w:szCs w:val="20"/>
                          <w:vertAlign w:val="superscript"/>
                        </w:rPr>
                        <w:t>nd</w:t>
                      </w:r>
                      <w:r w:rsidRPr="00555474">
                        <w:rPr>
                          <w:rFonts w:asciiTheme="majorHAnsi" w:hAnsiTheme="majorHAnsi"/>
                          <w:color w:val="0D0D0D" w:themeColor="text1" w:themeTint="F2"/>
                          <w:sz w:val="18"/>
                          <w:szCs w:val="20"/>
                        </w:rPr>
                        <w:t xml:space="preserve"> </w:t>
                      </w:r>
                      <w:r w:rsidR="00B337C9">
                        <w:rPr>
                          <w:rFonts w:asciiTheme="majorHAnsi" w:hAnsiTheme="majorHAnsi"/>
                          <w:color w:val="0D0D0D" w:themeColor="text1" w:themeTint="F2"/>
                          <w:sz w:val="18"/>
                          <w:szCs w:val="20"/>
                        </w:rPr>
                        <w:t>Special</w:t>
                      </w:r>
                      <w:r w:rsidRPr="00555474">
                        <w:rPr>
                          <w:rFonts w:asciiTheme="majorHAnsi" w:hAnsiTheme="majorHAnsi"/>
                          <w:color w:val="0D0D0D" w:themeColor="text1" w:themeTint="F2"/>
                          <w:sz w:val="18"/>
                          <w:szCs w:val="20"/>
                        </w:rPr>
                        <w:t xml:space="preserve"> Period of Session</w:t>
                      </w:r>
                      <w:r w:rsidR="00B337C9">
                        <w:rPr>
                          <w:rFonts w:asciiTheme="majorHAnsi" w:hAnsiTheme="majorHAnsi"/>
                          <w:color w:val="0D0D0D" w:themeColor="text1" w:themeTint="F2"/>
                          <w:sz w:val="18"/>
                          <w:szCs w:val="20"/>
                        </w:rPr>
                        <w:t>.</w:t>
                      </w:r>
                    </w:p>
                    <w:p w14:paraId="73FCCD9D" w14:textId="77777777" w:rsidR="00FB5C46" w:rsidRPr="003C32BC" w:rsidRDefault="00FB5C4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7B19419" w:rsidR="00FB5C46" w:rsidRPr="003C32BC" w:rsidRDefault="00FB5C46" w:rsidP="00555474">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55474">
                              <w:rPr>
                                <w:rFonts w:asciiTheme="majorHAnsi" w:hAnsiTheme="majorHAnsi"/>
                                <w:color w:val="595959" w:themeColor="text1" w:themeTint="A6"/>
                                <w:sz w:val="18"/>
                              </w:rPr>
                              <w:t xml:space="preserve">91/17. </w:t>
                            </w:r>
                            <w:r w:rsidR="00B94D8B">
                              <w:rPr>
                                <w:rFonts w:asciiTheme="majorHAnsi" w:hAnsiTheme="majorHAnsi"/>
                                <w:color w:val="595959" w:themeColor="text1" w:themeTint="A6"/>
                                <w:sz w:val="18"/>
                              </w:rPr>
                              <w:t xml:space="preserve">Petition 1400-07. </w:t>
                            </w:r>
                            <w:r w:rsidR="00B94D8B" w:rsidRPr="00283577">
                              <w:rPr>
                                <w:rFonts w:asciiTheme="majorHAnsi" w:hAnsiTheme="majorHAnsi"/>
                                <w:color w:val="595959" w:themeColor="text1" w:themeTint="A6"/>
                                <w:sz w:val="18"/>
                                <w:lang w:val="pt-BR"/>
                              </w:rPr>
                              <w:t>Inadmissibility. Adriana Sonia Peralta. Argentina</w:t>
                            </w:r>
                            <w:r w:rsidR="00555474" w:rsidRPr="00283577">
                              <w:rPr>
                                <w:rFonts w:asciiTheme="majorHAnsi" w:hAnsiTheme="majorHAnsi"/>
                                <w:color w:val="595959" w:themeColor="text1" w:themeTint="A6"/>
                                <w:sz w:val="18"/>
                                <w:lang w:val="pt-BR"/>
                              </w:rPr>
                              <w:t xml:space="preserve">. </w:t>
                            </w:r>
                            <w:r w:rsidR="00555474">
                              <w:rPr>
                                <w:rFonts w:asciiTheme="majorHAnsi" w:hAnsiTheme="majorHAnsi"/>
                                <w:color w:val="595959" w:themeColor="text1" w:themeTint="A6"/>
                                <w:sz w:val="18"/>
                              </w:rPr>
                              <w:t>July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7B19419" w:rsidR="00FB5C46" w:rsidRPr="003C32BC" w:rsidRDefault="00FB5C46" w:rsidP="00555474">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55474">
                        <w:rPr>
                          <w:rFonts w:asciiTheme="majorHAnsi" w:hAnsiTheme="majorHAnsi"/>
                          <w:color w:val="595959" w:themeColor="text1" w:themeTint="A6"/>
                          <w:sz w:val="18"/>
                        </w:rPr>
                        <w:t xml:space="preserve">91/17. </w:t>
                      </w:r>
                      <w:r w:rsidR="00B94D8B">
                        <w:rPr>
                          <w:rFonts w:asciiTheme="majorHAnsi" w:hAnsiTheme="majorHAnsi"/>
                          <w:color w:val="595959" w:themeColor="text1" w:themeTint="A6"/>
                          <w:sz w:val="18"/>
                        </w:rPr>
                        <w:t xml:space="preserve">Petition 1400-07. </w:t>
                      </w:r>
                      <w:proofErr w:type="gramStart"/>
                      <w:r w:rsidR="00B94D8B">
                        <w:rPr>
                          <w:rFonts w:asciiTheme="majorHAnsi" w:hAnsiTheme="majorHAnsi"/>
                          <w:color w:val="595959" w:themeColor="text1" w:themeTint="A6"/>
                          <w:sz w:val="18"/>
                        </w:rPr>
                        <w:t>Inadmissibility.</w:t>
                      </w:r>
                      <w:proofErr w:type="gramEnd"/>
                      <w:r w:rsidR="00B94D8B">
                        <w:rPr>
                          <w:rFonts w:asciiTheme="majorHAnsi" w:hAnsiTheme="majorHAnsi"/>
                          <w:color w:val="595959" w:themeColor="text1" w:themeTint="A6"/>
                          <w:sz w:val="18"/>
                        </w:rPr>
                        <w:t xml:space="preserve"> Adriana Sonia Peralta. </w:t>
                      </w:r>
                      <w:r w:rsidR="00B94D8B" w:rsidRPr="00555474">
                        <w:rPr>
                          <w:rFonts w:asciiTheme="majorHAnsi" w:hAnsiTheme="majorHAnsi"/>
                          <w:color w:val="595959" w:themeColor="text1" w:themeTint="A6"/>
                          <w:sz w:val="18"/>
                        </w:rPr>
                        <w:t>Argentina</w:t>
                      </w:r>
                      <w:r w:rsidR="00555474">
                        <w:rPr>
                          <w:rFonts w:asciiTheme="majorHAnsi" w:hAnsiTheme="majorHAnsi"/>
                          <w:color w:val="595959" w:themeColor="text1" w:themeTint="A6"/>
                          <w:sz w:val="18"/>
                        </w:rPr>
                        <w:t>. July 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FB5C46" w:rsidRPr="004B7EB6" w:rsidRDefault="00FB5C4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FB5C46" w:rsidRPr="004B7EB6" w:rsidRDefault="00FB5C4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FB5C46" w:rsidRDefault="00FB5C46">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FB5C46" w:rsidRDefault="00FB5C46">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31580038" w:rsidR="00F621C3" w:rsidRPr="000B6B7A" w:rsidRDefault="00CB59DB"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91</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0DC1F132"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D8211E">
        <w:rPr>
          <w:rFonts w:asciiTheme="majorHAnsi" w:hAnsiTheme="majorHAnsi"/>
          <w:b/>
          <w:sz w:val="18"/>
          <w:szCs w:val="20"/>
        </w:rPr>
        <w:t>1400</w:t>
      </w:r>
      <w:r>
        <w:rPr>
          <w:rFonts w:asciiTheme="majorHAnsi" w:hAnsiTheme="majorHAnsi"/>
          <w:b/>
          <w:sz w:val="18"/>
          <w:szCs w:val="20"/>
        </w:rPr>
        <w:t>-</w:t>
      </w:r>
      <w:r w:rsidR="00D8211E">
        <w:rPr>
          <w:rFonts w:asciiTheme="majorHAnsi" w:hAnsiTheme="majorHAnsi"/>
          <w:b/>
          <w:sz w:val="18"/>
          <w:szCs w:val="20"/>
        </w:rPr>
        <w:t>07</w:t>
      </w:r>
    </w:p>
    <w:p w14:paraId="75D1D7FA" w14:textId="644EBDE3"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INADMISSIBILITY </w:t>
      </w:r>
    </w:p>
    <w:p w14:paraId="4528EB90" w14:textId="77777777" w:rsidR="001B0D34" w:rsidRPr="001B0D34" w:rsidRDefault="001B0D34" w:rsidP="001B0D34">
      <w:pPr>
        <w:tabs>
          <w:tab w:val="center" w:pos="5400"/>
        </w:tabs>
        <w:suppressAutoHyphens/>
        <w:spacing w:line="276" w:lineRule="auto"/>
        <w:jc w:val="center"/>
        <w:rPr>
          <w:rFonts w:asciiTheme="majorHAnsi" w:hAnsiTheme="majorHAnsi"/>
          <w:sz w:val="18"/>
          <w:szCs w:val="20"/>
          <w:lang w:val="en-GB"/>
        </w:rPr>
      </w:pPr>
      <w:r w:rsidRPr="001B0D34">
        <w:rPr>
          <w:rFonts w:asciiTheme="majorHAnsi" w:hAnsiTheme="majorHAnsi"/>
          <w:sz w:val="18"/>
          <w:szCs w:val="20"/>
          <w:lang w:val="en-GB"/>
        </w:rPr>
        <w:t>ADRIANA SONIA PERALTA</w:t>
      </w:r>
    </w:p>
    <w:p w14:paraId="4D900446" w14:textId="6C0F1140" w:rsidR="00F621C3" w:rsidRPr="000B6B7A" w:rsidRDefault="001B0D34"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ARGENTINA</w:t>
      </w:r>
    </w:p>
    <w:p w14:paraId="2900C44D" w14:textId="38FE3A66" w:rsidR="00F621C3" w:rsidRPr="00DE664E" w:rsidRDefault="00CB59DB" w:rsidP="00F621C3">
      <w:pPr>
        <w:tabs>
          <w:tab w:val="center" w:pos="5400"/>
        </w:tabs>
        <w:suppressAutoHyphens/>
        <w:spacing w:line="276" w:lineRule="auto"/>
        <w:jc w:val="center"/>
        <w:rPr>
          <w:rFonts w:asciiTheme="majorHAnsi" w:hAnsiTheme="majorHAnsi"/>
          <w:color w:val="000000" w:themeColor="text1"/>
          <w:sz w:val="18"/>
          <w:szCs w:val="20"/>
        </w:rPr>
      </w:pPr>
      <w:r>
        <w:rPr>
          <w:rFonts w:asciiTheme="majorHAnsi" w:hAnsiTheme="majorHAnsi"/>
          <w:color w:val="000000" w:themeColor="text1"/>
          <w:sz w:val="18"/>
          <w:szCs w:val="20"/>
        </w:rPr>
        <w:t>JULY 7, 2017</w:t>
      </w:r>
    </w:p>
    <w:p w14:paraId="1D7793C5" w14:textId="77777777" w:rsidR="00F621C3" w:rsidRDefault="00F621C3" w:rsidP="00DE664E">
      <w:pPr>
        <w:tabs>
          <w:tab w:val="center" w:pos="5400"/>
        </w:tabs>
        <w:suppressAutoHyphens/>
        <w:rPr>
          <w:rFonts w:asciiTheme="majorHAnsi" w:hAnsiTheme="majorHAnsi"/>
          <w:sz w:val="20"/>
          <w:szCs w:val="20"/>
        </w:rPr>
      </w:pPr>
    </w:p>
    <w:p w14:paraId="2FD106CD" w14:textId="77777777" w:rsidR="00DE664E" w:rsidRPr="00466D0B" w:rsidRDefault="00DE664E" w:rsidP="00DE664E">
      <w:pPr>
        <w:tabs>
          <w:tab w:val="center" w:pos="5400"/>
        </w:tabs>
        <w:suppressAutoHyphens/>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873FC" w:rsidRPr="000B6B7A" w14:paraId="491E8196" w14:textId="77777777" w:rsidTr="007873FC">
        <w:tc>
          <w:tcPr>
            <w:tcW w:w="4680" w:type="dxa"/>
            <w:tcBorders>
              <w:top w:val="single" w:sz="4" w:space="0" w:color="auto"/>
              <w:bottom w:val="single" w:sz="6" w:space="0" w:color="auto"/>
            </w:tcBorders>
            <w:shd w:val="clear" w:color="auto" w:fill="67AE3C"/>
            <w:vAlign w:val="center"/>
          </w:tcPr>
          <w:p w14:paraId="5524F917" w14:textId="77777777" w:rsidR="007873FC" w:rsidRPr="000B6B7A" w:rsidRDefault="007873FC"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DEF5EF" w14:textId="6567A92E" w:rsidR="007873FC" w:rsidRPr="000B6B7A" w:rsidRDefault="007873FC" w:rsidP="00FB5C46">
            <w:pPr>
              <w:jc w:val="both"/>
              <w:rPr>
                <w:rFonts w:ascii="Cambria" w:hAnsi="Cambria"/>
                <w:bCs/>
                <w:sz w:val="20"/>
                <w:szCs w:val="20"/>
              </w:rPr>
            </w:pPr>
            <w:r w:rsidRPr="001379D9">
              <w:rPr>
                <w:rFonts w:ascii="Cambria" w:hAnsi="Cambria"/>
                <w:bCs/>
                <w:sz w:val="20"/>
                <w:szCs w:val="20"/>
                <w:lang w:val="es-MX"/>
              </w:rPr>
              <w:t>Adriana Sonia Peralta</w:t>
            </w:r>
            <w:r w:rsidRPr="001379D9">
              <w:rPr>
                <w:rStyle w:val="FootnoteReference"/>
                <w:rFonts w:ascii="Cambria" w:hAnsi="Cambria"/>
                <w:bCs/>
                <w:sz w:val="20"/>
                <w:szCs w:val="20"/>
                <w:lang w:val="es-MX"/>
              </w:rPr>
              <w:footnoteReference w:id="2"/>
            </w:r>
            <w:r w:rsidRPr="001379D9">
              <w:rPr>
                <w:rFonts w:ascii="Cambria" w:hAnsi="Cambria"/>
                <w:bCs/>
                <w:sz w:val="20"/>
                <w:szCs w:val="20"/>
                <w:lang w:val="es-MX"/>
              </w:rPr>
              <w:t xml:space="preserve"> </w:t>
            </w:r>
          </w:p>
        </w:tc>
      </w:tr>
      <w:tr w:rsidR="007873FC" w:rsidRPr="000B6B7A" w14:paraId="0F4A57A0" w14:textId="77777777" w:rsidTr="007873FC">
        <w:tc>
          <w:tcPr>
            <w:tcW w:w="4680" w:type="dxa"/>
            <w:tcBorders>
              <w:top w:val="single" w:sz="6" w:space="0" w:color="auto"/>
              <w:bottom w:val="single" w:sz="6" w:space="0" w:color="auto"/>
            </w:tcBorders>
            <w:shd w:val="clear" w:color="auto" w:fill="67AE3C"/>
            <w:vAlign w:val="center"/>
          </w:tcPr>
          <w:p w14:paraId="325E239F" w14:textId="1CF32E32" w:rsidR="007873FC" w:rsidRPr="000B6B7A" w:rsidRDefault="004F7FD3" w:rsidP="00FB5C4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63275B2E055477BA72C5945DA4505E4"/>
                </w:placeholder>
                <w:dropDownList>
                  <w:listItem w:value="Choose an item."/>
                  <w:listItem w:displayText="Alleged victim" w:value="Alleged victim"/>
                  <w:listItem w:displayText="Alleged victims" w:value="Alleged victims"/>
                </w:dropDownList>
              </w:sdtPr>
              <w:sdtEndPr/>
              <w:sdtContent>
                <w:r w:rsidR="007873FC">
                  <w:rPr>
                    <w:rFonts w:ascii="Cambria" w:hAnsi="Cambria"/>
                    <w:b/>
                    <w:bCs/>
                    <w:color w:val="FFFFFF" w:themeColor="background1"/>
                    <w:sz w:val="20"/>
                    <w:szCs w:val="20"/>
                  </w:rPr>
                  <w:t>Alleged victim</w:t>
                </w:r>
              </w:sdtContent>
            </w:sdt>
            <w:r w:rsidR="007873FC" w:rsidRPr="000C4365">
              <w:rPr>
                <w:rFonts w:ascii="Cambria" w:hAnsi="Cambria"/>
                <w:b/>
                <w:bCs/>
                <w:color w:val="FFFFFF" w:themeColor="background1"/>
                <w:sz w:val="20"/>
                <w:szCs w:val="20"/>
              </w:rPr>
              <w:t>:</w:t>
            </w:r>
          </w:p>
        </w:tc>
        <w:tc>
          <w:tcPr>
            <w:tcW w:w="4680" w:type="dxa"/>
            <w:vAlign w:val="center"/>
          </w:tcPr>
          <w:p w14:paraId="781205BB" w14:textId="21C0CF50" w:rsidR="007873FC" w:rsidRPr="000B6B7A" w:rsidRDefault="007873FC" w:rsidP="00FB5C46">
            <w:pPr>
              <w:jc w:val="both"/>
              <w:rPr>
                <w:rFonts w:ascii="Cambria" w:hAnsi="Cambria"/>
                <w:bCs/>
                <w:sz w:val="20"/>
                <w:szCs w:val="20"/>
              </w:rPr>
            </w:pPr>
            <w:r w:rsidRPr="001379D9">
              <w:rPr>
                <w:rFonts w:ascii="Cambria" w:hAnsi="Cambria"/>
                <w:bCs/>
                <w:sz w:val="20"/>
                <w:szCs w:val="20"/>
                <w:lang w:val="es-MX"/>
              </w:rPr>
              <w:t>Adriana Sonia Peralta</w:t>
            </w:r>
          </w:p>
        </w:tc>
      </w:tr>
      <w:tr w:rsidR="007873FC" w:rsidRPr="000B6B7A" w14:paraId="067638D2" w14:textId="77777777" w:rsidTr="007873FC">
        <w:tc>
          <w:tcPr>
            <w:tcW w:w="4680" w:type="dxa"/>
            <w:tcBorders>
              <w:top w:val="single" w:sz="6" w:space="0" w:color="auto"/>
              <w:bottom w:val="single" w:sz="6" w:space="0" w:color="auto"/>
            </w:tcBorders>
            <w:shd w:val="clear" w:color="auto" w:fill="67AE3C"/>
            <w:vAlign w:val="center"/>
          </w:tcPr>
          <w:p w14:paraId="32104528" w14:textId="77777777" w:rsidR="007873FC" w:rsidRPr="000B6B7A" w:rsidRDefault="007873FC"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5DB736D7" w14:textId="7CDDF00C" w:rsidR="007873FC" w:rsidRPr="000B6B7A" w:rsidRDefault="007873FC" w:rsidP="00FB5C46">
            <w:pPr>
              <w:jc w:val="both"/>
              <w:rPr>
                <w:rFonts w:ascii="Cambria" w:hAnsi="Cambria"/>
                <w:bCs/>
                <w:sz w:val="20"/>
                <w:szCs w:val="20"/>
              </w:rPr>
            </w:pPr>
            <w:r w:rsidRPr="001379D9">
              <w:rPr>
                <w:rFonts w:ascii="Cambria" w:hAnsi="Cambria"/>
                <w:bCs/>
                <w:sz w:val="20"/>
                <w:szCs w:val="20"/>
                <w:lang w:val="es-MX"/>
              </w:rPr>
              <w:t>Argentina</w:t>
            </w:r>
          </w:p>
        </w:tc>
      </w:tr>
      <w:tr w:rsidR="007873FC" w:rsidRPr="00DE156E" w14:paraId="57F2C481" w14:textId="77777777" w:rsidTr="007873FC">
        <w:tc>
          <w:tcPr>
            <w:tcW w:w="4680" w:type="dxa"/>
            <w:tcBorders>
              <w:top w:val="single" w:sz="6" w:space="0" w:color="auto"/>
              <w:bottom w:val="single" w:sz="6" w:space="0" w:color="auto"/>
            </w:tcBorders>
            <w:shd w:val="clear" w:color="auto" w:fill="67AE3C"/>
            <w:vAlign w:val="center"/>
          </w:tcPr>
          <w:p w14:paraId="62BEEF4B" w14:textId="52EAAEA3" w:rsidR="007873FC" w:rsidRPr="000B6B7A" w:rsidRDefault="007873FC"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0629F55" w14:textId="000840D4" w:rsidR="007873FC" w:rsidRPr="00DE156E" w:rsidRDefault="007873FC" w:rsidP="00DE156E">
            <w:pPr>
              <w:jc w:val="both"/>
              <w:rPr>
                <w:rFonts w:ascii="Cambria" w:hAnsi="Cambria"/>
                <w:bCs/>
                <w:sz w:val="20"/>
                <w:szCs w:val="20"/>
                <w:lang w:val="en-GB"/>
              </w:rPr>
            </w:pPr>
            <w:r w:rsidRPr="00DE156E">
              <w:rPr>
                <w:rFonts w:ascii="Cambria" w:hAnsi="Cambria"/>
                <w:bCs/>
                <w:sz w:val="20"/>
                <w:szCs w:val="20"/>
                <w:lang w:val="en-GB"/>
              </w:rPr>
              <w:t xml:space="preserve">Articles 8 (Right to a Fair Trial), 21 (Right to Property), 24 (Right to Equal Protection) </w:t>
            </w:r>
            <w:r>
              <w:rPr>
                <w:rFonts w:ascii="Cambria" w:hAnsi="Cambria"/>
                <w:bCs/>
                <w:sz w:val="20"/>
                <w:szCs w:val="20"/>
                <w:lang w:val="en-GB"/>
              </w:rPr>
              <w:t>and</w:t>
            </w:r>
            <w:r w:rsidRPr="00DE156E">
              <w:rPr>
                <w:rFonts w:ascii="Cambria" w:hAnsi="Cambria"/>
                <w:bCs/>
                <w:sz w:val="20"/>
                <w:szCs w:val="20"/>
                <w:lang w:val="en-GB"/>
              </w:rPr>
              <w:t xml:space="preserve"> 25 (Right to Judicial Protection) </w:t>
            </w:r>
            <w:r>
              <w:rPr>
                <w:rFonts w:ascii="Cambria" w:hAnsi="Cambria"/>
                <w:bCs/>
                <w:sz w:val="20"/>
                <w:szCs w:val="20"/>
                <w:lang w:val="en-GB"/>
              </w:rPr>
              <w:t>of the American Convention on Human Rights</w:t>
            </w:r>
            <w:r w:rsidRPr="001379D9">
              <w:rPr>
                <w:rStyle w:val="FootnoteReference"/>
                <w:rFonts w:ascii="Cambria" w:hAnsi="Cambria"/>
                <w:bCs/>
                <w:sz w:val="20"/>
                <w:szCs w:val="20"/>
                <w:lang w:val="es-MX"/>
              </w:rPr>
              <w:footnoteReference w:id="3"/>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FB5C46">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4C516AD6" w:rsidR="00F621C3" w:rsidRPr="000B6B7A" w:rsidRDefault="00E61446" w:rsidP="00FB5C46">
            <w:pPr>
              <w:jc w:val="both"/>
              <w:rPr>
                <w:rFonts w:ascii="Cambria" w:hAnsi="Cambria"/>
                <w:bCs/>
                <w:sz w:val="20"/>
                <w:szCs w:val="20"/>
              </w:rPr>
            </w:pPr>
            <w:r>
              <w:rPr>
                <w:rFonts w:ascii="Cambria" w:hAnsi="Cambria"/>
                <w:bCs/>
                <w:sz w:val="20"/>
                <w:szCs w:val="20"/>
              </w:rPr>
              <w:t>October 25, 2007</w:t>
            </w:r>
          </w:p>
        </w:tc>
      </w:tr>
      <w:tr w:rsidR="00F621C3" w:rsidRPr="000B6B7A" w14:paraId="700E913D" w14:textId="77777777" w:rsidTr="00FB5C46">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FB5C46">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6A7C6B7B" w:rsidR="00F621C3" w:rsidRPr="000B6B7A" w:rsidRDefault="00E61446" w:rsidP="00FB5C46">
            <w:pPr>
              <w:jc w:val="both"/>
              <w:rPr>
                <w:rFonts w:ascii="Cambria" w:hAnsi="Cambria"/>
                <w:bCs/>
                <w:sz w:val="20"/>
                <w:szCs w:val="20"/>
              </w:rPr>
            </w:pPr>
            <w:r>
              <w:rPr>
                <w:rFonts w:ascii="Cambria" w:hAnsi="Cambria"/>
                <w:bCs/>
                <w:sz w:val="20"/>
                <w:szCs w:val="20"/>
              </w:rPr>
              <w:t>April 9, 2010</w:t>
            </w:r>
          </w:p>
        </w:tc>
      </w:tr>
      <w:tr w:rsidR="00F621C3" w:rsidRPr="000B6B7A" w14:paraId="7EAB2BD7" w14:textId="77777777" w:rsidTr="00FB5C46">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1B474C6C" w:rsidR="00F621C3" w:rsidRPr="000B6B7A" w:rsidRDefault="00A6029E" w:rsidP="00FB5C46">
            <w:pPr>
              <w:jc w:val="both"/>
              <w:rPr>
                <w:rFonts w:ascii="Cambria" w:hAnsi="Cambria"/>
                <w:bCs/>
                <w:sz w:val="20"/>
                <w:szCs w:val="20"/>
              </w:rPr>
            </w:pPr>
            <w:r>
              <w:rPr>
                <w:rFonts w:ascii="Cambria" w:hAnsi="Cambria"/>
                <w:bCs/>
                <w:sz w:val="20"/>
                <w:szCs w:val="20"/>
              </w:rPr>
              <w:t>September 30, 2010</w:t>
            </w:r>
          </w:p>
        </w:tc>
      </w:tr>
      <w:tr w:rsidR="00F621C3" w:rsidRPr="000B6B7A" w14:paraId="56560AE1" w14:textId="77777777" w:rsidTr="00FB5C46">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78A8F559" w:rsidR="00F621C3" w:rsidRPr="000B6B7A" w:rsidRDefault="000C2614" w:rsidP="00FB5C46">
            <w:pPr>
              <w:jc w:val="both"/>
              <w:rPr>
                <w:rFonts w:ascii="Cambria" w:hAnsi="Cambria"/>
                <w:bCs/>
                <w:sz w:val="20"/>
                <w:szCs w:val="20"/>
              </w:rPr>
            </w:pPr>
            <w:r>
              <w:rPr>
                <w:rFonts w:ascii="Cambria" w:hAnsi="Cambria"/>
                <w:bCs/>
                <w:sz w:val="20"/>
                <w:szCs w:val="20"/>
              </w:rPr>
              <w:t>July 23, 2013</w:t>
            </w:r>
          </w:p>
        </w:tc>
      </w:tr>
      <w:tr w:rsidR="00F621C3" w:rsidRPr="000B6B7A" w14:paraId="7A8A8A3C" w14:textId="77777777" w:rsidTr="00FB5C46">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04D93ED0" w:rsidR="00F621C3" w:rsidRPr="000B6B7A" w:rsidRDefault="000C2614" w:rsidP="00FB5C46">
            <w:pPr>
              <w:jc w:val="both"/>
              <w:rPr>
                <w:rFonts w:ascii="Cambria" w:hAnsi="Cambria"/>
                <w:bCs/>
                <w:sz w:val="20"/>
                <w:szCs w:val="20"/>
              </w:rPr>
            </w:pPr>
            <w:r>
              <w:rPr>
                <w:rFonts w:ascii="Cambria" w:hAnsi="Cambria"/>
                <w:bCs/>
                <w:sz w:val="20"/>
                <w:szCs w:val="20"/>
              </w:rPr>
              <w:t>April 29, 2015</w:t>
            </w:r>
          </w:p>
        </w:tc>
      </w:tr>
      <w:tr w:rsidR="00F621C3" w:rsidRPr="000B6B7A" w14:paraId="3D79AA57" w14:textId="77777777" w:rsidTr="00FB5C46">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1D4B5F32" w:rsidR="00F621C3" w:rsidRPr="000B6B7A" w:rsidRDefault="000C2614" w:rsidP="00FB5C46">
            <w:pPr>
              <w:jc w:val="both"/>
              <w:rPr>
                <w:rFonts w:ascii="Cambria" w:hAnsi="Cambria"/>
                <w:bCs/>
                <w:sz w:val="20"/>
                <w:szCs w:val="20"/>
              </w:rPr>
            </w:pPr>
            <w:r>
              <w:rPr>
                <w:rFonts w:ascii="Cambria" w:hAnsi="Cambria"/>
                <w:bCs/>
                <w:sz w:val="20"/>
                <w:szCs w:val="20"/>
              </w:rPr>
              <w:t>April 15,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FB5C46">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FB5C46">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1F82AA51" w:rsidR="00F621C3" w:rsidRPr="000B6B7A" w:rsidRDefault="00140536" w:rsidP="00FB5C46">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FB5C46">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72CCABC8" w:rsidR="00F621C3" w:rsidRPr="000B6B7A" w:rsidRDefault="00140536" w:rsidP="00FB5C46">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FB5C46">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30E70700" w:rsidR="00F621C3" w:rsidRPr="000B6B7A" w:rsidRDefault="00140536" w:rsidP="00FB5C46">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FB5C46">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57BB7C77" w:rsidR="00F621C3" w:rsidRPr="000B6B7A" w:rsidRDefault="00140536" w:rsidP="00140536">
            <w:pPr>
              <w:jc w:val="both"/>
              <w:rPr>
                <w:rFonts w:asciiTheme="majorHAnsi" w:hAnsiTheme="majorHAnsi"/>
                <w:bCs/>
                <w:sz w:val="20"/>
                <w:szCs w:val="20"/>
              </w:rPr>
            </w:pPr>
            <w:r>
              <w:rPr>
                <w:rFonts w:asciiTheme="majorHAnsi" w:hAnsiTheme="majorHAnsi"/>
                <w:bCs/>
                <w:sz w:val="20"/>
                <w:szCs w:val="20"/>
              </w:rPr>
              <w:t>Yes; American Convention (ratification instrument deposited on September 5, 1984)</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FB5C46">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010DD9FF" w:rsidR="00F621C3" w:rsidRPr="000B6B7A" w:rsidRDefault="00C60DAB" w:rsidP="00FB5C46">
            <w:pPr>
              <w:jc w:val="both"/>
              <w:rPr>
                <w:rFonts w:ascii="Cambria" w:hAnsi="Cambria"/>
                <w:bCs/>
                <w:sz w:val="20"/>
                <w:szCs w:val="20"/>
              </w:rPr>
            </w:pPr>
            <w:r>
              <w:rPr>
                <w:rFonts w:ascii="Cambria" w:hAnsi="Cambria"/>
                <w:bCs/>
                <w:sz w:val="20"/>
                <w:szCs w:val="20"/>
              </w:rPr>
              <w:t>No</w:t>
            </w:r>
          </w:p>
        </w:tc>
      </w:tr>
      <w:tr w:rsidR="00F621C3" w:rsidRPr="000B6B7A" w14:paraId="24B3B5A9" w14:textId="77777777" w:rsidTr="00FB5C46">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FB5C46">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0B70C962" w:rsidR="00F621C3" w:rsidRPr="000B6B7A" w:rsidRDefault="00C60DAB" w:rsidP="00FB5C46">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FB5C46">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37190FD5" w:rsidR="00F621C3" w:rsidRPr="000B6B7A" w:rsidRDefault="00C60DAB" w:rsidP="002037A3">
            <w:pPr>
              <w:rPr>
                <w:rFonts w:ascii="Cambria" w:hAnsi="Cambria"/>
                <w:bCs/>
                <w:sz w:val="20"/>
                <w:szCs w:val="20"/>
              </w:rPr>
            </w:pPr>
            <w:r>
              <w:rPr>
                <w:rFonts w:ascii="Cambria" w:hAnsi="Cambria"/>
                <w:bCs/>
                <w:sz w:val="20"/>
                <w:szCs w:val="20"/>
              </w:rPr>
              <w:t>Yes; April 24, 2007</w:t>
            </w:r>
          </w:p>
        </w:tc>
      </w:tr>
      <w:tr w:rsidR="00F621C3" w:rsidRPr="000B6B7A" w14:paraId="6D900199" w14:textId="77777777" w:rsidTr="00FB5C46">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FB5C4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17A08D97" w:rsidR="00F621C3" w:rsidRPr="000B6B7A" w:rsidRDefault="00C60DAB" w:rsidP="00FB5C46">
            <w:pPr>
              <w:rPr>
                <w:rFonts w:asciiTheme="majorHAnsi" w:hAnsiTheme="majorHAnsi"/>
                <w:bCs/>
                <w:sz w:val="20"/>
                <w:szCs w:val="20"/>
              </w:rPr>
            </w:pPr>
            <w:r>
              <w:rPr>
                <w:rFonts w:asciiTheme="majorHAnsi" w:hAnsiTheme="majorHAnsi"/>
                <w:bCs/>
                <w:sz w:val="20"/>
                <w:szCs w:val="20"/>
              </w:rPr>
              <w:t xml:space="preserve">Yes; October 25, 2007 </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6953F7A4" w14:textId="1A88AFFA"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E1C02">
        <w:rPr>
          <w:rFonts w:ascii="Cambria" w:hAnsi="Cambria"/>
          <w:sz w:val="20"/>
          <w:szCs w:val="20"/>
        </w:rPr>
        <w:t>Ms. Sonia Adriana Peralta (hereinafter “the petitioner,” “the alleged victim” or “Ms. Peralta”) alleges that she fil</w:t>
      </w:r>
      <w:r w:rsidR="0021136B">
        <w:rPr>
          <w:rFonts w:ascii="Cambria" w:hAnsi="Cambria"/>
          <w:sz w:val="20"/>
          <w:szCs w:val="20"/>
        </w:rPr>
        <w:t xml:space="preserve">ed a suit against her employer, </w:t>
      </w:r>
      <w:r w:rsidR="0021136B" w:rsidRPr="008E51C8">
        <w:rPr>
          <w:rFonts w:ascii="Cambria" w:hAnsi="Cambria"/>
          <w:i/>
          <w:sz w:val="20"/>
          <w:szCs w:val="20"/>
        </w:rPr>
        <w:t>Automóvil Club Argentino, S.A.</w:t>
      </w:r>
      <w:r w:rsidR="0021136B">
        <w:rPr>
          <w:rFonts w:ascii="Cambria" w:hAnsi="Cambria"/>
          <w:sz w:val="20"/>
          <w:szCs w:val="20"/>
        </w:rPr>
        <w:t xml:space="preserve"> (hereinafter “Automóvil Club” or “the company”)</w:t>
      </w:r>
      <w:r w:rsidR="008E51C8">
        <w:rPr>
          <w:rFonts w:ascii="Cambria" w:hAnsi="Cambria"/>
          <w:sz w:val="20"/>
          <w:szCs w:val="20"/>
        </w:rPr>
        <w:t xml:space="preserve"> </w:t>
      </w:r>
      <w:r w:rsidR="009F5451">
        <w:rPr>
          <w:rFonts w:ascii="Cambria" w:hAnsi="Cambria"/>
          <w:sz w:val="20"/>
          <w:szCs w:val="20"/>
        </w:rPr>
        <w:t>on the grounds that she suffer</w:t>
      </w:r>
      <w:r w:rsidR="00440E64">
        <w:rPr>
          <w:rFonts w:ascii="Cambria" w:hAnsi="Cambria"/>
          <w:sz w:val="20"/>
          <w:szCs w:val="20"/>
        </w:rPr>
        <w:t>ed</w:t>
      </w:r>
      <w:r w:rsidR="009F5451">
        <w:rPr>
          <w:rFonts w:ascii="Cambria" w:hAnsi="Cambria"/>
          <w:sz w:val="20"/>
          <w:szCs w:val="20"/>
        </w:rPr>
        <w:t xml:space="preserve"> from</w:t>
      </w:r>
      <w:r w:rsidR="008E51C8">
        <w:rPr>
          <w:rFonts w:ascii="Cambria" w:hAnsi="Cambria"/>
          <w:sz w:val="20"/>
          <w:szCs w:val="20"/>
        </w:rPr>
        <w:t xml:space="preserve"> severe health conditions </w:t>
      </w:r>
      <w:r w:rsidR="009F5451">
        <w:rPr>
          <w:rFonts w:ascii="Cambria" w:hAnsi="Cambria"/>
          <w:sz w:val="20"/>
          <w:szCs w:val="20"/>
        </w:rPr>
        <w:t xml:space="preserve">as a result of </w:t>
      </w:r>
      <w:r w:rsidR="00095686">
        <w:rPr>
          <w:rFonts w:ascii="Cambria" w:hAnsi="Cambria"/>
          <w:sz w:val="20"/>
          <w:szCs w:val="20"/>
        </w:rPr>
        <w:t>her work for ten years</w:t>
      </w:r>
      <w:r w:rsidR="007E4422">
        <w:rPr>
          <w:rFonts w:ascii="Cambria" w:hAnsi="Cambria"/>
          <w:sz w:val="20"/>
          <w:szCs w:val="20"/>
        </w:rPr>
        <w:t xml:space="preserve">. According to the </w:t>
      </w:r>
      <w:r w:rsidR="00440E64">
        <w:rPr>
          <w:rFonts w:ascii="Cambria" w:hAnsi="Cambria"/>
          <w:sz w:val="20"/>
          <w:szCs w:val="20"/>
        </w:rPr>
        <w:t xml:space="preserve">available </w:t>
      </w:r>
      <w:r w:rsidR="007E4422">
        <w:rPr>
          <w:rFonts w:ascii="Cambria" w:hAnsi="Cambria"/>
          <w:sz w:val="20"/>
          <w:szCs w:val="20"/>
        </w:rPr>
        <w:t xml:space="preserve">information, the petitioner suffers from </w:t>
      </w:r>
      <w:r w:rsidR="00B64DA3">
        <w:rPr>
          <w:rFonts w:ascii="Cambria" w:hAnsi="Cambria"/>
          <w:sz w:val="20"/>
          <w:szCs w:val="20"/>
        </w:rPr>
        <w:t xml:space="preserve">injuries </w:t>
      </w:r>
      <w:r w:rsidR="00B64DA3" w:rsidRPr="00406685">
        <w:rPr>
          <w:rFonts w:ascii="Cambria" w:hAnsi="Cambria"/>
          <w:sz w:val="20"/>
          <w:szCs w:val="20"/>
        </w:rPr>
        <w:t>to</w:t>
      </w:r>
      <w:r w:rsidR="00B64DA3">
        <w:rPr>
          <w:rFonts w:ascii="Cambria" w:hAnsi="Cambria"/>
          <w:sz w:val="20"/>
          <w:szCs w:val="20"/>
        </w:rPr>
        <w:t xml:space="preserve"> her cervical spine, lumbar spine, wrist and knees. </w:t>
      </w:r>
      <w:r w:rsidR="004C61B9">
        <w:rPr>
          <w:rFonts w:ascii="Cambria" w:hAnsi="Cambria"/>
          <w:sz w:val="20"/>
          <w:szCs w:val="20"/>
        </w:rPr>
        <w:t xml:space="preserve">She stresses that she was deprived of appropriate judicial protection </w:t>
      </w:r>
      <w:r w:rsidR="00596559">
        <w:rPr>
          <w:rFonts w:ascii="Cambria" w:hAnsi="Cambria"/>
          <w:sz w:val="20"/>
          <w:szCs w:val="20"/>
        </w:rPr>
        <w:t>by the domestic courts.</w:t>
      </w:r>
      <w:r w:rsidR="00940480">
        <w:rPr>
          <w:rFonts w:ascii="Cambria" w:hAnsi="Cambria"/>
          <w:sz w:val="20"/>
          <w:szCs w:val="20"/>
        </w:rPr>
        <w:t xml:space="preserve"> Likewise, she asserts that the compensation scheme</w:t>
      </w:r>
      <w:r w:rsidR="00EC0C7E">
        <w:rPr>
          <w:rFonts w:ascii="Cambria" w:hAnsi="Cambria"/>
          <w:sz w:val="20"/>
          <w:szCs w:val="20"/>
        </w:rPr>
        <w:t xml:space="preserve"> established in the </w:t>
      </w:r>
      <w:r w:rsidR="007418ED">
        <w:rPr>
          <w:rFonts w:ascii="Cambria" w:hAnsi="Cambria"/>
          <w:sz w:val="20"/>
          <w:szCs w:val="20"/>
        </w:rPr>
        <w:t>Law</w:t>
      </w:r>
      <w:r w:rsidR="00EC0C7E">
        <w:rPr>
          <w:rFonts w:ascii="Cambria" w:hAnsi="Cambria"/>
          <w:sz w:val="20"/>
          <w:szCs w:val="20"/>
        </w:rPr>
        <w:t xml:space="preserve"> No. 24557, known as </w:t>
      </w:r>
      <w:r w:rsidR="007418ED">
        <w:rPr>
          <w:rFonts w:ascii="Cambria" w:hAnsi="Cambria"/>
          <w:sz w:val="20"/>
          <w:szCs w:val="20"/>
        </w:rPr>
        <w:t xml:space="preserve">the </w:t>
      </w:r>
      <w:r w:rsidR="00EC0C7E">
        <w:rPr>
          <w:rFonts w:ascii="Cambria" w:hAnsi="Cambria"/>
          <w:sz w:val="20"/>
          <w:szCs w:val="20"/>
        </w:rPr>
        <w:t>Labor Risk</w:t>
      </w:r>
      <w:r w:rsidR="007418ED">
        <w:rPr>
          <w:rFonts w:ascii="Cambria" w:hAnsi="Cambria"/>
          <w:sz w:val="20"/>
          <w:szCs w:val="20"/>
        </w:rPr>
        <w:t>s</w:t>
      </w:r>
      <w:r w:rsidR="00EC0C7E">
        <w:rPr>
          <w:rFonts w:ascii="Cambria" w:hAnsi="Cambria"/>
          <w:sz w:val="20"/>
          <w:szCs w:val="20"/>
        </w:rPr>
        <w:t xml:space="preserve"> Law</w:t>
      </w:r>
      <w:r w:rsidR="007418ED">
        <w:rPr>
          <w:rFonts w:ascii="Cambria" w:hAnsi="Cambria"/>
          <w:sz w:val="20"/>
          <w:szCs w:val="20"/>
        </w:rPr>
        <w:t xml:space="preserve"> (hereinafter “LRL”) is contrary to the American Convention provisions</w:t>
      </w:r>
      <w:r w:rsidR="001406DE">
        <w:rPr>
          <w:rFonts w:ascii="Cambria" w:hAnsi="Cambria"/>
          <w:sz w:val="20"/>
          <w:szCs w:val="20"/>
        </w:rPr>
        <w:t xml:space="preserve"> since the LRL </w:t>
      </w:r>
      <w:r w:rsidR="001406DE" w:rsidRPr="001406DE">
        <w:rPr>
          <w:rFonts w:ascii="Cambria" w:hAnsi="Cambria"/>
          <w:i/>
          <w:sz w:val="20"/>
          <w:szCs w:val="20"/>
        </w:rPr>
        <w:t>a priori</w:t>
      </w:r>
      <w:r w:rsidR="001406DE" w:rsidRPr="00A87A00">
        <w:rPr>
          <w:rFonts w:ascii="Cambria" w:hAnsi="Cambria"/>
          <w:sz w:val="20"/>
          <w:szCs w:val="20"/>
        </w:rPr>
        <w:t xml:space="preserve"> </w:t>
      </w:r>
      <w:r w:rsidR="00A87A00" w:rsidRPr="00A87A00">
        <w:rPr>
          <w:rFonts w:ascii="Cambria" w:hAnsi="Cambria"/>
          <w:sz w:val="20"/>
          <w:szCs w:val="20"/>
        </w:rPr>
        <w:t xml:space="preserve">excludes </w:t>
      </w:r>
      <w:r w:rsidR="0012664E">
        <w:rPr>
          <w:rFonts w:ascii="Cambria" w:hAnsi="Cambria"/>
          <w:sz w:val="20"/>
          <w:szCs w:val="20"/>
        </w:rPr>
        <w:t xml:space="preserve">the possibility </w:t>
      </w:r>
      <w:r w:rsidR="00A87A00">
        <w:rPr>
          <w:rFonts w:ascii="Cambria" w:hAnsi="Cambria"/>
          <w:sz w:val="20"/>
          <w:szCs w:val="20"/>
        </w:rPr>
        <w:t>that</w:t>
      </w:r>
      <w:r w:rsidR="0012664E">
        <w:rPr>
          <w:rFonts w:ascii="Cambria" w:hAnsi="Cambria"/>
          <w:sz w:val="20"/>
          <w:szCs w:val="20"/>
        </w:rPr>
        <w:t xml:space="preserve"> a </w:t>
      </w:r>
      <w:r w:rsidR="00A87A00">
        <w:rPr>
          <w:rFonts w:ascii="Cambria" w:hAnsi="Cambria"/>
          <w:sz w:val="20"/>
          <w:szCs w:val="20"/>
        </w:rPr>
        <w:t xml:space="preserve">large number of people can </w:t>
      </w:r>
      <w:r w:rsidR="00480FC9">
        <w:rPr>
          <w:rFonts w:ascii="Cambria" w:hAnsi="Cambria"/>
          <w:sz w:val="20"/>
          <w:szCs w:val="20"/>
        </w:rPr>
        <w:t xml:space="preserve">exercise </w:t>
      </w:r>
      <w:r w:rsidR="00A87A00">
        <w:rPr>
          <w:rFonts w:ascii="Cambria" w:hAnsi="Cambria"/>
          <w:sz w:val="20"/>
          <w:szCs w:val="20"/>
        </w:rPr>
        <w:t xml:space="preserve">the right to </w:t>
      </w:r>
      <w:r w:rsidR="00FE70E2">
        <w:rPr>
          <w:rFonts w:ascii="Cambria" w:hAnsi="Cambria"/>
          <w:sz w:val="20"/>
          <w:szCs w:val="20"/>
        </w:rPr>
        <w:t xml:space="preserve">obtain </w:t>
      </w:r>
      <w:r w:rsidR="00A87A00">
        <w:rPr>
          <w:rFonts w:ascii="Cambria" w:hAnsi="Cambria"/>
          <w:sz w:val="20"/>
          <w:szCs w:val="20"/>
        </w:rPr>
        <w:t xml:space="preserve">compensation for </w:t>
      </w:r>
      <w:r w:rsidR="00BF75FD">
        <w:rPr>
          <w:rFonts w:ascii="Cambria" w:hAnsi="Cambria"/>
          <w:sz w:val="20"/>
          <w:szCs w:val="20"/>
        </w:rPr>
        <w:t xml:space="preserve">occupational </w:t>
      </w:r>
      <w:r w:rsidR="009378B1">
        <w:rPr>
          <w:rFonts w:ascii="Cambria" w:hAnsi="Cambria"/>
          <w:sz w:val="20"/>
          <w:szCs w:val="20"/>
        </w:rPr>
        <w:t>diseases</w:t>
      </w:r>
      <w:r w:rsidR="00BF75FD">
        <w:rPr>
          <w:rFonts w:ascii="Cambria" w:hAnsi="Cambria"/>
          <w:sz w:val="20"/>
          <w:szCs w:val="20"/>
        </w:rPr>
        <w:t>.</w:t>
      </w:r>
    </w:p>
    <w:p w14:paraId="4DDBE664" w14:textId="5C4BE3C6" w:rsidR="00BF75FD" w:rsidRDefault="00017FA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a result of the initial lawsuit filed by Ms. Peralta, the Tenth </w:t>
      </w:r>
      <w:r w:rsidR="00E47E54">
        <w:rPr>
          <w:rFonts w:ascii="Cambria" w:hAnsi="Cambria"/>
          <w:sz w:val="20"/>
          <w:szCs w:val="20"/>
        </w:rPr>
        <w:t xml:space="preserve">Chamber of the Labor </w:t>
      </w:r>
      <w:r w:rsidR="00826BD0">
        <w:rPr>
          <w:rFonts w:ascii="Cambria" w:hAnsi="Cambria"/>
          <w:sz w:val="20"/>
          <w:szCs w:val="20"/>
        </w:rPr>
        <w:t>Court</w:t>
      </w:r>
      <w:r w:rsidR="00E47E54">
        <w:rPr>
          <w:rFonts w:ascii="Cambria" w:hAnsi="Cambria"/>
          <w:sz w:val="20"/>
          <w:szCs w:val="20"/>
        </w:rPr>
        <w:t xml:space="preserve"> of Córdoba </w:t>
      </w:r>
      <w:r w:rsidR="005A3BF9">
        <w:rPr>
          <w:rFonts w:ascii="Cambria" w:hAnsi="Cambria"/>
          <w:sz w:val="20"/>
          <w:szCs w:val="20"/>
        </w:rPr>
        <w:t xml:space="preserve">declared </w:t>
      </w:r>
      <w:r w:rsidR="00DA2190">
        <w:rPr>
          <w:rFonts w:ascii="Cambria" w:hAnsi="Cambria"/>
          <w:sz w:val="20"/>
          <w:szCs w:val="20"/>
        </w:rPr>
        <w:t>A</w:t>
      </w:r>
      <w:r w:rsidR="005A3BF9">
        <w:rPr>
          <w:rFonts w:ascii="Cambria" w:hAnsi="Cambria"/>
          <w:sz w:val="20"/>
          <w:szCs w:val="20"/>
        </w:rPr>
        <w:t xml:space="preserve">rticles 6.2 and 39.1 </w:t>
      </w:r>
      <w:r w:rsidR="00DA2190">
        <w:rPr>
          <w:rFonts w:ascii="Cambria" w:hAnsi="Cambria"/>
          <w:sz w:val="20"/>
          <w:szCs w:val="20"/>
        </w:rPr>
        <w:t xml:space="preserve">of the </w:t>
      </w:r>
      <w:r w:rsidR="00DA2190" w:rsidRPr="00406685">
        <w:rPr>
          <w:rFonts w:ascii="Cambria" w:hAnsi="Cambria"/>
          <w:sz w:val="20"/>
          <w:szCs w:val="20"/>
        </w:rPr>
        <w:t>LRL</w:t>
      </w:r>
      <w:r w:rsidR="00DA2190" w:rsidRPr="00406685">
        <w:rPr>
          <w:rStyle w:val="FootnoteReference"/>
          <w:rFonts w:ascii="Cambria" w:hAnsi="Cambria"/>
          <w:sz w:val="20"/>
          <w:szCs w:val="20"/>
          <w:lang w:val="es-MX"/>
        </w:rPr>
        <w:footnoteReference w:id="5"/>
      </w:r>
      <w:r w:rsidR="00085EC1">
        <w:rPr>
          <w:rFonts w:ascii="Cambria" w:hAnsi="Cambria"/>
          <w:sz w:val="20"/>
          <w:szCs w:val="20"/>
        </w:rPr>
        <w:t xml:space="preserve"> un</w:t>
      </w:r>
      <w:r w:rsidR="00DA2190">
        <w:rPr>
          <w:rFonts w:ascii="Cambria" w:hAnsi="Cambria"/>
          <w:sz w:val="20"/>
          <w:szCs w:val="20"/>
        </w:rPr>
        <w:t>cons</w:t>
      </w:r>
      <w:r w:rsidR="00AA1CE9">
        <w:rPr>
          <w:rFonts w:ascii="Cambria" w:hAnsi="Cambria"/>
          <w:sz w:val="20"/>
          <w:szCs w:val="20"/>
        </w:rPr>
        <w:t xml:space="preserve">titutional for </w:t>
      </w:r>
      <w:r w:rsidR="0003091F">
        <w:rPr>
          <w:rFonts w:ascii="Cambria" w:hAnsi="Cambria"/>
          <w:sz w:val="20"/>
          <w:szCs w:val="20"/>
        </w:rPr>
        <w:t>excessive</w:t>
      </w:r>
      <w:r w:rsidR="00C559E8">
        <w:rPr>
          <w:rFonts w:ascii="Cambria" w:hAnsi="Cambria"/>
          <w:sz w:val="20"/>
          <w:szCs w:val="20"/>
        </w:rPr>
        <w:t xml:space="preserve"> restrict</w:t>
      </w:r>
      <w:r w:rsidR="0003091F">
        <w:rPr>
          <w:rFonts w:ascii="Cambria" w:hAnsi="Cambria"/>
          <w:sz w:val="20"/>
          <w:szCs w:val="20"/>
        </w:rPr>
        <w:t>ion of</w:t>
      </w:r>
      <w:r w:rsidR="00C559E8">
        <w:rPr>
          <w:rFonts w:ascii="Cambria" w:hAnsi="Cambria"/>
          <w:sz w:val="20"/>
          <w:szCs w:val="20"/>
        </w:rPr>
        <w:t xml:space="preserve"> Ms. Peralta’s access </w:t>
      </w:r>
      <w:r w:rsidR="006B32C6">
        <w:rPr>
          <w:rFonts w:ascii="Cambria" w:hAnsi="Cambria"/>
          <w:sz w:val="20"/>
          <w:szCs w:val="20"/>
        </w:rPr>
        <w:t xml:space="preserve">to compensation for occupational </w:t>
      </w:r>
      <w:r w:rsidR="002B6CCE">
        <w:rPr>
          <w:rFonts w:ascii="Cambria" w:hAnsi="Cambria"/>
          <w:sz w:val="20"/>
          <w:szCs w:val="20"/>
        </w:rPr>
        <w:t xml:space="preserve">accidents and </w:t>
      </w:r>
      <w:r w:rsidR="00FE02C2">
        <w:rPr>
          <w:rFonts w:ascii="Cambria" w:hAnsi="Cambria"/>
          <w:sz w:val="20"/>
          <w:szCs w:val="20"/>
        </w:rPr>
        <w:t>diseases</w:t>
      </w:r>
      <w:r w:rsidR="00C140C1">
        <w:rPr>
          <w:rFonts w:ascii="Cambria" w:hAnsi="Cambria"/>
          <w:sz w:val="20"/>
          <w:szCs w:val="20"/>
        </w:rPr>
        <w:t>, depriv</w:t>
      </w:r>
      <w:r w:rsidR="0064497F">
        <w:rPr>
          <w:rFonts w:ascii="Cambria" w:hAnsi="Cambria"/>
          <w:sz w:val="20"/>
          <w:szCs w:val="20"/>
        </w:rPr>
        <w:t>ation</w:t>
      </w:r>
      <w:r w:rsidR="00C140C1">
        <w:rPr>
          <w:rFonts w:ascii="Cambria" w:hAnsi="Cambria"/>
          <w:sz w:val="20"/>
          <w:szCs w:val="20"/>
        </w:rPr>
        <w:t xml:space="preserve"> </w:t>
      </w:r>
      <w:r w:rsidR="0064497F">
        <w:rPr>
          <w:rFonts w:ascii="Cambria" w:hAnsi="Cambria"/>
          <w:sz w:val="20"/>
          <w:szCs w:val="20"/>
        </w:rPr>
        <w:t xml:space="preserve">of </w:t>
      </w:r>
      <w:r w:rsidR="00C140C1">
        <w:rPr>
          <w:rFonts w:ascii="Cambria" w:hAnsi="Cambria"/>
          <w:sz w:val="20"/>
          <w:szCs w:val="20"/>
        </w:rPr>
        <w:t xml:space="preserve">her </w:t>
      </w:r>
      <w:r w:rsidR="0064497F">
        <w:rPr>
          <w:rFonts w:ascii="Cambria" w:hAnsi="Cambria"/>
          <w:sz w:val="20"/>
          <w:szCs w:val="20"/>
        </w:rPr>
        <w:t>right</w:t>
      </w:r>
      <w:r w:rsidR="00C140C1">
        <w:rPr>
          <w:rFonts w:ascii="Cambria" w:hAnsi="Cambria"/>
          <w:sz w:val="20"/>
          <w:szCs w:val="20"/>
        </w:rPr>
        <w:t xml:space="preserve"> to </w:t>
      </w:r>
      <w:r w:rsidR="00D401A7">
        <w:rPr>
          <w:rFonts w:ascii="Cambria" w:hAnsi="Cambria"/>
          <w:sz w:val="20"/>
          <w:szCs w:val="20"/>
        </w:rPr>
        <w:t xml:space="preserve">resort to a civil court to </w:t>
      </w:r>
      <w:r w:rsidR="008B4102">
        <w:rPr>
          <w:rFonts w:ascii="Cambria" w:hAnsi="Cambria"/>
          <w:sz w:val="20"/>
          <w:szCs w:val="20"/>
        </w:rPr>
        <w:t>request reparation</w:t>
      </w:r>
      <w:r w:rsidR="00D401A7">
        <w:rPr>
          <w:rFonts w:ascii="Cambria" w:hAnsi="Cambria"/>
          <w:sz w:val="20"/>
          <w:szCs w:val="20"/>
        </w:rPr>
        <w:t xml:space="preserve">. </w:t>
      </w:r>
      <w:r w:rsidR="00265A4F">
        <w:rPr>
          <w:rFonts w:ascii="Cambria" w:hAnsi="Cambria"/>
          <w:sz w:val="20"/>
          <w:szCs w:val="20"/>
        </w:rPr>
        <w:t>The first-instance court established a cause relation</w:t>
      </w:r>
      <w:r w:rsidR="00B40337">
        <w:rPr>
          <w:rFonts w:ascii="Cambria" w:hAnsi="Cambria"/>
          <w:sz w:val="20"/>
          <w:szCs w:val="20"/>
        </w:rPr>
        <w:t>ship between the alleged victim’s work at the company and her health condition</w:t>
      </w:r>
      <w:r w:rsidR="008B4102">
        <w:rPr>
          <w:rFonts w:ascii="Cambria" w:hAnsi="Cambria"/>
          <w:sz w:val="20"/>
          <w:szCs w:val="20"/>
        </w:rPr>
        <w:t>s</w:t>
      </w:r>
      <w:r w:rsidR="00C83B94">
        <w:rPr>
          <w:rFonts w:ascii="Cambria" w:hAnsi="Cambria"/>
          <w:sz w:val="20"/>
          <w:szCs w:val="20"/>
        </w:rPr>
        <w:t xml:space="preserve">, and sentenced the company to pay </w:t>
      </w:r>
      <w:r w:rsidR="0026249C">
        <w:rPr>
          <w:rFonts w:ascii="Cambria" w:hAnsi="Cambria"/>
          <w:sz w:val="20"/>
          <w:szCs w:val="20"/>
        </w:rPr>
        <w:t xml:space="preserve">a </w:t>
      </w:r>
      <w:r w:rsidR="00C83B94">
        <w:rPr>
          <w:rFonts w:ascii="Cambria" w:hAnsi="Cambria"/>
          <w:sz w:val="20"/>
          <w:szCs w:val="20"/>
        </w:rPr>
        <w:t xml:space="preserve">specific </w:t>
      </w:r>
      <w:r w:rsidR="0026249C">
        <w:rPr>
          <w:rFonts w:ascii="Cambria" w:hAnsi="Cambria"/>
          <w:sz w:val="20"/>
          <w:szCs w:val="20"/>
        </w:rPr>
        <w:t xml:space="preserve">sum in compensation for damages </w:t>
      </w:r>
      <w:r w:rsidR="005C2516">
        <w:rPr>
          <w:rFonts w:ascii="Cambria" w:hAnsi="Cambria"/>
          <w:sz w:val="20"/>
          <w:szCs w:val="20"/>
        </w:rPr>
        <w:t>of</w:t>
      </w:r>
      <w:r w:rsidR="0026249C">
        <w:rPr>
          <w:rFonts w:ascii="Cambria" w:hAnsi="Cambria"/>
          <w:sz w:val="20"/>
          <w:szCs w:val="20"/>
        </w:rPr>
        <w:t xml:space="preserve"> partial and permanent </w:t>
      </w:r>
      <w:r w:rsidR="000E0C89">
        <w:rPr>
          <w:rFonts w:ascii="Cambria" w:hAnsi="Cambria"/>
          <w:sz w:val="20"/>
          <w:szCs w:val="20"/>
        </w:rPr>
        <w:t>occupational disability</w:t>
      </w:r>
      <w:r w:rsidR="005C2516">
        <w:rPr>
          <w:rFonts w:ascii="Cambria" w:hAnsi="Cambria"/>
          <w:sz w:val="20"/>
          <w:szCs w:val="20"/>
        </w:rPr>
        <w:t xml:space="preserve"> and moral damages. According to the information submitted, the </w:t>
      </w:r>
      <w:r w:rsidR="009C3CBD">
        <w:rPr>
          <w:rFonts w:ascii="Cambria" w:hAnsi="Cambria"/>
          <w:sz w:val="20"/>
          <w:szCs w:val="20"/>
        </w:rPr>
        <w:t xml:space="preserve">compensation sum ordered was of 151,675.91 Argentine Pesos </w:t>
      </w:r>
      <w:r w:rsidR="00A97C07">
        <w:rPr>
          <w:rFonts w:ascii="Cambria" w:hAnsi="Cambria"/>
          <w:sz w:val="20"/>
          <w:szCs w:val="20"/>
        </w:rPr>
        <w:t xml:space="preserve">(equivalent to the same </w:t>
      </w:r>
      <w:r w:rsidR="00F15C27">
        <w:rPr>
          <w:rFonts w:ascii="Cambria" w:hAnsi="Cambria"/>
          <w:sz w:val="20"/>
          <w:szCs w:val="20"/>
        </w:rPr>
        <w:t>amount</w:t>
      </w:r>
      <w:r w:rsidR="00A97C07">
        <w:rPr>
          <w:rFonts w:ascii="Cambria" w:hAnsi="Cambria"/>
          <w:sz w:val="20"/>
          <w:szCs w:val="20"/>
        </w:rPr>
        <w:t xml:space="preserve"> in dollars).</w:t>
      </w:r>
      <w:r w:rsidR="007928DD">
        <w:rPr>
          <w:rFonts w:ascii="Cambria" w:hAnsi="Cambria"/>
          <w:sz w:val="20"/>
          <w:szCs w:val="20"/>
        </w:rPr>
        <w:t xml:space="preserve"> The company </w:t>
      </w:r>
      <w:r w:rsidR="00C64560">
        <w:rPr>
          <w:rFonts w:ascii="Cambria" w:hAnsi="Cambria"/>
          <w:sz w:val="20"/>
          <w:szCs w:val="20"/>
        </w:rPr>
        <w:t xml:space="preserve">appealed </w:t>
      </w:r>
      <w:r w:rsidR="007928DD">
        <w:rPr>
          <w:rFonts w:ascii="Cambria" w:hAnsi="Cambria"/>
          <w:sz w:val="20"/>
          <w:szCs w:val="20"/>
        </w:rPr>
        <w:t>against this ruling.</w:t>
      </w:r>
    </w:p>
    <w:p w14:paraId="578F25E1" w14:textId="28C2927C" w:rsidR="00C64560" w:rsidRDefault="004B63E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a result, on August 24, 2004 the Labor Chamber of the Higher Court of Justice of Córdoba annulled the</w:t>
      </w:r>
      <w:r w:rsidR="00103BA8">
        <w:rPr>
          <w:rFonts w:ascii="Cambria" w:hAnsi="Cambria"/>
          <w:sz w:val="20"/>
          <w:szCs w:val="20"/>
        </w:rPr>
        <w:t xml:space="preserve"> judgment that had been</w:t>
      </w:r>
      <w:r w:rsidR="005711ED">
        <w:rPr>
          <w:rFonts w:ascii="Cambria" w:hAnsi="Cambria"/>
          <w:sz w:val="20"/>
          <w:szCs w:val="20"/>
        </w:rPr>
        <w:t xml:space="preserve"> fully</w:t>
      </w:r>
      <w:r w:rsidR="00103BA8">
        <w:rPr>
          <w:rFonts w:ascii="Cambria" w:hAnsi="Cambria"/>
          <w:sz w:val="20"/>
          <w:szCs w:val="20"/>
        </w:rPr>
        <w:t xml:space="preserve"> appealed </w:t>
      </w:r>
      <w:r w:rsidR="005711ED">
        <w:rPr>
          <w:rFonts w:ascii="Cambria" w:hAnsi="Cambria"/>
          <w:sz w:val="20"/>
          <w:szCs w:val="20"/>
        </w:rPr>
        <w:t>against</w:t>
      </w:r>
      <w:r w:rsidR="001B52D9">
        <w:rPr>
          <w:rFonts w:ascii="Cambria" w:hAnsi="Cambria"/>
          <w:sz w:val="20"/>
          <w:szCs w:val="20"/>
        </w:rPr>
        <w:t>,</w:t>
      </w:r>
      <w:r w:rsidR="005711ED">
        <w:rPr>
          <w:rFonts w:ascii="Cambria" w:hAnsi="Cambria"/>
          <w:sz w:val="20"/>
          <w:szCs w:val="20"/>
        </w:rPr>
        <w:t xml:space="preserve"> and sentenced the petitioner to pay the costs of the proceedings</w:t>
      </w:r>
      <w:r w:rsidR="00C4072A">
        <w:rPr>
          <w:rFonts w:ascii="Cambria" w:hAnsi="Cambria"/>
          <w:sz w:val="20"/>
          <w:szCs w:val="20"/>
        </w:rPr>
        <w:t>. The court revoked the first-instance judgment on considering that there was no causal link between Ms. Peralta’s health decline</w:t>
      </w:r>
      <w:r w:rsidR="00934FC7">
        <w:rPr>
          <w:rFonts w:ascii="Cambria" w:hAnsi="Cambria"/>
          <w:sz w:val="20"/>
          <w:szCs w:val="20"/>
        </w:rPr>
        <w:t xml:space="preserve"> and her work at the company, and that the illnesses or health conditions she suffered from were not included in the list of the LRL. The court moreover ruled that</w:t>
      </w:r>
      <w:r w:rsidR="005164B4">
        <w:rPr>
          <w:rFonts w:ascii="Cambria" w:hAnsi="Cambria"/>
          <w:sz w:val="20"/>
          <w:szCs w:val="20"/>
        </w:rPr>
        <w:t xml:space="preserve">, although the LRL </w:t>
      </w:r>
      <w:r w:rsidR="00BD48D6">
        <w:rPr>
          <w:rFonts w:ascii="Cambria" w:hAnsi="Cambria"/>
          <w:sz w:val="20"/>
          <w:szCs w:val="20"/>
        </w:rPr>
        <w:t>could</w:t>
      </w:r>
      <w:r w:rsidR="005164B4">
        <w:rPr>
          <w:rFonts w:ascii="Cambria" w:hAnsi="Cambria"/>
          <w:sz w:val="20"/>
          <w:szCs w:val="20"/>
        </w:rPr>
        <w:t xml:space="preserve"> be eventually applied, </w:t>
      </w:r>
      <w:r w:rsidR="00085EC1">
        <w:rPr>
          <w:rFonts w:ascii="Cambria" w:hAnsi="Cambria"/>
          <w:sz w:val="20"/>
          <w:szCs w:val="20"/>
        </w:rPr>
        <w:t>said law was not un</w:t>
      </w:r>
      <w:r w:rsidR="00C83E75">
        <w:rPr>
          <w:rFonts w:ascii="Cambria" w:hAnsi="Cambria"/>
          <w:sz w:val="20"/>
          <w:szCs w:val="20"/>
        </w:rPr>
        <w:t>constitutional and</w:t>
      </w:r>
      <w:r w:rsidR="004741B1">
        <w:rPr>
          <w:rFonts w:ascii="Cambria" w:hAnsi="Cambria"/>
          <w:sz w:val="20"/>
          <w:szCs w:val="20"/>
        </w:rPr>
        <w:t xml:space="preserve"> that</w:t>
      </w:r>
      <w:r w:rsidR="00C83E75">
        <w:rPr>
          <w:rFonts w:ascii="Cambria" w:hAnsi="Cambria"/>
          <w:sz w:val="20"/>
          <w:szCs w:val="20"/>
        </w:rPr>
        <w:t xml:space="preserve"> </w:t>
      </w:r>
      <w:r w:rsidR="001E641B">
        <w:rPr>
          <w:rFonts w:ascii="Cambria" w:hAnsi="Cambria"/>
          <w:sz w:val="20"/>
          <w:szCs w:val="20"/>
        </w:rPr>
        <w:t xml:space="preserve">the company </w:t>
      </w:r>
      <w:r w:rsidR="00DD2446">
        <w:rPr>
          <w:rFonts w:ascii="Cambria" w:hAnsi="Cambria"/>
          <w:sz w:val="20"/>
          <w:szCs w:val="20"/>
        </w:rPr>
        <w:t>had not incurred into any</w:t>
      </w:r>
      <w:r w:rsidR="00C83E75">
        <w:rPr>
          <w:rFonts w:ascii="Cambria" w:hAnsi="Cambria"/>
          <w:sz w:val="20"/>
          <w:szCs w:val="20"/>
        </w:rPr>
        <w:t xml:space="preserve"> malicious conduct</w:t>
      </w:r>
      <w:r w:rsidR="00516CDD">
        <w:rPr>
          <w:rFonts w:ascii="Cambria" w:hAnsi="Cambria"/>
          <w:sz w:val="20"/>
          <w:szCs w:val="20"/>
        </w:rPr>
        <w:t xml:space="preserve"> </w:t>
      </w:r>
      <w:r w:rsidR="00DD2446">
        <w:rPr>
          <w:rFonts w:ascii="Cambria" w:hAnsi="Cambria"/>
          <w:sz w:val="20"/>
          <w:szCs w:val="20"/>
        </w:rPr>
        <w:t xml:space="preserve">such that </w:t>
      </w:r>
      <w:r w:rsidR="00200B38">
        <w:rPr>
          <w:rFonts w:ascii="Cambria" w:hAnsi="Cambria"/>
          <w:sz w:val="20"/>
          <w:szCs w:val="20"/>
        </w:rPr>
        <w:t xml:space="preserve">could have generated </w:t>
      </w:r>
      <w:r w:rsidR="00CB1D86">
        <w:rPr>
          <w:rFonts w:ascii="Cambria" w:hAnsi="Cambria"/>
          <w:sz w:val="20"/>
          <w:szCs w:val="20"/>
        </w:rPr>
        <w:t xml:space="preserve">its </w:t>
      </w:r>
      <w:r w:rsidR="00200B38">
        <w:rPr>
          <w:rFonts w:ascii="Cambria" w:hAnsi="Cambria"/>
          <w:sz w:val="20"/>
          <w:szCs w:val="20"/>
        </w:rPr>
        <w:t>civil liability.</w:t>
      </w:r>
    </w:p>
    <w:p w14:paraId="475A5ACA" w14:textId="2B8C5C94" w:rsidR="00C64560" w:rsidRPr="00953018" w:rsidRDefault="00473DEB" w:rsidP="00815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53018">
        <w:rPr>
          <w:rFonts w:ascii="Cambria" w:hAnsi="Cambria"/>
          <w:sz w:val="20"/>
          <w:szCs w:val="20"/>
        </w:rPr>
        <w:t xml:space="preserve">The alleged victim filed a special appeal </w:t>
      </w:r>
      <w:r w:rsidR="00953018" w:rsidRPr="00953018">
        <w:rPr>
          <w:rFonts w:ascii="Cambria" w:hAnsi="Cambria"/>
          <w:sz w:val="20"/>
          <w:szCs w:val="20"/>
        </w:rPr>
        <w:t xml:space="preserve">against the resolution of the Labor Chamber of the Higher Court of Justice of Córdoba, before </w:t>
      </w:r>
      <w:r w:rsidRPr="00953018">
        <w:rPr>
          <w:rFonts w:ascii="Cambria" w:hAnsi="Cambria"/>
          <w:sz w:val="20"/>
          <w:szCs w:val="20"/>
        </w:rPr>
        <w:t>th</w:t>
      </w:r>
      <w:r w:rsidR="00953018" w:rsidRPr="00953018">
        <w:rPr>
          <w:rFonts w:ascii="Cambria" w:hAnsi="Cambria"/>
          <w:sz w:val="20"/>
          <w:szCs w:val="20"/>
        </w:rPr>
        <w:t>is</w:t>
      </w:r>
      <w:r w:rsidRPr="00953018">
        <w:rPr>
          <w:rFonts w:ascii="Cambria" w:hAnsi="Cambria"/>
          <w:sz w:val="20"/>
          <w:szCs w:val="20"/>
        </w:rPr>
        <w:t xml:space="preserve"> court</w:t>
      </w:r>
      <w:r w:rsidR="00953018">
        <w:rPr>
          <w:rFonts w:ascii="Cambria" w:hAnsi="Cambria"/>
          <w:sz w:val="20"/>
          <w:szCs w:val="20"/>
        </w:rPr>
        <w:t>;</w:t>
      </w:r>
      <w:r w:rsidR="00955C77" w:rsidRPr="00953018">
        <w:rPr>
          <w:rFonts w:ascii="Cambria" w:hAnsi="Cambria"/>
          <w:sz w:val="20"/>
          <w:szCs w:val="20"/>
        </w:rPr>
        <w:t xml:space="preserve"> but it was rejected. Consequently, she filed a</w:t>
      </w:r>
      <w:r w:rsidR="0081534C" w:rsidRPr="00953018">
        <w:rPr>
          <w:rFonts w:ascii="Cambria" w:hAnsi="Cambria"/>
          <w:sz w:val="20"/>
          <w:szCs w:val="20"/>
        </w:rPr>
        <w:t>n</w:t>
      </w:r>
      <w:r w:rsidR="00955C77" w:rsidRPr="00953018">
        <w:rPr>
          <w:rFonts w:ascii="Cambria" w:hAnsi="Cambria"/>
          <w:sz w:val="20"/>
          <w:szCs w:val="20"/>
        </w:rPr>
        <w:t xml:space="preserve"> </w:t>
      </w:r>
      <w:r w:rsidR="0081534C" w:rsidRPr="00953018">
        <w:rPr>
          <w:rFonts w:ascii="Cambria" w:hAnsi="Cambria"/>
          <w:sz w:val="20"/>
          <w:szCs w:val="20"/>
        </w:rPr>
        <w:t xml:space="preserve">appeal </w:t>
      </w:r>
      <w:r w:rsidR="00085EC1">
        <w:rPr>
          <w:rFonts w:ascii="Cambria" w:hAnsi="Cambria"/>
          <w:sz w:val="20"/>
          <w:szCs w:val="20"/>
        </w:rPr>
        <w:t>to the</w:t>
      </w:r>
      <w:r w:rsidR="0081534C" w:rsidRPr="00953018">
        <w:rPr>
          <w:rFonts w:ascii="Cambria" w:hAnsi="Cambria"/>
          <w:sz w:val="20"/>
          <w:szCs w:val="20"/>
        </w:rPr>
        <w:t xml:space="preserve"> refusal </w:t>
      </w:r>
      <w:r w:rsidR="00531270">
        <w:rPr>
          <w:rFonts w:ascii="Cambria" w:hAnsi="Cambria"/>
          <w:sz w:val="20"/>
          <w:szCs w:val="20"/>
        </w:rPr>
        <w:t xml:space="preserve">before the </w:t>
      </w:r>
      <w:r w:rsidR="00955C77" w:rsidRPr="00953018">
        <w:rPr>
          <w:rFonts w:ascii="Cambria" w:hAnsi="Cambria"/>
          <w:sz w:val="20"/>
          <w:szCs w:val="20"/>
        </w:rPr>
        <w:t xml:space="preserve">Supreme Court </w:t>
      </w:r>
      <w:r w:rsidR="00F73013" w:rsidRPr="00953018">
        <w:rPr>
          <w:rFonts w:ascii="Cambria" w:hAnsi="Cambria"/>
          <w:sz w:val="20"/>
          <w:szCs w:val="20"/>
        </w:rPr>
        <w:t>of Justice</w:t>
      </w:r>
      <w:r w:rsidR="00531270">
        <w:rPr>
          <w:rFonts w:ascii="Cambria" w:hAnsi="Cambria"/>
          <w:sz w:val="20"/>
          <w:szCs w:val="20"/>
        </w:rPr>
        <w:t xml:space="preserve"> of Argentina</w:t>
      </w:r>
      <w:r w:rsidR="00F73013" w:rsidRPr="00953018">
        <w:rPr>
          <w:rFonts w:ascii="Cambria" w:hAnsi="Cambria"/>
          <w:sz w:val="20"/>
          <w:szCs w:val="20"/>
        </w:rPr>
        <w:t>.</w:t>
      </w:r>
      <w:r w:rsidR="00111928" w:rsidRPr="00953018">
        <w:rPr>
          <w:rFonts w:ascii="Cambria" w:hAnsi="Cambria"/>
          <w:sz w:val="20"/>
          <w:szCs w:val="20"/>
        </w:rPr>
        <w:t xml:space="preserve"> </w:t>
      </w:r>
      <w:r w:rsidR="002461E4" w:rsidRPr="00953018">
        <w:rPr>
          <w:rFonts w:ascii="Cambria" w:hAnsi="Cambria"/>
          <w:sz w:val="20"/>
          <w:szCs w:val="20"/>
        </w:rPr>
        <w:t xml:space="preserve">However, on </w:t>
      </w:r>
      <w:r w:rsidR="00111928" w:rsidRPr="00953018">
        <w:rPr>
          <w:rFonts w:ascii="Cambria" w:hAnsi="Cambria"/>
          <w:sz w:val="20"/>
          <w:szCs w:val="20"/>
        </w:rPr>
        <w:t>April 24, 200</w:t>
      </w:r>
      <w:r w:rsidR="00531270">
        <w:rPr>
          <w:rFonts w:ascii="Cambria" w:hAnsi="Cambria"/>
          <w:sz w:val="20"/>
          <w:szCs w:val="20"/>
        </w:rPr>
        <w:t>7</w:t>
      </w:r>
      <w:r w:rsidR="00111928" w:rsidRPr="00953018">
        <w:rPr>
          <w:rFonts w:ascii="Cambria" w:hAnsi="Cambria"/>
          <w:sz w:val="20"/>
          <w:szCs w:val="20"/>
        </w:rPr>
        <w:t>, the Supreme Court dismissed</w:t>
      </w:r>
      <w:r w:rsidR="0081534C" w:rsidRPr="00953018">
        <w:rPr>
          <w:rFonts w:ascii="Cambria" w:hAnsi="Cambria"/>
          <w:sz w:val="20"/>
          <w:szCs w:val="20"/>
        </w:rPr>
        <w:t xml:space="preserve"> </w:t>
      </w:r>
      <w:r w:rsidR="00AC634B">
        <w:rPr>
          <w:rFonts w:ascii="Cambria" w:hAnsi="Cambria"/>
          <w:sz w:val="20"/>
          <w:szCs w:val="20"/>
        </w:rPr>
        <w:t>the</w:t>
      </w:r>
      <w:r w:rsidR="002461E4" w:rsidRPr="00953018">
        <w:rPr>
          <w:rFonts w:ascii="Cambria" w:hAnsi="Cambria"/>
          <w:sz w:val="20"/>
          <w:szCs w:val="20"/>
        </w:rPr>
        <w:t xml:space="preserve"> appeal</w:t>
      </w:r>
      <w:r w:rsidR="0081534C" w:rsidRPr="00953018">
        <w:rPr>
          <w:rFonts w:ascii="Cambria" w:hAnsi="Cambria"/>
          <w:sz w:val="20"/>
          <w:szCs w:val="20"/>
        </w:rPr>
        <w:t>.</w:t>
      </w:r>
      <w:r w:rsidR="000058AD" w:rsidRPr="00953018">
        <w:rPr>
          <w:rFonts w:ascii="Cambria" w:hAnsi="Cambria"/>
          <w:sz w:val="20"/>
          <w:szCs w:val="20"/>
        </w:rPr>
        <w:t xml:space="preserve"> The alleged victim indicates that this appeal was rejected </w:t>
      </w:r>
      <w:r w:rsidR="003F7C5F">
        <w:rPr>
          <w:rFonts w:ascii="Cambria" w:hAnsi="Cambria"/>
          <w:sz w:val="20"/>
          <w:szCs w:val="20"/>
        </w:rPr>
        <w:t>without</w:t>
      </w:r>
      <w:r w:rsidR="000058AD" w:rsidRPr="00953018">
        <w:rPr>
          <w:rFonts w:ascii="Cambria" w:hAnsi="Cambria"/>
          <w:sz w:val="20"/>
          <w:szCs w:val="20"/>
        </w:rPr>
        <w:t xml:space="preserve"> sufficient legal grounds</w:t>
      </w:r>
      <w:r w:rsidR="005625D5" w:rsidRPr="00953018">
        <w:rPr>
          <w:rFonts w:ascii="Cambria" w:hAnsi="Cambria"/>
          <w:sz w:val="20"/>
          <w:szCs w:val="20"/>
        </w:rPr>
        <w:t xml:space="preserve"> as the Supreme Court merely established that “the </w:t>
      </w:r>
      <w:r w:rsidR="00E40742" w:rsidRPr="00953018">
        <w:rPr>
          <w:rFonts w:ascii="Cambria" w:hAnsi="Cambria"/>
          <w:sz w:val="20"/>
          <w:szCs w:val="20"/>
        </w:rPr>
        <w:t>special appeal, whose denial gave rise to this appeal of complaint, is inadmissible (</w:t>
      </w:r>
      <w:r w:rsidR="00CF5797" w:rsidRPr="00953018">
        <w:rPr>
          <w:rFonts w:ascii="Cambria" w:hAnsi="Cambria"/>
          <w:sz w:val="20"/>
          <w:szCs w:val="20"/>
        </w:rPr>
        <w:t xml:space="preserve">Art. </w:t>
      </w:r>
      <w:r w:rsidR="00E40742" w:rsidRPr="00953018">
        <w:rPr>
          <w:rFonts w:ascii="Cambria" w:hAnsi="Cambria"/>
          <w:sz w:val="20"/>
          <w:szCs w:val="20"/>
        </w:rPr>
        <w:t xml:space="preserve">280 of the </w:t>
      </w:r>
      <w:r w:rsidR="00563C34" w:rsidRPr="00953018">
        <w:rPr>
          <w:rFonts w:ascii="Cambria" w:hAnsi="Cambria"/>
          <w:sz w:val="20"/>
          <w:szCs w:val="20"/>
        </w:rPr>
        <w:t xml:space="preserve">National </w:t>
      </w:r>
      <w:r w:rsidR="00E40742" w:rsidRPr="00953018">
        <w:rPr>
          <w:rFonts w:ascii="Cambria" w:hAnsi="Cambria"/>
          <w:sz w:val="20"/>
          <w:szCs w:val="20"/>
        </w:rPr>
        <w:t>Code of Civil</w:t>
      </w:r>
      <w:r w:rsidR="00563C34" w:rsidRPr="00953018">
        <w:rPr>
          <w:rFonts w:ascii="Cambria" w:hAnsi="Cambria"/>
          <w:sz w:val="20"/>
          <w:szCs w:val="20"/>
        </w:rPr>
        <w:t xml:space="preserve"> and Commercial</w:t>
      </w:r>
      <w:r w:rsidR="00E40742" w:rsidRPr="00953018">
        <w:rPr>
          <w:rFonts w:ascii="Cambria" w:hAnsi="Cambria"/>
          <w:sz w:val="20"/>
          <w:szCs w:val="20"/>
        </w:rPr>
        <w:t xml:space="preserve"> Procedure</w:t>
      </w:r>
      <w:r w:rsidR="00563C34" w:rsidRPr="00953018">
        <w:rPr>
          <w:rFonts w:ascii="Cambria" w:hAnsi="Cambria"/>
          <w:sz w:val="20"/>
          <w:szCs w:val="20"/>
        </w:rPr>
        <w:t xml:space="preserve">). Therefore, the appeal of complaint is </w:t>
      </w:r>
      <w:r w:rsidR="00CD42A6" w:rsidRPr="00953018">
        <w:rPr>
          <w:rFonts w:ascii="Cambria" w:hAnsi="Cambria"/>
          <w:sz w:val="20"/>
          <w:szCs w:val="20"/>
        </w:rPr>
        <w:t>dismissed</w:t>
      </w:r>
      <w:r w:rsidR="005625D5" w:rsidRPr="00953018">
        <w:rPr>
          <w:rFonts w:ascii="Cambria" w:hAnsi="Cambria"/>
          <w:sz w:val="20"/>
          <w:szCs w:val="20"/>
        </w:rPr>
        <w:t>”</w:t>
      </w:r>
      <w:r w:rsidR="00CD42A6" w:rsidRPr="00953018">
        <w:rPr>
          <w:rFonts w:ascii="Cambria" w:hAnsi="Cambria"/>
          <w:sz w:val="20"/>
          <w:szCs w:val="20"/>
        </w:rPr>
        <w:t xml:space="preserve">; </w:t>
      </w:r>
      <w:r w:rsidR="00CF5797" w:rsidRPr="00953018">
        <w:rPr>
          <w:rFonts w:ascii="Cambria" w:hAnsi="Cambria"/>
          <w:sz w:val="20"/>
          <w:szCs w:val="20"/>
        </w:rPr>
        <w:t xml:space="preserve">thus it confirmed the </w:t>
      </w:r>
      <w:r w:rsidR="00085EC1">
        <w:rPr>
          <w:rFonts w:ascii="Cambria" w:hAnsi="Cambria"/>
          <w:sz w:val="20"/>
          <w:szCs w:val="20"/>
        </w:rPr>
        <w:t>lower judgment</w:t>
      </w:r>
      <w:r w:rsidR="00CF5797" w:rsidRPr="00953018">
        <w:rPr>
          <w:rFonts w:ascii="Cambria" w:hAnsi="Cambria"/>
          <w:sz w:val="20"/>
          <w:szCs w:val="20"/>
        </w:rPr>
        <w:t>.</w:t>
      </w:r>
    </w:p>
    <w:p w14:paraId="7691CBEF" w14:textId="4B3A1D6C" w:rsidR="00CF5797" w:rsidRPr="00C47132" w:rsidRDefault="00FC0862" w:rsidP="00815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claims that by dismissing her appeal of complaint, the Supreme Court of Justice violated her rights </w:t>
      </w:r>
      <w:r w:rsidR="00FA7551">
        <w:rPr>
          <w:rFonts w:ascii="Cambria" w:hAnsi="Cambria"/>
          <w:sz w:val="20"/>
          <w:szCs w:val="20"/>
        </w:rPr>
        <w:t>to non-discrimination</w:t>
      </w:r>
      <w:r w:rsidR="007072C2">
        <w:rPr>
          <w:rFonts w:ascii="Cambria" w:hAnsi="Cambria"/>
          <w:sz w:val="20"/>
          <w:szCs w:val="20"/>
        </w:rPr>
        <w:t xml:space="preserve">, </w:t>
      </w:r>
      <w:r w:rsidR="00FA7551">
        <w:rPr>
          <w:rFonts w:ascii="Cambria" w:hAnsi="Cambria"/>
          <w:sz w:val="20"/>
          <w:szCs w:val="20"/>
        </w:rPr>
        <w:t xml:space="preserve">justice and </w:t>
      </w:r>
      <w:r w:rsidR="006F4EB5">
        <w:rPr>
          <w:rFonts w:ascii="Cambria" w:hAnsi="Cambria"/>
          <w:sz w:val="20"/>
          <w:szCs w:val="20"/>
        </w:rPr>
        <w:t>a fair trial, which are enshri</w:t>
      </w:r>
      <w:r w:rsidR="005B2298">
        <w:rPr>
          <w:rFonts w:ascii="Cambria" w:hAnsi="Cambria"/>
          <w:sz w:val="20"/>
          <w:szCs w:val="20"/>
        </w:rPr>
        <w:t>ned in the American Convention. In addition she asserts that it also violated her right to e</w:t>
      </w:r>
      <w:r w:rsidR="00722D2D">
        <w:rPr>
          <w:rFonts w:ascii="Cambria" w:hAnsi="Cambria"/>
          <w:sz w:val="20"/>
          <w:szCs w:val="20"/>
        </w:rPr>
        <w:t>qual protection established in Article 24 of the American Convention, since she claims that the Supreme Court of Jus</w:t>
      </w:r>
      <w:r w:rsidR="009C3C0C">
        <w:rPr>
          <w:rFonts w:ascii="Cambria" w:hAnsi="Cambria"/>
          <w:sz w:val="20"/>
          <w:szCs w:val="20"/>
        </w:rPr>
        <w:t xml:space="preserve">tice had </w:t>
      </w:r>
      <w:r w:rsidR="00AF5F43">
        <w:rPr>
          <w:rFonts w:ascii="Cambria" w:hAnsi="Cambria"/>
          <w:sz w:val="20"/>
          <w:szCs w:val="20"/>
        </w:rPr>
        <w:t xml:space="preserve">already </w:t>
      </w:r>
      <w:r w:rsidR="009C3C0C">
        <w:rPr>
          <w:rFonts w:ascii="Cambria" w:hAnsi="Cambria"/>
          <w:sz w:val="20"/>
          <w:szCs w:val="20"/>
        </w:rPr>
        <w:t>established</w:t>
      </w:r>
      <w:r w:rsidR="00722D2D">
        <w:rPr>
          <w:rFonts w:ascii="Cambria" w:hAnsi="Cambria"/>
          <w:sz w:val="20"/>
          <w:szCs w:val="20"/>
        </w:rPr>
        <w:t xml:space="preserve"> </w:t>
      </w:r>
      <w:r w:rsidR="009C3C0C">
        <w:rPr>
          <w:rFonts w:ascii="Cambria" w:hAnsi="Cambria"/>
          <w:sz w:val="20"/>
          <w:szCs w:val="20"/>
        </w:rPr>
        <w:t xml:space="preserve">the </w:t>
      </w:r>
      <w:r w:rsidR="00022BBA">
        <w:rPr>
          <w:rFonts w:ascii="Cambria" w:hAnsi="Cambria"/>
          <w:sz w:val="20"/>
          <w:szCs w:val="20"/>
        </w:rPr>
        <w:t xml:space="preserve">un </w:t>
      </w:r>
      <w:r w:rsidR="00722D2D">
        <w:rPr>
          <w:rFonts w:ascii="Cambria" w:hAnsi="Cambria"/>
          <w:sz w:val="20"/>
          <w:szCs w:val="20"/>
        </w:rPr>
        <w:t xml:space="preserve">constitutional </w:t>
      </w:r>
      <w:r w:rsidR="009C3C0C">
        <w:rPr>
          <w:rFonts w:ascii="Cambria" w:hAnsi="Cambria"/>
          <w:sz w:val="20"/>
          <w:szCs w:val="20"/>
        </w:rPr>
        <w:t xml:space="preserve">nature of Articles 6.2 and 39.1 of the LRL in the framework of </w:t>
      </w:r>
      <w:r w:rsidR="00612E36">
        <w:rPr>
          <w:rFonts w:ascii="Cambria" w:hAnsi="Cambria"/>
          <w:sz w:val="20"/>
          <w:szCs w:val="20"/>
        </w:rPr>
        <w:t xml:space="preserve">the </w:t>
      </w:r>
      <w:r w:rsidR="00612E36" w:rsidRPr="00406685">
        <w:rPr>
          <w:rFonts w:ascii="Cambria" w:hAnsi="Cambria"/>
          <w:sz w:val="20"/>
          <w:szCs w:val="20"/>
          <w:lang w:val="en-GB"/>
        </w:rPr>
        <w:t>Aquino</w:t>
      </w:r>
      <w:r w:rsidR="00612E36" w:rsidRPr="001379D9">
        <w:rPr>
          <w:rStyle w:val="FootnoteReference"/>
          <w:rFonts w:ascii="Cambria" w:hAnsi="Cambria"/>
          <w:sz w:val="20"/>
          <w:szCs w:val="20"/>
          <w:lang w:val="es-MX"/>
        </w:rPr>
        <w:footnoteReference w:id="6"/>
      </w:r>
      <w:r w:rsidR="00612E36" w:rsidRPr="00612E36">
        <w:rPr>
          <w:rFonts w:ascii="Cambria" w:hAnsi="Cambria"/>
          <w:sz w:val="20"/>
          <w:szCs w:val="20"/>
          <w:lang w:val="en-GB"/>
        </w:rPr>
        <w:t xml:space="preserve"> </w:t>
      </w:r>
      <w:r w:rsidR="00612E36">
        <w:rPr>
          <w:rFonts w:ascii="Cambria" w:hAnsi="Cambria"/>
          <w:sz w:val="20"/>
          <w:szCs w:val="20"/>
          <w:lang w:val="en-GB"/>
        </w:rPr>
        <w:t>and</w:t>
      </w:r>
      <w:r w:rsidR="00612E36" w:rsidRPr="00612E36">
        <w:rPr>
          <w:rFonts w:ascii="Cambria" w:hAnsi="Cambria"/>
          <w:sz w:val="20"/>
          <w:szCs w:val="20"/>
          <w:lang w:val="en-GB"/>
        </w:rPr>
        <w:t xml:space="preserve"> </w:t>
      </w:r>
      <w:r w:rsidR="00612E36">
        <w:rPr>
          <w:rFonts w:ascii="Cambria" w:hAnsi="Cambria"/>
          <w:sz w:val="20"/>
          <w:szCs w:val="20"/>
          <w:lang w:val="en-GB"/>
        </w:rPr>
        <w:t xml:space="preserve">the </w:t>
      </w:r>
      <w:r w:rsidR="00612E36" w:rsidRPr="00406685">
        <w:rPr>
          <w:rFonts w:ascii="Cambria" w:hAnsi="Cambria"/>
          <w:sz w:val="20"/>
          <w:szCs w:val="20"/>
          <w:lang w:val="en-GB"/>
        </w:rPr>
        <w:t>López</w:t>
      </w:r>
      <w:r w:rsidR="00612E36" w:rsidRPr="00406685">
        <w:rPr>
          <w:rStyle w:val="FootnoteReference"/>
          <w:rFonts w:ascii="Cambria" w:hAnsi="Cambria"/>
          <w:sz w:val="20"/>
          <w:szCs w:val="20"/>
          <w:lang w:val="es-MX"/>
        </w:rPr>
        <w:footnoteReference w:id="7"/>
      </w:r>
      <w:r w:rsidR="00612E36" w:rsidRPr="00612E36">
        <w:rPr>
          <w:rFonts w:ascii="Cambria" w:hAnsi="Cambria"/>
          <w:sz w:val="20"/>
          <w:szCs w:val="20"/>
          <w:lang w:val="en-GB"/>
        </w:rPr>
        <w:t xml:space="preserve"> </w:t>
      </w:r>
      <w:r w:rsidR="00ED4090">
        <w:rPr>
          <w:rFonts w:ascii="Cambria" w:hAnsi="Cambria"/>
          <w:sz w:val="20"/>
          <w:szCs w:val="20"/>
          <w:lang w:val="en-GB"/>
        </w:rPr>
        <w:t xml:space="preserve">cases, </w:t>
      </w:r>
      <w:r w:rsidR="00AF5F43">
        <w:rPr>
          <w:rFonts w:ascii="Cambria" w:hAnsi="Cambria"/>
          <w:sz w:val="20"/>
          <w:szCs w:val="20"/>
          <w:lang w:val="en-GB"/>
        </w:rPr>
        <w:t>by</w:t>
      </w:r>
      <w:r w:rsidR="00C47132">
        <w:rPr>
          <w:rFonts w:ascii="Cambria" w:hAnsi="Cambria"/>
          <w:sz w:val="20"/>
          <w:szCs w:val="20"/>
          <w:lang w:val="en-GB"/>
        </w:rPr>
        <w:t xml:space="preserve"> resolutions prior to the dism</w:t>
      </w:r>
      <w:r w:rsidR="00022BBA">
        <w:rPr>
          <w:rFonts w:ascii="Cambria" w:hAnsi="Cambria"/>
          <w:sz w:val="20"/>
          <w:szCs w:val="20"/>
          <w:lang w:val="en-GB"/>
        </w:rPr>
        <w:t>issal of her appeal</w:t>
      </w:r>
      <w:r w:rsidR="00C47132">
        <w:rPr>
          <w:rFonts w:ascii="Cambria" w:hAnsi="Cambria"/>
          <w:sz w:val="20"/>
          <w:szCs w:val="20"/>
          <w:lang w:val="en-GB"/>
        </w:rPr>
        <w:t>.</w:t>
      </w:r>
    </w:p>
    <w:p w14:paraId="12A59118" w14:textId="6D332165" w:rsidR="00C47132" w:rsidRDefault="0030305A" w:rsidP="00815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furthermore submits that</w:t>
      </w:r>
      <w:r w:rsidR="000E0791">
        <w:rPr>
          <w:rFonts w:ascii="Cambria" w:hAnsi="Cambria"/>
          <w:sz w:val="20"/>
          <w:szCs w:val="20"/>
        </w:rPr>
        <w:t>,</w:t>
      </w:r>
      <w:r>
        <w:rPr>
          <w:rFonts w:ascii="Cambria" w:hAnsi="Cambria"/>
          <w:sz w:val="20"/>
          <w:szCs w:val="20"/>
        </w:rPr>
        <w:t xml:space="preserve"> as opposed to the State’s ob</w:t>
      </w:r>
      <w:r w:rsidR="00E63583">
        <w:rPr>
          <w:rFonts w:ascii="Cambria" w:hAnsi="Cambria"/>
          <w:sz w:val="20"/>
          <w:szCs w:val="20"/>
        </w:rPr>
        <w:t xml:space="preserve">servations, she was not in any way assisted </w:t>
      </w:r>
      <w:r w:rsidR="0016624C">
        <w:rPr>
          <w:rFonts w:ascii="Cambria" w:hAnsi="Cambria"/>
          <w:sz w:val="20"/>
          <w:szCs w:val="20"/>
        </w:rPr>
        <w:t>with</w:t>
      </w:r>
      <w:r w:rsidR="00E63583">
        <w:rPr>
          <w:rFonts w:ascii="Cambria" w:hAnsi="Cambria"/>
          <w:sz w:val="20"/>
          <w:szCs w:val="20"/>
        </w:rPr>
        <w:t xml:space="preserve"> the treatment of her illnesses nor was she</w:t>
      </w:r>
      <w:r w:rsidR="00014597">
        <w:rPr>
          <w:rFonts w:ascii="Cambria" w:hAnsi="Cambria"/>
          <w:sz w:val="20"/>
          <w:szCs w:val="20"/>
        </w:rPr>
        <w:t xml:space="preserve"> compensated for </w:t>
      </w:r>
      <w:r w:rsidR="00FE261F">
        <w:rPr>
          <w:rFonts w:ascii="Cambria" w:hAnsi="Cambria"/>
          <w:sz w:val="20"/>
          <w:szCs w:val="20"/>
        </w:rPr>
        <w:t>the</w:t>
      </w:r>
      <w:r w:rsidR="00014597">
        <w:rPr>
          <w:rFonts w:ascii="Cambria" w:hAnsi="Cambria"/>
          <w:sz w:val="20"/>
          <w:szCs w:val="20"/>
        </w:rPr>
        <w:t xml:space="preserve"> damages</w:t>
      </w:r>
      <w:r w:rsidR="004E1301">
        <w:rPr>
          <w:rFonts w:ascii="Cambria" w:hAnsi="Cambria"/>
          <w:sz w:val="20"/>
          <w:szCs w:val="20"/>
        </w:rPr>
        <w:t xml:space="preserve"> </w:t>
      </w:r>
      <w:r w:rsidR="000E0791">
        <w:rPr>
          <w:rFonts w:ascii="Cambria" w:hAnsi="Cambria"/>
          <w:sz w:val="20"/>
          <w:szCs w:val="20"/>
        </w:rPr>
        <w:t>as her</w:t>
      </w:r>
      <w:r w:rsidR="004E1301">
        <w:rPr>
          <w:rFonts w:ascii="Cambria" w:hAnsi="Cambria"/>
          <w:sz w:val="20"/>
          <w:szCs w:val="20"/>
        </w:rPr>
        <w:t xml:space="preserve"> </w:t>
      </w:r>
      <w:r w:rsidR="004E1301">
        <w:rPr>
          <w:rFonts w:ascii="Cambria" w:hAnsi="Cambria"/>
          <w:sz w:val="20"/>
          <w:szCs w:val="20"/>
        </w:rPr>
        <w:lastRenderedPageBreak/>
        <w:t xml:space="preserve">health conditions were not listed in the LRL then in force. </w:t>
      </w:r>
      <w:r w:rsidR="000E0791">
        <w:rPr>
          <w:rFonts w:ascii="Cambria" w:hAnsi="Cambria"/>
          <w:sz w:val="20"/>
          <w:szCs w:val="20"/>
        </w:rPr>
        <w:t>Likewise, she cla</w:t>
      </w:r>
      <w:r w:rsidR="00551DCD">
        <w:rPr>
          <w:rFonts w:ascii="Cambria" w:hAnsi="Cambria"/>
          <w:sz w:val="20"/>
          <w:szCs w:val="20"/>
        </w:rPr>
        <w:t xml:space="preserve">ims that her petition’s assessment by the Inter-American Commission on Human Rights (“the Inter-American Commission” or “the </w:t>
      </w:r>
      <w:r w:rsidR="00D25BE5">
        <w:rPr>
          <w:rFonts w:ascii="Cambria" w:hAnsi="Cambria"/>
          <w:sz w:val="20"/>
          <w:szCs w:val="20"/>
        </w:rPr>
        <w:t>IACHR</w:t>
      </w:r>
      <w:r w:rsidR="00551DCD">
        <w:rPr>
          <w:rFonts w:ascii="Cambria" w:hAnsi="Cambria"/>
          <w:sz w:val="20"/>
          <w:szCs w:val="20"/>
        </w:rPr>
        <w:t>”)</w:t>
      </w:r>
      <w:r w:rsidR="00D25BE5">
        <w:rPr>
          <w:rFonts w:ascii="Cambria" w:hAnsi="Cambria"/>
          <w:sz w:val="20"/>
          <w:szCs w:val="20"/>
        </w:rPr>
        <w:t xml:space="preserve"> is not a fourth-instance procedure as the legal </w:t>
      </w:r>
      <w:r w:rsidR="006861E8">
        <w:rPr>
          <w:rFonts w:ascii="Cambria" w:hAnsi="Cambria"/>
          <w:sz w:val="20"/>
          <w:szCs w:val="20"/>
        </w:rPr>
        <w:t xml:space="preserve">actions </w:t>
      </w:r>
      <w:r w:rsidR="00897C1D">
        <w:rPr>
          <w:rFonts w:ascii="Cambria" w:hAnsi="Cambria"/>
          <w:sz w:val="20"/>
          <w:szCs w:val="20"/>
        </w:rPr>
        <w:t>described in</w:t>
      </w:r>
      <w:r w:rsidR="006861E8">
        <w:rPr>
          <w:rFonts w:ascii="Cambria" w:hAnsi="Cambria"/>
          <w:sz w:val="20"/>
          <w:szCs w:val="20"/>
        </w:rPr>
        <w:t xml:space="preserve"> this petition </w:t>
      </w:r>
      <w:r w:rsidR="00283594">
        <w:rPr>
          <w:rFonts w:ascii="Cambria" w:hAnsi="Cambria"/>
          <w:sz w:val="20"/>
          <w:szCs w:val="20"/>
        </w:rPr>
        <w:t>concern the non-compliance with several provisions of the American Convention.</w:t>
      </w:r>
    </w:p>
    <w:p w14:paraId="59013D42" w14:textId="78764739" w:rsidR="00897C1D" w:rsidRDefault="00897C1D" w:rsidP="00815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the other hand, the State claims that it was notified of the petition four years after </w:t>
      </w:r>
      <w:r w:rsidR="00F77526">
        <w:rPr>
          <w:rFonts w:ascii="Cambria" w:hAnsi="Cambria"/>
          <w:sz w:val="20"/>
          <w:szCs w:val="20"/>
        </w:rPr>
        <w:t>the petitioner</w:t>
      </w:r>
      <w:r w:rsidR="00FE261F">
        <w:rPr>
          <w:rFonts w:ascii="Cambria" w:hAnsi="Cambria"/>
          <w:sz w:val="20"/>
          <w:szCs w:val="20"/>
        </w:rPr>
        <w:t xml:space="preserve"> had</w:t>
      </w:r>
      <w:r>
        <w:rPr>
          <w:rFonts w:ascii="Cambria" w:hAnsi="Cambria"/>
          <w:sz w:val="20"/>
          <w:szCs w:val="20"/>
        </w:rPr>
        <w:t xml:space="preserve"> filed </w:t>
      </w:r>
      <w:r w:rsidR="00F77526">
        <w:rPr>
          <w:rFonts w:ascii="Cambria" w:hAnsi="Cambria"/>
          <w:sz w:val="20"/>
          <w:szCs w:val="20"/>
        </w:rPr>
        <w:t xml:space="preserve">it </w:t>
      </w:r>
      <w:r>
        <w:rPr>
          <w:rFonts w:ascii="Cambria" w:hAnsi="Cambria"/>
          <w:sz w:val="20"/>
          <w:szCs w:val="20"/>
        </w:rPr>
        <w:t>to the IACHR</w:t>
      </w:r>
      <w:r w:rsidR="00F77526">
        <w:rPr>
          <w:rFonts w:ascii="Cambria" w:hAnsi="Cambria"/>
          <w:sz w:val="20"/>
          <w:szCs w:val="20"/>
        </w:rPr>
        <w:t xml:space="preserve">. It indicates that it is inadmissible since it </w:t>
      </w:r>
      <w:r w:rsidR="00F730B3">
        <w:rPr>
          <w:rFonts w:ascii="Cambria" w:hAnsi="Cambria"/>
          <w:sz w:val="20"/>
          <w:szCs w:val="20"/>
        </w:rPr>
        <w:t xml:space="preserve">is not related to facts that </w:t>
      </w:r>
      <w:r w:rsidR="00CA511D">
        <w:rPr>
          <w:rFonts w:ascii="Cambria" w:hAnsi="Cambria"/>
          <w:sz w:val="20"/>
          <w:szCs w:val="20"/>
        </w:rPr>
        <w:t xml:space="preserve">may </w:t>
      </w:r>
      <w:r w:rsidR="00F730B3">
        <w:rPr>
          <w:rFonts w:ascii="Cambria" w:hAnsi="Cambria"/>
          <w:sz w:val="20"/>
          <w:szCs w:val="20"/>
        </w:rPr>
        <w:t xml:space="preserve">establish violations of the rights embodied in the American Convention. </w:t>
      </w:r>
      <w:r w:rsidR="00CA511D">
        <w:rPr>
          <w:rFonts w:ascii="Cambria" w:hAnsi="Cambria"/>
          <w:sz w:val="20"/>
          <w:szCs w:val="20"/>
        </w:rPr>
        <w:t xml:space="preserve">It believes that </w:t>
      </w:r>
      <w:r w:rsidR="00CA511D" w:rsidRPr="00CA511D">
        <w:rPr>
          <w:rFonts w:ascii="Cambria" w:hAnsi="Cambria"/>
          <w:i/>
          <w:sz w:val="20"/>
          <w:szCs w:val="20"/>
        </w:rPr>
        <w:t>prima facie</w:t>
      </w:r>
      <w:r w:rsidR="00F9776D">
        <w:rPr>
          <w:rFonts w:ascii="Cambria" w:hAnsi="Cambria"/>
          <w:sz w:val="20"/>
          <w:szCs w:val="20"/>
        </w:rPr>
        <w:t xml:space="preserve"> there are no violations of the alleged victim’s right to due process or other rights protected by the Convention.</w:t>
      </w:r>
    </w:p>
    <w:p w14:paraId="09130000" w14:textId="2AF24814" w:rsidR="003C3DC9" w:rsidRPr="006318B2" w:rsidRDefault="001A7A52" w:rsidP="008153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submits that the lawsuit between Ms. Peralta and </w:t>
      </w:r>
      <w:r w:rsidRPr="001A7A52">
        <w:rPr>
          <w:rFonts w:ascii="Cambria" w:hAnsi="Cambria"/>
          <w:i/>
          <w:sz w:val="20"/>
          <w:szCs w:val="20"/>
        </w:rPr>
        <w:t>Automóvil Club</w:t>
      </w:r>
      <w:r>
        <w:rPr>
          <w:rFonts w:ascii="Cambria" w:hAnsi="Cambria"/>
          <w:sz w:val="20"/>
          <w:szCs w:val="20"/>
        </w:rPr>
        <w:t xml:space="preserve"> was lawfully conducted by the courts</w:t>
      </w:r>
      <w:r w:rsidR="004A2AE3">
        <w:rPr>
          <w:rFonts w:ascii="Cambria" w:hAnsi="Cambria"/>
          <w:sz w:val="20"/>
          <w:szCs w:val="20"/>
        </w:rPr>
        <w:t xml:space="preserve"> established by the legal system and that </w:t>
      </w:r>
      <w:r w:rsidR="00253D90">
        <w:rPr>
          <w:rFonts w:ascii="Cambria" w:hAnsi="Cambria"/>
          <w:sz w:val="20"/>
          <w:szCs w:val="20"/>
        </w:rPr>
        <w:t>a</w:t>
      </w:r>
      <w:r w:rsidR="004A2AE3">
        <w:rPr>
          <w:rFonts w:ascii="Cambria" w:hAnsi="Cambria"/>
          <w:sz w:val="20"/>
          <w:szCs w:val="20"/>
        </w:rPr>
        <w:t xml:space="preserve"> final resolution was issued by the National Supreme Court of Justice, in accordance with </w:t>
      </w:r>
      <w:r w:rsidR="00077208">
        <w:rPr>
          <w:rFonts w:ascii="Cambria" w:hAnsi="Cambria"/>
          <w:sz w:val="20"/>
          <w:szCs w:val="20"/>
        </w:rPr>
        <w:t xml:space="preserve">both the alleged victim and the company’s </w:t>
      </w:r>
      <w:r w:rsidR="00253D90">
        <w:rPr>
          <w:rFonts w:ascii="Cambria" w:hAnsi="Cambria"/>
          <w:sz w:val="20"/>
          <w:szCs w:val="20"/>
        </w:rPr>
        <w:t>r</w:t>
      </w:r>
      <w:r w:rsidR="00077208">
        <w:rPr>
          <w:rFonts w:ascii="Cambria" w:hAnsi="Cambria"/>
          <w:sz w:val="20"/>
          <w:szCs w:val="20"/>
        </w:rPr>
        <w:t xml:space="preserve">ight to a fair trial. Moreover, it claims that the second-instance judgment partially </w:t>
      </w:r>
      <w:r w:rsidR="009D2F7C">
        <w:rPr>
          <w:rFonts w:ascii="Cambria" w:hAnsi="Cambria"/>
          <w:sz w:val="20"/>
          <w:szCs w:val="20"/>
        </w:rPr>
        <w:t>annulled</w:t>
      </w:r>
      <w:r w:rsidR="00077208">
        <w:rPr>
          <w:rFonts w:ascii="Cambria" w:hAnsi="Cambria"/>
          <w:sz w:val="20"/>
          <w:szCs w:val="20"/>
        </w:rPr>
        <w:t xml:space="preserve"> the first-instance ruling</w:t>
      </w:r>
      <w:r w:rsidR="009D2F7C">
        <w:rPr>
          <w:rFonts w:ascii="Cambria" w:hAnsi="Cambria"/>
          <w:sz w:val="20"/>
          <w:szCs w:val="20"/>
        </w:rPr>
        <w:t xml:space="preserve"> but did not deprive the alleged victim</w:t>
      </w:r>
      <w:r w:rsidR="00AF6623">
        <w:rPr>
          <w:rFonts w:ascii="Cambria" w:hAnsi="Cambria"/>
          <w:sz w:val="20"/>
          <w:szCs w:val="20"/>
        </w:rPr>
        <w:t xml:space="preserve"> </w:t>
      </w:r>
      <w:r w:rsidR="00E83F73">
        <w:rPr>
          <w:rFonts w:ascii="Cambria" w:hAnsi="Cambria"/>
          <w:sz w:val="20"/>
          <w:szCs w:val="20"/>
        </w:rPr>
        <w:t>of</w:t>
      </w:r>
      <w:r w:rsidR="00AF6623">
        <w:rPr>
          <w:rFonts w:ascii="Cambria" w:hAnsi="Cambria"/>
          <w:sz w:val="20"/>
          <w:szCs w:val="20"/>
        </w:rPr>
        <w:t xml:space="preserve"> her right to compensation. It also submits that the alleged victim resorted to the appropriate legal remedies </w:t>
      </w:r>
      <w:r w:rsidR="005537BE">
        <w:rPr>
          <w:rFonts w:ascii="Cambria" w:hAnsi="Cambria"/>
          <w:sz w:val="20"/>
          <w:szCs w:val="20"/>
        </w:rPr>
        <w:t>foreseen</w:t>
      </w:r>
      <w:r w:rsidR="00AF2E23">
        <w:rPr>
          <w:rFonts w:ascii="Cambria" w:hAnsi="Cambria"/>
          <w:sz w:val="20"/>
          <w:szCs w:val="20"/>
        </w:rPr>
        <w:t xml:space="preserve"> by the legal framework and that in every</w:t>
      </w:r>
      <w:r w:rsidR="005F456F">
        <w:rPr>
          <w:rFonts w:ascii="Cambria" w:hAnsi="Cambria"/>
          <w:sz w:val="20"/>
          <w:szCs w:val="20"/>
        </w:rPr>
        <w:t xml:space="preserve"> case she got a specific </w:t>
      </w:r>
      <w:r w:rsidR="005537BE">
        <w:rPr>
          <w:rFonts w:ascii="Cambria" w:hAnsi="Cambria"/>
          <w:sz w:val="20"/>
          <w:szCs w:val="20"/>
        </w:rPr>
        <w:t>ruling</w:t>
      </w:r>
      <w:r w:rsidR="005F456F">
        <w:rPr>
          <w:rFonts w:ascii="Cambria" w:hAnsi="Cambria"/>
          <w:sz w:val="20"/>
          <w:szCs w:val="20"/>
        </w:rPr>
        <w:t xml:space="preserve"> from the competent courts. It asserts that</w:t>
      </w:r>
      <w:r w:rsidR="00CE5DC3">
        <w:rPr>
          <w:rFonts w:ascii="Cambria" w:hAnsi="Cambria"/>
          <w:sz w:val="20"/>
          <w:szCs w:val="20"/>
        </w:rPr>
        <w:t xml:space="preserve"> the petitioner therefore seems to request the Inter-American Commission to act as a fourth instance in relation to domestic </w:t>
      </w:r>
      <w:r w:rsidR="00D16291">
        <w:rPr>
          <w:rFonts w:ascii="Cambria" w:hAnsi="Cambria"/>
          <w:sz w:val="20"/>
          <w:szCs w:val="20"/>
        </w:rPr>
        <w:t>legal decisions.</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563E7DFE" w:rsidR="00F621C3" w:rsidRDefault="0040252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asserts that the domestic remedies were exhausted </w:t>
      </w:r>
      <w:r w:rsidR="00482681">
        <w:rPr>
          <w:rFonts w:ascii="Cambria" w:hAnsi="Cambria"/>
          <w:sz w:val="20"/>
          <w:szCs w:val="20"/>
        </w:rPr>
        <w:t>by</w:t>
      </w:r>
      <w:r>
        <w:rPr>
          <w:rFonts w:ascii="Cambria" w:hAnsi="Cambria"/>
          <w:sz w:val="20"/>
          <w:szCs w:val="20"/>
        </w:rPr>
        <w:t xml:space="preserve"> the</w:t>
      </w:r>
      <w:r w:rsidR="007E24AA">
        <w:rPr>
          <w:rFonts w:ascii="Cambria" w:hAnsi="Cambria"/>
          <w:sz w:val="20"/>
          <w:szCs w:val="20"/>
        </w:rPr>
        <w:t xml:space="preserve"> decision issued by the</w:t>
      </w:r>
      <w:r>
        <w:rPr>
          <w:rFonts w:ascii="Cambria" w:hAnsi="Cambria"/>
          <w:sz w:val="20"/>
          <w:szCs w:val="20"/>
        </w:rPr>
        <w:t xml:space="preserve"> </w:t>
      </w:r>
      <w:r w:rsidR="00CC183A">
        <w:rPr>
          <w:rFonts w:ascii="Cambria" w:hAnsi="Cambria"/>
          <w:sz w:val="20"/>
          <w:szCs w:val="20"/>
        </w:rPr>
        <w:t xml:space="preserve">Supreme Court of Justice </w:t>
      </w:r>
      <w:r w:rsidR="007E24AA">
        <w:rPr>
          <w:rFonts w:ascii="Cambria" w:hAnsi="Cambria"/>
          <w:sz w:val="20"/>
          <w:szCs w:val="20"/>
        </w:rPr>
        <w:t>on</w:t>
      </w:r>
      <w:r w:rsidR="00CC183A">
        <w:rPr>
          <w:rFonts w:ascii="Cambria" w:hAnsi="Cambria"/>
          <w:sz w:val="20"/>
          <w:szCs w:val="20"/>
        </w:rPr>
        <w:t xml:space="preserve"> April 24, 2007, which was notified on May 2, 2007. In turn, the State does not</w:t>
      </w:r>
      <w:r w:rsidR="0068268B">
        <w:rPr>
          <w:rFonts w:ascii="Cambria" w:hAnsi="Cambria"/>
          <w:sz w:val="20"/>
          <w:szCs w:val="20"/>
        </w:rPr>
        <w:t xml:space="preserve"> allege lack of exhaustion of domestic remedies. Therefore, in view of the information available in the pet</w:t>
      </w:r>
      <w:r w:rsidR="00ED443D">
        <w:rPr>
          <w:rFonts w:ascii="Cambria" w:hAnsi="Cambria"/>
          <w:sz w:val="20"/>
          <w:szCs w:val="20"/>
        </w:rPr>
        <w:t>ition’s file and given that the</w:t>
      </w:r>
      <w:r w:rsidR="0013724D">
        <w:rPr>
          <w:rFonts w:ascii="Cambria" w:hAnsi="Cambria"/>
          <w:sz w:val="20"/>
          <w:szCs w:val="20"/>
        </w:rPr>
        <w:t xml:space="preserve"> parties do not </w:t>
      </w:r>
      <w:r w:rsidR="00582037">
        <w:rPr>
          <w:rFonts w:ascii="Cambria" w:hAnsi="Cambria"/>
          <w:sz w:val="20"/>
          <w:szCs w:val="20"/>
        </w:rPr>
        <w:t>controvert</w:t>
      </w:r>
      <w:r w:rsidR="0013724D">
        <w:rPr>
          <w:rFonts w:ascii="Cambria" w:hAnsi="Cambria"/>
          <w:sz w:val="20"/>
          <w:szCs w:val="20"/>
        </w:rPr>
        <w:t xml:space="preserve"> in this respect, </w:t>
      </w:r>
      <w:r w:rsidR="00582037">
        <w:rPr>
          <w:rFonts w:ascii="Cambria" w:hAnsi="Cambria"/>
          <w:sz w:val="20"/>
          <w:szCs w:val="20"/>
        </w:rPr>
        <w:t>the Inter-American Commission believes that the domestic remedies were definitely exhaust</w:t>
      </w:r>
      <w:r w:rsidR="00482681">
        <w:rPr>
          <w:rFonts w:ascii="Cambria" w:hAnsi="Cambria"/>
          <w:sz w:val="20"/>
          <w:szCs w:val="20"/>
        </w:rPr>
        <w:t xml:space="preserve">ed through the Supreme Court’s </w:t>
      </w:r>
      <w:r w:rsidR="00582037">
        <w:rPr>
          <w:rFonts w:ascii="Cambria" w:hAnsi="Cambria"/>
          <w:sz w:val="20"/>
          <w:szCs w:val="20"/>
        </w:rPr>
        <w:t xml:space="preserve">decision. Consequently, this petition meets the requirement </w:t>
      </w:r>
      <w:r w:rsidR="006A2C60">
        <w:rPr>
          <w:rFonts w:ascii="Cambria" w:hAnsi="Cambria"/>
          <w:sz w:val="20"/>
          <w:szCs w:val="20"/>
        </w:rPr>
        <w:t>set forth</w:t>
      </w:r>
      <w:r w:rsidR="00582037">
        <w:rPr>
          <w:rFonts w:ascii="Cambria" w:hAnsi="Cambria"/>
          <w:sz w:val="20"/>
          <w:szCs w:val="20"/>
        </w:rPr>
        <w:t xml:space="preserve"> in Article 46.1(a) of the American Convention.</w:t>
      </w:r>
    </w:p>
    <w:p w14:paraId="6EA08130" w14:textId="7849894A" w:rsidR="008C10B8" w:rsidRPr="008C10B8" w:rsidRDefault="000B02FC" w:rsidP="008C10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n-GB" w:eastAsia="en-GB"/>
        </w:rPr>
      </w:pPr>
      <w:r w:rsidRPr="008C10B8">
        <w:rPr>
          <w:rFonts w:ascii="Cambria" w:hAnsi="Cambria"/>
          <w:sz w:val="20"/>
          <w:szCs w:val="20"/>
        </w:rPr>
        <w:t xml:space="preserve">On the other hand, the State claims that it is not certain </w:t>
      </w:r>
      <w:r w:rsidR="009E6A11" w:rsidRPr="008C10B8">
        <w:rPr>
          <w:rFonts w:ascii="Cambria" w:hAnsi="Cambria"/>
          <w:sz w:val="20"/>
          <w:szCs w:val="20"/>
        </w:rPr>
        <w:t>that</w:t>
      </w:r>
      <w:r w:rsidRPr="008C10B8">
        <w:rPr>
          <w:rFonts w:ascii="Cambria" w:hAnsi="Cambria"/>
          <w:sz w:val="20"/>
          <w:szCs w:val="20"/>
        </w:rPr>
        <w:t xml:space="preserve"> the petition</w:t>
      </w:r>
      <w:r w:rsidR="009E6A11" w:rsidRPr="008C10B8">
        <w:rPr>
          <w:rFonts w:ascii="Cambria" w:hAnsi="Cambria"/>
          <w:sz w:val="20"/>
          <w:szCs w:val="20"/>
        </w:rPr>
        <w:t xml:space="preserve"> was </w:t>
      </w:r>
      <w:r w:rsidR="00782FCD">
        <w:rPr>
          <w:rFonts w:ascii="Cambria" w:hAnsi="Cambria"/>
          <w:sz w:val="20"/>
          <w:szCs w:val="20"/>
        </w:rPr>
        <w:t>lodged</w:t>
      </w:r>
      <w:r w:rsidR="009E6A11" w:rsidRPr="008C10B8">
        <w:rPr>
          <w:rFonts w:ascii="Cambria" w:hAnsi="Cambria"/>
          <w:sz w:val="20"/>
          <w:szCs w:val="20"/>
        </w:rPr>
        <w:t xml:space="preserve"> within the six-month period established in the American Convention, as it ignores the specific date when it was filed to the IACHR. In this regard, the IACHR confirms that</w:t>
      </w:r>
      <w:r w:rsidR="00D45957" w:rsidRPr="008C10B8">
        <w:rPr>
          <w:rFonts w:ascii="Cambria" w:hAnsi="Cambria"/>
          <w:sz w:val="20"/>
          <w:szCs w:val="20"/>
        </w:rPr>
        <w:t xml:space="preserve"> the instant petition was received by </w:t>
      </w:r>
      <w:r w:rsidR="00BF043C" w:rsidRPr="008C10B8">
        <w:rPr>
          <w:rFonts w:ascii="Cambria" w:hAnsi="Cambria"/>
          <w:sz w:val="20"/>
          <w:szCs w:val="20"/>
        </w:rPr>
        <w:t>its</w:t>
      </w:r>
      <w:r w:rsidR="00D45957" w:rsidRPr="008C10B8">
        <w:rPr>
          <w:rFonts w:ascii="Cambria" w:hAnsi="Cambria"/>
          <w:sz w:val="20"/>
          <w:szCs w:val="20"/>
        </w:rPr>
        <w:t xml:space="preserve"> Executive Secretariat</w:t>
      </w:r>
      <w:r w:rsidR="00BF043C" w:rsidRPr="008C10B8">
        <w:rPr>
          <w:rFonts w:ascii="Cambria" w:hAnsi="Cambria"/>
          <w:sz w:val="20"/>
          <w:szCs w:val="20"/>
        </w:rPr>
        <w:t xml:space="preserve"> by e-mail on October 25, 2007. As a result, </w:t>
      </w:r>
      <w:r w:rsidR="00782FCD">
        <w:rPr>
          <w:rFonts w:ascii="Cambria" w:hAnsi="Cambria"/>
          <w:sz w:val="20"/>
          <w:szCs w:val="20"/>
        </w:rPr>
        <w:t>the IACHR</w:t>
      </w:r>
      <w:r w:rsidR="00BF043C" w:rsidRPr="008C10B8">
        <w:rPr>
          <w:rFonts w:ascii="Cambria" w:hAnsi="Cambria"/>
          <w:sz w:val="20"/>
          <w:szCs w:val="20"/>
        </w:rPr>
        <w:t xml:space="preserve"> concludes that the petition meets the timeliness requirement established in Article 46.1(b) of the American Convention.</w:t>
      </w:r>
    </w:p>
    <w:p w14:paraId="39CEE38E" w14:textId="1E41C824" w:rsidR="00582037" w:rsidRPr="004F4C39" w:rsidRDefault="00DB10EC" w:rsidP="004F4C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n-GB" w:eastAsia="en-GB"/>
        </w:rPr>
      </w:pPr>
      <w:r w:rsidRPr="008C10B8">
        <w:rPr>
          <w:rFonts w:ascii="Cambria" w:hAnsi="Cambria"/>
          <w:sz w:val="20"/>
          <w:szCs w:val="20"/>
        </w:rPr>
        <w:t xml:space="preserve">The Inter-American Commission </w:t>
      </w:r>
      <w:r w:rsidR="00387EC7">
        <w:rPr>
          <w:rFonts w:ascii="Cambria" w:hAnsi="Cambria"/>
          <w:sz w:val="20"/>
          <w:szCs w:val="20"/>
        </w:rPr>
        <w:t xml:space="preserve">takes </w:t>
      </w:r>
      <w:r w:rsidRPr="008C10B8">
        <w:rPr>
          <w:rFonts w:ascii="Cambria" w:hAnsi="Cambria"/>
          <w:sz w:val="20"/>
          <w:szCs w:val="20"/>
        </w:rPr>
        <w:t>note</w:t>
      </w:r>
      <w:r w:rsidR="00387EC7">
        <w:rPr>
          <w:rFonts w:ascii="Cambria" w:hAnsi="Cambria"/>
          <w:sz w:val="20"/>
          <w:szCs w:val="20"/>
        </w:rPr>
        <w:t xml:space="preserve"> of</w:t>
      </w:r>
      <w:r w:rsidRPr="008C10B8">
        <w:rPr>
          <w:rFonts w:ascii="Cambria" w:hAnsi="Cambria"/>
          <w:sz w:val="20"/>
          <w:szCs w:val="20"/>
        </w:rPr>
        <w:t xml:space="preserve"> the State’s compl</w:t>
      </w:r>
      <w:r w:rsidR="00C03476" w:rsidRPr="008C10B8">
        <w:rPr>
          <w:rFonts w:ascii="Cambria" w:hAnsi="Cambria"/>
          <w:sz w:val="20"/>
          <w:szCs w:val="20"/>
        </w:rPr>
        <w:t>aint concerning the untimely notification of</w:t>
      </w:r>
      <w:r w:rsidRPr="008C10B8">
        <w:rPr>
          <w:rFonts w:ascii="Cambria" w:hAnsi="Cambria"/>
          <w:sz w:val="20"/>
          <w:szCs w:val="20"/>
        </w:rPr>
        <w:t xml:space="preserve"> the petition</w:t>
      </w:r>
      <w:r w:rsidR="00C03476" w:rsidRPr="008C10B8">
        <w:rPr>
          <w:rFonts w:ascii="Cambria" w:hAnsi="Cambria"/>
          <w:sz w:val="20"/>
          <w:szCs w:val="20"/>
        </w:rPr>
        <w:t xml:space="preserve">. </w:t>
      </w:r>
      <w:r w:rsidR="002E56D9" w:rsidRPr="008C10B8">
        <w:rPr>
          <w:rFonts w:ascii="Cambria" w:hAnsi="Cambria"/>
          <w:sz w:val="20"/>
          <w:szCs w:val="20"/>
        </w:rPr>
        <w:t>In</w:t>
      </w:r>
      <w:r w:rsidR="00C03476" w:rsidRPr="008C10B8">
        <w:rPr>
          <w:rFonts w:ascii="Cambria" w:hAnsi="Cambria"/>
          <w:sz w:val="20"/>
          <w:szCs w:val="20"/>
        </w:rPr>
        <w:t xml:space="preserve"> this</w:t>
      </w:r>
      <w:r w:rsidR="002E56D9" w:rsidRPr="008C10B8">
        <w:rPr>
          <w:rFonts w:ascii="Cambria" w:hAnsi="Cambria"/>
          <w:sz w:val="20"/>
          <w:szCs w:val="20"/>
        </w:rPr>
        <w:t xml:space="preserve"> regard</w:t>
      </w:r>
      <w:r w:rsidR="00C03476" w:rsidRPr="008C10B8">
        <w:rPr>
          <w:rFonts w:ascii="Cambria" w:hAnsi="Cambria"/>
          <w:sz w:val="20"/>
          <w:szCs w:val="20"/>
        </w:rPr>
        <w:t xml:space="preserve">, the IACHR </w:t>
      </w:r>
      <w:r w:rsidR="00446B6F" w:rsidRPr="008C10B8">
        <w:rPr>
          <w:rFonts w:ascii="Cambria" w:hAnsi="Cambria"/>
          <w:sz w:val="20"/>
          <w:szCs w:val="20"/>
        </w:rPr>
        <w:t>states</w:t>
      </w:r>
      <w:r w:rsidR="00DF2479" w:rsidRPr="008C10B8">
        <w:rPr>
          <w:rFonts w:ascii="Cambria" w:hAnsi="Cambria"/>
          <w:sz w:val="20"/>
          <w:szCs w:val="20"/>
        </w:rPr>
        <w:t xml:space="preserve"> that </w:t>
      </w:r>
      <w:r w:rsidR="003D6C4E" w:rsidRPr="008C10B8">
        <w:rPr>
          <w:rFonts w:ascii="Cambria" w:hAnsi="Cambria"/>
          <w:sz w:val="20"/>
          <w:szCs w:val="20"/>
        </w:rPr>
        <w:t xml:space="preserve">after a petition has been received, </w:t>
      </w:r>
      <w:r w:rsidR="001F7748" w:rsidRPr="008C10B8">
        <w:rPr>
          <w:rFonts w:ascii="Cambria" w:hAnsi="Cambria"/>
          <w:sz w:val="20"/>
          <w:szCs w:val="20"/>
        </w:rPr>
        <w:t>there is no</w:t>
      </w:r>
      <w:r w:rsidR="00DF2479" w:rsidRPr="008C10B8">
        <w:rPr>
          <w:rFonts w:ascii="Cambria" w:hAnsi="Cambria"/>
          <w:sz w:val="20"/>
          <w:szCs w:val="20"/>
        </w:rPr>
        <w:t xml:space="preserve"> </w:t>
      </w:r>
      <w:r w:rsidR="002E56D9" w:rsidRPr="008C10B8">
        <w:rPr>
          <w:rFonts w:ascii="Cambria" w:hAnsi="Cambria"/>
          <w:sz w:val="20"/>
          <w:szCs w:val="20"/>
        </w:rPr>
        <w:t xml:space="preserve">deadline </w:t>
      </w:r>
      <w:r w:rsidR="001F7748" w:rsidRPr="008C10B8">
        <w:rPr>
          <w:rFonts w:ascii="Cambria" w:hAnsi="Cambria"/>
          <w:sz w:val="20"/>
          <w:szCs w:val="20"/>
        </w:rPr>
        <w:t>for</w:t>
      </w:r>
      <w:r w:rsidR="002E56D9" w:rsidRPr="008C10B8">
        <w:rPr>
          <w:rFonts w:ascii="Cambria" w:hAnsi="Cambria"/>
          <w:sz w:val="20"/>
          <w:szCs w:val="20"/>
        </w:rPr>
        <w:t xml:space="preserve"> </w:t>
      </w:r>
      <w:r w:rsidR="003D6C4E" w:rsidRPr="008C10B8">
        <w:rPr>
          <w:rFonts w:ascii="Cambria" w:hAnsi="Cambria"/>
          <w:sz w:val="20"/>
          <w:szCs w:val="20"/>
        </w:rPr>
        <w:t>it</w:t>
      </w:r>
      <w:r w:rsidR="001F7748" w:rsidRPr="008C10B8">
        <w:rPr>
          <w:rFonts w:ascii="Cambria" w:hAnsi="Cambria"/>
          <w:sz w:val="20"/>
          <w:szCs w:val="20"/>
        </w:rPr>
        <w:t xml:space="preserve"> to be</w:t>
      </w:r>
      <w:r w:rsidR="003D6C4E" w:rsidRPr="008C10B8">
        <w:rPr>
          <w:rFonts w:ascii="Cambria" w:hAnsi="Cambria"/>
          <w:sz w:val="20"/>
          <w:szCs w:val="20"/>
        </w:rPr>
        <w:t xml:space="preserve"> transmitted</w:t>
      </w:r>
      <w:r w:rsidR="002E56D9" w:rsidRPr="008C10B8">
        <w:rPr>
          <w:rFonts w:ascii="Cambria" w:hAnsi="Cambria"/>
          <w:sz w:val="20"/>
          <w:szCs w:val="20"/>
        </w:rPr>
        <w:t xml:space="preserve"> to the</w:t>
      </w:r>
      <w:r w:rsidR="00563B7E" w:rsidRPr="008C10B8">
        <w:rPr>
          <w:rFonts w:ascii="Cambria" w:hAnsi="Cambria"/>
          <w:sz w:val="20"/>
          <w:szCs w:val="20"/>
        </w:rPr>
        <w:t xml:space="preserve"> State</w:t>
      </w:r>
      <w:r w:rsidR="00670D0B" w:rsidRPr="008C10B8">
        <w:rPr>
          <w:rFonts w:ascii="Cambria" w:hAnsi="Cambria"/>
          <w:sz w:val="20"/>
          <w:szCs w:val="20"/>
        </w:rPr>
        <w:t xml:space="preserve"> under neither the American Convention nor the Commission’s Rules of Procedure</w:t>
      </w:r>
      <w:r w:rsidR="00446B6F" w:rsidRPr="008C10B8">
        <w:rPr>
          <w:rFonts w:ascii="Cambria" w:hAnsi="Cambria"/>
          <w:sz w:val="20"/>
          <w:szCs w:val="20"/>
        </w:rPr>
        <w:t xml:space="preserve">. It also affirms that the periods established in the Rules and the Convention for other </w:t>
      </w:r>
      <w:r w:rsidR="00E66F42" w:rsidRPr="008C10B8">
        <w:rPr>
          <w:rFonts w:ascii="Cambria" w:hAnsi="Cambria"/>
          <w:sz w:val="20"/>
          <w:szCs w:val="20"/>
        </w:rPr>
        <w:t xml:space="preserve">processing stages </w:t>
      </w:r>
      <w:r w:rsidR="0088798E" w:rsidRPr="008C10B8">
        <w:rPr>
          <w:rFonts w:ascii="Cambria" w:hAnsi="Cambria"/>
          <w:sz w:val="20"/>
          <w:szCs w:val="20"/>
        </w:rPr>
        <w:t>do not apply by analogy</w:t>
      </w:r>
      <w:r w:rsidR="0088798E" w:rsidRPr="002135D5">
        <w:rPr>
          <w:rFonts w:ascii="Cambria" w:hAnsi="Cambria"/>
          <w:sz w:val="20"/>
          <w:szCs w:val="20"/>
        </w:rPr>
        <w:t>.</w:t>
      </w:r>
      <w:r w:rsidR="00042A89" w:rsidRPr="002135D5">
        <w:rPr>
          <w:rFonts w:asciiTheme="majorHAnsi" w:hAnsiTheme="majorHAnsi"/>
          <w:bCs/>
          <w:sz w:val="20"/>
          <w:szCs w:val="20"/>
          <w:vertAlign w:val="superscript"/>
        </w:rPr>
        <w:footnoteReference w:id="8"/>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28B8232D" w:rsidR="00F621C3" w:rsidRDefault="00B158C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AC0367">
        <w:rPr>
          <w:rFonts w:ascii="Cambria" w:hAnsi="Cambria"/>
          <w:sz w:val="20"/>
          <w:szCs w:val="20"/>
        </w:rPr>
        <w:t>submits that</w:t>
      </w:r>
      <w:r w:rsidR="002E2C70">
        <w:rPr>
          <w:rFonts w:ascii="Cambria" w:hAnsi="Cambria"/>
          <w:sz w:val="20"/>
          <w:szCs w:val="20"/>
        </w:rPr>
        <w:t xml:space="preserve"> the lack of </w:t>
      </w:r>
      <w:r>
        <w:rPr>
          <w:rFonts w:ascii="Cambria" w:hAnsi="Cambria"/>
          <w:sz w:val="20"/>
          <w:szCs w:val="20"/>
        </w:rPr>
        <w:t xml:space="preserve">a substantial judicial review </w:t>
      </w:r>
      <w:r w:rsidR="00E210CD">
        <w:rPr>
          <w:rFonts w:ascii="Cambria" w:hAnsi="Cambria"/>
          <w:sz w:val="20"/>
          <w:szCs w:val="20"/>
        </w:rPr>
        <w:t xml:space="preserve">concerning </w:t>
      </w:r>
      <w:r>
        <w:rPr>
          <w:rFonts w:ascii="Cambria" w:hAnsi="Cambria"/>
          <w:sz w:val="20"/>
          <w:szCs w:val="20"/>
        </w:rPr>
        <w:t xml:space="preserve">the unfavorable decision made by </w:t>
      </w:r>
      <w:r w:rsidR="00E210CD">
        <w:rPr>
          <w:rFonts w:ascii="Cambria" w:hAnsi="Cambria"/>
          <w:sz w:val="20"/>
          <w:szCs w:val="20"/>
        </w:rPr>
        <w:t xml:space="preserve">Tenth </w:t>
      </w:r>
      <w:r w:rsidR="001E05A1">
        <w:rPr>
          <w:rFonts w:ascii="Cambria" w:hAnsi="Cambria"/>
          <w:sz w:val="20"/>
          <w:szCs w:val="20"/>
        </w:rPr>
        <w:t>Chamber of the</w:t>
      </w:r>
      <w:r w:rsidR="00E210CD">
        <w:rPr>
          <w:rFonts w:ascii="Cambria" w:hAnsi="Cambria"/>
          <w:sz w:val="20"/>
          <w:szCs w:val="20"/>
        </w:rPr>
        <w:t xml:space="preserve"> L</w:t>
      </w:r>
      <w:r w:rsidR="001E05A1">
        <w:rPr>
          <w:rFonts w:ascii="Cambria" w:hAnsi="Cambria"/>
          <w:sz w:val="20"/>
          <w:szCs w:val="20"/>
        </w:rPr>
        <w:t>abor</w:t>
      </w:r>
      <w:r w:rsidR="00E210CD">
        <w:rPr>
          <w:rFonts w:ascii="Cambria" w:hAnsi="Cambria"/>
          <w:sz w:val="20"/>
          <w:szCs w:val="20"/>
        </w:rPr>
        <w:t xml:space="preserve"> C</w:t>
      </w:r>
      <w:r w:rsidR="001E05A1">
        <w:rPr>
          <w:rFonts w:ascii="Cambria" w:hAnsi="Cambria"/>
          <w:sz w:val="20"/>
          <w:szCs w:val="20"/>
        </w:rPr>
        <w:t>ourt</w:t>
      </w:r>
      <w:r w:rsidR="002E2C70">
        <w:rPr>
          <w:rFonts w:ascii="Cambria" w:hAnsi="Cambria"/>
          <w:sz w:val="20"/>
          <w:szCs w:val="20"/>
        </w:rPr>
        <w:t xml:space="preserve"> of Córdoba</w:t>
      </w:r>
      <w:r w:rsidR="00AC0367">
        <w:rPr>
          <w:rFonts w:ascii="Cambria" w:hAnsi="Cambria"/>
          <w:sz w:val="20"/>
          <w:szCs w:val="20"/>
        </w:rPr>
        <w:t xml:space="preserve"> as well as the application of Articles 6.2 and 39.1 of the LRL to </w:t>
      </w:r>
      <w:r w:rsidR="006B3C07">
        <w:rPr>
          <w:rFonts w:ascii="Cambria" w:hAnsi="Cambria"/>
          <w:sz w:val="20"/>
          <w:szCs w:val="20"/>
        </w:rPr>
        <w:t xml:space="preserve">the specific case of the </w:t>
      </w:r>
      <w:r w:rsidR="00C75AFD">
        <w:rPr>
          <w:rFonts w:ascii="Cambria" w:hAnsi="Cambria"/>
          <w:sz w:val="20"/>
          <w:szCs w:val="20"/>
        </w:rPr>
        <w:t>complaint</w:t>
      </w:r>
      <w:r w:rsidR="006B3C07">
        <w:rPr>
          <w:rFonts w:ascii="Cambria" w:hAnsi="Cambria"/>
          <w:sz w:val="20"/>
          <w:szCs w:val="20"/>
        </w:rPr>
        <w:t xml:space="preserve"> she filed</w:t>
      </w:r>
      <w:r w:rsidR="00C75AFD">
        <w:rPr>
          <w:rFonts w:ascii="Cambria" w:hAnsi="Cambria"/>
          <w:sz w:val="20"/>
          <w:szCs w:val="20"/>
        </w:rPr>
        <w:t xml:space="preserve"> in the </w:t>
      </w:r>
      <w:r w:rsidR="00AC0367">
        <w:rPr>
          <w:rFonts w:ascii="Cambria" w:hAnsi="Cambria"/>
          <w:sz w:val="20"/>
          <w:szCs w:val="20"/>
        </w:rPr>
        <w:t>domestic</w:t>
      </w:r>
      <w:r w:rsidR="006B3C07">
        <w:rPr>
          <w:rFonts w:ascii="Cambria" w:hAnsi="Cambria"/>
          <w:sz w:val="20"/>
          <w:szCs w:val="20"/>
        </w:rPr>
        <w:t xml:space="preserve"> framework</w:t>
      </w:r>
      <w:r w:rsidR="007C3F8B">
        <w:rPr>
          <w:rFonts w:ascii="Cambria" w:hAnsi="Cambria"/>
          <w:sz w:val="20"/>
          <w:szCs w:val="20"/>
        </w:rPr>
        <w:t xml:space="preserve"> may establish violations of the rights embodied in Article 8 (Fair Trial), 21 (Property), 24 (Equal Protection) and 25 (Judicial Protection) of the American Convention</w:t>
      </w:r>
      <w:r w:rsidR="006B3C07">
        <w:rPr>
          <w:rFonts w:ascii="Cambria" w:hAnsi="Cambria"/>
          <w:sz w:val="20"/>
          <w:szCs w:val="20"/>
        </w:rPr>
        <w:t>.</w:t>
      </w:r>
      <w:r w:rsidR="003D5349">
        <w:rPr>
          <w:rFonts w:ascii="Cambria" w:hAnsi="Cambria"/>
          <w:sz w:val="20"/>
          <w:szCs w:val="20"/>
        </w:rPr>
        <w:t xml:space="preserve"> </w:t>
      </w:r>
      <w:r w:rsidR="00FA1F04">
        <w:rPr>
          <w:rFonts w:ascii="Cambria" w:hAnsi="Cambria"/>
          <w:sz w:val="20"/>
          <w:szCs w:val="20"/>
        </w:rPr>
        <w:t xml:space="preserve">On the other hand, the State </w:t>
      </w:r>
      <w:r w:rsidR="001E05A1">
        <w:rPr>
          <w:rFonts w:ascii="Cambria" w:hAnsi="Cambria"/>
          <w:sz w:val="20"/>
          <w:szCs w:val="20"/>
        </w:rPr>
        <w:t xml:space="preserve">particularly </w:t>
      </w:r>
      <w:r w:rsidR="00371BC7">
        <w:rPr>
          <w:rFonts w:ascii="Cambria" w:hAnsi="Cambria"/>
          <w:sz w:val="20"/>
          <w:szCs w:val="20"/>
        </w:rPr>
        <w:t>claims</w:t>
      </w:r>
      <w:r w:rsidR="00DE6BF8">
        <w:rPr>
          <w:rFonts w:ascii="Cambria" w:hAnsi="Cambria"/>
          <w:sz w:val="20"/>
          <w:szCs w:val="20"/>
        </w:rPr>
        <w:t xml:space="preserve"> </w:t>
      </w:r>
      <w:r w:rsidR="00FA1F04">
        <w:rPr>
          <w:rFonts w:ascii="Cambria" w:hAnsi="Cambria"/>
          <w:sz w:val="20"/>
          <w:szCs w:val="20"/>
        </w:rPr>
        <w:t>that the complaint</w:t>
      </w:r>
      <w:r w:rsidR="00DE6BF8">
        <w:rPr>
          <w:rFonts w:ascii="Cambria" w:hAnsi="Cambria"/>
          <w:sz w:val="20"/>
          <w:szCs w:val="20"/>
        </w:rPr>
        <w:t xml:space="preserve"> that</w:t>
      </w:r>
      <w:r w:rsidR="00FA1F04">
        <w:rPr>
          <w:rFonts w:ascii="Cambria" w:hAnsi="Cambria"/>
          <w:sz w:val="20"/>
          <w:szCs w:val="20"/>
        </w:rPr>
        <w:t xml:space="preserve"> the alleged victim </w:t>
      </w:r>
      <w:r w:rsidR="00DE6BF8">
        <w:rPr>
          <w:rFonts w:ascii="Cambria" w:hAnsi="Cambria"/>
          <w:sz w:val="20"/>
          <w:szCs w:val="20"/>
        </w:rPr>
        <w:t>filed in the domestic legal framework</w:t>
      </w:r>
      <w:r w:rsidR="00BE014C">
        <w:rPr>
          <w:rFonts w:ascii="Cambria" w:hAnsi="Cambria"/>
          <w:sz w:val="20"/>
          <w:szCs w:val="20"/>
        </w:rPr>
        <w:t xml:space="preserve"> was heard by all the corresponding judicial instances, in accordance with due process of law and the right to a fair trial, and </w:t>
      </w:r>
      <w:r w:rsidR="008426E3">
        <w:rPr>
          <w:rFonts w:ascii="Cambria" w:hAnsi="Cambria"/>
          <w:sz w:val="20"/>
          <w:szCs w:val="20"/>
        </w:rPr>
        <w:t>that a clear judgment was issued</w:t>
      </w:r>
      <w:r w:rsidR="0043785B">
        <w:rPr>
          <w:rFonts w:ascii="Cambria" w:hAnsi="Cambria"/>
          <w:sz w:val="20"/>
          <w:szCs w:val="20"/>
        </w:rPr>
        <w:t xml:space="preserve"> in each of the remedies lodged.</w:t>
      </w:r>
    </w:p>
    <w:p w14:paraId="3AB88B25" w14:textId="705A7332" w:rsidR="00E41322" w:rsidRDefault="00371BC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In this respect</w:t>
      </w:r>
      <w:r w:rsidR="00667907">
        <w:rPr>
          <w:rFonts w:ascii="Cambria" w:hAnsi="Cambria"/>
          <w:sz w:val="20"/>
          <w:szCs w:val="20"/>
        </w:rPr>
        <w:t xml:space="preserve"> and in view </w:t>
      </w:r>
      <w:r>
        <w:rPr>
          <w:rFonts w:ascii="Cambria" w:hAnsi="Cambria"/>
          <w:sz w:val="20"/>
          <w:szCs w:val="20"/>
        </w:rPr>
        <w:t xml:space="preserve">of </w:t>
      </w:r>
      <w:r w:rsidR="00E41322">
        <w:rPr>
          <w:rFonts w:ascii="Cambria" w:hAnsi="Cambria"/>
          <w:sz w:val="20"/>
          <w:szCs w:val="20"/>
        </w:rPr>
        <w:t>the information submitted by the parties,</w:t>
      </w:r>
      <w:r w:rsidR="00667907">
        <w:rPr>
          <w:rFonts w:ascii="Cambria" w:hAnsi="Cambria"/>
          <w:sz w:val="20"/>
          <w:szCs w:val="20"/>
        </w:rPr>
        <w:t xml:space="preserve"> the nature of this case and its </w:t>
      </w:r>
      <w:r w:rsidR="0077652A">
        <w:rPr>
          <w:rFonts w:ascii="Cambria" w:hAnsi="Cambria"/>
          <w:sz w:val="20"/>
          <w:szCs w:val="20"/>
        </w:rPr>
        <w:t xml:space="preserve">own </w:t>
      </w:r>
      <w:r w:rsidR="00667907">
        <w:rPr>
          <w:rFonts w:ascii="Cambria" w:hAnsi="Cambria"/>
          <w:sz w:val="20"/>
          <w:szCs w:val="20"/>
        </w:rPr>
        <w:t xml:space="preserve">precedents, the Inter-American Commission </w:t>
      </w:r>
      <w:r w:rsidR="001D723C">
        <w:rPr>
          <w:rFonts w:ascii="Cambria" w:hAnsi="Cambria"/>
          <w:sz w:val="20"/>
          <w:szCs w:val="20"/>
        </w:rPr>
        <w:t>notes that the alleged victim was able to file her petition to the competent courts</w:t>
      </w:r>
      <w:r w:rsidR="005E68BC">
        <w:rPr>
          <w:rFonts w:ascii="Cambria" w:hAnsi="Cambria"/>
          <w:sz w:val="20"/>
          <w:szCs w:val="20"/>
        </w:rPr>
        <w:t>,</w:t>
      </w:r>
      <w:r w:rsidR="001D723C">
        <w:rPr>
          <w:rFonts w:ascii="Cambria" w:hAnsi="Cambria"/>
          <w:sz w:val="20"/>
          <w:szCs w:val="20"/>
        </w:rPr>
        <w:t xml:space="preserve"> that </w:t>
      </w:r>
      <w:r w:rsidR="00BE189E">
        <w:rPr>
          <w:rFonts w:ascii="Cambria" w:hAnsi="Cambria"/>
          <w:sz w:val="20"/>
          <w:szCs w:val="20"/>
        </w:rPr>
        <w:t>the petition</w:t>
      </w:r>
      <w:r w:rsidR="001D723C">
        <w:rPr>
          <w:rFonts w:ascii="Cambria" w:hAnsi="Cambria"/>
          <w:sz w:val="20"/>
          <w:szCs w:val="20"/>
        </w:rPr>
        <w:t xml:space="preserve"> was</w:t>
      </w:r>
      <w:r w:rsidR="0005306C">
        <w:rPr>
          <w:rFonts w:ascii="Cambria" w:hAnsi="Cambria"/>
          <w:sz w:val="20"/>
          <w:szCs w:val="20"/>
        </w:rPr>
        <w:t xml:space="preserve"> </w:t>
      </w:r>
      <w:r w:rsidR="00051B9F">
        <w:rPr>
          <w:rFonts w:ascii="Cambria" w:hAnsi="Cambria"/>
          <w:sz w:val="20"/>
          <w:szCs w:val="20"/>
        </w:rPr>
        <w:t>settled</w:t>
      </w:r>
      <w:r w:rsidR="0077652A">
        <w:rPr>
          <w:rFonts w:ascii="Cambria" w:hAnsi="Cambria"/>
          <w:sz w:val="20"/>
          <w:szCs w:val="20"/>
        </w:rPr>
        <w:t xml:space="preserve"> in a justified manner</w:t>
      </w:r>
      <w:r w:rsidR="00D274AD">
        <w:rPr>
          <w:rFonts w:ascii="Cambria" w:hAnsi="Cambria"/>
          <w:sz w:val="20"/>
          <w:szCs w:val="20"/>
        </w:rPr>
        <w:t xml:space="preserve"> </w:t>
      </w:r>
      <w:r w:rsidR="005100A1">
        <w:rPr>
          <w:rFonts w:ascii="Cambria" w:hAnsi="Cambria"/>
          <w:sz w:val="20"/>
          <w:szCs w:val="20"/>
        </w:rPr>
        <w:t>by</w:t>
      </w:r>
      <w:r w:rsidR="00D274AD">
        <w:rPr>
          <w:rFonts w:ascii="Cambria" w:hAnsi="Cambria"/>
          <w:sz w:val="20"/>
          <w:szCs w:val="20"/>
        </w:rPr>
        <w:t xml:space="preserve"> two </w:t>
      </w:r>
      <w:r w:rsidR="005100A1">
        <w:rPr>
          <w:rFonts w:ascii="Cambria" w:hAnsi="Cambria"/>
          <w:sz w:val="20"/>
          <w:szCs w:val="20"/>
        </w:rPr>
        <w:t>courts</w:t>
      </w:r>
      <w:r w:rsidR="005E68BC">
        <w:rPr>
          <w:rFonts w:ascii="Cambria" w:hAnsi="Cambria"/>
          <w:sz w:val="20"/>
          <w:szCs w:val="20"/>
        </w:rPr>
        <w:t xml:space="preserve">, and that the second-instance ruling was unfavorable </w:t>
      </w:r>
      <w:r w:rsidR="00282AF4">
        <w:rPr>
          <w:rFonts w:ascii="Cambria" w:hAnsi="Cambria"/>
          <w:sz w:val="20"/>
          <w:szCs w:val="20"/>
        </w:rPr>
        <w:t>to</w:t>
      </w:r>
      <w:r w:rsidR="005E68BC">
        <w:rPr>
          <w:rFonts w:ascii="Cambria" w:hAnsi="Cambria"/>
          <w:sz w:val="20"/>
          <w:szCs w:val="20"/>
        </w:rPr>
        <w:t xml:space="preserve"> the </w:t>
      </w:r>
      <w:r w:rsidR="004478DC">
        <w:rPr>
          <w:rFonts w:ascii="Cambria" w:hAnsi="Cambria"/>
          <w:sz w:val="20"/>
          <w:szCs w:val="20"/>
        </w:rPr>
        <w:t xml:space="preserve">petitioner’s interests. The Commission considers that </w:t>
      </w:r>
      <w:r w:rsidR="000B3031">
        <w:rPr>
          <w:rFonts w:ascii="Cambria" w:hAnsi="Cambria"/>
          <w:sz w:val="20"/>
          <w:szCs w:val="20"/>
        </w:rPr>
        <w:t xml:space="preserve">the fact that the unfavorable decision </w:t>
      </w:r>
      <w:r w:rsidR="00B310D7">
        <w:rPr>
          <w:rFonts w:ascii="Cambria" w:hAnsi="Cambria"/>
          <w:sz w:val="20"/>
          <w:szCs w:val="20"/>
        </w:rPr>
        <w:t xml:space="preserve">that </w:t>
      </w:r>
      <w:r w:rsidR="00D13457">
        <w:rPr>
          <w:rFonts w:ascii="Cambria" w:hAnsi="Cambria"/>
          <w:sz w:val="20"/>
          <w:szCs w:val="20"/>
        </w:rPr>
        <w:t xml:space="preserve">the </w:t>
      </w:r>
      <w:r w:rsidR="000B3031">
        <w:rPr>
          <w:rFonts w:ascii="Cambria" w:hAnsi="Cambria"/>
          <w:sz w:val="20"/>
          <w:szCs w:val="20"/>
        </w:rPr>
        <w:t>petitioner</w:t>
      </w:r>
      <w:r w:rsidR="00B310D7">
        <w:rPr>
          <w:rFonts w:ascii="Cambria" w:hAnsi="Cambria"/>
          <w:sz w:val="20"/>
          <w:szCs w:val="20"/>
        </w:rPr>
        <w:t xml:space="preserve"> got</w:t>
      </w:r>
      <w:r w:rsidR="000B3031">
        <w:rPr>
          <w:rFonts w:ascii="Cambria" w:hAnsi="Cambria"/>
          <w:sz w:val="20"/>
          <w:szCs w:val="20"/>
        </w:rPr>
        <w:t xml:space="preserve"> in the second-instance </w:t>
      </w:r>
      <w:r w:rsidR="00252F1F">
        <w:rPr>
          <w:rFonts w:ascii="Cambria" w:hAnsi="Cambria"/>
          <w:sz w:val="20"/>
          <w:szCs w:val="20"/>
        </w:rPr>
        <w:t xml:space="preserve">civil </w:t>
      </w:r>
      <w:r w:rsidR="000B3031">
        <w:rPr>
          <w:rFonts w:ascii="Cambria" w:hAnsi="Cambria"/>
          <w:sz w:val="20"/>
          <w:szCs w:val="20"/>
        </w:rPr>
        <w:t>proceedings</w:t>
      </w:r>
      <w:r w:rsidR="00252F1F">
        <w:rPr>
          <w:rFonts w:ascii="Cambria" w:hAnsi="Cambria"/>
          <w:sz w:val="20"/>
          <w:szCs w:val="20"/>
        </w:rPr>
        <w:t xml:space="preserve"> was not subjected to a substantial review </w:t>
      </w:r>
      <w:r w:rsidR="00B40BFF">
        <w:rPr>
          <w:rFonts w:ascii="Cambria" w:hAnsi="Cambria"/>
          <w:sz w:val="20"/>
          <w:szCs w:val="20"/>
        </w:rPr>
        <w:t>by</w:t>
      </w:r>
      <w:r w:rsidR="00252F1F">
        <w:rPr>
          <w:rFonts w:ascii="Cambria" w:hAnsi="Cambria"/>
          <w:sz w:val="20"/>
          <w:szCs w:val="20"/>
        </w:rPr>
        <w:t xml:space="preserve"> </w:t>
      </w:r>
      <w:r w:rsidR="00D13457">
        <w:rPr>
          <w:rFonts w:ascii="Cambria" w:hAnsi="Cambria"/>
          <w:sz w:val="20"/>
          <w:szCs w:val="20"/>
        </w:rPr>
        <w:t xml:space="preserve">a third instance does not </w:t>
      </w:r>
      <w:r w:rsidR="00F036FA" w:rsidRPr="004478DC">
        <w:rPr>
          <w:rFonts w:ascii="Cambria" w:hAnsi="Cambria"/>
          <w:i/>
          <w:sz w:val="20"/>
          <w:szCs w:val="20"/>
        </w:rPr>
        <w:t>prima facie</w:t>
      </w:r>
      <w:r w:rsidR="00F036FA">
        <w:rPr>
          <w:rFonts w:ascii="Cambria" w:hAnsi="Cambria"/>
          <w:sz w:val="20"/>
          <w:szCs w:val="20"/>
        </w:rPr>
        <w:t xml:space="preserve"> </w:t>
      </w:r>
      <w:r w:rsidR="00D13457">
        <w:rPr>
          <w:rFonts w:ascii="Cambria" w:hAnsi="Cambria"/>
          <w:sz w:val="20"/>
          <w:szCs w:val="20"/>
        </w:rPr>
        <w:t>establish a violation of the American Convention.</w:t>
      </w:r>
      <w:r w:rsidR="00BF4398">
        <w:rPr>
          <w:rFonts w:ascii="Cambria" w:hAnsi="Cambria"/>
          <w:sz w:val="20"/>
          <w:szCs w:val="20"/>
        </w:rPr>
        <w:t xml:space="preserve"> Moreover, the Commission notes that the petitioner does not present specific pleadings nor</w:t>
      </w:r>
      <w:r w:rsidR="003C64FF">
        <w:rPr>
          <w:rFonts w:ascii="Cambria" w:hAnsi="Cambria"/>
          <w:sz w:val="20"/>
          <w:szCs w:val="20"/>
        </w:rPr>
        <w:t xml:space="preserve"> submit elements that at least </w:t>
      </w:r>
      <w:r w:rsidR="003C64FF" w:rsidRPr="003C64FF">
        <w:rPr>
          <w:rFonts w:ascii="Cambria" w:hAnsi="Cambria"/>
          <w:i/>
          <w:sz w:val="20"/>
          <w:szCs w:val="20"/>
        </w:rPr>
        <w:t>prima facie</w:t>
      </w:r>
      <w:r w:rsidR="003C64FF">
        <w:rPr>
          <w:rFonts w:ascii="Cambria" w:hAnsi="Cambria"/>
          <w:sz w:val="20"/>
          <w:szCs w:val="20"/>
        </w:rPr>
        <w:t xml:space="preserve"> indicate</w:t>
      </w:r>
      <w:r w:rsidR="00344C74">
        <w:rPr>
          <w:rFonts w:ascii="Cambria" w:hAnsi="Cambria"/>
          <w:sz w:val="20"/>
          <w:szCs w:val="20"/>
        </w:rPr>
        <w:t xml:space="preserve"> that the domestic judicial authorities infringed due process of law.</w:t>
      </w:r>
    </w:p>
    <w:p w14:paraId="7A654FF7" w14:textId="649C2CDA" w:rsidR="00F1795A" w:rsidRDefault="00FA286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74B0">
        <w:rPr>
          <w:rFonts w:ascii="Cambria" w:hAnsi="Cambria"/>
          <w:sz w:val="20"/>
          <w:szCs w:val="20"/>
        </w:rPr>
        <w:t xml:space="preserve">As to the alleged violation of Article 24 of the Convention, the Inter-American Commission has established that “the right to equal protection </w:t>
      </w:r>
      <w:r w:rsidR="001E3756" w:rsidRPr="001774B0">
        <w:rPr>
          <w:rFonts w:ascii="Cambria" w:hAnsi="Cambria"/>
          <w:sz w:val="20"/>
          <w:szCs w:val="20"/>
        </w:rPr>
        <w:t>of</w:t>
      </w:r>
      <w:r w:rsidR="007879A3" w:rsidRPr="001774B0">
        <w:rPr>
          <w:rFonts w:ascii="Cambria" w:hAnsi="Cambria"/>
          <w:sz w:val="20"/>
          <w:szCs w:val="20"/>
        </w:rPr>
        <w:t xml:space="preserve"> the law cannot b</w:t>
      </w:r>
      <w:r w:rsidR="00D85D56">
        <w:rPr>
          <w:rFonts w:ascii="Cambria" w:hAnsi="Cambria"/>
          <w:sz w:val="20"/>
          <w:szCs w:val="20"/>
        </w:rPr>
        <w:t xml:space="preserve">e assimilated to the right to </w:t>
      </w:r>
      <w:r w:rsidR="00D77BA7">
        <w:rPr>
          <w:rFonts w:ascii="Cambria" w:hAnsi="Cambria"/>
          <w:sz w:val="20"/>
          <w:szCs w:val="20"/>
        </w:rPr>
        <w:t>have</w:t>
      </w:r>
      <w:r w:rsidR="00D85D56">
        <w:rPr>
          <w:rFonts w:ascii="Cambria" w:hAnsi="Cambria"/>
          <w:sz w:val="20"/>
          <w:szCs w:val="20"/>
        </w:rPr>
        <w:t xml:space="preserve"> </w:t>
      </w:r>
      <w:r w:rsidR="007A652C" w:rsidRPr="001774B0">
        <w:rPr>
          <w:rFonts w:ascii="Cambria" w:hAnsi="Cambria"/>
          <w:sz w:val="20"/>
          <w:szCs w:val="20"/>
        </w:rPr>
        <w:t xml:space="preserve">the </w:t>
      </w:r>
      <w:r w:rsidR="007879A3" w:rsidRPr="001774B0">
        <w:rPr>
          <w:rFonts w:ascii="Cambria" w:hAnsi="Cambria"/>
          <w:sz w:val="20"/>
          <w:szCs w:val="20"/>
        </w:rPr>
        <w:t>same resolution</w:t>
      </w:r>
      <w:r w:rsidR="00D77BA7">
        <w:rPr>
          <w:rFonts w:ascii="Cambria" w:hAnsi="Cambria"/>
          <w:sz w:val="20"/>
          <w:szCs w:val="20"/>
        </w:rPr>
        <w:t xml:space="preserve"> granted</w:t>
      </w:r>
      <w:r w:rsidR="007879A3" w:rsidRPr="001774B0">
        <w:rPr>
          <w:rFonts w:ascii="Cambria" w:hAnsi="Cambria"/>
          <w:sz w:val="20"/>
          <w:szCs w:val="20"/>
        </w:rPr>
        <w:t xml:space="preserve"> </w:t>
      </w:r>
      <w:r w:rsidR="007A652C" w:rsidRPr="001774B0">
        <w:rPr>
          <w:rFonts w:ascii="Cambria" w:hAnsi="Cambria"/>
          <w:sz w:val="20"/>
          <w:szCs w:val="20"/>
        </w:rPr>
        <w:t>in</w:t>
      </w:r>
      <w:r w:rsidR="001E3756" w:rsidRPr="001774B0">
        <w:rPr>
          <w:rFonts w:ascii="Cambria" w:hAnsi="Cambria"/>
          <w:sz w:val="20"/>
          <w:szCs w:val="20"/>
        </w:rPr>
        <w:t xml:space="preserve"> </w:t>
      </w:r>
      <w:r w:rsidR="005E1C80" w:rsidRPr="001774B0">
        <w:rPr>
          <w:rFonts w:ascii="Cambria" w:hAnsi="Cambria"/>
          <w:sz w:val="20"/>
          <w:szCs w:val="20"/>
        </w:rPr>
        <w:t xml:space="preserve">all the </w:t>
      </w:r>
      <w:r w:rsidR="001E3756" w:rsidRPr="001774B0">
        <w:rPr>
          <w:rFonts w:ascii="Cambria" w:hAnsi="Cambria"/>
          <w:sz w:val="20"/>
          <w:szCs w:val="20"/>
        </w:rPr>
        <w:t>proceedings concerning the same matter.”</w:t>
      </w:r>
      <w:r w:rsidR="00CF251A" w:rsidRPr="001774B0">
        <w:rPr>
          <w:rFonts w:ascii="Cambria" w:hAnsi="Cambria"/>
          <w:sz w:val="20"/>
          <w:szCs w:val="20"/>
        </w:rPr>
        <w:t xml:space="preserve"> According to the instant petition, </w:t>
      </w:r>
      <w:r w:rsidR="00816D0A">
        <w:rPr>
          <w:rFonts w:ascii="Cambria" w:hAnsi="Cambria"/>
          <w:sz w:val="20"/>
          <w:szCs w:val="20"/>
        </w:rPr>
        <w:t>the</w:t>
      </w:r>
      <w:r w:rsidR="00CF251A" w:rsidRPr="001774B0">
        <w:rPr>
          <w:rFonts w:ascii="Cambria" w:hAnsi="Cambria"/>
          <w:sz w:val="20"/>
          <w:szCs w:val="20"/>
        </w:rPr>
        <w:t xml:space="preserve"> petitioner claims that </w:t>
      </w:r>
      <w:r w:rsidR="009A5973">
        <w:rPr>
          <w:rFonts w:ascii="Cambria" w:hAnsi="Cambria"/>
          <w:sz w:val="20"/>
          <w:szCs w:val="20"/>
        </w:rPr>
        <w:t>Argentina’s</w:t>
      </w:r>
      <w:r w:rsidR="00CF251A" w:rsidRPr="001774B0">
        <w:rPr>
          <w:rFonts w:ascii="Cambria" w:hAnsi="Cambria"/>
          <w:sz w:val="20"/>
          <w:szCs w:val="20"/>
        </w:rPr>
        <w:t xml:space="preserve"> Supreme Court</w:t>
      </w:r>
      <w:r w:rsidR="000F4F98" w:rsidRPr="001774B0">
        <w:rPr>
          <w:rFonts w:ascii="Cambria" w:hAnsi="Cambria"/>
          <w:sz w:val="20"/>
          <w:szCs w:val="20"/>
        </w:rPr>
        <w:t xml:space="preserve"> of Justice denied her access to the compensation requested</w:t>
      </w:r>
      <w:r w:rsidR="00AB0FC0" w:rsidRPr="001774B0">
        <w:rPr>
          <w:rFonts w:ascii="Cambria" w:hAnsi="Cambria"/>
          <w:sz w:val="20"/>
          <w:szCs w:val="20"/>
        </w:rPr>
        <w:t xml:space="preserve"> as it did not admit the appeal of complaint </w:t>
      </w:r>
      <w:r w:rsidR="004705AC" w:rsidRPr="001774B0">
        <w:rPr>
          <w:rFonts w:ascii="Cambria" w:hAnsi="Cambria"/>
          <w:sz w:val="20"/>
          <w:szCs w:val="20"/>
        </w:rPr>
        <w:t>she filed</w:t>
      </w:r>
      <w:r w:rsidR="00D151CA" w:rsidRPr="001774B0">
        <w:rPr>
          <w:rFonts w:ascii="Cambria" w:hAnsi="Cambria"/>
          <w:sz w:val="20"/>
          <w:szCs w:val="20"/>
        </w:rPr>
        <w:t>, as opposed to similar cases in which it did issue a favorable decision in relation to the matter at issue.</w:t>
      </w:r>
      <w:r w:rsidR="00F71D2B" w:rsidRPr="001774B0">
        <w:rPr>
          <w:rFonts w:ascii="Cambria" w:hAnsi="Cambria"/>
          <w:sz w:val="20"/>
          <w:szCs w:val="20"/>
        </w:rPr>
        <w:t xml:space="preserve"> In this regard, the Commission considers that</w:t>
      </w:r>
      <w:r w:rsidR="00960D7E" w:rsidRPr="001774B0">
        <w:rPr>
          <w:rFonts w:ascii="Cambria" w:hAnsi="Cambria"/>
          <w:sz w:val="20"/>
          <w:szCs w:val="20"/>
        </w:rPr>
        <w:t xml:space="preserve"> </w:t>
      </w:r>
      <w:r w:rsidR="001774B0" w:rsidRPr="001774B0">
        <w:rPr>
          <w:rFonts w:ascii="Cambria" w:hAnsi="Cambria"/>
          <w:sz w:val="20"/>
          <w:szCs w:val="20"/>
        </w:rPr>
        <w:t xml:space="preserve">the mere </w:t>
      </w:r>
      <w:r w:rsidR="00774DD3">
        <w:rPr>
          <w:rFonts w:ascii="Cambria" w:hAnsi="Cambria"/>
          <w:sz w:val="20"/>
          <w:szCs w:val="20"/>
        </w:rPr>
        <w:t>citation</w:t>
      </w:r>
      <w:r w:rsidR="001774B0" w:rsidRPr="001774B0">
        <w:rPr>
          <w:rFonts w:ascii="Cambria" w:hAnsi="Cambria"/>
          <w:sz w:val="20"/>
          <w:szCs w:val="20"/>
        </w:rPr>
        <w:t xml:space="preserve"> that other decisions made on the same matter had a different result does not suffice</w:t>
      </w:r>
      <w:r w:rsidR="001774B0">
        <w:rPr>
          <w:rFonts w:ascii="Cambria" w:hAnsi="Cambria"/>
          <w:sz w:val="20"/>
          <w:szCs w:val="20"/>
        </w:rPr>
        <w:t xml:space="preserve"> </w:t>
      </w:r>
      <w:r w:rsidR="00960D7E" w:rsidRPr="001774B0">
        <w:rPr>
          <w:rFonts w:ascii="Cambria" w:hAnsi="Cambria"/>
          <w:sz w:val="20"/>
          <w:szCs w:val="20"/>
        </w:rPr>
        <w:t>to</w:t>
      </w:r>
      <w:r w:rsidR="00B37DA4" w:rsidRPr="001774B0">
        <w:rPr>
          <w:rFonts w:ascii="Cambria" w:hAnsi="Cambria"/>
          <w:sz w:val="20"/>
          <w:szCs w:val="20"/>
        </w:rPr>
        <w:t xml:space="preserve"> </w:t>
      </w:r>
      <w:r w:rsidR="00B37DA4" w:rsidRPr="001774B0">
        <w:rPr>
          <w:rFonts w:ascii="Cambria" w:hAnsi="Cambria"/>
          <w:i/>
          <w:sz w:val="20"/>
          <w:szCs w:val="20"/>
        </w:rPr>
        <w:t>prima facie</w:t>
      </w:r>
      <w:r w:rsidR="00B37DA4" w:rsidRPr="001774B0">
        <w:rPr>
          <w:rFonts w:ascii="Cambria" w:hAnsi="Cambria"/>
          <w:sz w:val="20"/>
          <w:szCs w:val="20"/>
        </w:rPr>
        <w:t xml:space="preserve"> </w:t>
      </w:r>
      <w:r w:rsidR="00911BFA">
        <w:rPr>
          <w:rFonts w:ascii="Cambria" w:hAnsi="Cambria"/>
          <w:sz w:val="20"/>
          <w:szCs w:val="20"/>
        </w:rPr>
        <w:t>establish</w:t>
      </w:r>
      <w:r w:rsidR="00B37DA4" w:rsidRPr="001774B0">
        <w:rPr>
          <w:rFonts w:ascii="Cambria" w:hAnsi="Cambria"/>
          <w:sz w:val="20"/>
          <w:szCs w:val="20"/>
        </w:rPr>
        <w:t xml:space="preserve"> a possible violation of Article 24 of</w:t>
      </w:r>
      <w:r w:rsidR="00F1795A" w:rsidRPr="001774B0">
        <w:rPr>
          <w:rFonts w:ascii="Cambria" w:hAnsi="Cambria"/>
          <w:sz w:val="20"/>
          <w:szCs w:val="20"/>
        </w:rPr>
        <w:t xml:space="preserve"> the Convention</w:t>
      </w:r>
      <w:r w:rsidR="00911BFA">
        <w:rPr>
          <w:rFonts w:ascii="Cambria" w:hAnsi="Cambria"/>
          <w:sz w:val="20"/>
          <w:szCs w:val="20"/>
        </w:rPr>
        <w:t>.</w:t>
      </w:r>
    </w:p>
    <w:p w14:paraId="281F1794" w14:textId="66DEE5D0" w:rsidR="00911BFA" w:rsidRPr="001774B0" w:rsidRDefault="00911BF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Consequently, based on the foregoing, the Commission concludes that the </w:t>
      </w:r>
      <w:r w:rsidR="00774DD3">
        <w:rPr>
          <w:rFonts w:ascii="Cambria" w:hAnsi="Cambria"/>
          <w:sz w:val="20"/>
          <w:szCs w:val="20"/>
        </w:rPr>
        <w:t xml:space="preserve">instant </w:t>
      </w:r>
      <w:r>
        <w:rPr>
          <w:rFonts w:ascii="Cambria" w:hAnsi="Cambria"/>
          <w:sz w:val="20"/>
          <w:szCs w:val="20"/>
        </w:rPr>
        <w:t xml:space="preserve">petition does not meet the requirement set forth in Article 47(b) of the American Convention, as </w:t>
      </w:r>
      <w:r w:rsidR="00550EFC" w:rsidRPr="00550EFC">
        <w:rPr>
          <w:rFonts w:ascii="Cambria" w:hAnsi="Cambria"/>
          <w:i/>
          <w:sz w:val="20"/>
          <w:szCs w:val="20"/>
        </w:rPr>
        <w:t>prima facie</w:t>
      </w:r>
      <w:r w:rsidR="00550EFC">
        <w:rPr>
          <w:rFonts w:ascii="Cambria" w:hAnsi="Cambria"/>
          <w:sz w:val="20"/>
          <w:szCs w:val="20"/>
        </w:rPr>
        <w:t xml:space="preserve"> there are no facts that may establish violation</w:t>
      </w:r>
      <w:r w:rsidR="00F179DF">
        <w:rPr>
          <w:rFonts w:ascii="Cambria" w:hAnsi="Cambria"/>
          <w:sz w:val="20"/>
          <w:szCs w:val="20"/>
        </w:rPr>
        <w:t>s of the rights invoked by the petitioner.</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144C7B73" w:rsidR="00F621C3" w:rsidRPr="00F179D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F179DF">
        <w:rPr>
          <w:rFonts w:asciiTheme="majorHAnsi" w:hAnsiTheme="majorHAnsi"/>
          <w:sz w:val="20"/>
          <w:szCs w:val="20"/>
        </w:rPr>
        <w:t>in</w:t>
      </w:r>
      <w:r w:rsidRPr="000B6B7A">
        <w:rPr>
          <w:rFonts w:asciiTheme="majorHAnsi" w:hAnsiTheme="majorHAnsi"/>
          <w:sz w:val="20"/>
          <w:szCs w:val="20"/>
        </w:rPr>
        <w:t>admissible;</w:t>
      </w:r>
    </w:p>
    <w:p w14:paraId="51BC4E6B"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0B6B7A">
        <w:rPr>
          <w:rFonts w:asciiTheme="majorHAnsi" w:hAnsiTheme="majorHAnsi"/>
          <w:sz w:val="20"/>
          <w:szCs w:val="20"/>
        </w:rPr>
        <w:t>To notify the parties of this decision;</w:t>
      </w:r>
    </w:p>
    <w:p w14:paraId="22CC8DDA"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139E1ACF" w14:textId="77777777" w:rsidR="00555474" w:rsidRPr="00335657" w:rsidRDefault="00555474" w:rsidP="005554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35657">
        <w:rPr>
          <w:rFonts w:ascii="Cambria" w:hAnsi="Cambria"/>
          <w:sz w:val="20"/>
          <w:szCs w:val="20"/>
        </w:rPr>
        <w:t>Approved by the Inter-American Commission on Human Rights in the city of Lima, Peru, on the 7</w:t>
      </w:r>
      <w:r w:rsidRPr="00335657">
        <w:rPr>
          <w:rFonts w:ascii="Cambria" w:hAnsi="Cambria"/>
          <w:sz w:val="20"/>
          <w:szCs w:val="20"/>
          <w:vertAlign w:val="superscript"/>
        </w:rPr>
        <w:t>th</w:t>
      </w:r>
      <w:r w:rsidRPr="00335657">
        <w:rPr>
          <w:rFonts w:ascii="Cambria" w:hAnsi="Cambria"/>
          <w:sz w:val="20"/>
          <w:szCs w:val="20"/>
        </w:rPr>
        <w:t xml:space="preserve"> day of the month of July, 2017. (Signed):  Francisco José Eguiguren, President; Margarette May Macaulay, First Vice President; Esmeralda E. Arosemena Bernal de Troitiño, Second Vice President; José de Jesús Orozco Henríquez, and Luis Ernesto Vargas Silva, 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BE4DB" w14:textId="77777777" w:rsidR="004F7FD3" w:rsidRDefault="004F7FD3" w:rsidP="00036A8A">
      <w:r>
        <w:separator/>
      </w:r>
    </w:p>
  </w:endnote>
  <w:endnote w:type="continuationSeparator" w:id="0">
    <w:p w14:paraId="2000DA20" w14:textId="77777777" w:rsidR="004F7FD3" w:rsidRDefault="004F7FD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D020" w14:textId="77777777" w:rsidR="00283577" w:rsidRDefault="00283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B5C46" w:rsidRPr="006311DA" w:rsidRDefault="00FB5C4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83577">
          <w:rPr>
            <w:noProof/>
            <w:sz w:val="16"/>
          </w:rPr>
          <w:t>1</w:t>
        </w:r>
        <w:r w:rsidRPr="006311DA">
          <w:rPr>
            <w:noProof/>
            <w:sz w:val="16"/>
          </w:rPr>
          <w:fldChar w:fldCharType="end"/>
        </w:r>
      </w:p>
    </w:sdtContent>
  </w:sdt>
  <w:p w14:paraId="767961CB" w14:textId="77777777" w:rsidR="00FB5C46" w:rsidRDefault="00FB5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FB5C46" w:rsidRDefault="00FB5C46">
    <w:pPr>
      <w:pStyle w:val="Footer"/>
      <w:jc w:val="center"/>
    </w:pPr>
  </w:p>
  <w:p w14:paraId="2699B8C1" w14:textId="77777777" w:rsidR="00FB5C46" w:rsidRDefault="00FB5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E60A" w14:textId="77777777" w:rsidR="004F7FD3" w:rsidRPr="00036A8A" w:rsidRDefault="004F7FD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87C6A87" w14:textId="77777777" w:rsidR="004F7FD3" w:rsidRPr="00036A8A" w:rsidRDefault="004F7FD3" w:rsidP="00036A8A">
      <w:pPr>
        <w:rPr>
          <w:rFonts w:asciiTheme="majorHAnsi" w:hAnsiTheme="majorHAnsi"/>
          <w:sz w:val="16"/>
          <w:szCs w:val="16"/>
        </w:rPr>
      </w:pPr>
      <w:r w:rsidRPr="00036A8A">
        <w:rPr>
          <w:rFonts w:asciiTheme="majorHAnsi" w:hAnsiTheme="majorHAnsi"/>
          <w:sz w:val="16"/>
          <w:szCs w:val="16"/>
        </w:rPr>
        <w:separator/>
      </w:r>
    </w:p>
    <w:p w14:paraId="480F91F0" w14:textId="77777777" w:rsidR="004F7FD3" w:rsidRPr="00036A8A" w:rsidRDefault="004F7FD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AED9188" w14:textId="77777777" w:rsidR="004F7FD3" w:rsidRPr="0093441A" w:rsidRDefault="004F7FD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4D2457E" w14:textId="3405A71A" w:rsidR="007873FC" w:rsidRPr="0068058B" w:rsidRDefault="007873FC" w:rsidP="001B0D34">
      <w:pPr>
        <w:pStyle w:val="FootnoteText"/>
        <w:spacing w:after="120"/>
        <w:ind w:firstLine="720"/>
        <w:jc w:val="both"/>
        <w:rPr>
          <w:rFonts w:asciiTheme="majorHAnsi" w:hAnsiTheme="majorHAnsi"/>
          <w:sz w:val="16"/>
          <w:szCs w:val="16"/>
          <w:lang w:val="en-GB"/>
        </w:rPr>
      </w:pPr>
      <w:r w:rsidRPr="00141BEB">
        <w:rPr>
          <w:rStyle w:val="FootnoteReference"/>
          <w:rFonts w:asciiTheme="majorHAnsi" w:hAnsiTheme="majorHAnsi"/>
          <w:sz w:val="16"/>
          <w:szCs w:val="16"/>
        </w:rPr>
        <w:footnoteRef/>
      </w:r>
      <w:r w:rsidRPr="00DE156E">
        <w:rPr>
          <w:rStyle w:val="FootnoteReference"/>
          <w:rFonts w:asciiTheme="majorHAnsi" w:hAnsiTheme="majorHAnsi"/>
          <w:sz w:val="16"/>
          <w:szCs w:val="16"/>
          <w:lang w:val="en-GB"/>
        </w:rPr>
        <w:t xml:space="preserve"> </w:t>
      </w:r>
      <w:r w:rsidRPr="00DE156E">
        <w:rPr>
          <w:rFonts w:asciiTheme="majorHAnsi" w:hAnsiTheme="majorHAnsi"/>
          <w:sz w:val="16"/>
          <w:szCs w:val="16"/>
          <w:lang w:val="en-GB"/>
        </w:rPr>
        <w:t xml:space="preserve">This petition was initially filed by Adriana Sonia Peralta, Juan Carlos Vega </w:t>
      </w:r>
      <w:r>
        <w:rPr>
          <w:rFonts w:asciiTheme="majorHAnsi" w:hAnsiTheme="majorHAnsi"/>
          <w:sz w:val="16"/>
          <w:szCs w:val="16"/>
          <w:lang w:val="en-GB"/>
        </w:rPr>
        <w:t>and</w:t>
      </w:r>
      <w:r w:rsidRPr="00DE156E">
        <w:rPr>
          <w:rFonts w:asciiTheme="majorHAnsi" w:hAnsiTheme="majorHAnsi"/>
          <w:sz w:val="16"/>
          <w:szCs w:val="16"/>
          <w:lang w:val="en-GB"/>
        </w:rPr>
        <w:t xml:space="preserve"> Christian Guillermo Sommer. </w:t>
      </w:r>
      <w:r w:rsidRPr="0068058B">
        <w:rPr>
          <w:rFonts w:asciiTheme="majorHAnsi" w:hAnsiTheme="majorHAnsi"/>
          <w:sz w:val="16"/>
          <w:szCs w:val="16"/>
          <w:lang w:val="en-GB"/>
        </w:rPr>
        <w:t xml:space="preserve">On April 29, 2015 Ms. Peralta informed the IACHR that </w:t>
      </w:r>
      <w:r>
        <w:rPr>
          <w:rFonts w:asciiTheme="majorHAnsi" w:hAnsiTheme="majorHAnsi"/>
          <w:sz w:val="16"/>
          <w:szCs w:val="16"/>
          <w:lang w:val="en-GB"/>
        </w:rPr>
        <w:t xml:space="preserve">only </w:t>
      </w:r>
      <w:r w:rsidRPr="0068058B">
        <w:rPr>
          <w:rFonts w:asciiTheme="majorHAnsi" w:hAnsiTheme="majorHAnsi"/>
          <w:sz w:val="16"/>
          <w:szCs w:val="16"/>
          <w:lang w:val="en-GB"/>
        </w:rPr>
        <w:t xml:space="preserve">she would appear as </w:t>
      </w:r>
      <w:r>
        <w:rPr>
          <w:rFonts w:asciiTheme="majorHAnsi" w:hAnsiTheme="majorHAnsi"/>
          <w:sz w:val="16"/>
          <w:szCs w:val="16"/>
          <w:lang w:val="en-GB"/>
        </w:rPr>
        <w:t>a</w:t>
      </w:r>
      <w:r w:rsidRPr="0068058B">
        <w:rPr>
          <w:rFonts w:asciiTheme="majorHAnsi" w:hAnsiTheme="majorHAnsi"/>
          <w:sz w:val="16"/>
          <w:szCs w:val="16"/>
          <w:lang w:val="en-GB"/>
        </w:rPr>
        <w:t xml:space="preserve"> petitioner.</w:t>
      </w:r>
    </w:p>
  </w:footnote>
  <w:footnote w:id="3">
    <w:p w14:paraId="16EE2A0B" w14:textId="720531B9" w:rsidR="007873FC" w:rsidRPr="009D241B" w:rsidRDefault="007873FC" w:rsidP="001B0D34">
      <w:pPr>
        <w:pStyle w:val="FootnoteText"/>
        <w:spacing w:after="120"/>
        <w:ind w:firstLine="720"/>
        <w:jc w:val="both"/>
        <w:rPr>
          <w:rFonts w:asciiTheme="majorHAnsi" w:hAnsiTheme="majorHAnsi"/>
          <w:sz w:val="16"/>
          <w:szCs w:val="16"/>
          <w:lang w:val="en-GB"/>
        </w:rPr>
      </w:pPr>
      <w:r w:rsidRPr="00141BEB">
        <w:rPr>
          <w:rStyle w:val="FootnoteReference"/>
          <w:rFonts w:asciiTheme="majorHAnsi" w:hAnsiTheme="majorHAnsi"/>
          <w:sz w:val="16"/>
          <w:szCs w:val="16"/>
        </w:rPr>
        <w:footnoteRef/>
      </w:r>
      <w:r w:rsidRPr="00141BEB">
        <w:rPr>
          <w:rFonts w:asciiTheme="majorHAnsi" w:hAnsiTheme="majorHAnsi"/>
          <w:bCs/>
          <w:sz w:val="16"/>
          <w:szCs w:val="16"/>
          <w:lang w:val="uz-Cyrl-UZ"/>
        </w:rPr>
        <w:t xml:space="preserve"> </w:t>
      </w:r>
      <w:r w:rsidRPr="009D241B">
        <w:rPr>
          <w:rFonts w:asciiTheme="majorHAnsi" w:hAnsiTheme="majorHAnsi"/>
          <w:bCs/>
          <w:sz w:val="16"/>
          <w:szCs w:val="16"/>
          <w:lang w:val="en-GB"/>
        </w:rPr>
        <w:t xml:space="preserve">Hereinafter </w:t>
      </w:r>
      <w:r w:rsidRPr="00141BEB">
        <w:rPr>
          <w:rFonts w:asciiTheme="majorHAnsi" w:hAnsiTheme="majorHAnsi"/>
          <w:bCs/>
          <w:sz w:val="16"/>
          <w:szCs w:val="16"/>
          <w:lang w:val="uz-Cyrl-UZ"/>
        </w:rPr>
        <w:t>“</w:t>
      </w:r>
      <w:r w:rsidRPr="009D241B">
        <w:rPr>
          <w:rFonts w:asciiTheme="majorHAnsi" w:hAnsiTheme="majorHAnsi"/>
          <w:bCs/>
          <w:sz w:val="16"/>
          <w:szCs w:val="16"/>
          <w:lang w:val="en-GB"/>
        </w:rPr>
        <w:t>the American Convention</w:t>
      </w:r>
      <w:r w:rsidRPr="00141BEB">
        <w:rPr>
          <w:rFonts w:asciiTheme="majorHAnsi" w:hAnsiTheme="majorHAnsi"/>
          <w:bCs/>
          <w:sz w:val="16"/>
          <w:szCs w:val="16"/>
          <w:lang w:val="uz-Cyrl-UZ"/>
        </w:rPr>
        <w:t>” o</w:t>
      </w:r>
      <w:r w:rsidRPr="009D241B">
        <w:rPr>
          <w:rFonts w:asciiTheme="majorHAnsi" w:hAnsiTheme="majorHAnsi"/>
          <w:bCs/>
          <w:sz w:val="16"/>
          <w:szCs w:val="16"/>
          <w:lang w:val="en-GB"/>
        </w:rPr>
        <w:t>r</w:t>
      </w:r>
      <w:r w:rsidRPr="00141BEB">
        <w:rPr>
          <w:rFonts w:asciiTheme="majorHAnsi" w:hAnsiTheme="majorHAnsi"/>
          <w:bCs/>
          <w:sz w:val="16"/>
          <w:szCs w:val="16"/>
          <w:lang w:val="uz-Cyrl-UZ"/>
        </w:rPr>
        <w:t xml:space="preserve"> “</w:t>
      </w:r>
      <w:r w:rsidRPr="009D241B">
        <w:rPr>
          <w:rFonts w:asciiTheme="majorHAnsi" w:hAnsiTheme="majorHAnsi"/>
          <w:bCs/>
          <w:sz w:val="16"/>
          <w:szCs w:val="16"/>
          <w:lang w:val="en-GB"/>
        </w:rPr>
        <w:t>the Convention</w:t>
      </w:r>
      <w:r>
        <w:rPr>
          <w:rFonts w:asciiTheme="majorHAnsi" w:hAnsiTheme="majorHAnsi"/>
          <w:bCs/>
          <w:sz w:val="16"/>
          <w:szCs w:val="16"/>
          <w:lang w:val="en-GB"/>
        </w:rPr>
        <w:t>.</w:t>
      </w:r>
      <w:r w:rsidRPr="009D241B">
        <w:rPr>
          <w:rFonts w:asciiTheme="majorHAnsi" w:hAnsiTheme="majorHAnsi"/>
          <w:bCs/>
          <w:sz w:val="16"/>
          <w:szCs w:val="16"/>
          <w:lang w:val="en-GB"/>
        </w:rPr>
        <w:t>”</w:t>
      </w:r>
    </w:p>
  </w:footnote>
  <w:footnote w:id="4">
    <w:p w14:paraId="6F51BDAF" w14:textId="2FCEA3A6" w:rsidR="00FB5C46" w:rsidRPr="000B6B7A" w:rsidRDefault="00FB5C4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08B96DBE" w14:textId="1DEE9A83" w:rsidR="00FB5C46" w:rsidRPr="005A0D87" w:rsidRDefault="00FB5C46" w:rsidP="00D877DA">
      <w:pPr>
        <w:pStyle w:val="FootnoteText"/>
        <w:spacing w:after="120"/>
        <w:ind w:firstLine="720"/>
        <w:jc w:val="both"/>
        <w:rPr>
          <w:rFonts w:asciiTheme="majorHAnsi" w:hAnsiTheme="majorHAnsi"/>
          <w:bCs/>
          <w:sz w:val="16"/>
          <w:szCs w:val="16"/>
        </w:rPr>
      </w:pPr>
      <w:r w:rsidRPr="005A0D87">
        <w:rPr>
          <w:rFonts w:asciiTheme="majorHAnsi" w:hAnsiTheme="majorHAnsi"/>
          <w:bCs/>
          <w:sz w:val="16"/>
          <w:szCs w:val="16"/>
          <w:vertAlign w:val="superscript"/>
        </w:rPr>
        <w:footnoteRef/>
      </w:r>
      <w:r w:rsidRPr="005A0D87">
        <w:rPr>
          <w:rFonts w:asciiTheme="majorHAnsi" w:hAnsiTheme="majorHAnsi"/>
          <w:bCs/>
          <w:sz w:val="16"/>
          <w:szCs w:val="16"/>
          <w:vertAlign w:val="superscript"/>
        </w:rPr>
        <w:t xml:space="preserve"> </w:t>
      </w:r>
      <w:r w:rsidRPr="005A0D87">
        <w:rPr>
          <w:rFonts w:asciiTheme="majorHAnsi" w:hAnsiTheme="majorHAnsi"/>
          <w:bCs/>
          <w:sz w:val="16"/>
          <w:szCs w:val="16"/>
        </w:rPr>
        <w:t xml:space="preserve">The petitioner cites Article 6.2: “Occupational </w:t>
      </w:r>
      <w:r w:rsidR="00697541">
        <w:rPr>
          <w:rFonts w:asciiTheme="majorHAnsi" w:hAnsiTheme="majorHAnsi"/>
          <w:bCs/>
          <w:sz w:val="16"/>
          <w:szCs w:val="16"/>
        </w:rPr>
        <w:t>diseases</w:t>
      </w:r>
      <w:r w:rsidRPr="005A0D87">
        <w:rPr>
          <w:rFonts w:asciiTheme="majorHAnsi" w:hAnsiTheme="majorHAnsi"/>
          <w:bCs/>
          <w:sz w:val="16"/>
          <w:szCs w:val="16"/>
        </w:rPr>
        <w:t xml:space="preserve"> are those included in the list of occupational </w:t>
      </w:r>
      <w:r w:rsidR="00697541">
        <w:rPr>
          <w:rFonts w:asciiTheme="majorHAnsi" w:hAnsiTheme="majorHAnsi"/>
          <w:bCs/>
          <w:sz w:val="16"/>
          <w:szCs w:val="16"/>
        </w:rPr>
        <w:t>diseases</w:t>
      </w:r>
      <w:r w:rsidR="00D877DA" w:rsidRPr="005A0D87">
        <w:rPr>
          <w:rFonts w:asciiTheme="majorHAnsi" w:hAnsiTheme="majorHAnsi"/>
          <w:bCs/>
          <w:sz w:val="16"/>
          <w:szCs w:val="16"/>
        </w:rPr>
        <w:t xml:space="preserve"> to be </w:t>
      </w:r>
      <w:r w:rsidRPr="005A0D87">
        <w:rPr>
          <w:rFonts w:asciiTheme="majorHAnsi" w:hAnsiTheme="majorHAnsi"/>
          <w:bCs/>
          <w:sz w:val="16"/>
          <w:szCs w:val="16"/>
        </w:rPr>
        <w:t xml:space="preserve">made and reviewed annually by the Executive Power, under </w:t>
      </w:r>
      <w:r w:rsidR="00892F9A" w:rsidRPr="005A0D87">
        <w:rPr>
          <w:rFonts w:asciiTheme="majorHAnsi" w:hAnsiTheme="majorHAnsi"/>
          <w:bCs/>
          <w:sz w:val="16"/>
          <w:szCs w:val="16"/>
        </w:rPr>
        <w:t>Article 40 par.</w:t>
      </w:r>
      <w:r w:rsidRPr="005A0D87">
        <w:rPr>
          <w:rFonts w:asciiTheme="majorHAnsi" w:hAnsiTheme="majorHAnsi"/>
          <w:bCs/>
          <w:sz w:val="16"/>
          <w:szCs w:val="16"/>
        </w:rPr>
        <w:t xml:space="preserve"> 3 </w:t>
      </w:r>
      <w:r w:rsidR="00892F9A" w:rsidRPr="005A0D87">
        <w:rPr>
          <w:rFonts w:asciiTheme="majorHAnsi" w:hAnsiTheme="majorHAnsi"/>
          <w:bCs/>
          <w:sz w:val="16"/>
          <w:szCs w:val="16"/>
        </w:rPr>
        <w:t xml:space="preserve">of this </w:t>
      </w:r>
      <w:r w:rsidR="00D877DA" w:rsidRPr="005A0D87">
        <w:rPr>
          <w:rFonts w:asciiTheme="majorHAnsi" w:hAnsiTheme="majorHAnsi"/>
          <w:bCs/>
          <w:sz w:val="16"/>
          <w:szCs w:val="16"/>
        </w:rPr>
        <w:t>l</w:t>
      </w:r>
      <w:r w:rsidR="00892F9A" w:rsidRPr="005A0D87">
        <w:rPr>
          <w:rFonts w:asciiTheme="majorHAnsi" w:hAnsiTheme="majorHAnsi"/>
          <w:bCs/>
          <w:sz w:val="16"/>
          <w:szCs w:val="16"/>
        </w:rPr>
        <w:t xml:space="preserve">aw. The list </w:t>
      </w:r>
      <w:r w:rsidR="00925799" w:rsidRPr="005A0D87">
        <w:rPr>
          <w:rFonts w:asciiTheme="majorHAnsi" w:hAnsiTheme="majorHAnsi"/>
          <w:bCs/>
          <w:sz w:val="16"/>
          <w:szCs w:val="16"/>
        </w:rPr>
        <w:t>must identify risk factors</w:t>
      </w:r>
      <w:r w:rsidRPr="005A0D87">
        <w:rPr>
          <w:rFonts w:asciiTheme="majorHAnsi" w:hAnsiTheme="majorHAnsi"/>
          <w:bCs/>
          <w:sz w:val="16"/>
          <w:szCs w:val="16"/>
        </w:rPr>
        <w:t xml:space="preserve">, </w:t>
      </w:r>
      <w:r w:rsidR="00833B83" w:rsidRPr="005A0D87">
        <w:rPr>
          <w:rFonts w:asciiTheme="majorHAnsi" w:hAnsiTheme="majorHAnsi"/>
          <w:bCs/>
          <w:sz w:val="16"/>
          <w:szCs w:val="16"/>
        </w:rPr>
        <w:t>symptoms and activities</w:t>
      </w:r>
      <w:r w:rsidRPr="005A0D87">
        <w:rPr>
          <w:rFonts w:asciiTheme="majorHAnsi" w:hAnsiTheme="majorHAnsi"/>
          <w:bCs/>
          <w:sz w:val="16"/>
          <w:szCs w:val="16"/>
        </w:rPr>
        <w:t xml:space="preserve">, </w:t>
      </w:r>
      <w:r w:rsidR="00833B83" w:rsidRPr="005A0D87">
        <w:rPr>
          <w:rFonts w:asciiTheme="majorHAnsi" w:hAnsiTheme="majorHAnsi"/>
          <w:bCs/>
          <w:sz w:val="16"/>
          <w:szCs w:val="16"/>
        </w:rPr>
        <w:t xml:space="preserve">to determine an occupational </w:t>
      </w:r>
      <w:r w:rsidR="009378B1">
        <w:rPr>
          <w:rFonts w:asciiTheme="majorHAnsi" w:hAnsiTheme="majorHAnsi"/>
          <w:bCs/>
          <w:sz w:val="16"/>
          <w:szCs w:val="16"/>
        </w:rPr>
        <w:t>disease</w:t>
      </w:r>
      <w:r w:rsidRPr="005A0D87">
        <w:rPr>
          <w:rFonts w:asciiTheme="majorHAnsi" w:hAnsiTheme="majorHAnsi"/>
          <w:bCs/>
          <w:sz w:val="16"/>
          <w:szCs w:val="16"/>
        </w:rPr>
        <w:t>. Art</w:t>
      </w:r>
      <w:r w:rsidR="00833B83" w:rsidRPr="005A0D87">
        <w:rPr>
          <w:rFonts w:asciiTheme="majorHAnsi" w:hAnsiTheme="majorHAnsi"/>
          <w:bCs/>
          <w:sz w:val="16"/>
          <w:szCs w:val="16"/>
        </w:rPr>
        <w:t>icle</w:t>
      </w:r>
      <w:r w:rsidRPr="005A0D87">
        <w:rPr>
          <w:rFonts w:asciiTheme="majorHAnsi" w:hAnsiTheme="majorHAnsi"/>
          <w:bCs/>
          <w:sz w:val="16"/>
          <w:szCs w:val="16"/>
        </w:rPr>
        <w:t xml:space="preserve"> 39.1: </w:t>
      </w:r>
      <w:r w:rsidR="00160629" w:rsidRPr="005A0D87">
        <w:rPr>
          <w:rFonts w:asciiTheme="majorHAnsi" w:hAnsiTheme="majorHAnsi"/>
          <w:bCs/>
          <w:sz w:val="16"/>
          <w:szCs w:val="16"/>
        </w:rPr>
        <w:t xml:space="preserve">The benefits </w:t>
      </w:r>
      <w:r w:rsidR="005A0D87" w:rsidRPr="005A0D87">
        <w:rPr>
          <w:rFonts w:asciiTheme="majorHAnsi" w:hAnsiTheme="majorHAnsi"/>
          <w:bCs/>
          <w:sz w:val="16"/>
          <w:szCs w:val="16"/>
        </w:rPr>
        <w:t xml:space="preserve">established by </w:t>
      </w:r>
      <w:r w:rsidR="00160629" w:rsidRPr="005A0D87">
        <w:rPr>
          <w:rFonts w:asciiTheme="majorHAnsi" w:hAnsiTheme="majorHAnsi"/>
          <w:bCs/>
          <w:sz w:val="16"/>
          <w:szCs w:val="16"/>
        </w:rPr>
        <w:t>this</w:t>
      </w:r>
      <w:r w:rsidR="00E13CAB" w:rsidRPr="005A0D87">
        <w:rPr>
          <w:rFonts w:asciiTheme="majorHAnsi" w:hAnsiTheme="majorHAnsi"/>
          <w:bCs/>
          <w:sz w:val="16"/>
          <w:szCs w:val="16"/>
        </w:rPr>
        <w:t xml:space="preserve"> law </w:t>
      </w:r>
      <w:r w:rsidR="00160629" w:rsidRPr="005A0D87">
        <w:rPr>
          <w:rFonts w:asciiTheme="majorHAnsi" w:hAnsiTheme="majorHAnsi"/>
          <w:bCs/>
          <w:sz w:val="16"/>
          <w:szCs w:val="16"/>
        </w:rPr>
        <w:t xml:space="preserve">exempt </w:t>
      </w:r>
      <w:r w:rsidR="00E13CAB" w:rsidRPr="005A0D87">
        <w:rPr>
          <w:rFonts w:asciiTheme="majorHAnsi" w:hAnsiTheme="majorHAnsi"/>
          <w:bCs/>
          <w:sz w:val="16"/>
          <w:szCs w:val="16"/>
        </w:rPr>
        <w:t xml:space="preserve">employers </w:t>
      </w:r>
      <w:r w:rsidR="00EA48CD" w:rsidRPr="005A0D87">
        <w:rPr>
          <w:rFonts w:asciiTheme="majorHAnsi" w:hAnsiTheme="majorHAnsi"/>
          <w:bCs/>
          <w:sz w:val="16"/>
          <w:szCs w:val="16"/>
        </w:rPr>
        <w:t xml:space="preserve">from any civil liability concerning their employees and </w:t>
      </w:r>
      <w:r w:rsidR="00B84495" w:rsidRPr="005A0D87">
        <w:rPr>
          <w:rFonts w:asciiTheme="majorHAnsi" w:hAnsiTheme="majorHAnsi"/>
          <w:bCs/>
          <w:sz w:val="16"/>
          <w:szCs w:val="16"/>
        </w:rPr>
        <w:t>the</w:t>
      </w:r>
      <w:r w:rsidR="006122A0">
        <w:rPr>
          <w:rFonts w:asciiTheme="majorHAnsi" w:hAnsiTheme="majorHAnsi"/>
          <w:bCs/>
          <w:sz w:val="16"/>
          <w:szCs w:val="16"/>
        </w:rPr>
        <w:t xml:space="preserve"> </w:t>
      </w:r>
      <w:r w:rsidR="00B84495" w:rsidRPr="005A0D87">
        <w:rPr>
          <w:rFonts w:asciiTheme="majorHAnsi" w:hAnsiTheme="majorHAnsi"/>
          <w:bCs/>
          <w:sz w:val="16"/>
          <w:szCs w:val="16"/>
        </w:rPr>
        <w:t>rightful successors</w:t>
      </w:r>
      <w:r w:rsidR="006122A0">
        <w:rPr>
          <w:rFonts w:asciiTheme="majorHAnsi" w:hAnsiTheme="majorHAnsi"/>
          <w:bCs/>
          <w:sz w:val="16"/>
          <w:szCs w:val="16"/>
        </w:rPr>
        <w:t xml:space="preserve"> of the latter</w:t>
      </w:r>
      <w:r w:rsidRPr="005A0D87">
        <w:rPr>
          <w:rFonts w:asciiTheme="majorHAnsi" w:hAnsiTheme="majorHAnsi"/>
          <w:bCs/>
          <w:sz w:val="16"/>
          <w:szCs w:val="16"/>
        </w:rPr>
        <w:t xml:space="preserve">, </w:t>
      </w:r>
      <w:r w:rsidR="00B84495" w:rsidRPr="005A0D87">
        <w:rPr>
          <w:rFonts w:asciiTheme="majorHAnsi" w:hAnsiTheme="majorHAnsi"/>
          <w:bCs/>
          <w:sz w:val="16"/>
          <w:szCs w:val="16"/>
        </w:rPr>
        <w:t xml:space="preserve">with the sole exception </w:t>
      </w:r>
      <w:r w:rsidR="00224278" w:rsidRPr="005A0D87">
        <w:rPr>
          <w:rFonts w:asciiTheme="majorHAnsi" w:hAnsiTheme="majorHAnsi"/>
          <w:bCs/>
          <w:sz w:val="16"/>
          <w:szCs w:val="16"/>
        </w:rPr>
        <w:t xml:space="preserve">established in Article </w:t>
      </w:r>
      <w:r w:rsidRPr="005A0D87">
        <w:rPr>
          <w:rFonts w:asciiTheme="majorHAnsi" w:hAnsiTheme="majorHAnsi"/>
          <w:bCs/>
          <w:sz w:val="16"/>
          <w:szCs w:val="16"/>
        </w:rPr>
        <w:t xml:space="preserve">1072 </w:t>
      </w:r>
      <w:r w:rsidR="00224278" w:rsidRPr="005A0D87">
        <w:rPr>
          <w:rFonts w:asciiTheme="majorHAnsi" w:hAnsiTheme="majorHAnsi"/>
          <w:bCs/>
          <w:sz w:val="16"/>
          <w:szCs w:val="16"/>
        </w:rPr>
        <w:t>of the Civil Code</w:t>
      </w:r>
      <w:r w:rsidRPr="005A0D87">
        <w:rPr>
          <w:rFonts w:asciiTheme="majorHAnsi" w:hAnsiTheme="majorHAnsi"/>
          <w:bCs/>
          <w:sz w:val="16"/>
          <w:szCs w:val="16"/>
        </w:rPr>
        <w:t xml:space="preserve">. </w:t>
      </w:r>
    </w:p>
  </w:footnote>
  <w:footnote w:id="6">
    <w:p w14:paraId="2947BB56" w14:textId="524CB1BF" w:rsidR="00FB5C46" w:rsidRPr="00124752" w:rsidRDefault="00FB5C46" w:rsidP="00612E36">
      <w:pPr>
        <w:pStyle w:val="FootnoteText"/>
        <w:spacing w:after="120"/>
        <w:ind w:firstLine="720"/>
        <w:jc w:val="both"/>
        <w:rPr>
          <w:rFonts w:asciiTheme="majorHAnsi" w:hAnsiTheme="majorHAnsi"/>
          <w:bCs/>
          <w:sz w:val="16"/>
          <w:szCs w:val="16"/>
          <w:lang w:val="uz-Cyrl-UZ"/>
        </w:rPr>
      </w:pPr>
      <w:r w:rsidRPr="00141BEB">
        <w:rPr>
          <w:rStyle w:val="FootnoteReference"/>
          <w:rFonts w:asciiTheme="majorHAnsi" w:hAnsiTheme="majorHAnsi"/>
          <w:sz w:val="16"/>
          <w:szCs w:val="16"/>
        </w:rPr>
        <w:footnoteRef/>
      </w:r>
      <w:r w:rsidRPr="00B835DB">
        <w:rPr>
          <w:rStyle w:val="FootnoteReference"/>
          <w:rFonts w:asciiTheme="majorHAnsi" w:hAnsiTheme="majorHAnsi"/>
          <w:sz w:val="16"/>
          <w:szCs w:val="16"/>
        </w:rPr>
        <w:t xml:space="preserve"> </w:t>
      </w:r>
      <w:r w:rsidR="006122A0" w:rsidRPr="00B835DB">
        <w:rPr>
          <w:rFonts w:asciiTheme="majorHAnsi" w:hAnsiTheme="majorHAnsi"/>
          <w:sz w:val="16"/>
          <w:szCs w:val="16"/>
        </w:rPr>
        <w:t>The petitioner cites</w:t>
      </w:r>
      <w:r w:rsidRPr="00B835DB">
        <w:rPr>
          <w:rFonts w:asciiTheme="majorHAnsi" w:hAnsiTheme="majorHAnsi"/>
          <w:sz w:val="16"/>
          <w:szCs w:val="16"/>
        </w:rPr>
        <w:t xml:space="preserve"> </w:t>
      </w:r>
      <w:r w:rsidR="00844723">
        <w:rPr>
          <w:rFonts w:asciiTheme="majorHAnsi" w:hAnsiTheme="majorHAnsi"/>
          <w:sz w:val="16"/>
          <w:szCs w:val="16"/>
        </w:rPr>
        <w:t>a</w:t>
      </w:r>
      <w:r w:rsidR="00A863DE">
        <w:rPr>
          <w:rFonts w:asciiTheme="majorHAnsi" w:hAnsiTheme="majorHAnsi"/>
          <w:sz w:val="16"/>
          <w:szCs w:val="16"/>
        </w:rPr>
        <w:t xml:space="preserve"> resolution by </w:t>
      </w:r>
      <w:r w:rsidR="00BB24A3">
        <w:rPr>
          <w:rFonts w:asciiTheme="majorHAnsi" w:hAnsiTheme="majorHAnsi"/>
          <w:sz w:val="16"/>
          <w:szCs w:val="16"/>
        </w:rPr>
        <w:t>Argentina’s</w:t>
      </w:r>
      <w:r w:rsidR="004307EF">
        <w:rPr>
          <w:rFonts w:asciiTheme="majorHAnsi" w:hAnsiTheme="majorHAnsi"/>
          <w:sz w:val="16"/>
          <w:szCs w:val="16"/>
        </w:rPr>
        <w:t xml:space="preserve"> </w:t>
      </w:r>
      <w:r w:rsidR="00A863DE">
        <w:rPr>
          <w:rFonts w:asciiTheme="majorHAnsi" w:hAnsiTheme="majorHAnsi"/>
          <w:sz w:val="16"/>
          <w:szCs w:val="16"/>
        </w:rPr>
        <w:t>Supreme Court of Justice (CSJN)</w:t>
      </w:r>
      <w:r w:rsidR="00844723">
        <w:rPr>
          <w:rFonts w:asciiTheme="majorHAnsi" w:hAnsiTheme="majorHAnsi"/>
          <w:sz w:val="16"/>
          <w:szCs w:val="16"/>
        </w:rPr>
        <w:t>:</w:t>
      </w:r>
      <w:r w:rsidR="00A863DE">
        <w:rPr>
          <w:rFonts w:asciiTheme="majorHAnsi" w:hAnsiTheme="majorHAnsi"/>
          <w:sz w:val="16"/>
          <w:szCs w:val="16"/>
        </w:rPr>
        <w:t xml:space="preserve"> </w:t>
      </w:r>
      <w:r w:rsidRPr="00141BEB">
        <w:rPr>
          <w:rFonts w:asciiTheme="majorHAnsi" w:hAnsiTheme="majorHAnsi"/>
          <w:bCs/>
          <w:sz w:val="16"/>
          <w:szCs w:val="16"/>
          <w:lang w:val="uz-Cyrl-UZ"/>
        </w:rPr>
        <w:t xml:space="preserve">CSJN. </w:t>
      </w:r>
      <w:r w:rsidRPr="00BB24A3">
        <w:rPr>
          <w:rFonts w:asciiTheme="majorHAnsi" w:hAnsiTheme="majorHAnsi"/>
          <w:bCs/>
          <w:i/>
          <w:sz w:val="16"/>
          <w:szCs w:val="16"/>
          <w:lang w:val="uz-Cyrl-UZ"/>
        </w:rPr>
        <w:t>AQUINO</w:t>
      </w:r>
      <w:r w:rsidRPr="00141BEB">
        <w:rPr>
          <w:rFonts w:asciiTheme="majorHAnsi" w:hAnsiTheme="majorHAnsi"/>
          <w:bCs/>
          <w:sz w:val="16"/>
          <w:szCs w:val="16"/>
          <w:lang w:val="uz-Cyrl-UZ"/>
        </w:rPr>
        <w:t xml:space="preserve">, </w:t>
      </w:r>
      <w:r w:rsidRPr="004307EF">
        <w:rPr>
          <w:rFonts w:asciiTheme="majorHAnsi" w:hAnsiTheme="majorHAnsi"/>
          <w:bCs/>
          <w:i/>
          <w:sz w:val="16"/>
          <w:szCs w:val="16"/>
          <w:lang w:val="uz-Cyrl-UZ"/>
        </w:rPr>
        <w:t xml:space="preserve">Isancio </w:t>
      </w:r>
      <w:r w:rsidR="00124752" w:rsidRPr="004307EF">
        <w:rPr>
          <w:rFonts w:asciiTheme="majorHAnsi" w:hAnsiTheme="majorHAnsi"/>
          <w:bCs/>
          <w:i/>
          <w:sz w:val="16"/>
          <w:szCs w:val="16"/>
          <w:lang w:val="uz-Cyrl-UZ"/>
        </w:rPr>
        <w:t xml:space="preserve">v. </w:t>
      </w:r>
      <w:r w:rsidRPr="004307EF">
        <w:rPr>
          <w:rFonts w:asciiTheme="majorHAnsi" w:hAnsiTheme="majorHAnsi"/>
          <w:bCs/>
          <w:i/>
          <w:sz w:val="16"/>
          <w:szCs w:val="16"/>
          <w:lang w:val="uz-Cyrl-UZ"/>
        </w:rPr>
        <w:t xml:space="preserve">Cargo Servicios Industriales S.A. </w:t>
      </w:r>
      <w:r w:rsidR="00844723" w:rsidRPr="004307EF">
        <w:rPr>
          <w:rFonts w:asciiTheme="majorHAnsi" w:hAnsiTheme="majorHAnsi"/>
          <w:bCs/>
          <w:i/>
          <w:sz w:val="16"/>
          <w:szCs w:val="16"/>
          <w:lang w:val="uz-Cyrl-UZ"/>
        </w:rPr>
        <w:t>on</w:t>
      </w:r>
      <w:r w:rsidRPr="004307EF">
        <w:rPr>
          <w:rFonts w:asciiTheme="majorHAnsi" w:hAnsiTheme="majorHAnsi"/>
          <w:bCs/>
          <w:i/>
          <w:sz w:val="16"/>
          <w:szCs w:val="16"/>
          <w:lang w:val="uz-Cyrl-UZ"/>
        </w:rPr>
        <w:t xml:space="preserve"> accidents l</w:t>
      </w:r>
      <w:r w:rsidR="00844723" w:rsidRPr="004307EF">
        <w:rPr>
          <w:rFonts w:asciiTheme="majorHAnsi" w:hAnsiTheme="majorHAnsi"/>
          <w:bCs/>
          <w:i/>
          <w:sz w:val="16"/>
          <w:szCs w:val="16"/>
          <w:lang w:val="uz-Cyrl-UZ"/>
        </w:rPr>
        <w:t>aw</w:t>
      </w:r>
      <w:r w:rsidRPr="004307EF">
        <w:rPr>
          <w:rFonts w:asciiTheme="majorHAnsi" w:hAnsiTheme="majorHAnsi"/>
          <w:bCs/>
          <w:i/>
          <w:sz w:val="16"/>
          <w:szCs w:val="16"/>
          <w:lang w:val="uz-Cyrl-UZ"/>
        </w:rPr>
        <w:t xml:space="preserve"> 9888</w:t>
      </w:r>
      <w:r w:rsidRPr="00141BEB">
        <w:rPr>
          <w:rFonts w:asciiTheme="majorHAnsi" w:hAnsiTheme="majorHAnsi"/>
          <w:bCs/>
          <w:sz w:val="16"/>
          <w:szCs w:val="16"/>
          <w:lang w:val="uz-Cyrl-UZ"/>
        </w:rPr>
        <w:t xml:space="preserve">. </w:t>
      </w:r>
      <w:r w:rsidR="00B835DB" w:rsidRPr="00E81451">
        <w:rPr>
          <w:rFonts w:asciiTheme="majorHAnsi" w:hAnsiTheme="majorHAnsi"/>
          <w:bCs/>
          <w:sz w:val="16"/>
          <w:szCs w:val="16"/>
          <w:lang w:val="uz-Cyrl-UZ"/>
        </w:rPr>
        <w:t xml:space="preserve">September </w:t>
      </w:r>
      <w:r w:rsidRPr="00141BEB">
        <w:rPr>
          <w:rFonts w:asciiTheme="majorHAnsi" w:hAnsiTheme="majorHAnsi"/>
          <w:bCs/>
          <w:sz w:val="16"/>
          <w:szCs w:val="16"/>
          <w:lang w:val="uz-Cyrl-UZ"/>
        </w:rPr>
        <w:t>21</w:t>
      </w:r>
      <w:r w:rsidR="00B835DB" w:rsidRPr="00E81451">
        <w:rPr>
          <w:rFonts w:asciiTheme="majorHAnsi" w:hAnsiTheme="majorHAnsi"/>
          <w:bCs/>
          <w:sz w:val="16"/>
          <w:szCs w:val="16"/>
          <w:lang w:val="uz-Cyrl-UZ"/>
        </w:rPr>
        <w:t>,</w:t>
      </w:r>
      <w:r w:rsidRPr="00141BEB">
        <w:rPr>
          <w:rFonts w:asciiTheme="majorHAnsi" w:hAnsiTheme="majorHAnsi"/>
          <w:bCs/>
          <w:sz w:val="16"/>
          <w:szCs w:val="16"/>
          <w:lang w:val="uz-Cyrl-UZ"/>
        </w:rPr>
        <w:t xml:space="preserve"> 2004.</w:t>
      </w:r>
    </w:p>
  </w:footnote>
  <w:footnote w:id="7">
    <w:p w14:paraId="3FEA924E" w14:textId="3A5869C7" w:rsidR="00FB5C46" w:rsidRPr="00141BEB" w:rsidRDefault="00FB5C46" w:rsidP="00612E36">
      <w:pPr>
        <w:pStyle w:val="FootnoteText"/>
        <w:spacing w:after="120"/>
        <w:ind w:firstLine="720"/>
        <w:jc w:val="both"/>
        <w:rPr>
          <w:rFonts w:asciiTheme="majorHAnsi" w:hAnsiTheme="majorHAnsi"/>
          <w:bCs/>
          <w:sz w:val="16"/>
          <w:szCs w:val="16"/>
          <w:lang w:val="uz-Cyrl-UZ"/>
        </w:rPr>
      </w:pPr>
      <w:r w:rsidRPr="00141BEB">
        <w:rPr>
          <w:rStyle w:val="FootnoteReference"/>
          <w:rFonts w:asciiTheme="majorHAnsi" w:hAnsiTheme="majorHAnsi"/>
          <w:sz w:val="16"/>
          <w:szCs w:val="16"/>
        </w:rPr>
        <w:footnoteRef/>
      </w:r>
      <w:r w:rsidRPr="00141BEB">
        <w:rPr>
          <w:rStyle w:val="FootnoteReference"/>
          <w:rFonts w:asciiTheme="majorHAnsi" w:hAnsiTheme="majorHAnsi"/>
          <w:sz w:val="16"/>
          <w:szCs w:val="16"/>
          <w:lang w:val="uz-Cyrl-UZ"/>
        </w:rPr>
        <w:t xml:space="preserve"> </w:t>
      </w:r>
      <w:r w:rsidR="00844723" w:rsidRPr="00124752">
        <w:rPr>
          <w:rFonts w:asciiTheme="majorHAnsi" w:hAnsiTheme="majorHAnsi"/>
          <w:sz w:val="16"/>
          <w:szCs w:val="16"/>
          <w:lang w:val="uz-Cyrl-UZ"/>
        </w:rPr>
        <w:t>The petitioner cites</w:t>
      </w:r>
      <w:r w:rsidRPr="00141BEB">
        <w:rPr>
          <w:rFonts w:asciiTheme="majorHAnsi" w:hAnsiTheme="majorHAnsi"/>
          <w:sz w:val="16"/>
          <w:szCs w:val="16"/>
          <w:lang w:val="uz-Cyrl-UZ"/>
        </w:rPr>
        <w:t xml:space="preserve"> </w:t>
      </w:r>
      <w:r w:rsidRPr="00141BEB">
        <w:rPr>
          <w:rFonts w:asciiTheme="majorHAnsi" w:hAnsiTheme="majorHAnsi"/>
          <w:bCs/>
          <w:sz w:val="16"/>
          <w:szCs w:val="16"/>
          <w:lang w:val="uz-Cyrl-UZ"/>
        </w:rPr>
        <w:t xml:space="preserve">CSJN. </w:t>
      </w:r>
      <w:r w:rsidRPr="004001F4">
        <w:rPr>
          <w:rFonts w:asciiTheme="majorHAnsi" w:hAnsiTheme="majorHAnsi"/>
          <w:bCs/>
          <w:i/>
          <w:sz w:val="16"/>
          <w:szCs w:val="16"/>
          <w:lang w:val="uz-Cyrl-UZ"/>
        </w:rPr>
        <w:t xml:space="preserve">López Carlos Manuel </w:t>
      </w:r>
      <w:r w:rsidR="00124752" w:rsidRPr="00440E64">
        <w:rPr>
          <w:rFonts w:asciiTheme="majorHAnsi" w:hAnsiTheme="majorHAnsi"/>
          <w:bCs/>
          <w:i/>
          <w:sz w:val="16"/>
          <w:szCs w:val="16"/>
          <w:lang w:val="uz-Cyrl-UZ"/>
        </w:rPr>
        <w:t xml:space="preserve">v. </w:t>
      </w:r>
      <w:r w:rsidRPr="004001F4">
        <w:rPr>
          <w:rFonts w:asciiTheme="majorHAnsi" w:hAnsiTheme="majorHAnsi"/>
          <w:bCs/>
          <w:i/>
          <w:sz w:val="16"/>
          <w:szCs w:val="16"/>
          <w:lang w:val="uz-Cyrl-UZ"/>
        </w:rPr>
        <w:t>Benito Roggio e Hijos, S.A.-Ormas SAICIC UTE (CLIBA)</w:t>
      </w:r>
      <w:r w:rsidRPr="00141BEB">
        <w:rPr>
          <w:rFonts w:asciiTheme="majorHAnsi" w:hAnsiTheme="majorHAnsi"/>
          <w:bCs/>
          <w:sz w:val="16"/>
          <w:szCs w:val="16"/>
          <w:lang w:val="uz-Cyrl-UZ"/>
        </w:rPr>
        <w:t xml:space="preserve">. </w:t>
      </w:r>
      <w:r w:rsidR="00124752" w:rsidRPr="00180AC5">
        <w:rPr>
          <w:rFonts w:asciiTheme="majorHAnsi" w:hAnsiTheme="majorHAnsi"/>
          <w:bCs/>
          <w:sz w:val="16"/>
          <w:szCs w:val="16"/>
          <w:lang w:val="en-GB"/>
        </w:rPr>
        <w:t xml:space="preserve">August </w:t>
      </w:r>
      <w:r w:rsidRPr="00E81451">
        <w:rPr>
          <w:rFonts w:asciiTheme="majorHAnsi" w:hAnsiTheme="majorHAnsi"/>
          <w:bCs/>
          <w:sz w:val="16"/>
          <w:szCs w:val="16"/>
          <w:lang w:val="uz-Cyrl-UZ"/>
        </w:rPr>
        <w:t>8</w:t>
      </w:r>
      <w:r w:rsidR="00124752" w:rsidRPr="00180AC5">
        <w:rPr>
          <w:rFonts w:asciiTheme="majorHAnsi" w:hAnsiTheme="majorHAnsi"/>
          <w:bCs/>
          <w:sz w:val="16"/>
          <w:szCs w:val="16"/>
          <w:lang w:val="en-GB"/>
        </w:rPr>
        <w:t>,</w:t>
      </w:r>
      <w:r w:rsidRPr="00E81451">
        <w:rPr>
          <w:rFonts w:asciiTheme="majorHAnsi" w:hAnsiTheme="majorHAnsi"/>
          <w:bCs/>
          <w:sz w:val="16"/>
          <w:szCs w:val="16"/>
          <w:lang w:val="uz-Cyrl-UZ"/>
        </w:rPr>
        <w:t xml:space="preserve"> 200</w:t>
      </w:r>
      <w:r w:rsidRPr="00124752">
        <w:rPr>
          <w:rFonts w:asciiTheme="majorHAnsi" w:hAnsiTheme="majorHAnsi"/>
          <w:bCs/>
          <w:sz w:val="16"/>
          <w:szCs w:val="16"/>
          <w:lang w:val="uz-Cyrl-UZ"/>
        </w:rPr>
        <w:t>6.</w:t>
      </w:r>
    </w:p>
  </w:footnote>
  <w:footnote w:id="8">
    <w:p w14:paraId="20DE917A" w14:textId="0F878A95" w:rsidR="00FB5C46" w:rsidRPr="00BD269C" w:rsidRDefault="00FB5C46" w:rsidP="00042A89">
      <w:pPr>
        <w:pStyle w:val="FootnoteText"/>
        <w:spacing w:after="120"/>
        <w:ind w:firstLine="720"/>
        <w:jc w:val="both"/>
        <w:rPr>
          <w:rFonts w:asciiTheme="majorHAnsi" w:hAnsiTheme="majorHAnsi"/>
          <w:sz w:val="16"/>
          <w:szCs w:val="16"/>
        </w:rPr>
      </w:pPr>
      <w:r w:rsidRPr="00BD269C">
        <w:rPr>
          <w:rStyle w:val="FootnoteReference"/>
          <w:rFonts w:asciiTheme="majorHAnsi" w:hAnsiTheme="majorHAnsi"/>
          <w:sz w:val="16"/>
          <w:szCs w:val="16"/>
        </w:rPr>
        <w:footnoteRef/>
      </w:r>
      <w:r w:rsidRPr="00BD269C">
        <w:rPr>
          <w:rFonts w:asciiTheme="majorHAnsi" w:hAnsiTheme="majorHAnsi"/>
          <w:sz w:val="16"/>
          <w:szCs w:val="16"/>
        </w:rPr>
        <w:t xml:space="preserve"> </w:t>
      </w:r>
      <w:r w:rsidR="002135D5" w:rsidRPr="00BD269C">
        <w:rPr>
          <w:rFonts w:asciiTheme="majorHAnsi" w:hAnsiTheme="majorHAnsi"/>
          <w:sz w:val="16"/>
          <w:szCs w:val="16"/>
        </w:rPr>
        <w:t>S</w:t>
      </w:r>
      <w:r w:rsidR="00180AC5" w:rsidRPr="00BD269C">
        <w:rPr>
          <w:rFonts w:asciiTheme="majorHAnsi" w:hAnsiTheme="majorHAnsi"/>
          <w:sz w:val="16"/>
          <w:szCs w:val="16"/>
        </w:rPr>
        <w:t>ee</w:t>
      </w:r>
      <w:r w:rsidR="002135D5" w:rsidRPr="00BD269C">
        <w:rPr>
          <w:rFonts w:asciiTheme="majorHAnsi" w:hAnsiTheme="majorHAnsi"/>
          <w:sz w:val="16"/>
          <w:szCs w:val="16"/>
        </w:rPr>
        <w:t xml:space="preserve"> for instance</w:t>
      </w:r>
      <w:r w:rsidR="00697541" w:rsidRPr="00BD269C">
        <w:rPr>
          <w:rFonts w:asciiTheme="majorHAnsi" w:hAnsiTheme="majorHAnsi"/>
          <w:sz w:val="16"/>
          <w:szCs w:val="16"/>
        </w:rPr>
        <w:t xml:space="preserve"> </w:t>
      </w:r>
      <w:r w:rsidR="00180AC5" w:rsidRPr="00BD269C">
        <w:rPr>
          <w:rFonts w:asciiTheme="majorHAnsi" w:hAnsiTheme="majorHAnsi"/>
          <w:sz w:val="16"/>
          <w:szCs w:val="16"/>
        </w:rPr>
        <w:t>IACHR</w:t>
      </w:r>
      <w:r w:rsidRPr="00BD269C">
        <w:rPr>
          <w:rFonts w:asciiTheme="majorHAnsi" w:hAnsiTheme="majorHAnsi"/>
          <w:sz w:val="16"/>
          <w:szCs w:val="16"/>
        </w:rPr>
        <w:t xml:space="preserve">, </w:t>
      </w:r>
      <w:r w:rsidR="00180AC5" w:rsidRPr="00BD269C">
        <w:rPr>
          <w:rFonts w:asciiTheme="majorHAnsi" w:hAnsiTheme="majorHAnsi"/>
          <w:sz w:val="16"/>
          <w:szCs w:val="16"/>
        </w:rPr>
        <w:t xml:space="preserve">Report </w:t>
      </w:r>
      <w:r w:rsidRPr="00BD269C">
        <w:rPr>
          <w:rFonts w:asciiTheme="majorHAnsi" w:hAnsiTheme="majorHAnsi"/>
          <w:sz w:val="16"/>
          <w:szCs w:val="16"/>
        </w:rPr>
        <w:t>No. 56/16. Peti</w:t>
      </w:r>
      <w:r w:rsidR="00180AC5" w:rsidRPr="00BD269C">
        <w:rPr>
          <w:rFonts w:asciiTheme="majorHAnsi" w:hAnsiTheme="majorHAnsi"/>
          <w:sz w:val="16"/>
          <w:szCs w:val="16"/>
        </w:rPr>
        <w:t>tion</w:t>
      </w:r>
      <w:r w:rsidRPr="00BD269C">
        <w:rPr>
          <w:rFonts w:asciiTheme="majorHAnsi" w:hAnsiTheme="majorHAnsi"/>
          <w:sz w:val="16"/>
          <w:szCs w:val="16"/>
        </w:rPr>
        <w:t xml:space="preserve"> 666-03. Admis</w:t>
      </w:r>
      <w:r w:rsidR="00180AC5" w:rsidRPr="00BD269C">
        <w:rPr>
          <w:rFonts w:asciiTheme="majorHAnsi" w:hAnsiTheme="majorHAnsi"/>
          <w:sz w:val="16"/>
          <w:szCs w:val="16"/>
        </w:rPr>
        <w:t>s</w:t>
      </w:r>
      <w:r w:rsidRPr="00BD269C">
        <w:rPr>
          <w:rFonts w:asciiTheme="majorHAnsi" w:hAnsiTheme="majorHAnsi"/>
          <w:sz w:val="16"/>
          <w:szCs w:val="16"/>
        </w:rPr>
        <w:t>ibili</w:t>
      </w:r>
      <w:r w:rsidR="00180AC5" w:rsidRPr="00BD269C">
        <w:rPr>
          <w:rFonts w:asciiTheme="majorHAnsi" w:hAnsiTheme="majorHAnsi"/>
          <w:sz w:val="16"/>
          <w:szCs w:val="16"/>
        </w:rPr>
        <w:t>ty</w:t>
      </w:r>
      <w:r w:rsidRPr="00BD269C">
        <w:rPr>
          <w:rFonts w:asciiTheme="majorHAnsi" w:hAnsiTheme="majorHAnsi"/>
          <w:sz w:val="16"/>
          <w:szCs w:val="16"/>
        </w:rPr>
        <w:t xml:space="preserve">, Luis Alberto Leiva. Argentina. </w:t>
      </w:r>
      <w:r w:rsidR="00180AC5" w:rsidRPr="00BD269C">
        <w:rPr>
          <w:rFonts w:asciiTheme="majorHAnsi" w:hAnsiTheme="majorHAnsi"/>
          <w:sz w:val="16"/>
          <w:szCs w:val="16"/>
        </w:rPr>
        <w:t xml:space="preserve">December 6, </w:t>
      </w:r>
      <w:r w:rsidRPr="00BD269C">
        <w:rPr>
          <w:rFonts w:asciiTheme="majorHAnsi" w:hAnsiTheme="majorHAnsi"/>
          <w:sz w:val="16"/>
          <w:szCs w:val="16"/>
        </w:rPr>
        <w:t>2016, p</w:t>
      </w:r>
      <w:r w:rsidR="00180AC5" w:rsidRPr="00BD269C">
        <w:rPr>
          <w:rFonts w:asciiTheme="majorHAnsi" w:hAnsiTheme="majorHAnsi"/>
          <w:sz w:val="16"/>
          <w:szCs w:val="16"/>
        </w:rPr>
        <w:t>a</w:t>
      </w:r>
      <w:r w:rsidRPr="00BD269C">
        <w:rPr>
          <w:rFonts w:asciiTheme="majorHAnsi" w:hAnsiTheme="majorHAnsi"/>
          <w:sz w:val="16"/>
          <w:szCs w:val="16"/>
        </w:rPr>
        <w:t xml:space="preserve">r. 29; </w:t>
      </w:r>
      <w:r w:rsidRPr="00BD269C">
        <w:rPr>
          <w:rFonts w:ascii="Cambria" w:hAnsi="Cambria"/>
          <w:sz w:val="16"/>
          <w:szCs w:val="16"/>
        </w:rPr>
        <w:t xml:space="preserve">and </w:t>
      </w:r>
      <w:r w:rsidRPr="00BD269C">
        <w:rPr>
          <w:rFonts w:ascii="Cambria" w:hAnsi="Cambria"/>
          <w:bCs/>
          <w:sz w:val="16"/>
          <w:szCs w:val="16"/>
        </w:rPr>
        <w:t>I/A Court H. R.,</w:t>
      </w:r>
      <w:r w:rsidRPr="00BD269C">
        <w:rPr>
          <w:rFonts w:ascii="Cambria" w:hAnsi="Cambria"/>
          <w:bCs/>
          <w:i/>
          <w:sz w:val="16"/>
          <w:szCs w:val="16"/>
        </w:rPr>
        <w:t xml:space="preserve"> Case of Mémoli v. Argentina.</w:t>
      </w:r>
      <w:r w:rsidR="00BD269C">
        <w:rPr>
          <w:rFonts w:ascii="Cambria" w:hAnsi="Cambria"/>
          <w:bCs/>
          <w:sz w:val="16"/>
          <w:szCs w:val="16"/>
        </w:rPr>
        <w:t xml:space="preserve"> Preliminary Objections,</w:t>
      </w:r>
      <w:r w:rsidRPr="00BD269C">
        <w:rPr>
          <w:rFonts w:ascii="Cambria" w:hAnsi="Cambria"/>
          <w:bCs/>
          <w:sz w:val="16"/>
          <w:szCs w:val="16"/>
        </w:rPr>
        <w:t xml:space="preserve"> Merits, Reparations and Costs. Judgment of August 22, 2013. Series C No. 265, paras. </w:t>
      </w:r>
      <w:r w:rsidRPr="00BD269C">
        <w:rPr>
          <w:rFonts w:ascii="Cambria" w:hAnsi="Cambria"/>
          <w:sz w:val="16"/>
          <w:szCs w:val="16"/>
        </w:rPr>
        <w:t>30-33</w:t>
      </w:r>
      <w:r w:rsidRPr="00BD269C">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FB5C46" w:rsidRDefault="00FB5C46" w:rsidP="00FB5C4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FB5C46" w:rsidRDefault="00FB5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FB5C46" w:rsidRDefault="00FB5C4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FB5C46" w:rsidRPr="00EC7D62" w:rsidRDefault="004F7FD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35CC" w14:textId="77777777" w:rsidR="00283577" w:rsidRDefault="00283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2F0E870"/>
    <w:lvl w:ilvl="0" w:tplc="C150B27C">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8AD"/>
    <w:rsid w:val="000062AD"/>
    <w:rsid w:val="000070D7"/>
    <w:rsid w:val="000111A8"/>
    <w:rsid w:val="00014597"/>
    <w:rsid w:val="0001788C"/>
    <w:rsid w:val="00017FA3"/>
    <w:rsid w:val="00022BBA"/>
    <w:rsid w:val="00022CF5"/>
    <w:rsid w:val="000263EA"/>
    <w:rsid w:val="0003091F"/>
    <w:rsid w:val="00036A8A"/>
    <w:rsid w:val="00040C3A"/>
    <w:rsid w:val="00042A89"/>
    <w:rsid w:val="00051B9F"/>
    <w:rsid w:val="0005306C"/>
    <w:rsid w:val="000639C0"/>
    <w:rsid w:val="00067634"/>
    <w:rsid w:val="00070F3A"/>
    <w:rsid w:val="000716C5"/>
    <w:rsid w:val="000725B2"/>
    <w:rsid w:val="00075E23"/>
    <w:rsid w:val="00077208"/>
    <w:rsid w:val="00085EC1"/>
    <w:rsid w:val="00092F32"/>
    <w:rsid w:val="0009344A"/>
    <w:rsid w:val="00095686"/>
    <w:rsid w:val="000A575F"/>
    <w:rsid w:val="000B02FC"/>
    <w:rsid w:val="000B3031"/>
    <w:rsid w:val="000C2614"/>
    <w:rsid w:val="000C4365"/>
    <w:rsid w:val="000D10DB"/>
    <w:rsid w:val="000E0791"/>
    <w:rsid w:val="000E0C89"/>
    <w:rsid w:val="000F4F98"/>
    <w:rsid w:val="00103BA8"/>
    <w:rsid w:val="001044DF"/>
    <w:rsid w:val="00111928"/>
    <w:rsid w:val="00124116"/>
    <w:rsid w:val="00124752"/>
    <w:rsid w:val="0012664E"/>
    <w:rsid w:val="0013104F"/>
    <w:rsid w:val="0013724D"/>
    <w:rsid w:val="00137EBA"/>
    <w:rsid w:val="00140536"/>
    <w:rsid w:val="001406DE"/>
    <w:rsid w:val="00145EDC"/>
    <w:rsid w:val="00153084"/>
    <w:rsid w:val="00160629"/>
    <w:rsid w:val="0016624C"/>
    <w:rsid w:val="00167A34"/>
    <w:rsid w:val="001714B4"/>
    <w:rsid w:val="001774B0"/>
    <w:rsid w:val="0018037F"/>
    <w:rsid w:val="00180AC5"/>
    <w:rsid w:val="001946B6"/>
    <w:rsid w:val="001A5F27"/>
    <w:rsid w:val="001A65E4"/>
    <w:rsid w:val="001A7870"/>
    <w:rsid w:val="001A7A52"/>
    <w:rsid w:val="001B0D34"/>
    <w:rsid w:val="001B52D9"/>
    <w:rsid w:val="001C1B41"/>
    <w:rsid w:val="001D723C"/>
    <w:rsid w:val="001E05A1"/>
    <w:rsid w:val="001E366B"/>
    <w:rsid w:val="001E3756"/>
    <w:rsid w:val="001E641B"/>
    <w:rsid w:val="001F7748"/>
    <w:rsid w:val="00200B38"/>
    <w:rsid w:val="002037A3"/>
    <w:rsid w:val="00210E0E"/>
    <w:rsid w:val="0021136B"/>
    <w:rsid w:val="002135D5"/>
    <w:rsid w:val="00224278"/>
    <w:rsid w:val="00230163"/>
    <w:rsid w:val="002461E4"/>
    <w:rsid w:val="00247403"/>
    <w:rsid w:val="00247542"/>
    <w:rsid w:val="00252F1F"/>
    <w:rsid w:val="00253D90"/>
    <w:rsid w:val="00257893"/>
    <w:rsid w:val="0026249C"/>
    <w:rsid w:val="00265A4F"/>
    <w:rsid w:val="00266092"/>
    <w:rsid w:val="00266B61"/>
    <w:rsid w:val="0026712A"/>
    <w:rsid w:val="002704DB"/>
    <w:rsid w:val="002760CE"/>
    <w:rsid w:val="00282AF4"/>
    <w:rsid w:val="00283577"/>
    <w:rsid w:val="00283594"/>
    <w:rsid w:val="002B1370"/>
    <w:rsid w:val="002B6CCE"/>
    <w:rsid w:val="002B7A85"/>
    <w:rsid w:val="002C1641"/>
    <w:rsid w:val="002D21D9"/>
    <w:rsid w:val="002D7EA2"/>
    <w:rsid w:val="002E013F"/>
    <w:rsid w:val="002E15DF"/>
    <w:rsid w:val="002E187C"/>
    <w:rsid w:val="002E2C70"/>
    <w:rsid w:val="002E56D9"/>
    <w:rsid w:val="002E6E57"/>
    <w:rsid w:val="002F7DA8"/>
    <w:rsid w:val="00301075"/>
    <w:rsid w:val="00302733"/>
    <w:rsid w:val="0030305A"/>
    <w:rsid w:val="00311A4F"/>
    <w:rsid w:val="00314078"/>
    <w:rsid w:val="00322450"/>
    <w:rsid w:val="003246B5"/>
    <w:rsid w:val="0033169F"/>
    <w:rsid w:val="003414AC"/>
    <w:rsid w:val="00344C74"/>
    <w:rsid w:val="00345069"/>
    <w:rsid w:val="00356185"/>
    <w:rsid w:val="00360380"/>
    <w:rsid w:val="00371BC7"/>
    <w:rsid w:val="00386CF0"/>
    <w:rsid w:val="00387EC7"/>
    <w:rsid w:val="003A4348"/>
    <w:rsid w:val="003C013C"/>
    <w:rsid w:val="003C32BC"/>
    <w:rsid w:val="003C3DC9"/>
    <w:rsid w:val="003C64FF"/>
    <w:rsid w:val="003D5349"/>
    <w:rsid w:val="003D6C4E"/>
    <w:rsid w:val="003E3E03"/>
    <w:rsid w:val="003F1BBF"/>
    <w:rsid w:val="003F42A0"/>
    <w:rsid w:val="003F7C5F"/>
    <w:rsid w:val="004001F4"/>
    <w:rsid w:val="00402521"/>
    <w:rsid w:val="00406685"/>
    <w:rsid w:val="004162B1"/>
    <w:rsid w:val="004165C2"/>
    <w:rsid w:val="004307EF"/>
    <w:rsid w:val="0043785B"/>
    <w:rsid w:val="00440E64"/>
    <w:rsid w:val="00446B6F"/>
    <w:rsid w:val="004478DC"/>
    <w:rsid w:val="00450A4A"/>
    <w:rsid w:val="004666FB"/>
    <w:rsid w:val="00466D0B"/>
    <w:rsid w:val="00467B7E"/>
    <w:rsid w:val="004705AC"/>
    <w:rsid w:val="0047287E"/>
    <w:rsid w:val="00473DEB"/>
    <w:rsid w:val="004741B1"/>
    <w:rsid w:val="00480FC9"/>
    <w:rsid w:val="00481835"/>
    <w:rsid w:val="00482681"/>
    <w:rsid w:val="0049419D"/>
    <w:rsid w:val="004A2AE3"/>
    <w:rsid w:val="004B2762"/>
    <w:rsid w:val="004B63E6"/>
    <w:rsid w:val="004B653D"/>
    <w:rsid w:val="004B7EB6"/>
    <w:rsid w:val="004C17D4"/>
    <w:rsid w:val="004C41DE"/>
    <w:rsid w:val="004C4B3B"/>
    <w:rsid w:val="004C4B62"/>
    <w:rsid w:val="004C61B9"/>
    <w:rsid w:val="004D6025"/>
    <w:rsid w:val="004D72BC"/>
    <w:rsid w:val="004E1301"/>
    <w:rsid w:val="004E30BD"/>
    <w:rsid w:val="004F4C39"/>
    <w:rsid w:val="004F6B67"/>
    <w:rsid w:val="004F7FD3"/>
    <w:rsid w:val="00501399"/>
    <w:rsid w:val="00507BC4"/>
    <w:rsid w:val="005100A1"/>
    <w:rsid w:val="005128E4"/>
    <w:rsid w:val="005164B4"/>
    <w:rsid w:val="00516CDD"/>
    <w:rsid w:val="00525560"/>
    <w:rsid w:val="00531270"/>
    <w:rsid w:val="005357A6"/>
    <w:rsid w:val="00544C49"/>
    <w:rsid w:val="00546403"/>
    <w:rsid w:val="00550EFC"/>
    <w:rsid w:val="00551DCD"/>
    <w:rsid w:val="00552513"/>
    <w:rsid w:val="005534DC"/>
    <w:rsid w:val="005537BE"/>
    <w:rsid w:val="00555474"/>
    <w:rsid w:val="005625D5"/>
    <w:rsid w:val="00563B7E"/>
    <w:rsid w:val="00563C34"/>
    <w:rsid w:val="005711ED"/>
    <w:rsid w:val="0057402A"/>
    <w:rsid w:val="005771D0"/>
    <w:rsid w:val="00582037"/>
    <w:rsid w:val="0059191A"/>
    <w:rsid w:val="005921FF"/>
    <w:rsid w:val="00592718"/>
    <w:rsid w:val="00596559"/>
    <w:rsid w:val="005A0D87"/>
    <w:rsid w:val="005A3BF9"/>
    <w:rsid w:val="005A6D0E"/>
    <w:rsid w:val="005B222D"/>
    <w:rsid w:val="005B2298"/>
    <w:rsid w:val="005B52B0"/>
    <w:rsid w:val="005B6806"/>
    <w:rsid w:val="005C00F9"/>
    <w:rsid w:val="005C2516"/>
    <w:rsid w:val="005C4225"/>
    <w:rsid w:val="005C568F"/>
    <w:rsid w:val="005D699B"/>
    <w:rsid w:val="005E1C80"/>
    <w:rsid w:val="005E68BC"/>
    <w:rsid w:val="005F0F33"/>
    <w:rsid w:val="005F456F"/>
    <w:rsid w:val="00600DEB"/>
    <w:rsid w:val="006122A0"/>
    <w:rsid w:val="00612E36"/>
    <w:rsid w:val="00613027"/>
    <w:rsid w:val="00627C9F"/>
    <w:rsid w:val="006311DA"/>
    <w:rsid w:val="006311E9"/>
    <w:rsid w:val="006318B2"/>
    <w:rsid w:val="00632354"/>
    <w:rsid w:val="00642810"/>
    <w:rsid w:val="0064497F"/>
    <w:rsid w:val="00652333"/>
    <w:rsid w:val="00653EA6"/>
    <w:rsid w:val="00666A46"/>
    <w:rsid w:val="00667907"/>
    <w:rsid w:val="00670D0B"/>
    <w:rsid w:val="006744F4"/>
    <w:rsid w:val="00677E83"/>
    <w:rsid w:val="0068009E"/>
    <w:rsid w:val="0068058B"/>
    <w:rsid w:val="0068268B"/>
    <w:rsid w:val="006861E8"/>
    <w:rsid w:val="00697541"/>
    <w:rsid w:val="006A17D2"/>
    <w:rsid w:val="006A2C60"/>
    <w:rsid w:val="006A73E6"/>
    <w:rsid w:val="006B2D5C"/>
    <w:rsid w:val="006B32C6"/>
    <w:rsid w:val="006B3C07"/>
    <w:rsid w:val="006B7166"/>
    <w:rsid w:val="006C4EB1"/>
    <w:rsid w:val="006D4707"/>
    <w:rsid w:val="006D6C32"/>
    <w:rsid w:val="006E0166"/>
    <w:rsid w:val="006E7B34"/>
    <w:rsid w:val="006F4EB5"/>
    <w:rsid w:val="00701B24"/>
    <w:rsid w:val="007072C2"/>
    <w:rsid w:val="0071495F"/>
    <w:rsid w:val="00722D2D"/>
    <w:rsid w:val="0073798E"/>
    <w:rsid w:val="007418ED"/>
    <w:rsid w:val="00745899"/>
    <w:rsid w:val="007607C4"/>
    <w:rsid w:val="0076643F"/>
    <w:rsid w:val="00774DD3"/>
    <w:rsid w:val="0077652A"/>
    <w:rsid w:val="00781653"/>
    <w:rsid w:val="00782FCD"/>
    <w:rsid w:val="007873FC"/>
    <w:rsid w:val="007879A3"/>
    <w:rsid w:val="007928DD"/>
    <w:rsid w:val="007A2F70"/>
    <w:rsid w:val="007A652C"/>
    <w:rsid w:val="007C3334"/>
    <w:rsid w:val="007C3F8B"/>
    <w:rsid w:val="007C52BB"/>
    <w:rsid w:val="007D2B98"/>
    <w:rsid w:val="007E24AA"/>
    <w:rsid w:val="007E4422"/>
    <w:rsid w:val="00803F1C"/>
    <w:rsid w:val="0080600E"/>
    <w:rsid w:val="00811ED8"/>
    <w:rsid w:val="0081534C"/>
    <w:rsid w:val="00816D0A"/>
    <w:rsid w:val="00817612"/>
    <w:rsid w:val="00826BD0"/>
    <w:rsid w:val="00833B83"/>
    <w:rsid w:val="00837C45"/>
    <w:rsid w:val="008426E3"/>
    <w:rsid w:val="00844723"/>
    <w:rsid w:val="00853419"/>
    <w:rsid w:val="008855E8"/>
    <w:rsid w:val="0088798E"/>
    <w:rsid w:val="00892F9A"/>
    <w:rsid w:val="00897C1D"/>
    <w:rsid w:val="00897E12"/>
    <w:rsid w:val="008B4102"/>
    <w:rsid w:val="008C10B8"/>
    <w:rsid w:val="008D43BA"/>
    <w:rsid w:val="008E3759"/>
    <w:rsid w:val="008E51C8"/>
    <w:rsid w:val="008F043D"/>
    <w:rsid w:val="009041DC"/>
    <w:rsid w:val="00905F3E"/>
    <w:rsid w:val="009104B4"/>
    <w:rsid w:val="0091103D"/>
    <w:rsid w:val="00911BFA"/>
    <w:rsid w:val="0091508E"/>
    <w:rsid w:val="0091776F"/>
    <w:rsid w:val="009228DA"/>
    <w:rsid w:val="00925799"/>
    <w:rsid w:val="00925FCD"/>
    <w:rsid w:val="0093441A"/>
    <w:rsid w:val="00934FC7"/>
    <w:rsid w:val="009378B1"/>
    <w:rsid w:val="00940480"/>
    <w:rsid w:val="00953018"/>
    <w:rsid w:val="00954BF7"/>
    <w:rsid w:val="00955C77"/>
    <w:rsid w:val="00960D7E"/>
    <w:rsid w:val="0096706E"/>
    <w:rsid w:val="00970E7C"/>
    <w:rsid w:val="00981FBA"/>
    <w:rsid w:val="009A5973"/>
    <w:rsid w:val="009B381B"/>
    <w:rsid w:val="009C10CB"/>
    <w:rsid w:val="009C3C0C"/>
    <w:rsid w:val="009C3CBD"/>
    <w:rsid w:val="009D241B"/>
    <w:rsid w:val="009D2F7C"/>
    <w:rsid w:val="009D7611"/>
    <w:rsid w:val="009E53DE"/>
    <w:rsid w:val="009E566A"/>
    <w:rsid w:val="009E6A11"/>
    <w:rsid w:val="009F0D5F"/>
    <w:rsid w:val="009F34FF"/>
    <w:rsid w:val="009F5451"/>
    <w:rsid w:val="00A12DBC"/>
    <w:rsid w:val="00A37B82"/>
    <w:rsid w:val="00A40593"/>
    <w:rsid w:val="00A43458"/>
    <w:rsid w:val="00A528D1"/>
    <w:rsid w:val="00A6029E"/>
    <w:rsid w:val="00A66BE5"/>
    <w:rsid w:val="00A863DE"/>
    <w:rsid w:val="00A87A00"/>
    <w:rsid w:val="00A97C07"/>
    <w:rsid w:val="00A97C76"/>
    <w:rsid w:val="00AA1CE9"/>
    <w:rsid w:val="00AB0FC0"/>
    <w:rsid w:val="00AB1834"/>
    <w:rsid w:val="00AC0367"/>
    <w:rsid w:val="00AC634B"/>
    <w:rsid w:val="00AD37C1"/>
    <w:rsid w:val="00AE1C02"/>
    <w:rsid w:val="00AE66EC"/>
    <w:rsid w:val="00AE6F91"/>
    <w:rsid w:val="00AF2E23"/>
    <w:rsid w:val="00AF5571"/>
    <w:rsid w:val="00AF5F43"/>
    <w:rsid w:val="00AF6623"/>
    <w:rsid w:val="00B158CB"/>
    <w:rsid w:val="00B167E9"/>
    <w:rsid w:val="00B179ED"/>
    <w:rsid w:val="00B20B47"/>
    <w:rsid w:val="00B23667"/>
    <w:rsid w:val="00B310D7"/>
    <w:rsid w:val="00B314DB"/>
    <w:rsid w:val="00B31EBE"/>
    <w:rsid w:val="00B337C9"/>
    <w:rsid w:val="00B3718B"/>
    <w:rsid w:val="00B37DA4"/>
    <w:rsid w:val="00B40337"/>
    <w:rsid w:val="00B40BFF"/>
    <w:rsid w:val="00B44005"/>
    <w:rsid w:val="00B44B23"/>
    <w:rsid w:val="00B4632A"/>
    <w:rsid w:val="00B51771"/>
    <w:rsid w:val="00B64DA3"/>
    <w:rsid w:val="00B835DB"/>
    <w:rsid w:val="00B84495"/>
    <w:rsid w:val="00B92E49"/>
    <w:rsid w:val="00B94D8B"/>
    <w:rsid w:val="00BA276C"/>
    <w:rsid w:val="00BB24A3"/>
    <w:rsid w:val="00BB306F"/>
    <w:rsid w:val="00BD232B"/>
    <w:rsid w:val="00BD269C"/>
    <w:rsid w:val="00BD2E42"/>
    <w:rsid w:val="00BD48D6"/>
    <w:rsid w:val="00BD4B89"/>
    <w:rsid w:val="00BE014C"/>
    <w:rsid w:val="00BE189E"/>
    <w:rsid w:val="00BF043C"/>
    <w:rsid w:val="00BF4398"/>
    <w:rsid w:val="00BF75FD"/>
    <w:rsid w:val="00C03476"/>
    <w:rsid w:val="00C140C1"/>
    <w:rsid w:val="00C21762"/>
    <w:rsid w:val="00C24543"/>
    <w:rsid w:val="00C256A2"/>
    <w:rsid w:val="00C3492D"/>
    <w:rsid w:val="00C4072A"/>
    <w:rsid w:val="00C47132"/>
    <w:rsid w:val="00C55560"/>
    <w:rsid w:val="00C559E8"/>
    <w:rsid w:val="00C60DAB"/>
    <w:rsid w:val="00C64560"/>
    <w:rsid w:val="00C66B72"/>
    <w:rsid w:val="00C75AFD"/>
    <w:rsid w:val="00C83B94"/>
    <w:rsid w:val="00C83E75"/>
    <w:rsid w:val="00C9567A"/>
    <w:rsid w:val="00CA511D"/>
    <w:rsid w:val="00CA6577"/>
    <w:rsid w:val="00CB0C1D"/>
    <w:rsid w:val="00CB1D86"/>
    <w:rsid w:val="00CB2660"/>
    <w:rsid w:val="00CB59DB"/>
    <w:rsid w:val="00CC183A"/>
    <w:rsid w:val="00CC5E90"/>
    <w:rsid w:val="00CD046C"/>
    <w:rsid w:val="00CD42A6"/>
    <w:rsid w:val="00CE5199"/>
    <w:rsid w:val="00CE5DC3"/>
    <w:rsid w:val="00CE66D5"/>
    <w:rsid w:val="00CF1DB2"/>
    <w:rsid w:val="00CF251A"/>
    <w:rsid w:val="00CF5797"/>
    <w:rsid w:val="00D13457"/>
    <w:rsid w:val="00D151CA"/>
    <w:rsid w:val="00D16291"/>
    <w:rsid w:val="00D25BE5"/>
    <w:rsid w:val="00D274AD"/>
    <w:rsid w:val="00D34786"/>
    <w:rsid w:val="00D401A7"/>
    <w:rsid w:val="00D40A1E"/>
    <w:rsid w:val="00D45957"/>
    <w:rsid w:val="00D462AA"/>
    <w:rsid w:val="00D533C0"/>
    <w:rsid w:val="00D538F9"/>
    <w:rsid w:val="00D712D3"/>
    <w:rsid w:val="00D71422"/>
    <w:rsid w:val="00D7145E"/>
    <w:rsid w:val="00D75084"/>
    <w:rsid w:val="00D7558D"/>
    <w:rsid w:val="00D77BA7"/>
    <w:rsid w:val="00D804FC"/>
    <w:rsid w:val="00D81D92"/>
    <w:rsid w:val="00D8211E"/>
    <w:rsid w:val="00D85D56"/>
    <w:rsid w:val="00D877DA"/>
    <w:rsid w:val="00D93446"/>
    <w:rsid w:val="00DA2190"/>
    <w:rsid w:val="00DA7B5F"/>
    <w:rsid w:val="00DB10EC"/>
    <w:rsid w:val="00DD2446"/>
    <w:rsid w:val="00DE156E"/>
    <w:rsid w:val="00DE664E"/>
    <w:rsid w:val="00DE6BF8"/>
    <w:rsid w:val="00DF078B"/>
    <w:rsid w:val="00DF2479"/>
    <w:rsid w:val="00DF350D"/>
    <w:rsid w:val="00E02B68"/>
    <w:rsid w:val="00E04693"/>
    <w:rsid w:val="00E13CAB"/>
    <w:rsid w:val="00E210CD"/>
    <w:rsid w:val="00E227C1"/>
    <w:rsid w:val="00E40742"/>
    <w:rsid w:val="00E41322"/>
    <w:rsid w:val="00E43157"/>
    <w:rsid w:val="00E47E54"/>
    <w:rsid w:val="00E47F3D"/>
    <w:rsid w:val="00E533FF"/>
    <w:rsid w:val="00E61446"/>
    <w:rsid w:val="00E63583"/>
    <w:rsid w:val="00E66F42"/>
    <w:rsid w:val="00E709B3"/>
    <w:rsid w:val="00E7588C"/>
    <w:rsid w:val="00E81451"/>
    <w:rsid w:val="00E83F73"/>
    <w:rsid w:val="00E850B6"/>
    <w:rsid w:val="00E8789F"/>
    <w:rsid w:val="00E97B71"/>
    <w:rsid w:val="00EA48CD"/>
    <w:rsid w:val="00EB454D"/>
    <w:rsid w:val="00EC0C7E"/>
    <w:rsid w:val="00ED0D1B"/>
    <w:rsid w:val="00ED4090"/>
    <w:rsid w:val="00ED443D"/>
    <w:rsid w:val="00EE3522"/>
    <w:rsid w:val="00EF619B"/>
    <w:rsid w:val="00F00B55"/>
    <w:rsid w:val="00F036FA"/>
    <w:rsid w:val="00F125AB"/>
    <w:rsid w:val="00F1380F"/>
    <w:rsid w:val="00F149C4"/>
    <w:rsid w:val="00F14CF0"/>
    <w:rsid w:val="00F14F0E"/>
    <w:rsid w:val="00F15A3B"/>
    <w:rsid w:val="00F15C27"/>
    <w:rsid w:val="00F1795A"/>
    <w:rsid w:val="00F179DF"/>
    <w:rsid w:val="00F24C29"/>
    <w:rsid w:val="00F253CC"/>
    <w:rsid w:val="00F33FB4"/>
    <w:rsid w:val="00F42B71"/>
    <w:rsid w:val="00F56BA5"/>
    <w:rsid w:val="00F621C3"/>
    <w:rsid w:val="00F644E6"/>
    <w:rsid w:val="00F71D2B"/>
    <w:rsid w:val="00F73013"/>
    <w:rsid w:val="00F730B3"/>
    <w:rsid w:val="00F77526"/>
    <w:rsid w:val="00F83D91"/>
    <w:rsid w:val="00F9653B"/>
    <w:rsid w:val="00F9776D"/>
    <w:rsid w:val="00FA1F04"/>
    <w:rsid w:val="00FA2867"/>
    <w:rsid w:val="00FA7551"/>
    <w:rsid w:val="00FB5C46"/>
    <w:rsid w:val="00FB62CF"/>
    <w:rsid w:val="00FC0862"/>
    <w:rsid w:val="00FC3EB4"/>
    <w:rsid w:val="00FC6C58"/>
    <w:rsid w:val="00FD57B5"/>
    <w:rsid w:val="00FE02C2"/>
    <w:rsid w:val="00FE261F"/>
    <w:rsid w:val="00FE6B45"/>
    <w:rsid w:val="00FE70E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389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3275B2E055477BA72C5945DA4505E4"/>
        <w:category>
          <w:name w:val="General"/>
          <w:gallery w:val="placeholder"/>
        </w:category>
        <w:types>
          <w:type w:val="bbPlcHdr"/>
        </w:types>
        <w:behaviors>
          <w:behavior w:val="content"/>
        </w:behaviors>
        <w:guid w:val="{D5340EF7-F9D1-4378-B1C8-3FEB4AFDC5FE}"/>
      </w:docPartPr>
      <w:docPartBody>
        <w:p w:rsidR="009534CE" w:rsidRDefault="008A71EC" w:rsidP="008A71EC">
          <w:pPr>
            <w:pStyle w:val="563275B2E055477BA72C5945DA4505E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45D62"/>
    <w:rsid w:val="0012762C"/>
    <w:rsid w:val="0039336E"/>
    <w:rsid w:val="003A2549"/>
    <w:rsid w:val="004108B1"/>
    <w:rsid w:val="004C66FF"/>
    <w:rsid w:val="004D34B7"/>
    <w:rsid w:val="005A21B4"/>
    <w:rsid w:val="00727375"/>
    <w:rsid w:val="008A71EC"/>
    <w:rsid w:val="009534CE"/>
    <w:rsid w:val="00AB44F1"/>
    <w:rsid w:val="00C9569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1EC"/>
    <w:rPr>
      <w:color w:val="808080"/>
    </w:rPr>
  </w:style>
  <w:style w:type="paragraph" w:customStyle="1" w:styleId="4DBB5F3FC358F64B9E5EFB773263C7D2">
    <w:name w:val="4DBB5F3FC358F64B9E5EFB773263C7D2"/>
    <w:rsid w:val="00AB44F1"/>
  </w:style>
  <w:style w:type="paragraph" w:customStyle="1" w:styleId="F15821AAAC554495868957A8F3DA61D2">
    <w:name w:val="F15821AAAC554495868957A8F3DA61D2"/>
    <w:rsid w:val="00C95691"/>
    <w:pPr>
      <w:spacing w:after="200" w:line="276" w:lineRule="auto"/>
    </w:pPr>
    <w:rPr>
      <w:sz w:val="22"/>
      <w:szCs w:val="22"/>
      <w:lang w:val="en-GB" w:eastAsia="en-GB"/>
    </w:rPr>
  </w:style>
  <w:style w:type="paragraph" w:customStyle="1" w:styleId="2DF8421320504DC8A7B225045832D823">
    <w:name w:val="2DF8421320504DC8A7B225045832D823"/>
    <w:rsid w:val="00C95691"/>
    <w:pPr>
      <w:spacing w:after="200" w:line="276" w:lineRule="auto"/>
    </w:pPr>
    <w:rPr>
      <w:sz w:val="22"/>
      <w:szCs w:val="22"/>
      <w:lang w:val="en-GB" w:eastAsia="en-GB"/>
    </w:rPr>
  </w:style>
  <w:style w:type="paragraph" w:customStyle="1" w:styleId="563275B2E055477BA72C5945DA4505E4">
    <w:name w:val="563275B2E055477BA72C5945DA4505E4"/>
    <w:rsid w:val="008A71EC"/>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1EC"/>
    <w:rPr>
      <w:color w:val="808080"/>
    </w:rPr>
  </w:style>
  <w:style w:type="paragraph" w:customStyle="1" w:styleId="4DBB5F3FC358F64B9E5EFB773263C7D2">
    <w:name w:val="4DBB5F3FC358F64B9E5EFB773263C7D2"/>
    <w:rsid w:val="00AB44F1"/>
  </w:style>
  <w:style w:type="paragraph" w:customStyle="1" w:styleId="F15821AAAC554495868957A8F3DA61D2">
    <w:name w:val="F15821AAAC554495868957A8F3DA61D2"/>
    <w:rsid w:val="00C95691"/>
    <w:pPr>
      <w:spacing w:after="200" w:line="276" w:lineRule="auto"/>
    </w:pPr>
    <w:rPr>
      <w:sz w:val="22"/>
      <w:szCs w:val="22"/>
      <w:lang w:val="en-GB" w:eastAsia="en-GB"/>
    </w:rPr>
  </w:style>
  <w:style w:type="paragraph" w:customStyle="1" w:styleId="2DF8421320504DC8A7B225045832D823">
    <w:name w:val="2DF8421320504DC8A7B225045832D823"/>
    <w:rsid w:val="00C95691"/>
    <w:pPr>
      <w:spacing w:after="200" w:line="276" w:lineRule="auto"/>
    </w:pPr>
    <w:rPr>
      <w:sz w:val="22"/>
      <w:szCs w:val="22"/>
      <w:lang w:val="en-GB" w:eastAsia="en-GB"/>
    </w:rPr>
  </w:style>
  <w:style w:type="paragraph" w:customStyle="1" w:styleId="563275B2E055477BA72C5945DA4505E4">
    <w:name w:val="563275B2E055477BA72C5945DA4505E4"/>
    <w:rsid w:val="008A71E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D642-1DFC-4A05-8375-029F6EA1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10154</Characters>
  <Application>Microsoft Office Word</Application>
  <DocSecurity>0</DocSecurity>
  <Lines>191</Lines>
  <Paragraphs>59</Paragraphs>
  <ScaleCrop>false</ScaleCrop>
  <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91/17</dc:title>
  <dc:creator/>
  <cp:lastModifiedBy/>
  <cp:revision>1</cp:revision>
  <dcterms:created xsi:type="dcterms:W3CDTF">2017-11-07T20:56:00Z</dcterms:created>
  <dcterms:modified xsi:type="dcterms:W3CDTF">2017-11-07T20:56:00Z</dcterms:modified>
</cp:coreProperties>
</file>