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5E0770" w14:textId="2ACE26AC" w:rsidR="00040C3A" w:rsidRPr="00FA2098" w:rsidRDefault="00DA445D"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FE0FE74" wp14:editId="57AF2728">
                <wp:simplePos x="0" y="0"/>
                <wp:positionH relativeFrom="column">
                  <wp:posOffset>-339725</wp:posOffset>
                </wp:positionH>
                <wp:positionV relativeFrom="paragraph">
                  <wp:posOffset>-375920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6.75pt;margin-top:-29.6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IjNkE4wAAAAwBAAAPAAAAZHJzL2Rvd25yZXYueG1s&#10;TI9LT8MwEITvSPwHa5G4oNahJVEIcSoeRQIkDpQeys1NliQiXkex8+i/Z3OC2+zOaPbbdDOZRgzY&#10;udqSgutlAAIpt0VNpYL95/MiBuG8pkI3llDBCR1ssvOzVCeFHekDh50vBZeQS7SCyvs2kdLlFRrt&#10;lrZFYu/bdkZ7HrtSFp0eudw0chUEkTS6Jr5Q6RYfK8x/dr1REI9vD6/D6T32L9ur/dN2Onz1B6vU&#10;5cV0fwfC4+T/wjDjMzpkzHS0PRVONAoW4Trk6CxuVyDmRBTz5shiHd5EILNU/n8i+wUAAP//AwBQ&#10;SwECLQAUAAYACAAAACEAtoM4kv4AAADhAQAAEwAAAAAAAAAAAAAAAAAAAAAAW0NvbnRlbnRfVHlw&#10;ZXNdLnhtbFBLAQItABQABgAIAAAAIQA4/SH/1gAAAJQBAAALAAAAAAAAAAAAAAAAAC8BAABfcmVs&#10;cy8ucmVsc1BLAQItABQABgAIAAAAIQCbYgmzmAIAAIYFAAAOAAAAAAAAAAAAAAAAAC4CAABkcnMv&#10;ZTJvRG9jLnhtbFBLAQItABQABgAIAAAAIQDIjNkE4wAAAAwBAAAPAAAAAAAAAAAAAAAAAPIEAABk&#10;cnMvZG93bnJldi54bWxQSwUGAAAAAAQABADzAAAAAgYAAAAA&#10;" fillcolor="#67ae3c" stroked="f" strokeweight="2pt"/>
            </w:pict>
          </mc:Fallback>
        </mc:AlternateContent>
      </w:r>
      <w:r w:rsidR="003E6CA1" w:rsidRPr="00FA209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8261AB8" wp14:editId="4D9FA92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C0AD" w14:textId="2A9E6E3B" w:rsidR="00A72187" w:rsidRDefault="00A72187" w:rsidP="00AE5488">
                            <w:r>
                              <w:rPr>
                                <w:noProof/>
                              </w:rPr>
                              <w:drawing>
                                <wp:inline distT="0" distB="0" distL="0" distR="0" wp14:anchorId="4FBE9D69" wp14:editId="5EA993F8">
                                  <wp:extent cx="2522763" cy="485775"/>
                                  <wp:effectExtent l="0" t="0" r="0" b="0"/>
                                  <wp:docPr id="16" name="Picture 1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E8FC0AD" w14:textId="2A9E6E3B" w:rsidR="00A72187" w:rsidRDefault="00A72187" w:rsidP="00AE5488">
                      <w:r>
                        <w:rPr>
                          <w:noProof/>
                        </w:rPr>
                        <w:drawing>
                          <wp:inline distT="0" distB="0" distL="0" distR="0" wp14:anchorId="4FBE9D69" wp14:editId="5EA993F8">
                            <wp:extent cx="2522763" cy="485775"/>
                            <wp:effectExtent l="0" t="0" r="0" b="0"/>
                            <wp:docPr id="16" name="Picture 1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23500751" w14:textId="77777777" w:rsidR="00040C3A" w:rsidRPr="00FA2098" w:rsidRDefault="00040C3A" w:rsidP="00040C3A">
      <w:pPr>
        <w:tabs>
          <w:tab w:val="center" w:pos="5400"/>
        </w:tabs>
        <w:suppressAutoHyphens/>
        <w:jc w:val="both"/>
        <w:rPr>
          <w:rFonts w:asciiTheme="majorHAnsi" w:hAnsiTheme="majorHAnsi"/>
          <w:sz w:val="22"/>
          <w:szCs w:val="22"/>
        </w:rPr>
      </w:pPr>
    </w:p>
    <w:p w14:paraId="503567AC" w14:textId="77777777" w:rsidR="00040C3A" w:rsidRPr="00FA2098" w:rsidRDefault="00040C3A" w:rsidP="00040C3A">
      <w:pPr>
        <w:tabs>
          <w:tab w:val="center" w:pos="5400"/>
        </w:tabs>
        <w:suppressAutoHyphens/>
        <w:jc w:val="both"/>
        <w:rPr>
          <w:rFonts w:asciiTheme="majorHAnsi" w:hAnsiTheme="majorHAnsi"/>
          <w:sz w:val="22"/>
          <w:szCs w:val="22"/>
        </w:rPr>
      </w:pPr>
    </w:p>
    <w:p w14:paraId="2BD702A2" w14:textId="77777777" w:rsidR="005128E4" w:rsidRPr="00FA2098" w:rsidRDefault="005128E4" w:rsidP="00040C3A">
      <w:pPr>
        <w:tabs>
          <w:tab w:val="center" w:pos="5400"/>
        </w:tabs>
        <w:suppressAutoHyphens/>
        <w:rPr>
          <w:rFonts w:asciiTheme="majorHAnsi" w:hAnsiTheme="majorHAnsi"/>
          <w:sz w:val="22"/>
          <w:szCs w:val="22"/>
        </w:rPr>
      </w:pPr>
    </w:p>
    <w:p w14:paraId="728CCFD3" w14:textId="77777777" w:rsidR="005128E4" w:rsidRPr="00FA2098" w:rsidRDefault="005128E4" w:rsidP="00040C3A">
      <w:pPr>
        <w:tabs>
          <w:tab w:val="center" w:pos="5400"/>
        </w:tabs>
        <w:suppressAutoHyphens/>
        <w:rPr>
          <w:rFonts w:asciiTheme="majorHAnsi" w:hAnsiTheme="majorHAnsi"/>
          <w:sz w:val="22"/>
          <w:szCs w:val="22"/>
        </w:rPr>
      </w:pPr>
    </w:p>
    <w:p w14:paraId="1F0DBCBA" w14:textId="77777777" w:rsidR="005128E4" w:rsidRPr="00FA2098" w:rsidRDefault="005128E4" w:rsidP="00040C3A">
      <w:pPr>
        <w:tabs>
          <w:tab w:val="center" w:pos="5400"/>
        </w:tabs>
        <w:suppressAutoHyphens/>
        <w:rPr>
          <w:rFonts w:asciiTheme="majorHAnsi" w:hAnsiTheme="majorHAnsi"/>
          <w:sz w:val="22"/>
          <w:szCs w:val="22"/>
        </w:rPr>
      </w:pPr>
    </w:p>
    <w:p w14:paraId="6D0DF4C6" w14:textId="77777777" w:rsidR="00040C3A" w:rsidRPr="00FA2098" w:rsidRDefault="00040C3A" w:rsidP="005128E4">
      <w:pPr>
        <w:tabs>
          <w:tab w:val="center" w:pos="5400"/>
        </w:tabs>
        <w:suppressAutoHyphens/>
        <w:jc w:val="center"/>
        <w:rPr>
          <w:rFonts w:asciiTheme="majorHAnsi" w:hAnsiTheme="majorHAnsi"/>
          <w:sz w:val="22"/>
          <w:szCs w:val="22"/>
        </w:rPr>
      </w:pPr>
    </w:p>
    <w:p w14:paraId="4B743B87" w14:textId="77777777" w:rsidR="00040C3A" w:rsidRPr="00FA2098" w:rsidRDefault="00040C3A" w:rsidP="005128E4">
      <w:pPr>
        <w:tabs>
          <w:tab w:val="center" w:pos="5400"/>
        </w:tabs>
        <w:suppressAutoHyphens/>
        <w:jc w:val="center"/>
        <w:rPr>
          <w:rFonts w:asciiTheme="majorHAnsi" w:hAnsiTheme="majorHAnsi"/>
          <w:sz w:val="22"/>
          <w:szCs w:val="22"/>
        </w:rPr>
      </w:pPr>
    </w:p>
    <w:p w14:paraId="451C7D97" w14:textId="77777777" w:rsidR="005B52B0" w:rsidRPr="00FA2098" w:rsidRDefault="005B52B0" w:rsidP="005128E4">
      <w:pPr>
        <w:tabs>
          <w:tab w:val="center" w:pos="5400"/>
        </w:tabs>
        <w:suppressAutoHyphens/>
        <w:jc w:val="center"/>
        <w:rPr>
          <w:rFonts w:asciiTheme="majorHAnsi" w:hAnsiTheme="majorHAnsi"/>
          <w:sz w:val="22"/>
          <w:szCs w:val="22"/>
        </w:rPr>
      </w:pPr>
    </w:p>
    <w:p w14:paraId="710AD1A2" w14:textId="77777777" w:rsidR="005B52B0" w:rsidRPr="00FA2098" w:rsidRDefault="005B52B0" w:rsidP="005128E4">
      <w:pPr>
        <w:tabs>
          <w:tab w:val="center" w:pos="5400"/>
        </w:tabs>
        <w:suppressAutoHyphens/>
        <w:jc w:val="center"/>
        <w:rPr>
          <w:rFonts w:asciiTheme="majorHAnsi" w:hAnsiTheme="majorHAnsi"/>
          <w:sz w:val="22"/>
          <w:szCs w:val="22"/>
        </w:rPr>
      </w:pPr>
    </w:p>
    <w:p w14:paraId="47193481" w14:textId="77777777" w:rsidR="005B52B0" w:rsidRPr="00FA2098" w:rsidRDefault="005B52B0" w:rsidP="005128E4">
      <w:pPr>
        <w:tabs>
          <w:tab w:val="center" w:pos="5400"/>
        </w:tabs>
        <w:suppressAutoHyphens/>
        <w:jc w:val="center"/>
        <w:rPr>
          <w:rFonts w:asciiTheme="majorHAnsi" w:hAnsiTheme="majorHAnsi"/>
          <w:sz w:val="22"/>
          <w:szCs w:val="22"/>
        </w:rPr>
      </w:pPr>
    </w:p>
    <w:p w14:paraId="2D000E0F" w14:textId="77777777" w:rsidR="00040C3A" w:rsidRPr="00FA2098" w:rsidRDefault="00040C3A" w:rsidP="00040C3A">
      <w:pPr>
        <w:tabs>
          <w:tab w:val="center" w:pos="5400"/>
        </w:tabs>
        <w:suppressAutoHyphens/>
        <w:jc w:val="center"/>
        <w:rPr>
          <w:rFonts w:asciiTheme="majorHAnsi" w:hAnsiTheme="majorHAnsi"/>
          <w:sz w:val="22"/>
          <w:szCs w:val="22"/>
        </w:rPr>
      </w:pPr>
    </w:p>
    <w:p w14:paraId="76281D14" w14:textId="77777777" w:rsidR="00040C3A" w:rsidRPr="00FA2098" w:rsidRDefault="00040C3A" w:rsidP="00040C3A">
      <w:pPr>
        <w:tabs>
          <w:tab w:val="center" w:pos="5400"/>
        </w:tabs>
        <w:suppressAutoHyphens/>
        <w:jc w:val="center"/>
        <w:rPr>
          <w:rFonts w:asciiTheme="majorHAnsi" w:hAnsiTheme="majorHAnsi"/>
          <w:sz w:val="22"/>
          <w:szCs w:val="22"/>
        </w:rPr>
      </w:pPr>
    </w:p>
    <w:p w14:paraId="7BF07AFA" w14:textId="77777777" w:rsidR="00040C3A" w:rsidRPr="00FA2098" w:rsidRDefault="003D3BC2" w:rsidP="00040C3A">
      <w:pPr>
        <w:tabs>
          <w:tab w:val="center" w:pos="5400"/>
        </w:tabs>
        <w:suppressAutoHyphens/>
        <w:jc w:val="center"/>
        <w:rPr>
          <w:rFonts w:asciiTheme="majorHAnsi" w:hAnsiTheme="majorHAnsi"/>
          <w:sz w:val="22"/>
          <w:szCs w:val="22"/>
        </w:rPr>
      </w:pPr>
      <w:r w:rsidRPr="00FA209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8B811B1" wp14:editId="088B849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BA346" w14:textId="4EF63E16" w:rsidR="00A72187" w:rsidRPr="00F81AE1" w:rsidRDefault="00A72187" w:rsidP="00997BC5">
                            <w:pPr>
                              <w:spacing w:line="276" w:lineRule="auto"/>
                              <w:rPr>
                                <w:rFonts w:asciiTheme="majorHAnsi" w:hAnsiTheme="majorHAnsi" w:cs="Arial"/>
                                <w:b/>
                                <w:bCs/>
                                <w:color w:val="0D0D0D" w:themeColor="text1" w:themeTint="F2"/>
                                <w:sz w:val="36"/>
                                <w:szCs w:val="22"/>
                              </w:rPr>
                            </w:pPr>
                            <w:r w:rsidRPr="00F81AE1">
                              <w:rPr>
                                <w:rFonts w:asciiTheme="majorHAnsi" w:hAnsiTheme="majorHAnsi" w:cs="Arial"/>
                                <w:b/>
                                <w:bCs/>
                                <w:color w:val="0D0D0D" w:themeColor="text1" w:themeTint="F2"/>
                                <w:sz w:val="36"/>
                                <w:szCs w:val="22"/>
                              </w:rPr>
                              <w:t xml:space="preserve">REPORT </w:t>
                            </w:r>
                            <w:r w:rsidRPr="00F81AE1">
                              <w:rPr>
                                <w:rFonts w:asciiTheme="majorHAnsi" w:hAnsiTheme="majorHAnsi" w:cs="Arial"/>
                                <w:b/>
                                <w:bCs/>
                                <w:color w:val="0D0D0D" w:themeColor="text1" w:themeTint="F2"/>
                                <w:sz w:val="36"/>
                                <w:szCs w:val="40"/>
                              </w:rPr>
                              <w:t>No.</w:t>
                            </w:r>
                            <w:r w:rsidR="00F11DE7">
                              <w:rPr>
                                <w:rFonts w:asciiTheme="majorHAnsi" w:hAnsiTheme="majorHAnsi" w:cs="Arial"/>
                                <w:b/>
                                <w:bCs/>
                                <w:color w:val="0D0D0D" w:themeColor="text1" w:themeTint="F2"/>
                                <w:sz w:val="36"/>
                                <w:szCs w:val="22"/>
                              </w:rPr>
                              <w:t xml:space="preserve"> 10</w:t>
                            </w:r>
                            <w:r w:rsidRPr="00F81AE1">
                              <w:rPr>
                                <w:rFonts w:asciiTheme="majorHAnsi" w:hAnsiTheme="majorHAnsi" w:cs="Arial"/>
                                <w:b/>
                                <w:bCs/>
                                <w:color w:val="0D0D0D" w:themeColor="text1" w:themeTint="F2"/>
                                <w:sz w:val="36"/>
                                <w:szCs w:val="22"/>
                              </w:rPr>
                              <w:t>/17</w:t>
                            </w:r>
                          </w:p>
                          <w:p w14:paraId="7D138E31" w14:textId="54CF589B" w:rsidR="00A72187" w:rsidRPr="00F81AE1" w:rsidRDefault="00A72187" w:rsidP="00997BC5">
                            <w:pPr>
                              <w:spacing w:line="276" w:lineRule="auto"/>
                              <w:rPr>
                                <w:rFonts w:asciiTheme="majorHAnsi" w:hAnsiTheme="majorHAnsi" w:cs="Arial"/>
                                <w:b/>
                                <w:color w:val="0D0D0D" w:themeColor="text1" w:themeTint="F2"/>
                                <w:sz w:val="36"/>
                                <w:szCs w:val="22"/>
                              </w:rPr>
                            </w:pPr>
                            <w:r w:rsidRPr="00F81AE1">
                              <w:rPr>
                                <w:rFonts w:asciiTheme="majorHAnsi" w:hAnsiTheme="majorHAnsi" w:cs="Arial"/>
                                <w:b/>
                                <w:color w:val="0D0D0D" w:themeColor="text1" w:themeTint="F2"/>
                                <w:sz w:val="36"/>
                                <w:szCs w:val="22"/>
                              </w:rPr>
                              <w:t xml:space="preserve">PETITION 864-08 </w:t>
                            </w:r>
                          </w:p>
                          <w:p w14:paraId="7242DEDD" w14:textId="7DF99A1C" w:rsidR="00A72187" w:rsidRPr="00F81AE1" w:rsidRDefault="00A72187" w:rsidP="00997BC5">
                            <w:pPr>
                              <w:spacing w:line="276" w:lineRule="auto"/>
                              <w:rPr>
                                <w:rFonts w:asciiTheme="majorHAnsi" w:hAnsiTheme="majorHAnsi" w:cs="Arial"/>
                                <w:color w:val="0D0D0D" w:themeColor="text1" w:themeTint="F2"/>
                                <w:szCs w:val="22"/>
                              </w:rPr>
                            </w:pPr>
                            <w:r w:rsidRPr="00F81AE1">
                              <w:rPr>
                                <w:rFonts w:asciiTheme="majorHAnsi" w:hAnsiTheme="majorHAnsi" w:cs="Arial"/>
                                <w:color w:val="0D0D0D" w:themeColor="text1" w:themeTint="F2"/>
                                <w:szCs w:val="22"/>
                              </w:rPr>
                              <w:t>REPORT ON ADMISSIBILITY</w:t>
                            </w:r>
                          </w:p>
                          <w:p w14:paraId="0A6CC83D" w14:textId="77777777" w:rsidR="00A72187" w:rsidRPr="00F81AE1" w:rsidRDefault="00A72187" w:rsidP="00997BC5">
                            <w:pPr>
                              <w:spacing w:line="276" w:lineRule="auto"/>
                              <w:rPr>
                                <w:rFonts w:asciiTheme="majorHAnsi" w:hAnsiTheme="majorHAnsi" w:cs="Arial"/>
                                <w:color w:val="0D0D0D" w:themeColor="text1" w:themeTint="F2"/>
                                <w:szCs w:val="22"/>
                              </w:rPr>
                            </w:pPr>
                            <w:bookmarkStart w:id="1" w:name="_ftnref1"/>
                          </w:p>
                          <w:p w14:paraId="0A4A7AB2" w14:textId="0FD38F84" w:rsidR="00A72187" w:rsidRPr="0010736F" w:rsidRDefault="00A72187" w:rsidP="00997BC5">
                            <w:pPr>
                              <w:spacing w:line="276" w:lineRule="auto"/>
                              <w:rPr>
                                <w:rFonts w:asciiTheme="majorHAnsi" w:hAnsiTheme="majorHAnsi" w:cs="Arial"/>
                                <w:color w:val="0D0D0D" w:themeColor="text1" w:themeTint="F2"/>
                                <w:szCs w:val="22"/>
                                <w:lang w:val="es-ES_tradnl"/>
                              </w:rPr>
                            </w:pPr>
                            <w:r w:rsidRPr="00D54A85">
                              <w:rPr>
                                <w:rFonts w:asciiTheme="majorHAnsi" w:hAnsiTheme="majorHAnsi" w:cs="Arial"/>
                                <w:color w:val="0D0D0D" w:themeColor="text1" w:themeTint="F2"/>
                                <w:szCs w:val="22"/>
                                <w:lang w:val="es-ES_tradnl"/>
                              </w:rPr>
                              <w:t>WILLAN FERN</w:t>
                            </w:r>
                            <w:r>
                              <w:rPr>
                                <w:rFonts w:asciiTheme="majorHAnsi" w:hAnsiTheme="majorHAnsi" w:cs="Arial"/>
                                <w:color w:val="0D0D0D" w:themeColor="text1" w:themeTint="F2"/>
                                <w:szCs w:val="22"/>
                                <w:lang w:val="es-ES"/>
                              </w:rPr>
                              <w:t>Á</w:t>
                            </w:r>
                            <w:r>
                              <w:rPr>
                                <w:rFonts w:asciiTheme="majorHAnsi" w:hAnsiTheme="majorHAnsi" w:cs="Arial"/>
                                <w:color w:val="0D0D0D" w:themeColor="text1" w:themeTint="F2"/>
                                <w:szCs w:val="22"/>
                                <w:lang w:val="es-ES_tradnl"/>
                              </w:rPr>
                              <w:t>NDEZ BECERRA AND</w:t>
                            </w:r>
                            <w:r w:rsidRPr="00D54A8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FAMILY</w:t>
                            </w:r>
                          </w:p>
                          <w:bookmarkEnd w:id="1"/>
                          <w:p w14:paraId="6651AA6C" w14:textId="77777777" w:rsidR="00A72187" w:rsidRPr="0010736F" w:rsidRDefault="00A721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603CE12" w14:textId="77777777" w:rsidR="00A72187" w:rsidRPr="00AE5488" w:rsidRDefault="00A7218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8DBA346" w14:textId="4EF63E16" w:rsidR="00A72187" w:rsidRPr="00F81AE1" w:rsidRDefault="00A72187" w:rsidP="00997BC5">
                      <w:pPr>
                        <w:spacing w:line="276" w:lineRule="auto"/>
                        <w:rPr>
                          <w:rFonts w:asciiTheme="majorHAnsi" w:hAnsiTheme="majorHAnsi" w:cs="Arial"/>
                          <w:b/>
                          <w:bCs/>
                          <w:color w:val="0D0D0D" w:themeColor="text1" w:themeTint="F2"/>
                          <w:sz w:val="36"/>
                          <w:szCs w:val="22"/>
                        </w:rPr>
                      </w:pPr>
                      <w:r w:rsidRPr="00F81AE1">
                        <w:rPr>
                          <w:rFonts w:asciiTheme="majorHAnsi" w:hAnsiTheme="majorHAnsi" w:cs="Arial"/>
                          <w:b/>
                          <w:bCs/>
                          <w:color w:val="0D0D0D" w:themeColor="text1" w:themeTint="F2"/>
                          <w:sz w:val="36"/>
                          <w:szCs w:val="22"/>
                        </w:rPr>
                        <w:t xml:space="preserve">REPORT </w:t>
                      </w:r>
                      <w:r w:rsidRPr="00F81AE1">
                        <w:rPr>
                          <w:rFonts w:asciiTheme="majorHAnsi" w:hAnsiTheme="majorHAnsi" w:cs="Arial"/>
                          <w:b/>
                          <w:bCs/>
                          <w:color w:val="0D0D0D" w:themeColor="text1" w:themeTint="F2"/>
                          <w:sz w:val="36"/>
                          <w:szCs w:val="40"/>
                        </w:rPr>
                        <w:t>No.</w:t>
                      </w:r>
                      <w:r w:rsidR="00F11DE7">
                        <w:rPr>
                          <w:rFonts w:asciiTheme="majorHAnsi" w:hAnsiTheme="majorHAnsi" w:cs="Arial"/>
                          <w:b/>
                          <w:bCs/>
                          <w:color w:val="0D0D0D" w:themeColor="text1" w:themeTint="F2"/>
                          <w:sz w:val="36"/>
                          <w:szCs w:val="22"/>
                        </w:rPr>
                        <w:t xml:space="preserve"> 10</w:t>
                      </w:r>
                      <w:r w:rsidRPr="00F81AE1">
                        <w:rPr>
                          <w:rFonts w:asciiTheme="majorHAnsi" w:hAnsiTheme="majorHAnsi" w:cs="Arial"/>
                          <w:b/>
                          <w:bCs/>
                          <w:color w:val="0D0D0D" w:themeColor="text1" w:themeTint="F2"/>
                          <w:sz w:val="36"/>
                          <w:szCs w:val="22"/>
                        </w:rPr>
                        <w:t>/17</w:t>
                      </w:r>
                    </w:p>
                    <w:p w14:paraId="7D138E31" w14:textId="54CF589B" w:rsidR="00A72187" w:rsidRPr="00F81AE1" w:rsidRDefault="00A72187" w:rsidP="00997BC5">
                      <w:pPr>
                        <w:spacing w:line="276" w:lineRule="auto"/>
                        <w:rPr>
                          <w:rFonts w:asciiTheme="majorHAnsi" w:hAnsiTheme="majorHAnsi" w:cs="Arial"/>
                          <w:b/>
                          <w:color w:val="0D0D0D" w:themeColor="text1" w:themeTint="F2"/>
                          <w:sz w:val="36"/>
                          <w:szCs w:val="22"/>
                        </w:rPr>
                      </w:pPr>
                      <w:r w:rsidRPr="00F81AE1">
                        <w:rPr>
                          <w:rFonts w:asciiTheme="majorHAnsi" w:hAnsiTheme="majorHAnsi" w:cs="Arial"/>
                          <w:b/>
                          <w:color w:val="0D0D0D" w:themeColor="text1" w:themeTint="F2"/>
                          <w:sz w:val="36"/>
                          <w:szCs w:val="22"/>
                        </w:rPr>
                        <w:t xml:space="preserve">PETITION 864-08 </w:t>
                      </w:r>
                    </w:p>
                    <w:p w14:paraId="7242DEDD" w14:textId="7DF99A1C" w:rsidR="00A72187" w:rsidRPr="00F81AE1" w:rsidRDefault="00A72187" w:rsidP="00997BC5">
                      <w:pPr>
                        <w:spacing w:line="276" w:lineRule="auto"/>
                        <w:rPr>
                          <w:rFonts w:asciiTheme="majorHAnsi" w:hAnsiTheme="majorHAnsi" w:cs="Arial"/>
                          <w:color w:val="0D0D0D" w:themeColor="text1" w:themeTint="F2"/>
                          <w:szCs w:val="22"/>
                        </w:rPr>
                      </w:pPr>
                      <w:r w:rsidRPr="00F81AE1">
                        <w:rPr>
                          <w:rFonts w:asciiTheme="majorHAnsi" w:hAnsiTheme="majorHAnsi" w:cs="Arial"/>
                          <w:color w:val="0D0D0D" w:themeColor="text1" w:themeTint="F2"/>
                          <w:szCs w:val="22"/>
                        </w:rPr>
                        <w:t>REPORT ON ADMISSIBILITY</w:t>
                      </w:r>
                    </w:p>
                    <w:p w14:paraId="0A6CC83D" w14:textId="77777777" w:rsidR="00A72187" w:rsidRPr="00F81AE1" w:rsidRDefault="00A72187" w:rsidP="00997BC5">
                      <w:pPr>
                        <w:spacing w:line="276" w:lineRule="auto"/>
                        <w:rPr>
                          <w:rFonts w:asciiTheme="majorHAnsi" w:hAnsiTheme="majorHAnsi" w:cs="Arial"/>
                          <w:color w:val="0D0D0D" w:themeColor="text1" w:themeTint="F2"/>
                          <w:szCs w:val="22"/>
                        </w:rPr>
                      </w:pPr>
                      <w:bookmarkStart w:id="1" w:name="_ftnref1"/>
                    </w:p>
                    <w:p w14:paraId="0A4A7AB2" w14:textId="0FD38F84" w:rsidR="00A72187" w:rsidRPr="0010736F" w:rsidRDefault="00A72187" w:rsidP="00997BC5">
                      <w:pPr>
                        <w:spacing w:line="276" w:lineRule="auto"/>
                        <w:rPr>
                          <w:rFonts w:asciiTheme="majorHAnsi" w:hAnsiTheme="majorHAnsi" w:cs="Arial"/>
                          <w:color w:val="0D0D0D" w:themeColor="text1" w:themeTint="F2"/>
                          <w:szCs w:val="22"/>
                          <w:lang w:val="es-ES_tradnl"/>
                        </w:rPr>
                      </w:pPr>
                      <w:r w:rsidRPr="00D54A85">
                        <w:rPr>
                          <w:rFonts w:asciiTheme="majorHAnsi" w:hAnsiTheme="majorHAnsi" w:cs="Arial"/>
                          <w:color w:val="0D0D0D" w:themeColor="text1" w:themeTint="F2"/>
                          <w:szCs w:val="22"/>
                          <w:lang w:val="es-ES_tradnl"/>
                        </w:rPr>
                        <w:t>WILLAN FERN</w:t>
                      </w:r>
                      <w:r>
                        <w:rPr>
                          <w:rFonts w:asciiTheme="majorHAnsi" w:hAnsiTheme="majorHAnsi" w:cs="Arial"/>
                          <w:color w:val="0D0D0D" w:themeColor="text1" w:themeTint="F2"/>
                          <w:szCs w:val="22"/>
                          <w:lang w:val="es-ES"/>
                        </w:rPr>
                        <w:t>Á</w:t>
                      </w:r>
                      <w:r>
                        <w:rPr>
                          <w:rFonts w:asciiTheme="majorHAnsi" w:hAnsiTheme="majorHAnsi" w:cs="Arial"/>
                          <w:color w:val="0D0D0D" w:themeColor="text1" w:themeTint="F2"/>
                          <w:szCs w:val="22"/>
                          <w:lang w:val="es-ES_tradnl"/>
                        </w:rPr>
                        <w:t>NDEZ BECERRA AND</w:t>
                      </w:r>
                      <w:r w:rsidRPr="00D54A8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FAMILY</w:t>
                      </w:r>
                    </w:p>
                    <w:bookmarkEnd w:id="1"/>
                    <w:p w14:paraId="6651AA6C" w14:textId="77777777" w:rsidR="00A72187" w:rsidRPr="0010736F" w:rsidRDefault="00A721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603CE12" w14:textId="77777777" w:rsidR="00A72187" w:rsidRPr="00AE5488" w:rsidRDefault="00A72187" w:rsidP="007A5817">
                      <w:pPr>
                        <w:rPr>
                          <w:color w:val="0D0D0D" w:themeColor="text1" w:themeTint="F2"/>
                          <w:lang w:val="es-ES_tradnl"/>
                        </w:rPr>
                      </w:pPr>
                    </w:p>
                  </w:txbxContent>
                </v:textbox>
              </v:shape>
            </w:pict>
          </mc:Fallback>
        </mc:AlternateContent>
      </w:r>
      <w:r w:rsidR="004E2649" w:rsidRPr="00FA209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B6ABE7E" wp14:editId="791ACA9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9916B" w14:textId="77777777" w:rsidR="00A72187" w:rsidRPr="004E2649" w:rsidRDefault="00A7218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6X</w:t>
                            </w:r>
                          </w:p>
                          <w:p w14:paraId="137C9316" w14:textId="77777777" w:rsidR="00A72187" w:rsidRPr="004E2649" w:rsidRDefault="00A7218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2D2364F9" w14:textId="4D6221A8" w:rsidR="00A72187" w:rsidRPr="004E2649" w:rsidRDefault="00A7218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XX </w:t>
                            </w:r>
                            <w:r>
                              <w:rPr>
                                <w:rFonts w:asciiTheme="minorHAnsi" w:hAnsiTheme="minorHAnsi"/>
                                <w:color w:val="FFFFFF" w:themeColor="background1"/>
                                <w:sz w:val="22"/>
                              </w:rPr>
                              <w:t>month</w:t>
                            </w:r>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X</w:t>
                            </w:r>
                          </w:p>
                          <w:p w14:paraId="41E55DDA" w14:textId="36C4A234" w:rsidR="00A72187" w:rsidRPr="004E2649" w:rsidRDefault="00A7218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B6ABE7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8E9916B" w14:textId="77777777" w:rsidR="00A72187" w:rsidRPr="004E2649" w:rsidRDefault="00A7218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6X</w:t>
                      </w:r>
                    </w:p>
                    <w:p w14:paraId="137C9316" w14:textId="77777777" w:rsidR="00A72187" w:rsidRPr="004E2649" w:rsidRDefault="00A7218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2D2364F9" w14:textId="4D6221A8" w:rsidR="00A72187" w:rsidRPr="004E2649" w:rsidRDefault="00A7218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XX </w:t>
                      </w:r>
                      <w:r>
                        <w:rPr>
                          <w:rFonts w:asciiTheme="minorHAnsi" w:hAnsiTheme="minorHAnsi"/>
                          <w:color w:val="FFFFFF" w:themeColor="background1"/>
                          <w:sz w:val="22"/>
                        </w:rPr>
                        <w:t>month</w:t>
                      </w:r>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X</w:t>
                      </w:r>
                    </w:p>
                    <w:p w14:paraId="41E55DDA" w14:textId="36C4A234" w:rsidR="00A72187" w:rsidRPr="004E2649" w:rsidRDefault="00A7218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53AACC9E" w14:textId="77777777" w:rsidR="00040C3A" w:rsidRPr="00FA2098" w:rsidRDefault="00040C3A" w:rsidP="00040C3A">
      <w:pPr>
        <w:tabs>
          <w:tab w:val="center" w:pos="5400"/>
        </w:tabs>
        <w:suppressAutoHyphens/>
        <w:jc w:val="center"/>
        <w:rPr>
          <w:rFonts w:asciiTheme="majorHAnsi" w:hAnsiTheme="majorHAnsi"/>
          <w:sz w:val="22"/>
          <w:szCs w:val="22"/>
        </w:rPr>
      </w:pPr>
    </w:p>
    <w:p w14:paraId="5A78B6B8" w14:textId="41AE52E6" w:rsidR="00040C3A" w:rsidRPr="00FA2098" w:rsidRDefault="00DA445D"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1371703" wp14:editId="757E0F0E">
                <wp:simplePos x="0" y="0"/>
                <wp:positionH relativeFrom="column">
                  <wp:posOffset>-342900</wp:posOffset>
                </wp:positionH>
                <wp:positionV relativeFrom="paragraph">
                  <wp:posOffset>115570</wp:posOffset>
                </wp:positionV>
                <wp:extent cx="1334135" cy="137731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07A97" w14:textId="55390CB3" w:rsidR="00DA445D" w:rsidRPr="00DA445D" w:rsidRDefault="00DA445D" w:rsidP="00DA445D">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5ABBEE9" w14:textId="693F90C6" w:rsidR="00DA445D" w:rsidRPr="00DA445D" w:rsidRDefault="00F11DE7" w:rsidP="00DA445D">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w:t>
                            </w:r>
                          </w:p>
                          <w:p w14:paraId="28C7B222" w14:textId="48741841" w:rsidR="00DA445D" w:rsidRPr="004B7EB6" w:rsidRDefault="00F11DE7" w:rsidP="00DA445D">
                            <w:pPr>
                              <w:jc w:val="right"/>
                              <w:rPr>
                                <w:rFonts w:asciiTheme="minorHAnsi" w:hAnsiTheme="minorHAnsi"/>
                                <w:color w:val="FFFFFF" w:themeColor="background1"/>
                                <w:sz w:val="22"/>
                              </w:rPr>
                            </w:pPr>
                            <w:r>
                              <w:rPr>
                                <w:rFonts w:asciiTheme="minorHAnsi" w:hAnsiTheme="minorHAnsi"/>
                                <w:color w:val="FFFFFF" w:themeColor="background1"/>
                                <w:sz w:val="22"/>
                              </w:rPr>
                              <w:t>27 January 2017</w:t>
                            </w:r>
                          </w:p>
                          <w:p w14:paraId="100992C1" w14:textId="77777777" w:rsidR="00DA445D" w:rsidRPr="004B7EB6" w:rsidRDefault="00DA445D" w:rsidP="00DA445D">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27pt;margin-top:9.1pt;width:105.05pt;height:10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KfggIAAGoFAAAOAAAAZHJzL2Uyb0RvYy54bWysVE1v2zAMvQ/YfxB0XxzHSbsFdYosRYYB&#10;QVusHXpWZKkxJomapMTOfv0o2U6DbpcOu9iU+Ejx45FX161W5CCcr8GUNB+NKRGGQ1Wb55J+f1x/&#10;+EiJD8xUTIERJT0KT68X799dNXYuJrADVQlH0Inx88aWdBeCnWeZ5zuhmR+BFQaVEpxmAY/uOasc&#10;a9C7VtlkPL7IGnCVdcCF93h70ynpIvmXUvBwJ6UXgaiSYmwhfV36buM3W1yx+bNjdlfzPgz2D1Fo&#10;Vht89OTqhgVG9q7+w5WuuQMPMow46AykrLlIOWA2+fhVNg87ZkXKBYvj7alM/v+55beHe0fqqqQT&#10;SgzT2KJH0QbyGVoyidVprJ8j6MEiLLR4jV0e7j1exqRb6XT8YzoE9Vjn46m20RmPRkUxzYsZJRx1&#10;eXF5WeSz6Cd7MbfOhy8CNIlCSR02L9WUHTY+dNABEl8zsK6VSg1UhjQlvShm42Rw0qBzZSJWJCr0&#10;bmJKXehJCkclIkaZb0JiKVIG8SKRUKyUIweG9GGcCxNS8skvoiNKYhBvMezxL1G9xbjLY3gZTDgZ&#10;69qAS9m/Crv6MYQsOzzW/CzvKIZ22yYOFENnt1AdseEOuoHxlq9rbMqG+XDPHE4I9hinPtzhRyrA&#10;4kMvUbID9+tv9xGPxEUtJQ1OXEn9zz1zghL11SClP+XTaRzRdJjOLid4cOea7bnG7PUKsCs57hfL&#10;kxjxQQ2idKCfcDks46uoYobj2yUNg7gK3R7A5cLFcplAOJSWhY15sDy6jk2KlHtsn5izPS8DUvoW&#10;htlk81f07LDR0sByH0DWibuxzl1V+/rjQCf298snbozzc0K9rMjFbwAAAP//AwBQSwMEFAAGAAgA&#10;AAAhAAw1XfXhAAAACgEAAA8AAABkcnMvZG93bnJldi54bWxMj0FLw0AUhO+C/2F5grd2k2hKiNmU&#10;EiiC6KG1F28vyWsS3H0bs9s2+uvdnvQ4zDDzTbGejRZnmtxgWUG8jEAQN7YduFNweN8uMhDOI7eo&#10;LZOCb3KwLm9vCsxbe+Ednfe+E6GEXY4Keu/HXErX9GTQLe1IHLyjnQz6IKdOthNeQrnRMomilTQ4&#10;cFjocaSqp+ZzfzIKXqrtG+7qxGQ/unp+PW7Gr8NHqtT93bx5AuFp9n9huOIHdCgDU21P3DqhFSzS&#10;x/DFByNLQFwD6SoGUStIHtIYZFnI/xfKXwAAAP//AwBQSwECLQAUAAYACAAAACEAtoM4kv4AAADh&#10;AQAAEwAAAAAAAAAAAAAAAAAAAAAAW0NvbnRlbnRfVHlwZXNdLnhtbFBLAQItABQABgAIAAAAIQA4&#10;/SH/1gAAAJQBAAALAAAAAAAAAAAAAAAAAC8BAABfcmVscy8ucmVsc1BLAQItABQABgAIAAAAIQBE&#10;x3KfggIAAGoFAAAOAAAAAAAAAAAAAAAAAC4CAABkcnMvZTJvRG9jLnhtbFBLAQItABQABgAIAAAA&#10;IQAMNV314QAAAAoBAAAPAAAAAAAAAAAAAAAAANwEAABkcnMvZG93bnJldi54bWxQSwUGAAAAAAQA&#10;BADzAAAA6gUAAAAA&#10;" filled="f" stroked="f" strokeweight=".5pt">
                <v:textbox>
                  <w:txbxContent>
                    <w:p w14:paraId="35407A97" w14:textId="55390CB3" w:rsidR="00DA445D" w:rsidRPr="00DA445D" w:rsidRDefault="00DA445D" w:rsidP="00DA445D">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5ABBEE9" w14:textId="693F90C6" w:rsidR="00DA445D" w:rsidRPr="00DA445D" w:rsidRDefault="00F11DE7" w:rsidP="00DA445D">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11</w:t>
                      </w:r>
                    </w:p>
                    <w:p w14:paraId="28C7B222" w14:textId="48741841" w:rsidR="00DA445D" w:rsidRPr="004B7EB6" w:rsidRDefault="00F11DE7" w:rsidP="00DA445D">
                      <w:pPr>
                        <w:jc w:val="right"/>
                        <w:rPr>
                          <w:rFonts w:asciiTheme="minorHAnsi" w:hAnsiTheme="minorHAnsi"/>
                          <w:color w:val="FFFFFF" w:themeColor="background1"/>
                          <w:sz w:val="22"/>
                        </w:rPr>
                      </w:pPr>
                      <w:r>
                        <w:rPr>
                          <w:rFonts w:asciiTheme="minorHAnsi" w:hAnsiTheme="minorHAnsi"/>
                          <w:color w:val="FFFFFF" w:themeColor="background1"/>
                          <w:sz w:val="22"/>
                        </w:rPr>
                        <w:t>27 January 2017</w:t>
                      </w:r>
                    </w:p>
                    <w:p w14:paraId="100992C1" w14:textId="77777777" w:rsidR="00DA445D" w:rsidRPr="004B7EB6" w:rsidRDefault="00DA445D" w:rsidP="00DA445D">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64068B35" w14:textId="77777777" w:rsidR="00040C3A" w:rsidRPr="00FA2098" w:rsidRDefault="00040C3A" w:rsidP="00040C3A">
      <w:pPr>
        <w:tabs>
          <w:tab w:val="center" w:pos="5400"/>
        </w:tabs>
        <w:suppressAutoHyphens/>
        <w:jc w:val="center"/>
        <w:rPr>
          <w:rFonts w:asciiTheme="majorHAnsi" w:hAnsiTheme="majorHAnsi" w:cs="Arial"/>
          <w:sz w:val="22"/>
          <w:szCs w:val="22"/>
        </w:rPr>
      </w:pPr>
    </w:p>
    <w:p w14:paraId="6A174C57" w14:textId="77777777" w:rsidR="00040C3A" w:rsidRPr="00FA2098" w:rsidRDefault="00040C3A" w:rsidP="00040C3A">
      <w:pPr>
        <w:tabs>
          <w:tab w:val="center" w:pos="5400"/>
        </w:tabs>
        <w:suppressAutoHyphens/>
        <w:jc w:val="center"/>
        <w:rPr>
          <w:rFonts w:asciiTheme="majorHAnsi" w:hAnsiTheme="majorHAnsi"/>
          <w:sz w:val="22"/>
          <w:szCs w:val="22"/>
        </w:rPr>
      </w:pPr>
    </w:p>
    <w:p w14:paraId="1AD88883" w14:textId="77777777" w:rsidR="00040C3A" w:rsidRPr="00FA2098" w:rsidRDefault="00040C3A" w:rsidP="00040C3A">
      <w:pPr>
        <w:tabs>
          <w:tab w:val="center" w:pos="5400"/>
        </w:tabs>
        <w:suppressAutoHyphens/>
        <w:jc w:val="center"/>
        <w:rPr>
          <w:rFonts w:asciiTheme="majorHAnsi" w:hAnsiTheme="majorHAnsi"/>
          <w:sz w:val="22"/>
          <w:szCs w:val="22"/>
        </w:rPr>
      </w:pPr>
    </w:p>
    <w:p w14:paraId="7FF9DA6F" w14:textId="77777777" w:rsidR="00040C3A" w:rsidRPr="00FA2098" w:rsidRDefault="00040C3A" w:rsidP="00040C3A">
      <w:pPr>
        <w:tabs>
          <w:tab w:val="center" w:pos="5400"/>
        </w:tabs>
        <w:suppressAutoHyphens/>
        <w:jc w:val="center"/>
        <w:rPr>
          <w:rFonts w:asciiTheme="majorHAnsi" w:hAnsiTheme="majorHAnsi"/>
          <w:sz w:val="22"/>
          <w:szCs w:val="22"/>
        </w:rPr>
      </w:pPr>
    </w:p>
    <w:p w14:paraId="2F3DD427" w14:textId="77777777" w:rsidR="00040C3A" w:rsidRPr="00FA2098" w:rsidRDefault="00040C3A" w:rsidP="00040C3A">
      <w:pPr>
        <w:tabs>
          <w:tab w:val="center" w:pos="5400"/>
        </w:tabs>
        <w:suppressAutoHyphens/>
        <w:jc w:val="center"/>
        <w:rPr>
          <w:rFonts w:asciiTheme="majorHAnsi" w:hAnsiTheme="majorHAnsi"/>
          <w:sz w:val="22"/>
          <w:szCs w:val="22"/>
        </w:rPr>
      </w:pPr>
    </w:p>
    <w:p w14:paraId="7200B182" w14:textId="77777777" w:rsidR="005128E4" w:rsidRPr="00FA2098" w:rsidRDefault="005128E4" w:rsidP="00040C3A">
      <w:pPr>
        <w:tabs>
          <w:tab w:val="center" w:pos="5400"/>
        </w:tabs>
        <w:suppressAutoHyphens/>
        <w:jc w:val="center"/>
        <w:rPr>
          <w:rFonts w:asciiTheme="majorHAnsi" w:hAnsiTheme="majorHAnsi"/>
          <w:sz w:val="22"/>
          <w:szCs w:val="22"/>
        </w:rPr>
      </w:pPr>
    </w:p>
    <w:p w14:paraId="1FA6C429" w14:textId="77777777" w:rsidR="00040C3A" w:rsidRPr="00FA2098" w:rsidRDefault="00040C3A" w:rsidP="00040C3A">
      <w:pPr>
        <w:tabs>
          <w:tab w:val="center" w:pos="5400"/>
        </w:tabs>
        <w:suppressAutoHyphens/>
        <w:jc w:val="center"/>
        <w:rPr>
          <w:rFonts w:asciiTheme="majorHAnsi" w:hAnsiTheme="majorHAnsi"/>
          <w:sz w:val="22"/>
          <w:szCs w:val="22"/>
        </w:rPr>
      </w:pPr>
    </w:p>
    <w:p w14:paraId="5BC01D27" w14:textId="77777777" w:rsidR="005128E4" w:rsidRPr="00FA2098" w:rsidRDefault="005128E4" w:rsidP="00040C3A">
      <w:pPr>
        <w:tabs>
          <w:tab w:val="center" w:pos="5400"/>
        </w:tabs>
        <w:suppressAutoHyphens/>
        <w:jc w:val="center"/>
        <w:rPr>
          <w:rFonts w:asciiTheme="majorHAnsi" w:hAnsiTheme="majorHAnsi"/>
          <w:sz w:val="22"/>
          <w:szCs w:val="22"/>
        </w:rPr>
      </w:pPr>
    </w:p>
    <w:p w14:paraId="742B4D36" w14:textId="77777777" w:rsidR="005128E4" w:rsidRPr="00FA2098" w:rsidRDefault="005128E4" w:rsidP="00040C3A">
      <w:pPr>
        <w:tabs>
          <w:tab w:val="center" w:pos="5400"/>
        </w:tabs>
        <w:suppressAutoHyphens/>
        <w:jc w:val="center"/>
        <w:rPr>
          <w:rFonts w:asciiTheme="majorHAnsi" w:hAnsiTheme="majorHAnsi"/>
          <w:sz w:val="22"/>
          <w:szCs w:val="22"/>
        </w:rPr>
      </w:pPr>
    </w:p>
    <w:p w14:paraId="3C3E0DF9" w14:textId="77777777" w:rsidR="005128E4" w:rsidRPr="00FA2098" w:rsidRDefault="005128E4" w:rsidP="00040C3A">
      <w:pPr>
        <w:tabs>
          <w:tab w:val="center" w:pos="5400"/>
        </w:tabs>
        <w:suppressAutoHyphens/>
        <w:jc w:val="center"/>
        <w:rPr>
          <w:rFonts w:asciiTheme="majorHAnsi" w:hAnsiTheme="majorHAnsi"/>
          <w:sz w:val="22"/>
          <w:szCs w:val="22"/>
        </w:rPr>
      </w:pPr>
    </w:p>
    <w:p w14:paraId="33AADEF4" w14:textId="77777777" w:rsidR="00040C3A" w:rsidRPr="00FA2098" w:rsidRDefault="00040C3A" w:rsidP="00040C3A">
      <w:pPr>
        <w:tabs>
          <w:tab w:val="center" w:pos="5400"/>
        </w:tabs>
        <w:suppressAutoHyphens/>
        <w:jc w:val="center"/>
        <w:rPr>
          <w:rFonts w:asciiTheme="majorHAnsi" w:hAnsiTheme="majorHAnsi"/>
          <w:sz w:val="22"/>
          <w:szCs w:val="22"/>
        </w:rPr>
      </w:pPr>
    </w:p>
    <w:p w14:paraId="3D37F3C8" w14:textId="77777777" w:rsidR="00040C3A" w:rsidRPr="00FA2098" w:rsidRDefault="00040C3A" w:rsidP="00040C3A">
      <w:pPr>
        <w:tabs>
          <w:tab w:val="center" w:pos="5400"/>
        </w:tabs>
        <w:suppressAutoHyphens/>
        <w:jc w:val="center"/>
        <w:rPr>
          <w:rFonts w:asciiTheme="majorHAnsi" w:hAnsiTheme="majorHAnsi"/>
          <w:sz w:val="22"/>
          <w:szCs w:val="22"/>
        </w:rPr>
      </w:pPr>
    </w:p>
    <w:p w14:paraId="269021E4" w14:textId="77777777" w:rsidR="00A50FCF" w:rsidRPr="00FA2098" w:rsidRDefault="00A50FCF" w:rsidP="00040C3A">
      <w:pPr>
        <w:tabs>
          <w:tab w:val="center" w:pos="5400"/>
        </w:tabs>
        <w:suppressAutoHyphens/>
        <w:jc w:val="center"/>
        <w:rPr>
          <w:rFonts w:asciiTheme="majorHAnsi" w:hAnsiTheme="majorHAnsi"/>
          <w:sz w:val="18"/>
          <w:szCs w:val="22"/>
        </w:rPr>
      </w:pPr>
    </w:p>
    <w:p w14:paraId="0270E054" w14:textId="77777777" w:rsidR="00A50FCF" w:rsidRPr="00FA2098" w:rsidRDefault="00A50FCF" w:rsidP="00040C3A">
      <w:pPr>
        <w:tabs>
          <w:tab w:val="center" w:pos="5400"/>
        </w:tabs>
        <w:suppressAutoHyphens/>
        <w:jc w:val="center"/>
        <w:rPr>
          <w:rFonts w:asciiTheme="majorHAnsi" w:hAnsiTheme="majorHAnsi"/>
          <w:sz w:val="18"/>
          <w:szCs w:val="22"/>
        </w:rPr>
      </w:pPr>
    </w:p>
    <w:p w14:paraId="3F5AA858" w14:textId="77777777" w:rsidR="00A50FCF" w:rsidRPr="00FA2098" w:rsidRDefault="00A50FCF" w:rsidP="00040C3A">
      <w:pPr>
        <w:tabs>
          <w:tab w:val="center" w:pos="5400"/>
        </w:tabs>
        <w:suppressAutoHyphens/>
        <w:jc w:val="center"/>
        <w:rPr>
          <w:rFonts w:asciiTheme="majorHAnsi" w:hAnsiTheme="majorHAnsi"/>
          <w:sz w:val="18"/>
          <w:szCs w:val="22"/>
        </w:rPr>
      </w:pPr>
    </w:p>
    <w:p w14:paraId="13F909CC" w14:textId="77777777" w:rsidR="00A50FCF" w:rsidRPr="00FA2098" w:rsidRDefault="00A50FCF" w:rsidP="00040C3A">
      <w:pPr>
        <w:tabs>
          <w:tab w:val="center" w:pos="5400"/>
        </w:tabs>
        <w:suppressAutoHyphens/>
        <w:jc w:val="center"/>
        <w:rPr>
          <w:rFonts w:asciiTheme="majorHAnsi" w:hAnsiTheme="majorHAnsi"/>
          <w:sz w:val="18"/>
          <w:szCs w:val="22"/>
        </w:rPr>
      </w:pPr>
    </w:p>
    <w:p w14:paraId="53F988B6" w14:textId="77777777" w:rsidR="00A50FCF" w:rsidRPr="00FA2098" w:rsidRDefault="00A50FCF" w:rsidP="00040C3A">
      <w:pPr>
        <w:tabs>
          <w:tab w:val="center" w:pos="5400"/>
        </w:tabs>
        <w:suppressAutoHyphens/>
        <w:jc w:val="center"/>
        <w:rPr>
          <w:rFonts w:asciiTheme="majorHAnsi" w:hAnsiTheme="majorHAnsi"/>
          <w:sz w:val="18"/>
          <w:szCs w:val="22"/>
        </w:rPr>
      </w:pPr>
    </w:p>
    <w:p w14:paraId="26FE9166" w14:textId="77777777" w:rsidR="00A50FCF" w:rsidRPr="00FA2098" w:rsidRDefault="00A50FCF" w:rsidP="00040C3A">
      <w:pPr>
        <w:tabs>
          <w:tab w:val="center" w:pos="5400"/>
        </w:tabs>
        <w:suppressAutoHyphens/>
        <w:jc w:val="center"/>
        <w:rPr>
          <w:rFonts w:asciiTheme="majorHAnsi" w:hAnsiTheme="majorHAnsi"/>
          <w:sz w:val="18"/>
          <w:szCs w:val="22"/>
        </w:rPr>
      </w:pPr>
    </w:p>
    <w:p w14:paraId="0F1CC362" w14:textId="77777777" w:rsidR="00A50FCF" w:rsidRPr="00FA2098" w:rsidRDefault="00A50FCF" w:rsidP="00040C3A">
      <w:pPr>
        <w:tabs>
          <w:tab w:val="center" w:pos="5400"/>
        </w:tabs>
        <w:suppressAutoHyphens/>
        <w:jc w:val="center"/>
        <w:rPr>
          <w:rFonts w:asciiTheme="majorHAnsi" w:hAnsiTheme="majorHAnsi"/>
          <w:sz w:val="18"/>
          <w:szCs w:val="22"/>
        </w:rPr>
      </w:pPr>
    </w:p>
    <w:p w14:paraId="5D804B76" w14:textId="77777777" w:rsidR="00A50FCF" w:rsidRPr="00FA2098" w:rsidRDefault="00A50FCF" w:rsidP="00040C3A">
      <w:pPr>
        <w:tabs>
          <w:tab w:val="center" w:pos="5400"/>
        </w:tabs>
        <w:suppressAutoHyphens/>
        <w:jc w:val="center"/>
        <w:rPr>
          <w:rFonts w:asciiTheme="majorHAnsi" w:hAnsiTheme="majorHAnsi"/>
          <w:sz w:val="18"/>
          <w:szCs w:val="22"/>
        </w:rPr>
      </w:pPr>
    </w:p>
    <w:p w14:paraId="1DDBC4F0" w14:textId="77777777" w:rsidR="00A50FCF" w:rsidRPr="00FA2098" w:rsidRDefault="00A50FCF" w:rsidP="00040C3A">
      <w:pPr>
        <w:tabs>
          <w:tab w:val="center" w:pos="5400"/>
        </w:tabs>
        <w:suppressAutoHyphens/>
        <w:jc w:val="center"/>
        <w:rPr>
          <w:rFonts w:asciiTheme="majorHAnsi" w:hAnsiTheme="majorHAnsi"/>
          <w:sz w:val="18"/>
          <w:szCs w:val="22"/>
        </w:rPr>
      </w:pPr>
    </w:p>
    <w:p w14:paraId="131EE137" w14:textId="77777777" w:rsidR="00A50FCF" w:rsidRPr="00FA2098" w:rsidRDefault="00A50FCF" w:rsidP="00040C3A">
      <w:pPr>
        <w:tabs>
          <w:tab w:val="center" w:pos="5400"/>
        </w:tabs>
        <w:suppressAutoHyphens/>
        <w:jc w:val="center"/>
        <w:rPr>
          <w:rFonts w:asciiTheme="majorHAnsi" w:hAnsiTheme="majorHAnsi"/>
          <w:sz w:val="18"/>
          <w:szCs w:val="22"/>
        </w:rPr>
      </w:pPr>
    </w:p>
    <w:p w14:paraId="22B2AD09" w14:textId="77777777" w:rsidR="00A50FCF" w:rsidRPr="00FA2098" w:rsidRDefault="00A50FCF" w:rsidP="00040C3A">
      <w:pPr>
        <w:tabs>
          <w:tab w:val="center" w:pos="5400"/>
        </w:tabs>
        <w:suppressAutoHyphens/>
        <w:jc w:val="center"/>
        <w:rPr>
          <w:rFonts w:asciiTheme="majorHAnsi" w:hAnsiTheme="majorHAnsi"/>
          <w:sz w:val="18"/>
          <w:szCs w:val="22"/>
        </w:rPr>
      </w:pPr>
    </w:p>
    <w:p w14:paraId="3BA4F2A2" w14:textId="77777777" w:rsidR="00A50FCF" w:rsidRPr="00FA2098" w:rsidRDefault="00A50FCF" w:rsidP="00040C3A">
      <w:pPr>
        <w:tabs>
          <w:tab w:val="center" w:pos="5400"/>
        </w:tabs>
        <w:suppressAutoHyphens/>
        <w:jc w:val="center"/>
        <w:rPr>
          <w:rFonts w:asciiTheme="majorHAnsi" w:hAnsiTheme="majorHAnsi"/>
          <w:sz w:val="18"/>
          <w:szCs w:val="22"/>
        </w:rPr>
      </w:pPr>
    </w:p>
    <w:p w14:paraId="41FD0BD1" w14:textId="77777777" w:rsidR="00A50FCF" w:rsidRPr="00FA2098" w:rsidRDefault="00A50FCF" w:rsidP="00040C3A">
      <w:pPr>
        <w:tabs>
          <w:tab w:val="center" w:pos="5400"/>
        </w:tabs>
        <w:suppressAutoHyphens/>
        <w:jc w:val="center"/>
        <w:rPr>
          <w:rFonts w:asciiTheme="majorHAnsi" w:hAnsiTheme="majorHAnsi"/>
          <w:sz w:val="18"/>
          <w:szCs w:val="22"/>
        </w:rPr>
      </w:pPr>
    </w:p>
    <w:p w14:paraId="23BB1809" w14:textId="77777777" w:rsidR="00A50FCF" w:rsidRPr="00FA2098" w:rsidRDefault="00A50FCF" w:rsidP="00040C3A">
      <w:pPr>
        <w:tabs>
          <w:tab w:val="center" w:pos="5400"/>
        </w:tabs>
        <w:suppressAutoHyphens/>
        <w:jc w:val="center"/>
        <w:rPr>
          <w:rFonts w:asciiTheme="majorHAnsi" w:hAnsiTheme="majorHAnsi"/>
          <w:sz w:val="18"/>
          <w:szCs w:val="22"/>
        </w:rPr>
      </w:pPr>
    </w:p>
    <w:p w14:paraId="5B95D334" w14:textId="77777777" w:rsidR="00A50FCF" w:rsidRPr="00FA2098" w:rsidRDefault="0090270B" w:rsidP="00040C3A">
      <w:pPr>
        <w:tabs>
          <w:tab w:val="center" w:pos="5400"/>
        </w:tabs>
        <w:suppressAutoHyphens/>
        <w:jc w:val="center"/>
        <w:rPr>
          <w:rFonts w:asciiTheme="majorHAnsi" w:hAnsiTheme="majorHAnsi"/>
          <w:sz w:val="18"/>
          <w:szCs w:val="22"/>
        </w:rPr>
      </w:pPr>
      <w:r w:rsidRPr="00FA209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3DB6644" wp14:editId="62EEFCF7">
                <wp:simplePos x="0" y="0"/>
                <wp:positionH relativeFrom="column">
                  <wp:posOffset>1339850</wp:posOffset>
                </wp:positionH>
                <wp:positionV relativeFrom="paragraph">
                  <wp:posOffset>21590</wp:posOffset>
                </wp:positionV>
                <wp:extent cx="4679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679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46B48" w14:textId="0BC1E812" w:rsidR="00A72187" w:rsidRPr="00167395" w:rsidRDefault="00A72187"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by the </w:t>
                            </w:r>
                            <w:r w:rsidR="00F11DE7">
                              <w:rPr>
                                <w:rFonts w:asciiTheme="majorHAnsi" w:hAnsiTheme="majorHAnsi"/>
                                <w:color w:val="0D0D0D" w:themeColor="text1" w:themeTint="F2"/>
                                <w:sz w:val="18"/>
                                <w:szCs w:val="22"/>
                              </w:rPr>
                              <w:t>Commission on January 27</w:t>
                            </w:r>
                            <w:r>
                              <w:rPr>
                                <w:rFonts w:asciiTheme="majorHAnsi" w:hAnsiTheme="majorHAnsi"/>
                                <w:color w:val="0D0D0D" w:themeColor="text1" w:themeTint="F2"/>
                                <w:sz w:val="18"/>
                                <w:szCs w:val="22"/>
                              </w:rPr>
                              <w:t>,</w:t>
                            </w:r>
                            <w:r w:rsidRPr="00167395">
                              <w:rPr>
                                <w:rFonts w:asciiTheme="majorHAnsi" w:hAnsiTheme="majorHAnsi"/>
                                <w:color w:val="0D0D0D" w:themeColor="text1" w:themeTint="F2"/>
                                <w:sz w:val="18"/>
                                <w:szCs w:val="22"/>
                              </w:rPr>
                              <w:t xml:space="preserve"> 2017</w:t>
                            </w:r>
                            <w:r w:rsidR="00606B8C">
                              <w:rPr>
                                <w:rFonts w:asciiTheme="majorHAnsi" w:hAnsiTheme="majorHAnsi"/>
                                <w:color w:val="0D0D0D" w:themeColor="text1" w:themeTint="F2"/>
                                <w:sz w:val="18"/>
                                <w:szCs w:val="22"/>
                              </w:rPr>
                              <w:t>.</w:t>
                            </w:r>
                          </w:p>
                          <w:p w14:paraId="1BF4B7F9" w14:textId="77777777" w:rsidR="00A72187" w:rsidRPr="00167395" w:rsidRDefault="00A72187" w:rsidP="00247403">
                            <w:pPr>
                              <w:tabs>
                                <w:tab w:val="center" w:pos="5400"/>
                              </w:tabs>
                              <w:suppressAutoHyphens/>
                              <w:spacing w:before="60"/>
                              <w:rPr>
                                <w:rFonts w:asciiTheme="minorHAnsi" w:hAnsiTheme="minorHAnsi" w:cs="Univers"/>
                                <w:color w:val="0D0D0D" w:themeColor="text1" w:themeTint="F2"/>
                                <w:sz w:val="20"/>
                                <w:szCs w:val="20"/>
                              </w:rPr>
                            </w:pPr>
                          </w:p>
                          <w:p w14:paraId="16428707" w14:textId="77777777" w:rsidR="00A72187" w:rsidRPr="00167395" w:rsidRDefault="00A7218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105.5pt;margin-top:1.7pt;width:36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ORSfQIAAGkFAAAOAAAAZHJzL2Uyb0RvYy54bWysVN9v2jAQfp+0/8Hy+wh0AVpEqFgrpklV&#10;W61MfTaOXaLZPs82JOyv39lJKGN76bSX5Hz3+fP9nl83WpG9cL4CU9DRYEiJMBzKyrwU9Nt69eGS&#10;Eh+YKZkCIwp6EJ5eL96/m9d2Ji5gC6oUjiCJ8bPaFnQbgp1lmedboZkfgBUGjRKcZgGP7iUrHauR&#10;XavsYjicZDW40jrgwnvU3rZGukj8UgoeHqT0IhBVUPQtpK9L3038Zos5m704ZrcV79xg/+CFZpXB&#10;R49UtywwsnPVH1S64g48yDDgoDOQsuIixYDRjIZn0TxtmRUpFkyOt8c0+f9Hy+/3j45UZUGnlBim&#10;sURr0QTyCRoyjdmprZ8h6MkiLDSoxir3eo/KGHQjnY5/DIegHfN8OOY2knFU5pPp1dUYTRxtk0l+&#10;mY8jTfZ62zofPgvQJAoFdVi7lFK2v/OhhfaQ+JiBVaVUqp8ypEbSj0j/mwXJlYkakTqho4kRtZ4n&#10;KRyUiBhlvgqJmUgBREXqQXGjHNkz7B7GuTAhxZ54ER1REp14y8UO/+rVWy63cfQvgwnHy7oy4FL0&#10;Z26X33uXZYvHnJ/EHcXQbJrUAnlf2A2UB6y3g3ZevOWrCotyx3x4ZA4HBOuIQx8e8CMVYPKhkyjZ&#10;gvv5N33EY9+ilZIaB66g/seOOUGJ+mKwo69GeR4nNB3y8fQCD+7Usjm1mJ2+AazKCNeL5UmM+KB6&#10;UTrQz7gblvFVNDHD8e2Chl68Ce0awN3CxXKZQDiTloU782R5pI5Fii23bp6Zs11fBuzoe+hHk83O&#10;2rPFxpsGlrsAskq9G/PcZrXLP85z6v5u98SFcXpOqNcNufgFAAD//wMAUEsDBBQABgAIAAAAIQAa&#10;rDMX3wAAAAkBAAAPAAAAZHJzL2Rvd25yZXYueG1sTI/BTsMwEETvSPyDtUjcqJNQUAhxqipShYTg&#10;0NILt03sJhH2OsRuG/h6lhMcRzOaeVOuZmfFyUxh8KQgXSQgDLVeD9Qp2L9tbnIQISJptJ6Mgi8T&#10;YFVdXpRYaH+mrTntYie4hEKBCvoYx0LK0PbGYVj40RB7Bz85jCynTuoJz1zurMyS5F46HIgXehxN&#10;3Zv2Y3d0Cp7rzStum8zl37Z+ejmsx8/9+51S11fz+hFENHP8C8MvPqNDxUyNP5IOwirI0pS/RAW3&#10;SxDsPyxz1g0HkzwFWZXy/4PqBwAA//8DAFBLAQItABQABgAIAAAAIQC2gziS/gAAAOEBAAATAAAA&#10;AAAAAAAAAAAAAAAAAABbQ29udGVudF9UeXBlc10ueG1sUEsBAi0AFAAGAAgAAAAhADj9If/WAAAA&#10;lAEAAAsAAAAAAAAAAAAAAAAALwEAAF9yZWxzLy5yZWxzUEsBAi0AFAAGAAgAAAAhALTw5FJ9AgAA&#10;aQUAAA4AAAAAAAAAAAAAAAAALgIAAGRycy9lMm9Eb2MueG1sUEsBAi0AFAAGAAgAAAAhABqsMxff&#10;AAAACQEAAA8AAAAAAAAAAAAAAAAA1wQAAGRycy9kb3ducmV2LnhtbFBLBQYAAAAABAAEAPMAAADj&#10;BQAAAAA=&#10;" filled="f" stroked="f" strokeweight=".5pt">
                <v:textbox>
                  <w:txbxContent>
                    <w:p w14:paraId="7EE46B48" w14:textId="0BC1E812" w:rsidR="00A72187" w:rsidRPr="00167395" w:rsidRDefault="00A72187"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by the </w:t>
                      </w:r>
                      <w:r w:rsidR="00F11DE7">
                        <w:rPr>
                          <w:rFonts w:asciiTheme="majorHAnsi" w:hAnsiTheme="majorHAnsi"/>
                          <w:color w:val="0D0D0D" w:themeColor="text1" w:themeTint="F2"/>
                          <w:sz w:val="18"/>
                          <w:szCs w:val="22"/>
                        </w:rPr>
                        <w:t>Commission on January 27</w:t>
                      </w:r>
                      <w:r>
                        <w:rPr>
                          <w:rFonts w:asciiTheme="majorHAnsi" w:hAnsiTheme="majorHAnsi"/>
                          <w:color w:val="0D0D0D" w:themeColor="text1" w:themeTint="F2"/>
                          <w:sz w:val="18"/>
                          <w:szCs w:val="22"/>
                        </w:rPr>
                        <w:t>,</w:t>
                      </w:r>
                      <w:r w:rsidRPr="00167395">
                        <w:rPr>
                          <w:rFonts w:asciiTheme="majorHAnsi" w:hAnsiTheme="majorHAnsi"/>
                          <w:color w:val="0D0D0D" w:themeColor="text1" w:themeTint="F2"/>
                          <w:sz w:val="18"/>
                          <w:szCs w:val="22"/>
                        </w:rPr>
                        <w:t xml:space="preserve"> 2017</w:t>
                      </w:r>
                      <w:r w:rsidR="00606B8C">
                        <w:rPr>
                          <w:rFonts w:asciiTheme="majorHAnsi" w:hAnsiTheme="majorHAnsi"/>
                          <w:color w:val="0D0D0D" w:themeColor="text1" w:themeTint="F2"/>
                          <w:sz w:val="18"/>
                          <w:szCs w:val="22"/>
                        </w:rPr>
                        <w:t>.</w:t>
                      </w:r>
                    </w:p>
                    <w:p w14:paraId="1BF4B7F9" w14:textId="77777777" w:rsidR="00A72187" w:rsidRPr="00167395" w:rsidRDefault="00A72187" w:rsidP="00247403">
                      <w:pPr>
                        <w:tabs>
                          <w:tab w:val="center" w:pos="5400"/>
                        </w:tabs>
                        <w:suppressAutoHyphens/>
                        <w:spacing w:before="60"/>
                        <w:rPr>
                          <w:rFonts w:asciiTheme="minorHAnsi" w:hAnsiTheme="minorHAnsi" w:cs="Univers"/>
                          <w:color w:val="0D0D0D" w:themeColor="text1" w:themeTint="F2"/>
                          <w:sz w:val="20"/>
                          <w:szCs w:val="20"/>
                        </w:rPr>
                      </w:pPr>
                    </w:p>
                    <w:p w14:paraId="16428707" w14:textId="77777777" w:rsidR="00A72187" w:rsidRPr="00167395" w:rsidRDefault="00A7218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DD46C1A" w14:textId="77777777" w:rsidR="00A50FCF" w:rsidRPr="00FA2098" w:rsidRDefault="00A50FCF" w:rsidP="00040C3A">
      <w:pPr>
        <w:tabs>
          <w:tab w:val="center" w:pos="5400"/>
        </w:tabs>
        <w:suppressAutoHyphens/>
        <w:jc w:val="center"/>
        <w:rPr>
          <w:rFonts w:asciiTheme="majorHAnsi" w:hAnsiTheme="majorHAnsi"/>
          <w:sz w:val="18"/>
          <w:szCs w:val="22"/>
        </w:rPr>
      </w:pPr>
    </w:p>
    <w:p w14:paraId="7943DEBC" w14:textId="77777777" w:rsidR="00A50FCF" w:rsidRPr="00FA2098" w:rsidRDefault="00A50FCF" w:rsidP="00040C3A">
      <w:pPr>
        <w:tabs>
          <w:tab w:val="center" w:pos="5400"/>
        </w:tabs>
        <w:suppressAutoHyphens/>
        <w:jc w:val="center"/>
        <w:rPr>
          <w:rFonts w:asciiTheme="majorHAnsi" w:hAnsiTheme="majorHAnsi"/>
          <w:sz w:val="18"/>
          <w:szCs w:val="22"/>
        </w:rPr>
      </w:pPr>
    </w:p>
    <w:p w14:paraId="3BC4C277" w14:textId="77777777" w:rsidR="00A50FCF" w:rsidRPr="00FA2098" w:rsidRDefault="00A50FCF" w:rsidP="00040C3A">
      <w:pPr>
        <w:tabs>
          <w:tab w:val="center" w:pos="5400"/>
        </w:tabs>
        <w:suppressAutoHyphens/>
        <w:jc w:val="center"/>
        <w:rPr>
          <w:rFonts w:asciiTheme="majorHAnsi" w:hAnsiTheme="majorHAnsi"/>
          <w:sz w:val="18"/>
          <w:szCs w:val="22"/>
        </w:rPr>
      </w:pPr>
    </w:p>
    <w:p w14:paraId="066525ED" w14:textId="77777777" w:rsidR="00A50FCF" w:rsidRPr="00FA2098" w:rsidRDefault="00A50FCF" w:rsidP="00040C3A">
      <w:pPr>
        <w:tabs>
          <w:tab w:val="center" w:pos="5400"/>
        </w:tabs>
        <w:suppressAutoHyphens/>
        <w:jc w:val="center"/>
        <w:rPr>
          <w:rFonts w:asciiTheme="majorHAnsi" w:hAnsiTheme="majorHAnsi"/>
          <w:sz w:val="18"/>
          <w:szCs w:val="22"/>
        </w:rPr>
      </w:pPr>
    </w:p>
    <w:p w14:paraId="716CAEA4" w14:textId="77777777" w:rsidR="00A50FCF" w:rsidRPr="00FA2098" w:rsidRDefault="0090270B" w:rsidP="00040C3A">
      <w:pPr>
        <w:tabs>
          <w:tab w:val="center" w:pos="5400"/>
        </w:tabs>
        <w:suppressAutoHyphens/>
        <w:jc w:val="center"/>
        <w:rPr>
          <w:rFonts w:asciiTheme="majorHAnsi" w:hAnsiTheme="majorHAnsi"/>
          <w:sz w:val="18"/>
          <w:szCs w:val="22"/>
        </w:rPr>
      </w:pPr>
      <w:r w:rsidRPr="00FA209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56B8DC4" wp14:editId="0A2A394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655B8" w14:textId="06D0F2E1" w:rsidR="00A72187" w:rsidRPr="007A3765" w:rsidRDefault="00A72187" w:rsidP="00355473">
                            <w:pPr>
                              <w:spacing w:line="276" w:lineRule="auto"/>
                              <w:jc w:val="both"/>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w:t>
                            </w:r>
                            <w:r w:rsidRPr="007A3765">
                              <w:rPr>
                                <w:rFonts w:asciiTheme="majorHAnsi" w:hAnsiTheme="majorHAnsi"/>
                                <w:b/>
                                <w:color w:val="595959" w:themeColor="text1" w:themeTint="A6"/>
                                <w:sz w:val="18"/>
                                <w:szCs w:val="18"/>
                              </w:rPr>
                              <w:t xml:space="preserve"> </w:t>
                            </w:r>
                            <w:r>
                              <w:rPr>
                                <w:rFonts w:asciiTheme="majorHAnsi" w:hAnsiTheme="majorHAnsi"/>
                                <w:b/>
                                <w:color w:val="595959" w:themeColor="text1" w:themeTint="A6"/>
                                <w:sz w:val="18"/>
                                <w:szCs w:val="18"/>
                              </w:rPr>
                              <w:t>as</w:t>
                            </w:r>
                            <w:r w:rsidRPr="007A3765">
                              <w:rPr>
                                <w:rFonts w:asciiTheme="majorHAnsi" w:hAnsiTheme="majorHAnsi"/>
                                <w:b/>
                                <w:color w:val="595959" w:themeColor="text1" w:themeTint="A6"/>
                                <w:sz w:val="18"/>
                                <w:szCs w:val="18"/>
                              </w:rPr>
                              <w:t>:</w:t>
                            </w:r>
                            <w:r w:rsidRPr="007A3765">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7A3765">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Pr="007A3765">
                              <w:rPr>
                                <w:rFonts w:asciiTheme="majorHAnsi" w:hAnsiTheme="majorHAnsi"/>
                                <w:color w:val="595959" w:themeColor="text1" w:themeTint="A6"/>
                                <w:sz w:val="18"/>
                                <w:szCs w:val="18"/>
                              </w:rPr>
                              <w:t xml:space="preserve"> No. </w:t>
                            </w:r>
                            <w:r w:rsidR="00F11DE7">
                              <w:rPr>
                                <w:rFonts w:asciiTheme="majorHAnsi" w:hAnsiTheme="majorHAnsi"/>
                                <w:color w:val="595959" w:themeColor="text1" w:themeTint="A6"/>
                                <w:sz w:val="18"/>
                                <w:szCs w:val="18"/>
                              </w:rPr>
                              <w:t>10/17</w:t>
                            </w:r>
                            <w:r w:rsidRPr="007A3765">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Admissibility</w:t>
                            </w:r>
                            <w:r w:rsidRPr="007A3765">
                              <w:rPr>
                                <w:rFonts w:asciiTheme="majorHAnsi" w:hAnsiTheme="majorHAnsi"/>
                                <w:color w:val="595959" w:themeColor="text1" w:themeTint="A6"/>
                                <w:sz w:val="18"/>
                                <w:szCs w:val="18"/>
                              </w:rPr>
                              <w:t>. Willan Ferná</w:t>
                            </w:r>
                            <w:r>
                              <w:rPr>
                                <w:rFonts w:asciiTheme="majorHAnsi" w:hAnsiTheme="majorHAnsi"/>
                                <w:color w:val="595959" w:themeColor="text1" w:themeTint="A6"/>
                                <w:sz w:val="18"/>
                                <w:szCs w:val="18"/>
                              </w:rPr>
                              <w:t>ndez Becerra and Family</w:t>
                            </w:r>
                            <w:r w:rsidR="00F11DE7">
                              <w:rPr>
                                <w:rFonts w:asciiTheme="majorHAnsi" w:hAnsiTheme="majorHAnsi"/>
                                <w:color w:val="595959" w:themeColor="text1" w:themeTint="A6"/>
                                <w:sz w:val="18"/>
                                <w:szCs w:val="18"/>
                              </w:rPr>
                              <w:t>. Colombia. January 27,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4CC655B8" w14:textId="06D0F2E1" w:rsidR="00A72187" w:rsidRPr="007A3765" w:rsidRDefault="00A72187" w:rsidP="00355473">
                      <w:pPr>
                        <w:spacing w:line="276" w:lineRule="auto"/>
                        <w:jc w:val="both"/>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w:t>
                      </w:r>
                      <w:r w:rsidRPr="007A3765">
                        <w:rPr>
                          <w:rFonts w:asciiTheme="majorHAnsi" w:hAnsiTheme="majorHAnsi"/>
                          <w:b/>
                          <w:color w:val="595959" w:themeColor="text1" w:themeTint="A6"/>
                          <w:sz w:val="18"/>
                          <w:szCs w:val="18"/>
                        </w:rPr>
                        <w:t xml:space="preserve"> </w:t>
                      </w:r>
                      <w:r>
                        <w:rPr>
                          <w:rFonts w:asciiTheme="majorHAnsi" w:hAnsiTheme="majorHAnsi"/>
                          <w:b/>
                          <w:color w:val="595959" w:themeColor="text1" w:themeTint="A6"/>
                          <w:sz w:val="18"/>
                          <w:szCs w:val="18"/>
                        </w:rPr>
                        <w:t>as</w:t>
                      </w:r>
                      <w:r w:rsidRPr="007A3765">
                        <w:rPr>
                          <w:rFonts w:asciiTheme="majorHAnsi" w:hAnsiTheme="majorHAnsi"/>
                          <w:b/>
                          <w:color w:val="595959" w:themeColor="text1" w:themeTint="A6"/>
                          <w:sz w:val="18"/>
                          <w:szCs w:val="18"/>
                        </w:rPr>
                        <w:t>:</w:t>
                      </w:r>
                      <w:r w:rsidRPr="007A3765">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7A3765">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Pr="007A3765">
                        <w:rPr>
                          <w:rFonts w:asciiTheme="majorHAnsi" w:hAnsiTheme="majorHAnsi"/>
                          <w:color w:val="595959" w:themeColor="text1" w:themeTint="A6"/>
                          <w:sz w:val="18"/>
                          <w:szCs w:val="18"/>
                        </w:rPr>
                        <w:t xml:space="preserve"> No. </w:t>
                      </w:r>
                      <w:r w:rsidR="00F11DE7">
                        <w:rPr>
                          <w:rFonts w:asciiTheme="majorHAnsi" w:hAnsiTheme="majorHAnsi"/>
                          <w:color w:val="595959" w:themeColor="text1" w:themeTint="A6"/>
                          <w:sz w:val="18"/>
                          <w:szCs w:val="18"/>
                        </w:rPr>
                        <w:t>10/17</w:t>
                      </w:r>
                      <w:r w:rsidRPr="007A3765">
                        <w:rPr>
                          <w:rFonts w:asciiTheme="majorHAnsi" w:hAnsiTheme="majorHAnsi"/>
                          <w:color w:val="595959" w:themeColor="text1" w:themeTint="A6"/>
                          <w:sz w:val="18"/>
                          <w:szCs w:val="18"/>
                        </w:rPr>
                        <w:t xml:space="preserve">. </w:t>
                      </w:r>
                      <w:proofErr w:type="gramStart"/>
                      <w:r>
                        <w:rPr>
                          <w:rFonts w:asciiTheme="majorHAnsi" w:hAnsiTheme="majorHAnsi"/>
                          <w:color w:val="595959" w:themeColor="text1" w:themeTint="A6"/>
                          <w:sz w:val="18"/>
                          <w:szCs w:val="18"/>
                        </w:rPr>
                        <w:t>Admissibility</w:t>
                      </w:r>
                      <w:r w:rsidRPr="007A3765">
                        <w:rPr>
                          <w:rFonts w:asciiTheme="majorHAnsi" w:hAnsiTheme="majorHAnsi"/>
                          <w:color w:val="595959" w:themeColor="text1" w:themeTint="A6"/>
                          <w:sz w:val="18"/>
                          <w:szCs w:val="18"/>
                        </w:rPr>
                        <w:t>.</w:t>
                      </w:r>
                      <w:proofErr w:type="gramEnd"/>
                      <w:r w:rsidRPr="007A3765">
                        <w:rPr>
                          <w:rFonts w:asciiTheme="majorHAnsi" w:hAnsiTheme="majorHAnsi"/>
                          <w:color w:val="595959" w:themeColor="text1" w:themeTint="A6"/>
                          <w:sz w:val="18"/>
                          <w:szCs w:val="18"/>
                        </w:rPr>
                        <w:t xml:space="preserve"> </w:t>
                      </w:r>
                      <w:proofErr w:type="spellStart"/>
                      <w:proofErr w:type="gramStart"/>
                      <w:r w:rsidRPr="007A3765">
                        <w:rPr>
                          <w:rFonts w:asciiTheme="majorHAnsi" w:hAnsiTheme="majorHAnsi"/>
                          <w:color w:val="595959" w:themeColor="text1" w:themeTint="A6"/>
                          <w:sz w:val="18"/>
                          <w:szCs w:val="18"/>
                        </w:rPr>
                        <w:t>Willan</w:t>
                      </w:r>
                      <w:proofErr w:type="spellEnd"/>
                      <w:r w:rsidRPr="007A3765">
                        <w:rPr>
                          <w:rFonts w:asciiTheme="majorHAnsi" w:hAnsiTheme="majorHAnsi"/>
                          <w:color w:val="595959" w:themeColor="text1" w:themeTint="A6"/>
                          <w:sz w:val="18"/>
                          <w:szCs w:val="18"/>
                        </w:rPr>
                        <w:t xml:space="preserve"> </w:t>
                      </w:r>
                      <w:proofErr w:type="spellStart"/>
                      <w:r w:rsidRPr="007A3765">
                        <w:rPr>
                          <w:rFonts w:asciiTheme="majorHAnsi" w:hAnsiTheme="majorHAnsi"/>
                          <w:color w:val="595959" w:themeColor="text1" w:themeTint="A6"/>
                          <w:sz w:val="18"/>
                          <w:szCs w:val="18"/>
                        </w:rPr>
                        <w:t>Ferná</w:t>
                      </w:r>
                      <w:r>
                        <w:rPr>
                          <w:rFonts w:asciiTheme="majorHAnsi" w:hAnsiTheme="majorHAnsi"/>
                          <w:color w:val="595959" w:themeColor="text1" w:themeTint="A6"/>
                          <w:sz w:val="18"/>
                          <w:szCs w:val="18"/>
                        </w:rPr>
                        <w:t>ndez</w:t>
                      </w:r>
                      <w:proofErr w:type="spellEnd"/>
                      <w:r>
                        <w:rPr>
                          <w:rFonts w:asciiTheme="majorHAnsi" w:hAnsiTheme="majorHAnsi"/>
                          <w:color w:val="595959" w:themeColor="text1" w:themeTint="A6"/>
                          <w:sz w:val="18"/>
                          <w:szCs w:val="18"/>
                        </w:rPr>
                        <w:t xml:space="preserve"> Becerra and Family</w:t>
                      </w:r>
                      <w:r w:rsidR="00F11DE7">
                        <w:rPr>
                          <w:rFonts w:asciiTheme="majorHAnsi" w:hAnsiTheme="majorHAnsi"/>
                          <w:color w:val="595959" w:themeColor="text1" w:themeTint="A6"/>
                          <w:sz w:val="18"/>
                          <w:szCs w:val="18"/>
                        </w:rPr>
                        <w:t>.</w:t>
                      </w:r>
                      <w:proofErr w:type="gramEnd"/>
                      <w:r w:rsidR="00F11DE7">
                        <w:rPr>
                          <w:rFonts w:asciiTheme="majorHAnsi" w:hAnsiTheme="majorHAnsi"/>
                          <w:color w:val="595959" w:themeColor="text1" w:themeTint="A6"/>
                          <w:sz w:val="18"/>
                          <w:szCs w:val="18"/>
                        </w:rPr>
                        <w:t xml:space="preserve"> Colombia. January 27, 2017.</w:t>
                      </w:r>
                    </w:p>
                  </w:txbxContent>
                </v:textbox>
              </v:shape>
            </w:pict>
          </mc:Fallback>
        </mc:AlternateContent>
      </w:r>
    </w:p>
    <w:p w14:paraId="7174B699" w14:textId="77777777" w:rsidR="00A50FCF" w:rsidRPr="00FA2098" w:rsidRDefault="00A50FCF" w:rsidP="00040C3A">
      <w:pPr>
        <w:tabs>
          <w:tab w:val="center" w:pos="5400"/>
        </w:tabs>
        <w:suppressAutoHyphens/>
        <w:jc w:val="center"/>
        <w:rPr>
          <w:rFonts w:asciiTheme="majorHAnsi" w:hAnsiTheme="majorHAnsi"/>
          <w:sz w:val="18"/>
          <w:szCs w:val="22"/>
        </w:rPr>
      </w:pPr>
    </w:p>
    <w:p w14:paraId="258DF083" w14:textId="77777777" w:rsidR="0090270B" w:rsidRPr="00FA2098" w:rsidRDefault="00D306D1" w:rsidP="005516A1">
      <w:pPr>
        <w:tabs>
          <w:tab w:val="center" w:pos="5400"/>
        </w:tabs>
        <w:suppressAutoHyphens/>
        <w:jc w:val="center"/>
        <w:rPr>
          <w:rFonts w:asciiTheme="majorHAnsi" w:hAnsiTheme="majorHAnsi"/>
          <w:b/>
          <w:sz w:val="20"/>
        </w:rPr>
      </w:pPr>
      <w:r w:rsidRPr="00FA209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0E303B3" wp14:editId="7011AD6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AF4AC" w14:textId="77777777" w:rsidR="00A72187" w:rsidRPr="00D72DC6" w:rsidRDefault="00A7218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E7C3E6E" wp14:editId="5F73F19B">
                                  <wp:extent cx="1338942" cy="390525"/>
                                  <wp:effectExtent l="0" t="0" r="0" b="0"/>
                                  <wp:docPr id="17" name="Picture 17"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0E303B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6EAF4AC" w14:textId="77777777" w:rsidR="00A72187" w:rsidRPr="00D72DC6" w:rsidRDefault="00A7218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E7C3E6E" wp14:editId="5F73F19B">
                            <wp:extent cx="1338942" cy="390525"/>
                            <wp:effectExtent l="0" t="0" r="0" b="0"/>
                            <wp:docPr id="17" name="Picture 17"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A209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135941E" wp14:editId="2F80252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A8319" w14:textId="77777777" w:rsidR="00A72187" w:rsidRPr="004B7EB6" w:rsidRDefault="00A7218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135941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58A8319" w14:textId="77777777" w:rsidR="00A72187" w:rsidRPr="004B7EB6" w:rsidRDefault="00A7218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1509ED7" w14:textId="77777777" w:rsidR="0070697F" w:rsidRPr="00FA2098" w:rsidRDefault="0070697F" w:rsidP="005516A1">
      <w:pPr>
        <w:tabs>
          <w:tab w:val="center" w:pos="5400"/>
        </w:tabs>
        <w:suppressAutoHyphens/>
        <w:jc w:val="center"/>
        <w:rPr>
          <w:rFonts w:asciiTheme="majorHAnsi" w:hAnsiTheme="majorHAnsi"/>
          <w:b/>
          <w:sz w:val="20"/>
        </w:rPr>
        <w:sectPr w:rsidR="0070697F" w:rsidRPr="00FA2098"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CEA825D" w14:textId="42B0C8C4" w:rsidR="00722C9F" w:rsidRPr="00FA2098" w:rsidRDefault="007A3765" w:rsidP="00722C9F">
      <w:pPr>
        <w:tabs>
          <w:tab w:val="center" w:pos="5400"/>
        </w:tabs>
        <w:suppressAutoHyphens/>
        <w:spacing w:line="276" w:lineRule="auto"/>
        <w:jc w:val="center"/>
        <w:rPr>
          <w:rFonts w:asciiTheme="majorHAnsi" w:hAnsiTheme="majorHAnsi"/>
          <w:b/>
          <w:sz w:val="18"/>
          <w:szCs w:val="20"/>
        </w:rPr>
      </w:pPr>
      <w:r w:rsidRPr="00FA2098">
        <w:rPr>
          <w:rFonts w:asciiTheme="majorHAnsi" w:hAnsiTheme="majorHAnsi"/>
          <w:b/>
          <w:sz w:val="18"/>
          <w:szCs w:val="20"/>
        </w:rPr>
        <w:lastRenderedPageBreak/>
        <w:t>REPORT</w:t>
      </w:r>
      <w:r w:rsidR="00F11DE7">
        <w:rPr>
          <w:rFonts w:asciiTheme="majorHAnsi" w:hAnsiTheme="majorHAnsi"/>
          <w:b/>
          <w:sz w:val="18"/>
          <w:szCs w:val="20"/>
        </w:rPr>
        <w:t xml:space="preserve"> No. 10</w:t>
      </w:r>
      <w:r w:rsidR="00722C9F" w:rsidRPr="00FA2098">
        <w:rPr>
          <w:rFonts w:asciiTheme="majorHAnsi" w:hAnsiTheme="majorHAnsi"/>
          <w:b/>
          <w:sz w:val="18"/>
          <w:szCs w:val="20"/>
        </w:rPr>
        <w:t>/1</w:t>
      </w:r>
      <w:r w:rsidR="00CA7B54" w:rsidRPr="00FA2098">
        <w:rPr>
          <w:rFonts w:asciiTheme="majorHAnsi" w:hAnsiTheme="majorHAnsi"/>
          <w:b/>
          <w:sz w:val="18"/>
          <w:szCs w:val="20"/>
        </w:rPr>
        <w:t>7</w:t>
      </w:r>
      <w:r w:rsidR="00355473" w:rsidRPr="00FA2098">
        <w:rPr>
          <w:rStyle w:val="FootnoteReference"/>
          <w:rFonts w:ascii="Cambria" w:hAnsi="Cambria"/>
          <w:b/>
          <w:sz w:val="18"/>
          <w:szCs w:val="18"/>
        </w:rPr>
        <w:footnoteReference w:id="2"/>
      </w:r>
      <w:r w:rsidR="00355473" w:rsidRPr="00FA2098" w:rsidDel="00CA7B54">
        <w:rPr>
          <w:rFonts w:asciiTheme="majorHAnsi" w:hAnsiTheme="majorHAnsi"/>
          <w:b/>
          <w:sz w:val="18"/>
          <w:szCs w:val="20"/>
        </w:rPr>
        <w:t xml:space="preserve"> </w:t>
      </w:r>
    </w:p>
    <w:p w14:paraId="6B97DE9B" w14:textId="3DC34D6C" w:rsidR="00722C9F" w:rsidRPr="00FA2098" w:rsidRDefault="007A3765" w:rsidP="00722C9F">
      <w:pPr>
        <w:tabs>
          <w:tab w:val="center" w:pos="5400"/>
        </w:tabs>
        <w:suppressAutoHyphens/>
        <w:spacing w:line="276" w:lineRule="auto"/>
        <w:jc w:val="center"/>
        <w:rPr>
          <w:rFonts w:asciiTheme="majorHAnsi" w:hAnsiTheme="majorHAnsi"/>
          <w:b/>
          <w:sz w:val="18"/>
          <w:szCs w:val="20"/>
        </w:rPr>
      </w:pPr>
      <w:r w:rsidRPr="00FA2098">
        <w:rPr>
          <w:rFonts w:asciiTheme="majorHAnsi" w:hAnsiTheme="majorHAnsi"/>
          <w:b/>
          <w:sz w:val="18"/>
          <w:szCs w:val="20"/>
        </w:rPr>
        <w:t>PETITION</w:t>
      </w:r>
      <w:r w:rsidR="00722C9F" w:rsidRPr="00FA2098">
        <w:rPr>
          <w:rFonts w:asciiTheme="majorHAnsi" w:hAnsiTheme="majorHAnsi"/>
          <w:b/>
          <w:sz w:val="18"/>
          <w:szCs w:val="20"/>
        </w:rPr>
        <w:t xml:space="preserve"> </w:t>
      </w:r>
      <w:r w:rsidR="00D54A85" w:rsidRPr="00FA2098">
        <w:rPr>
          <w:rFonts w:asciiTheme="majorHAnsi" w:hAnsiTheme="majorHAnsi"/>
          <w:b/>
          <w:sz w:val="18"/>
          <w:szCs w:val="20"/>
        </w:rPr>
        <w:t>864</w:t>
      </w:r>
      <w:r w:rsidR="00722C9F" w:rsidRPr="00FA2098">
        <w:rPr>
          <w:rFonts w:asciiTheme="majorHAnsi" w:hAnsiTheme="majorHAnsi"/>
          <w:b/>
          <w:sz w:val="18"/>
          <w:szCs w:val="20"/>
        </w:rPr>
        <w:t>-</w:t>
      </w:r>
      <w:r w:rsidR="00D54A85" w:rsidRPr="00FA2098">
        <w:rPr>
          <w:rFonts w:asciiTheme="majorHAnsi" w:hAnsiTheme="majorHAnsi"/>
          <w:b/>
          <w:sz w:val="18"/>
          <w:szCs w:val="20"/>
        </w:rPr>
        <w:t>08</w:t>
      </w:r>
      <w:r w:rsidR="00722C9F" w:rsidRPr="00FA2098">
        <w:rPr>
          <w:rFonts w:asciiTheme="majorHAnsi" w:hAnsiTheme="majorHAnsi"/>
          <w:b/>
          <w:sz w:val="18"/>
          <w:szCs w:val="20"/>
        </w:rPr>
        <w:t xml:space="preserve"> </w:t>
      </w:r>
    </w:p>
    <w:p w14:paraId="3C43E2AF" w14:textId="3D6F2C67" w:rsidR="00722C9F" w:rsidRPr="00FA2098" w:rsidRDefault="007A3765" w:rsidP="00722C9F">
      <w:pPr>
        <w:tabs>
          <w:tab w:val="center" w:pos="5400"/>
        </w:tabs>
        <w:suppressAutoHyphens/>
        <w:spacing w:line="276" w:lineRule="auto"/>
        <w:jc w:val="center"/>
        <w:rPr>
          <w:rFonts w:asciiTheme="majorHAnsi" w:hAnsiTheme="majorHAnsi"/>
          <w:sz w:val="18"/>
          <w:szCs w:val="20"/>
        </w:rPr>
      </w:pPr>
      <w:r w:rsidRPr="00FA2098">
        <w:rPr>
          <w:rFonts w:asciiTheme="majorHAnsi" w:hAnsiTheme="majorHAnsi"/>
          <w:sz w:val="18"/>
          <w:szCs w:val="20"/>
        </w:rPr>
        <w:t>REPORT ON ADMISSIBILITY</w:t>
      </w:r>
    </w:p>
    <w:p w14:paraId="135C2F84" w14:textId="1BB9621D" w:rsidR="00722C9F" w:rsidRPr="00FA2098" w:rsidRDefault="00D54A85" w:rsidP="00722C9F">
      <w:pPr>
        <w:tabs>
          <w:tab w:val="center" w:pos="5400"/>
        </w:tabs>
        <w:suppressAutoHyphens/>
        <w:spacing w:line="276" w:lineRule="auto"/>
        <w:jc w:val="center"/>
        <w:rPr>
          <w:rFonts w:asciiTheme="majorHAnsi" w:hAnsiTheme="majorHAnsi"/>
          <w:sz w:val="18"/>
          <w:szCs w:val="20"/>
        </w:rPr>
      </w:pPr>
      <w:r w:rsidRPr="00FA2098">
        <w:rPr>
          <w:rFonts w:asciiTheme="majorHAnsi" w:hAnsiTheme="majorHAnsi"/>
          <w:sz w:val="18"/>
          <w:szCs w:val="20"/>
        </w:rPr>
        <w:t>WILLAN FERN</w:t>
      </w:r>
      <w:r w:rsidR="00E53AD4" w:rsidRPr="00FA2098">
        <w:rPr>
          <w:rFonts w:asciiTheme="majorHAnsi" w:hAnsiTheme="majorHAnsi"/>
          <w:sz w:val="18"/>
          <w:szCs w:val="20"/>
        </w:rPr>
        <w:t>Á</w:t>
      </w:r>
      <w:r w:rsidR="007A3765" w:rsidRPr="00FA2098">
        <w:rPr>
          <w:rFonts w:asciiTheme="majorHAnsi" w:hAnsiTheme="majorHAnsi"/>
          <w:sz w:val="18"/>
          <w:szCs w:val="20"/>
        </w:rPr>
        <w:t>NDEZ BECERRA AND FAMILY</w:t>
      </w:r>
    </w:p>
    <w:p w14:paraId="5297898F" w14:textId="77777777" w:rsidR="0070697F" w:rsidRPr="00FA2098" w:rsidRDefault="00D54A85" w:rsidP="00722C9F">
      <w:pPr>
        <w:tabs>
          <w:tab w:val="center" w:pos="5400"/>
        </w:tabs>
        <w:suppressAutoHyphens/>
        <w:spacing w:line="276" w:lineRule="auto"/>
        <w:jc w:val="center"/>
        <w:rPr>
          <w:rFonts w:asciiTheme="majorHAnsi" w:hAnsiTheme="majorHAnsi"/>
          <w:sz w:val="18"/>
          <w:szCs w:val="20"/>
        </w:rPr>
      </w:pPr>
      <w:r w:rsidRPr="00FA2098">
        <w:rPr>
          <w:rFonts w:asciiTheme="majorHAnsi" w:hAnsiTheme="majorHAnsi"/>
          <w:sz w:val="18"/>
          <w:szCs w:val="20"/>
        </w:rPr>
        <w:t>COLOMBIA</w:t>
      </w:r>
    </w:p>
    <w:p w14:paraId="1A850C0B" w14:textId="692B3C9E" w:rsidR="00722C9F" w:rsidRPr="00FA2098" w:rsidRDefault="00F11DE7" w:rsidP="003239B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JANUARY 27, 2017</w:t>
      </w:r>
    </w:p>
    <w:p w14:paraId="7D2BB458" w14:textId="77777777" w:rsidR="0070697F" w:rsidRDefault="0070697F" w:rsidP="00606B8C">
      <w:pPr>
        <w:tabs>
          <w:tab w:val="center" w:pos="5400"/>
        </w:tabs>
        <w:suppressAutoHyphens/>
        <w:rPr>
          <w:rFonts w:asciiTheme="majorHAnsi" w:hAnsiTheme="majorHAnsi"/>
          <w:sz w:val="20"/>
          <w:szCs w:val="20"/>
        </w:rPr>
      </w:pPr>
    </w:p>
    <w:p w14:paraId="28F0B941" w14:textId="77777777" w:rsidR="00606B8C" w:rsidRPr="00FA2098" w:rsidRDefault="00606B8C" w:rsidP="00606B8C">
      <w:pPr>
        <w:tabs>
          <w:tab w:val="center" w:pos="5400"/>
        </w:tabs>
        <w:suppressAutoHyphens/>
        <w:rPr>
          <w:rFonts w:asciiTheme="majorHAnsi" w:hAnsiTheme="majorHAnsi"/>
          <w:sz w:val="20"/>
          <w:szCs w:val="20"/>
        </w:rPr>
      </w:pPr>
    </w:p>
    <w:p w14:paraId="10B29692" w14:textId="123E54FC" w:rsidR="003239B8" w:rsidRPr="00FA2098" w:rsidRDefault="003239B8" w:rsidP="003239B8">
      <w:pPr>
        <w:spacing w:after="240"/>
        <w:ind w:firstLine="720"/>
        <w:jc w:val="both"/>
        <w:rPr>
          <w:rFonts w:asciiTheme="majorHAnsi" w:hAnsiTheme="majorHAnsi"/>
          <w:b/>
          <w:bCs/>
          <w:sz w:val="20"/>
          <w:szCs w:val="20"/>
        </w:rPr>
      </w:pPr>
      <w:r w:rsidRPr="00FA2098">
        <w:rPr>
          <w:rFonts w:asciiTheme="majorHAnsi" w:hAnsiTheme="majorHAnsi"/>
          <w:b/>
          <w:bCs/>
          <w:sz w:val="20"/>
          <w:szCs w:val="20"/>
        </w:rPr>
        <w:t>I.</w:t>
      </w:r>
      <w:r w:rsidRPr="00FA2098">
        <w:rPr>
          <w:rFonts w:asciiTheme="majorHAnsi" w:hAnsiTheme="majorHAnsi"/>
          <w:b/>
          <w:bCs/>
          <w:sz w:val="20"/>
          <w:szCs w:val="20"/>
        </w:rPr>
        <w:tab/>
      </w:r>
      <w:r w:rsidR="007A3765" w:rsidRPr="00FA2098">
        <w:rPr>
          <w:rFonts w:asciiTheme="majorHAnsi" w:hAnsiTheme="majorHAnsi"/>
          <w:b/>
          <w:bCs/>
          <w:sz w:val="20"/>
          <w:szCs w:val="20"/>
        </w:rPr>
        <w:t xml:space="preserve">INFORMATION </w:t>
      </w:r>
      <w:r w:rsidR="00F81AE1">
        <w:rPr>
          <w:rFonts w:asciiTheme="majorHAnsi" w:hAnsiTheme="majorHAnsi"/>
          <w:b/>
          <w:bCs/>
          <w:sz w:val="20"/>
          <w:szCs w:val="20"/>
        </w:rPr>
        <w:t>ABOUT</w:t>
      </w:r>
      <w:r w:rsidR="007A3765" w:rsidRPr="00FA2098">
        <w:rPr>
          <w:rFonts w:asciiTheme="majorHAnsi" w:hAnsiTheme="majorHAnsi"/>
          <w:b/>
          <w:bCs/>
          <w:sz w:val="20"/>
          <w:szCs w:val="20"/>
        </w:rPr>
        <w:t xml:space="preserve"> THE PETITION</w:t>
      </w:r>
      <w:r w:rsidRPr="00FA209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590"/>
        <w:gridCol w:w="4770"/>
      </w:tblGrid>
      <w:tr w:rsidR="003239B8" w:rsidRPr="00FA2098" w14:paraId="3580F0D7" w14:textId="77777777" w:rsidTr="00DA445D">
        <w:tc>
          <w:tcPr>
            <w:tcW w:w="4590" w:type="dxa"/>
            <w:tcBorders>
              <w:top w:val="single" w:sz="4" w:space="0" w:color="auto"/>
              <w:bottom w:val="single" w:sz="4" w:space="0" w:color="auto"/>
              <w:right w:val="single" w:sz="4" w:space="0" w:color="auto"/>
            </w:tcBorders>
            <w:shd w:val="clear" w:color="auto" w:fill="67AE3C"/>
            <w:vAlign w:val="center"/>
          </w:tcPr>
          <w:p w14:paraId="2E472998" w14:textId="57A02A50" w:rsidR="003239B8" w:rsidRPr="00FA2098" w:rsidRDefault="007A3765" w:rsidP="007A3765">
            <w:pPr>
              <w:jc w:val="center"/>
              <w:rPr>
                <w:rFonts w:ascii="Cambria" w:hAnsi="Cambria"/>
                <w:b/>
                <w:bCs/>
                <w:color w:val="FFFFFF" w:themeColor="background1"/>
                <w:sz w:val="20"/>
                <w:szCs w:val="20"/>
              </w:rPr>
            </w:pPr>
            <w:r w:rsidRPr="00FA2098">
              <w:rPr>
                <w:rFonts w:ascii="Cambria" w:hAnsi="Cambria"/>
                <w:b/>
                <w:bCs/>
                <w:color w:val="FFFFFF" w:themeColor="background1"/>
                <w:sz w:val="20"/>
                <w:szCs w:val="20"/>
              </w:rPr>
              <w:t>Petitioner</w:t>
            </w:r>
            <w:r w:rsidR="003239B8" w:rsidRPr="00FA2098">
              <w:rPr>
                <w:rFonts w:ascii="Cambria" w:hAnsi="Cambria"/>
                <w:b/>
                <w:bCs/>
                <w:color w:val="FFFFFF" w:themeColor="background1"/>
                <w:sz w:val="20"/>
                <w:szCs w:val="20"/>
              </w:rPr>
              <w:t>:</w:t>
            </w:r>
          </w:p>
        </w:tc>
        <w:tc>
          <w:tcPr>
            <w:tcW w:w="4770" w:type="dxa"/>
            <w:tcBorders>
              <w:left w:val="single" w:sz="4" w:space="0" w:color="auto"/>
            </w:tcBorders>
            <w:vAlign w:val="center"/>
          </w:tcPr>
          <w:p w14:paraId="7B137BCA" w14:textId="77777777" w:rsidR="003239B8" w:rsidRPr="00FA2098" w:rsidRDefault="0015437D" w:rsidP="007A3765">
            <w:pPr>
              <w:jc w:val="both"/>
              <w:rPr>
                <w:rFonts w:ascii="Cambria" w:hAnsi="Cambria"/>
                <w:bCs/>
                <w:sz w:val="20"/>
                <w:szCs w:val="20"/>
              </w:rPr>
            </w:pPr>
            <w:r w:rsidRPr="00FA2098">
              <w:rPr>
                <w:rFonts w:ascii="Cambria" w:hAnsi="Cambria"/>
                <w:bCs/>
                <w:sz w:val="20"/>
                <w:szCs w:val="20"/>
              </w:rPr>
              <w:t>Luis Guillermo Serrano Escobar</w:t>
            </w:r>
          </w:p>
        </w:tc>
      </w:tr>
      <w:tr w:rsidR="00F81AE1" w:rsidRPr="00FA2098" w14:paraId="10880D60" w14:textId="77777777" w:rsidTr="00DA445D">
        <w:tc>
          <w:tcPr>
            <w:tcW w:w="4590" w:type="dxa"/>
            <w:tcBorders>
              <w:top w:val="single" w:sz="4" w:space="0" w:color="auto"/>
              <w:bottom w:val="single" w:sz="4" w:space="0" w:color="auto"/>
              <w:right w:val="single" w:sz="4" w:space="0" w:color="auto"/>
            </w:tcBorders>
            <w:shd w:val="clear" w:color="auto" w:fill="67AE3C"/>
            <w:vAlign w:val="center"/>
          </w:tcPr>
          <w:p w14:paraId="6FDEE078" w14:textId="00ED9B9C" w:rsidR="00F81AE1" w:rsidRPr="00FA2098" w:rsidRDefault="00F81AE1" w:rsidP="00F81AE1">
            <w:pPr>
              <w:jc w:val="center"/>
              <w:rPr>
                <w:rFonts w:ascii="Cambria" w:hAnsi="Cambria"/>
                <w:b/>
                <w:bCs/>
                <w:color w:val="FFFFFF" w:themeColor="background1"/>
                <w:sz w:val="20"/>
                <w:szCs w:val="20"/>
              </w:rPr>
            </w:pPr>
            <w:r>
              <w:rPr>
                <w:rFonts w:ascii="Cambria" w:hAnsi="Cambria"/>
                <w:b/>
                <w:bCs/>
                <w:color w:val="FFFFFF" w:themeColor="background1"/>
                <w:sz w:val="20"/>
                <w:szCs w:val="20"/>
              </w:rPr>
              <w:t>Alleged victim:</w:t>
            </w:r>
          </w:p>
        </w:tc>
        <w:tc>
          <w:tcPr>
            <w:tcW w:w="4770" w:type="dxa"/>
            <w:tcBorders>
              <w:left w:val="single" w:sz="4" w:space="0" w:color="auto"/>
            </w:tcBorders>
            <w:vAlign w:val="center"/>
          </w:tcPr>
          <w:p w14:paraId="54565F04" w14:textId="29CD2493" w:rsidR="00F81AE1" w:rsidRPr="00FA2098" w:rsidRDefault="00F81AE1" w:rsidP="00F81AE1">
            <w:pPr>
              <w:jc w:val="both"/>
              <w:rPr>
                <w:rFonts w:ascii="Cambria" w:hAnsi="Cambria"/>
                <w:bCs/>
                <w:sz w:val="20"/>
                <w:szCs w:val="20"/>
              </w:rPr>
            </w:pPr>
            <w:r w:rsidRPr="00FA2098">
              <w:rPr>
                <w:rFonts w:ascii="Cambria" w:hAnsi="Cambria"/>
                <w:bCs/>
                <w:sz w:val="20"/>
                <w:szCs w:val="20"/>
              </w:rPr>
              <w:t>Willan Ferná</w:t>
            </w:r>
            <w:r>
              <w:rPr>
                <w:rFonts w:ascii="Cambria" w:hAnsi="Cambria"/>
                <w:bCs/>
                <w:sz w:val="20"/>
                <w:szCs w:val="20"/>
              </w:rPr>
              <w:t>ndez Becerra and family</w:t>
            </w:r>
          </w:p>
        </w:tc>
      </w:tr>
      <w:tr w:rsidR="00F81AE1" w:rsidRPr="00FA2098" w14:paraId="72B1EFF7" w14:textId="77777777" w:rsidTr="00DA445D">
        <w:tc>
          <w:tcPr>
            <w:tcW w:w="4590" w:type="dxa"/>
            <w:tcBorders>
              <w:top w:val="single" w:sz="4" w:space="0" w:color="auto"/>
              <w:bottom w:val="single" w:sz="4" w:space="0" w:color="auto"/>
              <w:right w:val="single" w:sz="4" w:space="0" w:color="auto"/>
            </w:tcBorders>
            <w:shd w:val="clear" w:color="auto" w:fill="67AE3C"/>
            <w:vAlign w:val="center"/>
          </w:tcPr>
          <w:p w14:paraId="56A696FC" w14:textId="284EB281" w:rsidR="00F81AE1" w:rsidRPr="00FA2098" w:rsidRDefault="00F81AE1" w:rsidP="00F81AE1">
            <w:pPr>
              <w:jc w:val="center"/>
              <w:rPr>
                <w:rFonts w:ascii="Cambria" w:hAnsi="Cambria"/>
                <w:b/>
                <w:bCs/>
                <w:color w:val="FFFFFF" w:themeColor="background1"/>
                <w:sz w:val="20"/>
                <w:szCs w:val="20"/>
              </w:rPr>
            </w:pPr>
            <w:r>
              <w:rPr>
                <w:rFonts w:ascii="Cambria" w:hAnsi="Cambria"/>
                <w:b/>
                <w:bCs/>
                <w:color w:val="FFFFFF" w:themeColor="background1"/>
                <w:sz w:val="20"/>
                <w:szCs w:val="20"/>
              </w:rPr>
              <w:t>State c</w:t>
            </w:r>
            <w:r w:rsidRPr="00FA2098">
              <w:rPr>
                <w:rFonts w:ascii="Cambria" w:hAnsi="Cambria"/>
                <w:b/>
                <w:bCs/>
                <w:color w:val="FFFFFF" w:themeColor="background1"/>
                <w:sz w:val="20"/>
                <w:szCs w:val="20"/>
              </w:rPr>
              <w:t>oncerned:</w:t>
            </w:r>
          </w:p>
        </w:tc>
        <w:tc>
          <w:tcPr>
            <w:tcW w:w="4770" w:type="dxa"/>
            <w:tcBorders>
              <w:left w:val="single" w:sz="4" w:space="0" w:color="auto"/>
            </w:tcBorders>
            <w:vAlign w:val="center"/>
          </w:tcPr>
          <w:p w14:paraId="4FFB31CA" w14:textId="77777777" w:rsidR="00F81AE1" w:rsidRPr="00FA2098" w:rsidRDefault="00F81AE1" w:rsidP="00F81AE1">
            <w:pPr>
              <w:jc w:val="both"/>
              <w:rPr>
                <w:rFonts w:ascii="Cambria" w:hAnsi="Cambria"/>
                <w:bCs/>
                <w:sz w:val="20"/>
                <w:szCs w:val="20"/>
              </w:rPr>
            </w:pPr>
            <w:r w:rsidRPr="00FA2098">
              <w:rPr>
                <w:rFonts w:ascii="Cambria" w:hAnsi="Cambria"/>
                <w:bCs/>
                <w:sz w:val="20"/>
                <w:szCs w:val="20"/>
              </w:rPr>
              <w:t>Colombia</w:t>
            </w:r>
          </w:p>
        </w:tc>
      </w:tr>
      <w:tr w:rsidR="00F81AE1" w:rsidRPr="00FA2098" w14:paraId="18160ADB" w14:textId="77777777" w:rsidTr="00DA445D">
        <w:tc>
          <w:tcPr>
            <w:tcW w:w="4590" w:type="dxa"/>
            <w:tcBorders>
              <w:top w:val="single" w:sz="4" w:space="0" w:color="auto"/>
              <w:bottom w:val="single" w:sz="6" w:space="0" w:color="auto"/>
              <w:right w:val="single" w:sz="4" w:space="0" w:color="auto"/>
            </w:tcBorders>
            <w:shd w:val="clear" w:color="auto" w:fill="67AE3C"/>
            <w:vAlign w:val="center"/>
          </w:tcPr>
          <w:p w14:paraId="2F4FD1EA" w14:textId="5B1911A7" w:rsidR="00F81AE1" w:rsidRPr="00FA2098" w:rsidRDefault="00F81AE1" w:rsidP="00F81AE1">
            <w:pPr>
              <w:jc w:val="center"/>
              <w:rPr>
                <w:rFonts w:ascii="Cambria" w:hAnsi="Cambria"/>
                <w:b/>
                <w:bCs/>
                <w:color w:val="FFFFFF" w:themeColor="background1"/>
                <w:sz w:val="20"/>
                <w:szCs w:val="20"/>
              </w:rPr>
            </w:pPr>
            <w:r w:rsidRPr="00FA2098">
              <w:rPr>
                <w:rFonts w:ascii="Cambria" w:hAnsi="Cambria"/>
                <w:b/>
                <w:bCs/>
                <w:color w:val="FFFFFF" w:themeColor="background1"/>
                <w:sz w:val="20"/>
                <w:szCs w:val="20"/>
              </w:rPr>
              <w:t>Rights invoked:</w:t>
            </w:r>
          </w:p>
        </w:tc>
        <w:tc>
          <w:tcPr>
            <w:tcW w:w="4770" w:type="dxa"/>
            <w:tcBorders>
              <w:left w:val="single" w:sz="4" w:space="0" w:color="auto"/>
            </w:tcBorders>
            <w:vAlign w:val="center"/>
          </w:tcPr>
          <w:p w14:paraId="2434C92A" w14:textId="7216FEA2" w:rsidR="00F81AE1" w:rsidRPr="00FA2098" w:rsidRDefault="00F81AE1" w:rsidP="00F81AE1">
            <w:pPr>
              <w:jc w:val="both"/>
              <w:rPr>
                <w:rFonts w:ascii="Cambria" w:hAnsi="Cambria"/>
                <w:bCs/>
                <w:sz w:val="20"/>
                <w:szCs w:val="20"/>
              </w:rPr>
            </w:pPr>
            <w:r w:rsidRPr="00FA2098">
              <w:rPr>
                <w:rFonts w:ascii="Cambria" w:hAnsi="Cambria"/>
                <w:sz w:val="20"/>
                <w:szCs w:val="20"/>
              </w:rPr>
              <w:t>Articles 4 (</w:t>
            </w:r>
            <w:r>
              <w:rPr>
                <w:rFonts w:ascii="Cambria" w:hAnsi="Cambria"/>
                <w:sz w:val="20"/>
                <w:szCs w:val="20"/>
              </w:rPr>
              <w:t>right to life</w:t>
            </w:r>
            <w:r w:rsidRPr="00FA2098">
              <w:rPr>
                <w:rFonts w:ascii="Cambria" w:hAnsi="Cambria"/>
                <w:sz w:val="20"/>
                <w:szCs w:val="20"/>
              </w:rPr>
              <w:t>), 5 (</w:t>
            </w:r>
            <w:r>
              <w:rPr>
                <w:rFonts w:ascii="Cambria" w:hAnsi="Cambria"/>
                <w:sz w:val="20"/>
                <w:szCs w:val="20"/>
              </w:rPr>
              <w:t>right to humane treatment</w:t>
            </w:r>
            <w:r w:rsidRPr="00FA2098">
              <w:rPr>
                <w:rFonts w:ascii="Cambria" w:hAnsi="Cambria"/>
                <w:sz w:val="20"/>
                <w:szCs w:val="20"/>
              </w:rPr>
              <w:t>), 8 (</w:t>
            </w:r>
            <w:r>
              <w:rPr>
                <w:rFonts w:ascii="Cambria" w:hAnsi="Cambria"/>
                <w:sz w:val="20"/>
                <w:szCs w:val="20"/>
              </w:rPr>
              <w:t>right to a fair trial</w:t>
            </w:r>
            <w:r w:rsidRPr="00FA2098">
              <w:rPr>
                <w:rFonts w:ascii="Cambria" w:hAnsi="Cambria"/>
                <w:sz w:val="20"/>
                <w:szCs w:val="20"/>
              </w:rPr>
              <w:t xml:space="preserve">), and 25 (judicial protection) </w:t>
            </w:r>
            <w:r>
              <w:rPr>
                <w:rFonts w:ascii="Cambria" w:hAnsi="Cambria"/>
                <w:sz w:val="20"/>
                <w:szCs w:val="20"/>
              </w:rPr>
              <w:t>of the American Convention on Human Rights</w:t>
            </w:r>
            <w:r w:rsidRPr="00FA2098">
              <w:rPr>
                <w:rFonts w:ascii="Cambria" w:hAnsi="Cambria"/>
                <w:bCs/>
                <w:sz w:val="20"/>
                <w:szCs w:val="20"/>
                <w:vertAlign w:val="superscript"/>
              </w:rPr>
              <w:footnoteReference w:id="3"/>
            </w:r>
          </w:p>
        </w:tc>
      </w:tr>
    </w:tbl>
    <w:p w14:paraId="20AB28AF" w14:textId="3563C64A" w:rsidR="003239B8" w:rsidRPr="00FA2098" w:rsidRDefault="003239B8" w:rsidP="003239B8">
      <w:pPr>
        <w:spacing w:before="240" w:after="240"/>
        <w:ind w:firstLine="720"/>
        <w:jc w:val="both"/>
        <w:rPr>
          <w:rFonts w:asciiTheme="majorHAnsi" w:hAnsiTheme="majorHAnsi"/>
          <w:b/>
          <w:bCs/>
          <w:sz w:val="20"/>
          <w:szCs w:val="20"/>
        </w:rPr>
      </w:pPr>
      <w:r w:rsidRPr="00FA2098">
        <w:rPr>
          <w:rFonts w:asciiTheme="majorHAnsi" w:hAnsiTheme="majorHAnsi"/>
          <w:b/>
          <w:bCs/>
          <w:sz w:val="20"/>
          <w:szCs w:val="20"/>
        </w:rPr>
        <w:t>II.</w:t>
      </w:r>
      <w:r w:rsidRPr="00FA2098">
        <w:rPr>
          <w:rFonts w:asciiTheme="majorHAnsi" w:hAnsiTheme="majorHAnsi"/>
          <w:b/>
          <w:bCs/>
          <w:sz w:val="20"/>
          <w:szCs w:val="20"/>
        </w:rPr>
        <w:tab/>
      </w:r>
      <w:r w:rsidR="00FA2098">
        <w:rPr>
          <w:rFonts w:asciiTheme="majorHAnsi" w:hAnsiTheme="majorHAnsi"/>
          <w:b/>
          <w:bCs/>
          <w:sz w:val="20"/>
          <w:szCs w:val="20"/>
        </w:rPr>
        <w:t>P</w:t>
      </w:r>
      <w:r w:rsidR="00F81AE1">
        <w:rPr>
          <w:rFonts w:asciiTheme="majorHAnsi" w:hAnsiTheme="majorHAnsi"/>
          <w:b/>
          <w:bCs/>
          <w:sz w:val="20"/>
          <w:szCs w:val="20"/>
        </w:rPr>
        <w:t>ROCEDURE BEFORE THE IACHR</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590"/>
        <w:gridCol w:w="4770"/>
      </w:tblGrid>
      <w:tr w:rsidR="003239B8" w:rsidRPr="00FA2098" w14:paraId="10FDEB3D" w14:textId="77777777" w:rsidTr="00DA445D">
        <w:tc>
          <w:tcPr>
            <w:tcW w:w="4590" w:type="dxa"/>
            <w:tcBorders>
              <w:top w:val="single" w:sz="4" w:space="0" w:color="auto"/>
              <w:bottom w:val="single" w:sz="4" w:space="0" w:color="auto"/>
              <w:right w:val="single" w:sz="4" w:space="0" w:color="auto"/>
            </w:tcBorders>
            <w:shd w:val="clear" w:color="auto" w:fill="67AE3C"/>
            <w:vAlign w:val="center"/>
          </w:tcPr>
          <w:p w14:paraId="61449318" w14:textId="7D6EBE40" w:rsidR="003239B8" w:rsidRPr="00FA2098" w:rsidRDefault="00FA2098" w:rsidP="00FA2098">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Date </w:t>
            </w:r>
            <w:r w:rsidR="00640719">
              <w:rPr>
                <w:rFonts w:ascii="Cambria" w:hAnsi="Cambria"/>
                <w:b/>
                <w:bCs/>
                <w:color w:val="FFFFFF" w:themeColor="background1"/>
                <w:sz w:val="20"/>
                <w:szCs w:val="20"/>
              </w:rPr>
              <w:t xml:space="preserve">on which </w:t>
            </w:r>
            <w:r w:rsidR="00A15E1B">
              <w:rPr>
                <w:rFonts w:ascii="Cambria" w:hAnsi="Cambria"/>
                <w:b/>
                <w:bCs/>
                <w:color w:val="FFFFFF" w:themeColor="background1"/>
                <w:sz w:val="20"/>
                <w:szCs w:val="20"/>
              </w:rPr>
              <w:t xml:space="preserve">the </w:t>
            </w:r>
            <w:r w:rsidR="00640719">
              <w:rPr>
                <w:rFonts w:ascii="Cambria" w:hAnsi="Cambria"/>
                <w:b/>
                <w:bCs/>
                <w:color w:val="FFFFFF" w:themeColor="background1"/>
                <w:sz w:val="20"/>
                <w:szCs w:val="20"/>
              </w:rPr>
              <w:t>petition was received</w:t>
            </w:r>
            <w:r w:rsidR="003239B8" w:rsidRPr="00FA2098">
              <w:rPr>
                <w:rFonts w:ascii="Cambria" w:hAnsi="Cambria"/>
                <w:b/>
                <w:bCs/>
                <w:color w:val="FFFFFF" w:themeColor="background1"/>
                <w:sz w:val="20"/>
                <w:szCs w:val="20"/>
              </w:rPr>
              <w:t>:</w:t>
            </w:r>
          </w:p>
        </w:tc>
        <w:tc>
          <w:tcPr>
            <w:tcW w:w="4770" w:type="dxa"/>
            <w:tcBorders>
              <w:left w:val="single" w:sz="4" w:space="0" w:color="auto"/>
            </w:tcBorders>
            <w:vAlign w:val="center"/>
          </w:tcPr>
          <w:p w14:paraId="1ECBF18A" w14:textId="215D6E52" w:rsidR="003239B8" w:rsidRPr="00FA2098" w:rsidRDefault="00FA2098" w:rsidP="007A3765">
            <w:pPr>
              <w:jc w:val="both"/>
              <w:rPr>
                <w:rFonts w:ascii="Cambria" w:hAnsi="Cambria"/>
                <w:bCs/>
                <w:sz w:val="20"/>
                <w:szCs w:val="20"/>
              </w:rPr>
            </w:pPr>
            <w:r>
              <w:rPr>
                <w:rFonts w:ascii="Cambria" w:hAnsi="Cambria"/>
                <w:bCs/>
                <w:sz w:val="20"/>
                <w:szCs w:val="20"/>
              </w:rPr>
              <w:t>July 23,</w:t>
            </w:r>
            <w:r w:rsidR="0071071E" w:rsidRPr="00FA2098">
              <w:rPr>
                <w:rFonts w:ascii="Cambria" w:hAnsi="Cambria"/>
                <w:bCs/>
                <w:sz w:val="20"/>
                <w:szCs w:val="20"/>
              </w:rPr>
              <w:t xml:space="preserve"> 2008</w:t>
            </w:r>
          </w:p>
        </w:tc>
      </w:tr>
      <w:tr w:rsidR="00E53AD4" w:rsidRPr="00FA2098" w14:paraId="73B6AB85" w14:textId="77777777" w:rsidTr="00DA445D">
        <w:tc>
          <w:tcPr>
            <w:tcW w:w="4590" w:type="dxa"/>
            <w:tcBorders>
              <w:top w:val="single" w:sz="4" w:space="0" w:color="auto"/>
              <w:bottom w:val="single" w:sz="4" w:space="0" w:color="auto"/>
              <w:right w:val="single" w:sz="4" w:space="0" w:color="auto"/>
            </w:tcBorders>
            <w:shd w:val="clear" w:color="auto" w:fill="67AE3C"/>
            <w:vAlign w:val="center"/>
          </w:tcPr>
          <w:p w14:paraId="78364E29" w14:textId="4D25E22C" w:rsidR="00E53AD4" w:rsidRPr="00FA2098" w:rsidRDefault="00FA2098" w:rsidP="00FA2098">
            <w:pPr>
              <w:jc w:val="center"/>
              <w:rPr>
                <w:rFonts w:ascii="Cambria" w:hAnsi="Cambria"/>
                <w:b/>
                <w:bCs/>
                <w:color w:val="FFFFFF" w:themeColor="background1"/>
                <w:sz w:val="20"/>
                <w:szCs w:val="20"/>
              </w:rPr>
            </w:pPr>
            <w:r>
              <w:rPr>
                <w:rFonts w:ascii="Cambria" w:hAnsi="Cambria"/>
                <w:b/>
                <w:bCs/>
                <w:color w:val="FFFFFF" w:themeColor="background1"/>
                <w:sz w:val="20"/>
                <w:szCs w:val="20"/>
              </w:rPr>
              <w:t>Addition</w:t>
            </w:r>
            <w:r w:rsidR="00A9318E">
              <w:rPr>
                <w:rFonts w:ascii="Cambria" w:hAnsi="Cambria"/>
                <w:b/>
                <w:bCs/>
                <w:color w:val="FFFFFF" w:themeColor="background1"/>
                <w:sz w:val="20"/>
                <w:szCs w:val="20"/>
              </w:rPr>
              <w:t>al</w:t>
            </w:r>
            <w:r>
              <w:rPr>
                <w:rFonts w:ascii="Cambria" w:hAnsi="Cambria"/>
                <w:b/>
                <w:bCs/>
                <w:color w:val="FFFFFF" w:themeColor="background1"/>
                <w:sz w:val="20"/>
                <w:szCs w:val="20"/>
              </w:rPr>
              <w:t xml:space="preserve"> information</w:t>
            </w:r>
            <w:r w:rsidR="00640719">
              <w:rPr>
                <w:rFonts w:ascii="Cambria" w:hAnsi="Cambria"/>
                <w:b/>
                <w:bCs/>
                <w:color w:val="FFFFFF" w:themeColor="background1"/>
                <w:sz w:val="20"/>
                <w:szCs w:val="20"/>
              </w:rPr>
              <w:t xml:space="preserve"> received during the initial</w:t>
            </w:r>
            <w:r>
              <w:rPr>
                <w:rFonts w:ascii="Cambria" w:hAnsi="Cambria"/>
                <w:b/>
                <w:bCs/>
                <w:color w:val="FFFFFF" w:themeColor="background1"/>
                <w:sz w:val="20"/>
                <w:szCs w:val="20"/>
              </w:rPr>
              <w:t xml:space="preserve"> stage</w:t>
            </w:r>
            <w:r w:rsidR="00E53AD4" w:rsidRPr="00FA2098">
              <w:rPr>
                <w:rFonts w:ascii="Cambria" w:hAnsi="Cambria"/>
                <w:b/>
                <w:bCs/>
                <w:color w:val="FFFFFF" w:themeColor="background1"/>
                <w:sz w:val="20"/>
                <w:szCs w:val="20"/>
              </w:rPr>
              <w:t>:</w:t>
            </w:r>
          </w:p>
        </w:tc>
        <w:tc>
          <w:tcPr>
            <w:tcW w:w="4770" w:type="dxa"/>
            <w:tcBorders>
              <w:left w:val="single" w:sz="4" w:space="0" w:color="auto"/>
            </w:tcBorders>
            <w:vAlign w:val="center"/>
          </w:tcPr>
          <w:p w14:paraId="56617447" w14:textId="3A5F38EF" w:rsidR="00E53AD4" w:rsidRPr="00FA2098" w:rsidRDefault="00FA2098" w:rsidP="00FA2098">
            <w:pPr>
              <w:pStyle w:val="CommentText"/>
              <w:jc w:val="both"/>
              <w:rPr>
                <w:rFonts w:ascii="Cambria" w:hAnsi="Cambria"/>
                <w:bCs/>
              </w:rPr>
            </w:pPr>
            <w:r>
              <w:rPr>
                <w:rFonts w:ascii="Cambria" w:hAnsi="Cambria"/>
                <w:bCs/>
              </w:rPr>
              <w:t>July 29</w:t>
            </w:r>
            <w:r w:rsidR="007562B4" w:rsidRPr="00FA2098">
              <w:rPr>
                <w:rFonts w:ascii="Cambria" w:hAnsi="Cambria"/>
                <w:bCs/>
              </w:rPr>
              <w:t xml:space="preserve">, </w:t>
            </w:r>
            <w:r>
              <w:rPr>
                <w:rFonts w:ascii="Cambria" w:hAnsi="Cambria"/>
                <w:bCs/>
              </w:rPr>
              <w:t>August 7 and 29</w:t>
            </w:r>
            <w:r w:rsidR="007562B4" w:rsidRPr="00FA2098">
              <w:rPr>
                <w:rFonts w:ascii="Cambria" w:hAnsi="Cambria"/>
                <w:bCs/>
              </w:rPr>
              <w:t xml:space="preserve">, </w:t>
            </w:r>
            <w:r>
              <w:rPr>
                <w:rFonts w:ascii="Cambria" w:hAnsi="Cambria"/>
                <w:bCs/>
              </w:rPr>
              <w:t>September 2 and 18, and October 15,</w:t>
            </w:r>
            <w:r w:rsidR="002D343F">
              <w:rPr>
                <w:rFonts w:ascii="Cambria" w:hAnsi="Cambria"/>
                <w:bCs/>
              </w:rPr>
              <w:t xml:space="preserve"> 2008;</w:t>
            </w:r>
            <w:r w:rsidR="007562B4" w:rsidRPr="00FA2098">
              <w:rPr>
                <w:rFonts w:ascii="Cambria" w:hAnsi="Cambria"/>
                <w:bCs/>
              </w:rPr>
              <w:t xml:space="preserve"> </w:t>
            </w:r>
            <w:r>
              <w:rPr>
                <w:rFonts w:ascii="Cambria" w:hAnsi="Cambria"/>
                <w:bCs/>
              </w:rPr>
              <w:t>March 16 and October</w:t>
            </w:r>
            <w:r w:rsidR="007562B4" w:rsidRPr="00FA2098">
              <w:rPr>
                <w:rFonts w:ascii="Cambria" w:hAnsi="Cambria"/>
                <w:bCs/>
              </w:rPr>
              <w:t xml:space="preserve"> 12</w:t>
            </w:r>
            <w:r>
              <w:rPr>
                <w:rFonts w:ascii="Cambria" w:hAnsi="Cambria"/>
                <w:bCs/>
              </w:rPr>
              <w:t>,</w:t>
            </w:r>
            <w:r w:rsidR="007562B4" w:rsidRPr="00FA2098">
              <w:rPr>
                <w:rFonts w:ascii="Cambria" w:hAnsi="Cambria"/>
                <w:bCs/>
              </w:rPr>
              <w:t xml:space="preserve"> 2011</w:t>
            </w:r>
            <w:r w:rsidR="002D343F">
              <w:rPr>
                <w:rFonts w:ascii="Cambria" w:hAnsi="Cambria"/>
                <w:bCs/>
              </w:rPr>
              <w:t xml:space="preserve">; </w:t>
            </w:r>
            <w:r>
              <w:rPr>
                <w:rFonts w:ascii="Cambria" w:hAnsi="Cambria"/>
                <w:bCs/>
              </w:rPr>
              <w:t>and January 27,</w:t>
            </w:r>
            <w:r w:rsidR="007562B4" w:rsidRPr="00FA2098">
              <w:rPr>
                <w:rFonts w:ascii="Cambria" w:hAnsi="Cambria"/>
                <w:bCs/>
              </w:rPr>
              <w:t xml:space="preserve"> 2014</w:t>
            </w:r>
          </w:p>
        </w:tc>
      </w:tr>
      <w:tr w:rsidR="003239B8" w:rsidRPr="00FA2098" w14:paraId="4AEA0E45" w14:textId="77777777" w:rsidTr="00DA445D">
        <w:tc>
          <w:tcPr>
            <w:tcW w:w="4590" w:type="dxa"/>
            <w:tcBorders>
              <w:top w:val="single" w:sz="4" w:space="0" w:color="auto"/>
              <w:bottom w:val="single" w:sz="4" w:space="0" w:color="auto"/>
              <w:right w:val="single" w:sz="4" w:space="0" w:color="auto"/>
            </w:tcBorders>
            <w:shd w:val="clear" w:color="auto" w:fill="67AE3C"/>
            <w:vAlign w:val="center"/>
          </w:tcPr>
          <w:p w14:paraId="41DF0474" w14:textId="3A8B1E77" w:rsidR="003239B8" w:rsidRPr="00FA2098" w:rsidRDefault="00A9318E" w:rsidP="00A9318E">
            <w:pPr>
              <w:jc w:val="center"/>
              <w:rPr>
                <w:rFonts w:ascii="Cambria" w:hAnsi="Cambria"/>
                <w:b/>
                <w:bCs/>
                <w:color w:val="FFFFFF" w:themeColor="background1"/>
                <w:sz w:val="20"/>
                <w:szCs w:val="20"/>
              </w:rPr>
            </w:pPr>
            <w:r>
              <w:rPr>
                <w:rFonts w:ascii="Cambria" w:hAnsi="Cambria"/>
                <w:b/>
                <w:color w:val="FFFFFF" w:themeColor="background1"/>
                <w:sz w:val="20"/>
                <w:szCs w:val="20"/>
              </w:rPr>
              <w:t xml:space="preserve">Date </w:t>
            </w:r>
            <w:r w:rsidR="00640719">
              <w:rPr>
                <w:rFonts w:ascii="Cambria" w:hAnsi="Cambria"/>
                <w:b/>
                <w:color w:val="FFFFFF" w:themeColor="background1"/>
                <w:sz w:val="20"/>
                <w:szCs w:val="20"/>
              </w:rPr>
              <w:t xml:space="preserve">on which the petition was transmitted to </w:t>
            </w:r>
            <w:r>
              <w:rPr>
                <w:rFonts w:ascii="Cambria" w:hAnsi="Cambria"/>
                <w:b/>
                <w:color w:val="FFFFFF" w:themeColor="background1"/>
                <w:sz w:val="20"/>
                <w:szCs w:val="20"/>
              </w:rPr>
              <w:t>the St</w:t>
            </w:r>
            <w:r w:rsidR="00640719">
              <w:rPr>
                <w:rFonts w:ascii="Cambria" w:hAnsi="Cambria"/>
                <w:b/>
                <w:color w:val="FFFFFF" w:themeColor="background1"/>
                <w:sz w:val="20"/>
                <w:szCs w:val="20"/>
              </w:rPr>
              <w:t>ate</w:t>
            </w:r>
            <w:r w:rsidR="003239B8" w:rsidRPr="00FA2098">
              <w:rPr>
                <w:rFonts w:ascii="Cambria" w:hAnsi="Cambria"/>
                <w:b/>
                <w:color w:val="FFFFFF" w:themeColor="background1"/>
                <w:sz w:val="20"/>
                <w:szCs w:val="20"/>
              </w:rPr>
              <w:t>:</w:t>
            </w:r>
          </w:p>
        </w:tc>
        <w:tc>
          <w:tcPr>
            <w:tcW w:w="4770" w:type="dxa"/>
            <w:tcBorders>
              <w:left w:val="single" w:sz="4" w:space="0" w:color="auto"/>
            </w:tcBorders>
            <w:vAlign w:val="center"/>
          </w:tcPr>
          <w:p w14:paraId="23BAA8CA" w14:textId="0188BC32" w:rsidR="003239B8" w:rsidRPr="00FA2098" w:rsidRDefault="00A9318E" w:rsidP="00251EAC">
            <w:pPr>
              <w:jc w:val="both"/>
              <w:rPr>
                <w:rFonts w:ascii="Cambria" w:hAnsi="Cambria"/>
                <w:bCs/>
                <w:sz w:val="20"/>
                <w:szCs w:val="20"/>
              </w:rPr>
            </w:pPr>
            <w:r>
              <w:rPr>
                <w:rFonts w:ascii="Cambria" w:hAnsi="Cambria"/>
                <w:bCs/>
                <w:sz w:val="20"/>
                <w:szCs w:val="20"/>
              </w:rPr>
              <w:t xml:space="preserve">June </w:t>
            </w:r>
            <w:r w:rsidR="00251EAC" w:rsidRPr="00FA2098">
              <w:rPr>
                <w:rFonts w:ascii="Cambria" w:hAnsi="Cambria"/>
                <w:bCs/>
                <w:sz w:val="20"/>
                <w:szCs w:val="20"/>
              </w:rPr>
              <w:t>5</w:t>
            </w:r>
            <w:r>
              <w:rPr>
                <w:rFonts w:ascii="Cambria" w:hAnsi="Cambria"/>
                <w:bCs/>
                <w:sz w:val="20"/>
                <w:szCs w:val="20"/>
              </w:rPr>
              <w:t>,</w:t>
            </w:r>
            <w:r w:rsidR="00BE4338" w:rsidRPr="00FA2098">
              <w:rPr>
                <w:rFonts w:ascii="Cambria" w:hAnsi="Cambria"/>
                <w:bCs/>
                <w:sz w:val="20"/>
                <w:szCs w:val="20"/>
              </w:rPr>
              <w:t xml:space="preserve"> 2014</w:t>
            </w:r>
          </w:p>
        </w:tc>
      </w:tr>
      <w:tr w:rsidR="003239B8" w:rsidRPr="00FA2098" w14:paraId="711B3431" w14:textId="77777777" w:rsidTr="00DA445D">
        <w:tc>
          <w:tcPr>
            <w:tcW w:w="4590" w:type="dxa"/>
            <w:tcBorders>
              <w:top w:val="single" w:sz="4" w:space="0" w:color="auto"/>
              <w:bottom w:val="single" w:sz="4" w:space="0" w:color="auto"/>
              <w:right w:val="single" w:sz="4" w:space="0" w:color="auto"/>
            </w:tcBorders>
            <w:shd w:val="clear" w:color="auto" w:fill="67AE3C"/>
            <w:vAlign w:val="center"/>
          </w:tcPr>
          <w:p w14:paraId="10325273" w14:textId="07FE992E" w:rsidR="003239B8" w:rsidRPr="00FA2098" w:rsidRDefault="00A9318E" w:rsidP="007A3765">
            <w:pPr>
              <w:jc w:val="center"/>
              <w:rPr>
                <w:rFonts w:ascii="Cambria" w:hAnsi="Cambria"/>
                <w:b/>
                <w:bCs/>
                <w:color w:val="FFFFFF" w:themeColor="background1"/>
                <w:sz w:val="20"/>
                <w:szCs w:val="20"/>
              </w:rPr>
            </w:pPr>
            <w:r>
              <w:rPr>
                <w:rFonts w:ascii="Cambria" w:hAnsi="Cambria"/>
                <w:b/>
                <w:color w:val="FFFFFF" w:themeColor="background1"/>
                <w:sz w:val="20"/>
                <w:szCs w:val="20"/>
              </w:rPr>
              <w:t>Date of the State’s first response</w:t>
            </w:r>
            <w:r w:rsidR="003239B8" w:rsidRPr="00FA2098">
              <w:rPr>
                <w:rFonts w:ascii="Cambria" w:hAnsi="Cambria"/>
                <w:b/>
                <w:color w:val="FFFFFF" w:themeColor="background1"/>
                <w:sz w:val="20"/>
                <w:szCs w:val="20"/>
              </w:rPr>
              <w:t>:</w:t>
            </w:r>
          </w:p>
        </w:tc>
        <w:tc>
          <w:tcPr>
            <w:tcW w:w="4770" w:type="dxa"/>
            <w:tcBorders>
              <w:left w:val="single" w:sz="4" w:space="0" w:color="auto"/>
            </w:tcBorders>
            <w:vAlign w:val="center"/>
          </w:tcPr>
          <w:p w14:paraId="7591B009" w14:textId="1409F77A" w:rsidR="003239B8" w:rsidRPr="00FA2098" w:rsidRDefault="00A9318E" w:rsidP="007A3765">
            <w:pPr>
              <w:jc w:val="both"/>
              <w:rPr>
                <w:rFonts w:ascii="Cambria" w:hAnsi="Cambria"/>
                <w:bCs/>
                <w:sz w:val="20"/>
                <w:szCs w:val="20"/>
              </w:rPr>
            </w:pPr>
            <w:r>
              <w:rPr>
                <w:rFonts w:ascii="Cambria" w:hAnsi="Cambria"/>
                <w:bCs/>
                <w:sz w:val="20"/>
                <w:szCs w:val="20"/>
              </w:rPr>
              <w:t>November 12,</w:t>
            </w:r>
            <w:r w:rsidR="00251EAC" w:rsidRPr="00FA2098">
              <w:rPr>
                <w:rFonts w:ascii="Cambria" w:hAnsi="Cambria"/>
                <w:bCs/>
                <w:sz w:val="20"/>
                <w:szCs w:val="20"/>
              </w:rPr>
              <w:t xml:space="preserve"> 2014</w:t>
            </w:r>
          </w:p>
        </w:tc>
      </w:tr>
      <w:tr w:rsidR="003239B8" w:rsidRPr="00FA2098" w14:paraId="5D778323" w14:textId="77777777" w:rsidTr="00DA445D">
        <w:tc>
          <w:tcPr>
            <w:tcW w:w="4590" w:type="dxa"/>
            <w:tcBorders>
              <w:top w:val="single" w:sz="4" w:space="0" w:color="auto"/>
              <w:bottom w:val="single" w:sz="6" w:space="0" w:color="auto"/>
              <w:right w:val="single" w:sz="4" w:space="0" w:color="auto"/>
            </w:tcBorders>
            <w:shd w:val="clear" w:color="auto" w:fill="67AE3C"/>
            <w:vAlign w:val="center"/>
          </w:tcPr>
          <w:p w14:paraId="3BAE1D6F" w14:textId="7F2D3BDE" w:rsidR="003239B8" w:rsidRPr="00FA2098" w:rsidRDefault="00A9318E" w:rsidP="00A9318E">
            <w:pPr>
              <w:ind w:left="-288"/>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petitioner:</w:t>
            </w:r>
            <w:r w:rsidR="003239B8" w:rsidRPr="00FA2098">
              <w:rPr>
                <w:rStyle w:val="FootnoteReference"/>
                <w:rFonts w:ascii="Cambria" w:hAnsi="Cambria"/>
                <w:b/>
                <w:color w:val="FFFFFF" w:themeColor="background1"/>
                <w:sz w:val="20"/>
                <w:szCs w:val="20"/>
              </w:rPr>
              <w:footnoteReference w:id="4"/>
            </w:r>
          </w:p>
        </w:tc>
        <w:tc>
          <w:tcPr>
            <w:tcW w:w="4770" w:type="dxa"/>
            <w:tcBorders>
              <w:left w:val="single" w:sz="4" w:space="0" w:color="auto"/>
            </w:tcBorders>
            <w:vAlign w:val="center"/>
          </w:tcPr>
          <w:p w14:paraId="21ABF8E1" w14:textId="45EF2E7A" w:rsidR="003239B8" w:rsidRPr="00FA2098" w:rsidRDefault="00A9318E" w:rsidP="007A3765">
            <w:pPr>
              <w:jc w:val="both"/>
              <w:rPr>
                <w:rFonts w:ascii="Cambria" w:hAnsi="Cambria"/>
                <w:bCs/>
                <w:sz w:val="20"/>
                <w:szCs w:val="20"/>
              </w:rPr>
            </w:pPr>
            <w:r>
              <w:rPr>
                <w:rFonts w:ascii="Cambria" w:hAnsi="Cambria"/>
                <w:bCs/>
                <w:sz w:val="20"/>
                <w:szCs w:val="20"/>
              </w:rPr>
              <w:t xml:space="preserve">December 19, </w:t>
            </w:r>
            <w:r w:rsidR="009904EB" w:rsidRPr="00FA2098">
              <w:rPr>
                <w:rFonts w:ascii="Cambria" w:hAnsi="Cambria"/>
                <w:bCs/>
                <w:sz w:val="20"/>
                <w:szCs w:val="20"/>
              </w:rPr>
              <w:t>2014</w:t>
            </w:r>
          </w:p>
        </w:tc>
      </w:tr>
    </w:tbl>
    <w:p w14:paraId="4CEEC6C8" w14:textId="0B151310" w:rsidR="003239B8" w:rsidRPr="00FA2098" w:rsidRDefault="003239B8" w:rsidP="003239B8">
      <w:pPr>
        <w:spacing w:before="240" w:after="240"/>
        <w:ind w:firstLine="720"/>
        <w:jc w:val="both"/>
        <w:rPr>
          <w:rFonts w:asciiTheme="majorHAnsi" w:hAnsiTheme="majorHAnsi"/>
          <w:b/>
          <w:bCs/>
          <w:sz w:val="20"/>
          <w:szCs w:val="20"/>
        </w:rPr>
      </w:pPr>
      <w:r w:rsidRPr="00FA2098">
        <w:rPr>
          <w:rFonts w:asciiTheme="majorHAnsi" w:hAnsiTheme="majorHAnsi"/>
          <w:b/>
          <w:bCs/>
          <w:sz w:val="20"/>
          <w:szCs w:val="20"/>
        </w:rPr>
        <w:t xml:space="preserve">III. </w:t>
      </w:r>
      <w:r w:rsidRPr="00FA2098">
        <w:rPr>
          <w:rFonts w:asciiTheme="majorHAnsi" w:hAnsiTheme="majorHAnsi"/>
          <w:b/>
          <w:bCs/>
          <w:sz w:val="20"/>
          <w:szCs w:val="20"/>
        </w:rPr>
        <w:tab/>
      </w:r>
      <w:r w:rsidR="00646AD9">
        <w:rPr>
          <w:rFonts w:asciiTheme="majorHAnsi" w:hAnsiTheme="majorHAnsi"/>
          <w:b/>
          <w:bCs/>
          <w:sz w:val="20"/>
          <w:szCs w:val="20"/>
        </w:rPr>
        <w:t>COMPETENCE</w:t>
      </w:r>
      <w:r w:rsidRPr="00FA2098">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590"/>
        <w:gridCol w:w="4770"/>
      </w:tblGrid>
      <w:tr w:rsidR="003239B8" w:rsidRPr="00FA2098" w14:paraId="2870B84F" w14:textId="77777777" w:rsidTr="00DA445D">
        <w:trPr>
          <w:cantSplit/>
        </w:trPr>
        <w:tc>
          <w:tcPr>
            <w:tcW w:w="4590" w:type="dxa"/>
            <w:tcBorders>
              <w:top w:val="single" w:sz="4" w:space="0" w:color="auto"/>
              <w:bottom w:val="single" w:sz="4" w:space="0" w:color="auto"/>
              <w:right w:val="single" w:sz="4" w:space="0" w:color="auto"/>
            </w:tcBorders>
            <w:shd w:val="clear" w:color="auto" w:fill="67AE3C"/>
            <w:vAlign w:val="center"/>
          </w:tcPr>
          <w:p w14:paraId="7F4CC42A" w14:textId="14152BE9" w:rsidR="003239B8" w:rsidRPr="00FA2098" w:rsidRDefault="00646AD9" w:rsidP="007A3765">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sidR="003239B8" w:rsidRPr="00FA2098">
              <w:rPr>
                <w:rFonts w:ascii="Cambria" w:hAnsi="Cambria"/>
                <w:b/>
                <w:bCs/>
                <w:i/>
                <w:color w:val="FFFFFF" w:themeColor="background1"/>
                <w:sz w:val="20"/>
                <w:szCs w:val="20"/>
              </w:rPr>
              <w:t xml:space="preserve"> Ratione personae:</w:t>
            </w:r>
          </w:p>
        </w:tc>
        <w:tc>
          <w:tcPr>
            <w:tcW w:w="4770" w:type="dxa"/>
            <w:tcBorders>
              <w:left w:val="single" w:sz="4" w:space="0" w:color="auto"/>
            </w:tcBorders>
            <w:vAlign w:val="center"/>
          </w:tcPr>
          <w:p w14:paraId="3F0E7379" w14:textId="0F639B0D" w:rsidR="003239B8" w:rsidRPr="00FA2098" w:rsidRDefault="00646AD9" w:rsidP="007A3765">
            <w:pPr>
              <w:rPr>
                <w:rFonts w:asciiTheme="majorHAnsi" w:hAnsiTheme="majorHAnsi"/>
                <w:bCs/>
                <w:sz w:val="20"/>
                <w:szCs w:val="20"/>
              </w:rPr>
            </w:pPr>
            <w:r>
              <w:rPr>
                <w:rFonts w:asciiTheme="majorHAnsi" w:hAnsiTheme="majorHAnsi"/>
                <w:bCs/>
                <w:sz w:val="20"/>
                <w:szCs w:val="20"/>
              </w:rPr>
              <w:t>Yes</w:t>
            </w:r>
          </w:p>
        </w:tc>
      </w:tr>
      <w:tr w:rsidR="003239B8" w:rsidRPr="00FA2098" w14:paraId="08F88D33" w14:textId="77777777" w:rsidTr="00DA445D">
        <w:trPr>
          <w:cantSplit/>
        </w:trPr>
        <w:tc>
          <w:tcPr>
            <w:tcW w:w="4590" w:type="dxa"/>
            <w:tcBorders>
              <w:top w:val="single" w:sz="4" w:space="0" w:color="auto"/>
              <w:bottom w:val="single" w:sz="4" w:space="0" w:color="auto"/>
              <w:right w:val="single" w:sz="4" w:space="0" w:color="auto"/>
            </w:tcBorders>
            <w:shd w:val="clear" w:color="auto" w:fill="67AE3C"/>
            <w:vAlign w:val="center"/>
          </w:tcPr>
          <w:p w14:paraId="075B6FE4" w14:textId="2C75A612" w:rsidR="003239B8" w:rsidRPr="00FA2098" w:rsidRDefault="00646AD9" w:rsidP="007A3765">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FA2098">
              <w:rPr>
                <w:rFonts w:ascii="Cambria" w:hAnsi="Cambria"/>
                <w:b/>
                <w:bCs/>
                <w:i/>
                <w:color w:val="FFFFFF" w:themeColor="background1"/>
                <w:sz w:val="20"/>
                <w:szCs w:val="20"/>
              </w:rPr>
              <w:t xml:space="preserve"> Ratione loci</w:t>
            </w:r>
            <w:r w:rsidR="003239B8" w:rsidRPr="00FA2098">
              <w:rPr>
                <w:rFonts w:ascii="Cambria" w:hAnsi="Cambria"/>
                <w:b/>
                <w:bCs/>
                <w:color w:val="FFFFFF" w:themeColor="background1"/>
                <w:sz w:val="20"/>
                <w:szCs w:val="20"/>
              </w:rPr>
              <w:t>:</w:t>
            </w:r>
          </w:p>
        </w:tc>
        <w:tc>
          <w:tcPr>
            <w:tcW w:w="4770" w:type="dxa"/>
            <w:tcBorders>
              <w:left w:val="single" w:sz="4" w:space="0" w:color="auto"/>
            </w:tcBorders>
            <w:vAlign w:val="center"/>
          </w:tcPr>
          <w:p w14:paraId="59E0325A" w14:textId="7BFB2643" w:rsidR="003239B8" w:rsidRPr="00FA2098" w:rsidRDefault="00646AD9" w:rsidP="007A3765">
            <w:pPr>
              <w:rPr>
                <w:rFonts w:asciiTheme="majorHAnsi" w:hAnsiTheme="majorHAnsi"/>
                <w:bCs/>
                <w:sz w:val="20"/>
                <w:szCs w:val="20"/>
              </w:rPr>
            </w:pPr>
            <w:r>
              <w:rPr>
                <w:rFonts w:asciiTheme="majorHAnsi" w:hAnsiTheme="majorHAnsi"/>
                <w:bCs/>
                <w:sz w:val="20"/>
                <w:szCs w:val="20"/>
              </w:rPr>
              <w:t>Yes</w:t>
            </w:r>
          </w:p>
        </w:tc>
      </w:tr>
      <w:tr w:rsidR="003239B8" w:rsidRPr="00FA2098" w14:paraId="31BEB88B" w14:textId="77777777" w:rsidTr="00DA445D">
        <w:trPr>
          <w:cantSplit/>
        </w:trPr>
        <w:tc>
          <w:tcPr>
            <w:tcW w:w="4590" w:type="dxa"/>
            <w:tcBorders>
              <w:top w:val="single" w:sz="4" w:space="0" w:color="auto"/>
              <w:bottom w:val="single" w:sz="4" w:space="0" w:color="auto"/>
              <w:right w:val="single" w:sz="4" w:space="0" w:color="auto"/>
            </w:tcBorders>
            <w:shd w:val="clear" w:color="auto" w:fill="67AE3C"/>
            <w:vAlign w:val="center"/>
          </w:tcPr>
          <w:p w14:paraId="424DA396" w14:textId="5C2A4955" w:rsidR="003239B8" w:rsidRPr="00FA2098" w:rsidRDefault="00646AD9" w:rsidP="007A3765">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FA2098">
              <w:rPr>
                <w:rFonts w:ascii="Cambria" w:hAnsi="Cambria"/>
                <w:b/>
                <w:bCs/>
                <w:i/>
                <w:color w:val="FFFFFF" w:themeColor="background1"/>
                <w:sz w:val="20"/>
                <w:szCs w:val="20"/>
              </w:rPr>
              <w:t xml:space="preserve"> Ratione temporis</w:t>
            </w:r>
            <w:r w:rsidR="003239B8" w:rsidRPr="00FA2098">
              <w:rPr>
                <w:rFonts w:ascii="Cambria" w:hAnsi="Cambria"/>
                <w:b/>
                <w:bCs/>
                <w:color w:val="FFFFFF" w:themeColor="background1"/>
                <w:sz w:val="20"/>
                <w:szCs w:val="20"/>
              </w:rPr>
              <w:t>:</w:t>
            </w:r>
          </w:p>
        </w:tc>
        <w:tc>
          <w:tcPr>
            <w:tcW w:w="4770" w:type="dxa"/>
            <w:tcBorders>
              <w:left w:val="single" w:sz="4" w:space="0" w:color="auto"/>
            </w:tcBorders>
            <w:vAlign w:val="center"/>
          </w:tcPr>
          <w:p w14:paraId="378984F7" w14:textId="70DA2E7F" w:rsidR="003239B8" w:rsidRPr="00FA2098" w:rsidRDefault="00646AD9" w:rsidP="007A3765">
            <w:pPr>
              <w:rPr>
                <w:rFonts w:asciiTheme="majorHAnsi" w:hAnsiTheme="majorHAnsi"/>
                <w:bCs/>
                <w:sz w:val="20"/>
                <w:szCs w:val="20"/>
              </w:rPr>
            </w:pPr>
            <w:r>
              <w:rPr>
                <w:rFonts w:asciiTheme="majorHAnsi" w:hAnsiTheme="majorHAnsi"/>
                <w:bCs/>
                <w:sz w:val="20"/>
                <w:szCs w:val="20"/>
              </w:rPr>
              <w:t>Yes</w:t>
            </w:r>
          </w:p>
        </w:tc>
      </w:tr>
      <w:tr w:rsidR="003239B8" w:rsidRPr="00FA2098" w14:paraId="2866BFCE" w14:textId="77777777" w:rsidTr="00DA445D">
        <w:trPr>
          <w:cantSplit/>
        </w:trPr>
        <w:tc>
          <w:tcPr>
            <w:tcW w:w="4590" w:type="dxa"/>
            <w:tcBorders>
              <w:top w:val="single" w:sz="4" w:space="0" w:color="auto"/>
              <w:bottom w:val="single" w:sz="6" w:space="0" w:color="auto"/>
              <w:right w:val="single" w:sz="4" w:space="0" w:color="auto"/>
            </w:tcBorders>
            <w:shd w:val="clear" w:color="auto" w:fill="67AE3C"/>
            <w:vAlign w:val="center"/>
          </w:tcPr>
          <w:p w14:paraId="7CBA8AE7" w14:textId="4F1A6D9F" w:rsidR="003239B8" w:rsidRPr="00FA2098" w:rsidRDefault="00646AD9" w:rsidP="007A3765">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FA2098">
              <w:rPr>
                <w:rFonts w:ascii="Cambria" w:hAnsi="Cambria"/>
                <w:b/>
                <w:bCs/>
                <w:i/>
                <w:color w:val="FFFFFF" w:themeColor="background1"/>
                <w:sz w:val="20"/>
                <w:szCs w:val="20"/>
              </w:rPr>
              <w:t xml:space="preserve"> Ratione materia</w:t>
            </w:r>
            <w:r w:rsidR="00E05272" w:rsidRPr="00FA2098">
              <w:rPr>
                <w:rFonts w:ascii="Cambria" w:hAnsi="Cambria"/>
                <w:b/>
                <w:bCs/>
                <w:i/>
                <w:color w:val="FFFFFF" w:themeColor="background1"/>
                <w:sz w:val="20"/>
                <w:szCs w:val="20"/>
              </w:rPr>
              <w:t>e</w:t>
            </w:r>
            <w:r w:rsidR="003239B8" w:rsidRPr="00FA2098">
              <w:rPr>
                <w:rFonts w:ascii="Cambria" w:hAnsi="Cambria"/>
                <w:b/>
                <w:bCs/>
                <w:color w:val="FFFFFF" w:themeColor="background1"/>
                <w:sz w:val="20"/>
                <w:szCs w:val="20"/>
              </w:rPr>
              <w:t>:</w:t>
            </w:r>
          </w:p>
        </w:tc>
        <w:tc>
          <w:tcPr>
            <w:tcW w:w="4770" w:type="dxa"/>
            <w:tcBorders>
              <w:left w:val="single" w:sz="4" w:space="0" w:color="auto"/>
            </w:tcBorders>
            <w:vAlign w:val="center"/>
          </w:tcPr>
          <w:p w14:paraId="1B6FBB07" w14:textId="00BA3017" w:rsidR="003239B8" w:rsidRPr="00FA2098" w:rsidRDefault="00646AD9" w:rsidP="00646AD9">
            <w:pPr>
              <w:jc w:val="both"/>
              <w:rPr>
                <w:rFonts w:ascii="Cambria" w:hAnsi="Cambria"/>
                <w:bCs/>
                <w:sz w:val="20"/>
                <w:szCs w:val="20"/>
              </w:rPr>
            </w:pPr>
            <w:r>
              <w:rPr>
                <w:rFonts w:ascii="Cambria" w:hAnsi="Cambria"/>
                <w:bCs/>
                <w:sz w:val="20"/>
                <w:szCs w:val="20"/>
              </w:rPr>
              <w:t>Yes</w:t>
            </w:r>
            <w:r w:rsidR="007A4DA3" w:rsidRPr="00FA2098">
              <w:rPr>
                <w:rFonts w:ascii="Cambria" w:hAnsi="Cambria"/>
                <w:bCs/>
                <w:sz w:val="20"/>
                <w:szCs w:val="20"/>
              </w:rPr>
              <w:t xml:space="preserve">, </w:t>
            </w:r>
            <w:r>
              <w:rPr>
                <w:rFonts w:ascii="Cambria" w:hAnsi="Cambria"/>
                <w:bCs/>
                <w:sz w:val="20"/>
                <w:szCs w:val="20"/>
              </w:rPr>
              <w:t xml:space="preserve">American Convention </w:t>
            </w:r>
            <w:r w:rsidR="007D77DC" w:rsidRPr="00FA2098">
              <w:rPr>
                <w:rFonts w:ascii="Cambria" w:hAnsi="Cambria"/>
                <w:bCs/>
                <w:sz w:val="20"/>
                <w:szCs w:val="20"/>
              </w:rPr>
              <w:t>(</w:t>
            </w:r>
            <w:r>
              <w:rPr>
                <w:rFonts w:ascii="Cambria" w:hAnsi="Cambria"/>
                <w:bCs/>
                <w:sz w:val="20"/>
                <w:szCs w:val="20"/>
              </w:rPr>
              <w:t>instrument of ratification deposited on July 31,</w:t>
            </w:r>
            <w:r w:rsidR="007D77DC" w:rsidRPr="00FA2098">
              <w:rPr>
                <w:rFonts w:ascii="Cambria" w:hAnsi="Cambria"/>
                <w:bCs/>
                <w:sz w:val="20"/>
                <w:szCs w:val="20"/>
              </w:rPr>
              <w:t xml:space="preserve"> 1973)</w:t>
            </w:r>
          </w:p>
        </w:tc>
      </w:tr>
    </w:tbl>
    <w:p w14:paraId="08D90786" w14:textId="20844A90" w:rsidR="003239B8" w:rsidRPr="00FA2098" w:rsidRDefault="003239B8" w:rsidP="003239B8">
      <w:pPr>
        <w:spacing w:before="240" w:after="240"/>
        <w:ind w:firstLine="720"/>
        <w:jc w:val="both"/>
        <w:rPr>
          <w:rFonts w:asciiTheme="majorHAnsi" w:hAnsiTheme="majorHAnsi"/>
          <w:b/>
          <w:bCs/>
          <w:sz w:val="20"/>
          <w:szCs w:val="20"/>
        </w:rPr>
      </w:pPr>
      <w:r w:rsidRPr="00FA2098">
        <w:rPr>
          <w:rFonts w:asciiTheme="majorHAnsi" w:hAnsiTheme="majorHAnsi"/>
          <w:b/>
          <w:bCs/>
          <w:sz w:val="20"/>
          <w:szCs w:val="20"/>
        </w:rPr>
        <w:t xml:space="preserve">IV. </w:t>
      </w:r>
      <w:r w:rsidRPr="00FA2098">
        <w:rPr>
          <w:rFonts w:asciiTheme="majorHAnsi" w:hAnsiTheme="majorHAnsi"/>
          <w:b/>
          <w:bCs/>
          <w:sz w:val="20"/>
          <w:szCs w:val="20"/>
        </w:rPr>
        <w:tab/>
      </w:r>
      <w:r w:rsidR="00640719" w:rsidRPr="000B6B7A">
        <w:rPr>
          <w:rFonts w:asciiTheme="majorHAnsi" w:hAnsiTheme="majorHAnsi"/>
          <w:b/>
          <w:bCs/>
          <w:sz w:val="20"/>
          <w:szCs w:val="20"/>
        </w:rPr>
        <w:t xml:space="preserve">ANALYSIS OF DUPLICATION OF PROCEDURES AND INTERNATIONAL </w:t>
      </w:r>
      <w:r w:rsidR="00640719" w:rsidRPr="000B6B7A">
        <w:rPr>
          <w:rFonts w:asciiTheme="majorHAnsi" w:hAnsiTheme="majorHAnsi"/>
          <w:b/>
          <w:bCs/>
          <w:i/>
          <w:sz w:val="20"/>
          <w:szCs w:val="20"/>
        </w:rPr>
        <w:t>RES JUDICATA</w:t>
      </w:r>
      <w:r w:rsidR="00640719"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590"/>
        <w:gridCol w:w="4770"/>
      </w:tblGrid>
      <w:tr w:rsidR="00683037" w:rsidRPr="00FA2098" w14:paraId="1470A770" w14:textId="77777777" w:rsidTr="00DA445D">
        <w:trPr>
          <w:cantSplit/>
        </w:trPr>
        <w:tc>
          <w:tcPr>
            <w:tcW w:w="4590" w:type="dxa"/>
            <w:tcBorders>
              <w:top w:val="single" w:sz="4" w:space="0" w:color="auto"/>
              <w:bottom w:val="single" w:sz="4" w:space="0" w:color="auto"/>
              <w:right w:val="single" w:sz="4" w:space="0" w:color="auto"/>
            </w:tcBorders>
            <w:shd w:val="clear" w:color="auto" w:fill="67AE3C"/>
            <w:vAlign w:val="center"/>
          </w:tcPr>
          <w:p w14:paraId="09025050" w14:textId="2B6D606A" w:rsidR="00683037" w:rsidRPr="00FA2098" w:rsidRDefault="00640719" w:rsidP="008E2C67">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770" w:type="dxa"/>
            <w:tcBorders>
              <w:left w:val="single" w:sz="4" w:space="0" w:color="auto"/>
            </w:tcBorders>
            <w:vAlign w:val="center"/>
          </w:tcPr>
          <w:p w14:paraId="38CFBC1E" w14:textId="77777777" w:rsidR="00683037" w:rsidRPr="00FA2098" w:rsidRDefault="00683037" w:rsidP="00AA52AE">
            <w:pPr>
              <w:jc w:val="both"/>
              <w:rPr>
                <w:rFonts w:ascii="Cambria" w:hAnsi="Cambria"/>
                <w:bCs/>
                <w:sz w:val="20"/>
                <w:szCs w:val="20"/>
              </w:rPr>
            </w:pPr>
            <w:r w:rsidRPr="00FA2098">
              <w:rPr>
                <w:rFonts w:ascii="Cambria" w:hAnsi="Cambria"/>
                <w:bCs/>
                <w:sz w:val="20"/>
                <w:szCs w:val="20"/>
                <w:bdr w:val="none" w:sz="0" w:space="0" w:color="auto" w:frame="1"/>
              </w:rPr>
              <w:t>No</w:t>
            </w:r>
          </w:p>
        </w:tc>
      </w:tr>
      <w:tr w:rsidR="00683037" w:rsidRPr="00FA2098" w14:paraId="57966297" w14:textId="77777777" w:rsidTr="00DA445D">
        <w:trPr>
          <w:cantSplit/>
        </w:trPr>
        <w:tc>
          <w:tcPr>
            <w:tcW w:w="4590" w:type="dxa"/>
            <w:tcBorders>
              <w:top w:val="single" w:sz="4" w:space="0" w:color="auto"/>
              <w:bottom w:val="single" w:sz="4" w:space="0" w:color="auto"/>
              <w:right w:val="single" w:sz="4" w:space="0" w:color="auto"/>
            </w:tcBorders>
            <w:shd w:val="clear" w:color="auto" w:fill="67AE3C"/>
            <w:vAlign w:val="center"/>
          </w:tcPr>
          <w:p w14:paraId="40D433AD" w14:textId="021C03CF" w:rsidR="00683037" w:rsidRPr="00FA2098" w:rsidRDefault="008E2C67" w:rsidP="008E2C67">
            <w:pPr>
              <w:jc w:val="center"/>
              <w:rPr>
                <w:rFonts w:ascii="Cambria" w:hAnsi="Cambria"/>
                <w:b/>
                <w:bCs/>
                <w:color w:val="FFFFFF" w:themeColor="background1"/>
                <w:sz w:val="20"/>
                <w:szCs w:val="20"/>
              </w:rPr>
            </w:pPr>
            <w:r>
              <w:rPr>
                <w:rFonts w:ascii="Cambria" w:hAnsi="Cambria"/>
                <w:b/>
                <w:bCs/>
                <w:color w:val="FFFFFF" w:themeColor="background1"/>
                <w:sz w:val="20"/>
                <w:szCs w:val="20"/>
              </w:rPr>
              <w:lastRenderedPageBreak/>
              <w:t>Rights declared admissible:</w:t>
            </w:r>
          </w:p>
        </w:tc>
        <w:tc>
          <w:tcPr>
            <w:tcW w:w="4770" w:type="dxa"/>
            <w:tcBorders>
              <w:left w:val="single" w:sz="4" w:space="0" w:color="auto"/>
            </w:tcBorders>
            <w:vAlign w:val="center"/>
          </w:tcPr>
          <w:p w14:paraId="27CF5256" w14:textId="22216C00" w:rsidR="00683037" w:rsidRPr="00FA2098" w:rsidRDefault="008E2C67" w:rsidP="008E2C67">
            <w:pPr>
              <w:jc w:val="both"/>
            </w:pPr>
            <w:r>
              <w:rPr>
                <w:rFonts w:ascii="Cambria" w:hAnsi="Cambria"/>
                <w:bCs/>
                <w:sz w:val="20"/>
                <w:szCs w:val="20"/>
              </w:rPr>
              <w:t>Articles</w:t>
            </w:r>
            <w:r w:rsidR="00683037" w:rsidRPr="00FA2098">
              <w:rPr>
                <w:rFonts w:ascii="Cambria" w:hAnsi="Cambria"/>
                <w:bCs/>
                <w:sz w:val="20"/>
                <w:szCs w:val="20"/>
              </w:rPr>
              <w:t xml:space="preserve"> 4</w:t>
            </w:r>
            <w:r w:rsidR="00C028E7" w:rsidRPr="00FA2098">
              <w:rPr>
                <w:rFonts w:ascii="Cambria" w:hAnsi="Cambria"/>
                <w:bCs/>
                <w:sz w:val="20"/>
                <w:szCs w:val="20"/>
              </w:rPr>
              <w:t xml:space="preserve"> (</w:t>
            </w:r>
            <w:r>
              <w:rPr>
                <w:rFonts w:ascii="Cambria" w:hAnsi="Cambria"/>
                <w:bCs/>
                <w:sz w:val="20"/>
                <w:szCs w:val="20"/>
              </w:rPr>
              <w:t>right to life</w:t>
            </w:r>
            <w:r w:rsidR="00C028E7" w:rsidRPr="00FA2098">
              <w:rPr>
                <w:rFonts w:ascii="Cambria" w:hAnsi="Cambria"/>
                <w:bCs/>
                <w:sz w:val="20"/>
                <w:szCs w:val="20"/>
              </w:rPr>
              <w:t>)</w:t>
            </w:r>
            <w:r w:rsidR="00683037" w:rsidRPr="00FA2098">
              <w:rPr>
                <w:rFonts w:ascii="Cambria" w:hAnsi="Cambria"/>
                <w:bCs/>
                <w:sz w:val="20"/>
                <w:szCs w:val="20"/>
              </w:rPr>
              <w:t>, 5</w:t>
            </w:r>
            <w:r w:rsidR="00C028E7" w:rsidRPr="00FA2098">
              <w:rPr>
                <w:rFonts w:ascii="Cambria" w:hAnsi="Cambria"/>
                <w:bCs/>
                <w:sz w:val="20"/>
                <w:szCs w:val="20"/>
              </w:rPr>
              <w:t xml:space="preserve"> (</w:t>
            </w:r>
            <w:r>
              <w:rPr>
                <w:rFonts w:ascii="Cambria" w:hAnsi="Cambria"/>
                <w:bCs/>
                <w:sz w:val="20"/>
                <w:szCs w:val="20"/>
              </w:rPr>
              <w:t>right to humane treatment</w:t>
            </w:r>
            <w:r w:rsidR="00C028E7" w:rsidRPr="00FA2098">
              <w:rPr>
                <w:rFonts w:ascii="Cambria" w:hAnsi="Cambria"/>
                <w:bCs/>
                <w:sz w:val="20"/>
                <w:szCs w:val="20"/>
              </w:rPr>
              <w:t>)</w:t>
            </w:r>
            <w:r w:rsidR="00683037" w:rsidRPr="00FA2098">
              <w:rPr>
                <w:rFonts w:ascii="Cambria" w:hAnsi="Cambria"/>
                <w:bCs/>
                <w:sz w:val="20"/>
                <w:szCs w:val="20"/>
              </w:rPr>
              <w:t xml:space="preserve">, 8 </w:t>
            </w:r>
            <w:r w:rsidR="00C028E7" w:rsidRPr="00FA2098">
              <w:rPr>
                <w:rFonts w:ascii="Cambria" w:hAnsi="Cambria"/>
                <w:bCs/>
                <w:sz w:val="20"/>
                <w:szCs w:val="20"/>
              </w:rPr>
              <w:t>(</w:t>
            </w:r>
            <w:r>
              <w:rPr>
                <w:rFonts w:ascii="Cambria" w:hAnsi="Cambria"/>
                <w:bCs/>
                <w:sz w:val="20"/>
                <w:szCs w:val="20"/>
              </w:rPr>
              <w:t>right to a fair trial</w:t>
            </w:r>
            <w:r w:rsidR="00C028E7" w:rsidRPr="00FA2098">
              <w:rPr>
                <w:rFonts w:ascii="Cambria" w:hAnsi="Cambria"/>
                <w:bCs/>
                <w:sz w:val="20"/>
                <w:szCs w:val="20"/>
              </w:rPr>
              <w:t>)</w:t>
            </w:r>
            <w:r w:rsidR="00E14981" w:rsidRPr="00FA2098">
              <w:rPr>
                <w:rFonts w:ascii="Cambria" w:hAnsi="Cambria"/>
                <w:bCs/>
                <w:sz w:val="20"/>
                <w:szCs w:val="20"/>
              </w:rPr>
              <w:t>, 19 (</w:t>
            </w:r>
            <w:r>
              <w:rPr>
                <w:rFonts w:ascii="Cambria" w:hAnsi="Cambria"/>
                <w:bCs/>
                <w:sz w:val="20"/>
                <w:szCs w:val="20"/>
              </w:rPr>
              <w:t>rights of the child</w:t>
            </w:r>
            <w:r w:rsidR="00E14981" w:rsidRPr="00FA2098">
              <w:rPr>
                <w:rFonts w:ascii="Cambria" w:hAnsi="Cambria"/>
                <w:bCs/>
                <w:sz w:val="20"/>
                <w:szCs w:val="20"/>
              </w:rPr>
              <w:t>)</w:t>
            </w:r>
            <w:r>
              <w:rPr>
                <w:rFonts w:ascii="Cambria" w:hAnsi="Cambria"/>
                <w:bCs/>
                <w:sz w:val="20"/>
                <w:szCs w:val="20"/>
              </w:rPr>
              <w:t>, and</w:t>
            </w:r>
            <w:r w:rsidR="00683037" w:rsidRPr="00FA2098">
              <w:rPr>
                <w:rFonts w:ascii="Cambria" w:hAnsi="Cambria"/>
                <w:bCs/>
                <w:sz w:val="20"/>
                <w:szCs w:val="20"/>
              </w:rPr>
              <w:t xml:space="preserve"> 25</w:t>
            </w:r>
            <w:r w:rsidR="00C028E7" w:rsidRPr="00FA2098">
              <w:rPr>
                <w:rFonts w:ascii="Cambria" w:hAnsi="Cambria"/>
                <w:bCs/>
                <w:sz w:val="20"/>
                <w:szCs w:val="20"/>
              </w:rPr>
              <w:t xml:space="preserve"> (</w:t>
            </w:r>
            <w:r>
              <w:rPr>
                <w:rFonts w:ascii="Cambria" w:hAnsi="Cambria"/>
                <w:bCs/>
                <w:sz w:val="20"/>
                <w:szCs w:val="20"/>
              </w:rPr>
              <w:t>judicial protection</w:t>
            </w:r>
            <w:r w:rsidR="00C028E7" w:rsidRPr="00FA2098">
              <w:rPr>
                <w:rFonts w:ascii="Cambria" w:hAnsi="Cambria"/>
                <w:bCs/>
                <w:sz w:val="20"/>
                <w:szCs w:val="20"/>
              </w:rPr>
              <w:t>)</w:t>
            </w:r>
            <w:r w:rsidR="00683037" w:rsidRPr="00FA2098">
              <w:rPr>
                <w:rFonts w:ascii="Cambria" w:hAnsi="Cambria"/>
                <w:bCs/>
                <w:sz w:val="20"/>
                <w:szCs w:val="20"/>
              </w:rPr>
              <w:t xml:space="preserve"> </w:t>
            </w:r>
            <w:r>
              <w:rPr>
                <w:rFonts w:ascii="Cambria" w:hAnsi="Cambria"/>
                <w:bCs/>
                <w:sz w:val="20"/>
                <w:szCs w:val="20"/>
              </w:rPr>
              <w:t>of the American Convention</w:t>
            </w:r>
            <w:r w:rsidR="00554775">
              <w:rPr>
                <w:rFonts w:ascii="Cambria" w:hAnsi="Cambria"/>
                <w:bCs/>
                <w:sz w:val="20"/>
                <w:szCs w:val="20"/>
              </w:rPr>
              <w:t>,</w:t>
            </w:r>
            <w:r>
              <w:rPr>
                <w:rFonts w:ascii="Cambria" w:hAnsi="Cambria"/>
                <w:bCs/>
                <w:sz w:val="20"/>
                <w:szCs w:val="20"/>
              </w:rPr>
              <w:t xml:space="preserve"> in connection with Articles 1(</w:t>
            </w:r>
            <w:r w:rsidR="00DC1AB3" w:rsidRPr="00FA2098">
              <w:rPr>
                <w:rFonts w:ascii="Cambria" w:hAnsi="Cambria"/>
                <w:bCs/>
                <w:sz w:val="20"/>
                <w:szCs w:val="20"/>
              </w:rPr>
              <w:t>1</w:t>
            </w:r>
            <w:r>
              <w:rPr>
                <w:rFonts w:ascii="Cambria" w:hAnsi="Cambria"/>
                <w:bCs/>
                <w:sz w:val="20"/>
                <w:szCs w:val="20"/>
              </w:rPr>
              <w:t>)</w:t>
            </w:r>
            <w:r w:rsidR="00DC1AB3" w:rsidRPr="00FA2098">
              <w:rPr>
                <w:rFonts w:ascii="Cambria" w:hAnsi="Cambria"/>
                <w:bCs/>
                <w:sz w:val="20"/>
                <w:szCs w:val="20"/>
              </w:rPr>
              <w:t xml:space="preserve"> (</w:t>
            </w:r>
            <w:r>
              <w:rPr>
                <w:rFonts w:ascii="Cambria" w:hAnsi="Cambria"/>
                <w:bCs/>
                <w:sz w:val="20"/>
                <w:szCs w:val="20"/>
              </w:rPr>
              <w:t>obligation to respect rights) and</w:t>
            </w:r>
            <w:r w:rsidR="00DC1AB3" w:rsidRPr="00FA2098">
              <w:rPr>
                <w:rFonts w:ascii="Cambria" w:hAnsi="Cambria"/>
                <w:bCs/>
                <w:sz w:val="20"/>
                <w:szCs w:val="20"/>
              </w:rPr>
              <w:t xml:space="preserve"> 2 (</w:t>
            </w:r>
            <w:r>
              <w:rPr>
                <w:rFonts w:ascii="Cambria" w:hAnsi="Cambria"/>
                <w:bCs/>
                <w:sz w:val="20"/>
                <w:szCs w:val="20"/>
              </w:rPr>
              <w:t>domestic legal effects</w:t>
            </w:r>
            <w:r w:rsidR="00DC1AB3" w:rsidRPr="00FA2098">
              <w:rPr>
                <w:rFonts w:ascii="Cambria" w:hAnsi="Cambria"/>
                <w:bCs/>
                <w:sz w:val="20"/>
                <w:szCs w:val="20"/>
              </w:rPr>
              <w:t>)</w:t>
            </w:r>
            <w:r>
              <w:rPr>
                <w:rFonts w:ascii="Cambria" w:hAnsi="Cambria"/>
                <w:bCs/>
                <w:sz w:val="20"/>
                <w:szCs w:val="20"/>
              </w:rPr>
              <w:t>, thereof</w:t>
            </w:r>
            <w:r w:rsidR="00301398">
              <w:rPr>
                <w:rFonts w:ascii="Cambria" w:hAnsi="Cambria"/>
                <w:bCs/>
                <w:sz w:val="20"/>
                <w:szCs w:val="20"/>
              </w:rPr>
              <w:t>.</w:t>
            </w:r>
          </w:p>
        </w:tc>
      </w:tr>
      <w:tr w:rsidR="00683037" w:rsidRPr="00FA2098" w14:paraId="31C8B444" w14:textId="77777777" w:rsidTr="00DA445D">
        <w:trPr>
          <w:cantSplit/>
        </w:trPr>
        <w:tc>
          <w:tcPr>
            <w:tcW w:w="4590" w:type="dxa"/>
            <w:tcBorders>
              <w:top w:val="single" w:sz="4" w:space="0" w:color="auto"/>
              <w:bottom w:val="single" w:sz="4" w:space="0" w:color="auto"/>
              <w:right w:val="single" w:sz="4" w:space="0" w:color="auto"/>
            </w:tcBorders>
            <w:shd w:val="clear" w:color="auto" w:fill="67AE3C"/>
            <w:vAlign w:val="center"/>
          </w:tcPr>
          <w:p w14:paraId="3F512148" w14:textId="76CFB5C2" w:rsidR="00683037" w:rsidRPr="00FA2098" w:rsidRDefault="00BB3DF4" w:rsidP="00786B3C">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 or</w:t>
            </w:r>
            <w:r w:rsidR="00683037" w:rsidRPr="00FA2098">
              <w:rPr>
                <w:rFonts w:ascii="Cambria" w:hAnsi="Cambria"/>
                <w:b/>
                <w:bCs/>
                <w:color w:val="FFFFFF" w:themeColor="background1"/>
                <w:sz w:val="20"/>
                <w:szCs w:val="20"/>
              </w:rPr>
              <w:t xml:space="preserve"> </w:t>
            </w:r>
            <w:r w:rsidR="00640719" w:rsidRPr="000B6B7A">
              <w:rPr>
                <w:rFonts w:ascii="Cambria" w:hAnsi="Cambria"/>
                <w:b/>
                <w:bCs/>
                <w:color w:val="FFFFFF" w:themeColor="background1"/>
                <w:sz w:val="20"/>
                <w:szCs w:val="20"/>
              </w:rPr>
              <w:t>applicability of an exception to the rule:</w:t>
            </w:r>
          </w:p>
        </w:tc>
        <w:tc>
          <w:tcPr>
            <w:tcW w:w="4770" w:type="dxa"/>
            <w:tcBorders>
              <w:left w:val="single" w:sz="4" w:space="0" w:color="auto"/>
            </w:tcBorders>
            <w:vAlign w:val="center"/>
          </w:tcPr>
          <w:p w14:paraId="2676AC9C" w14:textId="63A0CE22" w:rsidR="00683037" w:rsidRPr="00FA2098" w:rsidRDefault="000B3702" w:rsidP="00BB3DF4">
            <w:pPr>
              <w:rPr>
                <w:rFonts w:ascii="Cambria" w:hAnsi="Cambria"/>
                <w:bCs/>
                <w:sz w:val="20"/>
                <w:szCs w:val="20"/>
              </w:rPr>
            </w:pPr>
            <w:r>
              <w:rPr>
                <w:rFonts w:ascii="Cambria" w:hAnsi="Cambria"/>
                <w:bCs/>
                <w:sz w:val="20"/>
                <w:szCs w:val="20"/>
              </w:rPr>
              <w:t>Yes</w:t>
            </w:r>
            <w:r w:rsidR="0095795F" w:rsidRPr="00FA2098">
              <w:rPr>
                <w:rFonts w:ascii="Cambria" w:hAnsi="Cambria"/>
                <w:bCs/>
                <w:sz w:val="20"/>
                <w:szCs w:val="20"/>
              </w:rPr>
              <w:t xml:space="preserve">, </w:t>
            </w:r>
            <w:r>
              <w:rPr>
                <w:rFonts w:ascii="Cambria" w:hAnsi="Cambria"/>
                <w:bCs/>
                <w:sz w:val="20"/>
                <w:szCs w:val="20"/>
              </w:rPr>
              <w:t>the exception</w:t>
            </w:r>
            <w:r w:rsidR="00BB3DF4">
              <w:rPr>
                <w:rFonts w:ascii="Cambria" w:hAnsi="Cambria"/>
                <w:bCs/>
                <w:sz w:val="20"/>
                <w:szCs w:val="20"/>
              </w:rPr>
              <w:t xml:space="preserve"> provided for in Article</w:t>
            </w:r>
            <w:r>
              <w:rPr>
                <w:rFonts w:ascii="Cambria" w:hAnsi="Cambria"/>
                <w:bCs/>
                <w:sz w:val="20"/>
                <w:szCs w:val="20"/>
              </w:rPr>
              <w:t xml:space="preserve"> 46(</w:t>
            </w:r>
            <w:r w:rsidR="00683037" w:rsidRPr="00FA2098">
              <w:rPr>
                <w:rFonts w:ascii="Cambria" w:hAnsi="Cambria"/>
                <w:bCs/>
                <w:sz w:val="20"/>
                <w:szCs w:val="20"/>
              </w:rPr>
              <w:t>2</w:t>
            </w:r>
            <w:r>
              <w:rPr>
                <w:rFonts w:ascii="Cambria" w:hAnsi="Cambria"/>
                <w:bCs/>
                <w:sz w:val="20"/>
                <w:szCs w:val="20"/>
              </w:rPr>
              <w:t>)(</w:t>
            </w:r>
            <w:r w:rsidR="00683037" w:rsidRPr="00FA2098">
              <w:rPr>
                <w:rFonts w:ascii="Cambria" w:hAnsi="Cambria"/>
                <w:bCs/>
                <w:sz w:val="20"/>
                <w:szCs w:val="20"/>
              </w:rPr>
              <w:t>a</w:t>
            </w:r>
            <w:r>
              <w:rPr>
                <w:rFonts w:ascii="Cambria" w:hAnsi="Cambria"/>
                <w:bCs/>
                <w:sz w:val="20"/>
                <w:szCs w:val="20"/>
              </w:rPr>
              <w:t>)</w:t>
            </w:r>
            <w:r w:rsidR="0095795F" w:rsidRPr="00FA2098">
              <w:rPr>
                <w:rFonts w:ascii="Cambria" w:hAnsi="Cambria"/>
                <w:bCs/>
                <w:sz w:val="20"/>
                <w:szCs w:val="20"/>
              </w:rPr>
              <w:t xml:space="preserve"> </w:t>
            </w:r>
            <w:r w:rsidR="00BB3DF4">
              <w:rPr>
                <w:rFonts w:ascii="Cambria" w:hAnsi="Cambria"/>
                <w:bCs/>
                <w:sz w:val="20"/>
                <w:szCs w:val="20"/>
              </w:rPr>
              <w:t>of the American Convention applies</w:t>
            </w:r>
            <w:r w:rsidR="002E72C9">
              <w:rPr>
                <w:rFonts w:ascii="Cambria" w:hAnsi="Cambria"/>
                <w:bCs/>
                <w:sz w:val="20"/>
                <w:szCs w:val="20"/>
              </w:rPr>
              <w:t>.</w:t>
            </w:r>
          </w:p>
        </w:tc>
      </w:tr>
      <w:tr w:rsidR="00683037" w:rsidRPr="00FA2098" w14:paraId="4CB6BE26" w14:textId="77777777" w:rsidTr="00DA445D">
        <w:trPr>
          <w:cantSplit/>
        </w:trPr>
        <w:tc>
          <w:tcPr>
            <w:tcW w:w="4590" w:type="dxa"/>
            <w:tcBorders>
              <w:top w:val="single" w:sz="4" w:space="0" w:color="auto"/>
              <w:bottom w:val="single" w:sz="6" w:space="0" w:color="auto"/>
              <w:right w:val="single" w:sz="4" w:space="0" w:color="auto"/>
            </w:tcBorders>
            <w:shd w:val="clear" w:color="auto" w:fill="67AE3C"/>
            <w:vAlign w:val="center"/>
          </w:tcPr>
          <w:p w14:paraId="7BB85523" w14:textId="02C42112" w:rsidR="00683037" w:rsidRPr="00FA2098" w:rsidRDefault="00EC0594" w:rsidP="00BB3DF4">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r w:rsidR="00BB3DF4">
              <w:rPr>
                <w:rFonts w:ascii="Cambria" w:hAnsi="Cambria"/>
                <w:b/>
                <w:bCs/>
                <w:color w:val="FFFFFF" w:themeColor="background1"/>
                <w:sz w:val="20"/>
                <w:szCs w:val="20"/>
              </w:rPr>
              <w:t>:</w:t>
            </w:r>
          </w:p>
        </w:tc>
        <w:tc>
          <w:tcPr>
            <w:tcW w:w="4770" w:type="dxa"/>
            <w:tcBorders>
              <w:left w:val="single" w:sz="4" w:space="0" w:color="auto"/>
            </w:tcBorders>
            <w:vAlign w:val="center"/>
          </w:tcPr>
          <w:p w14:paraId="69A72802" w14:textId="2B10C798" w:rsidR="00683037" w:rsidRPr="00FA2098" w:rsidRDefault="00BB3DF4" w:rsidP="00BB3DF4">
            <w:pPr>
              <w:rPr>
                <w:bCs/>
                <w:sz w:val="20"/>
                <w:szCs w:val="20"/>
              </w:rPr>
            </w:pPr>
            <w:r>
              <w:rPr>
                <w:rFonts w:ascii="Cambria" w:hAnsi="Cambria"/>
                <w:bCs/>
                <w:sz w:val="20"/>
                <w:szCs w:val="20"/>
              </w:rPr>
              <w:t>Yes</w:t>
            </w:r>
            <w:r w:rsidR="008042E9" w:rsidRPr="00FA2098">
              <w:rPr>
                <w:rFonts w:ascii="Cambria" w:hAnsi="Cambria"/>
                <w:bCs/>
                <w:sz w:val="20"/>
                <w:szCs w:val="20"/>
              </w:rPr>
              <w:t xml:space="preserve">, </w:t>
            </w:r>
            <w:r>
              <w:rPr>
                <w:rFonts w:ascii="Cambria" w:hAnsi="Cambria"/>
                <w:bCs/>
                <w:sz w:val="20"/>
                <w:szCs w:val="20"/>
              </w:rPr>
              <w:t>under the terms stipulated in Section</w:t>
            </w:r>
            <w:r w:rsidR="008042E9" w:rsidRPr="00FA2098">
              <w:rPr>
                <w:rFonts w:ascii="Cambria" w:hAnsi="Cambria"/>
                <w:bCs/>
                <w:sz w:val="20"/>
                <w:szCs w:val="20"/>
              </w:rPr>
              <w:t xml:space="preserve"> VI</w:t>
            </w:r>
            <w:r w:rsidR="002E72C9">
              <w:rPr>
                <w:rFonts w:ascii="Cambria" w:hAnsi="Cambria"/>
                <w:bCs/>
                <w:sz w:val="20"/>
                <w:szCs w:val="20"/>
              </w:rPr>
              <w:t>.</w:t>
            </w:r>
          </w:p>
        </w:tc>
      </w:tr>
    </w:tbl>
    <w:p w14:paraId="19A9A773" w14:textId="7D244205" w:rsidR="003239B8" w:rsidRPr="00FA2098" w:rsidRDefault="003239B8" w:rsidP="003239B8">
      <w:pPr>
        <w:spacing w:before="240" w:after="240"/>
        <w:ind w:firstLine="720"/>
        <w:jc w:val="both"/>
        <w:rPr>
          <w:rFonts w:asciiTheme="majorHAnsi" w:hAnsiTheme="majorHAnsi"/>
          <w:b/>
          <w:sz w:val="20"/>
          <w:szCs w:val="20"/>
        </w:rPr>
      </w:pPr>
      <w:r w:rsidRPr="00FA2098">
        <w:rPr>
          <w:rFonts w:asciiTheme="majorHAnsi" w:hAnsiTheme="majorHAnsi"/>
          <w:b/>
          <w:sz w:val="20"/>
          <w:szCs w:val="20"/>
        </w:rPr>
        <w:t xml:space="preserve">V. </w:t>
      </w:r>
      <w:r w:rsidRPr="00FA2098">
        <w:rPr>
          <w:rFonts w:asciiTheme="majorHAnsi" w:hAnsiTheme="majorHAnsi"/>
          <w:b/>
          <w:sz w:val="20"/>
          <w:szCs w:val="20"/>
        </w:rPr>
        <w:tab/>
      </w:r>
      <w:r w:rsidR="00C44805">
        <w:rPr>
          <w:rFonts w:asciiTheme="majorHAnsi" w:hAnsiTheme="majorHAnsi"/>
          <w:b/>
          <w:sz w:val="20"/>
          <w:szCs w:val="20"/>
        </w:rPr>
        <w:t>ALLEGED</w:t>
      </w:r>
      <w:r w:rsidR="00640719">
        <w:rPr>
          <w:rFonts w:asciiTheme="majorHAnsi" w:hAnsiTheme="majorHAnsi"/>
          <w:b/>
          <w:sz w:val="20"/>
          <w:szCs w:val="20"/>
        </w:rPr>
        <w:t xml:space="preserve"> FACTS</w:t>
      </w:r>
      <w:r w:rsidRPr="00FA2098">
        <w:rPr>
          <w:rFonts w:asciiTheme="majorHAnsi" w:hAnsiTheme="majorHAnsi"/>
          <w:b/>
          <w:sz w:val="20"/>
          <w:szCs w:val="20"/>
        </w:rPr>
        <w:t xml:space="preserve"> </w:t>
      </w:r>
    </w:p>
    <w:p w14:paraId="1C89B2FB" w14:textId="618365B8" w:rsidR="003D5A02" w:rsidRPr="00FA2098" w:rsidRDefault="00156432" w:rsidP="003D5A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1F497D" w:themeColor="text2"/>
          <w:sz w:val="20"/>
          <w:szCs w:val="20"/>
        </w:rPr>
      </w:pPr>
      <w:r>
        <w:rPr>
          <w:rFonts w:ascii="Cambria" w:hAnsi="Cambria"/>
          <w:sz w:val="20"/>
          <w:szCs w:val="20"/>
        </w:rPr>
        <w:t xml:space="preserve">According to the petition and </w:t>
      </w:r>
      <w:r w:rsidR="00F42BCE">
        <w:rPr>
          <w:rFonts w:ascii="Cambria" w:hAnsi="Cambria"/>
          <w:sz w:val="20"/>
          <w:szCs w:val="20"/>
        </w:rPr>
        <w:t xml:space="preserve">to </w:t>
      </w:r>
      <w:r>
        <w:rPr>
          <w:rFonts w:ascii="Cambria" w:hAnsi="Cambria"/>
          <w:sz w:val="20"/>
          <w:szCs w:val="20"/>
        </w:rPr>
        <w:t xml:space="preserve">the information available, </w:t>
      </w:r>
      <w:r w:rsidR="00D95C48" w:rsidRPr="00FA2098">
        <w:rPr>
          <w:rFonts w:ascii="Cambria" w:hAnsi="Cambria"/>
          <w:sz w:val="20"/>
          <w:szCs w:val="20"/>
        </w:rPr>
        <w:t>Willan</w:t>
      </w:r>
      <w:r w:rsidR="00293F31" w:rsidRPr="00FA2098">
        <w:rPr>
          <w:rFonts w:ascii="Cambria" w:hAnsi="Cambria"/>
          <w:sz w:val="20"/>
          <w:szCs w:val="20"/>
        </w:rPr>
        <w:t xml:space="preserve"> Ferná</w:t>
      </w:r>
      <w:r w:rsidR="00AD32D6" w:rsidRPr="00FA2098">
        <w:rPr>
          <w:rFonts w:ascii="Cambria" w:hAnsi="Cambria"/>
          <w:sz w:val="20"/>
          <w:szCs w:val="20"/>
        </w:rPr>
        <w:t>ndez Becerra</w:t>
      </w:r>
      <w:r w:rsidR="008B0C39" w:rsidRPr="00FA2098">
        <w:rPr>
          <w:rFonts w:ascii="Cambria" w:hAnsi="Cambria"/>
          <w:sz w:val="20"/>
          <w:szCs w:val="20"/>
        </w:rPr>
        <w:t xml:space="preserve">, </w:t>
      </w:r>
      <w:r>
        <w:rPr>
          <w:rFonts w:ascii="Cambria" w:hAnsi="Cambria"/>
          <w:sz w:val="20"/>
          <w:szCs w:val="20"/>
        </w:rPr>
        <w:t>age 17,</w:t>
      </w:r>
      <w:r w:rsidR="008B0C39" w:rsidRPr="00FA2098">
        <w:rPr>
          <w:rFonts w:ascii="Cambria" w:hAnsi="Cambria"/>
          <w:sz w:val="20"/>
          <w:szCs w:val="20"/>
        </w:rPr>
        <w:t xml:space="preserve"> </w:t>
      </w:r>
      <w:r>
        <w:rPr>
          <w:rFonts w:ascii="Cambria" w:hAnsi="Cambria"/>
          <w:sz w:val="20"/>
          <w:szCs w:val="20"/>
        </w:rPr>
        <w:t>died in the early morning hours of August 26,</w:t>
      </w:r>
      <w:r w:rsidR="00F868AE" w:rsidRPr="00FA2098">
        <w:rPr>
          <w:rFonts w:ascii="Cambria" w:hAnsi="Cambria"/>
          <w:sz w:val="20"/>
          <w:szCs w:val="20"/>
        </w:rPr>
        <w:t xml:space="preserve"> 1996 </w:t>
      </w:r>
      <w:r>
        <w:rPr>
          <w:rFonts w:ascii="Cambria" w:hAnsi="Cambria"/>
          <w:sz w:val="20"/>
          <w:szCs w:val="20"/>
        </w:rPr>
        <w:t>on the Pan-American Highway that connects the city of Popayán to the city of</w:t>
      </w:r>
      <w:r w:rsidR="00C24ECD" w:rsidRPr="00FA2098">
        <w:rPr>
          <w:rFonts w:ascii="Cambria" w:hAnsi="Cambria"/>
          <w:sz w:val="20"/>
          <w:szCs w:val="20"/>
        </w:rPr>
        <w:t xml:space="preserve"> Pasto, </w:t>
      </w:r>
      <w:r>
        <w:rPr>
          <w:rFonts w:ascii="Cambria" w:hAnsi="Cambria"/>
          <w:sz w:val="20"/>
          <w:szCs w:val="20"/>
        </w:rPr>
        <w:t>municipality of</w:t>
      </w:r>
      <w:r w:rsidR="003A3EF4" w:rsidRPr="00FA2098">
        <w:rPr>
          <w:rFonts w:ascii="Cambria" w:hAnsi="Cambria"/>
          <w:sz w:val="20"/>
          <w:szCs w:val="20"/>
        </w:rPr>
        <w:t xml:space="preserve"> Mercaderes, </w:t>
      </w:r>
      <w:r>
        <w:rPr>
          <w:rFonts w:ascii="Cambria" w:hAnsi="Cambria"/>
          <w:sz w:val="20"/>
          <w:szCs w:val="20"/>
        </w:rPr>
        <w:t>as a result of six bullet wounds inflicted by officers of the Colombian National Police</w:t>
      </w:r>
      <w:r w:rsidR="00F868AE" w:rsidRPr="00FA2098">
        <w:rPr>
          <w:rFonts w:ascii="Cambria" w:hAnsi="Cambria"/>
          <w:sz w:val="20"/>
          <w:szCs w:val="20"/>
        </w:rPr>
        <w:t xml:space="preserve"> </w:t>
      </w:r>
      <w:r>
        <w:rPr>
          <w:rFonts w:ascii="Cambria" w:hAnsi="Cambria"/>
          <w:sz w:val="20"/>
          <w:szCs w:val="20"/>
        </w:rPr>
        <w:t>(CNP</w:t>
      </w:r>
      <w:r w:rsidR="00F868AE" w:rsidRPr="00FA2098">
        <w:rPr>
          <w:rFonts w:ascii="Cambria" w:hAnsi="Cambria"/>
          <w:sz w:val="20"/>
          <w:szCs w:val="20"/>
        </w:rPr>
        <w:t>)</w:t>
      </w:r>
      <w:r w:rsidR="00296022" w:rsidRPr="00FA2098">
        <w:rPr>
          <w:rFonts w:ascii="Cambria" w:hAnsi="Cambria"/>
          <w:sz w:val="20"/>
          <w:szCs w:val="20"/>
        </w:rPr>
        <w:t xml:space="preserve"> </w:t>
      </w:r>
      <w:r>
        <w:rPr>
          <w:rFonts w:ascii="Cambria" w:hAnsi="Cambria"/>
          <w:sz w:val="20"/>
          <w:szCs w:val="20"/>
        </w:rPr>
        <w:t xml:space="preserve">who were </w:t>
      </w:r>
      <w:r w:rsidR="00FB2C5D">
        <w:rPr>
          <w:rFonts w:ascii="Cambria" w:hAnsi="Cambria"/>
          <w:sz w:val="20"/>
          <w:szCs w:val="20"/>
        </w:rPr>
        <w:t>conducting</w:t>
      </w:r>
      <w:r>
        <w:rPr>
          <w:rFonts w:ascii="Cambria" w:hAnsi="Cambria"/>
          <w:sz w:val="20"/>
          <w:szCs w:val="20"/>
        </w:rPr>
        <w:t xml:space="preserve"> a</w:t>
      </w:r>
      <w:r w:rsidR="0023712B">
        <w:rPr>
          <w:rFonts w:ascii="Cambria" w:hAnsi="Cambria"/>
          <w:sz w:val="20"/>
          <w:szCs w:val="20"/>
        </w:rPr>
        <w:t>n</w:t>
      </w:r>
      <w:r>
        <w:rPr>
          <w:rFonts w:ascii="Cambria" w:hAnsi="Cambria"/>
          <w:sz w:val="20"/>
          <w:szCs w:val="20"/>
        </w:rPr>
        <w:t xml:space="preserve"> “</w:t>
      </w:r>
      <w:r w:rsidR="0023712B">
        <w:rPr>
          <w:rFonts w:ascii="Cambria" w:hAnsi="Cambria"/>
          <w:sz w:val="20"/>
          <w:szCs w:val="20"/>
        </w:rPr>
        <w:t>inland</w:t>
      </w:r>
      <w:r>
        <w:rPr>
          <w:rFonts w:ascii="Cambria" w:hAnsi="Cambria"/>
          <w:sz w:val="20"/>
          <w:szCs w:val="20"/>
        </w:rPr>
        <w:t xml:space="preserve"> anti-</w:t>
      </w:r>
      <w:r w:rsidR="00574D72">
        <w:rPr>
          <w:rFonts w:ascii="Cambria" w:hAnsi="Cambria"/>
          <w:sz w:val="20"/>
          <w:szCs w:val="20"/>
        </w:rPr>
        <w:t>piracy</w:t>
      </w:r>
      <w:r>
        <w:rPr>
          <w:rFonts w:ascii="Cambria" w:hAnsi="Cambria"/>
          <w:sz w:val="20"/>
          <w:szCs w:val="20"/>
        </w:rPr>
        <w:t>” mission</w:t>
      </w:r>
      <w:r w:rsidR="00DE0152" w:rsidRPr="00FA2098">
        <w:rPr>
          <w:rFonts w:ascii="Cambria" w:hAnsi="Cambria"/>
          <w:sz w:val="20"/>
          <w:szCs w:val="20"/>
        </w:rPr>
        <w:t>.</w:t>
      </w:r>
      <w:r w:rsidR="003D5A02" w:rsidRPr="00FA2098">
        <w:rPr>
          <w:rFonts w:ascii="Cambria" w:hAnsi="Cambria"/>
          <w:sz w:val="20"/>
          <w:szCs w:val="20"/>
        </w:rPr>
        <w:t xml:space="preserve"> </w:t>
      </w:r>
    </w:p>
    <w:p w14:paraId="69A4169B" w14:textId="0006CED9" w:rsidR="004468D3" w:rsidRPr="00FA2098" w:rsidRDefault="00464BAE" w:rsidP="003D5A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indicates that</w:t>
      </w:r>
      <w:r w:rsidR="003D5A02" w:rsidRPr="00FA2098">
        <w:rPr>
          <w:rFonts w:ascii="Cambria" w:hAnsi="Cambria"/>
          <w:sz w:val="20"/>
          <w:szCs w:val="20"/>
        </w:rPr>
        <w:t xml:space="preserve"> Willan Alfonso Fernández, </w:t>
      </w:r>
      <w:r>
        <w:rPr>
          <w:rFonts w:ascii="Cambria" w:hAnsi="Cambria"/>
          <w:sz w:val="20"/>
          <w:szCs w:val="20"/>
        </w:rPr>
        <w:t>father of the alleged victim, filed a verbal complaint for the crime of homicide on August 26,</w:t>
      </w:r>
      <w:r w:rsidR="003D5A02" w:rsidRPr="00FA2098">
        <w:rPr>
          <w:rFonts w:ascii="Cambria" w:hAnsi="Cambria"/>
          <w:sz w:val="20"/>
          <w:szCs w:val="20"/>
        </w:rPr>
        <w:t xml:space="preserve"> 1996 </w:t>
      </w:r>
      <w:r>
        <w:rPr>
          <w:rFonts w:ascii="Cambria" w:hAnsi="Cambria"/>
          <w:sz w:val="20"/>
          <w:szCs w:val="20"/>
        </w:rPr>
        <w:t>with the Office of the Prosecutor of the Criminal Circuit Court of</w:t>
      </w:r>
      <w:r w:rsidR="00A076CD" w:rsidRPr="00FA2098">
        <w:rPr>
          <w:rFonts w:ascii="Cambria" w:hAnsi="Cambria"/>
          <w:sz w:val="20"/>
          <w:szCs w:val="20"/>
        </w:rPr>
        <w:t xml:space="preserve"> </w:t>
      </w:r>
      <w:r w:rsidR="003D5A02" w:rsidRPr="00FA2098">
        <w:rPr>
          <w:rFonts w:ascii="Cambria" w:hAnsi="Cambria"/>
          <w:sz w:val="20"/>
          <w:szCs w:val="20"/>
        </w:rPr>
        <w:t>Mercaderes</w:t>
      </w:r>
      <w:r w:rsidR="00DF5E58" w:rsidRPr="00FA2098">
        <w:rPr>
          <w:rFonts w:ascii="Cambria" w:hAnsi="Cambria"/>
          <w:sz w:val="20"/>
          <w:szCs w:val="20"/>
        </w:rPr>
        <w:t xml:space="preserve">. </w:t>
      </w:r>
      <w:r w:rsidR="004562A3">
        <w:rPr>
          <w:rFonts w:ascii="Cambria" w:hAnsi="Cambria"/>
          <w:sz w:val="20"/>
          <w:szCs w:val="20"/>
        </w:rPr>
        <w:t xml:space="preserve">He notes that the complaint was </w:t>
      </w:r>
      <w:r w:rsidR="00040C82">
        <w:rPr>
          <w:rFonts w:ascii="Cambria" w:hAnsi="Cambria"/>
          <w:sz w:val="20"/>
          <w:szCs w:val="20"/>
        </w:rPr>
        <w:t>referred</w:t>
      </w:r>
      <w:r w:rsidR="004562A3">
        <w:rPr>
          <w:rFonts w:ascii="Cambria" w:hAnsi="Cambria"/>
          <w:sz w:val="20"/>
          <w:szCs w:val="20"/>
        </w:rPr>
        <w:t xml:space="preserve"> to </w:t>
      </w:r>
      <w:r w:rsidR="0066430C">
        <w:rPr>
          <w:rFonts w:ascii="Cambria" w:hAnsi="Cambria"/>
          <w:sz w:val="20"/>
          <w:szCs w:val="20"/>
        </w:rPr>
        <w:t>Chamber 62</w:t>
      </w:r>
      <w:r w:rsidR="004562A3">
        <w:rPr>
          <w:rFonts w:ascii="Cambria" w:hAnsi="Cambria"/>
          <w:sz w:val="20"/>
          <w:szCs w:val="20"/>
        </w:rPr>
        <w:t xml:space="preserve"> of the Military Criminal Court of Inquiry, </w:t>
      </w:r>
      <w:r w:rsidR="0066430C">
        <w:rPr>
          <w:rFonts w:ascii="Cambria" w:hAnsi="Cambria"/>
          <w:sz w:val="20"/>
          <w:szCs w:val="20"/>
        </w:rPr>
        <w:t>which</w:t>
      </w:r>
      <w:r w:rsidR="004562A3">
        <w:rPr>
          <w:rFonts w:ascii="Cambria" w:hAnsi="Cambria"/>
          <w:sz w:val="20"/>
          <w:szCs w:val="20"/>
        </w:rPr>
        <w:t>, on June 12, 1997 refrained from ordering pretrial detention for the five police officers</w:t>
      </w:r>
      <w:r w:rsidR="003D5A02" w:rsidRPr="00FA2098">
        <w:rPr>
          <w:rFonts w:ascii="Cambria" w:hAnsi="Cambria"/>
          <w:sz w:val="20"/>
          <w:szCs w:val="20"/>
        </w:rPr>
        <w:t xml:space="preserve"> </w:t>
      </w:r>
      <w:r w:rsidR="0004288A">
        <w:rPr>
          <w:rFonts w:ascii="Cambria" w:hAnsi="Cambria"/>
          <w:sz w:val="20"/>
          <w:szCs w:val="20"/>
        </w:rPr>
        <w:t xml:space="preserve">involved and ordered the </w:t>
      </w:r>
      <w:r w:rsidR="00F666E8">
        <w:rPr>
          <w:rFonts w:ascii="Cambria" w:hAnsi="Cambria"/>
          <w:sz w:val="20"/>
          <w:szCs w:val="20"/>
        </w:rPr>
        <w:t>case</w:t>
      </w:r>
      <w:r w:rsidR="000A472A">
        <w:rPr>
          <w:rFonts w:ascii="Cambria" w:hAnsi="Cambria"/>
          <w:sz w:val="20"/>
          <w:szCs w:val="20"/>
        </w:rPr>
        <w:t xml:space="preserve"> be dismissed because it considered </w:t>
      </w:r>
      <w:r w:rsidR="0004288A">
        <w:rPr>
          <w:rFonts w:ascii="Cambria" w:hAnsi="Cambria"/>
          <w:sz w:val="20"/>
          <w:szCs w:val="20"/>
        </w:rPr>
        <w:t xml:space="preserve">that </w:t>
      </w:r>
      <w:r w:rsidR="004E268E">
        <w:rPr>
          <w:rFonts w:ascii="Cambria" w:hAnsi="Cambria"/>
          <w:sz w:val="20"/>
          <w:szCs w:val="20"/>
        </w:rPr>
        <w:t>those officers</w:t>
      </w:r>
      <w:r w:rsidR="0004288A">
        <w:rPr>
          <w:rFonts w:ascii="Cambria" w:hAnsi="Cambria"/>
          <w:sz w:val="20"/>
          <w:szCs w:val="20"/>
        </w:rPr>
        <w:t xml:space="preserve"> had acted in self-defense</w:t>
      </w:r>
      <w:r w:rsidR="003D5A02" w:rsidRPr="00FA2098">
        <w:rPr>
          <w:rFonts w:ascii="Cambria" w:hAnsi="Cambria"/>
          <w:sz w:val="20"/>
          <w:szCs w:val="20"/>
        </w:rPr>
        <w:t xml:space="preserve">. </w:t>
      </w:r>
      <w:r w:rsidR="00A82696">
        <w:rPr>
          <w:rFonts w:ascii="Cambria" w:hAnsi="Cambria"/>
          <w:sz w:val="20"/>
          <w:szCs w:val="20"/>
        </w:rPr>
        <w:t xml:space="preserve">The petitioner states that the Criminal and Military Procurator filed an appeal for reversal </w:t>
      </w:r>
      <w:r w:rsidR="005F216F">
        <w:rPr>
          <w:rFonts w:ascii="Cambria" w:hAnsi="Cambria"/>
          <w:sz w:val="20"/>
          <w:szCs w:val="20"/>
        </w:rPr>
        <w:t>as well as a</w:t>
      </w:r>
      <w:r w:rsidR="00A82696">
        <w:rPr>
          <w:rFonts w:ascii="Cambria" w:hAnsi="Cambria"/>
          <w:sz w:val="20"/>
          <w:szCs w:val="20"/>
        </w:rPr>
        <w:t xml:space="preserve"> subsidiary</w:t>
      </w:r>
      <w:r w:rsidR="005F216F">
        <w:rPr>
          <w:rFonts w:ascii="Cambria" w:hAnsi="Cambria"/>
          <w:sz w:val="20"/>
          <w:szCs w:val="20"/>
        </w:rPr>
        <w:t xml:space="preserve"> appeal</w:t>
      </w:r>
      <w:r w:rsidR="003D5A02" w:rsidRPr="00FA2098">
        <w:rPr>
          <w:rFonts w:ascii="Cambria" w:hAnsi="Cambria"/>
          <w:sz w:val="20"/>
          <w:szCs w:val="20"/>
        </w:rPr>
        <w:t xml:space="preserve">, </w:t>
      </w:r>
      <w:r w:rsidR="005F216F">
        <w:rPr>
          <w:rFonts w:ascii="Cambria" w:hAnsi="Cambria"/>
          <w:sz w:val="20"/>
          <w:szCs w:val="20"/>
        </w:rPr>
        <w:t xml:space="preserve">questioning the absence of evidence to justify </w:t>
      </w:r>
      <w:r w:rsidR="00D56AB6">
        <w:rPr>
          <w:rFonts w:ascii="Cambria" w:hAnsi="Cambria"/>
          <w:sz w:val="20"/>
          <w:szCs w:val="20"/>
        </w:rPr>
        <w:t xml:space="preserve">self-defense. </w:t>
      </w:r>
      <w:r w:rsidR="0086368C">
        <w:rPr>
          <w:rFonts w:ascii="Cambria" w:hAnsi="Cambria"/>
          <w:sz w:val="20"/>
          <w:szCs w:val="20"/>
        </w:rPr>
        <w:t>According to the documentation furnished by the petitioner, on November 12,</w:t>
      </w:r>
      <w:r w:rsidR="003D5A02" w:rsidRPr="00FA2098">
        <w:rPr>
          <w:rFonts w:ascii="Cambria" w:hAnsi="Cambria"/>
          <w:sz w:val="20"/>
          <w:szCs w:val="20"/>
        </w:rPr>
        <w:t xml:space="preserve"> 1997 </w:t>
      </w:r>
      <w:r w:rsidR="0086368C">
        <w:rPr>
          <w:rFonts w:ascii="Cambria" w:hAnsi="Cambria"/>
          <w:sz w:val="20"/>
          <w:szCs w:val="20"/>
        </w:rPr>
        <w:t>the Military High Court rescinded</w:t>
      </w:r>
      <w:r w:rsidR="003D5A02" w:rsidRPr="00FA2098">
        <w:rPr>
          <w:rFonts w:ascii="Cambria" w:hAnsi="Cambria"/>
          <w:sz w:val="20"/>
          <w:szCs w:val="20"/>
        </w:rPr>
        <w:t xml:space="preserve"> </w:t>
      </w:r>
      <w:r w:rsidR="00465823">
        <w:rPr>
          <w:rFonts w:ascii="Cambria" w:hAnsi="Cambria"/>
          <w:sz w:val="20"/>
          <w:szCs w:val="20"/>
        </w:rPr>
        <w:t xml:space="preserve">Chamber </w:t>
      </w:r>
      <w:r w:rsidR="003D5A02" w:rsidRPr="00FA2098">
        <w:rPr>
          <w:rFonts w:ascii="Cambria" w:hAnsi="Cambria"/>
          <w:sz w:val="20"/>
          <w:szCs w:val="20"/>
        </w:rPr>
        <w:t>62</w:t>
      </w:r>
      <w:r w:rsidR="004E268E">
        <w:rPr>
          <w:rFonts w:ascii="Cambria" w:hAnsi="Cambria"/>
          <w:sz w:val="20"/>
          <w:szCs w:val="20"/>
        </w:rPr>
        <w:t>’s decision</w:t>
      </w:r>
      <w:r w:rsidR="0086368C">
        <w:rPr>
          <w:rFonts w:ascii="Cambria" w:hAnsi="Cambria"/>
          <w:sz w:val="20"/>
          <w:szCs w:val="20"/>
        </w:rPr>
        <w:t>, stating that “the inquiry must run its course with a view to ensuring that along the way</w:t>
      </w:r>
      <w:r w:rsidR="003D5A02" w:rsidRPr="00FA2098">
        <w:rPr>
          <w:rFonts w:ascii="Cambria" w:hAnsi="Cambria"/>
          <w:sz w:val="20"/>
          <w:szCs w:val="20"/>
        </w:rPr>
        <w:t xml:space="preserve"> </w:t>
      </w:r>
      <w:r w:rsidR="0086368C">
        <w:rPr>
          <w:rFonts w:ascii="Cambria" w:hAnsi="Cambria"/>
          <w:sz w:val="20"/>
          <w:szCs w:val="20"/>
        </w:rPr>
        <w:t>the particular circumstances of how the bloody incident unfolded are fully established.”</w:t>
      </w:r>
      <w:r w:rsidR="00C9203C">
        <w:rPr>
          <w:rFonts w:ascii="Cambria" w:hAnsi="Cambria"/>
          <w:sz w:val="20"/>
          <w:szCs w:val="20"/>
        </w:rPr>
        <w:t xml:space="preserve"> The petitioner holds that the military justice system does not meet the standards of jurisdiction, independence, and impartiality; </w:t>
      </w:r>
      <w:r w:rsidR="00465823">
        <w:rPr>
          <w:rFonts w:ascii="Cambria" w:hAnsi="Cambria"/>
          <w:sz w:val="20"/>
          <w:szCs w:val="20"/>
        </w:rPr>
        <w:t>t</w:t>
      </w:r>
      <w:r w:rsidR="00F60735">
        <w:rPr>
          <w:rFonts w:ascii="Cambria" w:hAnsi="Cambria"/>
          <w:sz w:val="20"/>
          <w:szCs w:val="20"/>
        </w:rPr>
        <w:t>hat the family members were un</w:t>
      </w:r>
      <w:r w:rsidR="00465823">
        <w:rPr>
          <w:rFonts w:ascii="Cambria" w:hAnsi="Cambria"/>
          <w:sz w:val="20"/>
          <w:szCs w:val="20"/>
        </w:rPr>
        <w:t>able to appeal Chamber</w:t>
      </w:r>
      <w:r w:rsidR="005B319A" w:rsidRPr="00FA2098">
        <w:rPr>
          <w:rFonts w:ascii="Cambria" w:hAnsi="Cambria"/>
          <w:sz w:val="20"/>
          <w:szCs w:val="20"/>
        </w:rPr>
        <w:t xml:space="preserve"> 62</w:t>
      </w:r>
      <w:r w:rsidR="00F60735">
        <w:rPr>
          <w:rFonts w:ascii="Cambria" w:hAnsi="Cambria"/>
          <w:sz w:val="20"/>
          <w:szCs w:val="20"/>
        </w:rPr>
        <w:t>’s decision</w:t>
      </w:r>
      <w:r w:rsidR="005B319A" w:rsidRPr="00FA2098">
        <w:rPr>
          <w:rFonts w:ascii="Cambria" w:hAnsi="Cambria"/>
          <w:sz w:val="20"/>
          <w:szCs w:val="20"/>
        </w:rPr>
        <w:t xml:space="preserve"> </w:t>
      </w:r>
      <w:r w:rsidR="00465823">
        <w:rPr>
          <w:rFonts w:ascii="Cambria" w:hAnsi="Cambria"/>
          <w:sz w:val="20"/>
          <w:szCs w:val="20"/>
        </w:rPr>
        <w:t xml:space="preserve">to </w:t>
      </w:r>
      <w:r w:rsidR="00F60735">
        <w:rPr>
          <w:rFonts w:ascii="Cambria" w:hAnsi="Cambria"/>
          <w:sz w:val="20"/>
          <w:szCs w:val="20"/>
        </w:rPr>
        <w:t>dismiss</w:t>
      </w:r>
      <w:r w:rsidR="00465823">
        <w:rPr>
          <w:rFonts w:ascii="Cambria" w:hAnsi="Cambria"/>
          <w:sz w:val="20"/>
          <w:szCs w:val="20"/>
        </w:rPr>
        <w:t xml:space="preserve"> the </w:t>
      </w:r>
      <w:r w:rsidR="00F60735">
        <w:rPr>
          <w:rFonts w:ascii="Cambria" w:hAnsi="Cambria"/>
          <w:sz w:val="20"/>
          <w:szCs w:val="20"/>
        </w:rPr>
        <w:t>case</w:t>
      </w:r>
      <w:r w:rsidR="00465823">
        <w:rPr>
          <w:rFonts w:ascii="Cambria" w:hAnsi="Cambria"/>
          <w:sz w:val="20"/>
          <w:szCs w:val="20"/>
        </w:rPr>
        <w:t xml:space="preserve"> as they were not party to the case because they could not afford an attorney</w:t>
      </w:r>
      <w:r w:rsidR="00A3394D" w:rsidRPr="00FA2098">
        <w:rPr>
          <w:rFonts w:ascii="Cambria" w:hAnsi="Cambria"/>
          <w:sz w:val="20"/>
          <w:szCs w:val="20"/>
        </w:rPr>
        <w:t>;</w:t>
      </w:r>
      <w:r w:rsidR="00C837DE">
        <w:rPr>
          <w:rFonts w:ascii="Cambria" w:hAnsi="Cambria"/>
          <w:sz w:val="20"/>
          <w:szCs w:val="20"/>
        </w:rPr>
        <w:t xml:space="preserve"> and that they have</w:t>
      </w:r>
      <w:r w:rsidR="002B3C7D">
        <w:rPr>
          <w:rFonts w:ascii="Cambria" w:hAnsi="Cambria"/>
          <w:sz w:val="20"/>
          <w:szCs w:val="20"/>
        </w:rPr>
        <w:t xml:space="preserve"> had</w:t>
      </w:r>
      <w:r w:rsidR="00C837DE">
        <w:rPr>
          <w:rFonts w:ascii="Cambria" w:hAnsi="Cambria"/>
          <w:sz w:val="20"/>
          <w:szCs w:val="20"/>
        </w:rPr>
        <w:t xml:space="preserve"> to </w:t>
      </w:r>
      <w:r w:rsidR="002B3C7D">
        <w:rPr>
          <w:rFonts w:ascii="Cambria" w:hAnsi="Cambria"/>
          <w:sz w:val="20"/>
          <w:szCs w:val="20"/>
        </w:rPr>
        <w:t>endure</w:t>
      </w:r>
      <w:r w:rsidR="00C837DE">
        <w:rPr>
          <w:rFonts w:ascii="Cambria" w:hAnsi="Cambria"/>
          <w:sz w:val="20"/>
          <w:szCs w:val="20"/>
        </w:rPr>
        <w:t xml:space="preserve"> the official version that </w:t>
      </w:r>
      <w:r w:rsidR="00F90A6A">
        <w:rPr>
          <w:rFonts w:ascii="Cambria" w:hAnsi="Cambria"/>
          <w:sz w:val="20"/>
          <w:szCs w:val="20"/>
        </w:rPr>
        <w:t>their</w:t>
      </w:r>
      <w:r w:rsidR="00C837DE">
        <w:rPr>
          <w:rFonts w:ascii="Cambria" w:hAnsi="Cambria"/>
          <w:sz w:val="20"/>
          <w:szCs w:val="20"/>
        </w:rPr>
        <w:t xml:space="preserve"> son was killed by the National Police because he was a dangerous criminal</w:t>
      </w:r>
      <w:r w:rsidR="0018794C" w:rsidRPr="00FA2098">
        <w:rPr>
          <w:rFonts w:ascii="Cambria" w:hAnsi="Cambria"/>
          <w:sz w:val="20"/>
          <w:szCs w:val="20"/>
        </w:rPr>
        <w:t xml:space="preserve">. </w:t>
      </w:r>
    </w:p>
    <w:p w14:paraId="570426D4" w14:textId="375FCD57" w:rsidR="003D5A02" w:rsidRPr="00FA2098" w:rsidRDefault="00A652D2" w:rsidP="003D5A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Furthermore, the petitioner states that on September 23,</w:t>
      </w:r>
      <w:r w:rsidR="004468D3" w:rsidRPr="00FA2098">
        <w:rPr>
          <w:rFonts w:ascii="Cambria" w:hAnsi="Cambria"/>
          <w:sz w:val="20"/>
          <w:szCs w:val="20"/>
        </w:rPr>
        <w:t xml:space="preserve"> </w:t>
      </w:r>
      <w:r>
        <w:rPr>
          <w:rFonts w:ascii="Cambria" w:hAnsi="Cambria"/>
          <w:sz w:val="20"/>
          <w:szCs w:val="20"/>
        </w:rPr>
        <w:t>1997, Willan Fernández Becerra’s relatives filed a tort action</w:t>
      </w:r>
      <w:r w:rsidR="004E268E">
        <w:rPr>
          <w:rFonts w:ascii="Cambria" w:hAnsi="Cambria"/>
          <w:sz w:val="20"/>
          <w:szCs w:val="20"/>
        </w:rPr>
        <w:t xml:space="preserve"> </w:t>
      </w:r>
      <w:r>
        <w:rPr>
          <w:rFonts w:ascii="Cambria" w:hAnsi="Cambria"/>
          <w:sz w:val="20"/>
          <w:szCs w:val="20"/>
        </w:rPr>
        <w:t>with the A</w:t>
      </w:r>
      <w:r w:rsidR="003F6F50">
        <w:rPr>
          <w:rFonts w:ascii="Cambria" w:hAnsi="Cambria"/>
          <w:sz w:val="20"/>
          <w:szCs w:val="20"/>
        </w:rPr>
        <w:t>dministrative Tribunal of Cauca</w:t>
      </w:r>
      <w:r w:rsidR="004E268E">
        <w:rPr>
          <w:rFonts w:ascii="Cambria" w:hAnsi="Cambria"/>
          <w:sz w:val="20"/>
          <w:szCs w:val="20"/>
        </w:rPr>
        <w:t xml:space="preserve"> against the CNP</w:t>
      </w:r>
      <w:r w:rsidR="003F6F50">
        <w:rPr>
          <w:rFonts w:ascii="Cambria" w:hAnsi="Cambria"/>
          <w:sz w:val="20"/>
          <w:szCs w:val="20"/>
        </w:rPr>
        <w:t>; the action was denied on November 16,</w:t>
      </w:r>
      <w:r w:rsidR="004468D3" w:rsidRPr="00FA2098">
        <w:rPr>
          <w:rFonts w:ascii="Cambria" w:hAnsi="Cambria"/>
          <w:sz w:val="20"/>
          <w:szCs w:val="20"/>
        </w:rPr>
        <w:t xml:space="preserve"> </w:t>
      </w:r>
      <w:r w:rsidR="00020CA9" w:rsidRPr="00FA2098">
        <w:rPr>
          <w:rFonts w:ascii="Cambria" w:hAnsi="Cambria"/>
          <w:sz w:val="20"/>
          <w:szCs w:val="20"/>
        </w:rPr>
        <w:t>1999</w:t>
      </w:r>
      <w:r w:rsidR="004468D3" w:rsidRPr="00FA2098">
        <w:rPr>
          <w:rFonts w:ascii="Cambria" w:hAnsi="Cambria"/>
          <w:sz w:val="20"/>
          <w:szCs w:val="20"/>
        </w:rPr>
        <w:t xml:space="preserve">. </w:t>
      </w:r>
      <w:r w:rsidR="003F6F50">
        <w:rPr>
          <w:rFonts w:ascii="Cambria" w:hAnsi="Cambria"/>
          <w:sz w:val="20"/>
          <w:szCs w:val="20"/>
        </w:rPr>
        <w:t>That decisio</w:t>
      </w:r>
      <w:r w:rsidR="00C64784">
        <w:rPr>
          <w:rFonts w:ascii="Cambria" w:hAnsi="Cambria"/>
          <w:sz w:val="20"/>
          <w:szCs w:val="20"/>
        </w:rPr>
        <w:t>n was appealed:</w:t>
      </w:r>
      <w:r w:rsidR="003F6F50">
        <w:rPr>
          <w:rFonts w:ascii="Cambria" w:hAnsi="Cambria"/>
          <w:sz w:val="20"/>
          <w:szCs w:val="20"/>
        </w:rPr>
        <w:t xml:space="preserve"> </w:t>
      </w:r>
      <w:r w:rsidR="00C64784">
        <w:rPr>
          <w:rFonts w:ascii="Cambria" w:hAnsi="Cambria"/>
          <w:sz w:val="20"/>
          <w:szCs w:val="20"/>
        </w:rPr>
        <w:t>T</w:t>
      </w:r>
      <w:r w:rsidR="001145A0">
        <w:rPr>
          <w:rFonts w:ascii="Cambria" w:hAnsi="Cambria"/>
          <w:sz w:val="20"/>
          <w:szCs w:val="20"/>
        </w:rPr>
        <w:t xml:space="preserve">he Council of State received the case file on January 24, 2000 and rescinded the first-instance judgment on </w:t>
      </w:r>
      <w:r w:rsidR="00F81E13">
        <w:rPr>
          <w:rFonts w:ascii="Cambria" w:hAnsi="Cambria"/>
          <w:sz w:val="20"/>
          <w:szCs w:val="20"/>
        </w:rPr>
        <w:t>February 18,</w:t>
      </w:r>
      <w:r w:rsidR="004468D3" w:rsidRPr="00FA2098">
        <w:rPr>
          <w:rFonts w:ascii="Cambria" w:hAnsi="Cambria"/>
          <w:sz w:val="20"/>
          <w:szCs w:val="20"/>
        </w:rPr>
        <w:t xml:space="preserve"> 2010, </w:t>
      </w:r>
      <w:r w:rsidR="00191A6D">
        <w:rPr>
          <w:rFonts w:ascii="Cambria" w:hAnsi="Cambria"/>
          <w:sz w:val="20"/>
          <w:szCs w:val="20"/>
        </w:rPr>
        <w:t>ordering</w:t>
      </w:r>
      <w:r w:rsidR="00F81E13">
        <w:rPr>
          <w:rFonts w:ascii="Cambria" w:hAnsi="Cambria"/>
          <w:sz w:val="20"/>
          <w:szCs w:val="20"/>
        </w:rPr>
        <w:t xml:space="preserve"> the State to pay compensation for damages. The petitioner alleges that there was </w:t>
      </w:r>
      <w:r w:rsidR="00191A6D">
        <w:rPr>
          <w:rFonts w:ascii="Cambria" w:hAnsi="Cambria"/>
          <w:sz w:val="20"/>
          <w:szCs w:val="20"/>
        </w:rPr>
        <w:t>excessive</w:t>
      </w:r>
      <w:r w:rsidR="00F81E13">
        <w:rPr>
          <w:rFonts w:ascii="Cambria" w:hAnsi="Cambria"/>
          <w:sz w:val="20"/>
          <w:szCs w:val="20"/>
        </w:rPr>
        <w:t xml:space="preserve"> delay in the administrative </w:t>
      </w:r>
      <w:r w:rsidR="00035772">
        <w:rPr>
          <w:rFonts w:ascii="Cambria" w:hAnsi="Cambria"/>
          <w:sz w:val="20"/>
          <w:szCs w:val="20"/>
        </w:rPr>
        <w:t xml:space="preserve">justice </w:t>
      </w:r>
      <w:r w:rsidR="00191A6D">
        <w:rPr>
          <w:rFonts w:ascii="Cambria" w:hAnsi="Cambria"/>
          <w:sz w:val="20"/>
          <w:szCs w:val="20"/>
        </w:rPr>
        <w:t>proceedings</w:t>
      </w:r>
      <w:r w:rsidR="005B319A" w:rsidRPr="00FA2098">
        <w:rPr>
          <w:rFonts w:ascii="Cambria" w:hAnsi="Cambria"/>
          <w:sz w:val="20"/>
          <w:szCs w:val="20"/>
        </w:rPr>
        <w:t>.</w:t>
      </w:r>
    </w:p>
    <w:p w14:paraId="555269C8" w14:textId="039A4E0B" w:rsidR="00DE0152" w:rsidRPr="00FA2098" w:rsidRDefault="00271193" w:rsidP="004750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holds that the decision made by Chamber </w:t>
      </w:r>
      <w:r w:rsidR="0018794C" w:rsidRPr="00FA2098">
        <w:rPr>
          <w:rFonts w:ascii="Cambria" w:hAnsi="Cambria"/>
          <w:sz w:val="20"/>
          <w:szCs w:val="20"/>
        </w:rPr>
        <w:t xml:space="preserve">62 </w:t>
      </w:r>
      <w:r>
        <w:rPr>
          <w:rFonts w:ascii="Cambria" w:hAnsi="Cambria"/>
          <w:sz w:val="20"/>
          <w:szCs w:val="20"/>
        </w:rPr>
        <w:t xml:space="preserve">to refrain from ordering pretrial detention and </w:t>
      </w:r>
      <w:r w:rsidR="00C64784">
        <w:rPr>
          <w:rFonts w:ascii="Cambria" w:hAnsi="Cambria"/>
          <w:sz w:val="20"/>
          <w:szCs w:val="20"/>
        </w:rPr>
        <w:t>to dismiss</w:t>
      </w:r>
      <w:r>
        <w:rPr>
          <w:rFonts w:ascii="Cambria" w:hAnsi="Cambria"/>
          <w:sz w:val="20"/>
          <w:szCs w:val="20"/>
        </w:rPr>
        <w:t xml:space="preserve"> the case was based on the fact</w:t>
      </w:r>
      <w:r w:rsidR="0018794C" w:rsidRPr="00FA2098">
        <w:rPr>
          <w:rFonts w:ascii="Cambria" w:hAnsi="Cambria"/>
          <w:sz w:val="20"/>
          <w:szCs w:val="20"/>
        </w:rPr>
        <w:t xml:space="preserve"> </w:t>
      </w:r>
      <w:r>
        <w:rPr>
          <w:rFonts w:ascii="Cambria" w:hAnsi="Cambria"/>
          <w:sz w:val="20"/>
          <w:szCs w:val="20"/>
        </w:rPr>
        <w:t xml:space="preserve">that it recognized that the police had acted in strict compliance with the public service with which they </w:t>
      </w:r>
      <w:r w:rsidR="00C64784">
        <w:rPr>
          <w:rFonts w:ascii="Cambria" w:hAnsi="Cambria"/>
          <w:sz w:val="20"/>
          <w:szCs w:val="20"/>
        </w:rPr>
        <w:t>had been</w:t>
      </w:r>
      <w:r>
        <w:rPr>
          <w:rFonts w:ascii="Cambria" w:hAnsi="Cambria"/>
          <w:sz w:val="20"/>
          <w:szCs w:val="20"/>
        </w:rPr>
        <w:t xml:space="preserve"> entrusted. </w:t>
      </w:r>
      <w:r w:rsidR="003324F2">
        <w:rPr>
          <w:rFonts w:ascii="Cambria" w:hAnsi="Cambria"/>
          <w:sz w:val="20"/>
          <w:szCs w:val="20"/>
        </w:rPr>
        <w:t>It further</w:t>
      </w:r>
      <w:r>
        <w:rPr>
          <w:rFonts w:ascii="Cambria" w:hAnsi="Cambria"/>
          <w:sz w:val="20"/>
          <w:szCs w:val="20"/>
        </w:rPr>
        <w:t xml:space="preserve"> </w:t>
      </w:r>
      <w:r w:rsidR="003324F2">
        <w:rPr>
          <w:rFonts w:ascii="Cambria" w:hAnsi="Cambria"/>
          <w:sz w:val="20"/>
          <w:szCs w:val="20"/>
        </w:rPr>
        <w:t>states that on November </w:t>
      </w:r>
      <w:r>
        <w:rPr>
          <w:rFonts w:ascii="Cambria" w:hAnsi="Cambria"/>
          <w:sz w:val="20"/>
          <w:szCs w:val="20"/>
        </w:rPr>
        <w:t>12,</w:t>
      </w:r>
      <w:r w:rsidR="0018794C" w:rsidRPr="00FA2098">
        <w:rPr>
          <w:rFonts w:ascii="Cambria" w:hAnsi="Cambria"/>
          <w:sz w:val="20"/>
          <w:szCs w:val="20"/>
        </w:rPr>
        <w:t xml:space="preserve"> 1997</w:t>
      </w:r>
      <w:r>
        <w:rPr>
          <w:rFonts w:ascii="Cambria" w:hAnsi="Cambria"/>
          <w:sz w:val="20"/>
          <w:szCs w:val="20"/>
        </w:rPr>
        <w:t xml:space="preserve"> the Military High Court upheld the </w:t>
      </w:r>
      <w:r w:rsidR="00C6558E">
        <w:rPr>
          <w:rFonts w:ascii="Cambria" w:hAnsi="Cambria"/>
          <w:sz w:val="20"/>
          <w:szCs w:val="20"/>
        </w:rPr>
        <w:t>refusal to order pretrial detention and rescinded the order to dismiss the homicide case</w:t>
      </w:r>
      <w:r w:rsidR="003324F2">
        <w:rPr>
          <w:rFonts w:ascii="Cambria" w:hAnsi="Cambria"/>
          <w:sz w:val="20"/>
          <w:szCs w:val="20"/>
        </w:rPr>
        <w:t>;</w:t>
      </w:r>
      <w:r w:rsidR="00C6558E">
        <w:rPr>
          <w:rFonts w:ascii="Cambria" w:hAnsi="Cambria"/>
          <w:sz w:val="20"/>
          <w:szCs w:val="20"/>
        </w:rPr>
        <w:t xml:space="preserve"> </w:t>
      </w:r>
      <w:r w:rsidR="00871E71">
        <w:rPr>
          <w:rFonts w:ascii="Cambria" w:hAnsi="Cambria"/>
          <w:sz w:val="20"/>
          <w:szCs w:val="20"/>
        </w:rPr>
        <w:t xml:space="preserve">hence, </w:t>
      </w:r>
      <w:r w:rsidR="00C6558E">
        <w:rPr>
          <w:rFonts w:ascii="Cambria" w:hAnsi="Cambria"/>
          <w:sz w:val="20"/>
          <w:szCs w:val="20"/>
        </w:rPr>
        <w:t>Chamber</w:t>
      </w:r>
      <w:r w:rsidR="0018794C" w:rsidRPr="00FA2098">
        <w:rPr>
          <w:rFonts w:ascii="Cambria" w:hAnsi="Cambria"/>
          <w:sz w:val="20"/>
          <w:szCs w:val="20"/>
        </w:rPr>
        <w:t xml:space="preserve"> 62</w:t>
      </w:r>
      <w:r w:rsidR="003324F2">
        <w:rPr>
          <w:rFonts w:ascii="Cambria" w:hAnsi="Cambria"/>
          <w:sz w:val="20"/>
          <w:szCs w:val="20"/>
        </w:rPr>
        <w:t xml:space="preserve"> </w:t>
      </w:r>
      <w:r w:rsidR="00C6558E">
        <w:rPr>
          <w:rFonts w:ascii="Cambria" w:hAnsi="Cambria"/>
          <w:sz w:val="20"/>
          <w:szCs w:val="20"/>
        </w:rPr>
        <w:t>ordered new evidence and on June 12,</w:t>
      </w:r>
      <w:r w:rsidR="0018794C" w:rsidRPr="00FA2098">
        <w:rPr>
          <w:rFonts w:ascii="Cambria" w:hAnsi="Cambria"/>
          <w:sz w:val="20"/>
          <w:szCs w:val="20"/>
        </w:rPr>
        <w:t xml:space="preserve"> 1998 </w:t>
      </w:r>
      <w:r w:rsidR="00C6558E">
        <w:rPr>
          <w:rFonts w:ascii="Cambria" w:hAnsi="Cambria"/>
          <w:sz w:val="20"/>
          <w:szCs w:val="20"/>
        </w:rPr>
        <w:t xml:space="preserve">it once again ruled that the case should be dismissed </w:t>
      </w:r>
      <w:r w:rsidR="003324F2">
        <w:rPr>
          <w:rFonts w:ascii="Cambria" w:hAnsi="Cambria"/>
          <w:sz w:val="20"/>
          <w:szCs w:val="20"/>
        </w:rPr>
        <w:t>as</w:t>
      </w:r>
      <w:r w:rsidR="00C6558E">
        <w:rPr>
          <w:rFonts w:ascii="Cambria" w:hAnsi="Cambria"/>
          <w:sz w:val="20"/>
          <w:szCs w:val="20"/>
        </w:rPr>
        <w:t xml:space="preserve"> it considered that </w:t>
      </w:r>
      <w:r w:rsidR="003324F2">
        <w:rPr>
          <w:rFonts w:ascii="Cambria" w:hAnsi="Cambria"/>
          <w:sz w:val="20"/>
          <w:szCs w:val="20"/>
        </w:rPr>
        <w:t>[the police]</w:t>
      </w:r>
      <w:r w:rsidR="00C6558E">
        <w:rPr>
          <w:rFonts w:ascii="Cambria" w:hAnsi="Cambria"/>
          <w:sz w:val="20"/>
          <w:szCs w:val="20"/>
        </w:rPr>
        <w:t xml:space="preserve"> had acted justifiably in </w:t>
      </w:r>
      <w:r w:rsidR="00D27C9B">
        <w:rPr>
          <w:rFonts w:ascii="Cambria" w:hAnsi="Cambria"/>
          <w:sz w:val="20"/>
          <w:szCs w:val="20"/>
        </w:rPr>
        <w:t xml:space="preserve">self-defense. </w:t>
      </w:r>
      <w:r w:rsidR="003324F2">
        <w:rPr>
          <w:rFonts w:ascii="Cambria" w:hAnsi="Cambria"/>
          <w:sz w:val="20"/>
          <w:szCs w:val="20"/>
        </w:rPr>
        <w:t>The State notes</w:t>
      </w:r>
      <w:r w:rsidR="00D27C9B">
        <w:rPr>
          <w:rFonts w:ascii="Cambria" w:hAnsi="Cambria"/>
          <w:sz w:val="20"/>
          <w:szCs w:val="20"/>
        </w:rPr>
        <w:t xml:space="preserve"> that the Military High Court upheld that decision on May 11,</w:t>
      </w:r>
      <w:r w:rsidR="0018794C" w:rsidRPr="00FA2098">
        <w:rPr>
          <w:rFonts w:ascii="Cambria" w:hAnsi="Cambria"/>
          <w:sz w:val="20"/>
          <w:szCs w:val="20"/>
        </w:rPr>
        <w:t xml:space="preserve"> 1999</w:t>
      </w:r>
      <w:r w:rsidR="00FB428A">
        <w:rPr>
          <w:rFonts w:ascii="Cambria" w:hAnsi="Cambria"/>
          <w:sz w:val="20"/>
          <w:szCs w:val="20"/>
        </w:rPr>
        <w:t xml:space="preserve"> and claims the petitioner is </w:t>
      </w:r>
      <w:r w:rsidR="00871E71">
        <w:rPr>
          <w:rFonts w:ascii="Cambria" w:hAnsi="Cambria"/>
          <w:sz w:val="20"/>
          <w:szCs w:val="20"/>
        </w:rPr>
        <w:t>attempting</w:t>
      </w:r>
      <w:r w:rsidR="00FB428A">
        <w:rPr>
          <w:rFonts w:ascii="Cambria" w:hAnsi="Cambria"/>
          <w:sz w:val="20"/>
          <w:szCs w:val="20"/>
        </w:rPr>
        <w:t xml:space="preserve"> to get the IACHR to review </w:t>
      </w:r>
      <w:r w:rsidR="00871E71">
        <w:rPr>
          <w:rFonts w:ascii="Cambria" w:hAnsi="Cambria"/>
          <w:sz w:val="20"/>
          <w:szCs w:val="20"/>
        </w:rPr>
        <w:t xml:space="preserve">both the </w:t>
      </w:r>
      <w:r w:rsidR="00FB428A">
        <w:rPr>
          <w:rFonts w:ascii="Cambria" w:hAnsi="Cambria"/>
          <w:sz w:val="20"/>
          <w:szCs w:val="20"/>
        </w:rPr>
        <w:t xml:space="preserve">cases that were pursued in Colombia </w:t>
      </w:r>
      <w:r w:rsidR="00871E71">
        <w:rPr>
          <w:rFonts w:ascii="Cambria" w:hAnsi="Cambria"/>
          <w:sz w:val="20"/>
          <w:szCs w:val="20"/>
        </w:rPr>
        <w:t>and</w:t>
      </w:r>
      <w:r w:rsidR="00FB428A">
        <w:rPr>
          <w:rFonts w:ascii="Cambria" w:hAnsi="Cambria"/>
          <w:sz w:val="20"/>
          <w:szCs w:val="20"/>
        </w:rPr>
        <w:t xml:space="preserve"> the final decisions </w:t>
      </w:r>
      <w:r w:rsidR="001869D6">
        <w:rPr>
          <w:rFonts w:ascii="Cambria" w:hAnsi="Cambria"/>
          <w:sz w:val="20"/>
          <w:szCs w:val="20"/>
        </w:rPr>
        <w:t>issued</w:t>
      </w:r>
      <w:r w:rsidR="00FB428A">
        <w:rPr>
          <w:rFonts w:ascii="Cambria" w:hAnsi="Cambria"/>
          <w:sz w:val="20"/>
          <w:szCs w:val="20"/>
        </w:rPr>
        <w:t xml:space="preserve"> legally by the competent authorities, which are in line with the standards established by the inter-American human rights system</w:t>
      </w:r>
      <w:r w:rsidR="00B96121" w:rsidRPr="00FA2098">
        <w:rPr>
          <w:rFonts w:ascii="Cambria" w:hAnsi="Cambria"/>
          <w:sz w:val="20"/>
          <w:szCs w:val="20"/>
        </w:rPr>
        <w:t xml:space="preserve">. </w:t>
      </w:r>
      <w:r w:rsidR="00D26607">
        <w:rPr>
          <w:rFonts w:ascii="Cambria" w:hAnsi="Cambria"/>
          <w:sz w:val="20"/>
          <w:szCs w:val="20"/>
        </w:rPr>
        <w:t>The State further maintains that the</w:t>
      </w:r>
      <w:r w:rsidR="00F83BB2">
        <w:rPr>
          <w:rFonts w:ascii="Cambria" w:hAnsi="Cambria"/>
          <w:sz w:val="20"/>
          <w:szCs w:val="20"/>
        </w:rPr>
        <w:t xml:space="preserve"> alleged</w:t>
      </w:r>
      <w:r w:rsidR="00D26607">
        <w:rPr>
          <w:rFonts w:ascii="Cambria" w:hAnsi="Cambria"/>
          <w:sz w:val="20"/>
          <w:szCs w:val="20"/>
        </w:rPr>
        <w:t xml:space="preserve"> victim’s family members </w:t>
      </w:r>
      <w:r w:rsidR="001869D6">
        <w:rPr>
          <w:rFonts w:ascii="Cambria" w:hAnsi="Cambria"/>
          <w:sz w:val="20"/>
          <w:szCs w:val="20"/>
        </w:rPr>
        <w:t>have no</w:t>
      </w:r>
      <w:r w:rsidR="00D26607">
        <w:rPr>
          <w:rFonts w:ascii="Cambria" w:hAnsi="Cambria"/>
          <w:sz w:val="20"/>
          <w:szCs w:val="20"/>
        </w:rPr>
        <w:t xml:space="preserve"> standing to request reparations in the inter-American system inasmuch as domestically, the Council of State ordered </w:t>
      </w:r>
      <w:r w:rsidR="003A7910">
        <w:rPr>
          <w:rFonts w:ascii="Cambria" w:hAnsi="Cambria"/>
          <w:sz w:val="20"/>
          <w:szCs w:val="20"/>
        </w:rPr>
        <w:t>that</w:t>
      </w:r>
      <w:r w:rsidR="00D26607">
        <w:rPr>
          <w:rFonts w:ascii="Cambria" w:hAnsi="Cambria"/>
          <w:sz w:val="20"/>
          <w:szCs w:val="20"/>
        </w:rPr>
        <w:t xml:space="preserve"> compensation for damages be </w:t>
      </w:r>
      <w:r w:rsidR="00EC0594">
        <w:rPr>
          <w:rFonts w:ascii="Cambria" w:hAnsi="Cambria"/>
          <w:sz w:val="20"/>
          <w:szCs w:val="20"/>
        </w:rPr>
        <w:t>paid</w:t>
      </w:r>
      <w:r w:rsidR="00D26607">
        <w:rPr>
          <w:rFonts w:ascii="Cambria" w:hAnsi="Cambria"/>
          <w:sz w:val="20"/>
          <w:szCs w:val="20"/>
        </w:rPr>
        <w:t xml:space="preserve"> to them</w:t>
      </w:r>
      <w:r w:rsidR="00EC0594">
        <w:rPr>
          <w:rFonts w:ascii="Cambria" w:hAnsi="Cambria"/>
          <w:sz w:val="20"/>
          <w:szCs w:val="20"/>
        </w:rPr>
        <w:t>,</w:t>
      </w:r>
      <w:r w:rsidR="00D26607">
        <w:rPr>
          <w:rFonts w:ascii="Cambria" w:hAnsi="Cambria"/>
          <w:sz w:val="20"/>
          <w:szCs w:val="20"/>
        </w:rPr>
        <w:t xml:space="preserve"> and the Commission cannot act as a court of fourth instance</w:t>
      </w:r>
      <w:r w:rsidR="00B96121" w:rsidRPr="00FA2098">
        <w:rPr>
          <w:rFonts w:ascii="Cambria" w:hAnsi="Cambria"/>
          <w:sz w:val="20"/>
          <w:szCs w:val="20"/>
        </w:rPr>
        <w:t xml:space="preserve"> </w:t>
      </w:r>
      <w:r w:rsidR="00D26607">
        <w:rPr>
          <w:rFonts w:ascii="Cambria" w:hAnsi="Cambria"/>
          <w:sz w:val="20"/>
          <w:szCs w:val="20"/>
        </w:rPr>
        <w:t xml:space="preserve">with respect to </w:t>
      </w:r>
      <w:r w:rsidR="00EC0594">
        <w:rPr>
          <w:rFonts w:ascii="Cambria" w:hAnsi="Cambria"/>
          <w:sz w:val="20"/>
          <w:szCs w:val="20"/>
        </w:rPr>
        <w:t>such</w:t>
      </w:r>
      <w:r w:rsidR="00D26607">
        <w:rPr>
          <w:rFonts w:ascii="Cambria" w:hAnsi="Cambria"/>
          <w:sz w:val="20"/>
          <w:szCs w:val="20"/>
        </w:rPr>
        <w:t xml:space="preserve"> ruling</w:t>
      </w:r>
      <w:r w:rsidR="00B96121" w:rsidRPr="00FA2098">
        <w:rPr>
          <w:rFonts w:ascii="Cambria" w:hAnsi="Cambria"/>
          <w:sz w:val="20"/>
          <w:szCs w:val="20"/>
        </w:rPr>
        <w:t>.</w:t>
      </w:r>
    </w:p>
    <w:p w14:paraId="1C910234" w14:textId="77777777" w:rsidR="00606B8C" w:rsidRDefault="00606B8C">
      <w:pPr>
        <w:rPr>
          <w:rFonts w:asciiTheme="majorHAnsi" w:eastAsia="Cambria" w:hAnsiTheme="majorHAnsi" w:cs="Cambria"/>
          <w:b/>
          <w:bCs/>
          <w:color w:val="000000"/>
          <w:sz w:val="20"/>
          <w:szCs w:val="20"/>
          <w:u w:color="000000"/>
          <w:lang w:eastAsia="es-ES"/>
        </w:rPr>
      </w:pPr>
      <w:r>
        <w:rPr>
          <w:rFonts w:asciiTheme="majorHAnsi" w:eastAsia="Cambria" w:hAnsiTheme="majorHAnsi" w:cs="Cambria"/>
          <w:b/>
          <w:bCs/>
          <w:color w:val="000000"/>
          <w:sz w:val="20"/>
          <w:szCs w:val="20"/>
          <w:u w:color="000000"/>
          <w:lang w:eastAsia="es-ES"/>
        </w:rPr>
        <w:br w:type="page"/>
      </w:r>
    </w:p>
    <w:p w14:paraId="55B10488" w14:textId="6EF3DDCD" w:rsidR="003239B8" w:rsidRPr="00FA2098" w:rsidRDefault="003239B8" w:rsidP="003239B8">
      <w:pPr>
        <w:spacing w:before="240" w:after="240"/>
        <w:ind w:firstLine="720"/>
        <w:jc w:val="both"/>
        <w:rPr>
          <w:rFonts w:ascii="Cambria" w:hAnsi="Cambria"/>
          <w:sz w:val="20"/>
          <w:szCs w:val="20"/>
        </w:rPr>
      </w:pPr>
      <w:r w:rsidRPr="00FA2098">
        <w:rPr>
          <w:rFonts w:asciiTheme="majorHAnsi" w:eastAsia="Cambria" w:hAnsiTheme="majorHAnsi" w:cs="Cambria"/>
          <w:b/>
          <w:bCs/>
          <w:color w:val="000000"/>
          <w:sz w:val="20"/>
          <w:szCs w:val="20"/>
          <w:u w:color="000000"/>
          <w:lang w:eastAsia="es-ES"/>
        </w:rPr>
        <w:lastRenderedPageBreak/>
        <w:t>VI.</w:t>
      </w:r>
      <w:r w:rsidRPr="00FA2098">
        <w:rPr>
          <w:rFonts w:asciiTheme="majorHAnsi" w:eastAsia="Cambria" w:hAnsiTheme="majorHAnsi" w:cs="Cambria"/>
          <w:b/>
          <w:bCs/>
          <w:color w:val="000000"/>
          <w:sz w:val="20"/>
          <w:szCs w:val="20"/>
          <w:u w:color="000000"/>
          <w:lang w:eastAsia="es-ES"/>
        </w:rPr>
        <w:tab/>
      </w:r>
      <w:r w:rsidR="00FD622D">
        <w:rPr>
          <w:rFonts w:asciiTheme="majorHAnsi" w:hAnsiTheme="majorHAnsi"/>
          <w:b/>
          <w:sz w:val="20"/>
          <w:szCs w:val="20"/>
        </w:rPr>
        <w:t>EXHAUSTION OF DOMESTIC REMEDIES AND TIMELINESS OF THE PETITION</w:t>
      </w:r>
      <w:r w:rsidR="00C21FEF" w:rsidRPr="00FA2098">
        <w:rPr>
          <w:rFonts w:asciiTheme="majorHAnsi" w:eastAsia="Cambria" w:hAnsiTheme="majorHAnsi" w:cs="Cambria"/>
          <w:b/>
          <w:bCs/>
          <w:color w:val="000000"/>
          <w:sz w:val="20"/>
          <w:szCs w:val="20"/>
          <w:u w:color="000000"/>
          <w:lang w:eastAsia="es-ES"/>
        </w:rPr>
        <w:t xml:space="preserve"> </w:t>
      </w:r>
    </w:p>
    <w:p w14:paraId="0307BE4F" w14:textId="5491C23D" w:rsidR="00BB074D" w:rsidRPr="00FA2098" w:rsidRDefault="00FC55BE" w:rsidP="008B1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According to the information available,</w:t>
      </w:r>
      <w:r w:rsidR="00D80EA6" w:rsidRPr="00FA2098">
        <w:rPr>
          <w:rFonts w:asciiTheme="majorHAnsi" w:hAnsiTheme="majorHAnsi"/>
          <w:sz w:val="20"/>
          <w:szCs w:val="20"/>
        </w:rPr>
        <w:t xml:space="preserve"> </w:t>
      </w:r>
      <w:r>
        <w:rPr>
          <w:rFonts w:asciiTheme="majorHAnsi" w:hAnsiTheme="majorHAnsi"/>
          <w:sz w:val="20"/>
          <w:szCs w:val="20"/>
        </w:rPr>
        <w:t xml:space="preserve">on May 11, </w:t>
      </w:r>
      <w:r w:rsidR="00D80EA6" w:rsidRPr="00FA2098">
        <w:rPr>
          <w:rFonts w:ascii="Cambria" w:hAnsi="Cambria"/>
          <w:sz w:val="20"/>
          <w:szCs w:val="20"/>
        </w:rPr>
        <w:t xml:space="preserve">1999 </w:t>
      </w:r>
      <w:r>
        <w:rPr>
          <w:rFonts w:ascii="Cambria" w:hAnsi="Cambria"/>
          <w:sz w:val="20"/>
          <w:szCs w:val="20"/>
        </w:rPr>
        <w:t>the Military High Court upheld the decision handed down by Chamber</w:t>
      </w:r>
      <w:r w:rsidR="00D80EA6" w:rsidRPr="00FA2098">
        <w:rPr>
          <w:rFonts w:ascii="Cambria" w:hAnsi="Cambria"/>
          <w:sz w:val="20"/>
          <w:szCs w:val="20"/>
        </w:rPr>
        <w:t xml:space="preserve"> 62 </w:t>
      </w:r>
      <w:r>
        <w:rPr>
          <w:rFonts w:ascii="Cambria" w:hAnsi="Cambria"/>
          <w:sz w:val="20"/>
          <w:szCs w:val="20"/>
        </w:rPr>
        <w:t>of the Military Criminal Court of Inquiry to dismiss the criminal case for the death of the alleged victim because it considered that the police had acted in self-defense</w:t>
      </w:r>
      <w:r w:rsidR="00BC3FC8" w:rsidRPr="00FA2098">
        <w:rPr>
          <w:rFonts w:ascii="Cambria" w:hAnsi="Cambria"/>
          <w:sz w:val="20"/>
          <w:szCs w:val="20"/>
        </w:rPr>
        <w:t xml:space="preserve">. </w:t>
      </w:r>
      <w:r>
        <w:rPr>
          <w:rFonts w:asciiTheme="majorHAnsi" w:hAnsiTheme="majorHAnsi"/>
          <w:sz w:val="20"/>
          <w:szCs w:val="20"/>
        </w:rPr>
        <w:t xml:space="preserve">As to the use of the military jurisdiction, the Commission has repeatedly </w:t>
      </w:r>
      <w:r w:rsidR="00450FB4">
        <w:rPr>
          <w:rFonts w:asciiTheme="majorHAnsi" w:hAnsiTheme="majorHAnsi"/>
          <w:sz w:val="20"/>
          <w:szCs w:val="20"/>
        </w:rPr>
        <w:t>asserted</w:t>
      </w:r>
      <w:r>
        <w:rPr>
          <w:rFonts w:asciiTheme="majorHAnsi" w:hAnsiTheme="majorHAnsi"/>
          <w:sz w:val="20"/>
          <w:szCs w:val="20"/>
        </w:rPr>
        <w:t xml:space="preserve"> that </w:t>
      </w:r>
      <w:r w:rsidR="00450FB4">
        <w:rPr>
          <w:rFonts w:asciiTheme="majorHAnsi" w:hAnsiTheme="majorHAnsi"/>
          <w:sz w:val="20"/>
          <w:szCs w:val="20"/>
        </w:rPr>
        <w:t xml:space="preserve">the </w:t>
      </w:r>
      <w:r>
        <w:rPr>
          <w:rFonts w:asciiTheme="majorHAnsi" w:hAnsiTheme="majorHAnsi"/>
          <w:sz w:val="20"/>
          <w:szCs w:val="20"/>
        </w:rPr>
        <w:t xml:space="preserve">military </w:t>
      </w:r>
      <w:r w:rsidR="00450FB4">
        <w:rPr>
          <w:rFonts w:asciiTheme="majorHAnsi" w:hAnsiTheme="majorHAnsi"/>
          <w:sz w:val="20"/>
          <w:szCs w:val="20"/>
        </w:rPr>
        <w:t>justice system is</w:t>
      </w:r>
      <w:r>
        <w:rPr>
          <w:rFonts w:asciiTheme="majorHAnsi" w:hAnsiTheme="majorHAnsi"/>
          <w:sz w:val="20"/>
          <w:szCs w:val="20"/>
        </w:rPr>
        <w:t xml:space="preserve"> not an appropriate forum and </w:t>
      </w:r>
      <w:r w:rsidR="00450FB4">
        <w:rPr>
          <w:rFonts w:asciiTheme="majorHAnsi" w:hAnsiTheme="majorHAnsi"/>
          <w:sz w:val="20"/>
          <w:szCs w:val="20"/>
        </w:rPr>
        <w:t>therefore fails to offer an effective remedy for investigating, prosecuting, and punishing violations of the human rights enshrined in the American Convention.</w:t>
      </w:r>
      <w:r w:rsidR="00535F5E" w:rsidRPr="00FA2098">
        <w:rPr>
          <w:rStyle w:val="FootnoteReference"/>
          <w:rFonts w:asciiTheme="majorHAnsi" w:hAnsiTheme="majorHAnsi"/>
          <w:sz w:val="20"/>
          <w:szCs w:val="20"/>
        </w:rPr>
        <w:footnoteReference w:id="5"/>
      </w:r>
      <w:r w:rsidR="00A6685B" w:rsidRPr="00FA2098">
        <w:rPr>
          <w:rFonts w:asciiTheme="majorHAnsi" w:hAnsiTheme="majorHAnsi"/>
          <w:sz w:val="20"/>
          <w:szCs w:val="20"/>
        </w:rPr>
        <w:t xml:space="preserve"> </w:t>
      </w:r>
      <w:r w:rsidR="00450FB4">
        <w:rPr>
          <w:rFonts w:asciiTheme="majorHAnsi" w:hAnsiTheme="majorHAnsi"/>
          <w:sz w:val="20"/>
          <w:szCs w:val="20"/>
        </w:rPr>
        <w:t>In light of the foregoing, the Commission believes that the exception provided for in Article 46(2)(a) of the Convention applies</w:t>
      </w:r>
      <w:r w:rsidR="00A6685B" w:rsidRPr="00FA2098">
        <w:rPr>
          <w:rFonts w:asciiTheme="majorHAnsi" w:hAnsiTheme="majorHAnsi"/>
          <w:sz w:val="20"/>
          <w:szCs w:val="20"/>
        </w:rPr>
        <w:t xml:space="preserve">. </w:t>
      </w:r>
      <w:r w:rsidR="00437DBB">
        <w:rPr>
          <w:rFonts w:asciiTheme="majorHAnsi" w:hAnsiTheme="majorHAnsi"/>
          <w:sz w:val="20"/>
          <w:szCs w:val="20"/>
        </w:rPr>
        <w:t>As to</w:t>
      </w:r>
      <w:r w:rsidR="00450FB4">
        <w:rPr>
          <w:rFonts w:asciiTheme="majorHAnsi" w:hAnsiTheme="majorHAnsi"/>
          <w:sz w:val="20"/>
          <w:szCs w:val="20"/>
        </w:rPr>
        <w:t xml:space="preserve"> the administrative case, the Commission reiterates that for purposes of determining the admissibility of a claim having to do with the right to life, a tort </w:t>
      </w:r>
      <w:r w:rsidR="00437DBB">
        <w:rPr>
          <w:rFonts w:asciiTheme="majorHAnsi" w:hAnsiTheme="majorHAnsi"/>
          <w:sz w:val="20"/>
          <w:szCs w:val="20"/>
        </w:rPr>
        <w:t>action</w:t>
      </w:r>
      <w:r w:rsidR="00450FB4">
        <w:rPr>
          <w:rFonts w:asciiTheme="majorHAnsi" w:hAnsiTheme="majorHAnsi"/>
          <w:sz w:val="20"/>
          <w:szCs w:val="20"/>
        </w:rPr>
        <w:t xml:space="preserve"> is not a suitable </w:t>
      </w:r>
      <w:r w:rsidR="004D4609">
        <w:rPr>
          <w:rFonts w:asciiTheme="majorHAnsi" w:hAnsiTheme="majorHAnsi"/>
          <w:sz w:val="20"/>
          <w:szCs w:val="20"/>
        </w:rPr>
        <w:t>avenue</w:t>
      </w:r>
      <w:r w:rsidR="00450FB4">
        <w:rPr>
          <w:rFonts w:asciiTheme="majorHAnsi" w:hAnsiTheme="majorHAnsi"/>
          <w:sz w:val="20"/>
          <w:szCs w:val="20"/>
        </w:rPr>
        <w:t xml:space="preserve">, nor is the exhaustion thereof necessary since it is not </w:t>
      </w:r>
      <w:r w:rsidR="00437DBB">
        <w:rPr>
          <w:rFonts w:asciiTheme="majorHAnsi" w:hAnsiTheme="majorHAnsi"/>
          <w:sz w:val="20"/>
          <w:szCs w:val="20"/>
        </w:rPr>
        <w:t>sufficient</w:t>
      </w:r>
      <w:r w:rsidR="00450FB4">
        <w:rPr>
          <w:rFonts w:asciiTheme="majorHAnsi" w:hAnsiTheme="majorHAnsi"/>
          <w:sz w:val="20"/>
          <w:szCs w:val="20"/>
        </w:rPr>
        <w:t xml:space="preserve"> </w:t>
      </w:r>
      <w:r w:rsidR="004D4609">
        <w:rPr>
          <w:rFonts w:asciiTheme="majorHAnsi" w:hAnsiTheme="majorHAnsi"/>
          <w:sz w:val="20"/>
          <w:szCs w:val="20"/>
        </w:rPr>
        <w:t>when it comes to offering</w:t>
      </w:r>
      <w:r w:rsidR="00450FB4">
        <w:rPr>
          <w:rFonts w:asciiTheme="majorHAnsi" w:hAnsiTheme="majorHAnsi"/>
          <w:sz w:val="20"/>
          <w:szCs w:val="20"/>
        </w:rPr>
        <w:t xml:space="preserve"> comprehensive reparations and justice to the relatives.</w:t>
      </w:r>
      <w:r w:rsidR="008B1C49" w:rsidRPr="00FA2098">
        <w:rPr>
          <w:rStyle w:val="FootnoteReference"/>
          <w:rFonts w:asciiTheme="majorHAnsi" w:hAnsiTheme="majorHAnsi"/>
          <w:sz w:val="20"/>
          <w:szCs w:val="20"/>
        </w:rPr>
        <w:footnoteReference w:id="6"/>
      </w:r>
      <w:r w:rsidR="008B1C49" w:rsidRPr="00FA2098">
        <w:rPr>
          <w:rFonts w:asciiTheme="majorHAnsi" w:hAnsiTheme="majorHAnsi"/>
          <w:sz w:val="20"/>
          <w:szCs w:val="20"/>
        </w:rPr>
        <w:t xml:space="preserve"> </w:t>
      </w:r>
    </w:p>
    <w:p w14:paraId="5B1C9B90" w14:textId="3D6A8DDD" w:rsidR="005B5176" w:rsidRPr="00FA2098" w:rsidRDefault="00437DBB" w:rsidP="00093C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Regarding the timeliness of the petition, it has been established that an exception to the exhaustion of domestic remedies with respect to the violation of the right to life applies</w:t>
      </w:r>
      <w:r w:rsidR="00917026">
        <w:rPr>
          <w:rFonts w:asciiTheme="majorHAnsi" w:hAnsiTheme="majorHAnsi"/>
          <w:sz w:val="20"/>
          <w:szCs w:val="20"/>
        </w:rPr>
        <w:t xml:space="preserve">; that the petition was received on July 23, </w:t>
      </w:r>
      <w:r w:rsidR="00A6685B" w:rsidRPr="00FA2098">
        <w:rPr>
          <w:rFonts w:asciiTheme="majorHAnsi" w:hAnsiTheme="majorHAnsi"/>
          <w:sz w:val="20"/>
          <w:szCs w:val="20"/>
        </w:rPr>
        <w:t>2008</w:t>
      </w:r>
      <w:r w:rsidR="00427CBA" w:rsidRPr="00FA2098">
        <w:rPr>
          <w:rFonts w:asciiTheme="majorHAnsi" w:hAnsiTheme="majorHAnsi"/>
          <w:sz w:val="20"/>
          <w:szCs w:val="20"/>
        </w:rPr>
        <w:t>;</w:t>
      </w:r>
      <w:r w:rsidR="00A6685B" w:rsidRPr="00FA2098">
        <w:rPr>
          <w:rFonts w:asciiTheme="majorHAnsi" w:hAnsiTheme="majorHAnsi"/>
          <w:sz w:val="20"/>
          <w:szCs w:val="20"/>
        </w:rPr>
        <w:t xml:space="preserve"> </w:t>
      </w:r>
      <w:r w:rsidR="00917026">
        <w:rPr>
          <w:rFonts w:asciiTheme="majorHAnsi" w:hAnsiTheme="majorHAnsi"/>
          <w:sz w:val="20"/>
          <w:szCs w:val="20"/>
        </w:rPr>
        <w:t>that the facts of the case began on August 26, 1996</w:t>
      </w:r>
      <w:r w:rsidR="00427CBA" w:rsidRPr="00FA2098">
        <w:rPr>
          <w:rFonts w:ascii="Cambria" w:hAnsi="Cambria"/>
          <w:sz w:val="20"/>
          <w:szCs w:val="20"/>
        </w:rPr>
        <w:t>;</w:t>
      </w:r>
      <w:r w:rsidR="00917026">
        <w:rPr>
          <w:rFonts w:ascii="Cambria" w:hAnsi="Cambria"/>
          <w:sz w:val="20"/>
          <w:szCs w:val="20"/>
        </w:rPr>
        <w:t xml:space="preserve"> that on May 11, </w:t>
      </w:r>
      <w:r w:rsidR="002E318A" w:rsidRPr="00FA2098">
        <w:rPr>
          <w:rFonts w:ascii="Cambria" w:hAnsi="Cambria"/>
          <w:sz w:val="20"/>
          <w:szCs w:val="20"/>
        </w:rPr>
        <w:t xml:space="preserve">1999 </w:t>
      </w:r>
      <w:r w:rsidR="00917026">
        <w:rPr>
          <w:rFonts w:ascii="Cambria" w:hAnsi="Cambria"/>
          <w:sz w:val="20"/>
          <w:szCs w:val="20"/>
        </w:rPr>
        <w:t>the Military High Court upheld the decision to dismiss the case</w:t>
      </w:r>
      <w:r w:rsidR="00170930">
        <w:rPr>
          <w:rFonts w:ascii="Cambria" w:hAnsi="Cambria"/>
          <w:sz w:val="20"/>
          <w:szCs w:val="20"/>
        </w:rPr>
        <w:t>;</w:t>
      </w:r>
      <w:r w:rsidR="00917026">
        <w:rPr>
          <w:rFonts w:ascii="Cambria" w:hAnsi="Cambria"/>
          <w:sz w:val="20"/>
          <w:szCs w:val="20"/>
        </w:rPr>
        <w:t xml:space="preserve"> and </w:t>
      </w:r>
      <w:r w:rsidR="00170930">
        <w:rPr>
          <w:rFonts w:ascii="Cambria" w:hAnsi="Cambria"/>
          <w:sz w:val="20"/>
          <w:szCs w:val="20"/>
        </w:rPr>
        <w:t xml:space="preserve">that </w:t>
      </w:r>
      <w:r w:rsidR="00917026">
        <w:rPr>
          <w:rFonts w:ascii="Cambria" w:hAnsi="Cambria"/>
          <w:sz w:val="20"/>
          <w:szCs w:val="20"/>
        </w:rPr>
        <w:t xml:space="preserve">the </w:t>
      </w:r>
      <w:r w:rsidR="00170930">
        <w:rPr>
          <w:rFonts w:ascii="Cambria" w:hAnsi="Cambria"/>
          <w:sz w:val="20"/>
          <w:szCs w:val="20"/>
        </w:rPr>
        <w:t>impact</w:t>
      </w:r>
      <w:r w:rsidR="00917026">
        <w:rPr>
          <w:rFonts w:ascii="Cambria" w:hAnsi="Cambria"/>
          <w:sz w:val="20"/>
          <w:szCs w:val="20"/>
        </w:rPr>
        <w:t xml:space="preserve"> of the </w:t>
      </w:r>
      <w:r w:rsidR="00C67BBF">
        <w:rPr>
          <w:rFonts w:ascii="Cambria" w:hAnsi="Cambria"/>
          <w:sz w:val="20"/>
          <w:szCs w:val="20"/>
        </w:rPr>
        <w:t>par</w:t>
      </w:r>
      <w:r w:rsidR="00007B94">
        <w:rPr>
          <w:rFonts w:ascii="Cambria" w:hAnsi="Cambria"/>
          <w:sz w:val="20"/>
          <w:szCs w:val="20"/>
        </w:rPr>
        <w:t>t</w:t>
      </w:r>
      <w:r w:rsidR="00C67BBF">
        <w:rPr>
          <w:rFonts w:ascii="Cambria" w:hAnsi="Cambria"/>
          <w:sz w:val="20"/>
          <w:szCs w:val="20"/>
        </w:rPr>
        <w:t>iculars</w:t>
      </w:r>
      <w:r w:rsidR="00917026">
        <w:rPr>
          <w:rFonts w:ascii="Cambria" w:hAnsi="Cambria"/>
          <w:sz w:val="20"/>
          <w:szCs w:val="20"/>
        </w:rPr>
        <w:t xml:space="preserve"> of the</w:t>
      </w:r>
      <w:r w:rsidR="00170930">
        <w:rPr>
          <w:rFonts w:ascii="Cambria" w:hAnsi="Cambria"/>
          <w:sz w:val="20"/>
          <w:szCs w:val="20"/>
        </w:rPr>
        <w:t xml:space="preserve"> </w:t>
      </w:r>
      <w:r w:rsidR="00917026">
        <w:rPr>
          <w:rFonts w:ascii="Cambria" w:hAnsi="Cambria"/>
          <w:sz w:val="20"/>
          <w:szCs w:val="20"/>
        </w:rPr>
        <w:t>case</w:t>
      </w:r>
      <w:r w:rsidR="00C06FDD">
        <w:rPr>
          <w:rFonts w:ascii="Cambria" w:hAnsi="Cambria"/>
          <w:sz w:val="20"/>
          <w:szCs w:val="20"/>
        </w:rPr>
        <w:t xml:space="preserve"> at hand</w:t>
      </w:r>
      <w:r w:rsidR="00917026">
        <w:rPr>
          <w:rFonts w:ascii="Cambria" w:hAnsi="Cambria"/>
          <w:sz w:val="20"/>
          <w:szCs w:val="20"/>
        </w:rPr>
        <w:t xml:space="preserve"> with respect to the alleged denial of justice continue to date. </w:t>
      </w:r>
      <w:r w:rsidR="00917026">
        <w:rPr>
          <w:rFonts w:asciiTheme="majorHAnsi" w:hAnsiTheme="majorHAnsi"/>
          <w:sz w:val="20"/>
          <w:szCs w:val="20"/>
        </w:rPr>
        <w:t>In view of the context and characteristics of the instant case</w:t>
      </w:r>
      <w:r w:rsidR="00C06FDD">
        <w:rPr>
          <w:rFonts w:asciiTheme="majorHAnsi" w:hAnsiTheme="majorHAnsi"/>
          <w:sz w:val="20"/>
          <w:szCs w:val="20"/>
        </w:rPr>
        <w:t>,</w:t>
      </w:r>
      <w:r w:rsidR="00917026">
        <w:rPr>
          <w:rFonts w:asciiTheme="majorHAnsi" w:hAnsiTheme="majorHAnsi"/>
          <w:sz w:val="20"/>
          <w:szCs w:val="20"/>
        </w:rPr>
        <w:t xml:space="preserve"> and bearing in mind the use of military criminal justice as well as the passage </w:t>
      </w:r>
      <w:r w:rsidR="00C06FDD">
        <w:rPr>
          <w:rFonts w:asciiTheme="majorHAnsi" w:hAnsiTheme="majorHAnsi"/>
          <w:sz w:val="20"/>
          <w:szCs w:val="20"/>
        </w:rPr>
        <w:t>of</w:t>
      </w:r>
      <w:r w:rsidR="00917026">
        <w:rPr>
          <w:rFonts w:asciiTheme="majorHAnsi" w:hAnsiTheme="majorHAnsi"/>
          <w:sz w:val="20"/>
          <w:szCs w:val="20"/>
        </w:rPr>
        <w:t xml:space="preserve"> time in connection with the case brought by the family in the administrative justice system</w:t>
      </w:r>
      <w:r w:rsidR="00427CBA" w:rsidRPr="00FA2098">
        <w:rPr>
          <w:rFonts w:asciiTheme="majorHAnsi" w:hAnsiTheme="majorHAnsi"/>
          <w:sz w:val="20"/>
          <w:szCs w:val="20"/>
        </w:rPr>
        <w:t>,</w:t>
      </w:r>
      <w:r w:rsidR="00A6685B" w:rsidRPr="00FA2098">
        <w:rPr>
          <w:rFonts w:asciiTheme="majorHAnsi" w:hAnsiTheme="majorHAnsi"/>
          <w:sz w:val="20"/>
          <w:szCs w:val="20"/>
        </w:rPr>
        <w:t xml:space="preserve"> </w:t>
      </w:r>
      <w:r w:rsidR="00917026">
        <w:rPr>
          <w:rFonts w:asciiTheme="majorHAnsi" w:hAnsiTheme="majorHAnsi"/>
          <w:sz w:val="20"/>
          <w:szCs w:val="20"/>
        </w:rPr>
        <w:t xml:space="preserve">the Commission considers that the petition was submitted within a reasonable timeframe and that the admissibility requirement </w:t>
      </w:r>
      <w:r w:rsidR="00C06FDD">
        <w:rPr>
          <w:rFonts w:asciiTheme="majorHAnsi" w:hAnsiTheme="majorHAnsi"/>
          <w:sz w:val="20"/>
          <w:szCs w:val="20"/>
        </w:rPr>
        <w:t>having to do with</w:t>
      </w:r>
      <w:r w:rsidR="00917026">
        <w:rPr>
          <w:rFonts w:asciiTheme="majorHAnsi" w:hAnsiTheme="majorHAnsi"/>
          <w:sz w:val="20"/>
          <w:szCs w:val="20"/>
        </w:rPr>
        <w:t xml:space="preserve"> the timeliness of the petition has thus been met</w:t>
      </w:r>
      <w:r w:rsidR="00A6685B" w:rsidRPr="00FA2098">
        <w:rPr>
          <w:rFonts w:asciiTheme="majorHAnsi" w:hAnsiTheme="majorHAnsi"/>
          <w:bCs/>
          <w:sz w:val="20"/>
          <w:szCs w:val="20"/>
        </w:rPr>
        <w:t>.</w:t>
      </w:r>
      <w:r w:rsidR="005B5176" w:rsidRPr="00FA2098">
        <w:rPr>
          <w:rFonts w:asciiTheme="majorHAnsi" w:hAnsiTheme="majorHAnsi"/>
          <w:sz w:val="20"/>
          <w:szCs w:val="20"/>
        </w:rPr>
        <w:t xml:space="preserve"> </w:t>
      </w:r>
    </w:p>
    <w:p w14:paraId="7388CC5D" w14:textId="0E781D98" w:rsidR="00A6685B" w:rsidRPr="00FA2098" w:rsidRDefault="00A06FE3" w:rsidP="00093C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Furthermore, because the petitioner is alleging the violation of a reasonable timeframe </w:t>
      </w:r>
      <w:r w:rsidR="00C06FDD">
        <w:rPr>
          <w:rFonts w:asciiTheme="majorHAnsi" w:hAnsiTheme="majorHAnsi"/>
          <w:sz w:val="20"/>
          <w:szCs w:val="20"/>
        </w:rPr>
        <w:t>with respect to</w:t>
      </w:r>
      <w:r>
        <w:rPr>
          <w:rFonts w:asciiTheme="majorHAnsi" w:hAnsiTheme="majorHAnsi"/>
          <w:sz w:val="20"/>
          <w:szCs w:val="20"/>
        </w:rPr>
        <w:t xml:space="preserve"> the administrative proceedings, the IACHR i</w:t>
      </w:r>
      <w:r w:rsidR="004A76AD">
        <w:rPr>
          <w:rFonts w:asciiTheme="majorHAnsi" w:hAnsiTheme="majorHAnsi"/>
          <w:sz w:val="20"/>
          <w:szCs w:val="20"/>
        </w:rPr>
        <w:t xml:space="preserve">s taking into account the exhaustion </w:t>
      </w:r>
      <w:r w:rsidR="00C06FDD">
        <w:rPr>
          <w:rFonts w:asciiTheme="majorHAnsi" w:hAnsiTheme="majorHAnsi"/>
          <w:sz w:val="20"/>
          <w:szCs w:val="20"/>
        </w:rPr>
        <w:t>[</w:t>
      </w:r>
      <w:r w:rsidR="004A76AD">
        <w:rPr>
          <w:rFonts w:asciiTheme="majorHAnsi" w:hAnsiTheme="majorHAnsi"/>
          <w:sz w:val="20"/>
          <w:szCs w:val="20"/>
        </w:rPr>
        <w:t>requirement</w:t>
      </w:r>
      <w:r w:rsidR="00C06FDD">
        <w:rPr>
          <w:rFonts w:asciiTheme="majorHAnsi" w:hAnsiTheme="majorHAnsi"/>
          <w:sz w:val="20"/>
          <w:szCs w:val="20"/>
        </w:rPr>
        <w:t>]</w:t>
      </w:r>
      <w:r w:rsidR="004A76AD">
        <w:rPr>
          <w:rFonts w:asciiTheme="majorHAnsi" w:hAnsiTheme="majorHAnsi"/>
          <w:sz w:val="20"/>
          <w:szCs w:val="20"/>
        </w:rPr>
        <w:t xml:space="preserve"> with the February 18, 2010 decision and </w:t>
      </w:r>
      <w:r w:rsidR="00C06FDD">
        <w:rPr>
          <w:rFonts w:asciiTheme="majorHAnsi" w:hAnsiTheme="majorHAnsi"/>
          <w:sz w:val="20"/>
          <w:szCs w:val="20"/>
        </w:rPr>
        <w:t xml:space="preserve">also concludes that it </w:t>
      </w:r>
      <w:r w:rsidR="004A76AD">
        <w:rPr>
          <w:rFonts w:asciiTheme="majorHAnsi" w:hAnsiTheme="majorHAnsi"/>
          <w:sz w:val="20"/>
          <w:szCs w:val="20"/>
        </w:rPr>
        <w:t>meets the requirement for timely submission</w:t>
      </w:r>
      <w:r w:rsidR="005B5176" w:rsidRPr="00FA2098">
        <w:rPr>
          <w:rFonts w:asciiTheme="majorHAnsi" w:hAnsiTheme="majorHAnsi"/>
          <w:sz w:val="20"/>
          <w:szCs w:val="20"/>
        </w:rPr>
        <w:t>.</w:t>
      </w:r>
    </w:p>
    <w:p w14:paraId="6214EF96" w14:textId="078C306A" w:rsidR="00AA52AE" w:rsidRPr="00FA2098" w:rsidRDefault="003239B8" w:rsidP="00E04F60">
      <w:pPr>
        <w:pStyle w:val="ListParagraph"/>
        <w:spacing w:before="240" w:after="240"/>
        <w:jc w:val="both"/>
      </w:pPr>
      <w:r w:rsidRPr="00FA2098">
        <w:rPr>
          <w:rFonts w:asciiTheme="majorHAnsi" w:hAnsiTheme="majorHAnsi"/>
          <w:b/>
          <w:bCs/>
          <w:sz w:val="20"/>
          <w:szCs w:val="20"/>
        </w:rPr>
        <w:t>VII.</w:t>
      </w:r>
      <w:r w:rsidRPr="00FA2098">
        <w:rPr>
          <w:rFonts w:asciiTheme="majorHAnsi" w:hAnsiTheme="majorHAnsi"/>
          <w:b/>
          <w:bCs/>
          <w:sz w:val="20"/>
          <w:szCs w:val="20"/>
        </w:rPr>
        <w:tab/>
      </w:r>
      <w:r w:rsidR="00754271">
        <w:rPr>
          <w:rFonts w:asciiTheme="majorHAnsi" w:hAnsiTheme="majorHAnsi"/>
          <w:b/>
          <w:bCs/>
          <w:sz w:val="20"/>
          <w:szCs w:val="20"/>
        </w:rPr>
        <w:t>COLORABLE CLAIM</w:t>
      </w:r>
    </w:p>
    <w:p w14:paraId="58384B98" w14:textId="1ED91553" w:rsidR="007E0BD4" w:rsidRPr="00FA2098" w:rsidRDefault="004A76AD"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In view of the considerations of fact and law presented by the parties as well as </w:t>
      </w:r>
      <w:r w:rsidR="007B64FC">
        <w:rPr>
          <w:rFonts w:asciiTheme="majorHAnsi" w:hAnsiTheme="majorHAnsi"/>
          <w:sz w:val="20"/>
          <w:szCs w:val="20"/>
        </w:rPr>
        <w:t xml:space="preserve">of </w:t>
      </w:r>
      <w:r>
        <w:rPr>
          <w:rFonts w:asciiTheme="majorHAnsi" w:hAnsiTheme="majorHAnsi"/>
          <w:sz w:val="20"/>
          <w:szCs w:val="20"/>
        </w:rPr>
        <w:t>the nature of the matter brought to its attentio</w:t>
      </w:r>
      <w:r w:rsidR="00A72187">
        <w:rPr>
          <w:rFonts w:asciiTheme="majorHAnsi" w:hAnsiTheme="majorHAnsi"/>
          <w:sz w:val="20"/>
          <w:szCs w:val="20"/>
        </w:rPr>
        <w:t>n, the Commission believes that</w:t>
      </w:r>
      <w:r>
        <w:rPr>
          <w:rFonts w:asciiTheme="majorHAnsi" w:hAnsiTheme="majorHAnsi"/>
          <w:sz w:val="20"/>
          <w:szCs w:val="20"/>
        </w:rPr>
        <w:t xml:space="preserve"> if the alleged responsibility of state agents in the death of the young man</w:t>
      </w:r>
      <w:r w:rsidR="00A72187">
        <w:rPr>
          <w:rFonts w:asciiTheme="majorHAnsi" w:hAnsiTheme="majorHAnsi"/>
          <w:sz w:val="20"/>
          <w:szCs w:val="20"/>
        </w:rPr>
        <w:t>,</w:t>
      </w:r>
      <w:r>
        <w:rPr>
          <w:rFonts w:asciiTheme="majorHAnsi" w:hAnsiTheme="majorHAnsi"/>
          <w:sz w:val="20"/>
          <w:szCs w:val="20"/>
        </w:rPr>
        <w:t xml:space="preserve"> </w:t>
      </w:r>
      <w:r>
        <w:rPr>
          <w:rFonts w:ascii="Cambria" w:hAnsi="Cambria"/>
          <w:sz w:val="20"/>
          <w:szCs w:val="20"/>
        </w:rPr>
        <w:t>Fernández Becerra</w:t>
      </w:r>
      <w:r w:rsidR="00A72187">
        <w:rPr>
          <w:rFonts w:ascii="Cambria" w:hAnsi="Cambria"/>
          <w:sz w:val="20"/>
          <w:szCs w:val="20"/>
        </w:rPr>
        <w:t>,</w:t>
      </w:r>
      <w:r>
        <w:rPr>
          <w:rFonts w:ascii="Cambria" w:hAnsi="Cambria"/>
          <w:sz w:val="20"/>
          <w:szCs w:val="20"/>
        </w:rPr>
        <w:t xml:space="preserve"> as well as the lack of investigation and, as the case may be, punishment within the regular justice system</w:t>
      </w:r>
      <w:r w:rsidR="0013124D">
        <w:rPr>
          <w:rFonts w:ascii="Cambria" w:hAnsi="Cambria"/>
          <w:sz w:val="20"/>
          <w:szCs w:val="20"/>
        </w:rPr>
        <w:t>,</w:t>
      </w:r>
      <w:r>
        <w:rPr>
          <w:rFonts w:ascii="Cambria" w:hAnsi="Cambria"/>
          <w:sz w:val="20"/>
          <w:szCs w:val="20"/>
        </w:rPr>
        <w:t xml:space="preserve"> are proven, </w:t>
      </w:r>
      <w:r w:rsidR="0013124D">
        <w:rPr>
          <w:rFonts w:ascii="Cambria" w:hAnsi="Cambria"/>
          <w:sz w:val="20"/>
          <w:szCs w:val="20"/>
        </w:rPr>
        <w:t>they</w:t>
      </w:r>
      <w:r>
        <w:rPr>
          <w:rFonts w:ascii="Cambria" w:hAnsi="Cambria"/>
          <w:sz w:val="20"/>
          <w:szCs w:val="20"/>
        </w:rPr>
        <w:t xml:space="preserve"> could characterize potential violations of the rights protected under Articles </w:t>
      </w:r>
      <w:r w:rsidR="007E0BD4" w:rsidRPr="00FA2098">
        <w:rPr>
          <w:rFonts w:asciiTheme="majorHAnsi" w:hAnsiTheme="majorHAnsi"/>
          <w:sz w:val="20"/>
          <w:szCs w:val="20"/>
        </w:rPr>
        <w:t>4 (</w:t>
      </w:r>
      <w:r>
        <w:rPr>
          <w:rFonts w:asciiTheme="majorHAnsi" w:hAnsiTheme="majorHAnsi"/>
          <w:sz w:val="20"/>
          <w:szCs w:val="20"/>
        </w:rPr>
        <w:t>right to life</w:t>
      </w:r>
      <w:r w:rsidR="007E0BD4" w:rsidRPr="00FA2098">
        <w:rPr>
          <w:rFonts w:asciiTheme="majorHAnsi" w:hAnsiTheme="majorHAnsi"/>
          <w:sz w:val="20"/>
          <w:szCs w:val="20"/>
        </w:rPr>
        <w:t>)</w:t>
      </w:r>
      <w:r w:rsidR="008B1C49" w:rsidRPr="00FA2098">
        <w:rPr>
          <w:rFonts w:asciiTheme="majorHAnsi" w:hAnsiTheme="majorHAnsi"/>
          <w:sz w:val="20"/>
          <w:szCs w:val="20"/>
        </w:rPr>
        <w:t>, 8 (</w:t>
      </w:r>
      <w:r>
        <w:rPr>
          <w:rFonts w:asciiTheme="majorHAnsi" w:hAnsiTheme="majorHAnsi"/>
          <w:sz w:val="20"/>
          <w:szCs w:val="20"/>
        </w:rPr>
        <w:t>right to a fair trial</w:t>
      </w:r>
      <w:r w:rsidR="008B1C49" w:rsidRPr="00FA2098">
        <w:rPr>
          <w:rFonts w:asciiTheme="majorHAnsi" w:hAnsiTheme="majorHAnsi"/>
          <w:sz w:val="20"/>
          <w:szCs w:val="20"/>
        </w:rPr>
        <w:t>)</w:t>
      </w:r>
      <w:r w:rsidR="00E14981" w:rsidRPr="00FA2098">
        <w:rPr>
          <w:rFonts w:asciiTheme="majorHAnsi" w:hAnsiTheme="majorHAnsi"/>
          <w:sz w:val="20"/>
          <w:szCs w:val="20"/>
        </w:rPr>
        <w:t xml:space="preserve">, 19 </w:t>
      </w:r>
      <w:r w:rsidR="00E14981" w:rsidRPr="00FA2098">
        <w:rPr>
          <w:rFonts w:ascii="Cambria" w:hAnsi="Cambria"/>
          <w:bCs/>
          <w:sz w:val="20"/>
          <w:szCs w:val="20"/>
        </w:rPr>
        <w:t>(</w:t>
      </w:r>
      <w:r>
        <w:rPr>
          <w:rFonts w:ascii="Cambria" w:hAnsi="Cambria"/>
          <w:bCs/>
          <w:sz w:val="20"/>
          <w:szCs w:val="20"/>
        </w:rPr>
        <w:t>rights of the child</w:t>
      </w:r>
      <w:r w:rsidR="00E14981" w:rsidRPr="00FA2098">
        <w:rPr>
          <w:rFonts w:ascii="Cambria" w:hAnsi="Cambria"/>
          <w:bCs/>
          <w:sz w:val="20"/>
          <w:szCs w:val="20"/>
        </w:rPr>
        <w:t>)</w:t>
      </w:r>
      <w:r>
        <w:rPr>
          <w:rFonts w:ascii="Cambria" w:hAnsi="Cambria"/>
          <w:bCs/>
          <w:sz w:val="20"/>
          <w:szCs w:val="20"/>
        </w:rPr>
        <w:t>, and</w:t>
      </w:r>
      <w:r w:rsidR="008B1C49" w:rsidRPr="00FA2098">
        <w:rPr>
          <w:rFonts w:asciiTheme="majorHAnsi" w:hAnsiTheme="majorHAnsi"/>
          <w:sz w:val="20"/>
          <w:szCs w:val="20"/>
        </w:rPr>
        <w:t xml:space="preserve"> 25 (</w:t>
      </w:r>
      <w:r>
        <w:rPr>
          <w:rFonts w:asciiTheme="majorHAnsi" w:hAnsiTheme="majorHAnsi"/>
          <w:sz w:val="20"/>
          <w:szCs w:val="20"/>
        </w:rPr>
        <w:t>judicial protection</w:t>
      </w:r>
      <w:r w:rsidR="008B1C49" w:rsidRPr="00FA2098">
        <w:rPr>
          <w:rFonts w:asciiTheme="majorHAnsi" w:hAnsiTheme="majorHAnsi"/>
          <w:sz w:val="20"/>
          <w:szCs w:val="20"/>
        </w:rPr>
        <w:t xml:space="preserve">) </w:t>
      </w:r>
      <w:r>
        <w:rPr>
          <w:rFonts w:asciiTheme="majorHAnsi" w:hAnsiTheme="majorHAnsi"/>
          <w:sz w:val="20"/>
          <w:szCs w:val="20"/>
        </w:rPr>
        <w:t>of the Convention, to the detriment of</w:t>
      </w:r>
      <w:r w:rsidR="00A72187">
        <w:rPr>
          <w:rFonts w:asciiTheme="majorHAnsi" w:hAnsiTheme="majorHAnsi"/>
          <w:sz w:val="20"/>
          <w:szCs w:val="20"/>
        </w:rPr>
        <w:t xml:space="preserve"> Will</w:t>
      </w:r>
      <w:r w:rsidR="008B1C49" w:rsidRPr="00FA2098">
        <w:rPr>
          <w:rFonts w:asciiTheme="majorHAnsi" w:hAnsiTheme="majorHAnsi"/>
          <w:sz w:val="20"/>
          <w:szCs w:val="20"/>
        </w:rPr>
        <w:t xml:space="preserve">an Fernández Becerra, </w:t>
      </w:r>
      <w:r>
        <w:rPr>
          <w:rFonts w:asciiTheme="majorHAnsi" w:hAnsiTheme="majorHAnsi"/>
          <w:sz w:val="20"/>
          <w:szCs w:val="20"/>
        </w:rPr>
        <w:t>as well as of Articles </w:t>
      </w:r>
      <w:r w:rsidR="007E0BD4" w:rsidRPr="00FA2098">
        <w:rPr>
          <w:rFonts w:asciiTheme="majorHAnsi" w:hAnsiTheme="majorHAnsi"/>
          <w:sz w:val="20"/>
          <w:szCs w:val="20"/>
        </w:rPr>
        <w:t>5 (</w:t>
      </w:r>
      <w:r>
        <w:rPr>
          <w:rFonts w:asciiTheme="majorHAnsi" w:hAnsiTheme="majorHAnsi"/>
          <w:sz w:val="20"/>
          <w:szCs w:val="20"/>
        </w:rPr>
        <w:t>humane treatment</w:t>
      </w:r>
      <w:r w:rsidR="007E0BD4" w:rsidRPr="00FA2098">
        <w:rPr>
          <w:rFonts w:asciiTheme="majorHAnsi" w:hAnsiTheme="majorHAnsi"/>
          <w:sz w:val="20"/>
          <w:szCs w:val="20"/>
        </w:rPr>
        <w:t>), 8</w:t>
      </w:r>
      <w:r>
        <w:rPr>
          <w:rFonts w:asciiTheme="majorHAnsi" w:hAnsiTheme="majorHAnsi"/>
          <w:sz w:val="20"/>
          <w:szCs w:val="20"/>
        </w:rPr>
        <w:t>, and</w:t>
      </w:r>
      <w:r w:rsidR="007E0BD4" w:rsidRPr="00FA2098">
        <w:rPr>
          <w:rFonts w:asciiTheme="majorHAnsi" w:hAnsiTheme="majorHAnsi"/>
          <w:sz w:val="20"/>
          <w:szCs w:val="20"/>
        </w:rPr>
        <w:t xml:space="preserve"> 25 </w:t>
      </w:r>
      <w:r>
        <w:rPr>
          <w:rFonts w:asciiTheme="majorHAnsi" w:hAnsiTheme="majorHAnsi"/>
          <w:sz w:val="20"/>
          <w:szCs w:val="20"/>
        </w:rPr>
        <w:t>of the Convention, to the detriment of his family members, all of this in connection with Articles 1(</w:t>
      </w:r>
      <w:r w:rsidR="007E0BD4" w:rsidRPr="00FA2098">
        <w:rPr>
          <w:rFonts w:asciiTheme="majorHAnsi" w:hAnsiTheme="majorHAnsi"/>
          <w:sz w:val="20"/>
          <w:szCs w:val="20"/>
        </w:rPr>
        <w:t>1</w:t>
      </w:r>
      <w:r>
        <w:rPr>
          <w:rFonts w:asciiTheme="majorHAnsi" w:hAnsiTheme="majorHAnsi"/>
          <w:sz w:val="20"/>
          <w:szCs w:val="20"/>
        </w:rPr>
        <w:t>)</w:t>
      </w:r>
      <w:r w:rsidR="007E0BD4" w:rsidRPr="00FA2098">
        <w:rPr>
          <w:rFonts w:asciiTheme="majorHAnsi" w:hAnsiTheme="majorHAnsi"/>
          <w:sz w:val="20"/>
          <w:szCs w:val="20"/>
        </w:rPr>
        <w:t xml:space="preserve"> </w:t>
      </w:r>
      <w:r w:rsidR="008B1C49" w:rsidRPr="00FA2098">
        <w:rPr>
          <w:rFonts w:asciiTheme="majorHAnsi" w:hAnsiTheme="majorHAnsi"/>
          <w:sz w:val="20"/>
          <w:szCs w:val="20"/>
        </w:rPr>
        <w:t>(</w:t>
      </w:r>
      <w:r>
        <w:rPr>
          <w:rFonts w:asciiTheme="majorHAnsi" w:hAnsiTheme="majorHAnsi"/>
          <w:sz w:val="20"/>
          <w:szCs w:val="20"/>
        </w:rPr>
        <w:t>obligation to respect rights) and</w:t>
      </w:r>
      <w:r w:rsidR="007E0BD4" w:rsidRPr="00FA2098">
        <w:rPr>
          <w:rFonts w:asciiTheme="majorHAnsi" w:hAnsiTheme="majorHAnsi"/>
          <w:sz w:val="20"/>
          <w:szCs w:val="20"/>
        </w:rPr>
        <w:t xml:space="preserve"> 2 (</w:t>
      </w:r>
      <w:r>
        <w:rPr>
          <w:rFonts w:asciiTheme="majorHAnsi" w:hAnsiTheme="majorHAnsi"/>
          <w:sz w:val="20"/>
          <w:szCs w:val="20"/>
        </w:rPr>
        <w:t>domestic legal effects), thereof</w:t>
      </w:r>
      <w:r w:rsidR="007E0BD4" w:rsidRPr="00FA2098">
        <w:rPr>
          <w:rFonts w:asciiTheme="majorHAnsi" w:hAnsiTheme="majorHAnsi"/>
          <w:sz w:val="20"/>
          <w:szCs w:val="20"/>
        </w:rPr>
        <w:t xml:space="preserve">. </w:t>
      </w:r>
    </w:p>
    <w:p w14:paraId="02B8FAF6" w14:textId="18C87F79" w:rsidR="003239B8" w:rsidRPr="00FA2098" w:rsidRDefault="003239B8" w:rsidP="003239B8">
      <w:pPr>
        <w:pStyle w:val="ListParagraph"/>
        <w:spacing w:before="240" w:after="240"/>
        <w:jc w:val="both"/>
        <w:rPr>
          <w:rFonts w:asciiTheme="majorHAnsi" w:hAnsiTheme="majorHAnsi"/>
          <w:b/>
          <w:bCs/>
          <w:sz w:val="20"/>
          <w:szCs w:val="20"/>
        </w:rPr>
      </w:pPr>
      <w:r w:rsidRPr="00FA2098">
        <w:rPr>
          <w:rFonts w:asciiTheme="majorHAnsi" w:hAnsiTheme="majorHAnsi"/>
          <w:b/>
          <w:bCs/>
          <w:sz w:val="20"/>
          <w:szCs w:val="20"/>
        </w:rPr>
        <w:t xml:space="preserve">VIII. </w:t>
      </w:r>
      <w:r w:rsidRPr="00FA2098">
        <w:rPr>
          <w:rFonts w:asciiTheme="majorHAnsi" w:hAnsiTheme="majorHAnsi"/>
          <w:b/>
          <w:bCs/>
          <w:sz w:val="20"/>
          <w:szCs w:val="20"/>
        </w:rPr>
        <w:tab/>
      </w:r>
      <w:r w:rsidR="004A76AD">
        <w:rPr>
          <w:rFonts w:asciiTheme="majorHAnsi" w:hAnsiTheme="majorHAnsi"/>
          <w:b/>
          <w:bCs/>
          <w:sz w:val="20"/>
          <w:szCs w:val="20"/>
        </w:rPr>
        <w:t>DECISION</w:t>
      </w:r>
    </w:p>
    <w:p w14:paraId="0D8062B2" w14:textId="5AB254E3" w:rsidR="007E0BD4" w:rsidRPr="00FA2098" w:rsidRDefault="004A76AD" w:rsidP="007E0BD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declare this petition admissible with regard to Articles</w:t>
      </w:r>
      <w:r w:rsidR="0013124D">
        <w:rPr>
          <w:rFonts w:asciiTheme="majorHAnsi" w:hAnsiTheme="majorHAnsi"/>
          <w:sz w:val="20"/>
          <w:szCs w:val="20"/>
        </w:rPr>
        <w:t> </w:t>
      </w:r>
      <w:r w:rsidR="007E0BD4" w:rsidRPr="00FA2098">
        <w:rPr>
          <w:rFonts w:asciiTheme="majorHAnsi" w:hAnsiTheme="majorHAnsi"/>
          <w:sz w:val="20"/>
          <w:szCs w:val="20"/>
        </w:rPr>
        <w:t>4</w:t>
      </w:r>
      <w:r w:rsidR="00B8056D" w:rsidRPr="00FA2098">
        <w:rPr>
          <w:rFonts w:asciiTheme="majorHAnsi" w:hAnsiTheme="majorHAnsi"/>
          <w:sz w:val="20"/>
          <w:szCs w:val="20"/>
        </w:rPr>
        <w:t>,</w:t>
      </w:r>
      <w:r w:rsidR="007E0BD4" w:rsidRPr="00FA2098">
        <w:rPr>
          <w:rFonts w:asciiTheme="majorHAnsi" w:hAnsiTheme="majorHAnsi"/>
          <w:sz w:val="20"/>
          <w:szCs w:val="20"/>
        </w:rPr>
        <w:t xml:space="preserve"> </w:t>
      </w:r>
      <w:r w:rsidR="00B8056D" w:rsidRPr="00FA2098">
        <w:rPr>
          <w:rFonts w:asciiTheme="majorHAnsi" w:hAnsiTheme="majorHAnsi"/>
          <w:sz w:val="20"/>
          <w:szCs w:val="20"/>
        </w:rPr>
        <w:t>5, 8, 19</w:t>
      </w:r>
      <w:r>
        <w:rPr>
          <w:rFonts w:asciiTheme="majorHAnsi" w:hAnsiTheme="majorHAnsi"/>
          <w:sz w:val="20"/>
          <w:szCs w:val="20"/>
        </w:rPr>
        <w:t>, and</w:t>
      </w:r>
      <w:r w:rsidR="00B8056D" w:rsidRPr="00FA2098">
        <w:rPr>
          <w:rFonts w:asciiTheme="majorHAnsi" w:hAnsiTheme="majorHAnsi"/>
          <w:sz w:val="20"/>
          <w:szCs w:val="20"/>
        </w:rPr>
        <w:t xml:space="preserve"> 25 </w:t>
      </w:r>
      <w:r>
        <w:rPr>
          <w:rFonts w:asciiTheme="majorHAnsi" w:hAnsiTheme="majorHAnsi"/>
          <w:sz w:val="20"/>
          <w:szCs w:val="20"/>
        </w:rPr>
        <w:t>of the Convention, in connection with Articles</w:t>
      </w:r>
      <w:r w:rsidR="00B8056D" w:rsidRPr="00FA2098">
        <w:rPr>
          <w:rFonts w:asciiTheme="majorHAnsi" w:hAnsiTheme="majorHAnsi"/>
          <w:sz w:val="20"/>
          <w:szCs w:val="20"/>
        </w:rPr>
        <w:t xml:space="preserve"> </w:t>
      </w:r>
      <w:r w:rsidR="00307053">
        <w:rPr>
          <w:rFonts w:asciiTheme="majorHAnsi" w:hAnsiTheme="majorHAnsi"/>
          <w:sz w:val="20"/>
          <w:szCs w:val="20"/>
        </w:rPr>
        <w:t>1(</w:t>
      </w:r>
      <w:r w:rsidR="007E0BD4" w:rsidRPr="00FA2098">
        <w:rPr>
          <w:rFonts w:asciiTheme="majorHAnsi" w:hAnsiTheme="majorHAnsi"/>
          <w:sz w:val="20"/>
          <w:szCs w:val="20"/>
        </w:rPr>
        <w:t>1</w:t>
      </w:r>
      <w:r w:rsidR="00307053">
        <w:rPr>
          <w:rFonts w:asciiTheme="majorHAnsi" w:hAnsiTheme="majorHAnsi"/>
          <w:sz w:val="20"/>
          <w:szCs w:val="20"/>
        </w:rPr>
        <w:t>)</w:t>
      </w:r>
      <w:r w:rsidR="007E0BD4" w:rsidRPr="00FA2098">
        <w:rPr>
          <w:rFonts w:asciiTheme="majorHAnsi" w:hAnsiTheme="majorHAnsi"/>
          <w:sz w:val="20"/>
          <w:szCs w:val="20"/>
        </w:rPr>
        <w:t xml:space="preserve"> </w:t>
      </w:r>
      <w:r w:rsidR="00307053">
        <w:rPr>
          <w:rFonts w:asciiTheme="majorHAnsi" w:hAnsiTheme="majorHAnsi"/>
          <w:sz w:val="20"/>
          <w:szCs w:val="20"/>
        </w:rPr>
        <w:t>and</w:t>
      </w:r>
      <w:r w:rsidR="00B8056D" w:rsidRPr="00FA2098">
        <w:rPr>
          <w:rFonts w:asciiTheme="majorHAnsi" w:hAnsiTheme="majorHAnsi"/>
          <w:sz w:val="20"/>
          <w:szCs w:val="20"/>
        </w:rPr>
        <w:t xml:space="preserve"> 2</w:t>
      </w:r>
      <w:r w:rsidR="00307053">
        <w:rPr>
          <w:rFonts w:asciiTheme="majorHAnsi" w:hAnsiTheme="majorHAnsi"/>
          <w:sz w:val="20"/>
          <w:szCs w:val="20"/>
        </w:rPr>
        <w:t>, thereof</w:t>
      </w:r>
      <w:r w:rsidR="007E0BD4" w:rsidRPr="00FA2098">
        <w:rPr>
          <w:rFonts w:asciiTheme="majorHAnsi" w:hAnsiTheme="majorHAnsi"/>
          <w:sz w:val="20"/>
          <w:szCs w:val="20"/>
        </w:rPr>
        <w:t>;</w:t>
      </w:r>
    </w:p>
    <w:p w14:paraId="11570A68" w14:textId="6175333A" w:rsidR="003239B8" w:rsidRPr="00FA2098" w:rsidRDefault="0099054F"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notify the parties of this decision</w:t>
      </w:r>
      <w:r w:rsidR="003239B8" w:rsidRPr="00FA2098">
        <w:rPr>
          <w:rFonts w:asciiTheme="majorHAnsi" w:hAnsiTheme="majorHAnsi"/>
          <w:sz w:val="20"/>
          <w:szCs w:val="20"/>
        </w:rPr>
        <w:t>;</w:t>
      </w:r>
    </w:p>
    <w:p w14:paraId="5336E3B0" w14:textId="08D29818" w:rsidR="003239B8" w:rsidRPr="00FA2098" w:rsidRDefault="0099054F"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continue with its analysis of the merits of the complaint; and</w:t>
      </w:r>
    </w:p>
    <w:p w14:paraId="061936BE" w14:textId="0FBDA891" w:rsidR="00722C9F" w:rsidRPr="00F11DE7" w:rsidRDefault="0099054F"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publish this decision and include it in its Annual Report to the OAS General Assembly</w:t>
      </w:r>
      <w:r w:rsidR="003239B8" w:rsidRPr="00FA2098">
        <w:rPr>
          <w:rFonts w:asciiTheme="majorHAnsi" w:hAnsiTheme="majorHAnsi"/>
          <w:sz w:val="20"/>
          <w:szCs w:val="20"/>
        </w:rPr>
        <w:t>.</w:t>
      </w:r>
    </w:p>
    <w:p w14:paraId="6DC33EB8" w14:textId="14FA7EAC" w:rsidR="00F11DE7" w:rsidRPr="00C44805" w:rsidRDefault="00F11DE7" w:rsidP="00606B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F11DE7">
        <w:rPr>
          <w:rFonts w:asciiTheme="majorHAnsi" w:hAnsiTheme="majorHAnsi"/>
          <w:sz w:val="20"/>
          <w:szCs w:val="20"/>
        </w:rPr>
        <w:lastRenderedPageBreak/>
        <w:t xml:space="preserve">Done and signed in the city of San Francisco, California, on the 27 day of the month of February, 2017. (Signed):  James L. Cavallaro, President; Francisco José Eguiguren, First Vice President; Margarette May Macaulay, Second Vice President; </w:t>
      </w:r>
      <w:r>
        <w:rPr>
          <w:rFonts w:asciiTheme="majorHAnsi" w:hAnsiTheme="majorHAnsi"/>
          <w:sz w:val="20"/>
          <w:szCs w:val="20"/>
        </w:rPr>
        <w:t>José de Jesús Orozco Henríquez</w:t>
      </w:r>
      <w:r w:rsidRPr="00F11DE7">
        <w:rPr>
          <w:rFonts w:asciiTheme="majorHAnsi" w:hAnsiTheme="majorHAnsi"/>
          <w:sz w:val="20"/>
          <w:szCs w:val="20"/>
        </w:rPr>
        <w:t>,</w:t>
      </w:r>
      <w:r>
        <w:rPr>
          <w:rFonts w:asciiTheme="majorHAnsi" w:hAnsiTheme="majorHAnsi"/>
          <w:sz w:val="20"/>
          <w:szCs w:val="20"/>
        </w:rPr>
        <w:t xml:space="preserve"> and</w:t>
      </w:r>
      <w:r w:rsidRPr="00F11DE7">
        <w:rPr>
          <w:rFonts w:asciiTheme="majorHAnsi" w:hAnsiTheme="majorHAnsi"/>
          <w:sz w:val="20"/>
          <w:szCs w:val="20"/>
        </w:rPr>
        <w:t xml:space="preserve"> Esmeralda E. Arosemena Bernal de Troitiño, Commissioners.</w:t>
      </w:r>
      <w:r>
        <w:rPr>
          <w:rFonts w:asciiTheme="majorHAnsi" w:hAnsiTheme="majorHAnsi"/>
          <w:sz w:val="20"/>
          <w:szCs w:val="20"/>
        </w:rPr>
        <w:t xml:space="preserve"> </w:t>
      </w:r>
    </w:p>
    <w:sectPr w:rsidR="00F11DE7" w:rsidRPr="00C4480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42B3E" w14:textId="77777777" w:rsidR="00EE26A9" w:rsidRDefault="00EE26A9">
      <w:r>
        <w:separator/>
      </w:r>
    </w:p>
  </w:endnote>
  <w:endnote w:type="continuationSeparator" w:id="0">
    <w:p w14:paraId="2D64F7B3" w14:textId="77777777" w:rsidR="00EE26A9" w:rsidRDefault="00EE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0E9BB" w14:textId="77777777" w:rsidR="00E43044" w:rsidRDefault="00E43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501F1CB6" w14:textId="4E2FEAAE" w:rsidR="00A72187" w:rsidRPr="00934A2C" w:rsidRDefault="00A7218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43044">
          <w:rPr>
            <w:noProof/>
            <w:sz w:val="16"/>
            <w:szCs w:val="22"/>
          </w:rPr>
          <w:t>1</w:t>
        </w:r>
        <w:r w:rsidRPr="00934A2C">
          <w:rPr>
            <w:noProof/>
            <w:sz w:val="16"/>
            <w:szCs w:val="22"/>
          </w:rPr>
          <w:fldChar w:fldCharType="end"/>
        </w:r>
      </w:p>
    </w:sdtContent>
  </w:sdt>
  <w:p w14:paraId="549D594B" w14:textId="77777777" w:rsidR="00A72187" w:rsidRDefault="00A721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9B1C7" w14:textId="77777777" w:rsidR="00A72187" w:rsidRPr="00934A2C" w:rsidRDefault="00A72187">
    <w:pPr>
      <w:pStyle w:val="Footer"/>
      <w:jc w:val="center"/>
      <w:rPr>
        <w:sz w:val="16"/>
        <w:szCs w:val="22"/>
      </w:rPr>
    </w:pPr>
  </w:p>
  <w:p w14:paraId="4295E37A" w14:textId="77777777" w:rsidR="00A72187" w:rsidRDefault="00A72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F67C6" w14:textId="77777777" w:rsidR="00EE26A9" w:rsidRPr="000F35ED" w:rsidRDefault="00EE26A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F2BA0C" w14:textId="77777777" w:rsidR="00EE26A9" w:rsidRPr="000F35ED" w:rsidRDefault="00EE26A9" w:rsidP="000F35ED">
      <w:pPr>
        <w:rPr>
          <w:rFonts w:asciiTheme="majorHAnsi" w:hAnsiTheme="majorHAnsi"/>
          <w:sz w:val="16"/>
          <w:szCs w:val="16"/>
        </w:rPr>
      </w:pPr>
      <w:r w:rsidRPr="000F35ED">
        <w:rPr>
          <w:rFonts w:asciiTheme="majorHAnsi" w:hAnsiTheme="majorHAnsi"/>
          <w:sz w:val="16"/>
          <w:szCs w:val="16"/>
        </w:rPr>
        <w:separator/>
      </w:r>
    </w:p>
    <w:p w14:paraId="4FD83966" w14:textId="77777777" w:rsidR="00EE26A9" w:rsidRPr="000F35ED" w:rsidRDefault="00EE26A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7989F22A" w14:textId="77777777" w:rsidR="00EE26A9" w:rsidRPr="000F35ED" w:rsidRDefault="00EE26A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6F8419" w14:textId="7707EA5C" w:rsidR="00A72187" w:rsidRPr="008E2C67" w:rsidRDefault="00A72187" w:rsidP="00924A88">
      <w:pPr>
        <w:pStyle w:val="FootnoteText"/>
        <w:spacing w:before="120"/>
        <w:ind w:firstLine="720"/>
        <w:jc w:val="both"/>
        <w:rPr>
          <w:rFonts w:asciiTheme="majorHAnsi" w:hAnsiTheme="majorHAnsi"/>
          <w:color w:val="0070C0"/>
          <w:sz w:val="16"/>
          <w:szCs w:val="16"/>
        </w:rPr>
      </w:pPr>
      <w:r w:rsidRPr="008E2C67">
        <w:rPr>
          <w:rStyle w:val="FootnoteReference"/>
          <w:rFonts w:asciiTheme="majorHAnsi" w:hAnsiTheme="majorHAnsi"/>
          <w:color w:val="auto"/>
          <w:sz w:val="16"/>
          <w:szCs w:val="16"/>
        </w:rPr>
        <w:footnoteRef/>
      </w:r>
      <w:r w:rsidRPr="008E2C67">
        <w:rPr>
          <w:rFonts w:asciiTheme="majorHAnsi" w:hAnsiTheme="majorHAnsi"/>
          <w:color w:val="auto"/>
          <w:sz w:val="16"/>
          <w:szCs w:val="16"/>
        </w:rPr>
        <w:t xml:space="preserve"> </w:t>
      </w:r>
      <w:r>
        <w:rPr>
          <w:rFonts w:asciiTheme="majorHAnsi" w:hAnsiTheme="majorHAnsi"/>
          <w:color w:val="auto"/>
          <w:sz w:val="16"/>
          <w:szCs w:val="16"/>
        </w:rPr>
        <w:t>Pursuant to the provisions of Article</w:t>
      </w:r>
      <w:r>
        <w:rPr>
          <w:rFonts w:asciiTheme="majorHAnsi" w:hAnsiTheme="majorHAnsi" w:cs="Arial"/>
          <w:color w:val="auto"/>
          <w:sz w:val="16"/>
          <w:szCs w:val="16"/>
        </w:rPr>
        <w:t xml:space="preserve"> 17(2)(</w:t>
      </w:r>
      <w:r w:rsidRPr="008E2C67">
        <w:rPr>
          <w:rFonts w:asciiTheme="majorHAnsi" w:hAnsiTheme="majorHAnsi" w:cs="Arial"/>
          <w:color w:val="auto"/>
          <w:sz w:val="16"/>
          <w:szCs w:val="16"/>
        </w:rPr>
        <w:t>a</w:t>
      </w:r>
      <w:r>
        <w:rPr>
          <w:rFonts w:asciiTheme="majorHAnsi" w:hAnsiTheme="majorHAnsi" w:cs="Arial"/>
          <w:color w:val="auto"/>
          <w:sz w:val="16"/>
          <w:szCs w:val="16"/>
        </w:rPr>
        <w:t>)</w:t>
      </w:r>
      <w:r w:rsidRPr="008E2C67">
        <w:rPr>
          <w:rFonts w:asciiTheme="majorHAnsi" w:hAnsiTheme="majorHAnsi" w:cs="Arial"/>
          <w:color w:val="auto"/>
          <w:sz w:val="16"/>
          <w:szCs w:val="16"/>
        </w:rPr>
        <w:t xml:space="preserve"> </w:t>
      </w:r>
      <w:r>
        <w:rPr>
          <w:rFonts w:asciiTheme="majorHAnsi" w:hAnsiTheme="majorHAnsi" w:cs="Arial"/>
          <w:color w:val="auto"/>
          <w:sz w:val="16"/>
          <w:szCs w:val="16"/>
        </w:rPr>
        <w:t xml:space="preserve">of the Commission’s Rules of Procedure, Commissioner </w:t>
      </w:r>
      <w:r w:rsidRPr="008E2C67">
        <w:rPr>
          <w:rFonts w:asciiTheme="majorHAnsi" w:hAnsiTheme="majorHAnsi" w:cs="Arial"/>
          <w:color w:val="auto"/>
          <w:sz w:val="16"/>
          <w:szCs w:val="16"/>
        </w:rPr>
        <w:t xml:space="preserve">Enrique Gil Botero, </w:t>
      </w:r>
      <w:r>
        <w:rPr>
          <w:rFonts w:asciiTheme="majorHAnsi" w:hAnsiTheme="majorHAnsi" w:cs="Arial"/>
          <w:color w:val="auto"/>
          <w:sz w:val="16"/>
          <w:szCs w:val="16"/>
        </w:rPr>
        <w:t>a Colombian national</w:t>
      </w:r>
      <w:r w:rsidRPr="008E2C67">
        <w:rPr>
          <w:rFonts w:asciiTheme="majorHAnsi" w:hAnsiTheme="majorHAnsi" w:cs="Arial"/>
          <w:color w:val="auto"/>
          <w:sz w:val="16"/>
          <w:szCs w:val="16"/>
        </w:rPr>
        <w:t xml:space="preserve">, </w:t>
      </w:r>
      <w:r>
        <w:rPr>
          <w:rFonts w:asciiTheme="majorHAnsi" w:hAnsiTheme="majorHAnsi" w:cs="Arial"/>
          <w:color w:val="auto"/>
          <w:sz w:val="16"/>
          <w:szCs w:val="16"/>
        </w:rPr>
        <w:t>did not participate in either the debate or the decision on this case</w:t>
      </w:r>
      <w:r w:rsidRPr="008E2C67">
        <w:rPr>
          <w:rFonts w:asciiTheme="majorHAnsi" w:hAnsiTheme="majorHAnsi" w:cs="Arial"/>
          <w:color w:val="auto"/>
          <w:sz w:val="16"/>
          <w:szCs w:val="16"/>
        </w:rPr>
        <w:t xml:space="preserve">. </w:t>
      </w:r>
    </w:p>
  </w:footnote>
  <w:footnote w:id="3">
    <w:p w14:paraId="4D2B7EC2" w14:textId="354F2E38" w:rsidR="00F81AE1" w:rsidRPr="008E2C67" w:rsidRDefault="00F81AE1" w:rsidP="0060218C">
      <w:pPr>
        <w:pStyle w:val="FootnoteText"/>
        <w:spacing w:before="120"/>
        <w:ind w:firstLine="720"/>
        <w:jc w:val="both"/>
        <w:rPr>
          <w:rFonts w:asciiTheme="majorHAnsi" w:hAnsiTheme="majorHAnsi"/>
          <w:sz w:val="16"/>
          <w:szCs w:val="16"/>
        </w:rPr>
      </w:pPr>
      <w:r w:rsidRPr="008E2C67">
        <w:rPr>
          <w:rStyle w:val="FootnoteReference"/>
          <w:rFonts w:asciiTheme="majorHAnsi" w:hAnsiTheme="majorHAnsi"/>
          <w:sz w:val="16"/>
          <w:szCs w:val="16"/>
        </w:rPr>
        <w:footnoteRef/>
      </w:r>
      <w:r w:rsidRPr="008E2C67">
        <w:rPr>
          <w:rFonts w:asciiTheme="majorHAnsi" w:hAnsiTheme="majorHAnsi"/>
          <w:sz w:val="16"/>
          <w:szCs w:val="16"/>
        </w:rPr>
        <w:t xml:space="preserve"> </w:t>
      </w:r>
      <w:r>
        <w:rPr>
          <w:rFonts w:asciiTheme="majorHAnsi" w:hAnsiTheme="majorHAnsi"/>
          <w:sz w:val="16"/>
          <w:szCs w:val="16"/>
        </w:rPr>
        <w:t>Hereinafter,</w:t>
      </w:r>
      <w:r w:rsidRPr="008E2C67">
        <w:rPr>
          <w:rFonts w:asciiTheme="majorHAnsi" w:hAnsiTheme="majorHAnsi"/>
          <w:sz w:val="16"/>
          <w:szCs w:val="16"/>
        </w:rPr>
        <w:t xml:space="preserve"> “</w:t>
      </w:r>
      <w:r>
        <w:rPr>
          <w:rFonts w:asciiTheme="majorHAnsi" w:hAnsiTheme="majorHAnsi"/>
          <w:sz w:val="16"/>
          <w:szCs w:val="16"/>
        </w:rPr>
        <w:t>Convention</w:t>
      </w:r>
      <w:r w:rsidRPr="008E2C67">
        <w:rPr>
          <w:rFonts w:asciiTheme="majorHAnsi" w:hAnsiTheme="majorHAnsi"/>
          <w:sz w:val="16"/>
          <w:szCs w:val="16"/>
        </w:rPr>
        <w:t>” o</w:t>
      </w:r>
      <w:r>
        <w:rPr>
          <w:rFonts w:asciiTheme="majorHAnsi" w:hAnsiTheme="majorHAnsi"/>
          <w:sz w:val="16"/>
          <w:szCs w:val="16"/>
        </w:rPr>
        <w:t>r</w:t>
      </w:r>
      <w:r w:rsidRPr="008E2C67">
        <w:rPr>
          <w:rFonts w:asciiTheme="majorHAnsi" w:hAnsiTheme="majorHAnsi"/>
          <w:sz w:val="16"/>
          <w:szCs w:val="16"/>
        </w:rPr>
        <w:t xml:space="preserve"> </w:t>
      </w:r>
      <w:r>
        <w:rPr>
          <w:rFonts w:asciiTheme="majorHAnsi" w:hAnsiTheme="majorHAnsi"/>
          <w:sz w:val="16"/>
          <w:szCs w:val="16"/>
        </w:rPr>
        <w:t>“American Convention.”</w:t>
      </w:r>
    </w:p>
  </w:footnote>
  <w:footnote w:id="4">
    <w:p w14:paraId="18AAC3DA" w14:textId="249415F0" w:rsidR="00A72187" w:rsidRPr="008E2C67" w:rsidRDefault="00A72187" w:rsidP="00924A88">
      <w:pPr>
        <w:pStyle w:val="FootnoteText"/>
        <w:spacing w:before="120"/>
        <w:ind w:firstLine="720"/>
        <w:jc w:val="both"/>
        <w:rPr>
          <w:rFonts w:asciiTheme="majorHAnsi" w:hAnsiTheme="majorHAnsi"/>
          <w:sz w:val="16"/>
          <w:szCs w:val="16"/>
        </w:rPr>
      </w:pPr>
      <w:r w:rsidRPr="008E2C67">
        <w:rPr>
          <w:rStyle w:val="FootnoteReference"/>
          <w:rFonts w:asciiTheme="majorHAnsi" w:hAnsiTheme="majorHAnsi"/>
          <w:sz w:val="16"/>
          <w:szCs w:val="16"/>
        </w:rPr>
        <w:footnoteRef/>
      </w:r>
      <w:r w:rsidRPr="008E2C67">
        <w:rPr>
          <w:rFonts w:asciiTheme="majorHAnsi" w:hAnsiTheme="majorHAnsi"/>
          <w:sz w:val="16"/>
          <w:szCs w:val="16"/>
        </w:rPr>
        <w:t xml:space="preserve"> </w:t>
      </w:r>
      <w:r>
        <w:rPr>
          <w:rFonts w:asciiTheme="majorHAnsi" w:hAnsiTheme="majorHAnsi"/>
          <w:sz w:val="16"/>
          <w:szCs w:val="16"/>
        </w:rPr>
        <w:t>These observations were duly forwarded to the State</w:t>
      </w:r>
      <w:r w:rsidRPr="008E2C67">
        <w:rPr>
          <w:rFonts w:asciiTheme="majorHAnsi" w:hAnsiTheme="majorHAnsi"/>
          <w:sz w:val="16"/>
          <w:szCs w:val="16"/>
        </w:rPr>
        <w:t>.</w:t>
      </w:r>
    </w:p>
  </w:footnote>
  <w:footnote w:id="5">
    <w:p w14:paraId="6A2840D5" w14:textId="5861A425" w:rsidR="00A72187" w:rsidRPr="008E2C67" w:rsidRDefault="00A72187" w:rsidP="00924A88">
      <w:pPr>
        <w:pStyle w:val="FootnoteText"/>
        <w:spacing w:before="120"/>
        <w:ind w:firstLine="720"/>
        <w:jc w:val="both"/>
        <w:rPr>
          <w:rFonts w:asciiTheme="majorHAnsi" w:hAnsiTheme="majorHAnsi"/>
          <w:sz w:val="16"/>
          <w:szCs w:val="16"/>
        </w:rPr>
      </w:pPr>
      <w:r w:rsidRPr="008E2C67">
        <w:rPr>
          <w:rStyle w:val="FootnoteReference"/>
          <w:rFonts w:asciiTheme="majorHAnsi" w:hAnsiTheme="majorHAnsi"/>
          <w:sz w:val="16"/>
          <w:szCs w:val="16"/>
        </w:rPr>
        <w:footnoteRef/>
      </w:r>
      <w:r w:rsidRPr="008E2C67">
        <w:rPr>
          <w:rFonts w:asciiTheme="majorHAnsi" w:hAnsiTheme="majorHAnsi"/>
          <w:sz w:val="16"/>
          <w:szCs w:val="16"/>
        </w:rPr>
        <w:t xml:space="preserve"> </w:t>
      </w:r>
      <w:r>
        <w:rPr>
          <w:rFonts w:asciiTheme="majorHAnsi" w:hAnsiTheme="majorHAnsi"/>
          <w:sz w:val="16"/>
          <w:szCs w:val="16"/>
        </w:rPr>
        <w:t>IACHR</w:t>
      </w:r>
      <w:r w:rsidRPr="008E2C67">
        <w:rPr>
          <w:rFonts w:asciiTheme="majorHAnsi" w:hAnsiTheme="majorHAnsi"/>
          <w:sz w:val="16"/>
          <w:szCs w:val="16"/>
        </w:rPr>
        <w:t xml:space="preserve">, </w:t>
      </w:r>
      <w:r>
        <w:rPr>
          <w:rFonts w:asciiTheme="majorHAnsi" w:hAnsiTheme="majorHAnsi"/>
          <w:sz w:val="16"/>
          <w:szCs w:val="16"/>
        </w:rPr>
        <w:t>Report No.</w:t>
      </w:r>
      <w:r w:rsidRPr="008E2C67">
        <w:rPr>
          <w:rFonts w:asciiTheme="majorHAnsi" w:hAnsiTheme="majorHAnsi"/>
          <w:sz w:val="16"/>
          <w:szCs w:val="16"/>
        </w:rPr>
        <w:t xml:space="preserve"> 70/14. </w:t>
      </w:r>
      <w:r>
        <w:rPr>
          <w:rFonts w:asciiTheme="majorHAnsi" w:hAnsiTheme="majorHAnsi"/>
          <w:sz w:val="16"/>
          <w:szCs w:val="16"/>
        </w:rPr>
        <w:t>Petition</w:t>
      </w:r>
      <w:r w:rsidRPr="008E2C67">
        <w:rPr>
          <w:rFonts w:asciiTheme="majorHAnsi" w:hAnsiTheme="majorHAnsi"/>
          <w:sz w:val="16"/>
          <w:szCs w:val="16"/>
        </w:rPr>
        <w:t xml:space="preserve"> 1453-06. </w:t>
      </w:r>
      <w:r>
        <w:rPr>
          <w:rFonts w:asciiTheme="majorHAnsi" w:hAnsiTheme="majorHAnsi"/>
          <w:sz w:val="16"/>
          <w:szCs w:val="16"/>
        </w:rPr>
        <w:t>Admissibility</w:t>
      </w:r>
      <w:r w:rsidRPr="008E2C67">
        <w:rPr>
          <w:rFonts w:asciiTheme="majorHAnsi" w:hAnsiTheme="majorHAnsi"/>
          <w:sz w:val="16"/>
          <w:szCs w:val="16"/>
        </w:rPr>
        <w:t xml:space="preserve">. </w:t>
      </w:r>
      <w:r w:rsidRPr="00F81AE1">
        <w:rPr>
          <w:rFonts w:asciiTheme="majorHAnsi" w:hAnsiTheme="majorHAnsi"/>
          <w:sz w:val="16"/>
          <w:szCs w:val="16"/>
          <w:lang w:val="pt-BR"/>
        </w:rPr>
        <w:t xml:space="preserve">Maicon de Souza Silva. Renato da Silva Paixão et al. </w:t>
      </w:r>
      <w:r>
        <w:rPr>
          <w:rFonts w:asciiTheme="majorHAnsi" w:hAnsiTheme="majorHAnsi"/>
          <w:sz w:val="16"/>
          <w:szCs w:val="16"/>
        </w:rPr>
        <w:t xml:space="preserve">July </w:t>
      </w:r>
      <w:r w:rsidRPr="008E2C67">
        <w:rPr>
          <w:rFonts w:asciiTheme="majorHAnsi" w:hAnsiTheme="majorHAnsi"/>
          <w:sz w:val="16"/>
          <w:szCs w:val="16"/>
        </w:rPr>
        <w:t>25</w:t>
      </w:r>
      <w:r>
        <w:rPr>
          <w:rFonts w:asciiTheme="majorHAnsi" w:hAnsiTheme="majorHAnsi"/>
          <w:sz w:val="16"/>
          <w:szCs w:val="16"/>
        </w:rPr>
        <w:t xml:space="preserve">, </w:t>
      </w:r>
      <w:r w:rsidRPr="008E2C67">
        <w:rPr>
          <w:rFonts w:asciiTheme="majorHAnsi" w:hAnsiTheme="majorHAnsi"/>
          <w:sz w:val="16"/>
          <w:szCs w:val="16"/>
        </w:rPr>
        <w:t xml:space="preserve">2014, </w:t>
      </w:r>
      <w:r>
        <w:rPr>
          <w:rFonts w:asciiTheme="majorHAnsi" w:hAnsiTheme="majorHAnsi"/>
          <w:sz w:val="16"/>
          <w:szCs w:val="16"/>
        </w:rPr>
        <w:t>paragraph</w:t>
      </w:r>
      <w:r w:rsidRPr="008E2C67">
        <w:rPr>
          <w:rFonts w:asciiTheme="majorHAnsi" w:hAnsiTheme="majorHAnsi"/>
          <w:sz w:val="16"/>
          <w:szCs w:val="16"/>
        </w:rPr>
        <w:t xml:space="preserve"> 18.</w:t>
      </w:r>
    </w:p>
  </w:footnote>
  <w:footnote w:id="6">
    <w:p w14:paraId="254C25E3" w14:textId="53B6C960" w:rsidR="00A72187" w:rsidRPr="008E2C67" w:rsidRDefault="00A72187" w:rsidP="0060218C">
      <w:pPr>
        <w:pStyle w:val="FootnoteText"/>
        <w:spacing w:before="120"/>
        <w:ind w:firstLine="720"/>
        <w:jc w:val="both"/>
        <w:rPr>
          <w:rFonts w:asciiTheme="majorHAnsi" w:hAnsiTheme="majorHAnsi"/>
          <w:sz w:val="16"/>
          <w:szCs w:val="16"/>
        </w:rPr>
      </w:pPr>
      <w:r w:rsidRPr="008E2C67">
        <w:rPr>
          <w:rStyle w:val="FootnoteReference"/>
          <w:rFonts w:asciiTheme="majorHAnsi" w:hAnsiTheme="majorHAnsi"/>
          <w:sz w:val="16"/>
          <w:szCs w:val="16"/>
        </w:rPr>
        <w:footnoteRef/>
      </w:r>
      <w:r w:rsidRPr="008E2C67">
        <w:rPr>
          <w:rFonts w:asciiTheme="majorHAnsi" w:hAnsiTheme="majorHAnsi"/>
          <w:sz w:val="16"/>
          <w:szCs w:val="16"/>
        </w:rPr>
        <w:t xml:space="preserve"> </w:t>
      </w:r>
      <w:r>
        <w:rPr>
          <w:rFonts w:asciiTheme="majorHAnsi" w:hAnsiTheme="majorHAnsi"/>
          <w:sz w:val="16"/>
          <w:szCs w:val="16"/>
        </w:rPr>
        <w:t>IACHR</w:t>
      </w:r>
      <w:r w:rsidRPr="008E2C67">
        <w:rPr>
          <w:rFonts w:asciiTheme="majorHAnsi" w:hAnsiTheme="majorHAnsi"/>
          <w:sz w:val="16"/>
          <w:szCs w:val="16"/>
        </w:rPr>
        <w:t xml:space="preserve">, </w:t>
      </w:r>
      <w:r>
        <w:rPr>
          <w:rFonts w:asciiTheme="majorHAnsi" w:hAnsiTheme="majorHAnsi"/>
          <w:sz w:val="16"/>
          <w:szCs w:val="16"/>
        </w:rPr>
        <w:t>Report No.</w:t>
      </w:r>
      <w:r w:rsidRPr="008E2C67">
        <w:rPr>
          <w:rFonts w:asciiTheme="majorHAnsi" w:hAnsiTheme="majorHAnsi"/>
          <w:sz w:val="16"/>
          <w:szCs w:val="16"/>
        </w:rPr>
        <w:t xml:space="preserve"> 72/16. </w:t>
      </w:r>
      <w:r>
        <w:rPr>
          <w:rFonts w:asciiTheme="majorHAnsi" w:hAnsiTheme="majorHAnsi"/>
          <w:sz w:val="16"/>
          <w:szCs w:val="16"/>
        </w:rPr>
        <w:t>Petition</w:t>
      </w:r>
      <w:r w:rsidRPr="008E2C67">
        <w:rPr>
          <w:rFonts w:asciiTheme="majorHAnsi" w:hAnsiTheme="majorHAnsi"/>
          <w:sz w:val="16"/>
          <w:szCs w:val="16"/>
        </w:rPr>
        <w:t xml:space="preserve"> 694-06. </w:t>
      </w:r>
      <w:r>
        <w:rPr>
          <w:rFonts w:asciiTheme="majorHAnsi" w:hAnsiTheme="majorHAnsi"/>
          <w:sz w:val="16"/>
          <w:szCs w:val="16"/>
        </w:rPr>
        <w:t>Admissibility</w:t>
      </w:r>
      <w:r w:rsidRPr="008E2C67">
        <w:rPr>
          <w:rFonts w:asciiTheme="majorHAnsi" w:hAnsiTheme="majorHAnsi"/>
          <w:sz w:val="16"/>
          <w:szCs w:val="16"/>
        </w:rPr>
        <w:t>. On</w:t>
      </w:r>
      <w:r>
        <w:rPr>
          <w:rFonts w:asciiTheme="majorHAnsi" w:hAnsiTheme="majorHAnsi"/>
          <w:sz w:val="16"/>
          <w:szCs w:val="16"/>
        </w:rPr>
        <w:t>ofre Antonio de La Hoz Montero and Family</w:t>
      </w:r>
      <w:r w:rsidRPr="008E2C67">
        <w:rPr>
          <w:rFonts w:asciiTheme="majorHAnsi" w:hAnsiTheme="majorHAnsi"/>
          <w:sz w:val="16"/>
          <w:szCs w:val="16"/>
        </w:rPr>
        <w:t xml:space="preserve">. Colombia. </w:t>
      </w:r>
      <w:r>
        <w:rPr>
          <w:rFonts w:asciiTheme="majorHAnsi" w:hAnsiTheme="majorHAnsi"/>
          <w:sz w:val="16"/>
          <w:szCs w:val="16"/>
        </w:rPr>
        <w:t>December </w:t>
      </w:r>
      <w:r w:rsidRPr="008E2C67">
        <w:rPr>
          <w:rFonts w:asciiTheme="majorHAnsi" w:hAnsiTheme="majorHAnsi"/>
          <w:sz w:val="16"/>
          <w:szCs w:val="16"/>
        </w:rPr>
        <w:t>6</w:t>
      </w:r>
      <w:r>
        <w:rPr>
          <w:rFonts w:asciiTheme="majorHAnsi" w:hAnsiTheme="majorHAnsi"/>
          <w:sz w:val="16"/>
          <w:szCs w:val="16"/>
        </w:rPr>
        <w:t>,</w:t>
      </w:r>
      <w:r w:rsidRPr="008E2C67">
        <w:rPr>
          <w:rFonts w:asciiTheme="majorHAnsi" w:hAnsiTheme="majorHAnsi"/>
          <w:sz w:val="16"/>
          <w:szCs w:val="16"/>
        </w:rPr>
        <w:t xml:space="preserve"> 2016, </w:t>
      </w:r>
      <w:r>
        <w:rPr>
          <w:rFonts w:asciiTheme="majorHAnsi" w:hAnsiTheme="majorHAnsi"/>
          <w:sz w:val="16"/>
          <w:szCs w:val="16"/>
        </w:rPr>
        <w:t>paragraph</w:t>
      </w:r>
      <w:r w:rsidRPr="008E2C67">
        <w:rPr>
          <w:rFonts w:asciiTheme="majorHAnsi" w:hAnsiTheme="majorHAnsi"/>
          <w:sz w:val="16"/>
          <w:szCs w:val="16"/>
        </w:rPr>
        <w:t xml:space="preserve">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64EA0" w14:textId="77777777" w:rsidR="00A72187" w:rsidRDefault="00A72187" w:rsidP="007A376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13562D" w14:textId="77777777" w:rsidR="00A72187" w:rsidRDefault="00A72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FC62B" w14:textId="3CAC8FDA" w:rsidR="00A72187" w:rsidRDefault="00DA445D" w:rsidP="00A50FCF">
    <w:pPr>
      <w:pStyle w:val="Header"/>
      <w:tabs>
        <w:tab w:val="clear" w:pos="4320"/>
        <w:tab w:val="clear" w:pos="8640"/>
      </w:tabs>
      <w:jc w:val="center"/>
      <w:rPr>
        <w:sz w:val="22"/>
        <w:szCs w:val="22"/>
      </w:rPr>
    </w:pPr>
    <w:r>
      <w:rPr>
        <w:noProof/>
        <w:sz w:val="22"/>
        <w:szCs w:val="22"/>
      </w:rPr>
      <w:drawing>
        <wp:inline distT="0" distB="0" distL="0" distR="0" wp14:anchorId="43176873" wp14:editId="740EDD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91246F3" w14:textId="77777777" w:rsidR="00A72187" w:rsidRPr="00EC7D62" w:rsidRDefault="00EE26A9" w:rsidP="00A50FCF">
    <w:pPr>
      <w:pStyle w:val="Header"/>
      <w:tabs>
        <w:tab w:val="clear" w:pos="4320"/>
        <w:tab w:val="clear" w:pos="8640"/>
      </w:tabs>
      <w:jc w:val="center"/>
      <w:rPr>
        <w:sz w:val="22"/>
        <w:szCs w:val="22"/>
      </w:rPr>
    </w:pPr>
    <w:r>
      <w:rPr>
        <w:sz w:val="22"/>
        <w:szCs w:val="22"/>
      </w:rPr>
      <w:pict w14:anchorId="79DEB1D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08F0" w14:textId="77777777" w:rsidR="00E43044" w:rsidRDefault="00E43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77CC63A6"/>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B94"/>
    <w:rsid w:val="0001788C"/>
    <w:rsid w:val="00020CA9"/>
    <w:rsid w:val="00035772"/>
    <w:rsid w:val="00040C3A"/>
    <w:rsid w:val="00040C82"/>
    <w:rsid w:val="000419AD"/>
    <w:rsid w:val="0004288A"/>
    <w:rsid w:val="000716C5"/>
    <w:rsid w:val="00075E23"/>
    <w:rsid w:val="0009344A"/>
    <w:rsid w:val="00093CAB"/>
    <w:rsid w:val="000A392E"/>
    <w:rsid w:val="000A472A"/>
    <w:rsid w:val="000A575F"/>
    <w:rsid w:val="000B3702"/>
    <w:rsid w:val="000D10DB"/>
    <w:rsid w:val="000E5EB5"/>
    <w:rsid w:val="000F35ED"/>
    <w:rsid w:val="00107131"/>
    <w:rsid w:val="0010736F"/>
    <w:rsid w:val="00113F73"/>
    <w:rsid w:val="001145A0"/>
    <w:rsid w:val="001157BF"/>
    <w:rsid w:val="00121CC2"/>
    <w:rsid w:val="00127FD2"/>
    <w:rsid w:val="00127FE0"/>
    <w:rsid w:val="0013124D"/>
    <w:rsid w:val="001315B8"/>
    <w:rsid w:val="00133EE5"/>
    <w:rsid w:val="00142CC4"/>
    <w:rsid w:val="0015437D"/>
    <w:rsid w:val="00156432"/>
    <w:rsid w:val="00167395"/>
    <w:rsid w:val="00167A34"/>
    <w:rsid w:val="00170930"/>
    <w:rsid w:val="00173367"/>
    <w:rsid w:val="001869D6"/>
    <w:rsid w:val="0018794C"/>
    <w:rsid w:val="00191A6D"/>
    <w:rsid w:val="00194DFC"/>
    <w:rsid w:val="001A7870"/>
    <w:rsid w:val="001C1B41"/>
    <w:rsid w:val="001D0C2C"/>
    <w:rsid w:val="001D4330"/>
    <w:rsid w:val="001D65EF"/>
    <w:rsid w:val="001F7201"/>
    <w:rsid w:val="002250A3"/>
    <w:rsid w:val="00235217"/>
    <w:rsid w:val="0023712B"/>
    <w:rsid w:val="00246D1F"/>
    <w:rsid w:val="00247403"/>
    <w:rsid w:val="00247542"/>
    <w:rsid w:val="0025130F"/>
    <w:rsid w:val="00251EAC"/>
    <w:rsid w:val="00266B61"/>
    <w:rsid w:val="0026712A"/>
    <w:rsid w:val="002704DB"/>
    <w:rsid w:val="00271193"/>
    <w:rsid w:val="002874B6"/>
    <w:rsid w:val="00293F31"/>
    <w:rsid w:val="00296022"/>
    <w:rsid w:val="002A0AAE"/>
    <w:rsid w:val="002A0B0D"/>
    <w:rsid w:val="002A5820"/>
    <w:rsid w:val="002A7F4A"/>
    <w:rsid w:val="002B3C7D"/>
    <w:rsid w:val="002B5A9F"/>
    <w:rsid w:val="002D2B26"/>
    <w:rsid w:val="002D343F"/>
    <w:rsid w:val="002D4137"/>
    <w:rsid w:val="002D7EA2"/>
    <w:rsid w:val="002E187C"/>
    <w:rsid w:val="002E318A"/>
    <w:rsid w:val="002E72C9"/>
    <w:rsid w:val="00301398"/>
    <w:rsid w:val="00302733"/>
    <w:rsid w:val="00307053"/>
    <w:rsid w:val="00310EBD"/>
    <w:rsid w:val="00314078"/>
    <w:rsid w:val="0031535D"/>
    <w:rsid w:val="003239B8"/>
    <w:rsid w:val="003245B4"/>
    <w:rsid w:val="0033169F"/>
    <w:rsid w:val="003324F2"/>
    <w:rsid w:val="00346C95"/>
    <w:rsid w:val="00355473"/>
    <w:rsid w:val="00356185"/>
    <w:rsid w:val="00360380"/>
    <w:rsid w:val="0037519E"/>
    <w:rsid w:val="003818FA"/>
    <w:rsid w:val="00386CF0"/>
    <w:rsid w:val="003A3EF4"/>
    <w:rsid w:val="003A7910"/>
    <w:rsid w:val="003B70FB"/>
    <w:rsid w:val="003C676B"/>
    <w:rsid w:val="003D3BC2"/>
    <w:rsid w:val="003D5A02"/>
    <w:rsid w:val="003E6CA1"/>
    <w:rsid w:val="003F416E"/>
    <w:rsid w:val="003F6F50"/>
    <w:rsid w:val="00412702"/>
    <w:rsid w:val="00413F3E"/>
    <w:rsid w:val="004165C2"/>
    <w:rsid w:val="00427CBA"/>
    <w:rsid w:val="0043561C"/>
    <w:rsid w:val="00437DBB"/>
    <w:rsid w:val="00441ECB"/>
    <w:rsid w:val="00445193"/>
    <w:rsid w:val="004468D3"/>
    <w:rsid w:val="00450FB4"/>
    <w:rsid w:val="004562A3"/>
    <w:rsid w:val="00462C1B"/>
    <w:rsid w:val="00464BAE"/>
    <w:rsid w:val="00465823"/>
    <w:rsid w:val="00467B7E"/>
    <w:rsid w:val="00470473"/>
    <w:rsid w:val="00472394"/>
    <w:rsid w:val="00473BB4"/>
    <w:rsid w:val="004750E4"/>
    <w:rsid w:val="00477592"/>
    <w:rsid w:val="00486F1C"/>
    <w:rsid w:val="0049419D"/>
    <w:rsid w:val="004A65FA"/>
    <w:rsid w:val="004A76AD"/>
    <w:rsid w:val="004B03D1"/>
    <w:rsid w:val="004C20D2"/>
    <w:rsid w:val="004C4B62"/>
    <w:rsid w:val="004C54C9"/>
    <w:rsid w:val="004D4609"/>
    <w:rsid w:val="004D4ABA"/>
    <w:rsid w:val="004D6025"/>
    <w:rsid w:val="004D760A"/>
    <w:rsid w:val="004E2649"/>
    <w:rsid w:val="004E268E"/>
    <w:rsid w:val="004F43E1"/>
    <w:rsid w:val="00501399"/>
    <w:rsid w:val="0050552D"/>
    <w:rsid w:val="0050633D"/>
    <w:rsid w:val="00507BC4"/>
    <w:rsid w:val="005128E4"/>
    <w:rsid w:val="005133DB"/>
    <w:rsid w:val="0052305F"/>
    <w:rsid w:val="00525560"/>
    <w:rsid w:val="00535F5E"/>
    <w:rsid w:val="00540F18"/>
    <w:rsid w:val="00544C49"/>
    <w:rsid w:val="005516A1"/>
    <w:rsid w:val="00554775"/>
    <w:rsid w:val="0055539A"/>
    <w:rsid w:val="005611BD"/>
    <w:rsid w:val="00563557"/>
    <w:rsid w:val="0057402A"/>
    <w:rsid w:val="00574D72"/>
    <w:rsid w:val="00575809"/>
    <w:rsid w:val="005771D0"/>
    <w:rsid w:val="0059191A"/>
    <w:rsid w:val="005921FF"/>
    <w:rsid w:val="005A24ED"/>
    <w:rsid w:val="005A6D0E"/>
    <w:rsid w:val="005A761C"/>
    <w:rsid w:val="005B319A"/>
    <w:rsid w:val="005B5176"/>
    <w:rsid w:val="005B52B0"/>
    <w:rsid w:val="005B6806"/>
    <w:rsid w:val="005C4225"/>
    <w:rsid w:val="005E5141"/>
    <w:rsid w:val="005E62B7"/>
    <w:rsid w:val="005F0DAD"/>
    <w:rsid w:val="005F0F33"/>
    <w:rsid w:val="005F216F"/>
    <w:rsid w:val="00600DEB"/>
    <w:rsid w:val="0060218C"/>
    <w:rsid w:val="00603591"/>
    <w:rsid w:val="0060578C"/>
    <w:rsid w:val="00606B8C"/>
    <w:rsid w:val="00627C9F"/>
    <w:rsid w:val="006311E9"/>
    <w:rsid w:val="00632354"/>
    <w:rsid w:val="00635FA8"/>
    <w:rsid w:val="00640719"/>
    <w:rsid w:val="00642810"/>
    <w:rsid w:val="00646AD9"/>
    <w:rsid w:val="00652333"/>
    <w:rsid w:val="0066430C"/>
    <w:rsid w:val="0068009E"/>
    <w:rsid w:val="00683037"/>
    <w:rsid w:val="00692070"/>
    <w:rsid w:val="00692219"/>
    <w:rsid w:val="006A17D2"/>
    <w:rsid w:val="006A3496"/>
    <w:rsid w:val="006A73E6"/>
    <w:rsid w:val="006B2D5C"/>
    <w:rsid w:val="006C4EB1"/>
    <w:rsid w:val="006D7326"/>
    <w:rsid w:val="006E0166"/>
    <w:rsid w:val="006E7B34"/>
    <w:rsid w:val="0070697F"/>
    <w:rsid w:val="007076A7"/>
    <w:rsid w:val="00707BD5"/>
    <w:rsid w:val="0071071E"/>
    <w:rsid w:val="00717559"/>
    <w:rsid w:val="0072199C"/>
    <w:rsid w:val="00722C9F"/>
    <w:rsid w:val="007253B8"/>
    <w:rsid w:val="0073741F"/>
    <w:rsid w:val="007451C3"/>
    <w:rsid w:val="00754271"/>
    <w:rsid w:val="007562B4"/>
    <w:rsid w:val="0076643F"/>
    <w:rsid w:val="00772318"/>
    <w:rsid w:val="00777F63"/>
    <w:rsid w:val="00786B3C"/>
    <w:rsid w:val="007A3765"/>
    <w:rsid w:val="007A4DA3"/>
    <w:rsid w:val="007A5817"/>
    <w:rsid w:val="007B05C4"/>
    <w:rsid w:val="007B45CA"/>
    <w:rsid w:val="007B60E9"/>
    <w:rsid w:val="007B64FC"/>
    <w:rsid w:val="007B6CC3"/>
    <w:rsid w:val="007C3334"/>
    <w:rsid w:val="007D2B98"/>
    <w:rsid w:val="007D3E6E"/>
    <w:rsid w:val="007D77DC"/>
    <w:rsid w:val="007E0BD4"/>
    <w:rsid w:val="007E1405"/>
    <w:rsid w:val="007E21BC"/>
    <w:rsid w:val="007E7BD1"/>
    <w:rsid w:val="007F7853"/>
    <w:rsid w:val="00803F1C"/>
    <w:rsid w:val="008042E9"/>
    <w:rsid w:val="0080600E"/>
    <w:rsid w:val="00817612"/>
    <w:rsid w:val="008208EC"/>
    <w:rsid w:val="008338A4"/>
    <w:rsid w:val="00837C45"/>
    <w:rsid w:val="00844730"/>
    <w:rsid w:val="008457C2"/>
    <w:rsid w:val="00850A4B"/>
    <w:rsid w:val="00856A93"/>
    <w:rsid w:val="00857A82"/>
    <w:rsid w:val="0086368C"/>
    <w:rsid w:val="008656FF"/>
    <w:rsid w:val="00871E71"/>
    <w:rsid w:val="00873836"/>
    <w:rsid w:val="00885737"/>
    <w:rsid w:val="00885A00"/>
    <w:rsid w:val="00890650"/>
    <w:rsid w:val="00897E12"/>
    <w:rsid w:val="008A7E0F"/>
    <w:rsid w:val="008B0C39"/>
    <w:rsid w:val="008B12F5"/>
    <w:rsid w:val="008B1C49"/>
    <w:rsid w:val="008D768D"/>
    <w:rsid w:val="008E2C67"/>
    <w:rsid w:val="008E3759"/>
    <w:rsid w:val="008F1912"/>
    <w:rsid w:val="0090270B"/>
    <w:rsid w:val="009041DC"/>
    <w:rsid w:val="00917026"/>
    <w:rsid w:val="00917B5A"/>
    <w:rsid w:val="00920A58"/>
    <w:rsid w:val="00920A8C"/>
    <w:rsid w:val="00924A88"/>
    <w:rsid w:val="0093326A"/>
    <w:rsid w:val="00934A2C"/>
    <w:rsid w:val="00955735"/>
    <w:rsid w:val="0095795F"/>
    <w:rsid w:val="00960451"/>
    <w:rsid w:val="0096706E"/>
    <w:rsid w:val="00974491"/>
    <w:rsid w:val="00975C4E"/>
    <w:rsid w:val="00981FBA"/>
    <w:rsid w:val="009904EB"/>
    <w:rsid w:val="0099054F"/>
    <w:rsid w:val="00997BC5"/>
    <w:rsid w:val="009A4F41"/>
    <w:rsid w:val="009B26B6"/>
    <w:rsid w:val="009B381B"/>
    <w:rsid w:val="009D1753"/>
    <w:rsid w:val="009D7611"/>
    <w:rsid w:val="009E0B61"/>
    <w:rsid w:val="009E16EC"/>
    <w:rsid w:val="009E3B1F"/>
    <w:rsid w:val="009E53DE"/>
    <w:rsid w:val="009F7702"/>
    <w:rsid w:val="00A06FE3"/>
    <w:rsid w:val="00A076CD"/>
    <w:rsid w:val="00A11E44"/>
    <w:rsid w:val="00A15E1B"/>
    <w:rsid w:val="00A226E5"/>
    <w:rsid w:val="00A328B3"/>
    <w:rsid w:val="00A3394D"/>
    <w:rsid w:val="00A50FCF"/>
    <w:rsid w:val="00A528D1"/>
    <w:rsid w:val="00A610CD"/>
    <w:rsid w:val="00A652D2"/>
    <w:rsid w:val="00A6685B"/>
    <w:rsid w:val="00A72187"/>
    <w:rsid w:val="00A74101"/>
    <w:rsid w:val="00A758AA"/>
    <w:rsid w:val="00A82696"/>
    <w:rsid w:val="00A9318E"/>
    <w:rsid w:val="00A96425"/>
    <w:rsid w:val="00AA09A2"/>
    <w:rsid w:val="00AA52AE"/>
    <w:rsid w:val="00AA7996"/>
    <w:rsid w:val="00AC19CB"/>
    <w:rsid w:val="00AC57D2"/>
    <w:rsid w:val="00AD32D6"/>
    <w:rsid w:val="00AD6419"/>
    <w:rsid w:val="00AE150D"/>
    <w:rsid w:val="00AE5488"/>
    <w:rsid w:val="00AE6F91"/>
    <w:rsid w:val="00AF5571"/>
    <w:rsid w:val="00B07341"/>
    <w:rsid w:val="00B30539"/>
    <w:rsid w:val="00B314DB"/>
    <w:rsid w:val="00B361F2"/>
    <w:rsid w:val="00B3718B"/>
    <w:rsid w:val="00B4632A"/>
    <w:rsid w:val="00B530F1"/>
    <w:rsid w:val="00B65882"/>
    <w:rsid w:val="00B714F9"/>
    <w:rsid w:val="00B801B7"/>
    <w:rsid w:val="00B8056D"/>
    <w:rsid w:val="00B96121"/>
    <w:rsid w:val="00BA276C"/>
    <w:rsid w:val="00BB074D"/>
    <w:rsid w:val="00BB306F"/>
    <w:rsid w:val="00BB3DF4"/>
    <w:rsid w:val="00BC3FC8"/>
    <w:rsid w:val="00BC6C0D"/>
    <w:rsid w:val="00BD4B89"/>
    <w:rsid w:val="00BD6101"/>
    <w:rsid w:val="00BE4338"/>
    <w:rsid w:val="00BF02CB"/>
    <w:rsid w:val="00BF6FD8"/>
    <w:rsid w:val="00C028E7"/>
    <w:rsid w:val="00C03680"/>
    <w:rsid w:val="00C054DF"/>
    <w:rsid w:val="00C06FDD"/>
    <w:rsid w:val="00C21762"/>
    <w:rsid w:val="00C21FEF"/>
    <w:rsid w:val="00C22498"/>
    <w:rsid w:val="00C2408F"/>
    <w:rsid w:val="00C24543"/>
    <w:rsid w:val="00C24ECD"/>
    <w:rsid w:val="00C256A2"/>
    <w:rsid w:val="00C44805"/>
    <w:rsid w:val="00C51515"/>
    <w:rsid w:val="00C5660B"/>
    <w:rsid w:val="00C64784"/>
    <w:rsid w:val="00C6558E"/>
    <w:rsid w:val="00C66B72"/>
    <w:rsid w:val="00C6794D"/>
    <w:rsid w:val="00C67BBF"/>
    <w:rsid w:val="00C7005E"/>
    <w:rsid w:val="00C837DE"/>
    <w:rsid w:val="00C9203C"/>
    <w:rsid w:val="00C9567A"/>
    <w:rsid w:val="00CA7B54"/>
    <w:rsid w:val="00CB003D"/>
    <w:rsid w:val="00CB212D"/>
    <w:rsid w:val="00CB2660"/>
    <w:rsid w:val="00CC5E90"/>
    <w:rsid w:val="00CD046C"/>
    <w:rsid w:val="00CD35EF"/>
    <w:rsid w:val="00CD3619"/>
    <w:rsid w:val="00CE076C"/>
    <w:rsid w:val="00CE117E"/>
    <w:rsid w:val="00CE11BD"/>
    <w:rsid w:val="00CE5199"/>
    <w:rsid w:val="00CE66D5"/>
    <w:rsid w:val="00CE6CC1"/>
    <w:rsid w:val="00CF637A"/>
    <w:rsid w:val="00CF7BEA"/>
    <w:rsid w:val="00D059DE"/>
    <w:rsid w:val="00D13FCE"/>
    <w:rsid w:val="00D15840"/>
    <w:rsid w:val="00D17355"/>
    <w:rsid w:val="00D26607"/>
    <w:rsid w:val="00D27C9B"/>
    <w:rsid w:val="00D306D1"/>
    <w:rsid w:val="00D30800"/>
    <w:rsid w:val="00D3361A"/>
    <w:rsid w:val="00D34786"/>
    <w:rsid w:val="00D37BFC"/>
    <w:rsid w:val="00D47A8E"/>
    <w:rsid w:val="00D52D14"/>
    <w:rsid w:val="00D54A85"/>
    <w:rsid w:val="00D56AB6"/>
    <w:rsid w:val="00D712D3"/>
    <w:rsid w:val="00D71422"/>
    <w:rsid w:val="00D72DC6"/>
    <w:rsid w:val="00D7558D"/>
    <w:rsid w:val="00D80EA6"/>
    <w:rsid w:val="00D81D92"/>
    <w:rsid w:val="00D86EFD"/>
    <w:rsid w:val="00D92BF3"/>
    <w:rsid w:val="00D95C48"/>
    <w:rsid w:val="00DA445D"/>
    <w:rsid w:val="00DA7B5F"/>
    <w:rsid w:val="00DC11E7"/>
    <w:rsid w:val="00DC1AB3"/>
    <w:rsid w:val="00DC7023"/>
    <w:rsid w:val="00DC769A"/>
    <w:rsid w:val="00DD3D86"/>
    <w:rsid w:val="00DE0152"/>
    <w:rsid w:val="00DE1FAB"/>
    <w:rsid w:val="00DF1EC4"/>
    <w:rsid w:val="00DF3CEC"/>
    <w:rsid w:val="00DF5E58"/>
    <w:rsid w:val="00E0340B"/>
    <w:rsid w:val="00E04A90"/>
    <w:rsid w:val="00E04F60"/>
    <w:rsid w:val="00E05272"/>
    <w:rsid w:val="00E0551F"/>
    <w:rsid w:val="00E14981"/>
    <w:rsid w:val="00E14FB0"/>
    <w:rsid w:val="00E20EC7"/>
    <w:rsid w:val="00E219C7"/>
    <w:rsid w:val="00E43044"/>
    <w:rsid w:val="00E43157"/>
    <w:rsid w:val="00E45D48"/>
    <w:rsid w:val="00E461CE"/>
    <w:rsid w:val="00E53AD4"/>
    <w:rsid w:val="00E720CA"/>
    <w:rsid w:val="00E75749"/>
    <w:rsid w:val="00E833D3"/>
    <w:rsid w:val="00E84EB5"/>
    <w:rsid w:val="00E85662"/>
    <w:rsid w:val="00E8789F"/>
    <w:rsid w:val="00E97B71"/>
    <w:rsid w:val="00EA3D34"/>
    <w:rsid w:val="00EB454D"/>
    <w:rsid w:val="00EC0594"/>
    <w:rsid w:val="00EC5614"/>
    <w:rsid w:val="00ED549D"/>
    <w:rsid w:val="00ED76BE"/>
    <w:rsid w:val="00EE26A9"/>
    <w:rsid w:val="00EF619B"/>
    <w:rsid w:val="00EF7F38"/>
    <w:rsid w:val="00F00B55"/>
    <w:rsid w:val="00F02AD1"/>
    <w:rsid w:val="00F0536C"/>
    <w:rsid w:val="00F11DE7"/>
    <w:rsid w:val="00F253CC"/>
    <w:rsid w:val="00F37106"/>
    <w:rsid w:val="00F42BCE"/>
    <w:rsid w:val="00F519CF"/>
    <w:rsid w:val="00F56BA5"/>
    <w:rsid w:val="00F60735"/>
    <w:rsid w:val="00F60E22"/>
    <w:rsid w:val="00F666E8"/>
    <w:rsid w:val="00F81395"/>
    <w:rsid w:val="00F81AE1"/>
    <w:rsid w:val="00F81BB8"/>
    <w:rsid w:val="00F81E13"/>
    <w:rsid w:val="00F82512"/>
    <w:rsid w:val="00F83BB2"/>
    <w:rsid w:val="00F868AE"/>
    <w:rsid w:val="00F90A6A"/>
    <w:rsid w:val="00F917D1"/>
    <w:rsid w:val="00F9653B"/>
    <w:rsid w:val="00FA2098"/>
    <w:rsid w:val="00FB2C5D"/>
    <w:rsid w:val="00FB428A"/>
    <w:rsid w:val="00FB62CF"/>
    <w:rsid w:val="00FC55BE"/>
    <w:rsid w:val="00FD3C3B"/>
    <w:rsid w:val="00FD622D"/>
    <w:rsid w:val="00FD74B7"/>
    <w:rsid w:val="00FE07DD"/>
    <w:rsid w:val="00FE2459"/>
    <w:rsid w:val="00FE6B45"/>
    <w:rsid w:val="00FF159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82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C39"/>
    <w:rPr>
      <w:sz w:val="16"/>
      <w:szCs w:val="16"/>
    </w:rPr>
  </w:style>
  <w:style w:type="paragraph" w:styleId="CommentText">
    <w:name w:val="annotation text"/>
    <w:basedOn w:val="Normal"/>
    <w:link w:val="CommentTextChar"/>
    <w:uiPriority w:val="99"/>
    <w:unhideWhenUsed/>
    <w:rsid w:val="008B0C39"/>
    <w:rPr>
      <w:sz w:val="20"/>
      <w:szCs w:val="20"/>
    </w:rPr>
  </w:style>
  <w:style w:type="character" w:customStyle="1" w:styleId="CommentTextChar">
    <w:name w:val="Comment Text Char"/>
    <w:basedOn w:val="DefaultParagraphFont"/>
    <w:link w:val="CommentText"/>
    <w:uiPriority w:val="99"/>
    <w:rsid w:val="008B0C39"/>
    <w:rPr>
      <w:lang w:val="en-US" w:eastAsia="en-US"/>
    </w:rPr>
  </w:style>
  <w:style w:type="paragraph" w:styleId="CommentSubject">
    <w:name w:val="annotation subject"/>
    <w:basedOn w:val="CommentText"/>
    <w:next w:val="CommentText"/>
    <w:link w:val="CommentSubjectChar"/>
    <w:uiPriority w:val="99"/>
    <w:semiHidden/>
    <w:unhideWhenUsed/>
    <w:rsid w:val="008B0C39"/>
    <w:rPr>
      <w:b/>
      <w:bCs/>
    </w:rPr>
  </w:style>
  <w:style w:type="character" w:customStyle="1" w:styleId="CommentSubjectChar">
    <w:name w:val="Comment Subject Char"/>
    <w:basedOn w:val="CommentTextChar"/>
    <w:link w:val="CommentSubject"/>
    <w:uiPriority w:val="99"/>
    <w:semiHidden/>
    <w:rsid w:val="008B0C39"/>
    <w:rPr>
      <w:b/>
      <w:bCs/>
      <w:lang w:val="en-US" w:eastAsia="en-US"/>
    </w:rPr>
  </w:style>
  <w:style w:type="paragraph" w:styleId="Revision">
    <w:name w:val="Revision"/>
    <w:hidden/>
    <w:uiPriority w:val="99"/>
    <w:semiHidden/>
    <w:rsid w:val="00AA52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8B1C4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C39"/>
    <w:rPr>
      <w:sz w:val="16"/>
      <w:szCs w:val="16"/>
    </w:rPr>
  </w:style>
  <w:style w:type="paragraph" w:styleId="CommentText">
    <w:name w:val="annotation text"/>
    <w:basedOn w:val="Normal"/>
    <w:link w:val="CommentTextChar"/>
    <w:uiPriority w:val="99"/>
    <w:unhideWhenUsed/>
    <w:rsid w:val="008B0C39"/>
    <w:rPr>
      <w:sz w:val="20"/>
      <w:szCs w:val="20"/>
    </w:rPr>
  </w:style>
  <w:style w:type="character" w:customStyle="1" w:styleId="CommentTextChar">
    <w:name w:val="Comment Text Char"/>
    <w:basedOn w:val="DefaultParagraphFont"/>
    <w:link w:val="CommentText"/>
    <w:uiPriority w:val="99"/>
    <w:rsid w:val="008B0C39"/>
    <w:rPr>
      <w:lang w:val="en-US" w:eastAsia="en-US"/>
    </w:rPr>
  </w:style>
  <w:style w:type="paragraph" w:styleId="CommentSubject">
    <w:name w:val="annotation subject"/>
    <w:basedOn w:val="CommentText"/>
    <w:next w:val="CommentText"/>
    <w:link w:val="CommentSubjectChar"/>
    <w:uiPriority w:val="99"/>
    <w:semiHidden/>
    <w:unhideWhenUsed/>
    <w:rsid w:val="008B0C39"/>
    <w:rPr>
      <w:b/>
      <w:bCs/>
    </w:rPr>
  </w:style>
  <w:style w:type="character" w:customStyle="1" w:styleId="CommentSubjectChar">
    <w:name w:val="Comment Subject Char"/>
    <w:basedOn w:val="CommentTextChar"/>
    <w:link w:val="CommentSubject"/>
    <w:uiPriority w:val="99"/>
    <w:semiHidden/>
    <w:rsid w:val="008B0C39"/>
    <w:rPr>
      <w:b/>
      <w:bCs/>
      <w:lang w:val="en-US" w:eastAsia="en-US"/>
    </w:rPr>
  </w:style>
  <w:style w:type="paragraph" w:styleId="Revision">
    <w:name w:val="Revision"/>
    <w:hidden/>
    <w:uiPriority w:val="99"/>
    <w:semiHidden/>
    <w:rsid w:val="00AA52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8B1C4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12AB-7780-46DB-A82A-090BCA9E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8114</Characters>
  <Application>Microsoft Office Word</Application>
  <DocSecurity>0</DocSecurity>
  <Lines>169</Lines>
  <Paragraphs>56</Paragraphs>
  <ScaleCrop>false</ScaleCrop>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10/17</dc:title>
  <dc:creator/>
  <cp:lastModifiedBy/>
  <cp:revision>1</cp:revision>
  <dcterms:created xsi:type="dcterms:W3CDTF">2017-04-10T14:58:00Z</dcterms:created>
  <dcterms:modified xsi:type="dcterms:W3CDTF">2017-04-10T14:58:00Z</dcterms:modified>
</cp:coreProperties>
</file>