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E156" w14:textId="77777777" w:rsidR="00040C3A" w:rsidRPr="0022305D" w:rsidRDefault="006311DA" w:rsidP="00627C9F">
      <w:pPr>
        <w:jc w:val="both"/>
        <w:rPr>
          <w:rFonts w:asciiTheme="majorHAnsi" w:hAnsiTheme="majorHAnsi" w:cs="Univers"/>
          <w:b/>
          <w:bCs/>
          <w:sz w:val="22"/>
          <w:szCs w:val="22"/>
          <w:lang w:val="es-ES_tradnl"/>
        </w:rPr>
      </w:pPr>
      <w:r w:rsidRPr="0022305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22305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22305D"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22305D"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22305D"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22305D"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22305D"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22305D"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22305D"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22305D"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22305D"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22305D"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22305D" w:rsidRDefault="00E533FF" w:rsidP="00040C3A">
      <w:pPr>
        <w:tabs>
          <w:tab w:val="center" w:pos="5400"/>
        </w:tabs>
        <w:suppressAutoHyphens/>
        <w:jc w:val="center"/>
        <w:rPr>
          <w:rFonts w:asciiTheme="majorHAnsi" w:hAnsiTheme="majorHAnsi"/>
          <w:sz w:val="22"/>
          <w:szCs w:val="22"/>
          <w:lang w:val="es-ES_tradnl"/>
        </w:rPr>
      </w:pPr>
      <w:r w:rsidRPr="0022305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EF773C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97AB0">
                              <w:rPr>
                                <w:rFonts w:asciiTheme="majorHAnsi" w:hAnsiTheme="majorHAnsi" w:cs="Arial"/>
                                <w:b/>
                                <w:bCs/>
                                <w:color w:val="0D0D0D" w:themeColor="text1" w:themeTint="F2"/>
                                <w:sz w:val="36"/>
                                <w:szCs w:val="40"/>
                              </w:rPr>
                              <w:t>160</w:t>
                            </w:r>
                            <w:r w:rsidR="00322450" w:rsidRPr="004B7EB6">
                              <w:rPr>
                                <w:rFonts w:asciiTheme="majorHAnsi" w:hAnsiTheme="majorHAnsi" w:cs="Arial"/>
                                <w:b/>
                                <w:bCs/>
                                <w:color w:val="0D0D0D" w:themeColor="text1" w:themeTint="F2"/>
                                <w:sz w:val="36"/>
                                <w:szCs w:val="40"/>
                              </w:rPr>
                              <w:t>/1</w:t>
                            </w:r>
                            <w:r w:rsidR="00C219A0">
                              <w:rPr>
                                <w:rFonts w:asciiTheme="majorHAnsi" w:hAnsiTheme="majorHAnsi" w:cs="Arial"/>
                                <w:b/>
                                <w:bCs/>
                                <w:color w:val="0D0D0D" w:themeColor="text1" w:themeTint="F2"/>
                                <w:sz w:val="36"/>
                                <w:szCs w:val="40"/>
                              </w:rPr>
                              <w:t>7</w:t>
                            </w:r>
                          </w:p>
                          <w:p w14:paraId="081F51F3" w14:textId="1FC214D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219A0">
                              <w:rPr>
                                <w:rFonts w:asciiTheme="majorHAnsi" w:hAnsiTheme="majorHAnsi" w:cs="Arial"/>
                                <w:b/>
                                <w:bCs/>
                                <w:color w:val="0D0D0D" w:themeColor="text1" w:themeTint="F2"/>
                                <w:sz w:val="36"/>
                                <w:szCs w:val="40"/>
                              </w:rPr>
                              <w:t>531</w:t>
                            </w:r>
                            <w:r w:rsidR="00F621C3">
                              <w:rPr>
                                <w:rFonts w:asciiTheme="majorHAnsi" w:hAnsiTheme="majorHAnsi" w:cs="Arial"/>
                                <w:b/>
                                <w:bCs/>
                                <w:color w:val="0D0D0D" w:themeColor="text1" w:themeTint="F2"/>
                                <w:sz w:val="36"/>
                                <w:szCs w:val="40"/>
                              </w:rPr>
                              <w:t>-</w:t>
                            </w:r>
                            <w:r w:rsidR="00C219A0">
                              <w:rPr>
                                <w:rFonts w:asciiTheme="majorHAnsi" w:hAnsiTheme="majorHAnsi" w:cs="Arial"/>
                                <w:b/>
                                <w:bCs/>
                                <w:color w:val="0D0D0D" w:themeColor="text1" w:themeTint="F2"/>
                                <w:sz w:val="36"/>
                                <w:szCs w:val="40"/>
                              </w:rPr>
                              <w:t>07</w:t>
                            </w:r>
                          </w:p>
                          <w:p w14:paraId="34978E5A" w14:textId="4CAF8F7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C219A0">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E7B965E" w14:textId="77777777" w:rsidR="00C219A0" w:rsidRPr="00C219A0" w:rsidRDefault="00C219A0" w:rsidP="00C219A0">
                            <w:pPr>
                              <w:spacing w:line="276" w:lineRule="auto"/>
                              <w:rPr>
                                <w:rFonts w:asciiTheme="majorHAnsi" w:hAnsiTheme="majorHAnsi" w:cs="Arial"/>
                                <w:color w:val="0D0D0D" w:themeColor="text1" w:themeTint="F2"/>
                                <w:szCs w:val="22"/>
                                <w:lang w:val="en-GB"/>
                              </w:rPr>
                            </w:pPr>
                            <w:r w:rsidRPr="00C219A0">
                              <w:rPr>
                                <w:rFonts w:asciiTheme="majorHAnsi" w:hAnsiTheme="majorHAnsi" w:cs="Arial"/>
                                <w:color w:val="0D0D0D" w:themeColor="text1" w:themeTint="F2"/>
                                <w:szCs w:val="22"/>
                                <w:lang w:val="en-GB"/>
                              </w:rPr>
                              <w:t>FRANKLIN NIMA CURAY</w:t>
                            </w:r>
                          </w:p>
                          <w:p w14:paraId="48EBC31A" w14:textId="36443FD5" w:rsidR="00F42B71" w:rsidRPr="004B625D" w:rsidRDefault="00C219A0" w:rsidP="00C219A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EF773C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97AB0">
                        <w:rPr>
                          <w:rFonts w:asciiTheme="majorHAnsi" w:hAnsiTheme="majorHAnsi" w:cs="Arial"/>
                          <w:b/>
                          <w:bCs/>
                          <w:color w:val="0D0D0D" w:themeColor="text1" w:themeTint="F2"/>
                          <w:sz w:val="36"/>
                          <w:szCs w:val="40"/>
                        </w:rPr>
                        <w:t>160</w:t>
                      </w:r>
                      <w:r w:rsidR="00322450" w:rsidRPr="004B7EB6">
                        <w:rPr>
                          <w:rFonts w:asciiTheme="majorHAnsi" w:hAnsiTheme="majorHAnsi" w:cs="Arial"/>
                          <w:b/>
                          <w:bCs/>
                          <w:color w:val="0D0D0D" w:themeColor="text1" w:themeTint="F2"/>
                          <w:sz w:val="36"/>
                          <w:szCs w:val="40"/>
                        </w:rPr>
                        <w:t>/1</w:t>
                      </w:r>
                      <w:r w:rsidR="00C219A0">
                        <w:rPr>
                          <w:rFonts w:asciiTheme="majorHAnsi" w:hAnsiTheme="majorHAnsi" w:cs="Arial"/>
                          <w:b/>
                          <w:bCs/>
                          <w:color w:val="0D0D0D" w:themeColor="text1" w:themeTint="F2"/>
                          <w:sz w:val="36"/>
                          <w:szCs w:val="40"/>
                        </w:rPr>
                        <w:t>7</w:t>
                      </w:r>
                    </w:p>
                    <w:p w14:paraId="081F51F3" w14:textId="1FC214D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219A0">
                        <w:rPr>
                          <w:rFonts w:asciiTheme="majorHAnsi" w:hAnsiTheme="majorHAnsi" w:cs="Arial"/>
                          <w:b/>
                          <w:bCs/>
                          <w:color w:val="0D0D0D" w:themeColor="text1" w:themeTint="F2"/>
                          <w:sz w:val="36"/>
                          <w:szCs w:val="40"/>
                        </w:rPr>
                        <w:t>531</w:t>
                      </w:r>
                      <w:r w:rsidR="00F621C3">
                        <w:rPr>
                          <w:rFonts w:asciiTheme="majorHAnsi" w:hAnsiTheme="majorHAnsi" w:cs="Arial"/>
                          <w:b/>
                          <w:bCs/>
                          <w:color w:val="0D0D0D" w:themeColor="text1" w:themeTint="F2"/>
                          <w:sz w:val="36"/>
                          <w:szCs w:val="40"/>
                        </w:rPr>
                        <w:t>-</w:t>
                      </w:r>
                      <w:r w:rsidR="00C219A0">
                        <w:rPr>
                          <w:rFonts w:asciiTheme="majorHAnsi" w:hAnsiTheme="majorHAnsi" w:cs="Arial"/>
                          <w:b/>
                          <w:bCs/>
                          <w:color w:val="0D0D0D" w:themeColor="text1" w:themeTint="F2"/>
                          <w:sz w:val="36"/>
                          <w:szCs w:val="40"/>
                        </w:rPr>
                        <w:t>07</w:t>
                      </w:r>
                    </w:p>
                    <w:p w14:paraId="34978E5A" w14:textId="4CAF8F7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C219A0">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E7B965E" w14:textId="77777777" w:rsidR="00C219A0" w:rsidRPr="00C219A0" w:rsidRDefault="00C219A0" w:rsidP="00C219A0">
                      <w:pPr>
                        <w:spacing w:line="276" w:lineRule="auto"/>
                        <w:rPr>
                          <w:rFonts w:asciiTheme="majorHAnsi" w:hAnsiTheme="majorHAnsi" w:cs="Arial"/>
                          <w:color w:val="0D0D0D" w:themeColor="text1" w:themeTint="F2"/>
                          <w:szCs w:val="22"/>
                          <w:lang w:val="en-GB"/>
                        </w:rPr>
                      </w:pPr>
                      <w:r w:rsidRPr="00C219A0">
                        <w:rPr>
                          <w:rFonts w:asciiTheme="majorHAnsi" w:hAnsiTheme="majorHAnsi" w:cs="Arial"/>
                          <w:color w:val="0D0D0D" w:themeColor="text1" w:themeTint="F2"/>
                          <w:szCs w:val="22"/>
                          <w:lang w:val="en-GB"/>
                        </w:rPr>
                        <w:t>FRANKLIN NIMA CURAY</w:t>
                      </w:r>
                    </w:p>
                    <w:p w14:paraId="48EBC31A" w14:textId="36443FD5" w:rsidR="00F42B71" w:rsidRPr="004B625D" w:rsidRDefault="00C219A0" w:rsidP="00C219A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22305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3D624A1" w:rsidR="00627C9F" w:rsidRPr="003C4640" w:rsidRDefault="009E566A" w:rsidP="009E566A">
                            <w:pPr>
                              <w:jc w:val="right"/>
                              <w:rPr>
                                <w:rFonts w:asciiTheme="minorHAnsi" w:hAnsiTheme="minorHAnsi"/>
                                <w:color w:val="FFFFFF" w:themeColor="background1"/>
                                <w:sz w:val="22"/>
                                <w:lang w:val="pt-BR"/>
                              </w:rPr>
                            </w:pPr>
                            <w:r w:rsidRPr="003C4640">
                              <w:rPr>
                                <w:rFonts w:asciiTheme="minorHAnsi" w:hAnsiTheme="minorHAnsi"/>
                                <w:color w:val="FFFFFF" w:themeColor="background1"/>
                                <w:sz w:val="22"/>
                                <w:lang w:val="pt-BR"/>
                              </w:rPr>
                              <w:t>OEA/Ser.L/V/II.1</w:t>
                            </w:r>
                            <w:r w:rsidR="00C85F0C" w:rsidRPr="003C4640">
                              <w:rPr>
                                <w:rFonts w:asciiTheme="minorHAnsi" w:hAnsiTheme="minorHAnsi"/>
                                <w:color w:val="FFFFFF" w:themeColor="background1"/>
                                <w:sz w:val="22"/>
                                <w:lang w:val="pt-BR"/>
                              </w:rPr>
                              <w:t>6</w:t>
                            </w:r>
                            <w:r w:rsidR="00696B3D">
                              <w:rPr>
                                <w:rFonts w:asciiTheme="minorHAnsi" w:hAnsiTheme="minorHAnsi"/>
                                <w:color w:val="FFFFFF" w:themeColor="background1"/>
                                <w:sz w:val="22"/>
                                <w:lang w:val="pt-BR"/>
                              </w:rPr>
                              <w:t>6</w:t>
                            </w:r>
                          </w:p>
                          <w:p w14:paraId="4AA08A8C" w14:textId="1744794F" w:rsidR="00627C9F" w:rsidRPr="003C4640" w:rsidRDefault="00CA6577" w:rsidP="009E566A">
                            <w:pPr>
                              <w:jc w:val="right"/>
                              <w:rPr>
                                <w:rFonts w:asciiTheme="minorHAnsi" w:hAnsiTheme="minorHAnsi"/>
                                <w:color w:val="FFFFFF" w:themeColor="background1"/>
                                <w:sz w:val="22"/>
                                <w:lang w:val="pt-BR"/>
                              </w:rPr>
                            </w:pPr>
                            <w:r w:rsidRPr="003C4640">
                              <w:rPr>
                                <w:rFonts w:asciiTheme="minorHAnsi" w:hAnsiTheme="minorHAnsi"/>
                                <w:color w:val="FFFFFF" w:themeColor="background1"/>
                                <w:sz w:val="22"/>
                                <w:lang w:val="pt-BR"/>
                              </w:rPr>
                              <w:t xml:space="preserve">Doc. </w:t>
                            </w:r>
                            <w:r w:rsidR="00597AB0">
                              <w:rPr>
                                <w:rFonts w:asciiTheme="minorHAnsi" w:hAnsiTheme="minorHAnsi"/>
                                <w:color w:val="FFFFFF" w:themeColor="background1"/>
                                <w:sz w:val="22"/>
                                <w:lang w:val="pt-BR"/>
                              </w:rPr>
                              <w:t>191</w:t>
                            </w:r>
                          </w:p>
                          <w:p w14:paraId="0BEFF61A" w14:textId="34DEA17D" w:rsidR="00627C9F" w:rsidRPr="004B25D2" w:rsidRDefault="00597AB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r w:rsidR="00696B3D">
                              <w:rPr>
                                <w:rFonts w:asciiTheme="minorHAnsi" w:hAnsiTheme="minorHAnsi"/>
                                <w:color w:val="FFFFFF" w:themeColor="background1"/>
                                <w:sz w:val="22"/>
                              </w:rPr>
                              <w:t>November</w:t>
                            </w:r>
                            <w:r w:rsidR="000C4365" w:rsidRPr="004B25D2">
                              <w:rPr>
                                <w:rFonts w:asciiTheme="minorHAnsi" w:hAnsiTheme="minorHAnsi"/>
                                <w:color w:val="FFFFFF" w:themeColor="background1"/>
                                <w:sz w:val="22"/>
                              </w:rPr>
                              <w:t xml:space="preserve"> </w:t>
                            </w:r>
                            <w:r w:rsidR="00F42B71" w:rsidRPr="004B25D2">
                              <w:rPr>
                                <w:rFonts w:asciiTheme="minorHAnsi" w:hAnsiTheme="minorHAnsi"/>
                                <w:color w:val="FFFFFF" w:themeColor="background1"/>
                                <w:sz w:val="22"/>
                              </w:rPr>
                              <w:t>20</w:t>
                            </w:r>
                            <w:r w:rsidR="00C219A0" w:rsidRPr="004B25D2">
                              <w:rPr>
                                <w:rFonts w:asciiTheme="minorHAnsi" w:hAnsiTheme="minorHAnsi"/>
                                <w:color w:val="FFFFFF" w:themeColor="background1"/>
                                <w:sz w:val="22"/>
                              </w:rPr>
                              <w:t>17</w:t>
                            </w:r>
                          </w:p>
                          <w:p w14:paraId="0FC103BD" w14:textId="1E16E4DF" w:rsidR="00627C9F" w:rsidRPr="004B25D2" w:rsidRDefault="00627C9F" w:rsidP="009E566A">
                            <w:pPr>
                              <w:jc w:val="right"/>
                              <w:rPr>
                                <w:rFonts w:asciiTheme="minorHAnsi" w:hAnsiTheme="minorHAnsi"/>
                                <w:color w:val="FFFFFF" w:themeColor="background1"/>
                                <w:sz w:val="22"/>
                              </w:rPr>
                            </w:pPr>
                            <w:r w:rsidRPr="004B25D2">
                              <w:rPr>
                                <w:rFonts w:asciiTheme="minorHAnsi" w:hAnsiTheme="minorHAnsi"/>
                                <w:color w:val="FFFFFF" w:themeColor="background1"/>
                                <w:sz w:val="22"/>
                              </w:rPr>
                              <w:t>Original:</w:t>
                            </w:r>
                            <w:r w:rsidR="002C1641" w:rsidRPr="004B25D2">
                              <w:rPr>
                                <w:rFonts w:asciiTheme="minorHAnsi" w:hAnsiTheme="minorHAnsi"/>
                                <w:color w:val="FFFFFF" w:themeColor="background1"/>
                                <w:sz w:val="22"/>
                              </w:rPr>
                              <w:t xml:space="preserve"> </w:t>
                            </w:r>
                            <w:r w:rsidR="00F42B71" w:rsidRPr="004B25D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3D624A1" w:rsidR="00627C9F" w:rsidRPr="003C4640" w:rsidRDefault="009E566A" w:rsidP="009E566A">
                      <w:pPr>
                        <w:jc w:val="right"/>
                        <w:rPr>
                          <w:rFonts w:asciiTheme="minorHAnsi" w:hAnsiTheme="minorHAnsi"/>
                          <w:color w:val="FFFFFF" w:themeColor="background1"/>
                          <w:sz w:val="22"/>
                          <w:lang w:val="pt-BR"/>
                        </w:rPr>
                      </w:pPr>
                      <w:r w:rsidRPr="003C4640">
                        <w:rPr>
                          <w:rFonts w:asciiTheme="minorHAnsi" w:hAnsiTheme="minorHAnsi"/>
                          <w:color w:val="FFFFFF" w:themeColor="background1"/>
                          <w:sz w:val="22"/>
                          <w:lang w:val="pt-BR"/>
                        </w:rPr>
                        <w:t>OEA/Ser.L/V/II.1</w:t>
                      </w:r>
                      <w:r w:rsidR="00C85F0C" w:rsidRPr="003C4640">
                        <w:rPr>
                          <w:rFonts w:asciiTheme="minorHAnsi" w:hAnsiTheme="minorHAnsi"/>
                          <w:color w:val="FFFFFF" w:themeColor="background1"/>
                          <w:sz w:val="22"/>
                          <w:lang w:val="pt-BR"/>
                        </w:rPr>
                        <w:t>6</w:t>
                      </w:r>
                      <w:r w:rsidR="00696B3D">
                        <w:rPr>
                          <w:rFonts w:asciiTheme="minorHAnsi" w:hAnsiTheme="minorHAnsi"/>
                          <w:color w:val="FFFFFF" w:themeColor="background1"/>
                          <w:sz w:val="22"/>
                          <w:lang w:val="pt-BR"/>
                        </w:rPr>
                        <w:t>6</w:t>
                      </w:r>
                    </w:p>
                    <w:p w14:paraId="4AA08A8C" w14:textId="1744794F" w:rsidR="00627C9F" w:rsidRPr="003C4640" w:rsidRDefault="00CA6577" w:rsidP="009E566A">
                      <w:pPr>
                        <w:jc w:val="right"/>
                        <w:rPr>
                          <w:rFonts w:asciiTheme="minorHAnsi" w:hAnsiTheme="minorHAnsi"/>
                          <w:color w:val="FFFFFF" w:themeColor="background1"/>
                          <w:sz w:val="22"/>
                          <w:lang w:val="pt-BR"/>
                        </w:rPr>
                      </w:pPr>
                      <w:r w:rsidRPr="003C4640">
                        <w:rPr>
                          <w:rFonts w:asciiTheme="minorHAnsi" w:hAnsiTheme="minorHAnsi"/>
                          <w:color w:val="FFFFFF" w:themeColor="background1"/>
                          <w:sz w:val="22"/>
                          <w:lang w:val="pt-BR"/>
                        </w:rPr>
                        <w:t xml:space="preserve">Doc. </w:t>
                      </w:r>
                      <w:r w:rsidR="00597AB0">
                        <w:rPr>
                          <w:rFonts w:asciiTheme="minorHAnsi" w:hAnsiTheme="minorHAnsi"/>
                          <w:color w:val="FFFFFF" w:themeColor="background1"/>
                          <w:sz w:val="22"/>
                          <w:lang w:val="pt-BR"/>
                        </w:rPr>
                        <w:t>191</w:t>
                      </w:r>
                    </w:p>
                    <w:p w14:paraId="0BEFF61A" w14:textId="34DEA17D" w:rsidR="00627C9F" w:rsidRPr="004B25D2" w:rsidRDefault="00597AB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r w:rsidR="00696B3D">
                        <w:rPr>
                          <w:rFonts w:asciiTheme="minorHAnsi" w:hAnsiTheme="minorHAnsi"/>
                          <w:color w:val="FFFFFF" w:themeColor="background1"/>
                          <w:sz w:val="22"/>
                        </w:rPr>
                        <w:t>November</w:t>
                      </w:r>
                      <w:r w:rsidR="000C4365" w:rsidRPr="004B25D2">
                        <w:rPr>
                          <w:rFonts w:asciiTheme="minorHAnsi" w:hAnsiTheme="minorHAnsi"/>
                          <w:color w:val="FFFFFF" w:themeColor="background1"/>
                          <w:sz w:val="22"/>
                        </w:rPr>
                        <w:t xml:space="preserve"> </w:t>
                      </w:r>
                      <w:r w:rsidR="00F42B71" w:rsidRPr="004B25D2">
                        <w:rPr>
                          <w:rFonts w:asciiTheme="minorHAnsi" w:hAnsiTheme="minorHAnsi"/>
                          <w:color w:val="FFFFFF" w:themeColor="background1"/>
                          <w:sz w:val="22"/>
                        </w:rPr>
                        <w:t>20</w:t>
                      </w:r>
                      <w:r w:rsidR="00C219A0" w:rsidRPr="004B25D2">
                        <w:rPr>
                          <w:rFonts w:asciiTheme="minorHAnsi" w:hAnsiTheme="minorHAnsi"/>
                          <w:color w:val="FFFFFF" w:themeColor="background1"/>
                          <w:sz w:val="22"/>
                        </w:rPr>
                        <w:t>17</w:t>
                      </w:r>
                    </w:p>
                    <w:p w14:paraId="0FC103BD" w14:textId="1E16E4DF" w:rsidR="00627C9F" w:rsidRPr="004B25D2" w:rsidRDefault="00627C9F" w:rsidP="009E566A">
                      <w:pPr>
                        <w:jc w:val="right"/>
                        <w:rPr>
                          <w:rFonts w:asciiTheme="minorHAnsi" w:hAnsiTheme="minorHAnsi"/>
                          <w:color w:val="FFFFFF" w:themeColor="background1"/>
                          <w:sz w:val="22"/>
                        </w:rPr>
                      </w:pPr>
                      <w:r w:rsidRPr="004B25D2">
                        <w:rPr>
                          <w:rFonts w:asciiTheme="minorHAnsi" w:hAnsiTheme="minorHAnsi"/>
                          <w:color w:val="FFFFFF" w:themeColor="background1"/>
                          <w:sz w:val="22"/>
                        </w:rPr>
                        <w:t>Original:</w:t>
                      </w:r>
                      <w:r w:rsidR="002C1641" w:rsidRPr="004B25D2">
                        <w:rPr>
                          <w:rFonts w:asciiTheme="minorHAnsi" w:hAnsiTheme="minorHAnsi"/>
                          <w:color w:val="FFFFFF" w:themeColor="background1"/>
                          <w:sz w:val="22"/>
                        </w:rPr>
                        <w:t xml:space="preserve"> </w:t>
                      </w:r>
                      <w:r w:rsidR="00F42B71" w:rsidRPr="004B25D2">
                        <w:rPr>
                          <w:rFonts w:asciiTheme="minorHAnsi" w:hAnsiTheme="minorHAnsi"/>
                          <w:color w:val="FFFFFF" w:themeColor="background1"/>
                          <w:sz w:val="22"/>
                        </w:rPr>
                        <w:t>Spanish</w:t>
                      </w:r>
                    </w:p>
                  </w:txbxContent>
                </v:textbox>
              </v:shape>
            </w:pict>
          </mc:Fallback>
        </mc:AlternateContent>
      </w:r>
    </w:p>
    <w:p w14:paraId="3765F9FA"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22305D"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22305D"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22305D"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22305D"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22305D"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22305D"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1132D17C"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22305D" w:rsidRDefault="003C32BC" w:rsidP="00040C3A">
      <w:pPr>
        <w:tabs>
          <w:tab w:val="center" w:pos="5400"/>
        </w:tabs>
        <w:suppressAutoHyphens/>
        <w:jc w:val="center"/>
        <w:rPr>
          <w:rFonts w:asciiTheme="majorHAnsi" w:hAnsiTheme="majorHAnsi"/>
          <w:sz w:val="18"/>
          <w:szCs w:val="22"/>
          <w:lang w:val="es-ES_tradnl"/>
        </w:rPr>
      </w:pPr>
      <w:r w:rsidRPr="0022305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69DAA27"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AD1FFE">
                              <w:rPr>
                                <w:rFonts w:asciiTheme="majorHAnsi" w:hAnsiTheme="majorHAnsi"/>
                                <w:color w:val="0D0D0D" w:themeColor="text1" w:themeTint="F2"/>
                                <w:sz w:val="18"/>
                                <w:szCs w:val="20"/>
                              </w:rPr>
                              <w:t xml:space="preserve">2110 </w:t>
                            </w:r>
                            <w:r w:rsidR="00AD1FFE"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597AB0">
                              <w:rPr>
                                <w:rFonts w:asciiTheme="majorHAnsi" w:hAnsiTheme="majorHAnsi"/>
                                <w:color w:val="0D0D0D" w:themeColor="text1" w:themeTint="F2"/>
                                <w:sz w:val="18"/>
                                <w:szCs w:val="20"/>
                              </w:rPr>
                              <w:t>November</w:t>
                            </w:r>
                            <w:r w:rsidR="000C4365">
                              <w:rPr>
                                <w:rFonts w:asciiTheme="majorHAnsi" w:hAnsiTheme="majorHAnsi"/>
                                <w:color w:val="0D0D0D" w:themeColor="text1" w:themeTint="F2"/>
                                <w:sz w:val="18"/>
                                <w:szCs w:val="20"/>
                              </w:rPr>
                              <w:t>,</w:t>
                            </w:r>
                            <w:r w:rsidR="00597AB0">
                              <w:rPr>
                                <w:rFonts w:asciiTheme="majorHAnsi" w:hAnsiTheme="majorHAnsi"/>
                                <w:color w:val="0D0D0D" w:themeColor="text1" w:themeTint="F2"/>
                                <w:sz w:val="18"/>
                                <w:szCs w:val="20"/>
                              </w:rPr>
                              <w:t xml:space="preserve"> 30</w:t>
                            </w:r>
                            <w:r w:rsidR="000C4365">
                              <w:rPr>
                                <w:rFonts w:asciiTheme="majorHAnsi" w:hAnsiTheme="majorHAnsi"/>
                                <w:color w:val="0D0D0D" w:themeColor="text1" w:themeTint="F2"/>
                                <w:sz w:val="18"/>
                                <w:szCs w:val="20"/>
                              </w:rPr>
                              <w:t xml:space="preserve"> 201</w:t>
                            </w:r>
                            <w:r w:rsidR="00C85F0C">
                              <w:rPr>
                                <w:rFonts w:asciiTheme="majorHAnsi" w:hAnsiTheme="majorHAnsi"/>
                                <w:color w:val="0D0D0D" w:themeColor="text1" w:themeTint="F2"/>
                                <w:sz w:val="18"/>
                                <w:szCs w:val="20"/>
                              </w:rPr>
                              <w:t>7</w:t>
                            </w:r>
                            <w:r w:rsidR="00E4098C">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597AB0">
                              <w:rPr>
                                <w:rFonts w:asciiTheme="majorHAnsi" w:hAnsiTheme="majorHAnsi" w:cs="Univers"/>
                                <w:color w:val="0D0D0D" w:themeColor="text1" w:themeTint="F2"/>
                                <w:sz w:val="18"/>
                                <w:szCs w:val="20"/>
                              </w:rPr>
                              <w:t>6</w:t>
                            </w:r>
                            <w:r w:rsidR="00C85F0C">
                              <w:rPr>
                                <w:rFonts w:asciiTheme="majorHAnsi" w:hAnsiTheme="majorHAnsi" w:cs="Univers"/>
                                <w:color w:val="0D0D0D" w:themeColor="text1" w:themeTint="F2"/>
                                <w:sz w:val="18"/>
                                <w:szCs w:val="20"/>
                              </w:rPr>
                              <w:t>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4098C">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E4098C">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469DAA27"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AD1FFE">
                        <w:rPr>
                          <w:rFonts w:asciiTheme="majorHAnsi" w:hAnsiTheme="majorHAnsi"/>
                          <w:color w:val="0D0D0D" w:themeColor="text1" w:themeTint="F2"/>
                          <w:sz w:val="18"/>
                          <w:szCs w:val="20"/>
                        </w:rPr>
                        <w:t xml:space="preserve">2110 </w:t>
                      </w:r>
                      <w:r w:rsidR="00AD1FFE"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597AB0">
                        <w:rPr>
                          <w:rFonts w:asciiTheme="majorHAnsi" w:hAnsiTheme="majorHAnsi"/>
                          <w:color w:val="0D0D0D" w:themeColor="text1" w:themeTint="F2"/>
                          <w:sz w:val="18"/>
                          <w:szCs w:val="20"/>
                        </w:rPr>
                        <w:t>November</w:t>
                      </w:r>
                      <w:r w:rsidR="000C4365">
                        <w:rPr>
                          <w:rFonts w:asciiTheme="majorHAnsi" w:hAnsiTheme="majorHAnsi"/>
                          <w:color w:val="0D0D0D" w:themeColor="text1" w:themeTint="F2"/>
                          <w:sz w:val="18"/>
                          <w:szCs w:val="20"/>
                        </w:rPr>
                        <w:t>,</w:t>
                      </w:r>
                      <w:r w:rsidR="00597AB0">
                        <w:rPr>
                          <w:rFonts w:asciiTheme="majorHAnsi" w:hAnsiTheme="majorHAnsi"/>
                          <w:color w:val="0D0D0D" w:themeColor="text1" w:themeTint="F2"/>
                          <w:sz w:val="18"/>
                          <w:szCs w:val="20"/>
                        </w:rPr>
                        <w:t xml:space="preserve"> 30</w:t>
                      </w:r>
                      <w:r w:rsidR="000C4365">
                        <w:rPr>
                          <w:rFonts w:asciiTheme="majorHAnsi" w:hAnsiTheme="majorHAnsi"/>
                          <w:color w:val="0D0D0D" w:themeColor="text1" w:themeTint="F2"/>
                          <w:sz w:val="18"/>
                          <w:szCs w:val="20"/>
                        </w:rPr>
                        <w:t xml:space="preserve"> 201</w:t>
                      </w:r>
                      <w:r w:rsidR="00C85F0C">
                        <w:rPr>
                          <w:rFonts w:asciiTheme="majorHAnsi" w:hAnsiTheme="majorHAnsi"/>
                          <w:color w:val="0D0D0D" w:themeColor="text1" w:themeTint="F2"/>
                          <w:sz w:val="18"/>
                          <w:szCs w:val="20"/>
                        </w:rPr>
                        <w:t>7</w:t>
                      </w:r>
                      <w:r w:rsidR="00E4098C">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597AB0">
                        <w:rPr>
                          <w:rFonts w:asciiTheme="majorHAnsi" w:hAnsiTheme="majorHAnsi" w:cs="Univers"/>
                          <w:color w:val="0D0D0D" w:themeColor="text1" w:themeTint="F2"/>
                          <w:sz w:val="18"/>
                          <w:szCs w:val="20"/>
                        </w:rPr>
                        <w:t>6</w:t>
                      </w:r>
                      <w:r w:rsidR="00C85F0C">
                        <w:rPr>
                          <w:rFonts w:asciiTheme="majorHAnsi" w:hAnsiTheme="majorHAnsi" w:cs="Univers"/>
                          <w:color w:val="0D0D0D" w:themeColor="text1" w:themeTint="F2"/>
                          <w:sz w:val="18"/>
                          <w:szCs w:val="20"/>
                        </w:rPr>
                        <w:t>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4098C">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E4098C">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22305D" w:rsidRDefault="003C32BC" w:rsidP="00040C3A">
      <w:pPr>
        <w:tabs>
          <w:tab w:val="center" w:pos="5400"/>
        </w:tabs>
        <w:suppressAutoHyphens/>
        <w:jc w:val="center"/>
        <w:rPr>
          <w:rFonts w:asciiTheme="majorHAnsi" w:hAnsiTheme="majorHAnsi"/>
          <w:sz w:val="18"/>
          <w:szCs w:val="22"/>
          <w:lang w:val="es-ES_tradnl"/>
        </w:rPr>
      </w:pPr>
      <w:r w:rsidRPr="0022305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3446BF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7AB0">
                              <w:rPr>
                                <w:rFonts w:asciiTheme="majorHAnsi" w:hAnsiTheme="majorHAnsi"/>
                                <w:color w:val="595959" w:themeColor="text1" w:themeTint="A6"/>
                                <w:sz w:val="18"/>
                              </w:rPr>
                              <w:t>160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346B3">
                              <w:rPr>
                                <w:rFonts w:asciiTheme="majorHAnsi" w:hAnsiTheme="majorHAnsi"/>
                                <w:color w:val="595959" w:themeColor="text1" w:themeTint="A6"/>
                                <w:sz w:val="18"/>
                              </w:rPr>
                              <w:t>531-07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597AB0">
                              <w:rPr>
                                <w:rFonts w:asciiTheme="majorHAnsi" w:hAnsiTheme="majorHAnsi"/>
                                <w:color w:val="595959" w:themeColor="text1" w:themeTint="A6"/>
                                <w:sz w:val="18"/>
                              </w:rPr>
                              <w:t>Franklin Nima Curay. Peru. November 30,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3446BF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7AB0">
                        <w:rPr>
                          <w:rFonts w:asciiTheme="majorHAnsi" w:hAnsiTheme="majorHAnsi"/>
                          <w:color w:val="595959" w:themeColor="text1" w:themeTint="A6"/>
                          <w:sz w:val="18"/>
                        </w:rPr>
                        <w:t>160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346B3">
                        <w:rPr>
                          <w:rFonts w:asciiTheme="majorHAnsi" w:hAnsiTheme="majorHAnsi"/>
                          <w:color w:val="595959" w:themeColor="text1" w:themeTint="A6"/>
                          <w:sz w:val="18"/>
                        </w:rPr>
                        <w:t>531-07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597AB0">
                        <w:rPr>
                          <w:rFonts w:asciiTheme="majorHAnsi" w:hAnsiTheme="majorHAnsi"/>
                          <w:color w:val="595959" w:themeColor="text1" w:themeTint="A6"/>
                          <w:sz w:val="18"/>
                        </w:rPr>
                        <w:t xml:space="preserve">Franklin </w:t>
                      </w:r>
                      <w:proofErr w:type="spellStart"/>
                      <w:r w:rsidR="00597AB0">
                        <w:rPr>
                          <w:rFonts w:asciiTheme="majorHAnsi" w:hAnsiTheme="majorHAnsi"/>
                          <w:color w:val="595959" w:themeColor="text1" w:themeTint="A6"/>
                          <w:sz w:val="18"/>
                        </w:rPr>
                        <w:t>Nima</w:t>
                      </w:r>
                      <w:proofErr w:type="spellEnd"/>
                      <w:r w:rsidR="00597AB0">
                        <w:rPr>
                          <w:rFonts w:asciiTheme="majorHAnsi" w:hAnsiTheme="majorHAnsi"/>
                          <w:color w:val="595959" w:themeColor="text1" w:themeTint="A6"/>
                          <w:sz w:val="18"/>
                        </w:rPr>
                        <w:t xml:space="preserve"> </w:t>
                      </w:r>
                      <w:proofErr w:type="spellStart"/>
                      <w:r w:rsidR="00597AB0">
                        <w:rPr>
                          <w:rFonts w:asciiTheme="majorHAnsi" w:hAnsiTheme="majorHAnsi"/>
                          <w:color w:val="595959" w:themeColor="text1" w:themeTint="A6"/>
                          <w:sz w:val="18"/>
                        </w:rPr>
                        <w:t>Curay</w:t>
                      </w:r>
                      <w:proofErr w:type="spellEnd"/>
                      <w:r w:rsidR="00597AB0">
                        <w:rPr>
                          <w:rFonts w:asciiTheme="majorHAnsi" w:hAnsiTheme="majorHAnsi"/>
                          <w:color w:val="595959" w:themeColor="text1" w:themeTint="A6"/>
                          <w:sz w:val="18"/>
                        </w:rPr>
                        <w:t>. Peru. November 30, 2017</w:t>
                      </w:r>
                    </w:p>
                  </w:txbxContent>
                </v:textbox>
              </v:shape>
            </w:pict>
          </mc:Fallback>
        </mc:AlternateContent>
      </w:r>
    </w:p>
    <w:p w14:paraId="1C0DAFDE"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22305D"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22305D" w:rsidRDefault="003C32BC" w:rsidP="003C32BC">
      <w:pPr>
        <w:tabs>
          <w:tab w:val="center" w:pos="5400"/>
        </w:tabs>
        <w:suppressAutoHyphens/>
        <w:jc w:val="center"/>
        <w:rPr>
          <w:rFonts w:asciiTheme="majorHAnsi" w:hAnsiTheme="majorHAnsi"/>
          <w:sz w:val="18"/>
          <w:szCs w:val="22"/>
        </w:rPr>
      </w:pPr>
    </w:p>
    <w:p w14:paraId="154A4854" w14:textId="77777777" w:rsidR="003C32BC" w:rsidRPr="0022305D" w:rsidRDefault="006311DA" w:rsidP="003C32BC">
      <w:pPr>
        <w:tabs>
          <w:tab w:val="center" w:pos="5400"/>
        </w:tabs>
        <w:suppressAutoHyphens/>
        <w:jc w:val="center"/>
        <w:rPr>
          <w:rFonts w:asciiTheme="majorHAnsi" w:hAnsiTheme="majorHAnsi"/>
          <w:sz w:val="18"/>
          <w:szCs w:val="22"/>
        </w:rPr>
      </w:pPr>
      <w:r w:rsidRPr="0022305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2305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22305D" w:rsidRDefault="007607C4" w:rsidP="003C32BC">
      <w:pPr>
        <w:tabs>
          <w:tab w:val="center" w:pos="5400"/>
        </w:tabs>
        <w:suppressAutoHyphens/>
        <w:jc w:val="center"/>
        <w:rPr>
          <w:rFonts w:asciiTheme="majorHAnsi" w:hAnsiTheme="majorHAnsi"/>
          <w:sz w:val="18"/>
          <w:szCs w:val="22"/>
        </w:rPr>
        <w:sectPr w:rsidR="007607C4" w:rsidRPr="0022305D"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66F03ACD" w:rsidR="00F621C3" w:rsidRPr="0022305D" w:rsidRDefault="00F621C3" w:rsidP="00F621C3">
      <w:pPr>
        <w:tabs>
          <w:tab w:val="center" w:pos="5400"/>
        </w:tabs>
        <w:suppressAutoHyphens/>
        <w:spacing w:line="276" w:lineRule="auto"/>
        <w:jc w:val="center"/>
        <w:rPr>
          <w:rFonts w:asciiTheme="majorHAnsi" w:hAnsiTheme="majorHAnsi"/>
          <w:b/>
          <w:sz w:val="18"/>
          <w:szCs w:val="18"/>
        </w:rPr>
      </w:pPr>
      <w:r w:rsidRPr="0022305D">
        <w:rPr>
          <w:rFonts w:asciiTheme="majorHAnsi" w:hAnsiTheme="majorHAnsi"/>
          <w:b/>
          <w:sz w:val="18"/>
          <w:szCs w:val="18"/>
        </w:rPr>
        <w:lastRenderedPageBreak/>
        <w:t xml:space="preserve">REPORT No. </w:t>
      </w:r>
      <w:r w:rsidR="00597AB0">
        <w:rPr>
          <w:rFonts w:asciiTheme="majorHAnsi" w:hAnsiTheme="majorHAnsi"/>
          <w:b/>
          <w:sz w:val="18"/>
          <w:szCs w:val="18"/>
        </w:rPr>
        <w:t>160</w:t>
      </w:r>
      <w:r w:rsidRPr="0022305D">
        <w:rPr>
          <w:rFonts w:asciiTheme="majorHAnsi" w:hAnsiTheme="majorHAnsi"/>
          <w:b/>
          <w:sz w:val="18"/>
          <w:szCs w:val="18"/>
        </w:rPr>
        <w:t>/1</w:t>
      </w:r>
      <w:r w:rsidR="002760CE" w:rsidRPr="0022305D">
        <w:rPr>
          <w:rFonts w:asciiTheme="majorHAnsi" w:hAnsiTheme="majorHAnsi"/>
          <w:b/>
          <w:sz w:val="18"/>
          <w:szCs w:val="18"/>
        </w:rPr>
        <w:t>7</w:t>
      </w:r>
      <w:r w:rsidR="004346B3" w:rsidRPr="0022305D">
        <w:rPr>
          <w:rStyle w:val="FootnoteReference"/>
          <w:rFonts w:asciiTheme="majorHAnsi" w:hAnsiTheme="majorHAnsi"/>
          <w:b/>
          <w:sz w:val="18"/>
          <w:szCs w:val="18"/>
        </w:rPr>
        <w:footnoteReference w:id="2"/>
      </w:r>
    </w:p>
    <w:p w14:paraId="43D4241E" w14:textId="77777777" w:rsidR="004346B3" w:rsidRPr="0022305D" w:rsidRDefault="004346B3" w:rsidP="004346B3">
      <w:pPr>
        <w:tabs>
          <w:tab w:val="center" w:pos="5400"/>
        </w:tabs>
        <w:suppressAutoHyphens/>
        <w:spacing w:line="276" w:lineRule="auto"/>
        <w:jc w:val="center"/>
        <w:rPr>
          <w:rFonts w:asciiTheme="majorHAnsi" w:hAnsiTheme="majorHAnsi"/>
          <w:b/>
          <w:sz w:val="18"/>
          <w:szCs w:val="18"/>
        </w:rPr>
      </w:pPr>
      <w:r w:rsidRPr="0022305D">
        <w:rPr>
          <w:rFonts w:asciiTheme="majorHAnsi" w:hAnsiTheme="majorHAnsi"/>
          <w:b/>
          <w:sz w:val="18"/>
          <w:szCs w:val="18"/>
        </w:rPr>
        <w:t xml:space="preserve">PETITION 531-07 </w:t>
      </w:r>
    </w:p>
    <w:p w14:paraId="3C7A7E92" w14:textId="77777777" w:rsidR="004346B3" w:rsidRPr="0022305D" w:rsidRDefault="004346B3" w:rsidP="004346B3">
      <w:pPr>
        <w:tabs>
          <w:tab w:val="center" w:pos="5400"/>
        </w:tabs>
        <w:suppressAutoHyphens/>
        <w:spacing w:line="276" w:lineRule="auto"/>
        <w:jc w:val="center"/>
        <w:rPr>
          <w:rFonts w:asciiTheme="majorHAnsi" w:hAnsiTheme="majorHAnsi"/>
          <w:sz w:val="18"/>
          <w:szCs w:val="18"/>
        </w:rPr>
      </w:pPr>
      <w:r w:rsidRPr="0022305D">
        <w:rPr>
          <w:rFonts w:asciiTheme="majorHAnsi" w:hAnsiTheme="majorHAnsi"/>
          <w:sz w:val="18"/>
          <w:szCs w:val="18"/>
        </w:rPr>
        <w:t xml:space="preserve">REPORT ON ADMISSIBILITY </w:t>
      </w:r>
    </w:p>
    <w:p w14:paraId="4256818D" w14:textId="77777777" w:rsidR="004346B3" w:rsidRPr="0022305D" w:rsidRDefault="004346B3" w:rsidP="004346B3">
      <w:pPr>
        <w:tabs>
          <w:tab w:val="center" w:pos="5400"/>
        </w:tabs>
        <w:suppressAutoHyphens/>
        <w:spacing w:line="276" w:lineRule="auto"/>
        <w:jc w:val="center"/>
        <w:rPr>
          <w:rFonts w:asciiTheme="majorHAnsi" w:hAnsiTheme="majorHAnsi"/>
          <w:sz w:val="18"/>
          <w:szCs w:val="18"/>
        </w:rPr>
      </w:pPr>
      <w:r w:rsidRPr="0022305D">
        <w:rPr>
          <w:rFonts w:asciiTheme="majorHAnsi" w:hAnsiTheme="majorHAnsi"/>
          <w:sz w:val="18"/>
          <w:szCs w:val="18"/>
        </w:rPr>
        <w:t>FRANKLIN NIMA CURAY</w:t>
      </w:r>
    </w:p>
    <w:p w14:paraId="0BB4E840" w14:textId="77777777" w:rsidR="004346B3" w:rsidRPr="0022305D" w:rsidRDefault="004346B3" w:rsidP="004346B3">
      <w:pPr>
        <w:tabs>
          <w:tab w:val="center" w:pos="5400"/>
        </w:tabs>
        <w:suppressAutoHyphens/>
        <w:spacing w:line="276" w:lineRule="auto"/>
        <w:jc w:val="center"/>
        <w:rPr>
          <w:rFonts w:asciiTheme="majorHAnsi" w:hAnsiTheme="majorHAnsi"/>
          <w:sz w:val="18"/>
          <w:szCs w:val="18"/>
        </w:rPr>
      </w:pPr>
      <w:r w:rsidRPr="0022305D">
        <w:rPr>
          <w:rFonts w:asciiTheme="majorHAnsi" w:hAnsiTheme="majorHAnsi"/>
          <w:sz w:val="18"/>
          <w:szCs w:val="18"/>
        </w:rPr>
        <w:t>PERU</w:t>
      </w:r>
    </w:p>
    <w:p w14:paraId="363E938D" w14:textId="19874F65" w:rsidR="004346B3" w:rsidRPr="0022305D" w:rsidRDefault="00597AB0" w:rsidP="004346B3">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NOVEMBER 30, 2017</w:t>
      </w:r>
    </w:p>
    <w:p w14:paraId="1D7793C5" w14:textId="77777777" w:rsidR="00F621C3" w:rsidRDefault="00F621C3" w:rsidP="00F621C3">
      <w:pPr>
        <w:tabs>
          <w:tab w:val="center" w:pos="5400"/>
        </w:tabs>
        <w:suppressAutoHyphens/>
        <w:spacing w:line="276" w:lineRule="auto"/>
        <w:rPr>
          <w:rFonts w:asciiTheme="majorHAnsi" w:hAnsiTheme="majorHAnsi"/>
          <w:sz w:val="20"/>
          <w:szCs w:val="20"/>
        </w:rPr>
      </w:pPr>
    </w:p>
    <w:p w14:paraId="4A9E25ED" w14:textId="77777777" w:rsidR="00597AB0" w:rsidRDefault="00597AB0" w:rsidP="00F621C3">
      <w:pPr>
        <w:tabs>
          <w:tab w:val="center" w:pos="5400"/>
        </w:tabs>
        <w:suppressAutoHyphens/>
        <w:spacing w:line="276" w:lineRule="auto"/>
        <w:rPr>
          <w:rFonts w:asciiTheme="majorHAnsi" w:hAnsiTheme="majorHAnsi"/>
          <w:sz w:val="20"/>
          <w:szCs w:val="20"/>
        </w:rPr>
      </w:pPr>
    </w:p>
    <w:p w14:paraId="3021C426" w14:textId="77777777" w:rsidR="00597AB0" w:rsidRPr="0022305D" w:rsidRDefault="00597AB0" w:rsidP="00F621C3">
      <w:pPr>
        <w:tabs>
          <w:tab w:val="center" w:pos="5400"/>
        </w:tabs>
        <w:suppressAutoHyphens/>
        <w:spacing w:line="276" w:lineRule="auto"/>
        <w:rPr>
          <w:rFonts w:asciiTheme="majorHAnsi" w:hAnsiTheme="majorHAnsi"/>
          <w:sz w:val="20"/>
          <w:szCs w:val="20"/>
        </w:rPr>
      </w:pPr>
    </w:p>
    <w:p w14:paraId="0F6C9F39" w14:textId="237FA7B4" w:rsidR="00F621C3" w:rsidRPr="0022305D" w:rsidRDefault="00F621C3" w:rsidP="00F621C3">
      <w:pPr>
        <w:spacing w:after="240"/>
        <w:ind w:firstLine="720"/>
        <w:jc w:val="both"/>
        <w:rPr>
          <w:rFonts w:asciiTheme="majorHAnsi" w:hAnsiTheme="majorHAnsi"/>
          <w:b/>
          <w:bCs/>
          <w:sz w:val="20"/>
          <w:szCs w:val="20"/>
        </w:rPr>
      </w:pPr>
      <w:r w:rsidRPr="0022305D">
        <w:rPr>
          <w:rFonts w:asciiTheme="majorHAnsi" w:hAnsiTheme="majorHAnsi"/>
          <w:b/>
          <w:bCs/>
          <w:sz w:val="20"/>
          <w:szCs w:val="20"/>
        </w:rPr>
        <w:t>I.</w:t>
      </w:r>
      <w:r w:rsidRPr="0022305D">
        <w:rPr>
          <w:rFonts w:asciiTheme="majorHAnsi" w:hAnsiTheme="majorHAnsi"/>
          <w:b/>
          <w:bCs/>
          <w:sz w:val="20"/>
          <w:szCs w:val="20"/>
        </w:rPr>
        <w:tab/>
      </w:r>
      <w:r w:rsidR="00592718" w:rsidRPr="0022305D">
        <w:rPr>
          <w:rFonts w:asciiTheme="majorHAnsi" w:hAnsiTheme="majorHAnsi"/>
          <w:b/>
          <w:bCs/>
          <w:sz w:val="20"/>
          <w:szCs w:val="20"/>
        </w:rPr>
        <w:t>INFORMATION ABOUT THE PETITION</w:t>
      </w:r>
      <w:r w:rsidRPr="0022305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93FD8" w:rsidRPr="0022305D" w14:paraId="491E8196" w14:textId="77777777" w:rsidTr="00693FD8">
        <w:tc>
          <w:tcPr>
            <w:tcW w:w="4680" w:type="dxa"/>
            <w:tcBorders>
              <w:top w:val="single" w:sz="4" w:space="0" w:color="auto"/>
              <w:bottom w:val="single" w:sz="6" w:space="0" w:color="auto"/>
            </w:tcBorders>
            <w:shd w:val="clear" w:color="auto" w:fill="67AE3C"/>
            <w:vAlign w:val="center"/>
          </w:tcPr>
          <w:p w14:paraId="5524F917" w14:textId="003CD32E" w:rsidR="00693FD8" w:rsidRPr="0022305D" w:rsidRDefault="00693FD8" w:rsidP="00696B3D">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Petition</w:t>
            </w:r>
            <w:r w:rsidR="00696B3D" w:rsidRPr="0022305D">
              <w:rPr>
                <w:rFonts w:ascii="Cambria" w:hAnsi="Cambria"/>
                <w:b/>
                <w:bCs/>
                <w:color w:val="FFFFFF" w:themeColor="background1"/>
                <w:sz w:val="20"/>
                <w:szCs w:val="20"/>
              </w:rPr>
              <w:t>er</w:t>
            </w:r>
            <w:r w:rsidRPr="0022305D">
              <w:rPr>
                <w:rFonts w:ascii="Cambria" w:hAnsi="Cambria"/>
                <w:b/>
                <w:bCs/>
                <w:color w:val="FFFFFF" w:themeColor="background1"/>
                <w:sz w:val="20"/>
                <w:szCs w:val="20"/>
              </w:rPr>
              <w:t>:</w:t>
            </w:r>
          </w:p>
        </w:tc>
        <w:tc>
          <w:tcPr>
            <w:tcW w:w="4680" w:type="dxa"/>
            <w:vAlign w:val="center"/>
          </w:tcPr>
          <w:p w14:paraId="2CD72791" w14:textId="54CFAED1" w:rsidR="00693FD8" w:rsidRPr="0022305D" w:rsidRDefault="00693FD8" w:rsidP="009163FC">
            <w:pPr>
              <w:jc w:val="both"/>
              <w:rPr>
                <w:rFonts w:ascii="Cambria" w:hAnsi="Cambria"/>
                <w:bCs/>
                <w:sz w:val="20"/>
                <w:szCs w:val="20"/>
              </w:rPr>
            </w:pPr>
            <w:r w:rsidRPr="0022305D">
              <w:rPr>
                <w:rFonts w:asciiTheme="majorHAnsi" w:hAnsiTheme="majorHAnsi"/>
                <w:bCs/>
                <w:sz w:val="20"/>
                <w:szCs w:val="20"/>
              </w:rPr>
              <w:t>Zozimo M. Gonzalez Esteban</w:t>
            </w:r>
          </w:p>
        </w:tc>
      </w:tr>
      <w:tr w:rsidR="00693FD8" w:rsidRPr="0022305D" w14:paraId="0F4A57A0" w14:textId="77777777" w:rsidTr="00693FD8">
        <w:tc>
          <w:tcPr>
            <w:tcW w:w="4680" w:type="dxa"/>
            <w:tcBorders>
              <w:top w:val="single" w:sz="6" w:space="0" w:color="auto"/>
              <w:bottom w:val="single" w:sz="6" w:space="0" w:color="auto"/>
            </w:tcBorders>
            <w:shd w:val="clear" w:color="auto" w:fill="67AE3C"/>
            <w:vAlign w:val="center"/>
          </w:tcPr>
          <w:p w14:paraId="325E239F" w14:textId="3D7A3695" w:rsidR="00693FD8" w:rsidRPr="0022305D" w:rsidRDefault="00436B4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1B99602A6BE463AAE11FB2656047BB1"/>
                </w:placeholder>
                <w:dropDownList>
                  <w:listItem w:value="Choose an item."/>
                  <w:listItem w:displayText="Alleged victim" w:value="Alleged victim"/>
                  <w:listItem w:displayText="Alleged victims" w:value="Alleged victims"/>
                </w:dropDownList>
              </w:sdtPr>
              <w:sdtEndPr/>
              <w:sdtContent>
                <w:r w:rsidR="00693FD8" w:rsidRPr="0022305D">
                  <w:rPr>
                    <w:rFonts w:ascii="Cambria" w:hAnsi="Cambria"/>
                    <w:b/>
                    <w:bCs/>
                    <w:color w:val="FFFFFF" w:themeColor="background1"/>
                    <w:sz w:val="20"/>
                    <w:szCs w:val="20"/>
                  </w:rPr>
                  <w:t>Alleged victim</w:t>
                </w:r>
              </w:sdtContent>
            </w:sdt>
            <w:r w:rsidR="00693FD8" w:rsidRPr="0022305D">
              <w:rPr>
                <w:rFonts w:ascii="Cambria" w:hAnsi="Cambria"/>
                <w:b/>
                <w:bCs/>
                <w:color w:val="FFFFFF" w:themeColor="background1"/>
                <w:sz w:val="20"/>
                <w:szCs w:val="20"/>
              </w:rPr>
              <w:t>:</w:t>
            </w:r>
          </w:p>
        </w:tc>
        <w:tc>
          <w:tcPr>
            <w:tcW w:w="4680" w:type="dxa"/>
            <w:vAlign w:val="center"/>
          </w:tcPr>
          <w:p w14:paraId="3E0500C4" w14:textId="3E7266A3" w:rsidR="00693FD8" w:rsidRPr="0022305D" w:rsidRDefault="00693FD8" w:rsidP="009163FC">
            <w:pPr>
              <w:jc w:val="both"/>
              <w:rPr>
                <w:rFonts w:ascii="Cambria" w:hAnsi="Cambria"/>
                <w:bCs/>
                <w:sz w:val="20"/>
                <w:szCs w:val="20"/>
              </w:rPr>
            </w:pPr>
            <w:r w:rsidRPr="0022305D">
              <w:rPr>
                <w:rFonts w:asciiTheme="majorHAnsi" w:hAnsiTheme="majorHAnsi"/>
                <w:bCs/>
                <w:sz w:val="20"/>
                <w:szCs w:val="20"/>
              </w:rPr>
              <w:t>Franklin Nima Curay</w:t>
            </w:r>
          </w:p>
        </w:tc>
      </w:tr>
      <w:tr w:rsidR="00693FD8" w:rsidRPr="0022305D" w14:paraId="067638D2" w14:textId="77777777" w:rsidTr="00693FD8">
        <w:tc>
          <w:tcPr>
            <w:tcW w:w="4680" w:type="dxa"/>
            <w:tcBorders>
              <w:top w:val="single" w:sz="6" w:space="0" w:color="auto"/>
              <w:bottom w:val="single" w:sz="6" w:space="0" w:color="auto"/>
            </w:tcBorders>
            <w:shd w:val="clear" w:color="auto" w:fill="67AE3C"/>
            <w:vAlign w:val="center"/>
          </w:tcPr>
          <w:p w14:paraId="32104528" w14:textId="77777777" w:rsidR="00693FD8" w:rsidRPr="0022305D" w:rsidRDefault="00693FD8"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State denounced:</w:t>
            </w:r>
          </w:p>
        </w:tc>
        <w:tc>
          <w:tcPr>
            <w:tcW w:w="4680" w:type="dxa"/>
            <w:vAlign w:val="center"/>
          </w:tcPr>
          <w:p w14:paraId="1D7B12B1" w14:textId="45D84578" w:rsidR="00693FD8" w:rsidRPr="0022305D" w:rsidRDefault="00693FD8" w:rsidP="009163FC">
            <w:pPr>
              <w:jc w:val="both"/>
              <w:rPr>
                <w:rFonts w:ascii="Cambria" w:hAnsi="Cambria"/>
                <w:bCs/>
                <w:sz w:val="20"/>
                <w:szCs w:val="20"/>
              </w:rPr>
            </w:pPr>
            <w:r w:rsidRPr="0022305D">
              <w:rPr>
                <w:rFonts w:asciiTheme="majorHAnsi" w:hAnsiTheme="majorHAnsi"/>
                <w:bCs/>
                <w:sz w:val="20"/>
                <w:szCs w:val="20"/>
              </w:rPr>
              <w:t>Peru</w:t>
            </w:r>
          </w:p>
        </w:tc>
      </w:tr>
      <w:tr w:rsidR="00693FD8" w:rsidRPr="0022305D" w14:paraId="57F2C481" w14:textId="77777777" w:rsidTr="00693FD8">
        <w:tc>
          <w:tcPr>
            <w:tcW w:w="4680" w:type="dxa"/>
            <w:tcBorders>
              <w:top w:val="single" w:sz="6" w:space="0" w:color="auto"/>
              <w:bottom w:val="single" w:sz="6" w:space="0" w:color="auto"/>
            </w:tcBorders>
            <w:shd w:val="clear" w:color="auto" w:fill="67AE3C"/>
            <w:vAlign w:val="center"/>
          </w:tcPr>
          <w:p w14:paraId="62BEEF4B" w14:textId="52EAAEA3" w:rsidR="00693FD8" w:rsidRPr="0022305D" w:rsidRDefault="00693FD8" w:rsidP="00E7588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Rights invoked:</w:t>
            </w:r>
          </w:p>
        </w:tc>
        <w:tc>
          <w:tcPr>
            <w:tcW w:w="4680" w:type="dxa"/>
            <w:vAlign w:val="center"/>
          </w:tcPr>
          <w:p w14:paraId="3E12D534" w14:textId="14EDE6A9" w:rsidR="00693FD8" w:rsidRPr="0022305D" w:rsidRDefault="00693FD8" w:rsidP="009163FC">
            <w:pPr>
              <w:jc w:val="both"/>
              <w:rPr>
                <w:rFonts w:ascii="Cambria" w:hAnsi="Cambria"/>
                <w:bCs/>
                <w:sz w:val="20"/>
                <w:szCs w:val="20"/>
              </w:rPr>
            </w:pPr>
            <w:r w:rsidRPr="0022305D">
              <w:rPr>
                <w:rFonts w:asciiTheme="majorHAnsi" w:hAnsiTheme="majorHAnsi"/>
                <w:bCs/>
                <w:sz w:val="20"/>
                <w:szCs w:val="20"/>
              </w:rPr>
              <w:t>No alleged articles are specified</w:t>
            </w:r>
          </w:p>
        </w:tc>
      </w:tr>
    </w:tbl>
    <w:p w14:paraId="006E8D49" w14:textId="33200AF9" w:rsidR="00F621C3" w:rsidRPr="0022305D" w:rsidRDefault="00F621C3" w:rsidP="00F621C3">
      <w:pPr>
        <w:spacing w:before="240" w:after="240"/>
        <w:ind w:firstLine="720"/>
        <w:jc w:val="both"/>
        <w:rPr>
          <w:rFonts w:asciiTheme="majorHAnsi" w:hAnsiTheme="majorHAnsi"/>
          <w:b/>
          <w:bCs/>
          <w:sz w:val="20"/>
          <w:szCs w:val="20"/>
        </w:rPr>
      </w:pPr>
      <w:r w:rsidRPr="0022305D">
        <w:rPr>
          <w:rFonts w:asciiTheme="majorHAnsi" w:hAnsiTheme="majorHAnsi"/>
          <w:b/>
          <w:bCs/>
          <w:sz w:val="20"/>
          <w:szCs w:val="20"/>
        </w:rPr>
        <w:t>II.</w:t>
      </w:r>
      <w:r w:rsidRPr="0022305D">
        <w:rPr>
          <w:rFonts w:asciiTheme="majorHAnsi" w:hAnsiTheme="majorHAnsi"/>
          <w:b/>
          <w:bCs/>
          <w:sz w:val="20"/>
          <w:szCs w:val="20"/>
        </w:rPr>
        <w:tab/>
        <w:t>PROCEDURE BEFORE THE IACHR</w:t>
      </w:r>
      <w:r w:rsidR="00653EA6" w:rsidRPr="0022305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22305D"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22305D" w:rsidRDefault="00F621C3"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Date on which the petition was received:</w:t>
            </w:r>
          </w:p>
        </w:tc>
        <w:tc>
          <w:tcPr>
            <w:tcW w:w="4680" w:type="dxa"/>
            <w:vAlign w:val="center"/>
          </w:tcPr>
          <w:p w14:paraId="1C0C3DE2" w14:textId="2621B2BF" w:rsidR="00F621C3" w:rsidRPr="0022305D" w:rsidRDefault="00CF6E0E" w:rsidP="009163FC">
            <w:pPr>
              <w:jc w:val="both"/>
              <w:rPr>
                <w:rFonts w:ascii="Cambria" w:hAnsi="Cambria"/>
                <w:bCs/>
                <w:sz w:val="20"/>
                <w:szCs w:val="20"/>
              </w:rPr>
            </w:pPr>
            <w:r w:rsidRPr="0022305D">
              <w:rPr>
                <w:rFonts w:asciiTheme="majorHAnsi" w:hAnsiTheme="majorHAnsi"/>
                <w:bCs/>
                <w:sz w:val="20"/>
                <w:szCs w:val="20"/>
              </w:rPr>
              <w:t>April 30, 2007</w:t>
            </w:r>
          </w:p>
        </w:tc>
      </w:tr>
      <w:tr w:rsidR="00F621C3" w:rsidRPr="0022305D"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22305D" w:rsidRDefault="00F621C3" w:rsidP="009163FC">
            <w:pPr>
              <w:jc w:val="center"/>
              <w:rPr>
                <w:rFonts w:ascii="Cambria" w:hAnsi="Cambria"/>
                <w:b/>
                <w:bCs/>
                <w:color w:val="FFFFFF" w:themeColor="background1"/>
                <w:sz w:val="20"/>
                <w:szCs w:val="20"/>
              </w:rPr>
            </w:pPr>
            <w:r w:rsidRPr="0022305D">
              <w:rPr>
                <w:rFonts w:ascii="Cambria" w:hAnsi="Cambria"/>
                <w:b/>
                <w:color w:val="FFFFFF" w:themeColor="background1"/>
                <w:sz w:val="20"/>
                <w:szCs w:val="20"/>
              </w:rPr>
              <w:t>Date on which the petition was transmitted to the State:</w:t>
            </w:r>
          </w:p>
        </w:tc>
        <w:tc>
          <w:tcPr>
            <w:tcW w:w="4680" w:type="dxa"/>
            <w:vAlign w:val="center"/>
          </w:tcPr>
          <w:p w14:paraId="22ADBFFE" w14:textId="06D23DAE" w:rsidR="00F621C3" w:rsidRPr="0022305D" w:rsidRDefault="00CF6E0E" w:rsidP="009163FC">
            <w:pPr>
              <w:jc w:val="both"/>
              <w:rPr>
                <w:rFonts w:ascii="Cambria" w:hAnsi="Cambria"/>
                <w:bCs/>
                <w:sz w:val="20"/>
                <w:szCs w:val="20"/>
              </w:rPr>
            </w:pPr>
            <w:r w:rsidRPr="0022305D">
              <w:rPr>
                <w:rFonts w:asciiTheme="majorHAnsi" w:hAnsiTheme="majorHAnsi"/>
                <w:bCs/>
                <w:sz w:val="20"/>
                <w:szCs w:val="20"/>
              </w:rPr>
              <w:t>October 8, 2010</w:t>
            </w:r>
          </w:p>
        </w:tc>
      </w:tr>
      <w:tr w:rsidR="00F621C3" w:rsidRPr="0022305D"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6061FC29" w:rsidR="00F621C3" w:rsidRPr="0022305D" w:rsidRDefault="00F621C3" w:rsidP="009163FC">
            <w:pPr>
              <w:jc w:val="center"/>
              <w:rPr>
                <w:rFonts w:ascii="Cambria" w:hAnsi="Cambria"/>
                <w:b/>
                <w:bCs/>
                <w:color w:val="FFFFFF" w:themeColor="background1"/>
                <w:sz w:val="20"/>
                <w:szCs w:val="20"/>
              </w:rPr>
            </w:pPr>
            <w:r w:rsidRPr="0022305D">
              <w:rPr>
                <w:rFonts w:ascii="Cambria" w:hAnsi="Cambria"/>
                <w:b/>
                <w:color w:val="FFFFFF" w:themeColor="background1"/>
                <w:sz w:val="20"/>
                <w:szCs w:val="20"/>
              </w:rPr>
              <w:t>Date of the State</w:t>
            </w:r>
            <w:r w:rsidR="00880B35" w:rsidRPr="0022305D">
              <w:rPr>
                <w:rFonts w:ascii="Cambria" w:hAnsi="Cambria"/>
                <w:b/>
                <w:color w:val="FFFFFF" w:themeColor="background1"/>
                <w:sz w:val="20"/>
                <w:szCs w:val="20"/>
              </w:rPr>
              <w:t>’</w:t>
            </w:r>
            <w:r w:rsidRPr="0022305D">
              <w:rPr>
                <w:rFonts w:ascii="Cambria" w:hAnsi="Cambria"/>
                <w:b/>
                <w:color w:val="FFFFFF" w:themeColor="background1"/>
                <w:sz w:val="20"/>
                <w:szCs w:val="20"/>
              </w:rPr>
              <w:t>s first response:</w:t>
            </w:r>
          </w:p>
        </w:tc>
        <w:tc>
          <w:tcPr>
            <w:tcW w:w="4680" w:type="dxa"/>
            <w:vAlign w:val="center"/>
          </w:tcPr>
          <w:p w14:paraId="19C5DA57" w14:textId="6C5B83F4" w:rsidR="00F621C3" w:rsidRPr="0022305D" w:rsidRDefault="00CF6E0E" w:rsidP="009163FC">
            <w:pPr>
              <w:jc w:val="both"/>
              <w:rPr>
                <w:rFonts w:ascii="Cambria" w:hAnsi="Cambria"/>
                <w:bCs/>
                <w:sz w:val="20"/>
                <w:szCs w:val="20"/>
              </w:rPr>
            </w:pPr>
            <w:r w:rsidRPr="0022305D">
              <w:rPr>
                <w:rFonts w:asciiTheme="majorHAnsi" w:hAnsiTheme="majorHAnsi"/>
                <w:bCs/>
                <w:sz w:val="20"/>
                <w:szCs w:val="20"/>
              </w:rPr>
              <w:t>December 23, 2010</w:t>
            </w:r>
          </w:p>
        </w:tc>
      </w:tr>
      <w:tr w:rsidR="00F621C3" w:rsidRPr="0022305D"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F621C3" w:rsidRPr="0022305D" w:rsidRDefault="00F621C3" w:rsidP="00653EA6">
            <w:pPr>
              <w:ind w:left="-288"/>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Additional observations from the petitioning party:</w:t>
            </w:r>
          </w:p>
        </w:tc>
        <w:tc>
          <w:tcPr>
            <w:tcW w:w="4680" w:type="dxa"/>
            <w:vAlign w:val="center"/>
          </w:tcPr>
          <w:p w14:paraId="2A863ACD" w14:textId="521C761D" w:rsidR="00F621C3" w:rsidRPr="0022305D" w:rsidRDefault="00CF6E0E" w:rsidP="009163FC">
            <w:pPr>
              <w:jc w:val="both"/>
              <w:rPr>
                <w:rFonts w:ascii="Cambria" w:hAnsi="Cambria"/>
                <w:bCs/>
                <w:sz w:val="20"/>
                <w:szCs w:val="20"/>
              </w:rPr>
            </w:pPr>
            <w:r w:rsidRPr="0022305D">
              <w:rPr>
                <w:rFonts w:asciiTheme="majorHAnsi" w:hAnsiTheme="majorHAnsi"/>
                <w:bCs/>
                <w:sz w:val="20"/>
                <w:szCs w:val="20"/>
              </w:rPr>
              <w:t>May 6, 2011</w:t>
            </w:r>
          </w:p>
        </w:tc>
      </w:tr>
      <w:tr w:rsidR="00C851E7" w:rsidRPr="0022305D"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C851E7" w:rsidRPr="0022305D" w:rsidRDefault="00C851E7" w:rsidP="00653EA6">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Additional observations from the State:</w:t>
            </w:r>
          </w:p>
        </w:tc>
        <w:tc>
          <w:tcPr>
            <w:tcW w:w="4680" w:type="dxa"/>
            <w:vAlign w:val="center"/>
          </w:tcPr>
          <w:p w14:paraId="27F6ADE3" w14:textId="2B1EF468" w:rsidR="00C851E7" w:rsidRPr="0022305D" w:rsidRDefault="00C851E7" w:rsidP="009163FC">
            <w:pPr>
              <w:jc w:val="both"/>
              <w:rPr>
                <w:rFonts w:ascii="Cambria" w:hAnsi="Cambria"/>
                <w:bCs/>
                <w:sz w:val="20"/>
                <w:szCs w:val="20"/>
              </w:rPr>
            </w:pPr>
            <w:r w:rsidRPr="0022305D">
              <w:rPr>
                <w:rFonts w:asciiTheme="majorHAnsi" w:hAnsiTheme="majorHAnsi"/>
                <w:bCs/>
                <w:sz w:val="20"/>
                <w:szCs w:val="20"/>
              </w:rPr>
              <w:t>February 3 and August 8, 2011</w:t>
            </w:r>
          </w:p>
        </w:tc>
      </w:tr>
      <w:tr w:rsidR="00C851E7" w:rsidRPr="0022305D" w14:paraId="718737D9" w14:textId="77777777" w:rsidTr="009163FC">
        <w:tc>
          <w:tcPr>
            <w:tcW w:w="4680" w:type="dxa"/>
            <w:tcBorders>
              <w:top w:val="single" w:sz="6" w:space="0" w:color="auto"/>
              <w:bottom w:val="single" w:sz="6" w:space="0" w:color="auto"/>
            </w:tcBorders>
            <w:shd w:val="clear" w:color="auto" w:fill="67AE3C"/>
            <w:vAlign w:val="center"/>
          </w:tcPr>
          <w:p w14:paraId="2F925819" w14:textId="7CD285F6" w:rsidR="00C851E7" w:rsidRPr="0022305D" w:rsidRDefault="00C851E7" w:rsidP="00D75084">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1C4A82C3" w14:textId="6B150DC0" w:rsidR="00C851E7" w:rsidRPr="0022305D" w:rsidRDefault="00C851E7" w:rsidP="009163FC">
            <w:pPr>
              <w:jc w:val="both"/>
              <w:rPr>
                <w:rFonts w:ascii="Cambria" w:hAnsi="Cambria"/>
                <w:bCs/>
                <w:sz w:val="20"/>
                <w:szCs w:val="20"/>
              </w:rPr>
            </w:pPr>
            <w:r w:rsidRPr="0022305D">
              <w:rPr>
                <w:rFonts w:asciiTheme="majorHAnsi" w:hAnsiTheme="majorHAnsi"/>
                <w:bCs/>
                <w:sz w:val="20"/>
                <w:szCs w:val="20"/>
              </w:rPr>
              <w:t>October 12, 2016</w:t>
            </w:r>
          </w:p>
        </w:tc>
      </w:tr>
      <w:tr w:rsidR="00C851E7" w:rsidRPr="0022305D" w14:paraId="09808A81" w14:textId="77777777" w:rsidTr="009163FC">
        <w:tc>
          <w:tcPr>
            <w:tcW w:w="4680" w:type="dxa"/>
            <w:tcBorders>
              <w:top w:val="single" w:sz="6" w:space="0" w:color="auto"/>
              <w:bottom w:val="single" w:sz="6" w:space="0" w:color="auto"/>
            </w:tcBorders>
            <w:shd w:val="clear" w:color="auto" w:fill="67AE3C"/>
            <w:vAlign w:val="center"/>
          </w:tcPr>
          <w:p w14:paraId="49BCEA0B" w14:textId="64EAC2BF" w:rsidR="00C851E7" w:rsidRPr="0022305D" w:rsidRDefault="00C851E7" w:rsidP="00D75084">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6F6B7BFD" w14:textId="5B423C26" w:rsidR="00C851E7" w:rsidRPr="0022305D" w:rsidRDefault="00C851E7" w:rsidP="009163FC">
            <w:pPr>
              <w:jc w:val="both"/>
              <w:rPr>
                <w:rFonts w:ascii="Cambria" w:hAnsi="Cambria"/>
                <w:bCs/>
                <w:sz w:val="20"/>
                <w:szCs w:val="20"/>
              </w:rPr>
            </w:pPr>
            <w:r w:rsidRPr="0022305D">
              <w:rPr>
                <w:rFonts w:asciiTheme="majorHAnsi" w:hAnsiTheme="majorHAnsi"/>
                <w:bCs/>
                <w:sz w:val="20"/>
                <w:szCs w:val="20"/>
              </w:rPr>
              <w:t>October 27, 2016</w:t>
            </w:r>
          </w:p>
        </w:tc>
      </w:tr>
    </w:tbl>
    <w:p w14:paraId="7F88B361" w14:textId="77777777" w:rsidR="00F621C3" w:rsidRPr="0022305D" w:rsidRDefault="00F621C3" w:rsidP="00F621C3">
      <w:pPr>
        <w:spacing w:before="240" w:after="240"/>
        <w:ind w:firstLine="720"/>
        <w:jc w:val="both"/>
        <w:rPr>
          <w:rFonts w:asciiTheme="majorHAnsi" w:hAnsiTheme="majorHAnsi"/>
          <w:b/>
          <w:bCs/>
          <w:sz w:val="20"/>
          <w:szCs w:val="20"/>
        </w:rPr>
      </w:pPr>
      <w:r w:rsidRPr="0022305D">
        <w:rPr>
          <w:rFonts w:asciiTheme="majorHAnsi" w:hAnsiTheme="majorHAnsi"/>
          <w:b/>
          <w:bCs/>
          <w:sz w:val="20"/>
          <w:szCs w:val="20"/>
        </w:rPr>
        <w:t xml:space="preserve">III. </w:t>
      </w:r>
      <w:r w:rsidRPr="0022305D">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93FD8" w:rsidRPr="0022305D" w14:paraId="2F81CC8B" w14:textId="77777777" w:rsidTr="00693FD8">
        <w:trPr>
          <w:cantSplit/>
        </w:trPr>
        <w:tc>
          <w:tcPr>
            <w:tcW w:w="4680" w:type="dxa"/>
            <w:tcBorders>
              <w:top w:val="single" w:sz="4" w:space="0" w:color="auto"/>
              <w:bottom w:val="single" w:sz="6" w:space="0" w:color="auto"/>
            </w:tcBorders>
            <w:shd w:val="clear" w:color="auto" w:fill="67AE3C"/>
            <w:vAlign w:val="center"/>
          </w:tcPr>
          <w:p w14:paraId="3A568008" w14:textId="77777777" w:rsidR="00693FD8" w:rsidRPr="0022305D" w:rsidRDefault="00693FD8" w:rsidP="009163FC">
            <w:pPr>
              <w:jc w:val="center"/>
              <w:rPr>
                <w:rFonts w:ascii="Cambria" w:hAnsi="Cambria"/>
                <w:b/>
                <w:bCs/>
                <w:i/>
                <w:color w:val="FFFFFF" w:themeColor="background1"/>
                <w:sz w:val="20"/>
                <w:szCs w:val="20"/>
              </w:rPr>
            </w:pPr>
            <w:r w:rsidRPr="0022305D">
              <w:rPr>
                <w:rFonts w:ascii="Cambria" w:hAnsi="Cambria"/>
                <w:b/>
                <w:bCs/>
                <w:color w:val="FFFFFF" w:themeColor="background1"/>
                <w:sz w:val="20"/>
                <w:szCs w:val="20"/>
              </w:rPr>
              <w:t>Competence</w:t>
            </w:r>
            <w:r w:rsidRPr="0022305D">
              <w:rPr>
                <w:rFonts w:ascii="Cambria" w:hAnsi="Cambria"/>
                <w:b/>
                <w:bCs/>
                <w:i/>
                <w:color w:val="FFFFFF" w:themeColor="background1"/>
                <w:sz w:val="20"/>
                <w:szCs w:val="20"/>
              </w:rPr>
              <w:t xml:space="preserve"> Ratione personae:</w:t>
            </w:r>
          </w:p>
        </w:tc>
        <w:tc>
          <w:tcPr>
            <w:tcW w:w="4680" w:type="dxa"/>
            <w:vAlign w:val="center"/>
          </w:tcPr>
          <w:p w14:paraId="721ED922" w14:textId="49FB933F" w:rsidR="00693FD8" w:rsidRPr="0022305D" w:rsidRDefault="00693FD8" w:rsidP="009163FC">
            <w:pPr>
              <w:rPr>
                <w:rFonts w:asciiTheme="majorHAnsi" w:hAnsiTheme="majorHAnsi"/>
                <w:bCs/>
                <w:sz w:val="20"/>
                <w:szCs w:val="20"/>
              </w:rPr>
            </w:pPr>
            <w:r w:rsidRPr="0022305D">
              <w:rPr>
                <w:rFonts w:asciiTheme="majorHAnsi" w:hAnsiTheme="majorHAnsi"/>
                <w:bCs/>
                <w:sz w:val="20"/>
                <w:szCs w:val="20"/>
              </w:rPr>
              <w:t>Yes</w:t>
            </w:r>
          </w:p>
        </w:tc>
      </w:tr>
      <w:tr w:rsidR="00693FD8" w:rsidRPr="0022305D" w14:paraId="5FE56D1B" w14:textId="77777777" w:rsidTr="00693FD8">
        <w:trPr>
          <w:cantSplit/>
        </w:trPr>
        <w:tc>
          <w:tcPr>
            <w:tcW w:w="4680" w:type="dxa"/>
            <w:tcBorders>
              <w:top w:val="single" w:sz="6" w:space="0" w:color="auto"/>
              <w:bottom w:val="single" w:sz="6" w:space="0" w:color="auto"/>
            </w:tcBorders>
            <w:shd w:val="clear" w:color="auto" w:fill="67AE3C"/>
            <w:vAlign w:val="center"/>
          </w:tcPr>
          <w:p w14:paraId="2190B967" w14:textId="77777777" w:rsidR="00693FD8" w:rsidRPr="0022305D" w:rsidRDefault="00693FD8"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Competence</w:t>
            </w:r>
            <w:r w:rsidRPr="0022305D">
              <w:rPr>
                <w:rFonts w:ascii="Cambria" w:hAnsi="Cambria"/>
                <w:b/>
                <w:bCs/>
                <w:i/>
                <w:color w:val="FFFFFF" w:themeColor="background1"/>
                <w:sz w:val="20"/>
                <w:szCs w:val="20"/>
              </w:rPr>
              <w:t xml:space="preserve"> Ratione loci</w:t>
            </w:r>
            <w:r w:rsidRPr="0022305D">
              <w:rPr>
                <w:rFonts w:ascii="Cambria" w:hAnsi="Cambria"/>
                <w:b/>
                <w:bCs/>
                <w:color w:val="FFFFFF" w:themeColor="background1"/>
                <w:sz w:val="20"/>
                <w:szCs w:val="20"/>
              </w:rPr>
              <w:t>:</w:t>
            </w:r>
          </w:p>
        </w:tc>
        <w:tc>
          <w:tcPr>
            <w:tcW w:w="4680" w:type="dxa"/>
            <w:vAlign w:val="center"/>
          </w:tcPr>
          <w:p w14:paraId="68338C70" w14:textId="534CAE6E" w:rsidR="00693FD8" w:rsidRPr="0022305D" w:rsidRDefault="00693FD8" w:rsidP="009163FC">
            <w:pPr>
              <w:rPr>
                <w:rFonts w:asciiTheme="majorHAnsi" w:hAnsiTheme="majorHAnsi"/>
                <w:bCs/>
                <w:sz w:val="20"/>
                <w:szCs w:val="20"/>
              </w:rPr>
            </w:pPr>
            <w:r w:rsidRPr="0022305D">
              <w:rPr>
                <w:rFonts w:asciiTheme="majorHAnsi" w:hAnsiTheme="majorHAnsi"/>
                <w:bCs/>
                <w:sz w:val="20"/>
                <w:szCs w:val="20"/>
              </w:rPr>
              <w:t>Yes</w:t>
            </w:r>
          </w:p>
        </w:tc>
      </w:tr>
      <w:tr w:rsidR="00693FD8" w:rsidRPr="0022305D" w14:paraId="372B5DD8" w14:textId="77777777" w:rsidTr="00693FD8">
        <w:trPr>
          <w:cantSplit/>
        </w:trPr>
        <w:tc>
          <w:tcPr>
            <w:tcW w:w="4680" w:type="dxa"/>
            <w:tcBorders>
              <w:top w:val="single" w:sz="6" w:space="0" w:color="auto"/>
              <w:bottom w:val="single" w:sz="6" w:space="0" w:color="auto"/>
            </w:tcBorders>
            <w:shd w:val="clear" w:color="auto" w:fill="67AE3C"/>
            <w:vAlign w:val="center"/>
          </w:tcPr>
          <w:p w14:paraId="7F979173" w14:textId="77777777" w:rsidR="00693FD8" w:rsidRPr="0022305D" w:rsidRDefault="00693FD8"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Competence</w:t>
            </w:r>
            <w:r w:rsidRPr="0022305D">
              <w:rPr>
                <w:rFonts w:ascii="Cambria" w:hAnsi="Cambria"/>
                <w:b/>
                <w:bCs/>
                <w:i/>
                <w:color w:val="FFFFFF" w:themeColor="background1"/>
                <w:sz w:val="20"/>
                <w:szCs w:val="20"/>
              </w:rPr>
              <w:t xml:space="preserve"> Ratione temporis</w:t>
            </w:r>
            <w:r w:rsidRPr="0022305D">
              <w:rPr>
                <w:rFonts w:ascii="Cambria" w:hAnsi="Cambria"/>
                <w:b/>
                <w:bCs/>
                <w:color w:val="FFFFFF" w:themeColor="background1"/>
                <w:sz w:val="20"/>
                <w:szCs w:val="20"/>
              </w:rPr>
              <w:t>:</w:t>
            </w:r>
          </w:p>
        </w:tc>
        <w:tc>
          <w:tcPr>
            <w:tcW w:w="4680" w:type="dxa"/>
            <w:vAlign w:val="center"/>
          </w:tcPr>
          <w:p w14:paraId="2EA8E880" w14:textId="3FCC83EF" w:rsidR="00693FD8" w:rsidRPr="0022305D" w:rsidRDefault="00693FD8" w:rsidP="009163FC">
            <w:pPr>
              <w:rPr>
                <w:rFonts w:asciiTheme="majorHAnsi" w:hAnsiTheme="majorHAnsi"/>
                <w:bCs/>
                <w:sz w:val="20"/>
                <w:szCs w:val="20"/>
              </w:rPr>
            </w:pPr>
            <w:r w:rsidRPr="0022305D">
              <w:rPr>
                <w:rFonts w:asciiTheme="majorHAnsi" w:hAnsiTheme="majorHAnsi"/>
                <w:bCs/>
                <w:sz w:val="20"/>
                <w:szCs w:val="20"/>
              </w:rPr>
              <w:t>Yes</w:t>
            </w:r>
          </w:p>
        </w:tc>
      </w:tr>
      <w:tr w:rsidR="00693FD8" w:rsidRPr="0022305D" w14:paraId="6648704B" w14:textId="77777777" w:rsidTr="00693FD8">
        <w:trPr>
          <w:cantSplit/>
        </w:trPr>
        <w:tc>
          <w:tcPr>
            <w:tcW w:w="4680" w:type="dxa"/>
            <w:tcBorders>
              <w:top w:val="single" w:sz="6" w:space="0" w:color="auto"/>
              <w:bottom w:val="single" w:sz="6" w:space="0" w:color="auto"/>
            </w:tcBorders>
            <w:shd w:val="clear" w:color="auto" w:fill="67AE3C"/>
            <w:vAlign w:val="center"/>
          </w:tcPr>
          <w:p w14:paraId="15BBE7AF" w14:textId="77777777" w:rsidR="00693FD8" w:rsidRPr="0022305D" w:rsidRDefault="00693FD8"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Competence</w:t>
            </w:r>
            <w:r w:rsidRPr="0022305D">
              <w:rPr>
                <w:rFonts w:ascii="Cambria" w:hAnsi="Cambria"/>
                <w:b/>
                <w:bCs/>
                <w:i/>
                <w:color w:val="FFFFFF" w:themeColor="background1"/>
                <w:sz w:val="20"/>
                <w:szCs w:val="20"/>
              </w:rPr>
              <w:t xml:space="preserve"> Ratione materiae</w:t>
            </w:r>
            <w:r w:rsidRPr="0022305D">
              <w:rPr>
                <w:rFonts w:ascii="Cambria" w:hAnsi="Cambria"/>
                <w:b/>
                <w:bCs/>
                <w:color w:val="FFFFFF" w:themeColor="background1"/>
                <w:sz w:val="20"/>
                <w:szCs w:val="20"/>
              </w:rPr>
              <w:t>:</w:t>
            </w:r>
          </w:p>
        </w:tc>
        <w:tc>
          <w:tcPr>
            <w:tcW w:w="4680" w:type="dxa"/>
            <w:vAlign w:val="center"/>
          </w:tcPr>
          <w:p w14:paraId="21F5EC42" w14:textId="4B9643A0" w:rsidR="00693FD8" w:rsidRPr="0022305D" w:rsidRDefault="00693FD8" w:rsidP="009163FC">
            <w:pPr>
              <w:jc w:val="both"/>
              <w:rPr>
                <w:rFonts w:asciiTheme="majorHAnsi" w:hAnsiTheme="majorHAnsi"/>
                <w:bCs/>
                <w:sz w:val="20"/>
                <w:szCs w:val="20"/>
              </w:rPr>
            </w:pPr>
            <w:r w:rsidRPr="0022305D">
              <w:rPr>
                <w:rFonts w:asciiTheme="majorHAnsi" w:hAnsiTheme="majorHAnsi"/>
                <w:bCs/>
                <w:sz w:val="20"/>
                <w:szCs w:val="20"/>
              </w:rPr>
              <w:t>Yes, American Convention on Human Rights (deposit of ratification instrument: July 28, 1978)</w:t>
            </w:r>
            <w:r w:rsidRPr="0022305D">
              <w:rPr>
                <w:rStyle w:val="FootnoteReference"/>
                <w:rFonts w:asciiTheme="majorHAnsi" w:hAnsiTheme="majorHAnsi"/>
                <w:bCs/>
                <w:sz w:val="20"/>
                <w:szCs w:val="20"/>
              </w:rPr>
              <w:footnoteReference w:id="4"/>
            </w:r>
          </w:p>
        </w:tc>
      </w:tr>
    </w:tbl>
    <w:p w14:paraId="76FD856B" w14:textId="77777777" w:rsidR="00597AB0" w:rsidRDefault="00597AB0" w:rsidP="00F621C3">
      <w:pPr>
        <w:spacing w:before="240" w:after="240"/>
        <w:ind w:firstLine="720"/>
        <w:jc w:val="both"/>
        <w:rPr>
          <w:rFonts w:asciiTheme="majorHAnsi" w:hAnsiTheme="majorHAnsi"/>
          <w:b/>
          <w:bCs/>
          <w:sz w:val="20"/>
          <w:szCs w:val="20"/>
        </w:rPr>
      </w:pPr>
    </w:p>
    <w:p w14:paraId="76F44EC2" w14:textId="77777777" w:rsidR="00597AB0" w:rsidRDefault="00597AB0" w:rsidP="00F621C3">
      <w:pPr>
        <w:spacing w:before="240" w:after="240"/>
        <w:ind w:firstLine="720"/>
        <w:jc w:val="both"/>
        <w:rPr>
          <w:rFonts w:asciiTheme="majorHAnsi" w:hAnsiTheme="majorHAnsi"/>
          <w:b/>
          <w:bCs/>
          <w:sz w:val="20"/>
          <w:szCs w:val="20"/>
        </w:rPr>
      </w:pPr>
    </w:p>
    <w:p w14:paraId="157E501B" w14:textId="77777777" w:rsidR="00597AB0" w:rsidRDefault="00597AB0" w:rsidP="00F621C3">
      <w:pPr>
        <w:spacing w:before="240" w:after="240"/>
        <w:ind w:firstLine="720"/>
        <w:jc w:val="both"/>
        <w:rPr>
          <w:rFonts w:asciiTheme="majorHAnsi" w:hAnsiTheme="majorHAnsi"/>
          <w:b/>
          <w:bCs/>
          <w:sz w:val="20"/>
          <w:szCs w:val="20"/>
        </w:rPr>
      </w:pPr>
    </w:p>
    <w:p w14:paraId="29D3D761" w14:textId="77777777" w:rsidR="00597AB0" w:rsidRDefault="00597AB0" w:rsidP="00F621C3">
      <w:pPr>
        <w:spacing w:before="240" w:after="240"/>
        <w:ind w:firstLine="720"/>
        <w:jc w:val="both"/>
        <w:rPr>
          <w:rFonts w:asciiTheme="majorHAnsi" w:hAnsiTheme="majorHAnsi"/>
          <w:b/>
          <w:bCs/>
          <w:sz w:val="20"/>
          <w:szCs w:val="20"/>
        </w:rPr>
      </w:pPr>
    </w:p>
    <w:p w14:paraId="3EFA6739" w14:textId="77777777" w:rsidR="00597AB0" w:rsidRDefault="00597AB0" w:rsidP="00F621C3">
      <w:pPr>
        <w:spacing w:before="240" w:after="240"/>
        <w:ind w:firstLine="720"/>
        <w:jc w:val="both"/>
        <w:rPr>
          <w:rFonts w:asciiTheme="majorHAnsi" w:hAnsiTheme="majorHAnsi"/>
          <w:b/>
          <w:bCs/>
          <w:sz w:val="20"/>
          <w:szCs w:val="20"/>
        </w:rPr>
      </w:pPr>
    </w:p>
    <w:p w14:paraId="0408D4CD" w14:textId="77777777" w:rsidR="00F621C3" w:rsidRPr="0022305D" w:rsidRDefault="00F621C3" w:rsidP="00F621C3">
      <w:pPr>
        <w:spacing w:before="240" w:after="240"/>
        <w:ind w:firstLine="720"/>
        <w:jc w:val="both"/>
        <w:rPr>
          <w:rFonts w:asciiTheme="majorHAnsi" w:hAnsiTheme="majorHAnsi"/>
          <w:b/>
          <w:bCs/>
          <w:sz w:val="20"/>
          <w:szCs w:val="20"/>
        </w:rPr>
      </w:pPr>
      <w:r w:rsidRPr="0022305D">
        <w:rPr>
          <w:rFonts w:asciiTheme="majorHAnsi" w:hAnsiTheme="majorHAnsi"/>
          <w:b/>
          <w:bCs/>
          <w:sz w:val="20"/>
          <w:szCs w:val="20"/>
        </w:rPr>
        <w:lastRenderedPageBreak/>
        <w:t xml:space="preserve">IV. </w:t>
      </w:r>
      <w:r w:rsidRPr="0022305D">
        <w:rPr>
          <w:rFonts w:asciiTheme="majorHAnsi" w:hAnsiTheme="majorHAnsi"/>
          <w:b/>
          <w:bCs/>
          <w:sz w:val="20"/>
          <w:szCs w:val="20"/>
        </w:rPr>
        <w:tab/>
        <w:t xml:space="preserve">ANALYSIS OF DUPLICATION OF PROCEDURES AND INTERNATIONAL </w:t>
      </w:r>
      <w:r w:rsidRPr="0022305D">
        <w:rPr>
          <w:rFonts w:asciiTheme="majorHAnsi" w:hAnsiTheme="majorHAnsi"/>
          <w:b/>
          <w:bCs/>
          <w:i/>
          <w:sz w:val="20"/>
          <w:szCs w:val="20"/>
        </w:rPr>
        <w:t>RES JUDICATA</w:t>
      </w:r>
      <w:r w:rsidRPr="0022305D">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54FF6" w:rsidRPr="0022305D" w14:paraId="4091A423" w14:textId="77777777" w:rsidTr="00354FF6">
        <w:trPr>
          <w:cantSplit/>
        </w:trPr>
        <w:tc>
          <w:tcPr>
            <w:tcW w:w="4680" w:type="dxa"/>
            <w:tcBorders>
              <w:top w:val="single" w:sz="4" w:space="0" w:color="auto"/>
              <w:bottom w:val="single" w:sz="6" w:space="0" w:color="auto"/>
            </w:tcBorders>
            <w:shd w:val="clear" w:color="auto" w:fill="67AE3C"/>
            <w:vAlign w:val="center"/>
          </w:tcPr>
          <w:p w14:paraId="61D870FF" w14:textId="77777777" w:rsidR="00354FF6" w:rsidRPr="0022305D" w:rsidRDefault="00354FF6"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 xml:space="preserve">Duplication of procedures and International </w:t>
            </w:r>
            <w:r w:rsidRPr="0022305D">
              <w:rPr>
                <w:rFonts w:ascii="Cambria" w:hAnsi="Cambria"/>
                <w:b/>
                <w:bCs/>
                <w:i/>
                <w:color w:val="FFFFFF" w:themeColor="background1"/>
                <w:sz w:val="20"/>
                <w:szCs w:val="20"/>
              </w:rPr>
              <w:t>res judicata</w:t>
            </w:r>
            <w:r w:rsidRPr="0022305D">
              <w:rPr>
                <w:rFonts w:ascii="Cambria" w:hAnsi="Cambria"/>
                <w:b/>
                <w:bCs/>
                <w:color w:val="FFFFFF" w:themeColor="background1"/>
                <w:sz w:val="20"/>
                <w:szCs w:val="20"/>
              </w:rPr>
              <w:t>:</w:t>
            </w:r>
          </w:p>
        </w:tc>
        <w:tc>
          <w:tcPr>
            <w:tcW w:w="4680" w:type="dxa"/>
            <w:vAlign w:val="center"/>
          </w:tcPr>
          <w:p w14:paraId="461FB23A" w14:textId="4709F852" w:rsidR="00354FF6" w:rsidRPr="0022305D" w:rsidRDefault="00354FF6" w:rsidP="009163FC">
            <w:pPr>
              <w:jc w:val="both"/>
              <w:rPr>
                <w:rFonts w:ascii="Cambria" w:hAnsi="Cambria"/>
                <w:bCs/>
                <w:sz w:val="20"/>
                <w:szCs w:val="20"/>
              </w:rPr>
            </w:pPr>
            <w:r w:rsidRPr="0022305D">
              <w:rPr>
                <w:rFonts w:asciiTheme="majorHAnsi" w:hAnsiTheme="majorHAnsi"/>
                <w:bCs/>
                <w:sz w:val="20"/>
                <w:szCs w:val="20"/>
              </w:rPr>
              <w:t>No</w:t>
            </w:r>
          </w:p>
        </w:tc>
      </w:tr>
      <w:tr w:rsidR="00354FF6" w:rsidRPr="0022305D" w14:paraId="24B3B5A9" w14:textId="77777777" w:rsidTr="00354FF6">
        <w:trPr>
          <w:cantSplit/>
        </w:trPr>
        <w:tc>
          <w:tcPr>
            <w:tcW w:w="4680" w:type="dxa"/>
            <w:tcBorders>
              <w:top w:val="single" w:sz="6" w:space="0" w:color="auto"/>
              <w:bottom w:val="single" w:sz="6" w:space="0" w:color="auto"/>
            </w:tcBorders>
            <w:shd w:val="clear" w:color="auto" w:fill="67AE3C"/>
            <w:vAlign w:val="center"/>
          </w:tcPr>
          <w:p w14:paraId="2E52A630" w14:textId="77777777" w:rsidR="00354FF6" w:rsidRPr="0022305D" w:rsidRDefault="00354FF6" w:rsidP="009163FC">
            <w:pPr>
              <w:jc w:val="center"/>
              <w:rPr>
                <w:rFonts w:ascii="Cambria" w:hAnsi="Cambria"/>
                <w:b/>
                <w:bCs/>
                <w:i/>
                <w:color w:val="FFFFFF" w:themeColor="background1"/>
                <w:sz w:val="20"/>
                <w:szCs w:val="20"/>
              </w:rPr>
            </w:pPr>
            <w:r w:rsidRPr="0022305D">
              <w:rPr>
                <w:rFonts w:ascii="Cambria" w:hAnsi="Cambria"/>
                <w:b/>
                <w:bCs/>
                <w:color w:val="FFFFFF" w:themeColor="background1"/>
                <w:sz w:val="20"/>
                <w:szCs w:val="20"/>
              </w:rPr>
              <w:t>Rights declared admissible</w:t>
            </w:r>
          </w:p>
        </w:tc>
        <w:tc>
          <w:tcPr>
            <w:tcW w:w="4680" w:type="dxa"/>
            <w:vAlign w:val="center"/>
          </w:tcPr>
          <w:p w14:paraId="65D1B713" w14:textId="64884C2F" w:rsidR="00354FF6" w:rsidRPr="0022305D" w:rsidRDefault="00354FF6" w:rsidP="009163FC">
            <w:pPr>
              <w:jc w:val="both"/>
              <w:rPr>
                <w:rFonts w:ascii="Cambria" w:hAnsi="Cambria"/>
                <w:bCs/>
                <w:sz w:val="20"/>
                <w:szCs w:val="20"/>
              </w:rPr>
            </w:pPr>
            <w:r w:rsidRPr="0022305D">
              <w:rPr>
                <w:rFonts w:asciiTheme="majorHAnsi" w:hAnsiTheme="majorHAnsi"/>
                <w:bCs/>
                <w:sz w:val="20"/>
                <w:szCs w:val="20"/>
              </w:rPr>
              <w:t>Articles 7 (Personal Liberty), 8 (Fair Trial), 9 (Freedom from Ex Post Facto Laws), 24 (Equal Protection) and 25 (Judicial Protection) of the American Convention, in relation to its Articles 1.1 (Obligation to Respect Rights) and 2 (Domestic Legal Effects)</w:t>
            </w:r>
          </w:p>
        </w:tc>
      </w:tr>
      <w:tr w:rsidR="00354FF6" w:rsidRPr="0022305D" w14:paraId="4DFB74FC" w14:textId="77777777" w:rsidTr="00354FF6">
        <w:trPr>
          <w:cantSplit/>
        </w:trPr>
        <w:tc>
          <w:tcPr>
            <w:tcW w:w="4680" w:type="dxa"/>
            <w:tcBorders>
              <w:top w:val="single" w:sz="6" w:space="0" w:color="auto"/>
              <w:bottom w:val="single" w:sz="6" w:space="0" w:color="auto"/>
            </w:tcBorders>
            <w:shd w:val="clear" w:color="auto" w:fill="67AE3C"/>
            <w:vAlign w:val="center"/>
          </w:tcPr>
          <w:p w14:paraId="1D4CE924" w14:textId="77777777" w:rsidR="00354FF6" w:rsidRPr="0022305D" w:rsidRDefault="00354FF6"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Exhaustion of domestic remedies or applicability of an exception to the rule:</w:t>
            </w:r>
          </w:p>
        </w:tc>
        <w:tc>
          <w:tcPr>
            <w:tcW w:w="4680" w:type="dxa"/>
            <w:vAlign w:val="center"/>
          </w:tcPr>
          <w:p w14:paraId="18312877" w14:textId="5BDFA494" w:rsidR="00354FF6" w:rsidRPr="0022305D" w:rsidRDefault="00354FF6" w:rsidP="009163FC">
            <w:pPr>
              <w:rPr>
                <w:rFonts w:ascii="Cambria" w:hAnsi="Cambria"/>
                <w:bCs/>
                <w:sz w:val="20"/>
                <w:szCs w:val="20"/>
              </w:rPr>
            </w:pPr>
            <w:r w:rsidRPr="0022305D">
              <w:rPr>
                <w:rFonts w:asciiTheme="majorHAnsi" w:hAnsiTheme="majorHAnsi"/>
                <w:bCs/>
                <w:sz w:val="20"/>
                <w:szCs w:val="20"/>
              </w:rPr>
              <w:t>Yes; March 23, 2007</w:t>
            </w:r>
          </w:p>
        </w:tc>
      </w:tr>
      <w:tr w:rsidR="00354FF6" w:rsidRPr="0022305D" w14:paraId="6D900199" w14:textId="77777777" w:rsidTr="00354FF6">
        <w:trPr>
          <w:cantSplit/>
        </w:trPr>
        <w:tc>
          <w:tcPr>
            <w:tcW w:w="4680" w:type="dxa"/>
            <w:tcBorders>
              <w:top w:val="single" w:sz="6" w:space="0" w:color="auto"/>
              <w:bottom w:val="single" w:sz="6" w:space="0" w:color="auto"/>
            </w:tcBorders>
            <w:shd w:val="clear" w:color="auto" w:fill="67AE3C"/>
            <w:vAlign w:val="center"/>
          </w:tcPr>
          <w:p w14:paraId="42C3BC97" w14:textId="77777777" w:rsidR="00354FF6" w:rsidRPr="0022305D" w:rsidRDefault="00354FF6" w:rsidP="009163FC">
            <w:pPr>
              <w:jc w:val="center"/>
              <w:rPr>
                <w:rFonts w:ascii="Cambria" w:hAnsi="Cambria"/>
                <w:b/>
                <w:bCs/>
                <w:color w:val="FFFFFF" w:themeColor="background1"/>
                <w:sz w:val="20"/>
                <w:szCs w:val="20"/>
              </w:rPr>
            </w:pPr>
            <w:r w:rsidRPr="0022305D">
              <w:rPr>
                <w:rFonts w:ascii="Cambria" w:hAnsi="Cambria"/>
                <w:b/>
                <w:bCs/>
                <w:color w:val="FFFFFF" w:themeColor="background1"/>
                <w:sz w:val="20"/>
                <w:szCs w:val="20"/>
              </w:rPr>
              <w:t>Timeliness of the petition:</w:t>
            </w:r>
          </w:p>
        </w:tc>
        <w:tc>
          <w:tcPr>
            <w:tcW w:w="4680" w:type="dxa"/>
            <w:vAlign w:val="center"/>
          </w:tcPr>
          <w:p w14:paraId="23190D2E" w14:textId="2DB9A51F" w:rsidR="00354FF6" w:rsidRPr="0022305D" w:rsidRDefault="00354FF6" w:rsidP="009163FC">
            <w:pPr>
              <w:rPr>
                <w:rFonts w:asciiTheme="majorHAnsi" w:hAnsiTheme="majorHAnsi"/>
                <w:bCs/>
                <w:sz w:val="20"/>
                <w:szCs w:val="20"/>
              </w:rPr>
            </w:pPr>
            <w:r w:rsidRPr="0022305D">
              <w:rPr>
                <w:rFonts w:asciiTheme="majorHAnsi" w:hAnsiTheme="majorHAnsi"/>
                <w:bCs/>
                <w:sz w:val="20"/>
                <w:szCs w:val="20"/>
              </w:rPr>
              <w:t>Yes; April 30, 2007</w:t>
            </w:r>
          </w:p>
        </w:tc>
      </w:tr>
    </w:tbl>
    <w:p w14:paraId="629E2DE8" w14:textId="77777777" w:rsidR="00F621C3" w:rsidRPr="0022305D" w:rsidRDefault="00F621C3" w:rsidP="00F621C3">
      <w:pPr>
        <w:spacing w:before="240" w:after="240"/>
        <w:ind w:firstLine="720"/>
        <w:jc w:val="both"/>
        <w:rPr>
          <w:rFonts w:asciiTheme="majorHAnsi" w:hAnsiTheme="majorHAnsi"/>
          <w:b/>
          <w:sz w:val="20"/>
          <w:szCs w:val="20"/>
        </w:rPr>
      </w:pPr>
      <w:r w:rsidRPr="0022305D">
        <w:rPr>
          <w:rFonts w:asciiTheme="majorHAnsi" w:hAnsiTheme="majorHAnsi"/>
          <w:b/>
          <w:sz w:val="20"/>
          <w:szCs w:val="20"/>
        </w:rPr>
        <w:t xml:space="preserve">V. </w:t>
      </w:r>
      <w:r w:rsidRPr="0022305D">
        <w:rPr>
          <w:rFonts w:asciiTheme="majorHAnsi" w:hAnsiTheme="majorHAnsi"/>
          <w:b/>
          <w:sz w:val="20"/>
          <w:szCs w:val="20"/>
        </w:rPr>
        <w:tab/>
        <w:t xml:space="preserve">ALLEGED FACTS </w:t>
      </w:r>
    </w:p>
    <w:p w14:paraId="373A6654" w14:textId="387E416F" w:rsidR="00354FF6" w:rsidRPr="0022305D" w:rsidRDefault="006318B2"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Cambria" w:hAnsi="Cambria"/>
          <w:sz w:val="20"/>
          <w:szCs w:val="20"/>
        </w:rPr>
        <w:t xml:space="preserve"> </w:t>
      </w:r>
      <w:r w:rsidR="00354FF6" w:rsidRPr="0022305D">
        <w:rPr>
          <w:rFonts w:asciiTheme="majorHAnsi" w:hAnsiTheme="majorHAnsi"/>
          <w:sz w:val="20"/>
          <w:szCs w:val="20"/>
        </w:rPr>
        <w:t xml:space="preserve">The petitioner indicates that on November 17, 1999 Franklin Nima Curay (or </w:t>
      </w:r>
      <w:r w:rsidR="00880B35" w:rsidRPr="0022305D">
        <w:rPr>
          <w:rFonts w:asciiTheme="majorHAnsi" w:hAnsiTheme="majorHAnsi"/>
          <w:sz w:val="20"/>
          <w:szCs w:val="20"/>
        </w:rPr>
        <w:t>“</w:t>
      </w:r>
      <w:r w:rsidR="00354FF6" w:rsidRPr="0022305D">
        <w:rPr>
          <w:rFonts w:asciiTheme="majorHAnsi" w:hAnsiTheme="majorHAnsi"/>
          <w:sz w:val="20"/>
          <w:szCs w:val="20"/>
        </w:rPr>
        <w:t>the alleged victim</w:t>
      </w:r>
      <w:r w:rsidR="00880B35" w:rsidRPr="0022305D">
        <w:rPr>
          <w:rFonts w:asciiTheme="majorHAnsi" w:hAnsiTheme="majorHAnsi"/>
          <w:sz w:val="20"/>
          <w:szCs w:val="20"/>
        </w:rPr>
        <w:t>”</w:t>
      </w:r>
      <w:r w:rsidR="00354FF6" w:rsidRPr="0022305D">
        <w:rPr>
          <w:rFonts w:asciiTheme="majorHAnsi" w:hAnsiTheme="majorHAnsi"/>
          <w:sz w:val="20"/>
          <w:szCs w:val="20"/>
        </w:rPr>
        <w:t>) was sentenced to life imprisonment on the charges of sexual assault and indecent assault on a boy aged five years when the offense was committed. The Supreme Court of Justice confirmed this resolution on January 14, 2000. He asserts that then he requested a conversion of the sentence and that the on-Duty Criminal Chamber of the Tenth Criminal Court of the Superior Court of Justice of Callao converted the life sentence to twenty-five year</w:t>
      </w:r>
      <w:r w:rsidR="00880B35" w:rsidRPr="0022305D">
        <w:rPr>
          <w:rFonts w:asciiTheme="majorHAnsi" w:hAnsiTheme="majorHAnsi"/>
          <w:sz w:val="20"/>
          <w:szCs w:val="20"/>
        </w:rPr>
        <w:t>’</w:t>
      </w:r>
      <w:r w:rsidR="00354FF6" w:rsidRPr="0022305D">
        <w:rPr>
          <w:rFonts w:asciiTheme="majorHAnsi" w:hAnsiTheme="majorHAnsi"/>
          <w:sz w:val="20"/>
          <w:szCs w:val="20"/>
        </w:rPr>
        <w:t>s imprisonment, in view of Law 27,472, which repealed the Legislative Decree in force until then. He submits that in 2006, after another change in the legislation, life imprisonment was reestablished for the offense at issue as a result of the enforcement of Law 28,704, which also forbade the grant of some prison benefits</w:t>
      </w:r>
      <w:r w:rsidR="00696B3D" w:rsidRPr="0022305D">
        <w:rPr>
          <w:rStyle w:val="FootnoteReference"/>
          <w:rFonts w:asciiTheme="majorHAnsi" w:hAnsiTheme="majorHAnsi"/>
          <w:sz w:val="20"/>
          <w:szCs w:val="20"/>
        </w:rPr>
        <w:footnoteReference w:id="5"/>
      </w:r>
      <w:r w:rsidR="00354FF6" w:rsidRPr="0022305D">
        <w:rPr>
          <w:rFonts w:asciiTheme="majorHAnsi" w:hAnsiTheme="majorHAnsi"/>
          <w:sz w:val="20"/>
          <w:szCs w:val="20"/>
        </w:rPr>
        <w:t>.</w:t>
      </w:r>
    </w:p>
    <w:p w14:paraId="567467E0" w14:textId="60FF9692" w:rsidR="00354FF6"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 xml:space="preserve"> The petitioner claims that on August 23, 2006 the alleged victim requested the prison benefit of day parole but the Fourth Judge of the Specialized Criminal Court of the Superior Court of Justice of Callao found it out of order in view of Law 28,704, which was in force at the time of the request and forbade the award of such benefit to prisoners charged with the offense of sexual assault on a minor. The Specialized Court claimed that the criminally enforceable procedural rules applicable are those in force when the request is filed and not those effective when the offense is committed. On January 16, 2007, the petitioner filed an appeal against the </w:t>
      </w:r>
      <w:r w:rsidR="00880B35" w:rsidRPr="0022305D">
        <w:rPr>
          <w:rFonts w:asciiTheme="majorHAnsi" w:hAnsiTheme="majorHAnsi"/>
          <w:sz w:val="20"/>
          <w:szCs w:val="20"/>
        </w:rPr>
        <w:t>“</w:t>
      </w:r>
      <w:r w:rsidRPr="0022305D">
        <w:rPr>
          <w:rFonts w:asciiTheme="majorHAnsi" w:hAnsiTheme="majorHAnsi"/>
          <w:sz w:val="20"/>
          <w:szCs w:val="20"/>
        </w:rPr>
        <w:t>lack-of-merit</w:t>
      </w:r>
      <w:r w:rsidR="00880B35" w:rsidRPr="0022305D">
        <w:rPr>
          <w:rFonts w:asciiTheme="majorHAnsi" w:hAnsiTheme="majorHAnsi"/>
          <w:sz w:val="20"/>
          <w:szCs w:val="20"/>
        </w:rPr>
        <w:t>”</w:t>
      </w:r>
      <w:r w:rsidRPr="0022305D">
        <w:rPr>
          <w:rFonts w:asciiTheme="majorHAnsi" w:hAnsiTheme="majorHAnsi"/>
          <w:sz w:val="20"/>
          <w:szCs w:val="20"/>
        </w:rPr>
        <w:t xml:space="preserve"> resolution, and on March 2, 2007, the on-Duty Criminal Chamber of Callao ratified the impugned decision, claiming that procedural rules are governed by the </w:t>
      </w:r>
      <w:r w:rsidRPr="0022305D">
        <w:rPr>
          <w:rFonts w:asciiTheme="majorHAnsi" w:hAnsiTheme="majorHAnsi"/>
          <w:i/>
          <w:sz w:val="20"/>
          <w:szCs w:val="20"/>
        </w:rPr>
        <w:t>tempus regit actum</w:t>
      </w:r>
      <w:r w:rsidRPr="0022305D">
        <w:rPr>
          <w:rFonts w:asciiTheme="majorHAnsi" w:hAnsiTheme="majorHAnsi"/>
          <w:sz w:val="20"/>
          <w:szCs w:val="20"/>
        </w:rPr>
        <w:t xml:space="preserve"> principle, under which the applicable criminal law is the law in force when an act takes place, that is to say, when the request of the prison benefit is lodged. Lastly, he filed an appeal for nullification against this decision and on March 10, 2007, the Second Superior Criminal Chamber found the appeal out of order, which was notified on March 23 of the same year.</w:t>
      </w:r>
    </w:p>
    <w:p w14:paraId="4AC1E187" w14:textId="77777777" w:rsidR="00354FF6"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 xml:space="preserve">The petitioner explains that when the alleged victim was sentenced, in 1999, in the Peruvian Criminal Code there were no restrictions concerning the applicability of prison benefits. He claims that the applicable law should be the law that was effective when the offense was committed, instead of Law 28,704 of April 6, 2006, which was in force when the benefit of day parole was requested. Moreover, he asserts that when the benefit was requested, the alleged victim had already served a third of his prison term, which the legislation in force then required for day parole eligibility. He submits that under the principle of freedom from </w:t>
      </w:r>
      <w:r w:rsidRPr="0022305D">
        <w:rPr>
          <w:rFonts w:asciiTheme="majorHAnsi" w:hAnsiTheme="majorHAnsi"/>
          <w:i/>
          <w:sz w:val="20"/>
          <w:szCs w:val="20"/>
        </w:rPr>
        <w:t>ex post facto</w:t>
      </w:r>
      <w:r w:rsidRPr="0022305D">
        <w:rPr>
          <w:rFonts w:asciiTheme="majorHAnsi" w:hAnsiTheme="majorHAnsi"/>
          <w:sz w:val="20"/>
          <w:szCs w:val="20"/>
        </w:rPr>
        <w:t xml:space="preserve"> laws the applicable law is the one imposing the lighter punishment on the guilty person. He claims that the rulings imposed by the courts that reject his request involve a discriminatory attitude on the part of the judicial authorities, because day parole and sentence reduction have been awarded in cases </w:t>
      </w:r>
      <w:r w:rsidRPr="0022305D">
        <w:rPr>
          <w:rFonts w:asciiTheme="majorHAnsi" w:hAnsiTheme="majorHAnsi"/>
          <w:sz w:val="20"/>
          <w:szCs w:val="20"/>
        </w:rPr>
        <w:lastRenderedPageBreak/>
        <w:t xml:space="preserve">similar to his, like in a case of sexual assault on a fourteen year old girl that was settled by the Superior Court of Justice of Lima in 2004. Based on the foregoing, the petitioner asserts that the acts by the State violate the right of due process, lawfulness and the principle of freedom from </w:t>
      </w:r>
      <w:r w:rsidRPr="0022305D">
        <w:rPr>
          <w:rFonts w:asciiTheme="majorHAnsi" w:hAnsiTheme="majorHAnsi"/>
          <w:i/>
          <w:sz w:val="20"/>
          <w:szCs w:val="20"/>
        </w:rPr>
        <w:t>ex post facto</w:t>
      </w:r>
      <w:r w:rsidRPr="0022305D">
        <w:rPr>
          <w:rFonts w:asciiTheme="majorHAnsi" w:hAnsiTheme="majorHAnsi"/>
          <w:sz w:val="20"/>
          <w:szCs w:val="20"/>
        </w:rPr>
        <w:t xml:space="preserve"> laws.</w:t>
      </w:r>
    </w:p>
    <w:p w14:paraId="0AF5DA21" w14:textId="528D46ED" w:rsidR="00354FF6"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 xml:space="preserve">The State claims in its first observations that the petition is inadmissible since the facts were examined by the domestic courts, and the Commission is not entitled to act as a fourth instance. In a subsequent communication, the State requests that its first reply be not considered in light of its lack of </w:t>
      </w:r>
      <w:r w:rsidR="00880B35" w:rsidRPr="0022305D">
        <w:rPr>
          <w:rFonts w:asciiTheme="majorHAnsi" w:hAnsiTheme="majorHAnsi"/>
          <w:sz w:val="20"/>
          <w:szCs w:val="20"/>
        </w:rPr>
        <w:t>“</w:t>
      </w:r>
      <w:r w:rsidRPr="0022305D">
        <w:rPr>
          <w:rFonts w:asciiTheme="majorHAnsi" w:hAnsiTheme="majorHAnsi"/>
          <w:sz w:val="20"/>
          <w:szCs w:val="20"/>
        </w:rPr>
        <w:t>precision,</w:t>
      </w:r>
      <w:r w:rsidR="00880B35" w:rsidRPr="0022305D">
        <w:rPr>
          <w:rFonts w:asciiTheme="majorHAnsi" w:hAnsiTheme="majorHAnsi"/>
          <w:sz w:val="20"/>
          <w:szCs w:val="20"/>
        </w:rPr>
        <w:t>”</w:t>
      </w:r>
      <w:r w:rsidRPr="0022305D">
        <w:rPr>
          <w:rFonts w:asciiTheme="majorHAnsi" w:hAnsiTheme="majorHAnsi"/>
          <w:sz w:val="20"/>
          <w:szCs w:val="20"/>
        </w:rPr>
        <w:t xml:space="preserve"> and submits that the petition is inadmissible, as the domestic remedies have not been yet exhausted and the acts described are not a violation of the rights enshrined in the Convention.</w:t>
      </w:r>
    </w:p>
    <w:p w14:paraId="14BDCE8D" w14:textId="77777777" w:rsidR="00354FF6"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 xml:space="preserve">As to the exhaustion of remedies, it indicates that the alleged victim could have filed the remedy of </w:t>
      </w:r>
      <w:r w:rsidRPr="0022305D">
        <w:rPr>
          <w:rFonts w:asciiTheme="majorHAnsi" w:hAnsiTheme="majorHAnsi"/>
          <w:i/>
          <w:sz w:val="20"/>
          <w:szCs w:val="20"/>
        </w:rPr>
        <w:t>habeas corpus</w:t>
      </w:r>
      <w:r w:rsidRPr="0022305D">
        <w:rPr>
          <w:rFonts w:asciiTheme="majorHAnsi" w:hAnsiTheme="majorHAnsi"/>
          <w:sz w:val="20"/>
          <w:szCs w:val="20"/>
        </w:rPr>
        <w:t>, which has not been lodged. As to the purported violation of due process, the State asserts that it has respected the right to appeal, that throughout the whole proceedings the alleged victim had a lawyer and that it lawfully undertook the criminal proceedings.</w:t>
      </w:r>
    </w:p>
    <w:p w14:paraId="3BB86EF8" w14:textId="3406F318" w:rsidR="00441E85"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As to the facts, the State submits that in this particular case the judge applied the most favorable law by converting the alleged victim</w:t>
      </w:r>
      <w:r w:rsidR="00880B35" w:rsidRPr="0022305D">
        <w:rPr>
          <w:rFonts w:asciiTheme="majorHAnsi" w:hAnsiTheme="majorHAnsi"/>
          <w:sz w:val="20"/>
          <w:szCs w:val="20"/>
        </w:rPr>
        <w:t>’</w:t>
      </w:r>
      <w:r w:rsidRPr="0022305D">
        <w:rPr>
          <w:rFonts w:asciiTheme="majorHAnsi" w:hAnsiTheme="majorHAnsi"/>
          <w:sz w:val="20"/>
          <w:szCs w:val="20"/>
        </w:rPr>
        <w:t>s sentence and by reducing his life imprisonment to twenty-five year</w:t>
      </w:r>
      <w:r w:rsidR="00880B35" w:rsidRPr="0022305D">
        <w:rPr>
          <w:rFonts w:asciiTheme="majorHAnsi" w:hAnsiTheme="majorHAnsi"/>
          <w:sz w:val="20"/>
          <w:szCs w:val="20"/>
        </w:rPr>
        <w:t>’</w:t>
      </w:r>
      <w:r w:rsidRPr="0022305D">
        <w:rPr>
          <w:rFonts w:asciiTheme="majorHAnsi" w:hAnsiTheme="majorHAnsi"/>
          <w:sz w:val="20"/>
          <w:szCs w:val="20"/>
        </w:rPr>
        <w:t xml:space="preserve">s imprisonment. It claims that the subsequent restriction to access prison benefits does not constitute a violation of rights, since rules concerning the access to benefits like day parole must be immediately enforced because of their procedural nature. </w:t>
      </w:r>
      <w:r w:rsidR="00441E85" w:rsidRPr="0022305D">
        <w:rPr>
          <w:rFonts w:asciiTheme="majorHAnsi" w:hAnsiTheme="majorHAnsi"/>
          <w:sz w:val="20"/>
          <w:szCs w:val="20"/>
        </w:rPr>
        <w:t>Likewise, it points out that the Peruvian Constitutional Court has addressed the nature of penitentiary benefits in reiterated jurisprudence, arguing that:</w:t>
      </w:r>
    </w:p>
    <w:p w14:paraId="71DA69D9" w14:textId="1D4324BB" w:rsidR="00441E85" w:rsidRPr="0022305D" w:rsidRDefault="00441E85" w:rsidP="003E1A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22305D">
        <w:rPr>
          <w:rFonts w:asciiTheme="majorHAnsi" w:hAnsiTheme="majorHAnsi"/>
          <w:sz w:val="20"/>
          <w:szCs w:val="20"/>
        </w:rPr>
        <w:t xml:space="preserve">[…] the penitentiary benefits can be </w:t>
      </w:r>
      <w:r w:rsidR="003E1A65" w:rsidRPr="0022305D">
        <w:rPr>
          <w:rFonts w:asciiTheme="majorHAnsi" w:hAnsiTheme="majorHAnsi"/>
          <w:sz w:val="20"/>
          <w:szCs w:val="20"/>
        </w:rPr>
        <w:t>considered</w:t>
      </w:r>
      <w:r w:rsidRPr="0022305D">
        <w:rPr>
          <w:rFonts w:asciiTheme="majorHAnsi" w:hAnsiTheme="majorHAnsi"/>
          <w:sz w:val="20"/>
          <w:szCs w:val="20"/>
        </w:rPr>
        <w:t xml:space="preserve"> subjective rights of the inmates, certainly conditioned, because their application does not proceed automatically by the mere fact that the person who requests it is deprived of his liberty, but is subject to </w:t>
      </w:r>
      <w:r w:rsidR="003E1A65" w:rsidRPr="0022305D">
        <w:rPr>
          <w:rFonts w:asciiTheme="majorHAnsi" w:hAnsiTheme="majorHAnsi"/>
          <w:sz w:val="20"/>
          <w:szCs w:val="20"/>
        </w:rPr>
        <w:t>requirements established by law</w:t>
      </w:r>
      <w:r w:rsidRPr="0022305D">
        <w:rPr>
          <w:rFonts w:asciiTheme="majorHAnsi" w:hAnsiTheme="majorHAnsi"/>
          <w:sz w:val="20"/>
          <w:szCs w:val="20"/>
        </w:rPr>
        <w:t xml:space="preserve">, </w:t>
      </w:r>
      <w:r w:rsidR="003E1A65" w:rsidRPr="0022305D">
        <w:rPr>
          <w:rFonts w:asciiTheme="majorHAnsi" w:hAnsiTheme="majorHAnsi"/>
          <w:sz w:val="20"/>
          <w:szCs w:val="20"/>
        </w:rPr>
        <w:t>and e</w:t>
      </w:r>
      <w:r w:rsidRPr="0022305D">
        <w:rPr>
          <w:rFonts w:asciiTheme="majorHAnsi" w:hAnsiTheme="majorHAnsi"/>
          <w:sz w:val="20"/>
          <w:szCs w:val="20"/>
        </w:rPr>
        <w:t xml:space="preserve">ven if </w:t>
      </w:r>
      <w:r w:rsidR="003E1A65" w:rsidRPr="0022305D">
        <w:rPr>
          <w:rFonts w:asciiTheme="majorHAnsi" w:hAnsiTheme="majorHAnsi"/>
          <w:sz w:val="20"/>
          <w:szCs w:val="20"/>
        </w:rPr>
        <w:t>they were complied with by the convicted</w:t>
      </w:r>
      <w:r w:rsidRPr="0022305D">
        <w:rPr>
          <w:rFonts w:asciiTheme="majorHAnsi" w:hAnsiTheme="majorHAnsi"/>
          <w:sz w:val="20"/>
          <w:szCs w:val="20"/>
        </w:rPr>
        <w:t xml:space="preserve"> person, they are not a decisive factor for granting them, since their granting will be left to the judicial evaluation of whether the convicted person is fit to be reinstated in society, given that the justification of the </w:t>
      </w:r>
      <w:r w:rsidR="003E1A65" w:rsidRPr="0022305D">
        <w:rPr>
          <w:rFonts w:asciiTheme="majorHAnsi" w:hAnsiTheme="majorHAnsi"/>
          <w:sz w:val="20"/>
          <w:szCs w:val="20"/>
        </w:rPr>
        <w:t>prison sentences</w:t>
      </w:r>
      <w:r w:rsidRPr="0022305D">
        <w:rPr>
          <w:rFonts w:asciiTheme="majorHAnsi" w:hAnsiTheme="majorHAnsi"/>
          <w:sz w:val="20"/>
          <w:szCs w:val="20"/>
        </w:rPr>
        <w:t xml:space="preserve"> is to protect society against crime [STC  212002-HCITC, fundamento 11].</w:t>
      </w:r>
    </w:p>
    <w:p w14:paraId="6953F7A4" w14:textId="2D85ED59" w:rsidR="00F621C3" w:rsidRPr="0022305D" w:rsidRDefault="00354FF6" w:rsidP="00354F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305D">
        <w:rPr>
          <w:rFonts w:asciiTheme="majorHAnsi" w:hAnsiTheme="majorHAnsi"/>
          <w:sz w:val="20"/>
          <w:szCs w:val="20"/>
        </w:rPr>
        <w:t>In this regard, it asserts that the differentiated treatment in the grant of prison benefits may be based on the seriousness of the offense which the alleged victim was charged with. From this viewpoint, considering the seriousness of the legal rights affected by the commission of a criminal offense, a lawmaker is entitled to undertake a differentiated assessment of the criminal punishment that such behavior might deserve and a differentiated treatment concerning the grant of prison benefits. In this train of thoughts, it claims that it is logical, proportional, reasonable and non-discriminatory that Law 28,704 has excluded the award of prison benefits to prisoners charged with certain offenses.</w:t>
      </w:r>
    </w:p>
    <w:p w14:paraId="55505107" w14:textId="77777777" w:rsidR="00F621C3" w:rsidRPr="0022305D" w:rsidRDefault="00F621C3" w:rsidP="00F621C3">
      <w:pPr>
        <w:spacing w:before="240" w:after="240"/>
        <w:ind w:firstLine="720"/>
        <w:jc w:val="both"/>
        <w:rPr>
          <w:rFonts w:ascii="Cambria" w:hAnsi="Cambria"/>
          <w:sz w:val="20"/>
          <w:szCs w:val="20"/>
        </w:rPr>
      </w:pPr>
      <w:r w:rsidRPr="0022305D">
        <w:rPr>
          <w:rFonts w:asciiTheme="majorHAnsi" w:eastAsia="Cambria" w:hAnsiTheme="majorHAnsi" w:cs="Cambria"/>
          <w:b/>
          <w:bCs/>
          <w:color w:val="000000"/>
          <w:sz w:val="20"/>
          <w:szCs w:val="20"/>
          <w:u w:color="000000"/>
          <w:lang w:eastAsia="es-ES"/>
        </w:rPr>
        <w:t>VI.</w:t>
      </w:r>
      <w:r w:rsidRPr="0022305D">
        <w:rPr>
          <w:rFonts w:asciiTheme="majorHAnsi" w:eastAsia="Cambria" w:hAnsiTheme="majorHAnsi" w:cs="Cambria"/>
          <w:b/>
          <w:bCs/>
          <w:color w:val="000000"/>
          <w:sz w:val="20"/>
          <w:szCs w:val="20"/>
          <w:u w:color="000000"/>
          <w:lang w:eastAsia="es-ES"/>
        </w:rPr>
        <w:tab/>
      </w:r>
      <w:r w:rsidRPr="0022305D">
        <w:rPr>
          <w:rFonts w:asciiTheme="majorHAnsi" w:hAnsiTheme="majorHAnsi"/>
          <w:b/>
          <w:sz w:val="20"/>
          <w:szCs w:val="20"/>
        </w:rPr>
        <w:t>EXHAUSTION OF DOMESTIC REMEDIES AND TIMELINESS OF THE PETITION</w:t>
      </w:r>
      <w:r w:rsidRPr="0022305D">
        <w:rPr>
          <w:rFonts w:asciiTheme="majorHAnsi" w:eastAsia="Cambria" w:hAnsiTheme="majorHAnsi" w:cs="Cambria"/>
          <w:b/>
          <w:bCs/>
          <w:color w:val="000000"/>
          <w:sz w:val="20"/>
          <w:szCs w:val="20"/>
          <w:u w:color="000000"/>
          <w:lang w:eastAsia="es-ES"/>
        </w:rPr>
        <w:t xml:space="preserve"> </w:t>
      </w:r>
    </w:p>
    <w:p w14:paraId="48547359" w14:textId="77777777" w:rsidR="00354FF6" w:rsidRPr="0022305D" w:rsidRDefault="00354FF6" w:rsidP="00354FF6">
      <w:pPr>
        <w:pStyle w:val="ListParagraph"/>
        <w:numPr>
          <w:ilvl w:val="0"/>
          <w:numId w:val="103"/>
        </w:numPr>
        <w:suppressAutoHyphens/>
        <w:spacing w:after="240"/>
        <w:jc w:val="both"/>
        <w:rPr>
          <w:rFonts w:asciiTheme="majorHAnsi" w:eastAsia="Arial Unicode MS" w:hAnsiTheme="majorHAnsi"/>
          <w:sz w:val="20"/>
          <w:szCs w:val="20"/>
        </w:rPr>
      </w:pPr>
      <w:r w:rsidRPr="0022305D">
        <w:rPr>
          <w:rFonts w:asciiTheme="majorHAnsi" w:eastAsia="Arial Unicode MS" w:hAnsiTheme="majorHAnsi" w:cs="Times New Roman"/>
          <w:color w:val="auto"/>
          <w:sz w:val="20"/>
          <w:szCs w:val="20"/>
          <w:lang w:eastAsia="en-US"/>
        </w:rPr>
        <w:t xml:space="preserve">The petitioner submits that on August 23, 2006 he filed a request of the prison benefit of day parole and that on January 16, 2007 it was ruled out of order. Subsequently, he filed an appeal but, on March 2, 2007, the on-Duty Criminal Chamber of Callao confirmed the impugned judgment. Finally, he lodged an appeal for nullification but on March 10, 2007 the Second Superior Criminal Chamber declared it inadmissible, its decision being notified on March 23, 2007. For its part, the State asserts that the domestic remedies have not been exhausted, as the alleged victim has not filed the remedy of </w:t>
      </w:r>
      <w:r w:rsidRPr="0022305D">
        <w:rPr>
          <w:rFonts w:asciiTheme="majorHAnsi" w:eastAsia="Arial Unicode MS" w:hAnsiTheme="majorHAnsi" w:cs="Times New Roman"/>
          <w:i/>
          <w:color w:val="auto"/>
          <w:sz w:val="20"/>
          <w:szCs w:val="20"/>
          <w:lang w:eastAsia="en-US"/>
        </w:rPr>
        <w:t>habeas corpus</w:t>
      </w:r>
      <w:r w:rsidRPr="0022305D">
        <w:rPr>
          <w:rFonts w:asciiTheme="majorHAnsi" w:eastAsia="Arial Unicode MS" w:hAnsiTheme="majorHAnsi" w:cs="Times New Roman"/>
          <w:color w:val="auto"/>
          <w:sz w:val="20"/>
          <w:szCs w:val="20"/>
          <w:lang w:eastAsia="en-US"/>
        </w:rPr>
        <w:t>.</w:t>
      </w:r>
    </w:p>
    <w:p w14:paraId="05415C74" w14:textId="57E5ED2B" w:rsidR="00F621C3" w:rsidRPr="0022305D" w:rsidRDefault="00354FF6" w:rsidP="00354FF6">
      <w:pPr>
        <w:pStyle w:val="ListParagraph"/>
        <w:numPr>
          <w:ilvl w:val="0"/>
          <w:numId w:val="103"/>
        </w:numPr>
        <w:spacing w:after="240"/>
        <w:jc w:val="both"/>
        <w:rPr>
          <w:rFonts w:asciiTheme="majorHAnsi" w:hAnsiTheme="majorHAnsi"/>
          <w:sz w:val="20"/>
          <w:szCs w:val="20"/>
        </w:rPr>
      </w:pPr>
      <w:r w:rsidRPr="0022305D">
        <w:rPr>
          <w:rFonts w:asciiTheme="majorHAnsi" w:eastAsia="Arial Unicode MS" w:hAnsiTheme="majorHAnsi" w:cs="Times New Roman"/>
          <w:color w:val="auto"/>
          <w:sz w:val="20"/>
          <w:szCs w:val="20"/>
          <w:lang w:eastAsia="en-US"/>
        </w:rPr>
        <w:t>Regarding the State</w:t>
      </w:r>
      <w:r w:rsidR="00880B35" w:rsidRPr="0022305D">
        <w:rPr>
          <w:rFonts w:asciiTheme="majorHAnsi" w:eastAsia="Arial Unicode MS" w:hAnsiTheme="majorHAnsi" w:cs="Times New Roman"/>
          <w:color w:val="auto"/>
          <w:sz w:val="20"/>
          <w:szCs w:val="20"/>
          <w:lang w:eastAsia="en-US"/>
        </w:rPr>
        <w:t>’</w:t>
      </w:r>
      <w:r w:rsidRPr="0022305D">
        <w:rPr>
          <w:rFonts w:asciiTheme="majorHAnsi" w:eastAsia="Arial Unicode MS" w:hAnsiTheme="majorHAnsi" w:cs="Times New Roman"/>
          <w:color w:val="auto"/>
          <w:sz w:val="20"/>
          <w:szCs w:val="20"/>
          <w:lang w:eastAsia="en-US"/>
        </w:rPr>
        <w:t xml:space="preserve">s observation, the Commission has formerly established that the requirement concerning the exhaustion of domestic remedies does not mean that alleged victims are obliged </w:t>
      </w:r>
      <w:r w:rsidRPr="0022305D">
        <w:rPr>
          <w:rFonts w:asciiTheme="majorHAnsi" w:eastAsia="Arial Unicode MS" w:hAnsiTheme="majorHAnsi" w:cs="Times New Roman"/>
          <w:color w:val="auto"/>
          <w:sz w:val="20"/>
          <w:szCs w:val="20"/>
          <w:lang w:eastAsia="en-US"/>
        </w:rPr>
        <w:lastRenderedPageBreak/>
        <w:t>to exhaust every available remedy.</w:t>
      </w:r>
      <w:r w:rsidRPr="0022305D">
        <w:rPr>
          <w:rStyle w:val="FootnoteReference"/>
          <w:rFonts w:asciiTheme="majorHAnsi" w:hAnsiTheme="majorHAnsi"/>
          <w:sz w:val="20"/>
          <w:szCs w:val="20"/>
        </w:rPr>
        <w:footnoteReference w:id="6"/>
      </w:r>
      <w:r w:rsidRPr="0022305D">
        <w:rPr>
          <w:rFonts w:asciiTheme="majorHAnsi" w:eastAsia="Arial Unicode MS" w:hAnsiTheme="majorHAnsi" w:cs="Times New Roman"/>
          <w:color w:val="auto"/>
          <w:sz w:val="20"/>
          <w:szCs w:val="20"/>
          <w:lang w:eastAsia="en-US"/>
        </w:rPr>
        <w:t xml:space="preserve"> In this case, the petitioner requested the benefit of day parole and, as it was rejected, he lodged several remedies, which were examined and dismissed by the courts. As the State heard the claims contained in this petition and the remedy filed was appropriate, the Commission believes that the alleged victim exhausted the domestic remedies when the sentence of March 10, 2007, notified on March 23, 2007, was issued, pursuant to Articles 46.1.a of the Convention. Given that the petition was lodged on April 30, 2007, the petition meets the requirement set forth in Article 46.1.b of the Convention.</w:t>
      </w:r>
    </w:p>
    <w:p w14:paraId="378478A0" w14:textId="77777777" w:rsidR="00F621C3" w:rsidRPr="0022305D" w:rsidRDefault="00F621C3" w:rsidP="00F621C3">
      <w:pPr>
        <w:pStyle w:val="ListParagraph"/>
        <w:spacing w:before="240" w:after="240"/>
        <w:jc w:val="both"/>
        <w:rPr>
          <w:rFonts w:asciiTheme="majorHAnsi" w:hAnsiTheme="majorHAnsi"/>
          <w:b/>
          <w:sz w:val="20"/>
          <w:szCs w:val="20"/>
        </w:rPr>
      </w:pPr>
      <w:r w:rsidRPr="0022305D">
        <w:rPr>
          <w:rFonts w:asciiTheme="majorHAnsi" w:hAnsiTheme="majorHAnsi"/>
          <w:b/>
          <w:bCs/>
          <w:sz w:val="20"/>
          <w:szCs w:val="20"/>
        </w:rPr>
        <w:t>VII.</w:t>
      </w:r>
      <w:r w:rsidRPr="0022305D">
        <w:rPr>
          <w:rFonts w:asciiTheme="majorHAnsi" w:hAnsiTheme="majorHAnsi"/>
          <w:b/>
          <w:bCs/>
          <w:sz w:val="20"/>
          <w:szCs w:val="20"/>
        </w:rPr>
        <w:tab/>
        <w:t>COLORABLE CLAIM</w:t>
      </w:r>
    </w:p>
    <w:p w14:paraId="74608280" w14:textId="34B8E4C7" w:rsidR="00354FF6" w:rsidRPr="0022305D" w:rsidRDefault="00354FF6" w:rsidP="00354FF6">
      <w:pPr>
        <w:pStyle w:val="ListParagraph"/>
        <w:numPr>
          <w:ilvl w:val="0"/>
          <w:numId w:val="103"/>
        </w:numPr>
        <w:suppressAutoHyphens/>
        <w:spacing w:after="240"/>
        <w:jc w:val="both"/>
        <w:rPr>
          <w:color w:val="auto"/>
          <w:sz w:val="20"/>
          <w:szCs w:val="20"/>
        </w:rPr>
      </w:pPr>
      <w:r w:rsidRPr="0022305D">
        <w:rPr>
          <w:rFonts w:asciiTheme="majorHAnsi" w:hAnsiTheme="majorHAnsi"/>
          <w:sz w:val="20"/>
          <w:szCs w:val="20"/>
        </w:rPr>
        <w:t>The facts described in this petition concern the alleged legal prohibition enforced after a penalty was imposed, to grant prison benefits to persons sentenced for certain offenses, and said law</w:t>
      </w:r>
      <w:r w:rsidR="00880B35" w:rsidRPr="0022305D">
        <w:rPr>
          <w:rFonts w:asciiTheme="majorHAnsi" w:hAnsiTheme="majorHAnsi"/>
          <w:sz w:val="20"/>
          <w:szCs w:val="20"/>
        </w:rPr>
        <w:t>’</w:t>
      </w:r>
      <w:r w:rsidRPr="0022305D">
        <w:rPr>
          <w:rFonts w:asciiTheme="majorHAnsi" w:hAnsiTheme="majorHAnsi"/>
          <w:sz w:val="20"/>
          <w:szCs w:val="20"/>
        </w:rPr>
        <w:t>s purported incompatibility with the right of personal liberty. Since the facts alleged here are not manifestly groundless and must be analyzed in the merits stage, the Commission believes that the claims are admissible as regards Articles 7 (Personal Liberty), 8 (Fair Trial), 24 (Equal Protection)</w:t>
      </w:r>
      <w:r w:rsidRPr="0022305D">
        <w:rPr>
          <w:rStyle w:val="FootnoteReference"/>
          <w:color w:val="auto"/>
          <w:sz w:val="20"/>
          <w:szCs w:val="20"/>
          <w:shd w:val="clear" w:color="auto" w:fill="FFFFFF"/>
        </w:rPr>
        <w:footnoteReference w:id="7"/>
      </w:r>
      <w:r w:rsidRPr="0022305D">
        <w:rPr>
          <w:rFonts w:asciiTheme="majorHAnsi" w:hAnsiTheme="majorHAnsi"/>
          <w:sz w:val="20"/>
          <w:szCs w:val="20"/>
        </w:rPr>
        <w:t xml:space="preserve"> and 25 (Judicial Protection) of the Convention in accordance with its Articles 1.1 and 2. Likewise, based on the information available, the Commission believes that Law 28,704 also must be analyzed in the light of Article 9 (Freedom from Ex Post Facto Laws) of the Convention</w:t>
      </w:r>
      <w:r w:rsidR="003F75C3" w:rsidRPr="0022305D">
        <w:rPr>
          <w:rStyle w:val="FootnoteReference"/>
          <w:rFonts w:asciiTheme="majorHAnsi" w:hAnsiTheme="majorHAnsi"/>
          <w:sz w:val="20"/>
          <w:szCs w:val="20"/>
        </w:rPr>
        <w:footnoteReference w:id="8"/>
      </w:r>
      <w:r w:rsidRPr="0022305D">
        <w:rPr>
          <w:rFonts w:asciiTheme="majorHAnsi" w:hAnsiTheme="majorHAnsi"/>
          <w:sz w:val="20"/>
          <w:szCs w:val="20"/>
        </w:rPr>
        <w:t>.</w:t>
      </w:r>
    </w:p>
    <w:p w14:paraId="70146B96" w14:textId="67514178" w:rsidR="00F621C3" w:rsidRPr="0022305D" w:rsidRDefault="00354FF6" w:rsidP="00354FF6">
      <w:pPr>
        <w:pStyle w:val="ListParagraph"/>
        <w:numPr>
          <w:ilvl w:val="0"/>
          <w:numId w:val="103"/>
        </w:numPr>
        <w:suppressAutoHyphens/>
        <w:spacing w:after="240"/>
        <w:jc w:val="both"/>
        <w:rPr>
          <w:sz w:val="20"/>
          <w:szCs w:val="20"/>
        </w:rPr>
      </w:pPr>
      <w:r w:rsidRPr="0022305D">
        <w:rPr>
          <w:rFonts w:asciiTheme="majorHAnsi" w:hAnsiTheme="majorHAnsi"/>
          <w:sz w:val="20"/>
          <w:szCs w:val="20"/>
        </w:rPr>
        <w:t>Lastly, as to the State</w:t>
      </w:r>
      <w:r w:rsidR="00880B35" w:rsidRPr="0022305D">
        <w:rPr>
          <w:rFonts w:asciiTheme="majorHAnsi" w:hAnsiTheme="majorHAnsi"/>
          <w:sz w:val="20"/>
          <w:szCs w:val="20"/>
        </w:rPr>
        <w:t>’</w:t>
      </w:r>
      <w:r w:rsidRPr="0022305D">
        <w:rPr>
          <w:rFonts w:asciiTheme="majorHAnsi" w:hAnsiTheme="majorHAnsi"/>
          <w:sz w:val="20"/>
          <w:szCs w:val="20"/>
        </w:rPr>
        <w:t>s observation concerning a fourth instance, the Commission notes that by declaring this petition admissible, it does not seek to replace the domestic authorities</w:t>
      </w:r>
      <w:r w:rsidR="00880B35" w:rsidRPr="0022305D">
        <w:rPr>
          <w:rFonts w:asciiTheme="majorHAnsi" w:hAnsiTheme="majorHAnsi"/>
          <w:sz w:val="20"/>
          <w:szCs w:val="20"/>
        </w:rPr>
        <w:t>’</w:t>
      </w:r>
      <w:r w:rsidRPr="0022305D">
        <w:rPr>
          <w:rFonts w:asciiTheme="majorHAnsi" w:hAnsiTheme="majorHAnsi"/>
          <w:sz w:val="20"/>
          <w:szCs w:val="20"/>
        </w:rPr>
        <w:t xml:space="preserve"> competence. In fact, the Commission will analyze in the merits stage whether the domestic judicial proceedings conformed to the rights of due process and judicial protection and ensured the alleged victims</w:t>
      </w:r>
      <w:r w:rsidR="00880B35" w:rsidRPr="0022305D">
        <w:rPr>
          <w:rFonts w:asciiTheme="majorHAnsi" w:hAnsiTheme="majorHAnsi"/>
          <w:sz w:val="20"/>
          <w:szCs w:val="20"/>
        </w:rPr>
        <w:t>’</w:t>
      </w:r>
      <w:r w:rsidRPr="0022305D">
        <w:rPr>
          <w:rFonts w:asciiTheme="majorHAnsi" w:hAnsiTheme="majorHAnsi"/>
          <w:sz w:val="20"/>
          <w:szCs w:val="20"/>
        </w:rPr>
        <w:t xml:space="preserve"> right of access to justice under the terms of the American Convention.</w:t>
      </w:r>
    </w:p>
    <w:p w14:paraId="5A70550C" w14:textId="0FC207B4" w:rsidR="00F621C3" w:rsidRPr="0022305D" w:rsidRDefault="00F621C3" w:rsidP="003F75C3">
      <w:pPr>
        <w:ind w:firstLine="720"/>
        <w:rPr>
          <w:rFonts w:asciiTheme="majorHAnsi" w:hAnsiTheme="majorHAnsi"/>
          <w:b/>
          <w:bCs/>
          <w:sz w:val="20"/>
          <w:szCs w:val="20"/>
        </w:rPr>
      </w:pPr>
      <w:r w:rsidRPr="0022305D">
        <w:rPr>
          <w:rFonts w:asciiTheme="majorHAnsi" w:hAnsiTheme="majorHAnsi"/>
          <w:b/>
          <w:bCs/>
          <w:sz w:val="20"/>
          <w:szCs w:val="20"/>
        </w:rPr>
        <w:t xml:space="preserve">VIII. </w:t>
      </w:r>
      <w:r w:rsidRPr="0022305D">
        <w:rPr>
          <w:rFonts w:asciiTheme="majorHAnsi" w:hAnsiTheme="majorHAnsi"/>
          <w:b/>
          <w:bCs/>
          <w:sz w:val="20"/>
          <w:szCs w:val="20"/>
        </w:rPr>
        <w:tab/>
        <w:t>DECISION</w:t>
      </w:r>
    </w:p>
    <w:p w14:paraId="21AE3F23" w14:textId="77777777" w:rsidR="003F75C3" w:rsidRPr="0022305D" w:rsidRDefault="003F75C3" w:rsidP="003F75C3">
      <w:pPr>
        <w:ind w:firstLine="720"/>
        <w:rPr>
          <w:rFonts w:asciiTheme="majorHAnsi" w:hAnsiTheme="majorHAnsi"/>
          <w:b/>
          <w:bCs/>
          <w:sz w:val="20"/>
          <w:szCs w:val="20"/>
        </w:rPr>
      </w:pPr>
    </w:p>
    <w:p w14:paraId="255F1172" w14:textId="0E8FB494" w:rsidR="00354FF6" w:rsidRPr="0022305D" w:rsidRDefault="00354FF6" w:rsidP="00354F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 xml:space="preserve">To declare the instant petition admissible in relation to Articles 7, 8, </w:t>
      </w:r>
      <w:r w:rsidR="009255F2" w:rsidRPr="0022305D">
        <w:rPr>
          <w:rFonts w:asciiTheme="majorHAnsi" w:hAnsiTheme="majorHAnsi"/>
          <w:sz w:val="20"/>
          <w:szCs w:val="20"/>
        </w:rPr>
        <w:t xml:space="preserve">9, </w:t>
      </w:r>
      <w:r w:rsidRPr="0022305D">
        <w:rPr>
          <w:rFonts w:asciiTheme="majorHAnsi" w:hAnsiTheme="majorHAnsi"/>
          <w:sz w:val="20"/>
          <w:szCs w:val="20"/>
        </w:rPr>
        <w:t>24 and 25 of the American Convention, in relation to its Articles 1.1  and 2;</w:t>
      </w:r>
    </w:p>
    <w:p w14:paraId="4B2D0793" w14:textId="77777777" w:rsidR="00354FF6" w:rsidRPr="0022305D" w:rsidRDefault="00354FF6" w:rsidP="00354F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305D">
        <w:rPr>
          <w:rFonts w:asciiTheme="majorHAnsi" w:hAnsiTheme="majorHAnsi"/>
          <w:sz w:val="20"/>
          <w:szCs w:val="20"/>
        </w:rPr>
        <w:t>To notify the parties of this decision;</w:t>
      </w:r>
    </w:p>
    <w:p w14:paraId="50A6002E" w14:textId="77777777" w:rsidR="00354FF6" w:rsidRPr="0022305D" w:rsidRDefault="00354FF6" w:rsidP="00354F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22305D">
        <w:rPr>
          <w:rFonts w:asciiTheme="majorHAnsi" w:hAnsiTheme="majorHAnsi"/>
          <w:sz w:val="20"/>
          <w:szCs w:val="20"/>
        </w:rPr>
        <w:t>To continue with the analysis on the merits; and</w:t>
      </w:r>
    </w:p>
    <w:p w14:paraId="1C6AA622" w14:textId="0B61B929" w:rsidR="00F621C3" w:rsidRPr="0022305D" w:rsidRDefault="00354FF6" w:rsidP="00354FF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22305D">
        <w:rPr>
          <w:rFonts w:asciiTheme="majorHAnsi" w:hAnsiTheme="majorHAnsi"/>
          <w:sz w:val="20"/>
          <w:szCs w:val="20"/>
        </w:rPr>
        <w:t>To publish this decision and include it in its Annual Report to the General Assembly of the Organization of American States.</w:t>
      </w:r>
    </w:p>
    <w:p w14:paraId="42743A32" w14:textId="01F7F9E4" w:rsidR="00F621C3" w:rsidRPr="000B6B7A" w:rsidRDefault="00597AB0" w:rsidP="002373A3">
      <w:pPr>
        <w:tabs>
          <w:tab w:val="center" w:pos="5400"/>
        </w:tabs>
        <w:suppressAutoHyphens/>
        <w:ind w:firstLine="720"/>
        <w:jc w:val="both"/>
        <w:rPr>
          <w:rFonts w:asciiTheme="majorHAnsi" w:hAnsiTheme="majorHAnsi"/>
          <w:sz w:val="20"/>
          <w:szCs w:val="20"/>
        </w:rPr>
      </w:pPr>
      <w:r>
        <w:rPr>
          <w:rFonts w:asciiTheme="majorHAnsi" w:hAnsiTheme="majorHAnsi"/>
          <w:sz w:val="20"/>
          <w:szCs w:val="20"/>
        </w:rPr>
        <w:t>Done and signed in the city of Washington, D.C., on the 30</w:t>
      </w:r>
      <w:r>
        <w:rPr>
          <w:rFonts w:asciiTheme="majorHAnsi" w:hAnsiTheme="majorHAnsi"/>
          <w:sz w:val="20"/>
          <w:szCs w:val="20"/>
          <w:vertAlign w:val="superscript"/>
        </w:rPr>
        <w:t>th</w:t>
      </w:r>
      <w:r>
        <w:rPr>
          <w:rFonts w:asciiTheme="majorHAnsi" w:hAnsiTheme="majorHAnsi"/>
          <w:sz w:val="20"/>
          <w:szCs w:val="20"/>
        </w:rPr>
        <w:t xml:space="preserve"> day of the month of November, 2017. (Signed): Margarette May Macaulay, First Vice President; Esmeralda E. Arosemena Bernal de Troitiño</w:t>
      </w:r>
      <w:r w:rsidR="00BF7951">
        <w:rPr>
          <w:rFonts w:asciiTheme="majorHAnsi" w:hAnsiTheme="majorHAnsi"/>
          <w:sz w:val="20"/>
          <w:szCs w:val="20"/>
        </w:rPr>
        <w:t xml:space="preserve"> (dissenting opinion)</w:t>
      </w:r>
      <w:r>
        <w:rPr>
          <w:rFonts w:asciiTheme="majorHAnsi" w:hAnsiTheme="majorHAnsi"/>
          <w:sz w:val="20"/>
          <w:szCs w:val="20"/>
        </w:rPr>
        <w:t>, Second Vice President; José de Jesús Orozco Henríquez, Paulo Vannuchi, James L. Cavallaro, and Luis Ernesto Vargas Silva, Commissioners.</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E2DF6" w14:textId="77777777" w:rsidR="00436B43" w:rsidRDefault="00436B43" w:rsidP="00036A8A">
      <w:r>
        <w:separator/>
      </w:r>
    </w:p>
  </w:endnote>
  <w:endnote w:type="continuationSeparator" w:id="0">
    <w:p w14:paraId="1F7C805D" w14:textId="77777777" w:rsidR="00436B43" w:rsidRDefault="00436B4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1A1A" w14:textId="77777777" w:rsidR="003A5747" w:rsidRDefault="003A5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574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27C7" w14:textId="77777777" w:rsidR="00436B43" w:rsidRPr="00036A8A" w:rsidRDefault="00436B4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1C1422E" w14:textId="77777777" w:rsidR="00436B43" w:rsidRPr="00036A8A" w:rsidRDefault="00436B43" w:rsidP="00036A8A">
      <w:pPr>
        <w:rPr>
          <w:rFonts w:asciiTheme="majorHAnsi" w:hAnsiTheme="majorHAnsi"/>
          <w:sz w:val="16"/>
          <w:szCs w:val="16"/>
        </w:rPr>
      </w:pPr>
      <w:r w:rsidRPr="00036A8A">
        <w:rPr>
          <w:rFonts w:asciiTheme="majorHAnsi" w:hAnsiTheme="majorHAnsi"/>
          <w:sz w:val="16"/>
          <w:szCs w:val="16"/>
        </w:rPr>
        <w:separator/>
      </w:r>
    </w:p>
    <w:p w14:paraId="5E14AA2A" w14:textId="77777777" w:rsidR="00436B43" w:rsidRPr="00036A8A" w:rsidRDefault="00436B4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DBD2193" w14:textId="77777777" w:rsidR="00436B43" w:rsidRPr="0093441A" w:rsidRDefault="00436B4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E9AF0BD" w14:textId="77777777" w:rsidR="004346B3" w:rsidRPr="0022305D" w:rsidRDefault="004346B3" w:rsidP="0096717D">
      <w:pPr>
        <w:pStyle w:val="FootnoteText"/>
        <w:ind w:firstLine="720"/>
        <w:jc w:val="both"/>
        <w:rPr>
          <w:rFonts w:asciiTheme="majorHAnsi" w:hAnsiTheme="majorHAnsi"/>
          <w:sz w:val="16"/>
          <w:szCs w:val="16"/>
        </w:rPr>
      </w:pPr>
      <w:r w:rsidRPr="0022305D">
        <w:rPr>
          <w:rStyle w:val="FootnoteReference"/>
          <w:rFonts w:asciiTheme="majorHAnsi" w:hAnsiTheme="majorHAnsi"/>
          <w:sz w:val="16"/>
          <w:szCs w:val="16"/>
        </w:rPr>
        <w:footnoteRef/>
      </w:r>
      <w:r w:rsidRPr="0022305D">
        <w:rPr>
          <w:rFonts w:asciiTheme="majorHAnsi" w:hAnsiTheme="majorHAnsi"/>
          <w:sz w:val="16"/>
          <w:szCs w:val="16"/>
        </w:rPr>
        <w:t xml:space="preserve"> In accordance with Article 17.2.a of the IACHR Rules of Procedure, Commissioner Francisco José Eguirguren Praeli, a Peruvian national, did not participate in the discussion or the decision on this matter.</w:t>
      </w:r>
    </w:p>
  </w:footnote>
  <w:footnote w:id="3">
    <w:p w14:paraId="6F51BDAF" w14:textId="2FCEA3A6" w:rsidR="00653EA6" w:rsidRPr="0022305D" w:rsidRDefault="00653EA6" w:rsidP="0096717D">
      <w:pPr>
        <w:pStyle w:val="FootnoteText"/>
        <w:ind w:firstLine="720"/>
        <w:jc w:val="both"/>
        <w:rPr>
          <w:rFonts w:asciiTheme="majorHAnsi" w:hAnsiTheme="majorHAnsi"/>
          <w:sz w:val="16"/>
          <w:szCs w:val="16"/>
        </w:rPr>
      </w:pPr>
      <w:r w:rsidRPr="0022305D">
        <w:rPr>
          <w:rStyle w:val="FootnoteReference"/>
          <w:rFonts w:asciiTheme="majorHAnsi" w:hAnsiTheme="majorHAnsi"/>
          <w:sz w:val="16"/>
          <w:szCs w:val="16"/>
        </w:rPr>
        <w:footnoteRef/>
      </w:r>
      <w:r w:rsidRPr="0022305D">
        <w:rPr>
          <w:rFonts w:asciiTheme="majorHAnsi" w:hAnsiTheme="majorHAnsi"/>
          <w:sz w:val="16"/>
          <w:szCs w:val="16"/>
        </w:rPr>
        <w:t xml:space="preserve"> The observations presented by each party were duly transmitted to the opposing party.</w:t>
      </w:r>
    </w:p>
  </w:footnote>
  <w:footnote w:id="4">
    <w:p w14:paraId="5EAD3ED2" w14:textId="7B71F7DA" w:rsidR="00693FD8" w:rsidRPr="0022305D" w:rsidRDefault="00693FD8" w:rsidP="0096717D">
      <w:pPr>
        <w:pStyle w:val="FootnoteText"/>
        <w:ind w:firstLine="720"/>
        <w:jc w:val="both"/>
        <w:rPr>
          <w:rFonts w:asciiTheme="majorHAnsi" w:hAnsiTheme="majorHAnsi"/>
          <w:sz w:val="16"/>
          <w:szCs w:val="16"/>
        </w:rPr>
      </w:pPr>
      <w:r w:rsidRPr="0022305D">
        <w:rPr>
          <w:rStyle w:val="FootnoteReference"/>
          <w:rFonts w:asciiTheme="majorHAnsi" w:hAnsiTheme="majorHAnsi"/>
          <w:sz w:val="16"/>
          <w:szCs w:val="16"/>
        </w:rPr>
        <w:footnoteRef/>
      </w:r>
      <w:r w:rsidRPr="0022305D">
        <w:rPr>
          <w:rFonts w:asciiTheme="majorHAnsi" w:hAnsiTheme="majorHAnsi"/>
          <w:sz w:val="16"/>
          <w:szCs w:val="16"/>
        </w:rPr>
        <w:t xml:space="preserve"> Hereinafter </w:t>
      </w:r>
      <w:r w:rsidR="00880B35" w:rsidRPr="0022305D">
        <w:rPr>
          <w:rFonts w:asciiTheme="majorHAnsi" w:hAnsiTheme="majorHAnsi"/>
          <w:sz w:val="16"/>
          <w:szCs w:val="16"/>
        </w:rPr>
        <w:t>“</w:t>
      </w:r>
      <w:r w:rsidRPr="0022305D">
        <w:rPr>
          <w:rFonts w:asciiTheme="majorHAnsi" w:hAnsiTheme="majorHAnsi"/>
          <w:sz w:val="16"/>
          <w:szCs w:val="16"/>
        </w:rPr>
        <w:t>the Convention</w:t>
      </w:r>
      <w:r w:rsidR="00880B35" w:rsidRPr="0022305D">
        <w:rPr>
          <w:rFonts w:asciiTheme="majorHAnsi" w:hAnsiTheme="majorHAnsi"/>
          <w:sz w:val="16"/>
          <w:szCs w:val="16"/>
        </w:rPr>
        <w:t>”</w:t>
      </w:r>
      <w:r w:rsidRPr="0022305D">
        <w:rPr>
          <w:rFonts w:asciiTheme="majorHAnsi" w:hAnsiTheme="majorHAnsi"/>
          <w:sz w:val="16"/>
          <w:szCs w:val="16"/>
        </w:rPr>
        <w:t xml:space="preserve"> or </w:t>
      </w:r>
      <w:r w:rsidR="00880B35" w:rsidRPr="0022305D">
        <w:rPr>
          <w:rFonts w:asciiTheme="majorHAnsi" w:hAnsiTheme="majorHAnsi"/>
          <w:sz w:val="16"/>
          <w:szCs w:val="16"/>
        </w:rPr>
        <w:t>“</w:t>
      </w:r>
      <w:r w:rsidRPr="0022305D">
        <w:rPr>
          <w:rFonts w:asciiTheme="majorHAnsi" w:hAnsiTheme="majorHAnsi"/>
          <w:sz w:val="16"/>
          <w:szCs w:val="16"/>
        </w:rPr>
        <w:t>the American Convention.</w:t>
      </w:r>
      <w:r w:rsidR="00880B35" w:rsidRPr="0022305D">
        <w:rPr>
          <w:rFonts w:asciiTheme="majorHAnsi" w:hAnsiTheme="majorHAnsi"/>
          <w:sz w:val="16"/>
          <w:szCs w:val="16"/>
        </w:rPr>
        <w:t>”</w:t>
      </w:r>
    </w:p>
  </w:footnote>
  <w:footnote w:id="5">
    <w:p w14:paraId="5EA1223B" w14:textId="0E49AE82" w:rsidR="00696B3D" w:rsidRPr="0022305D" w:rsidRDefault="00696B3D" w:rsidP="0096717D">
      <w:pPr>
        <w:pStyle w:val="HTMLPreformatted"/>
        <w:ind w:firstLine="720"/>
        <w:jc w:val="both"/>
        <w:rPr>
          <w:rFonts w:asciiTheme="majorHAnsi" w:hAnsiTheme="majorHAnsi"/>
          <w:color w:val="222222"/>
          <w:sz w:val="16"/>
          <w:szCs w:val="16"/>
          <w:lang w:val="en"/>
        </w:rPr>
      </w:pPr>
      <w:r w:rsidRPr="0022305D">
        <w:rPr>
          <w:rStyle w:val="FootnoteReference"/>
          <w:rFonts w:asciiTheme="majorHAnsi" w:hAnsiTheme="majorHAnsi"/>
          <w:sz w:val="16"/>
          <w:szCs w:val="16"/>
        </w:rPr>
        <w:footnoteRef/>
      </w:r>
      <w:r w:rsidRPr="0022305D">
        <w:rPr>
          <w:rFonts w:asciiTheme="majorHAnsi" w:hAnsiTheme="majorHAnsi"/>
          <w:sz w:val="16"/>
          <w:szCs w:val="16"/>
        </w:rPr>
        <w:t xml:space="preserve"> </w:t>
      </w:r>
      <w:r w:rsidRPr="0022305D">
        <w:rPr>
          <w:rFonts w:asciiTheme="majorHAnsi" w:hAnsiTheme="majorHAnsi"/>
          <w:sz w:val="16"/>
          <w:szCs w:val="16"/>
          <w:lang w:val="en"/>
        </w:rPr>
        <w:t>The IACHR notes that, at the time of the commission of the crime, the Code of Criminal Enforcement Act N. 654, Article 48 - Semi-liberty, was in force and provided that: "Semi-liberty allows the sentenced person to leave the Penitentiary Establishment for purposes of work or education, when he has fulfilled the third part of the sentence and if there is no pending process with arrest warrant. [...] This benefit is not applicable to the offenses established in Articles 296, 297, 301, 302 and 319 to 323 of the Penal Code"(crimes related to drug trafficking).</w:t>
      </w:r>
    </w:p>
  </w:footnote>
  <w:footnote w:id="6">
    <w:p w14:paraId="4639ECAD" w14:textId="77777777" w:rsidR="00354FF6" w:rsidRPr="0022305D" w:rsidRDefault="00354FF6" w:rsidP="0096717D">
      <w:pPr>
        <w:pStyle w:val="FootnoteText"/>
        <w:ind w:firstLine="720"/>
        <w:jc w:val="both"/>
        <w:rPr>
          <w:rFonts w:asciiTheme="majorHAnsi" w:hAnsiTheme="majorHAnsi"/>
          <w:sz w:val="16"/>
          <w:szCs w:val="16"/>
        </w:rPr>
      </w:pPr>
      <w:r w:rsidRPr="0022305D">
        <w:rPr>
          <w:rStyle w:val="FootnoteReference"/>
          <w:rFonts w:asciiTheme="majorHAnsi" w:hAnsiTheme="majorHAnsi"/>
          <w:sz w:val="16"/>
          <w:szCs w:val="16"/>
        </w:rPr>
        <w:footnoteRef/>
      </w:r>
      <w:r w:rsidRPr="0022305D">
        <w:rPr>
          <w:rFonts w:asciiTheme="majorHAnsi" w:hAnsiTheme="majorHAnsi"/>
          <w:sz w:val="16"/>
          <w:szCs w:val="16"/>
        </w:rPr>
        <w:t xml:space="preserve"> See IACHR, Report No. 26/08, Petition 270-02, Admissibility, César Alberto Mendoza </w:t>
      </w:r>
      <w:r w:rsidRPr="0022305D">
        <w:rPr>
          <w:rFonts w:asciiTheme="majorHAnsi" w:hAnsiTheme="majorHAnsi"/>
          <w:i/>
          <w:sz w:val="16"/>
          <w:szCs w:val="16"/>
        </w:rPr>
        <w:t>et al.</w:t>
      </w:r>
      <w:r w:rsidRPr="0022305D">
        <w:rPr>
          <w:rFonts w:asciiTheme="majorHAnsi" w:hAnsiTheme="majorHAnsi"/>
          <w:sz w:val="16"/>
          <w:szCs w:val="16"/>
        </w:rPr>
        <w:t>, Argentina, March 14, 2008, par. 72.</w:t>
      </w:r>
    </w:p>
  </w:footnote>
  <w:footnote w:id="7">
    <w:p w14:paraId="57087A31" w14:textId="77777777" w:rsidR="00354FF6" w:rsidRPr="0022305D" w:rsidRDefault="00354FF6" w:rsidP="0096717D">
      <w:pPr>
        <w:pStyle w:val="FootnoteText"/>
        <w:ind w:firstLine="720"/>
        <w:jc w:val="both"/>
        <w:rPr>
          <w:rFonts w:asciiTheme="majorHAnsi" w:hAnsiTheme="majorHAnsi"/>
          <w:sz w:val="16"/>
          <w:szCs w:val="16"/>
        </w:rPr>
      </w:pPr>
      <w:r w:rsidRPr="0022305D">
        <w:rPr>
          <w:rStyle w:val="FootnoteReference"/>
          <w:rFonts w:asciiTheme="majorHAnsi" w:hAnsiTheme="majorHAnsi"/>
          <w:color w:val="auto"/>
          <w:sz w:val="16"/>
          <w:szCs w:val="16"/>
        </w:rPr>
        <w:footnoteRef/>
      </w:r>
      <w:r w:rsidRPr="0022305D">
        <w:rPr>
          <w:rFonts w:asciiTheme="majorHAnsi" w:hAnsiTheme="majorHAnsi"/>
          <w:color w:val="auto"/>
          <w:sz w:val="16"/>
          <w:szCs w:val="16"/>
        </w:rPr>
        <w:t xml:space="preserve"> See </w:t>
      </w:r>
      <w:r w:rsidRPr="0022305D">
        <w:rPr>
          <w:rFonts w:asciiTheme="majorHAnsi" w:hAnsiTheme="majorHAnsi"/>
          <w:i/>
          <w:color w:val="auto"/>
          <w:sz w:val="16"/>
          <w:szCs w:val="16"/>
        </w:rPr>
        <w:t>mutatis mutandi</w:t>
      </w:r>
      <w:r w:rsidRPr="0022305D">
        <w:rPr>
          <w:rFonts w:asciiTheme="majorHAnsi" w:hAnsiTheme="majorHAnsi"/>
          <w:color w:val="auto"/>
          <w:sz w:val="16"/>
          <w:szCs w:val="16"/>
        </w:rPr>
        <w:t xml:space="preserve"> IACHR, Report No. 8/15, Petition 1413-04 </w:t>
      </w:r>
      <w:r w:rsidRPr="0022305D">
        <w:rPr>
          <w:rFonts w:asciiTheme="majorHAnsi" w:hAnsiTheme="majorHAnsi"/>
          <w:i/>
          <w:color w:val="auto"/>
          <w:sz w:val="16"/>
          <w:szCs w:val="16"/>
        </w:rPr>
        <w:t>et al.</w:t>
      </w:r>
      <w:r w:rsidRPr="0022305D">
        <w:rPr>
          <w:rFonts w:asciiTheme="majorHAnsi" w:hAnsiTheme="majorHAnsi"/>
          <w:color w:val="auto"/>
          <w:sz w:val="16"/>
          <w:szCs w:val="16"/>
        </w:rPr>
        <w:t xml:space="preserve">, Admissibility, Gloria Beatriz Jorge Lopez </w:t>
      </w:r>
      <w:r w:rsidRPr="0022305D">
        <w:rPr>
          <w:rFonts w:asciiTheme="majorHAnsi" w:hAnsiTheme="majorHAnsi"/>
          <w:i/>
          <w:color w:val="auto"/>
          <w:sz w:val="16"/>
          <w:szCs w:val="16"/>
        </w:rPr>
        <w:t>et al</w:t>
      </w:r>
      <w:r w:rsidRPr="0022305D">
        <w:rPr>
          <w:rFonts w:asciiTheme="majorHAnsi" w:hAnsiTheme="majorHAnsi"/>
          <w:color w:val="auto"/>
          <w:sz w:val="16"/>
          <w:szCs w:val="16"/>
        </w:rPr>
        <w:t>., Peru, January 29, 2015, par. 341.</w:t>
      </w:r>
    </w:p>
  </w:footnote>
  <w:footnote w:id="8">
    <w:p w14:paraId="5142DA38" w14:textId="6BFC6BAD" w:rsidR="003F75C3" w:rsidRDefault="003F75C3" w:rsidP="003F75C3">
      <w:pPr>
        <w:pStyle w:val="Default"/>
        <w:ind w:firstLine="720"/>
        <w:jc w:val="both"/>
        <w:rPr>
          <w:sz w:val="20"/>
          <w:szCs w:val="20"/>
        </w:rPr>
      </w:pPr>
      <w:r w:rsidRPr="0022305D">
        <w:rPr>
          <w:rStyle w:val="FootnoteReference"/>
          <w:rFonts w:asciiTheme="majorHAnsi" w:eastAsia="Calibri" w:hAnsiTheme="majorHAnsi"/>
          <w:color w:val="auto"/>
          <w:sz w:val="16"/>
          <w:szCs w:val="16"/>
          <w:u w:color="000000"/>
        </w:rPr>
        <w:footnoteRef/>
      </w:r>
      <w:r w:rsidRPr="0022305D">
        <w:rPr>
          <w:rStyle w:val="FootnoteReference"/>
          <w:rFonts w:asciiTheme="majorHAnsi" w:eastAsia="Calibri" w:hAnsiTheme="majorHAnsi"/>
          <w:color w:val="auto"/>
          <w:sz w:val="16"/>
          <w:szCs w:val="16"/>
          <w:u w:color="000000"/>
        </w:rPr>
        <w:t xml:space="preserve"> </w:t>
      </w:r>
      <w:r w:rsidRPr="0022305D">
        <w:rPr>
          <w:rFonts w:asciiTheme="majorHAnsi" w:eastAsia="Calibri" w:hAnsiTheme="majorHAnsi" w:cs="Calibri"/>
          <w:color w:val="auto"/>
          <w:sz w:val="16"/>
          <w:szCs w:val="16"/>
          <w:u w:color="000000"/>
        </w:rPr>
        <w:t xml:space="preserve">See, </w:t>
      </w:r>
      <w:r w:rsidRPr="0022305D">
        <w:rPr>
          <w:rFonts w:asciiTheme="majorHAnsi" w:eastAsia="Calibri" w:hAnsiTheme="majorHAnsi" w:cs="Calibri"/>
          <w:i/>
          <w:color w:val="auto"/>
          <w:sz w:val="16"/>
          <w:szCs w:val="16"/>
          <w:u w:color="000000"/>
        </w:rPr>
        <w:t>mutatis mutandi</w:t>
      </w:r>
      <w:r w:rsidRPr="0022305D">
        <w:rPr>
          <w:rFonts w:asciiTheme="majorHAnsi" w:eastAsia="Calibri" w:hAnsiTheme="majorHAnsi" w:cs="Calibri"/>
          <w:color w:val="auto"/>
          <w:sz w:val="16"/>
          <w:szCs w:val="16"/>
          <w:u w:color="000000"/>
        </w:rPr>
        <w:t>, IACHR, Report No 8/15, Petition 1413-04 et al., Admissibility, Gloria Beatriz Jorge López et al, Peru, January 29, 2015, par. 341. In this report the IACHR noted that: “Based on the available information, the Commission considers that application of Legislative Decree 895, as well as Law 29423, could characterize a violation of the principle of non-retroactivity of the less favorable law established in Article 9 of the Convention. Moreover, in view of the fact that these laws established more severe criminal and prison systems for persons tried and convicted for crimes of terrorism, the Commission will examine in the merits</w:t>
      </w:r>
      <w:r w:rsidR="00FE7D55" w:rsidRPr="0022305D">
        <w:rPr>
          <w:rFonts w:asciiTheme="majorHAnsi" w:eastAsia="Calibri" w:hAnsiTheme="majorHAnsi" w:cs="Calibri"/>
          <w:color w:val="auto"/>
          <w:sz w:val="16"/>
          <w:szCs w:val="16"/>
          <w:u w:color="000000"/>
        </w:rPr>
        <w:t xml:space="preserve"> stage</w:t>
      </w:r>
      <w:r w:rsidRPr="0022305D">
        <w:rPr>
          <w:rFonts w:asciiTheme="majorHAnsi" w:eastAsia="Calibri" w:hAnsiTheme="majorHAnsi" w:cs="Calibri"/>
          <w:color w:val="auto"/>
          <w:sz w:val="16"/>
          <w:szCs w:val="16"/>
          <w:u w:color="000000"/>
        </w:rPr>
        <w:t xml:space="preserve"> if this legal framework violated the right to equality before the law established in Article 24 of the Convention.”</w:t>
      </w:r>
      <w:r>
        <w:rPr>
          <w:sz w:val="20"/>
          <w:szCs w:val="20"/>
        </w:rPr>
        <w:t xml:space="preserve"> </w:t>
      </w:r>
    </w:p>
    <w:p w14:paraId="342D6F93" w14:textId="4B057FDB" w:rsidR="003F75C3" w:rsidRPr="003F75C3" w:rsidRDefault="003F75C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36B4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D4AF" w14:textId="77777777" w:rsidR="003A5747" w:rsidRDefault="003A5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2305D"/>
    <w:rsid w:val="00230163"/>
    <w:rsid w:val="002373A3"/>
    <w:rsid w:val="00247403"/>
    <w:rsid w:val="00247542"/>
    <w:rsid w:val="00257893"/>
    <w:rsid w:val="00266092"/>
    <w:rsid w:val="00266B61"/>
    <w:rsid w:val="0026712A"/>
    <w:rsid w:val="002704DB"/>
    <w:rsid w:val="002760CE"/>
    <w:rsid w:val="002B2FAD"/>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4FF6"/>
    <w:rsid w:val="00356185"/>
    <w:rsid w:val="00360380"/>
    <w:rsid w:val="00386CF0"/>
    <w:rsid w:val="003A4348"/>
    <w:rsid w:val="003A5747"/>
    <w:rsid w:val="003C32BC"/>
    <w:rsid w:val="003C4640"/>
    <w:rsid w:val="003E1A65"/>
    <w:rsid w:val="003E3E03"/>
    <w:rsid w:val="003F1BBF"/>
    <w:rsid w:val="003F75C3"/>
    <w:rsid w:val="004162B1"/>
    <w:rsid w:val="004165C2"/>
    <w:rsid w:val="004346B3"/>
    <w:rsid w:val="00436B43"/>
    <w:rsid w:val="00441E85"/>
    <w:rsid w:val="00450A4A"/>
    <w:rsid w:val="004666FB"/>
    <w:rsid w:val="00466D0B"/>
    <w:rsid w:val="00467B7E"/>
    <w:rsid w:val="0049419D"/>
    <w:rsid w:val="004B25D2"/>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97AB0"/>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42810"/>
    <w:rsid w:val="00652333"/>
    <w:rsid w:val="00653EA6"/>
    <w:rsid w:val="00672467"/>
    <w:rsid w:val="0068009E"/>
    <w:rsid w:val="00693FD8"/>
    <w:rsid w:val="00696B3D"/>
    <w:rsid w:val="006A17D2"/>
    <w:rsid w:val="006A73E6"/>
    <w:rsid w:val="006A7F38"/>
    <w:rsid w:val="006B2D5C"/>
    <w:rsid w:val="006C4EB1"/>
    <w:rsid w:val="006D4707"/>
    <w:rsid w:val="006E0166"/>
    <w:rsid w:val="006E7B34"/>
    <w:rsid w:val="00701B24"/>
    <w:rsid w:val="0071495F"/>
    <w:rsid w:val="00735E0D"/>
    <w:rsid w:val="0073798E"/>
    <w:rsid w:val="00745899"/>
    <w:rsid w:val="007607C4"/>
    <w:rsid w:val="0076643F"/>
    <w:rsid w:val="00781653"/>
    <w:rsid w:val="007847AB"/>
    <w:rsid w:val="007A2F70"/>
    <w:rsid w:val="007C3334"/>
    <w:rsid w:val="007C52BB"/>
    <w:rsid w:val="007D2B98"/>
    <w:rsid w:val="00803F1C"/>
    <w:rsid w:val="0080600E"/>
    <w:rsid w:val="00817612"/>
    <w:rsid w:val="00837C45"/>
    <w:rsid w:val="00853419"/>
    <w:rsid w:val="00880B35"/>
    <w:rsid w:val="00897E12"/>
    <w:rsid w:val="008D43BA"/>
    <w:rsid w:val="008E3759"/>
    <w:rsid w:val="009041DC"/>
    <w:rsid w:val="009104B4"/>
    <w:rsid w:val="009228DA"/>
    <w:rsid w:val="009255F2"/>
    <w:rsid w:val="00925FCD"/>
    <w:rsid w:val="0093441A"/>
    <w:rsid w:val="00954BF7"/>
    <w:rsid w:val="0096706E"/>
    <w:rsid w:val="0096717D"/>
    <w:rsid w:val="00981FBA"/>
    <w:rsid w:val="009B381B"/>
    <w:rsid w:val="009D38C2"/>
    <w:rsid w:val="009D7611"/>
    <w:rsid w:val="009E53DE"/>
    <w:rsid w:val="009E566A"/>
    <w:rsid w:val="00A12DBC"/>
    <w:rsid w:val="00A43458"/>
    <w:rsid w:val="00A528D1"/>
    <w:rsid w:val="00A646A5"/>
    <w:rsid w:val="00A66BE5"/>
    <w:rsid w:val="00AD1FFE"/>
    <w:rsid w:val="00AD37C1"/>
    <w:rsid w:val="00AE66EC"/>
    <w:rsid w:val="00AE6F91"/>
    <w:rsid w:val="00AF5571"/>
    <w:rsid w:val="00B167E9"/>
    <w:rsid w:val="00B179ED"/>
    <w:rsid w:val="00B20B47"/>
    <w:rsid w:val="00B314DB"/>
    <w:rsid w:val="00B31EBE"/>
    <w:rsid w:val="00B3718B"/>
    <w:rsid w:val="00B44B23"/>
    <w:rsid w:val="00B4632A"/>
    <w:rsid w:val="00B51771"/>
    <w:rsid w:val="00B92E49"/>
    <w:rsid w:val="00BA276C"/>
    <w:rsid w:val="00BB306F"/>
    <w:rsid w:val="00BD232B"/>
    <w:rsid w:val="00BD2E42"/>
    <w:rsid w:val="00BD4B89"/>
    <w:rsid w:val="00BF7951"/>
    <w:rsid w:val="00C21762"/>
    <w:rsid w:val="00C219A0"/>
    <w:rsid w:val="00C24543"/>
    <w:rsid w:val="00C256A2"/>
    <w:rsid w:val="00C3492D"/>
    <w:rsid w:val="00C55560"/>
    <w:rsid w:val="00C66B72"/>
    <w:rsid w:val="00C851E7"/>
    <w:rsid w:val="00C85F0C"/>
    <w:rsid w:val="00C9567A"/>
    <w:rsid w:val="00CA6577"/>
    <w:rsid w:val="00CB2660"/>
    <w:rsid w:val="00CC5E90"/>
    <w:rsid w:val="00CD046C"/>
    <w:rsid w:val="00CE5199"/>
    <w:rsid w:val="00CE66D5"/>
    <w:rsid w:val="00CF6E0E"/>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227C1"/>
    <w:rsid w:val="00E4098C"/>
    <w:rsid w:val="00E43157"/>
    <w:rsid w:val="00E47F3D"/>
    <w:rsid w:val="00E533FF"/>
    <w:rsid w:val="00E63039"/>
    <w:rsid w:val="00E709B3"/>
    <w:rsid w:val="00E7588C"/>
    <w:rsid w:val="00E850B6"/>
    <w:rsid w:val="00E8789F"/>
    <w:rsid w:val="00E97B71"/>
    <w:rsid w:val="00EB454D"/>
    <w:rsid w:val="00ED0D1B"/>
    <w:rsid w:val="00EE3522"/>
    <w:rsid w:val="00EF619B"/>
    <w:rsid w:val="00F00B55"/>
    <w:rsid w:val="00F05679"/>
    <w:rsid w:val="00F10F58"/>
    <w:rsid w:val="00F1380F"/>
    <w:rsid w:val="00F14F0E"/>
    <w:rsid w:val="00F15A3B"/>
    <w:rsid w:val="00F24C29"/>
    <w:rsid w:val="00F253CC"/>
    <w:rsid w:val="00F33284"/>
    <w:rsid w:val="00F42B71"/>
    <w:rsid w:val="00F56BA5"/>
    <w:rsid w:val="00F621C3"/>
    <w:rsid w:val="00F644E6"/>
    <w:rsid w:val="00F9653B"/>
    <w:rsid w:val="00FB62CF"/>
    <w:rsid w:val="00FC3EB4"/>
    <w:rsid w:val="00FC6C58"/>
    <w:rsid w:val="00FE6B45"/>
    <w:rsid w:val="00FE7D5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unhideWhenUsed/>
    <w:rsid w:val="00696B3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696B3D"/>
    <w:rPr>
      <w:rFonts w:ascii="Courier New" w:eastAsia="Times New Roman" w:hAnsi="Courier New" w:cs="Courier New"/>
      <w:bdr w:val="none" w:sz="0" w:space="0" w:color="auto"/>
      <w:lang w:val="en-US" w:eastAsia="en-US"/>
    </w:rPr>
  </w:style>
  <w:style w:type="paragraph" w:customStyle="1" w:styleId="Default">
    <w:name w:val="Default"/>
    <w:rsid w:val="003F75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unhideWhenUsed/>
    <w:rsid w:val="00696B3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696B3D"/>
    <w:rPr>
      <w:rFonts w:ascii="Courier New" w:eastAsia="Times New Roman" w:hAnsi="Courier New" w:cs="Courier New"/>
      <w:bdr w:val="none" w:sz="0" w:space="0" w:color="auto"/>
      <w:lang w:val="en-US" w:eastAsia="en-US"/>
    </w:rPr>
  </w:style>
  <w:style w:type="paragraph" w:customStyle="1" w:styleId="Default">
    <w:name w:val="Default"/>
    <w:rsid w:val="003F75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9727">
      <w:bodyDiv w:val="1"/>
      <w:marLeft w:val="0"/>
      <w:marRight w:val="0"/>
      <w:marTop w:val="0"/>
      <w:marBottom w:val="0"/>
      <w:divBdr>
        <w:top w:val="none" w:sz="0" w:space="0" w:color="auto"/>
        <w:left w:val="none" w:sz="0" w:space="0" w:color="auto"/>
        <w:bottom w:val="none" w:sz="0" w:space="0" w:color="auto"/>
        <w:right w:val="none" w:sz="0" w:space="0" w:color="auto"/>
      </w:divBdr>
      <w:divsChild>
        <w:div w:id="728654208">
          <w:marLeft w:val="0"/>
          <w:marRight w:val="0"/>
          <w:marTop w:val="0"/>
          <w:marBottom w:val="0"/>
          <w:divBdr>
            <w:top w:val="none" w:sz="0" w:space="0" w:color="auto"/>
            <w:left w:val="none" w:sz="0" w:space="0" w:color="auto"/>
            <w:bottom w:val="none" w:sz="0" w:space="0" w:color="auto"/>
            <w:right w:val="none" w:sz="0" w:space="0" w:color="auto"/>
          </w:divBdr>
          <w:divsChild>
            <w:div w:id="751316556">
              <w:marLeft w:val="0"/>
              <w:marRight w:val="0"/>
              <w:marTop w:val="0"/>
              <w:marBottom w:val="0"/>
              <w:divBdr>
                <w:top w:val="none" w:sz="0" w:space="0" w:color="auto"/>
                <w:left w:val="none" w:sz="0" w:space="0" w:color="auto"/>
                <w:bottom w:val="none" w:sz="0" w:space="0" w:color="auto"/>
                <w:right w:val="none" w:sz="0" w:space="0" w:color="auto"/>
              </w:divBdr>
              <w:divsChild>
                <w:div w:id="1905530926">
                  <w:marLeft w:val="0"/>
                  <w:marRight w:val="0"/>
                  <w:marTop w:val="0"/>
                  <w:marBottom w:val="0"/>
                  <w:divBdr>
                    <w:top w:val="none" w:sz="0" w:space="0" w:color="auto"/>
                    <w:left w:val="none" w:sz="0" w:space="0" w:color="auto"/>
                    <w:bottom w:val="none" w:sz="0" w:space="0" w:color="auto"/>
                    <w:right w:val="none" w:sz="0" w:space="0" w:color="auto"/>
                  </w:divBdr>
                  <w:divsChild>
                    <w:div w:id="245772087">
                      <w:marLeft w:val="0"/>
                      <w:marRight w:val="0"/>
                      <w:marTop w:val="45"/>
                      <w:marBottom w:val="0"/>
                      <w:divBdr>
                        <w:top w:val="none" w:sz="0" w:space="0" w:color="auto"/>
                        <w:left w:val="none" w:sz="0" w:space="0" w:color="auto"/>
                        <w:bottom w:val="none" w:sz="0" w:space="0" w:color="auto"/>
                        <w:right w:val="none" w:sz="0" w:space="0" w:color="auto"/>
                      </w:divBdr>
                      <w:divsChild>
                        <w:div w:id="1946493424">
                          <w:marLeft w:val="0"/>
                          <w:marRight w:val="0"/>
                          <w:marTop w:val="0"/>
                          <w:marBottom w:val="0"/>
                          <w:divBdr>
                            <w:top w:val="none" w:sz="0" w:space="0" w:color="auto"/>
                            <w:left w:val="none" w:sz="0" w:space="0" w:color="auto"/>
                            <w:bottom w:val="none" w:sz="0" w:space="0" w:color="auto"/>
                            <w:right w:val="none" w:sz="0" w:space="0" w:color="auto"/>
                          </w:divBdr>
                          <w:divsChild>
                            <w:div w:id="1622609016">
                              <w:marLeft w:val="2070"/>
                              <w:marRight w:val="3960"/>
                              <w:marTop w:val="0"/>
                              <w:marBottom w:val="0"/>
                              <w:divBdr>
                                <w:top w:val="none" w:sz="0" w:space="0" w:color="auto"/>
                                <w:left w:val="none" w:sz="0" w:space="0" w:color="auto"/>
                                <w:bottom w:val="none" w:sz="0" w:space="0" w:color="auto"/>
                                <w:right w:val="none" w:sz="0" w:space="0" w:color="auto"/>
                              </w:divBdr>
                              <w:divsChild>
                                <w:div w:id="1040325696">
                                  <w:marLeft w:val="0"/>
                                  <w:marRight w:val="0"/>
                                  <w:marTop w:val="0"/>
                                  <w:marBottom w:val="0"/>
                                  <w:divBdr>
                                    <w:top w:val="none" w:sz="0" w:space="0" w:color="auto"/>
                                    <w:left w:val="none" w:sz="0" w:space="0" w:color="auto"/>
                                    <w:bottom w:val="none" w:sz="0" w:space="0" w:color="auto"/>
                                    <w:right w:val="none" w:sz="0" w:space="0" w:color="auto"/>
                                  </w:divBdr>
                                  <w:divsChild>
                                    <w:div w:id="880364604">
                                      <w:marLeft w:val="0"/>
                                      <w:marRight w:val="0"/>
                                      <w:marTop w:val="0"/>
                                      <w:marBottom w:val="0"/>
                                      <w:divBdr>
                                        <w:top w:val="none" w:sz="0" w:space="0" w:color="auto"/>
                                        <w:left w:val="none" w:sz="0" w:space="0" w:color="auto"/>
                                        <w:bottom w:val="none" w:sz="0" w:space="0" w:color="auto"/>
                                        <w:right w:val="none" w:sz="0" w:space="0" w:color="auto"/>
                                      </w:divBdr>
                                      <w:divsChild>
                                        <w:div w:id="1040007904">
                                          <w:marLeft w:val="0"/>
                                          <w:marRight w:val="0"/>
                                          <w:marTop w:val="0"/>
                                          <w:marBottom w:val="0"/>
                                          <w:divBdr>
                                            <w:top w:val="none" w:sz="0" w:space="0" w:color="auto"/>
                                            <w:left w:val="none" w:sz="0" w:space="0" w:color="auto"/>
                                            <w:bottom w:val="none" w:sz="0" w:space="0" w:color="auto"/>
                                            <w:right w:val="none" w:sz="0" w:space="0" w:color="auto"/>
                                          </w:divBdr>
                                          <w:divsChild>
                                            <w:div w:id="684479609">
                                              <w:marLeft w:val="0"/>
                                              <w:marRight w:val="0"/>
                                              <w:marTop w:val="90"/>
                                              <w:marBottom w:val="0"/>
                                              <w:divBdr>
                                                <w:top w:val="none" w:sz="0" w:space="0" w:color="auto"/>
                                                <w:left w:val="none" w:sz="0" w:space="0" w:color="auto"/>
                                                <w:bottom w:val="none" w:sz="0" w:space="0" w:color="auto"/>
                                                <w:right w:val="none" w:sz="0" w:space="0" w:color="auto"/>
                                              </w:divBdr>
                                              <w:divsChild>
                                                <w:div w:id="1016342642">
                                                  <w:marLeft w:val="0"/>
                                                  <w:marRight w:val="0"/>
                                                  <w:marTop w:val="0"/>
                                                  <w:marBottom w:val="0"/>
                                                  <w:divBdr>
                                                    <w:top w:val="none" w:sz="0" w:space="0" w:color="auto"/>
                                                    <w:left w:val="none" w:sz="0" w:space="0" w:color="auto"/>
                                                    <w:bottom w:val="none" w:sz="0" w:space="0" w:color="auto"/>
                                                    <w:right w:val="none" w:sz="0" w:space="0" w:color="auto"/>
                                                  </w:divBdr>
                                                  <w:divsChild>
                                                    <w:div w:id="5982982">
                                                      <w:marLeft w:val="0"/>
                                                      <w:marRight w:val="0"/>
                                                      <w:marTop w:val="0"/>
                                                      <w:marBottom w:val="0"/>
                                                      <w:divBdr>
                                                        <w:top w:val="none" w:sz="0" w:space="0" w:color="auto"/>
                                                        <w:left w:val="none" w:sz="0" w:space="0" w:color="auto"/>
                                                        <w:bottom w:val="none" w:sz="0" w:space="0" w:color="auto"/>
                                                        <w:right w:val="none" w:sz="0" w:space="0" w:color="auto"/>
                                                      </w:divBdr>
                                                      <w:divsChild>
                                                        <w:div w:id="519854353">
                                                          <w:marLeft w:val="0"/>
                                                          <w:marRight w:val="0"/>
                                                          <w:marTop w:val="0"/>
                                                          <w:marBottom w:val="390"/>
                                                          <w:divBdr>
                                                            <w:top w:val="none" w:sz="0" w:space="0" w:color="auto"/>
                                                            <w:left w:val="none" w:sz="0" w:space="0" w:color="auto"/>
                                                            <w:bottom w:val="none" w:sz="0" w:space="0" w:color="auto"/>
                                                            <w:right w:val="none" w:sz="0" w:space="0" w:color="auto"/>
                                                          </w:divBdr>
                                                          <w:divsChild>
                                                            <w:div w:id="1425489715">
                                                              <w:marLeft w:val="0"/>
                                                              <w:marRight w:val="0"/>
                                                              <w:marTop w:val="0"/>
                                                              <w:marBottom w:val="0"/>
                                                              <w:divBdr>
                                                                <w:top w:val="none" w:sz="0" w:space="0" w:color="auto"/>
                                                                <w:left w:val="none" w:sz="0" w:space="0" w:color="auto"/>
                                                                <w:bottom w:val="none" w:sz="0" w:space="0" w:color="auto"/>
                                                                <w:right w:val="none" w:sz="0" w:space="0" w:color="auto"/>
                                                              </w:divBdr>
                                                              <w:divsChild>
                                                                <w:div w:id="604919059">
                                                                  <w:marLeft w:val="0"/>
                                                                  <w:marRight w:val="0"/>
                                                                  <w:marTop w:val="0"/>
                                                                  <w:marBottom w:val="0"/>
                                                                  <w:divBdr>
                                                                    <w:top w:val="none" w:sz="0" w:space="0" w:color="auto"/>
                                                                    <w:left w:val="none" w:sz="0" w:space="0" w:color="auto"/>
                                                                    <w:bottom w:val="none" w:sz="0" w:space="0" w:color="auto"/>
                                                                    <w:right w:val="none" w:sz="0" w:space="0" w:color="auto"/>
                                                                  </w:divBdr>
                                                                  <w:divsChild>
                                                                    <w:div w:id="1915628635">
                                                                      <w:marLeft w:val="0"/>
                                                                      <w:marRight w:val="0"/>
                                                                      <w:marTop w:val="0"/>
                                                                      <w:marBottom w:val="0"/>
                                                                      <w:divBdr>
                                                                        <w:top w:val="none" w:sz="0" w:space="0" w:color="auto"/>
                                                                        <w:left w:val="none" w:sz="0" w:space="0" w:color="auto"/>
                                                                        <w:bottom w:val="none" w:sz="0" w:space="0" w:color="auto"/>
                                                                        <w:right w:val="none" w:sz="0" w:space="0" w:color="auto"/>
                                                                      </w:divBdr>
                                                                      <w:divsChild>
                                                                        <w:div w:id="494954309">
                                                                          <w:marLeft w:val="0"/>
                                                                          <w:marRight w:val="0"/>
                                                                          <w:marTop w:val="0"/>
                                                                          <w:marBottom w:val="0"/>
                                                                          <w:divBdr>
                                                                            <w:top w:val="none" w:sz="0" w:space="0" w:color="auto"/>
                                                                            <w:left w:val="none" w:sz="0" w:space="0" w:color="auto"/>
                                                                            <w:bottom w:val="none" w:sz="0" w:space="0" w:color="auto"/>
                                                                            <w:right w:val="none" w:sz="0" w:space="0" w:color="auto"/>
                                                                          </w:divBdr>
                                                                          <w:divsChild>
                                                                            <w:div w:id="1289433015">
                                                                              <w:marLeft w:val="0"/>
                                                                              <w:marRight w:val="0"/>
                                                                              <w:marTop w:val="0"/>
                                                                              <w:marBottom w:val="0"/>
                                                                              <w:divBdr>
                                                                                <w:top w:val="none" w:sz="0" w:space="0" w:color="auto"/>
                                                                                <w:left w:val="none" w:sz="0" w:space="0" w:color="auto"/>
                                                                                <w:bottom w:val="none" w:sz="0" w:space="0" w:color="auto"/>
                                                                                <w:right w:val="none" w:sz="0" w:space="0" w:color="auto"/>
                                                                              </w:divBdr>
                                                                              <w:divsChild>
                                                                                <w:div w:id="1678078289">
                                                                                  <w:marLeft w:val="0"/>
                                                                                  <w:marRight w:val="0"/>
                                                                                  <w:marTop w:val="0"/>
                                                                                  <w:marBottom w:val="0"/>
                                                                                  <w:divBdr>
                                                                                    <w:top w:val="none" w:sz="0" w:space="0" w:color="auto"/>
                                                                                    <w:left w:val="none" w:sz="0" w:space="0" w:color="auto"/>
                                                                                    <w:bottom w:val="none" w:sz="0" w:space="0" w:color="auto"/>
                                                                                    <w:right w:val="none" w:sz="0" w:space="0" w:color="auto"/>
                                                                                  </w:divBdr>
                                                                                  <w:divsChild>
                                                                                    <w:div w:id="2030178104">
                                                                                      <w:marLeft w:val="0"/>
                                                                                      <w:marRight w:val="0"/>
                                                                                      <w:marTop w:val="0"/>
                                                                                      <w:marBottom w:val="0"/>
                                                                                      <w:divBdr>
                                                                                        <w:top w:val="none" w:sz="0" w:space="0" w:color="auto"/>
                                                                                        <w:left w:val="none" w:sz="0" w:space="0" w:color="auto"/>
                                                                                        <w:bottom w:val="none" w:sz="0" w:space="0" w:color="auto"/>
                                                                                        <w:right w:val="none" w:sz="0" w:space="0" w:color="auto"/>
                                                                                      </w:divBdr>
                                                                                      <w:divsChild>
                                                                                        <w:div w:id="12451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B99602A6BE463AAE11FB2656047BB1"/>
        <w:category>
          <w:name w:val="General"/>
          <w:gallery w:val="placeholder"/>
        </w:category>
        <w:types>
          <w:type w:val="bbPlcHdr"/>
        </w:types>
        <w:behaviors>
          <w:behavior w:val="content"/>
        </w:behaviors>
        <w:guid w:val="{B0029AED-8643-49E9-A78A-8328E1B36BEA}"/>
      </w:docPartPr>
      <w:docPartBody>
        <w:p w:rsidR="00AF762C" w:rsidRDefault="00F35162" w:rsidP="00F35162">
          <w:pPr>
            <w:pStyle w:val="91B99602A6BE463AAE11FB2656047BB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5114"/>
    <w:rsid w:val="00170082"/>
    <w:rsid w:val="0027221D"/>
    <w:rsid w:val="004108B1"/>
    <w:rsid w:val="004C66FF"/>
    <w:rsid w:val="00727375"/>
    <w:rsid w:val="00872F05"/>
    <w:rsid w:val="00A871B3"/>
    <w:rsid w:val="00AB44F1"/>
    <w:rsid w:val="00AF762C"/>
    <w:rsid w:val="00C51685"/>
    <w:rsid w:val="00E715BD"/>
    <w:rsid w:val="00EA0868"/>
    <w:rsid w:val="00F35162"/>
    <w:rsid w:val="00FC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162"/>
    <w:rPr>
      <w:color w:val="808080"/>
    </w:rPr>
  </w:style>
  <w:style w:type="paragraph" w:customStyle="1" w:styleId="4DBB5F3FC358F64B9E5EFB773263C7D2">
    <w:name w:val="4DBB5F3FC358F64B9E5EFB773263C7D2"/>
    <w:rsid w:val="00AB44F1"/>
  </w:style>
  <w:style w:type="paragraph" w:customStyle="1" w:styleId="00C2D626E6AE4F7DBFFF5C632A9EA81E">
    <w:name w:val="00C2D626E6AE4F7DBFFF5C632A9EA81E"/>
    <w:rsid w:val="00F35162"/>
    <w:pPr>
      <w:spacing w:after="200" w:line="276" w:lineRule="auto"/>
    </w:pPr>
    <w:rPr>
      <w:sz w:val="22"/>
      <w:szCs w:val="22"/>
      <w:lang w:val="en-GB" w:eastAsia="en-GB"/>
    </w:rPr>
  </w:style>
  <w:style w:type="paragraph" w:customStyle="1" w:styleId="07CD8707BF634FEA93E691ADE4D76D14">
    <w:name w:val="07CD8707BF634FEA93E691ADE4D76D14"/>
    <w:rsid w:val="00F35162"/>
    <w:pPr>
      <w:spacing w:after="200" w:line="276" w:lineRule="auto"/>
    </w:pPr>
    <w:rPr>
      <w:sz w:val="22"/>
      <w:szCs w:val="22"/>
      <w:lang w:val="en-GB" w:eastAsia="en-GB"/>
    </w:rPr>
  </w:style>
  <w:style w:type="paragraph" w:customStyle="1" w:styleId="91B99602A6BE463AAE11FB2656047BB1">
    <w:name w:val="91B99602A6BE463AAE11FB2656047BB1"/>
    <w:rsid w:val="00F35162"/>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162"/>
    <w:rPr>
      <w:color w:val="808080"/>
    </w:rPr>
  </w:style>
  <w:style w:type="paragraph" w:customStyle="1" w:styleId="4DBB5F3FC358F64B9E5EFB773263C7D2">
    <w:name w:val="4DBB5F3FC358F64B9E5EFB773263C7D2"/>
    <w:rsid w:val="00AB44F1"/>
  </w:style>
  <w:style w:type="paragraph" w:customStyle="1" w:styleId="00C2D626E6AE4F7DBFFF5C632A9EA81E">
    <w:name w:val="00C2D626E6AE4F7DBFFF5C632A9EA81E"/>
    <w:rsid w:val="00F35162"/>
    <w:pPr>
      <w:spacing w:after="200" w:line="276" w:lineRule="auto"/>
    </w:pPr>
    <w:rPr>
      <w:sz w:val="22"/>
      <w:szCs w:val="22"/>
      <w:lang w:val="en-GB" w:eastAsia="en-GB"/>
    </w:rPr>
  </w:style>
  <w:style w:type="paragraph" w:customStyle="1" w:styleId="07CD8707BF634FEA93E691ADE4D76D14">
    <w:name w:val="07CD8707BF634FEA93E691ADE4D76D14"/>
    <w:rsid w:val="00F35162"/>
    <w:pPr>
      <w:spacing w:after="200" w:line="276" w:lineRule="auto"/>
    </w:pPr>
    <w:rPr>
      <w:sz w:val="22"/>
      <w:szCs w:val="22"/>
      <w:lang w:val="en-GB" w:eastAsia="en-GB"/>
    </w:rPr>
  </w:style>
  <w:style w:type="paragraph" w:customStyle="1" w:styleId="91B99602A6BE463AAE11FB2656047BB1">
    <w:name w:val="91B99602A6BE463AAE11FB2656047BB1"/>
    <w:rsid w:val="00F35162"/>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5491-BE42-488E-A42F-89F1B16C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9688</Characters>
  <Application>Microsoft Office Word</Application>
  <DocSecurity>0</DocSecurity>
  <Lines>169</Lines>
  <Paragraphs>46</Paragraphs>
  <ScaleCrop>false</ScaleCrop>
  <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160/17</dc:title>
  <dc:creator/>
  <cp:lastModifiedBy/>
  <cp:revision>1</cp:revision>
  <dcterms:created xsi:type="dcterms:W3CDTF">2018-03-16T15:50:00Z</dcterms:created>
  <dcterms:modified xsi:type="dcterms:W3CDTF">2018-03-16T15:50:00Z</dcterms:modified>
</cp:coreProperties>
</file>