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56E10"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2F3BA9" w:rsidRDefault="00040C3A" w:rsidP="00040C3A">
      <w:pPr>
        <w:tabs>
          <w:tab w:val="center" w:pos="5400"/>
        </w:tabs>
        <w:suppressAutoHyphens/>
        <w:jc w:val="center"/>
        <w:rPr>
          <w:rFonts w:asciiTheme="majorHAnsi" w:hAnsiTheme="majorHAnsi"/>
          <w:sz w:val="22"/>
          <w:szCs w:val="22"/>
          <w:lang w:val="pt-BR"/>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F12A8C" w14:textId="6E928264" w:rsidR="00E60A97" w:rsidRPr="00E60A97" w:rsidRDefault="00E60A97" w:rsidP="00E60A97">
                            <w:pPr>
                              <w:spacing w:line="276" w:lineRule="auto"/>
                              <w:rPr>
                                <w:rFonts w:asciiTheme="majorHAnsi" w:hAnsiTheme="majorHAnsi" w:cs="Arial"/>
                                <w:b/>
                                <w:bCs/>
                                <w:color w:val="0D0D0D" w:themeColor="text1" w:themeTint="F2"/>
                                <w:sz w:val="36"/>
                                <w:szCs w:val="22"/>
                                <w:lang w:val="en-GB"/>
                              </w:rPr>
                            </w:pPr>
                            <w:r w:rsidRPr="00E60A97">
                              <w:rPr>
                                <w:rFonts w:asciiTheme="majorHAnsi" w:hAnsiTheme="majorHAnsi" w:cs="Arial"/>
                                <w:b/>
                                <w:bCs/>
                                <w:color w:val="0D0D0D" w:themeColor="text1" w:themeTint="F2"/>
                                <w:sz w:val="36"/>
                                <w:szCs w:val="22"/>
                                <w:lang w:val="en-GB"/>
                              </w:rPr>
                              <w:t xml:space="preserve">REPORT No. </w:t>
                            </w:r>
                            <w:r w:rsidR="002F3BA9">
                              <w:rPr>
                                <w:rFonts w:asciiTheme="majorHAnsi" w:hAnsiTheme="majorHAnsi" w:cs="Arial"/>
                                <w:b/>
                                <w:bCs/>
                                <w:color w:val="0D0D0D" w:themeColor="text1" w:themeTint="F2"/>
                                <w:sz w:val="36"/>
                                <w:szCs w:val="22"/>
                                <w:lang w:val="en-GB"/>
                              </w:rPr>
                              <w:t>47</w:t>
                            </w:r>
                            <w:r w:rsidRPr="00E60A97">
                              <w:rPr>
                                <w:rFonts w:asciiTheme="majorHAnsi" w:hAnsiTheme="majorHAnsi" w:cs="Arial"/>
                                <w:b/>
                                <w:bCs/>
                                <w:color w:val="0D0D0D" w:themeColor="text1" w:themeTint="F2"/>
                                <w:sz w:val="36"/>
                                <w:szCs w:val="22"/>
                                <w:lang w:val="en-GB"/>
                              </w:rPr>
                              <w:t>/1</w:t>
                            </w:r>
                            <w:r w:rsidR="00920D67">
                              <w:rPr>
                                <w:rFonts w:asciiTheme="majorHAnsi" w:hAnsiTheme="majorHAnsi" w:cs="Arial"/>
                                <w:b/>
                                <w:bCs/>
                                <w:color w:val="0D0D0D" w:themeColor="text1" w:themeTint="F2"/>
                                <w:sz w:val="36"/>
                                <w:szCs w:val="22"/>
                                <w:lang w:val="en-GB"/>
                              </w:rPr>
                              <w:t>8</w:t>
                            </w:r>
                          </w:p>
                          <w:p w14:paraId="08FA1594" w14:textId="609A90A8" w:rsidR="00E60A97" w:rsidRPr="00E60A97" w:rsidRDefault="00920D67" w:rsidP="00E60A97">
                            <w:pPr>
                              <w:spacing w:line="276" w:lineRule="auto"/>
                              <w:rPr>
                                <w:rFonts w:asciiTheme="majorHAnsi" w:hAnsiTheme="majorHAnsi" w:cs="Arial"/>
                                <w:b/>
                                <w:color w:val="0D0D0D" w:themeColor="text1" w:themeTint="F2"/>
                                <w:sz w:val="36"/>
                                <w:szCs w:val="22"/>
                                <w:lang w:val="en-GB"/>
                              </w:rPr>
                            </w:pPr>
                            <w:r>
                              <w:rPr>
                                <w:rFonts w:asciiTheme="majorHAnsi" w:hAnsiTheme="majorHAnsi" w:cs="Arial"/>
                                <w:b/>
                                <w:color w:val="0D0D0D" w:themeColor="text1" w:themeTint="F2"/>
                                <w:sz w:val="36"/>
                                <w:szCs w:val="22"/>
                                <w:lang w:val="en-GB"/>
                              </w:rPr>
                              <w:t>PETITIO 975</w:t>
                            </w:r>
                            <w:r w:rsidR="00E60A97" w:rsidRPr="00E60A97">
                              <w:rPr>
                                <w:rFonts w:asciiTheme="majorHAnsi" w:hAnsiTheme="majorHAnsi" w:cs="Arial"/>
                                <w:b/>
                                <w:color w:val="0D0D0D" w:themeColor="text1" w:themeTint="F2"/>
                                <w:sz w:val="36"/>
                                <w:szCs w:val="22"/>
                                <w:lang w:val="en-GB"/>
                              </w:rPr>
                              <w:t>-0</w:t>
                            </w:r>
                            <w:r>
                              <w:rPr>
                                <w:rFonts w:asciiTheme="majorHAnsi" w:hAnsiTheme="majorHAnsi" w:cs="Arial"/>
                                <w:b/>
                                <w:color w:val="0D0D0D" w:themeColor="text1" w:themeTint="F2"/>
                                <w:sz w:val="36"/>
                                <w:szCs w:val="22"/>
                                <w:lang w:val="en-GB"/>
                              </w:rPr>
                              <w:t>7</w:t>
                            </w:r>
                            <w:r w:rsidR="00E60A97" w:rsidRPr="00E60A97">
                              <w:rPr>
                                <w:rFonts w:asciiTheme="majorHAnsi" w:hAnsiTheme="majorHAnsi" w:cs="Arial"/>
                                <w:b/>
                                <w:color w:val="0D0D0D" w:themeColor="text1" w:themeTint="F2"/>
                                <w:sz w:val="36"/>
                                <w:szCs w:val="22"/>
                                <w:lang w:val="en-GB"/>
                              </w:rPr>
                              <w:t xml:space="preserve"> </w:t>
                            </w:r>
                          </w:p>
                          <w:p w14:paraId="7D1A84A3" w14:textId="77777777" w:rsidR="00E60A97" w:rsidRPr="00E60A97" w:rsidRDefault="00E60A97" w:rsidP="00E60A97">
                            <w:pPr>
                              <w:spacing w:line="276" w:lineRule="auto"/>
                              <w:rPr>
                                <w:rFonts w:asciiTheme="majorHAnsi" w:hAnsiTheme="majorHAnsi" w:cs="Arial"/>
                                <w:color w:val="0D0D0D" w:themeColor="text1" w:themeTint="F2"/>
                                <w:szCs w:val="22"/>
                                <w:lang w:val="en-GB"/>
                              </w:rPr>
                            </w:pPr>
                            <w:r w:rsidRPr="00E60A97">
                              <w:rPr>
                                <w:rFonts w:asciiTheme="majorHAnsi" w:hAnsiTheme="majorHAnsi" w:cs="Arial"/>
                                <w:color w:val="0D0D0D" w:themeColor="text1" w:themeTint="F2"/>
                                <w:szCs w:val="22"/>
                                <w:lang w:val="en-GB"/>
                              </w:rPr>
                              <w:t xml:space="preserve">REPORT ON ADMISSIBILITY </w:t>
                            </w:r>
                          </w:p>
                          <w:p w14:paraId="7D5F520E" w14:textId="77777777" w:rsidR="00E60A97" w:rsidRPr="00E60A97" w:rsidRDefault="00E60A97" w:rsidP="00E60A97">
                            <w:pPr>
                              <w:spacing w:line="276" w:lineRule="auto"/>
                              <w:rPr>
                                <w:rFonts w:asciiTheme="majorHAnsi" w:hAnsiTheme="majorHAnsi" w:cs="Arial"/>
                                <w:color w:val="0D0D0D" w:themeColor="text1" w:themeTint="F2"/>
                                <w:szCs w:val="22"/>
                                <w:lang w:val="en-GB"/>
                              </w:rPr>
                            </w:pPr>
                            <w:bookmarkStart w:id="1" w:name="_ftnref1"/>
                          </w:p>
                          <w:bookmarkEnd w:id="1"/>
                          <w:p w14:paraId="4F07C15A" w14:textId="77777777" w:rsidR="00920D67" w:rsidRPr="0078483E" w:rsidRDefault="00920D67" w:rsidP="00920D67">
                            <w:pPr>
                              <w:spacing w:line="276" w:lineRule="auto"/>
                              <w:rPr>
                                <w:rFonts w:asciiTheme="majorHAnsi" w:hAnsiTheme="majorHAnsi" w:cs="Arial"/>
                                <w:color w:val="0D0D0D" w:themeColor="text1" w:themeTint="F2"/>
                                <w:szCs w:val="22"/>
                              </w:rPr>
                            </w:pPr>
                            <w:r w:rsidRPr="0078483E">
                              <w:rPr>
                                <w:rFonts w:asciiTheme="majorHAnsi" w:hAnsiTheme="majorHAnsi" w:cs="Arial"/>
                                <w:color w:val="0D0D0D" w:themeColor="text1" w:themeTint="F2"/>
                                <w:szCs w:val="22"/>
                              </w:rPr>
                              <w:t xml:space="preserve">JASPER </w:t>
                            </w:r>
                            <w:proofErr w:type="spellStart"/>
                            <w:r w:rsidRPr="0078483E">
                              <w:rPr>
                                <w:rFonts w:asciiTheme="majorHAnsi" w:hAnsiTheme="majorHAnsi" w:cs="Arial"/>
                                <w:color w:val="0D0D0D" w:themeColor="text1" w:themeTint="F2"/>
                                <w:szCs w:val="22"/>
                              </w:rPr>
                              <w:t>McDONALD</w:t>
                            </w:r>
                            <w:proofErr w:type="spellEnd"/>
                            <w:r w:rsidRPr="0078483E">
                              <w:rPr>
                                <w:rFonts w:asciiTheme="majorHAnsi" w:hAnsiTheme="majorHAnsi" w:cs="Arial"/>
                                <w:color w:val="0D0D0D" w:themeColor="text1" w:themeTint="F2"/>
                                <w:szCs w:val="22"/>
                              </w:rPr>
                              <w:t xml:space="preserve"> HAMILTON</w:t>
                            </w:r>
                          </w:p>
                          <w:p w14:paraId="77917987" w14:textId="77777777" w:rsidR="00920D67" w:rsidRPr="0010736F" w:rsidRDefault="00920D67" w:rsidP="00920D67">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p w14:paraId="17A89EFB" w14:textId="421587CE" w:rsidR="005B52B0" w:rsidRPr="00E60A97" w:rsidRDefault="005B52B0" w:rsidP="00F42B71">
                            <w:pPr>
                              <w:spacing w:line="276" w:lineRule="auto"/>
                              <w:rPr>
                                <w:rFonts w:asciiTheme="majorHAnsi" w:hAnsiTheme="majorHAnsi" w:cs="Arial"/>
                                <w:color w:val="0D0D0D" w:themeColor="text1" w:themeTint="F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52F12A8C" w14:textId="6E928264" w:rsidR="00E60A97" w:rsidRPr="00E60A97" w:rsidRDefault="00E60A97" w:rsidP="00E60A97">
                      <w:pPr>
                        <w:spacing w:line="276" w:lineRule="auto"/>
                        <w:rPr>
                          <w:rFonts w:asciiTheme="majorHAnsi" w:hAnsiTheme="majorHAnsi" w:cs="Arial"/>
                          <w:b/>
                          <w:bCs/>
                          <w:color w:val="0D0D0D" w:themeColor="text1" w:themeTint="F2"/>
                          <w:sz w:val="36"/>
                          <w:szCs w:val="22"/>
                          <w:lang w:val="en-GB"/>
                        </w:rPr>
                      </w:pPr>
                      <w:r w:rsidRPr="00E60A97">
                        <w:rPr>
                          <w:rFonts w:asciiTheme="majorHAnsi" w:hAnsiTheme="majorHAnsi" w:cs="Arial"/>
                          <w:b/>
                          <w:bCs/>
                          <w:color w:val="0D0D0D" w:themeColor="text1" w:themeTint="F2"/>
                          <w:sz w:val="36"/>
                          <w:szCs w:val="22"/>
                          <w:lang w:val="en-GB"/>
                        </w:rPr>
                        <w:t xml:space="preserve">REPORT No. </w:t>
                      </w:r>
                      <w:r w:rsidR="002F3BA9">
                        <w:rPr>
                          <w:rFonts w:asciiTheme="majorHAnsi" w:hAnsiTheme="majorHAnsi" w:cs="Arial"/>
                          <w:b/>
                          <w:bCs/>
                          <w:color w:val="0D0D0D" w:themeColor="text1" w:themeTint="F2"/>
                          <w:sz w:val="36"/>
                          <w:szCs w:val="22"/>
                          <w:lang w:val="en-GB"/>
                        </w:rPr>
                        <w:t>47</w:t>
                      </w:r>
                      <w:r w:rsidRPr="00E60A97">
                        <w:rPr>
                          <w:rFonts w:asciiTheme="majorHAnsi" w:hAnsiTheme="majorHAnsi" w:cs="Arial"/>
                          <w:b/>
                          <w:bCs/>
                          <w:color w:val="0D0D0D" w:themeColor="text1" w:themeTint="F2"/>
                          <w:sz w:val="36"/>
                          <w:szCs w:val="22"/>
                          <w:lang w:val="en-GB"/>
                        </w:rPr>
                        <w:t>/1</w:t>
                      </w:r>
                      <w:r w:rsidR="00920D67">
                        <w:rPr>
                          <w:rFonts w:asciiTheme="majorHAnsi" w:hAnsiTheme="majorHAnsi" w:cs="Arial"/>
                          <w:b/>
                          <w:bCs/>
                          <w:color w:val="0D0D0D" w:themeColor="text1" w:themeTint="F2"/>
                          <w:sz w:val="36"/>
                          <w:szCs w:val="22"/>
                          <w:lang w:val="en-GB"/>
                        </w:rPr>
                        <w:t>8</w:t>
                      </w:r>
                    </w:p>
                    <w:p w14:paraId="08FA1594" w14:textId="609A90A8" w:rsidR="00E60A97" w:rsidRPr="00E60A97" w:rsidRDefault="00920D67" w:rsidP="00E60A97">
                      <w:pPr>
                        <w:spacing w:line="276" w:lineRule="auto"/>
                        <w:rPr>
                          <w:rFonts w:asciiTheme="majorHAnsi" w:hAnsiTheme="majorHAnsi" w:cs="Arial"/>
                          <w:b/>
                          <w:color w:val="0D0D0D" w:themeColor="text1" w:themeTint="F2"/>
                          <w:sz w:val="36"/>
                          <w:szCs w:val="22"/>
                          <w:lang w:val="en-GB"/>
                        </w:rPr>
                      </w:pPr>
                      <w:r>
                        <w:rPr>
                          <w:rFonts w:asciiTheme="majorHAnsi" w:hAnsiTheme="majorHAnsi" w:cs="Arial"/>
                          <w:b/>
                          <w:color w:val="0D0D0D" w:themeColor="text1" w:themeTint="F2"/>
                          <w:sz w:val="36"/>
                          <w:szCs w:val="22"/>
                          <w:lang w:val="en-GB"/>
                        </w:rPr>
                        <w:t>PETITIO 975</w:t>
                      </w:r>
                      <w:r w:rsidR="00E60A97" w:rsidRPr="00E60A97">
                        <w:rPr>
                          <w:rFonts w:asciiTheme="majorHAnsi" w:hAnsiTheme="majorHAnsi" w:cs="Arial"/>
                          <w:b/>
                          <w:color w:val="0D0D0D" w:themeColor="text1" w:themeTint="F2"/>
                          <w:sz w:val="36"/>
                          <w:szCs w:val="22"/>
                          <w:lang w:val="en-GB"/>
                        </w:rPr>
                        <w:t>-0</w:t>
                      </w:r>
                      <w:r>
                        <w:rPr>
                          <w:rFonts w:asciiTheme="majorHAnsi" w:hAnsiTheme="majorHAnsi" w:cs="Arial"/>
                          <w:b/>
                          <w:color w:val="0D0D0D" w:themeColor="text1" w:themeTint="F2"/>
                          <w:sz w:val="36"/>
                          <w:szCs w:val="22"/>
                          <w:lang w:val="en-GB"/>
                        </w:rPr>
                        <w:t>7</w:t>
                      </w:r>
                      <w:r w:rsidR="00E60A97" w:rsidRPr="00E60A97">
                        <w:rPr>
                          <w:rFonts w:asciiTheme="majorHAnsi" w:hAnsiTheme="majorHAnsi" w:cs="Arial"/>
                          <w:b/>
                          <w:color w:val="0D0D0D" w:themeColor="text1" w:themeTint="F2"/>
                          <w:sz w:val="36"/>
                          <w:szCs w:val="22"/>
                          <w:lang w:val="en-GB"/>
                        </w:rPr>
                        <w:t xml:space="preserve"> </w:t>
                      </w:r>
                    </w:p>
                    <w:p w14:paraId="7D1A84A3" w14:textId="77777777" w:rsidR="00E60A97" w:rsidRPr="00E60A97" w:rsidRDefault="00E60A97" w:rsidP="00E60A97">
                      <w:pPr>
                        <w:spacing w:line="276" w:lineRule="auto"/>
                        <w:rPr>
                          <w:rFonts w:asciiTheme="majorHAnsi" w:hAnsiTheme="majorHAnsi" w:cs="Arial"/>
                          <w:color w:val="0D0D0D" w:themeColor="text1" w:themeTint="F2"/>
                          <w:szCs w:val="22"/>
                          <w:lang w:val="en-GB"/>
                        </w:rPr>
                      </w:pPr>
                      <w:r w:rsidRPr="00E60A97">
                        <w:rPr>
                          <w:rFonts w:asciiTheme="majorHAnsi" w:hAnsiTheme="majorHAnsi" w:cs="Arial"/>
                          <w:color w:val="0D0D0D" w:themeColor="text1" w:themeTint="F2"/>
                          <w:szCs w:val="22"/>
                          <w:lang w:val="en-GB"/>
                        </w:rPr>
                        <w:t xml:space="preserve">REPORT ON ADMISSIBILITY </w:t>
                      </w:r>
                    </w:p>
                    <w:p w14:paraId="7D5F520E" w14:textId="77777777" w:rsidR="00E60A97" w:rsidRPr="00E60A97" w:rsidRDefault="00E60A97" w:rsidP="00E60A97">
                      <w:pPr>
                        <w:spacing w:line="276" w:lineRule="auto"/>
                        <w:rPr>
                          <w:rFonts w:asciiTheme="majorHAnsi" w:hAnsiTheme="majorHAnsi" w:cs="Arial"/>
                          <w:color w:val="0D0D0D" w:themeColor="text1" w:themeTint="F2"/>
                          <w:szCs w:val="22"/>
                          <w:lang w:val="en-GB"/>
                        </w:rPr>
                      </w:pPr>
                      <w:bookmarkStart w:id="2" w:name="_ftnref1"/>
                    </w:p>
                    <w:bookmarkEnd w:id="2"/>
                    <w:p w14:paraId="4F07C15A" w14:textId="77777777" w:rsidR="00920D67" w:rsidRPr="0078483E" w:rsidRDefault="00920D67" w:rsidP="00920D67">
                      <w:pPr>
                        <w:spacing w:line="276" w:lineRule="auto"/>
                        <w:rPr>
                          <w:rFonts w:asciiTheme="majorHAnsi" w:hAnsiTheme="majorHAnsi" w:cs="Arial"/>
                          <w:color w:val="0D0D0D" w:themeColor="text1" w:themeTint="F2"/>
                          <w:szCs w:val="22"/>
                        </w:rPr>
                      </w:pPr>
                      <w:r w:rsidRPr="0078483E">
                        <w:rPr>
                          <w:rFonts w:asciiTheme="majorHAnsi" w:hAnsiTheme="majorHAnsi" w:cs="Arial"/>
                          <w:color w:val="0D0D0D" w:themeColor="text1" w:themeTint="F2"/>
                          <w:szCs w:val="22"/>
                        </w:rPr>
                        <w:t xml:space="preserve">JASPER </w:t>
                      </w:r>
                      <w:proofErr w:type="spellStart"/>
                      <w:r w:rsidRPr="0078483E">
                        <w:rPr>
                          <w:rFonts w:asciiTheme="majorHAnsi" w:hAnsiTheme="majorHAnsi" w:cs="Arial"/>
                          <w:color w:val="0D0D0D" w:themeColor="text1" w:themeTint="F2"/>
                          <w:szCs w:val="22"/>
                        </w:rPr>
                        <w:t>McDONALD</w:t>
                      </w:r>
                      <w:proofErr w:type="spellEnd"/>
                      <w:r w:rsidRPr="0078483E">
                        <w:rPr>
                          <w:rFonts w:asciiTheme="majorHAnsi" w:hAnsiTheme="majorHAnsi" w:cs="Arial"/>
                          <w:color w:val="0D0D0D" w:themeColor="text1" w:themeTint="F2"/>
                          <w:szCs w:val="22"/>
                        </w:rPr>
                        <w:t xml:space="preserve"> HAMILTON</w:t>
                      </w:r>
                    </w:p>
                    <w:p w14:paraId="77917987" w14:textId="77777777" w:rsidR="00920D67" w:rsidRPr="0010736F" w:rsidRDefault="00920D67" w:rsidP="00920D67">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p w14:paraId="17A89EFB" w14:textId="421587CE" w:rsidR="005B52B0" w:rsidRPr="00E60A97" w:rsidRDefault="005B52B0" w:rsidP="00F42B71">
                      <w:pPr>
                        <w:spacing w:line="276" w:lineRule="auto"/>
                        <w:rPr>
                          <w:rFonts w:asciiTheme="majorHAnsi" w:hAnsiTheme="majorHAnsi" w:cs="Arial"/>
                          <w:color w:val="0D0D0D" w:themeColor="text1" w:themeTint="F2"/>
                          <w:szCs w:val="22"/>
                          <w:lang w:val="es-ES"/>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A44B60" w14:textId="66183178" w:rsidR="004A2154" w:rsidRPr="000B4E99" w:rsidRDefault="004A2154" w:rsidP="004A2154">
                            <w:pPr>
                              <w:spacing w:line="276" w:lineRule="auto"/>
                              <w:jc w:val="right"/>
                              <w:rPr>
                                <w:rFonts w:asciiTheme="minorHAnsi" w:hAnsiTheme="minorHAnsi"/>
                                <w:color w:val="FFFFFF" w:themeColor="background1"/>
                                <w:sz w:val="22"/>
                                <w:lang w:val="pt-BR"/>
                              </w:rPr>
                            </w:pPr>
                            <w:r w:rsidRPr="000B4E99">
                              <w:rPr>
                                <w:rFonts w:asciiTheme="minorHAnsi" w:hAnsiTheme="minorHAnsi"/>
                                <w:color w:val="FFFFFF" w:themeColor="background1"/>
                                <w:sz w:val="22"/>
                                <w:lang w:val="pt-BR"/>
                              </w:rPr>
                              <w:t>OEA/Ser.L/V/II.16</w:t>
                            </w:r>
                            <w:r w:rsidR="002F3BA9" w:rsidRPr="000B4E99">
                              <w:rPr>
                                <w:rFonts w:asciiTheme="minorHAnsi" w:hAnsiTheme="minorHAnsi"/>
                                <w:color w:val="FFFFFF" w:themeColor="background1"/>
                                <w:sz w:val="22"/>
                                <w:lang w:val="pt-BR"/>
                              </w:rPr>
                              <w:t>8</w:t>
                            </w:r>
                          </w:p>
                          <w:p w14:paraId="6EEC8561" w14:textId="19D7FB81" w:rsidR="004A2154" w:rsidRPr="000B4E99" w:rsidRDefault="004A2154" w:rsidP="004A2154">
                            <w:pPr>
                              <w:spacing w:line="276" w:lineRule="auto"/>
                              <w:jc w:val="right"/>
                              <w:rPr>
                                <w:rFonts w:asciiTheme="minorHAnsi" w:hAnsiTheme="minorHAnsi"/>
                                <w:color w:val="FFFFFF" w:themeColor="background1"/>
                                <w:sz w:val="22"/>
                                <w:lang w:val="pt-BR"/>
                              </w:rPr>
                            </w:pPr>
                            <w:r w:rsidRPr="000B4E99">
                              <w:rPr>
                                <w:rFonts w:asciiTheme="minorHAnsi" w:hAnsiTheme="minorHAnsi"/>
                                <w:color w:val="FFFFFF" w:themeColor="background1"/>
                                <w:sz w:val="22"/>
                                <w:lang w:val="pt-BR"/>
                              </w:rPr>
                              <w:t xml:space="preserve">Doc. </w:t>
                            </w:r>
                            <w:r w:rsidR="002F3BA9" w:rsidRPr="000B4E99">
                              <w:rPr>
                                <w:rFonts w:asciiTheme="minorHAnsi" w:hAnsiTheme="minorHAnsi"/>
                                <w:color w:val="FFFFFF" w:themeColor="background1"/>
                                <w:sz w:val="22"/>
                                <w:lang w:val="pt-BR"/>
                              </w:rPr>
                              <w:t>57</w:t>
                            </w:r>
                          </w:p>
                          <w:p w14:paraId="02C5BC79" w14:textId="42F55BD4" w:rsidR="004A2154" w:rsidRPr="00920D67" w:rsidRDefault="00591CCB" w:rsidP="004A2154">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5 </w:t>
                            </w:r>
                            <w:r w:rsidR="002F3BA9">
                              <w:rPr>
                                <w:rFonts w:asciiTheme="minorHAnsi" w:hAnsiTheme="minorHAnsi"/>
                                <w:color w:val="FFFFFF" w:themeColor="background1"/>
                                <w:sz w:val="22"/>
                              </w:rPr>
                              <w:t xml:space="preserve">May </w:t>
                            </w:r>
                            <w:r w:rsidR="004A2154" w:rsidRPr="00920D67">
                              <w:rPr>
                                <w:rFonts w:asciiTheme="minorHAnsi" w:hAnsiTheme="minorHAnsi"/>
                                <w:color w:val="FFFFFF" w:themeColor="background1"/>
                                <w:sz w:val="22"/>
                              </w:rPr>
                              <w:t>201</w:t>
                            </w:r>
                            <w:r w:rsidR="00920D67">
                              <w:rPr>
                                <w:rFonts w:asciiTheme="minorHAnsi" w:hAnsiTheme="minorHAnsi"/>
                                <w:color w:val="FFFFFF" w:themeColor="background1"/>
                                <w:sz w:val="22"/>
                              </w:rPr>
                              <w:t>8</w:t>
                            </w:r>
                          </w:p>
                          <w:p w14:paraId="76DC2686" w14:textId="77777777" w:rsidR="004A2154" w:rsidRPr="00920D67" w:rsidRDefault="004A2154" w:rsidP="004A2154">
                            <w:pPr>
                              <w:spacing w:line="276" w:lineRule="auto"/>
                              <w:jc w:val="right"/>
                              <w:rPr>
                                <w:rFonts w:asciiTheme="minorHAnsi" w:hAnsiTheme="minorHAnsi"/>
                                <w:color w:val="FFFFFF" w:themeColor="background1"/>
                                <w:sz w:val="22"/>
                              </w:rPr>
                            </w:pPr>
                            <w:r w:rsidRPr="00920D67">
                              <w:rPr>
                                <w:rFonts w:asciiTheme="minorHAnsi" w:hAnsiTheme="minorHAnsi"/>
                                <w:color w:val="FFFFFF" w:themeColor="background1"/>
                                <w:sz w:val="22"/>
                              </w:rPr>
                              <w:t>Original: Spanish</w:t>
                            </w:r>
                          </w:p>
                          <w:p w14:paraId="0FC103BD" w14:textId="6959EB49" w:rsidR="00627C9F" w:rsidRPr="004B7EB6" w:rsidRDefault="00627C9F" w:rsidP="009E566A">
                            <w:pPr>
                              <w:jc w:val="right"/>
                              <w:rPr>
                                <w:rFonts w:asciiTheme="minorHAnsi" w:hAnsiTheme="minorHAnsi"/>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39A44B60" w14:textId="66183178" w:rsidR="004A2154" w:rsidRPr="000B4E99" w:rsidRDefault="004A2154" w:rsidP="004A2154">
                      <w:pPr>
                        <w:spacing w:line="276" w:lineRule="auto"/>
                        <w:jc w:val="right"/>
                        <w:rPr>
                          <w:rFonts w:asciiTheme="minorHAnsi" w:hAnsiTheme="minorHAnsi"/>
                          <w:color w:val="FFFFFF" w:themeColor="background1"/>
                          <w:sz w:val="22"/>
                          <w:lang w:val="pt-BR"/>
                        </w:rPr>
                      </w:pPr>
                      <w:r w:rsidRPr="000B4E99">
                        <w:rPr>
                          <w:rFonts w:asciiTheme="minorHAnsi" w:hAnsiTheme="minorHAnsi"/>
                          <w:color w:val="FFFFFF" w:themeColor="background1"/>
                          <w:sz w:val="22"/>
                          <w:lang w:val="pt-BR"/>
                        </w:rPr>
                        <w:t>OEA/Ser.L/V/II.16</w:t>
                      </w:r>
                      <w:r w:rsidR="002F3BA9" w:rsidRPr="000B4E99">
                        <w:rPr>
                          <w:rFonts w:asciiTheme="minorHAnsi" w:hAnsiTheme="minorHAnsi"/>
                          <w:color w:val="FFFFFF" w:themeColor="background1"/>
                          <w:sz w:val="22"/>
                          <w:lang w:val="pt-BR"/>
                        </w:rPr>
                        <w:t>8</w:t>
                      </w:r>
                    </w:p>
                    <w:p w14:paraId="6EEC8561" w14:textId="19D7FB81" w:rsidR="004A2154" w:rsidRPr="000B4E99" w:rsidRDefault="004A2154" w:rsidP="004A2154">
                      <w:pPr>
                        <w:spacing w:line="276" w:lineRule="auto"/>
                        <w:jc w:val="right"/>
                        <w:rPr>
                          <w:rFonts w:asciiTheme="minorHAnsi" w:hAnsiTheme="minorHAnsi"/>
                          <w:color w:val="FFFFFF" w:themeColor="background1"/>
                          <w:sz w:val="22"/>
                          <w:lang w:val="pt-BR"/>
                        </w:rPr>
                      </w:pPr>
                      <w:r w:rsidRPr="000B4E99">
                        <w:rPr>
                          <w:rFonts w:asciiTheme="minorHAnsi" w:hAnsiTheme="minorHAnsi"/>
                          <w:color w:val="FFFFFF" w:themeColor="background1"/>
                          <w:sz w:val="22"/>
                          <w:lang w:val="pt-BR"/>
                        </w:rPr>
                        <w:t xml:space="preserve">Doc. </w:t>
                      </w:r>
                      <w:r w:rsidR="002F3BA9" w:rsidRPr="000B4E99">
                        <w:rPr>
                          <w:rFonts w:asciiTheme="minorHAnsi" w:hAnsiTheme="minorHAnsi"/>
                          <w:color w:val="FFFFFF" w:themeColor="background1"/>
                          <w:sz w:val="22"/>
                          <w:lang w:val="pt-BR"/>
                        </w:rPr>
                        <w:t>57</w:t>
                      </w:r>
                    </w:p>
                    <w:p w14:paraId="02C5BC79" w14:textId="42F55BD4" w:rsidR="004A2154" w:rsidRPr="00920D67" w:rsidRDefault="00591CCB" w:rsidP="004A2154">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5 </w:t>
                      </w:r>
                      <w:r w:rsidR="002F3BA9">
                        <w:rPr>
                          <w:rFonts w:asciiTheme="minorHAnsi" w:hAnsiTheme="minorHAnsi"/>
                          <w:color w:val="FFFFFF" w:themeColor="background1"/>
                          <w:sz w:val="22"/>
                        </w:rPr>
                        <w:t xml:space="preserve">May </w:t>
                      </w:r>
                      <w:r w:rsidR="004A2154" w:rsidRPr="00920D67">
                        <w:rPr>
                          <w:rFonts w:asciiTheme="minorHAnsi" w:hAnsiTheme="minorHAnsi"/>
                          <w:color w:val="FFFFFF" w:themeColor="background1"/>
                          <w:sz w:val="22"/>
                        </w:rPr>
                        <w:t>201</w:t>
                      </w:r>
                      <w:r w:rsidR="00920D67">
                        <w:rPr>
                          <w:rFonts w:asciiTheme="minorHAnsi" w:hAnsiTheme="minorHAnsi"/>
                          <w:color w:val="FFFFFF" w:themeColor="background1"/>
                          <w:sz w:val="22"/>
                        </w:rPr>
                        <w:t>8</w:t>
                      </w:r>
                    </w:p>
                    <w:p w14:paraId="76DC2686" w14:textId="77777777" w:rsidR="004A2154" w:rsidRPr="00920D67" w:rsidRDefault="004A2154" w:rsidP="004A2154">
                      <w:pPr>
                        <w:spacing w:line="276" w:lineRule="auto"/>
                        <w:jc w:val="right"/>
                        <w:rPr>
                          <w:rFonts w:asciiTheme="minorHAnsi" w:hAnsiTheme="minorHAnsi"/>
                          <w:color w:val="FFFFFF" w:themeColor="background1"/>
                          <w:sz w:val="22"/>
                        </w:rPr>
                      </w:pPr>
                      <w:r w:rsidRPr="00920D67">
                        <w:rPr>
                          <w:rFonts w:asciiTheme="minorHAnsi" w:hAnsiTheme="minorHAnsi"/>
                          <w:color w:val="FFFFFF" w:themeColor="background1"/>
                          <w:sz w:val="22"/>
                        </w:rPr>
                        <w:t>Original: Spanish</w:t>
                      </w:r>
                    </w:p>
                    <w:p w14:paraId="0FC103BD" w14:textId="6959EB49" w:rsidR="00627C9F" w:rsidRPr="004B7EB6" w:rsidRDefault="00627C9F" w:rsidP="009E566A">
                      <w:pPr>
                        <w:jc w:val="right"/>
                        <w:rPr>
                          <w:rFonts w:asciiTheme="minorHAnsi" w:hAnsiTheme="minorHAnsi"/>
                          <w:color w:val="FFFFFF" w:themeColor="background1"/>
                          <w:sz w:val="22"/>
                        </w:rPr>
                      </w:pP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56F78FCE">
                <wp:simplePos x="0" y="0"/>
                <wp:positionH relativeFrom="column">
                  <wp:posOffset>1208598</wp:posOffset>
                </wp:positionH>
                <wp:positionV relativeFrom="paragraph">
                  <wp:posOffset>71838</wp:posOffset>
                </wp:positionV>
                <wp:extent cx="4595495" cy="6122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1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8C7FB1" w14:textId="47595DFC" w:rsidR="00920D67" w:rsidRPr="00B671E4" w:rsidRDefault="00920D67" w:rsidP="00920D67">
                            <w:pPr>
                              <w:tabs>
                                <w:tab w:val="center" w:pos="5400"/>
                              </w:tabs>
                              <w:suppressAutoHyphens/>
                              <w:spacing w:before="60"/>
                              <w:rPr>
                                <w:rFonts w:asciiTheme="majorHAnsi" w:hAnsiTheme="majorHAnsi" w:cs="Univers"/>
                                <w:color w:val="0D0D0D" w:themeColor="text1" w:themeTint="F2"/>
                                <w:sz w:val="18"/>
                                <w:szCs w:val="20"/>
                              </w:rPr>
                            </w:pPr>
                            <w:r w:rsidRPr="00B671E4">
                              <w:rPr>
                                <w:rFonts w:asciiTheme="majorHAnsi" w:hAnsiTheme="majorHAnsi"/>
                                <w:color w:val="0D0D0D" w:themeColor="text1" w:themeTint="F2"/>
                                <w:sz w:val="18"/>
                                <w:szCs w:val="20"/>
                              </w:rPr>
                              <w:t>Adopted by the Commiss</w:t>
                            </w:r>
                            <w:r>
                              <w:rPr>
                                <w:rFonts w:asciiTheme="majorHAnsi" w:hAnsiTheme="majorHAnsi"/>
                                <w:color w:val="0D0D0D" w:themeColor="text1" w:themeTint="F2"/>
                                <w:sz w:val="18"/>
                                <w:szCs w:val="20"/>
                              </w:rPr>
                              <w:t xml:space="preserve">ion at its </w:t>
                            </w:r>
                            <w:r w:rsidR="00E43BC0">
                              <w:rPr>
                                <w:rFonts w:asciiTheme="majorHAnsi" w:hAnsiTheme="majorHAnsi"/>
                                <w:color w:val="0D0D0D" w:themeColor="text1" w:themeTint="F2"/>
                                <w:sz w:val="18"/>
                                <w:szCs w:val="20"/>
                              </w:rPr>
                              <w:t>2126</w:t>
                            </w:r>
                            <w:r>
                              <w:rPr>
                                <w:rFonts w:asciiTheme="majorHAnsi" w:hAnsiTheme="majorHAnsi"/>
                                <w:color w:val="0D0D0D" w:themeColor="text1" w:themeTint="F2"/>
                                <w:sz w:val="18"/>
                                <w:szCs w:val="20"/>
                              </w:rPr>
                              <w:t xml:space="preserve"> session held </w:t>
                            </w:r>
                            <w:r w:rsidR="00E43BC0">
                              <w:rPr>
                                <w:rFonts w:asciiTheme="majorHAnsi" w:hAnsiTheme="majorHAnsi"/>
                                <w:color w:val="0D0D0D" w:themeColor="text1" w:themeTint="F2"/>
                                <w:sz w:val="18"/>
                                <w:szCs w:val="20"/>
                              </w:rPr>
                              <w:t>May 4,</w:t>
                            </w:r>
                            <w:r w:rsidRPr="00B671E4">
                              <w:rPr>
                                <w:rFonts w:asciiTheme="majorHAnsi" w:hAnsiTheme="majorHAnsi"/>
                                <w:color w:val="0D0D0D" w:themeColor="text1" w:themeTint="F2"/>
                                <w:sz w:val="18"/>
                                <w:szCs w:val="20"/>
                              </w:rPr>
                              <w:t xml:space="preserve"> 2018</w:t>
                            </w:r>
                            <w:r w:rsidR="00591CCB">
                              <w:rPr>
                                <w:rFonts w:asciiTheme="majorHAnsi" w:hAnsiTheme="majorHAnsi"/>
                                <w:color w:val="0D0D0D" w:themeColor="text1" w:themeTint="F2"/>
                                <w:sz w:val="18"/>
                                <w:szCs w:val="20"/>
                              </w:rPr>
                              <w:t>.</w:t>
                            </w:r>
                            <w:r w:rsidRPr="00B671E4">
                              <w:rPr>
                                <w:rFonts w:asciiTheme="majorHAnsi" w:hAnsiTheme="majorHAnsi"/>
                                <w:color w:val="0D0D0D" w:themeColor="text1" w:themeTint="F2"/>
                                <w:sz w:val="18"/>
                                <w:szCs w:val="20"/>
                              </w:rPr>
                              <w:br/>
                            </w:r>
                            <w:r w:rsidR="00E43BC0">
                              <w:rPr>
                                <w:rFonts w:asciiTheme="majorHAnsi" w:hAnsiTheme="majorHAnsi" w:cs="Univers"/>
                                <w:color w:val="0D0D0D" w:themeColor="text1" w:themeTint="F2"/>
                                <w:sz w:val="18"/>
                                <w:szCs w:val="20"/>
                              </w:rPr>
                              <w:t>168</w:t>
                            </w:r>
                            <w:r w:rsidR="00E43BC0" w:rsidRPr="00E43BC0">
                              <w:rPr>
                                <w:rFonts w:asciiTheme="majorHAnsi" w:hAnsiTheme="majorHAnsi" w:cs="Univers"/>
                                <w:color w:val="0D0D0D" w:themeColor="text1" w:themeTint="F2"/>
                                <w:sz w:val="18"/>
                                <w:szCs w:val="20"/>
                                <w:vertAlign w:val="superscript"/>
                              </w:rPr>
                              <w:t>th</w:t>
                            </w:r>
                            <w:r w:rsidR="00E43BC0">
                              <w:rPr>
                                <w:rFonts w:asciiTheme="majorHAnsi" w:hAnsiTheme="majorHAnsi" w:cs="Univers"/>
                                <w:color w:val="0D0D0D" w:themeColor="text1" w:themeTint="F2"/>
                                <w:sz w:val="18"/>
                                <w:szCs w:val="20"/>
                              </w:rPr>
                              <w:t xml:space="preserve"> </w:t>
                            </w:r>
                            <w:r w:rsidR="00591CCB">
                              <w:rPr>
                                <w:rFonts w:asciiTheme="majorHAnsi" w:hAnsiTheme="majorHAnsi" w:cs="Univers"/>
                                <w:color w:val="0D0D0D" w:themeColor="text1" w:themeTint="F2"/>
                                <w:sz w:val="18"/>
                                <w:szCs w:val="20"/>
                              </w:rPr>
                              <w:t>Special Period</w:t>
                            </w:r>
                            <w:r w:rsidR="00E43BC0">
                              <w:rPr>
                                <w:rFonts w:asciiTheme="majorHAnsi" w:hAnsiTheme="majorHAnsi" w:cs="Univers"/>
                                <w:color w:val="0D0D0D" w:themeColor="text1" w:themeTint="F2"/>
                                <w:sz w:val="18"/>
                                <w:szCs w:val="20"/>
                              </w:rPr>
                              <w:t xml:space="preserve"> of</w:t>
                            </w:r>
                            <w:r>
                              <w:rPr>
                                <w:rFonts w:asciiTheme="majorHAnsi" w:hAnsiTheme="majorHAnsi" w:cs="Univers"/>
                                <w:color w:val="0D0D0D" w:themeColor="text1" w:themeTint="F2"/>
                                <w:sz w:val="18"/>
                                <w:szCs w:val="20"/>
                              </w:rPr>
                              <w:t xml:space="preserve"> </w:t>
                            </w:r>
                            <w:r w:rsidR="00591CCB">
                              <w:rPr>
                                <w:rFonts w:asciiTheme="majorHAnsi" w:hAnsiTheme="majorHAnsi" w:cs="Univers"/>
                                <w:color w:val="0D0D0D" w:themeColor="text1" w:themeTint="F2"/>
                                <w:sz w:val="18"/>
                                <w:szCs w:val="20"/>
                              </w:rPr>
                              <w:t>Sessions.</w:t>
                            </w:r>
                          </w:p>
                          <w:p w14:paraId="73FCCD9D" w14:textId="77777777" w:rsidR="00B51771" w:rsidRPr="003C32BC" w:rsidRDefault="00B51771"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15pt;margin-top:5.65pt;width:361.85pt;height:4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" filled="f" stroked="f" strokeweight=".5pt">
                <v:textbox>
                  <w:txbxContent>
                    <w:p w14:paraId="6F8C7FB1" w14:textId="47595DFC" w:rsidR="00920D67" w:rsidRPr="00B671E4" w:rsidRDefault="00920D67" w:rsidP="00920D67">
                      <w:pPr>
                        <w:tabs>
                          <w:tab w:val="center" w:pos="5400"/>
                        </w:tabs>
                        <w:suppressAutoHyphens/>
                        <w:spacing w:before="60"/>
                        <w:rPr>
                          <w:rFonts w:asciiTheme="majorHAnsi" w:hAnsiTheme="majorHAnsi" w:cs="Univers"/>
                          <w:color w:val="0D0D0D" w:themeColor="text1" w:themeTint="F2"/>
                          <w:sz w:val="18"/>
                          <w:szCs w:val="20"/>
                        </w:rPr>
                      </w:pPr>
                      <w:r w:rsidRPr="00B671E4">
                        <w:rPr>
                          <w:rFonts w:asciiTheme="majorHAnsi" w:hAnsiTheme="majorHAnsi"/>
                          <w:color w:val="0D0D0D" w:themeColor="text1" w:themeTint="F2"/>
                          <w:sz w:val="18"/>
                          <w:szCs w:val="20"/>
                        </w:rPr>
                        <w:t>Adopted by the Commiss</w:t>
                      </w:r>
                      <w:r>
                        <w:rPr>
                          <w:rFonts w:asciiTheme="majorHAnsi" w:hAnsiTheme="majorHAnsi"/>
                          <w:color w:val="0D0D0D" w:themeColor="text1" w:themeTint="F2"/>
                          <w:sz w:val="18"/>
                          <w:szCs w:val="20"/>
                        </w:rPr>
                        <w:t xml:space="preserve">ion at its </w:t>
                      </w:r>
                      <w:r w:rsidR="00E43BC0">
                        <w:rPr>
                          <w:rFonts w:asciiTheme="majorHAnsi" w:hAnsiTheme="majorHAnsi"/>
                          <w:color w:val="0D0D0D" w:themeColor="text1" w:themeTint="F2"/>
                          <w:sz w:val="18"/>
                          <w:szCs w:val="20"/>
                        </w:rPr>
                        <w:t>2126</w:t>
                      </w:r>
                      <w:r>
                        <w:rPr>
                          <w:rFonts w:asciiTheme="majorHAnsi" w:hAnsiTheme="majorHAnsi"/>
                          <w:color w:val="0D0D0D" w:themeColor="text1" w:themeTint="F2"/>
                          <w:sz w:val="18"/>
                          <w:szCs w:val="20"/>
                        </w:rPr>
                        <w:t xml:space="preserve"> session held </w:t>
                      </w:r>
                      <w:r w:rsidR="00E43BC0">
                        <w:rPr>
                          <w:rFonts w:asciiTheme="majorHAnsi" w:hAnsiTheme="majorHAnsi"/>
                          <w:color w:val="0D0D0D" w:themeColor="text1" w:themeTint="F2"/>
                          <w:sz w:val="18"/>
                          <w:szCs w:val="20"/>
                        </w:rPr>
                        <w:t>May 4,</w:t>
                      </w:r>
                      <w:r w:rsidRPr="00B671E4">
                        <w:rPr>
                          <w:rFonts w:asciiTheme="majorHAnsi" w:hAnsiTheme="majorHAnsi"/>
                          <w:color w:val="0D0D0D" w:themeColor="text1" w:themeTint="F2"/>
                          <w:sz w:val="18"/>
                          <w:szCs w:val="20"/>
                        </w:rPr>
                        <w:t xml:space="preserve"> 2018</w:t>
                      </w:r>
                      <w:r w:rsidR="00591CCB">
                        <w:rPr>
                          <w:rFonts w:asciiTheme="majorHAnsi" w:hAnsiTheme="majorHAnsi"/>
                          <w:color w:val="0D0D0D" w:themeColor="text1" w:themeTint="F2"/>
                          <w:sz w:val="18"/>
                          <w:szCs w:val="20"/>
                        </w:rPr>
                        <w:t>.</w:t>
                      </w:r>
                      <w:r w:rsidRPr="00B671E4">
                        <w:rPr>
                          <w:rFonts w:asciiTheme="majorHAnsi" w:hAnsiTheme="majorHAnsi"/>
                          <w:color w:val="0D0D0D" w:themeColor="text1" w:themeTint="F2"/>
                          <w:sz w:val="18"/>
                          <w:szCs w:val="20"/>
                        </w:rPr>
                        <w:br/>
                      </w:r>
                      <w:r w:rsidR="00E43BC0">
                        <w:rPr>
                          <w:rFonts w:asciiTheme="majorHAnsi" w:hAnsiTheme="majorHAnsi" w:cs="Univers"/>
                          <w:color w:val="0D0D0D" w:themeColor="text1" w:themeTint="F2"/>
                          <w:sz w:val="18"/>
                          <w:szCs w:val="20"/>
                        </w:rPr>
                        <w:t>168</w:t>
                      </w:r>
                      <w:r w:rsidR="00E43BC0" w:rsidRPr="00E43BC0">
                        <w:rPr>
                          <w:rFonts w:asciiTheme="majorHAnsi" w:hAnsiTheme="majorHAnsi" w:cs="Univers"/>
                          <w:color w:val="0D0D0D" w:themeColor="text1" w:themeTint="F2"/>
                          <w:sz w:val="18"/>
                          <w:szCs w:val="20"/>
                          <w:vertAlign w:val="superscript"/>
                        </w:rPr>
                        <w:t>th</w:t>
                      </w:r>
                      <w:r w:rsidR="00E43BC0">
                        <w:rPr>
                          <w:rFonts w:asciiTheme="majorHAnsi" w:hAnsiTheme="majorHAnsi" w:cs="Univers"/>
                          <w:color w:val="0D0D0D" w:themeColor="text1" w:themeTint="F2"/>
                          <w:sz w:val="18"/>
                          <w:szCs w:val="20"/>
                        </w:rPr>
                        <w:t xml:space="preserve"> </w:t>
                      </w:r>
                      <w:r w:rsidR="00591CCB">
                        <w:rPr>
                          <w:rFonts w:asciiTheme="majorHAnsi" w:hAnsiTheme="majorHAnsi" w:cs="Univers"/>
                          <w:color w:val="0D0D0D" w:themeColor="text1" w:themeTint="F2"/>
                          <w:sz w:val="18"/>
                          <w:szCs w:val="20"/>
                        </w:rPr>
                        <w:t>Special Period</w:t>
                      </w:r>
                      <w:r w:rsidR="00E43BC0">
                        <w:rPr>
                          <w:rFonts w:asciiTheme="majorHAnsi" w:hAnsiTheme="majorHAnsi" w:cs="Univers"/>
                          <w:color w:val="0D0D0D" w:themeColor="text1" w:themeTint="F2"/>
                          <w:sz w:val="18"/>
                          <w:szCs w:val="20"/>
                        </w:rPr>
                        <w:t xml:space="preserve"> of</w:t>
                      </w:r>
                      <w:r>
                        <w:rPr>
                          <w:rFonts w:asciiTheme="majorHAnsi" w:hAnsiTheme="majorHAnsi" w:cs="Univers"/>
                          <w:color w:val="0D0D0D" w:themeColor="text1" w:themeTint="F2"/>
                          <w:sz w:val="18"/>
                          <w:szCs w:val="20"/>
                        </w:rPr>
                        <w:t xml:space="preserve"> </w:t>
                      </w:r>
                      <w:r w:rsidR="00591CCB">
                        <w:rPr>
                          <w:rFonts w:asciiTheme="majorHAnsi" w:hAnsiTheme="majorHAnsi" w:cs="Univers"/>
                          <w:color w:val="0D0D0D" w:themeColor="text1" w:themeTint="F2"/>
                          <w:sz w:val="18"/>
                          <w:szCs w:val="20"/>
                        </w:rPr>
                        <w:t>Sessions.</w:t>
                      </w:r>
                    </w:p>
                    <w:p w14:paraId="73FCCD9D" w14:textId="77777777" w:rsidR="00B51771" w:rsidRPr="003C32BC" w:rsidRDefault="00B51771"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418203BB" w:rsidR="00F644E6" w:rsidRPr="003C32BC" w:rsidRDefault="00F644E6" w:rsidP="00F644E6">
                            <w:pPr>
                              <w:spacing w:line="276" w:lineRule="auto"/>
                              <w:rPr>
                                <w:rFonts w:asciiTheme="majorHAnsi" w:hAnsiTheme="majorHAnsi"/>
                                <w:color w:val="595959" w:themeColor="text1" w:themeTint="A6"/>
                                <w:sz w:val="18"/>
                              </w:rPr>
                            </w:pPr>
                            <w:r w:rsidRPr="00920D67">
                              <w:rPr>
                                <w:rFonts w:asciiTheme="majorHAnsi" w:hAnsiTheme="majorHAnsi"/>
                                <w:b/>
                                <w:color w:val="595959" w:themeColor="text1" w:themeTint="A6"/>
                                <w:sz w:val="18"/>
                              </w:rPr>
                              <w:t xml:space="preserve">Cite as: </w:t>
                            </w:r>
                            <w:r w:rsidR="00920D67" w:rsidRPr="0078483E">
                              <w:rPr>
                                <w:rFonts w:asciiTheme="majorHAnsi" w:hAnsiTheme="majorHAnsi"/>
                                <w:color w:val="595959" w:themeColor="text1" w:themeTint="A6"/>
                                <w:sz w:val="18"/>
                                <w:szCs w:val="18"/>
                              </w:rPr>
                              <w:t xml:space="preserve">IACHR Report No. </w:t>
                            </w:r>
                            <w:r w:rsidR="00E43BC0">
                              <w:rPr>
                                <w:rFonts w:asciiTheme="majorHAnsi" w:hAnsiTheme="majorHAnsi"/>
                                <w:color w:val="595959" w:themeColor="text1" w:themeTint="A6"/>
                                <w:sz w:val="18"/>
                                <w:szCs w:val="18"/>
                              </w:rPr>
                              <w:t>47/18</w:t>
                            </w:r>
                            <w:r w:rsidR="00920D67" w:rsidRPr="00040246">
                              <w:rPr>
                                <w:rFonts w:asciiTheme="majorHAnsi" w:hAnsiTheme="majorHAnsi"/>
                                <w:color w:val="595959" w:themeColor="text1" w:themeTint="A6"/>
                                <w:sz w:val="18"/>
                                <w:szCs w:val="18"/>
                              </w:rPr>
                              <w:t xml:space="preserve">. Admissibility. </w:t>
                            </w:r>
                            <w:r w:rsidR="00E43BC0">
                              <w:rPr>
                                <w:rFonts w:asciiTheme="majorHAnsi" w:hAnsiTheme="majorHAnsi"/>
                                <w:color w:val="595959" w:themeColor="text1" w:themeTint="A6"/>
                                <w:sz w:val="18"/>
                                <w:szCs w:val="18"/>
                              </w:rPr>
                              <w:t>Jasper McDonald</w:t>
                            </w:r>
                            <w:r w:rsidR="00920D67" w:rsidRPr="00040246">
                              <w:rPr>
                                <w:rFonts w:asciiTheme="majorHAnsi" w:hAnsiTheme="majorHAnsi"/>
                                <w:color w:val="595959" w:themeColor="text1" w:themeTint="A6"/>
                                <w:sz w:val="18"/>
                                <w:szCs w:val="18"/>
                              </w:rPr>
                              <w:t xml:space="preserve">. </w:t>
                            </w:r>
                            <w:r w:rsidR="00E43BC0">
                              <w:rPr>
                                <w:rFonts w:asciiTheme="majorHAnsi" w:hAnsiTheme="majorHAnsi"/>
                                <w:color w:val="595959" w:themeColor="text1" w:themeTint="A6"/>
                                <w:sz w:val="18"/>
                                <w:szCs w:val="18"/>
                              </w:rPr>
                              <w:t>Costa Rica</w:t>
                            </w:r>
                            <w:r w:rsidR="00920D67" w:rsidRPr="00040246">
                              <w:rPr>
                                <w:rFonts w:asciiTheme="majorHAnsi" w:hAnsiTheme="majorHAnsi"/>
                                <w:color w:val="595959" w:themeColor="text1" w:themeTint="A6"/>
                                <w:sz w:val="18"/>
                                <w:szCs w:val="18"/>
                              </w:rPr>
                              <w:t xml:space="preserve">. </w:t>
                            </w:r>
                            <w:r w:rsidR="00E43BC0">
                              <w:rPr>
                                <w:rFonts w:asciiTheme="majorHAnsi" w:hAnsiTheme="majorHAnsi"/>
                                <w:color w:val="595959" w:themeColor="text1" w:themeTint="A6"/>
                                <w:sz w:val="18"/>
                                <w:szCs w:val="18"/>
                              </w:rPr>
                              <w:t>May 4, 2018</w:t>
                            </w:r>
                            <w:r w:rsidR="00920D67" w:rsidRPr="00040246">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418203BB" w:rsidR="00F644E6" w:rsidRPr="003C32BC" w:rsidRDefault="00F644E6" w:rsidP="00F644E6">
                      <w:pPr>
                        <w:spacing w:line="276" w:lineRule="auto"/>
                        <w:rPr>
                          <w:rFonts w:asciiTheme="majorHAnsi" w:hAnsiTheme="majorHAnsi"/>
                          <w:color w:val="595959" w:themeColor="text1" w:themeTint="A6"/>
                          <w:sz w:val="18"/>
                        </w:rPr>
                      </w:pPr>
                      <w:r w:rsidRPr="00920D67">
                        <w:rPr>
                          <w:rFonts w:asciiTheme="majorHAnsi" w:hAnsiTheme="majorHAnsi"/>
                          <w:b/>
                          <w:color w:val="595959" w:themeColor="text1" w:themeTint="A6"/>
                          <w:sz w:val="18"/>
                        </w:rPr>
                        <w:t xml:space="preserve">Cite as: </w:t>
                      </w:r>
                      <w:r w:rsidR="00920D67" w:rsidRPr="0078483E">
                        <w:rPr>
                          <w:rFonts w:asciiTheme="majorHAnsi" w:hAnsiTheme="majorHAnsi"/>
                          <w:color w:val="595959" w:themeColor="text1" w:themeTint="A6"/>
                          <w:sz w:val="18"/>
                          <w:szCs w:val="18"/>
                        </w:rPr>
                        <w:t xml:space="preserve">IACHR Report No. </w:t>
                      </w:r>
                      <w:r w:rsidR="00E43BC0">
                        <w:rPr>
                          <w:rFonts w:asciiTheme="majorHAnsi" w:hAnsiTheme="majorHAnsi"/>
                          <w:color w:val="595959" w:themeColor="text1" w:themeTint="A6"/>
                          <w:sz w:val="18"/>
                          <w:szCs w:val="18"/>
                        </w:rPr>
                        <w:t>47/18</w:t>
                      </w:r>
                      <w:r w:rsidR="00920D67" w:rsidRPr="00040246">
                        <w:rPr>
                          <w:rFonts w:asciiTheme="majorHAnsi" w:hAnsiTheme="majorHAnsi"/>
                          <w:color w:val="595959" w:themeColor="text1" w:themeTint="A6"/>
                          <w:sz w:val="18"/>
                          <w:szCs w:val="18"/>
                        </w:rPr>
                        <w:t xml:space="preserve">. Admissibility. </w:t>
                      </w:r>
                      <w:r w:rsidR="00E43BC0">
                        <w:rPr>
                          <w:rFonts w:asciiTheme="majorHAnsi" w:hAnsiTheme="majorHAnsi"/>
                          <w:color w:val="595959" w:themeColor="text1" w:themeTint="A6"/>
                          <w:sz w:val="18"/>
                          <w:szCs w:val="18"/>
                        </w:rPr>
                        <w:t>Jasper McDonald</w:t>
                      </w:r>
                      <w:r w:rsidR="00920D67" w:rsidRPr="00040246">
                        <w:rPr>
                          <w:rFonts w:asciiTheme="majorHAnsi" w:hAnsiTheme="majorHAnsi"/>
                          <w:color w:val="595959" w:themeColor="text1" w:themeTint="A6"/>
                          <w:sz w:val="18"/>
                          <w:szCs w:val="18"/>
                        </w:rPr>
                        <w:t xml:space="preserve">. </w:t>
                      </w:r>
                      <w:r w:rsidR="00E43BC0">
                        <w:rPr>
                          <w:rFonts w:asciiTheme="majorHAnsi" w:hAnsiTheme="majorHAnsi"/>
                          <w:color w:val="595959" w:themeColor="text1" w:themeTint="A6"/>
                          <w:sz w:val="18"/>
                          <w:szCs w:val="18"/>
                        </w:rPr>
                        <w:t>Costa Rica</w:t>
                      </w:r>
                      <w:r w:rsidR="00920D67" w:rsidRPr="00040246">
                        <w:rPr>
                          <w:rFonts w:asciiTheme="majorHAnsi" w:hAnsiTheme="majorHAnsi"/>
                          <w:color w:val="595959" w:themeColor="text1" w:themeTint="A6"/>
                          <w:sz w:val="18"/>
                          <w:szCs w:val="18"/>
                        </w:rPr>
                        <w:t xml:space="preserve">. </w:t>
                      </w:r>
                      <w:r w:rsidR="00E43BC0">
                        <w:rPr>
                          <w:rFonts w:asciiTheme="majorHAnsi" w:hAnsiTheme="majorHAnsi"/>
                          <w:color w:val="595959" w:themeColor="text1" w:themeTint="A6"/>
                          <w:sz w:val="18"/>
                          <w:szCs w:val="18"/>
                        </w:rPr>
                        <w:t>May 4, 2018</w:t>
                      </w:r>
                      <w:r w:rsidR="00920D67" w:rsidRPr="00040246">
                        <w:rPr>
                          <w:rFonts w:asciiTheme="majorHAnsi" w:hAnsiTheme="majorHAnsi"/>
                          <w:color w:val="595959" w:themeColor="text1" w:themeTint="A6"/>
                          <w:sz w:val="18"/>
                          <w:szCs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E440DD"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E440DD">
        <w:rPr>
          <w:rFonts w:asciiTheme="majorHAnsi" w:hAnsiTheme="majorHAnsi"/>
          <w:b/>
          <w:bCs/>
          <w:sz w:val="20"/>
          <w:szCs w:val="20"/>
        </w:rPr>
        <w:t>INFORMATION ABOUT THE PETITION</w:t>
      </w:r>
      <w:r w:rsidRPr="00E440DD">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227DA" w:rsidRPr="00E440DD" w14:paraId="491E8196" w14:textId="77777777" w:rsidTr="00920D67">
        <w:tc>
          <w:tcPr>
            <w:tcW w:w="3600" w:type="dxa"/>
            <w:tcBorders>
              <w:top w:val="single" w:sz="4" w:space="0" w:color="auto"/>
              <w:bottom w:val="single" w:sz="6" w:space="0" w:color="auto"/>
            </w:tcBorders>
            <w:shd w:val="clear" w:color="auto" w:fill="67AE3C"/>
            <w:vAlign w:val="center"/>
          </w:tcPr>
          <w:p w14:paraId="5524F917" w14:textId="77777777" w:rsidR="000227DA" w:rsidRPr="00E440DD" w:rsidRDefault="000227DA" w:rsidP="009163FC">
            <w:pPr>
              <w:jc w:val="center"/>
              <w:rPr>
                <w:rFonts w:asciiTheme="majorHAnsi" w:hAnsiTheme="majorHAnsi"/>
                <w:b/>
                <w:bCs/>
                <w:color w:val="FFFFFF" w:themeColor="background1"/>
                <w:sz w:val="20"/>
                <w:szCs w:val="20"/>
              </w:rPr>
            </w:pPr>
            <w:r w:rsidRPr="00E440DD">
              <w:rPr>
                <w:rFonts w:asciiTheme="majorHAnsi" w:hAnsiTheme="majorHAnsi"/>
                <w:b/>
                <w:bCs/>
                <w:color w:val="FFFFFF" w:themeColor="background1"/>
                <w:sz w:val="20"/>
                <w:szCs w:val="20"/>
              </w:rPr>
              <w:t>Petitioning party:</w:t>
            </w:r>
          </w:p>
        </w:tc>
        <w:tc>
          <w:tcPr>
            <w:tcW w:w="5760" w:type="dxa"/>
            <w:vAlign w:val="center"/>
          </w:tcPr>
          <w:p w14:paraId="090A7AE3" w14:textId="674E542E" w:rsidR="000227DA" w:rsidRPr="00E440DD" w:rsidRDefault="00920D67" w:rsidP="009163FC">
            <w:pPr>
              <w:jc w:val="both"/>
              <w:rPr>
                <w:rFonts w:asciiTheme="majorHAnsi" w:hAnsiTheme="majorHAnsi"/>
                <w:bCs/>
                <w:sz w:val="20"/>
                <w:szCs w:val="20"/>
                <w:lang w:val="es-ES"/>
              </w:rPr>
            </w:pPr>
            <w:r w:rsidRPr="00E440DD">
              <w:rPr>
                <w:rFonts w:asciiTheme="majorHAnsi" w:hAnsiTheme="majorHAnsi"/>
                <w:bCs/>
                <w:sz w:val="20"/>
                <w:szCs w:val="20"/>
              </w:rPr>
              <w:t>Jorge Fisher</w:t>
            </w:r>
            <w:r w:rsidRPr="00E440DD">
              <w:rPr>
                <w:rFonts w:asciiTheme="majorHAnsi" w:hAnsiTheme="majorHAnsi"/>
                <w:bCs/>
                <w:sz w:val="20"/>
                <w:szCs w:val="20"/>
                <w:lang w:val="es-AR"/>
              </w:rPr>
              <w:t xml:space="preserve"> Aragón</w:t>
            </w:r>
          </w:p>
        </w:tc>
      </w:tr>
      <w:tr w:rsidR="000227DA" w:rsidRPr="00E440DD" w14:paraId="0F4A57A0" w14:textId="77777777" w:rsidTr="00920D67">
        <w:tc>
          <w:tcPr>
            <w:tcW w:w="3600" w:type="dxa"/>
            <w:tcBorders>
              <w:top w:val="single" w:sz="6" w:space="0" w:color="auto"/>
              <w:bottom w:val="single" w:sz="6" w:space="0" w:color="auto"/>
            </w:tcBorders>
            <w:shd w:val="clear" w:color="auto" w:fill="67AE3C"/>
            <w:vAlign w:val="center"/>
          </w:tcPr>
          <w:p w14:paraId="325E239F" w14:textId="52C6F17D" w:rsidR="000227DA" w:rsidRPr="00E440DD" w:rsidRDefault="008920EF" w:rsidP="009163FC">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0612B2A54CC4118B5A7185483842497"/>
                </w:placeholder>
                <w:dropDownList>
                  <w:listItem w:value="Choose an item."/>
                  <w:listItem w:displayText="Alleged victim" w:value="Alleged victim"/>
                  <w:listItem w:displayText="Alleged victims" w:value="Alleged victims"/>
                </w:dropDownList>
              </w:sdtPr>
              <w:sdtEndPr/>
              <w:sdtContent>
                <w:r w:rsidR="000227DA" w:rsidRPr="00E440DD">
                  <w:rPr>
                    <w:rFonts w:asciiTheme="majorHAnsi" w:hAnsiTheme="majorHAnsi"/>
                    <w:b/>
                    <w:bCs/>
                    <w:color w:val="FFFFFF" w:themeColor="background1"/>
                    <w:sz w:val="20"/>
                    <w:szCs w:val="20"/>
                  </w:rPr>
                  <w:t>Alleged victims</w:t>
                </w:r>
              </w:sdtContent>
            </w:sdt>
            <w:r w:rsidR="000227DA" w:rsidRPr="00E440DD">
              <w:rPr>
                <w:rFonts w:asciiTheme="majorHAnsi" w:hAnsiTheme="majorHAnsi"/>
                <w:b/>
                <w:bCs/>
                <w:color w:val="FFFFFF" w:themeColor="background1"/>
                <w:sz w:val="20"/>
                <w:szCs w:val="20"/>
              </w:rPr>
              <w:t>:</w:t>
            </w:r>
          </w:p>
        </w:tc>
        <w:tc>
          <w:tcPr>
            <w:tcW w:w="5760" w:type="dxa"/>
            <w:vAlign w:val="center"/>
          </w:tcPr>
          <w:p w14:paraId="46ECA539" w14:textId="1605792E" w:rsidR="000227DA" w:rsidRPr="00E440DD" w:rsidRDefault="00920D67" w:rsidP="009163FC">
            <w:pPr>
              <w:jc w:val="both"/>
              <w:rPr>
                <w:rFonts w:asciiTheme="majorHAnsi" w:hAnsiTheme="majorHAnsi"/>
                <w:bCs/>
                <w:sz w:val="20"/>
                <w:szCs w:val="20"/>
                <w:lang w:val="pt-BR"/>
              </w:rPr>
            </w:pPr>
            <w:r w:rsidRPr="00E440DD">
              <w:rPr>
                <w:rFonts w:asciiTheme="majorHAnsi" w:hAnsiTheme="majorHAnsi"/>
                <w:bCs/>
                <w:sz w:val="20"/>
                <w:szCs w:val="20"/>
                <w:lang w:val="es-ES"/>
              </w:rPr>
              <w:t>Jasper McDonald Hamilton</w:t>
            </w:r>
          </w:p>
        </w:tc>
      </w:tr>
      <w:tr w:rsidR="000227DA" w:rsidRPr="00E440DD" w14:paraId="067638D2" w14:textId="77777777" w:rsidTr="00920D67">
        <w:tc>
          <w:tcPr>
            <w:tcW w:w="3600" w:type="dxa"/>
            <w:tcBorders>
              <w:top w:val="single" w:sz="6" w:space="0" w:color="auto"/>
              <w:bottom w:val="single" w:sz="6" w:space="0" w:color="auto"/>
            </w:tcBorders>
            <w:shd w:val="clear" w:color="auto" w:fill="67AE3C"/>
            <w:vAlign w:val="center"/>
          </w:tcPr>
          <w:p w14:paraId="32104528" w14:textId="77777777" w:rsidR="000227DA" w:rsidRPr="00E440DD" w:rsidRDefault="000227DA" w:rsidP="009163FC">
            <w:pPr>
              <w:jc w:val="center"/>
              <w:rPr>
                <w:rFonts w:asciiTheme="majorHAnsi" w:hAnsiTheme="majorHAnsi"/>
                <w:b/>
                <w:bCs/>
                <w:color w:val="FFFFFF" w:themeColor="background1"/>
                <w:sz w:val="20"/>
                <w:szCs w:val="20"/>
              </w:rPr>
            </w:pPr>
            <w:r w:rsidRPr="00E440DD">
              <w:rPr>
                <w:rFonts w:asciiTheme="majorHAnsi" w:hAnsiTheme="majorHAnsi"/>
                <w:b/>
                <w:bCs/>
                <w:color w:val="FFFFFF" w:themeColor="background1"/>
                <w:sz w:val="20"/>
                <w:szCs w:val="20"/>
              </w:rPr>
              <w:t>State denounced:</w:t>
            </w:r>
          </w:p>
        </w:tc>
        <w:tc>
          <w:tcPr>
            <w:tcW w:w="5760" w:type="dxa"/>
            <w:vAlign w:val="center"/>
          </w:tcPr>
          <w:p w14:paraId="1CABCC92" w14:textId="5EF00162" w:rsidR="000227DA" w:rsidRPr="00E440DD" w:rsidRDefault="00920D67" w:rsidP="009163FC">
            <w:pPr>
              <w:jc w:val="both"/>
              <w:rPr>
                <w:rFonts w:asciiTheme="majorHAnsi" w:hAnsiTheme="majorHAnsi"/>
                <w:bCs/>
                <w:sz w:val="20"/>
                <w:szCs w:val="20"/>
              </w:rPr>
            </w:pPr>
            <w:r w:rsidRPr="00E440DD">
              <w:rPr>
                <w:rFonts w:asciiTheme="majorHAnsi" w:hAnsiTheme="majorHAnsi"/>
                <w:bCs/>
                <w:sz w:val="20"/>
                <w:szCs w:val="20"/>
              </w:rPr>
              <w:t>Costa Rica</w:t>
            </w:r>
          </w:p>
        </w:tc>
      </w:tr>
      <w:tr w:rsidR="000227DA" w:rsidRPr="00E440DD" w14:paraId="57F2C481" w14:textId="77777777" w:rsidTr="00920D67">
        <w:tc>
          <w:tcPr>
            <w:tcW w:w="3600" w:type="dxa"/>
            <w:tcBorders>
              <w:top w:val="single" w:sz="6" w:space="0" w:color="auto"/>
              <w:bottom w:val="single" w:sz="6" w:space="0" w:color="auto"/>
            </w:tcBorders>
            <w:shd w:val="clear" w:color="auto" w:fill="67AE3C"/>
            <w:vAlign w:val="center"/>
          </w:tcPr>
          <w:p w14:paraId="62BEEF4B" w14:textId="52EAAEA3" w:rsidR="000227DA" w:rsidRPr="00E440DD" w:rsidRDefault="000227DA" w:rsidP="00E7588C">
            <w:pPr>
              <w:jc w:val="center"/>
              <w:rPr>
                <w:rFonts w:asciiTheme="majorHAnsi" w:hAnsiTheme="majorHAnsi"/>
                <w:b/>
                <w:bCs/>
                <w:color w:val="FFFFFF" w:themeColor="background1"/>
                <w:sz w:val="20"/>
                <w:szCs w:val="20"/>
              </w:rPr>
            </w:pPr>
            <w:r w:rsidRPr="00E440DD">
              <w:rPr>
                <w:rFonts w:asciiTheme="majorHAnsi" w:hAnsiTheme="majorHAnsi"/>
                <w:b/>
                <w:bCs/>
                <w:color w:val="FFFFFF" w:themeColor="background1"/>
                <w:sz w:val="20"/>
                <w:szCs w:val="20"/>
              </w:rPr>
              <w:t>Rights invoked:</w:t>
            </w:r>
          </w:p>
        </w:tc>
        <w:tc>
          <w:tcPr>
            <w:tcW w:w="5760" w:type="dxa"/>
            <w:vAlign w:val="center"/>
          </w:tcPr>
          <w:p w14:paraId="2999D66A" w14:textId="7D133A7E" w:rsidR="000227DA" w:rsidRPr="00E440DD" w:rsidRDefault="00920D67" w:rsidP="009163FC">
            <w:pPr>
              <w:jc w:val="both"/>
              <w:rPr>
                <w:rFonts w:asciiTheme="majorHAnsi" w:hAnsiTheme="majorHAnsi"/>
                <w:bCs/>
                <w:sz w:val="20"/>
                <w:szCs w:val="20"/>
              </w:rPr>
            </w:pPr>
            <w:r w:rsidRPr="00E440DD">
              <w:rPr>
                <w:rFonts w:asciiTheme="majorHAnsi" w:hAnsiTheme="majorHAnsi"/>
                <w:bCs/>
                <w:sz w:val="20"/>
                <w:szCs w:val="20"/>
              </w:rPr>
              <w:t>Articles 12 (freedom of conscience and religion), 16 (freedom of association), and 17 (rights of the family) of the American Convention on Human Rights</w:t>
            </w:r>
            <w:r w:rsidRPr="00E440DD">
              <w:rPr>
                <w:rStyle w:val="FootnoteReference"/>
                <w:rFonts w:asciiTheme="majorHAnsi" w:hAnsiTheme="majorHAnsi"/>
                <w:bCs/>
                <w:sz w:val="20"/>
                <w:szCs w:val="20"/>
              </w:rPr>
              <w:footnoteReference w:id="2"/>
            </w:r>
            <w:r w:rsidRPr="00E440DD">
              <w:rPr>
                <w:rFonts w:asciiTheme="majorHAnsi" w:hAnsiTheme="majorHAnsi"/>
                <w:bCs/>
                <w:sz w:val="20"/>
                <w:szCs w:val="20"/>
              </w:rPr>
              <w:t xml:space="preserve"> in relation to its Article 1.1 (obligation to respect rights); Articles 3 (obligation of nondiscrimination) and 4 (inadmissibility of restrictions) of the Protocol of San Salvador; Articles III (right to religious freedom and worship) and VI (right to a family and to protection thereof) of the American Declaration of the Rights and Duties of Man</w:t>
            </w:r>
            <w:r w:rsidRPr="00E440DD">
              <w:rPr>
                <w:rStyle w:val="FootnoteReference"/>
                <w:rFonts w:asciiTheme="majorHAnsi" w:hAnsiTheme="majorHAnsi"/>
                <w:bCs/>
                <w:sz w:val="20"/>
                <w:szCs w:val="20"/>
              </w:rPr>
              <w:footnoteReference w:id="3"/>
            </w:r>
            <w:r w:rsidRPr="00E440DD">
              <w:rPr>
                <w:rFonts w:asciiTheme="majorHAnsi" w:hAnsiTheme="majorHAnsi"/>
                <w:bCs/>
                <w:sz w:val="20"/>
                <w:szCs w:val="20"/>
              </w:rPr>
              <w:t>; and other international treaties</w:t>
            </w:r>
            <w:r w:rsidRPr="00E440DD">
              <w:rPr>
                <w:rStyle w:val="FootnoteReference"/>
                <w:rFonts w:asciiTheme="majorHAnsi" w:hAnsiTheme="majorHAnsi"/>
                <w:bCs/>
                <w:sz w:val="20"/>
                <w:szCs w:val="20"/>
              </w:rPr>
              <w:footnoteReference w:id="4"/>
            </w:r>
          </w:p>
        </w:tc>
      </w:tr>
    </w:tbl>
    <w:p w14:paraId="006E8D49" w14:textId="33200AF9" w:rsidR="00F621C3" w:rsidRPr="00E440DD" w:rsidRDefault="00F621C3" w:rsidP="00F621C3">
      <w:pPr>
        <w:spacing w:before="240" w:after="240"/>
        <w:ind w:firstLine="720"/>
        <w:jc w:val="both"/>
        <w:rPr>
          <w:rFonts w:asciiTheme="majorHAnsi" w:hAnsiTheme="majorHAnsi"/>
          <w:b/>
          <w:bCs/>
          <w:sz w:val="20"/>
          <w:szCs w:val="20"/>
        </w:rPr>
      </w:pPr>
      <w:r w:rsidRPr="00E440DD">
        <w:rPr>
          <w:rFonts w:asciiTheme="majorHAnsi" w:hAnsiTheme="majorHAnsi"/>
          <w:b/>
          <w:bCs/>
          <w:sz w:val="20"/>
          <w:szCs w:val="20"/>
        </w:rPr>
        <w:t>II.</w:t>
      </w:r>
      <w:r w:rsidRPr="00E440DD">
        <w:rPr>
          <w:rFonts w:asciiTheme="majorHAnsi" w:hAnsiTheme="majorHAnsi"/>
          <w:b/>
          <w:bCs/>
          <w:sz w:val="20"/>
          <w:szCs w:val="20"/>
        </w:rPr>
        <w:tab/>
        <w:t>PROCEDURE BEFORE THE IACHR</w:t>
      </w:r>
      <w:r w:rsidR="00653EA6" w:rsidRPr="00E440DD">
        <w:rPr>
          <w:rStyle w:val="FootnoteReference"/>
          <w:rFonts w:asciiTheme="majorHAnsi" w:hAnsiTheme="majorHAnsi"/>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227DA" w:rsidRPr="00E440DD" w14:paraId="1CAEC3AF" w14:textId="77777777" w:rsidTr="00920D67">
        <w:tc>
          <w:tcPr>
            <w:tcW w:w="3600" w:type="dxa"/>
            <w:tcBorders>
              <w:top w:val="single" w:sz="6" w:space="0" w:color="auto"/>
              <w:bottom w:val="single" w:sz="6" w:space="0" w:color="auto"/>
            </w:tcBorders>
            <w:shd w:val="clear" w:color="auto" w:fill="67AE3C"/>
            <w:vAlign w:val="center"/>
          </w:tcPr>
          <w:p w14:paraId="2C2ED774" w14:textId="77777777" w:rsidR="000227DA" w:rsidRPr="00E440DD" w:rsidRDefault="000227DA" w:rsidP="009163FC">
            <w:pPr>
              <w:jc w:val="center"/>
              <w:rPr>
                <w:rFonts w:asciiTheme="majorHAnsi" w:hAnsiTheme="majorHAnsi"/>
                <w:b/>
                <w:bCs/>
                <w:color w:val="FFFFFF" w:themeColor="background1"/>
                <w:sz w:val="20"/>
                <w:szCs w:val="20"/>
              </w:rPr>
            </w:pPr>
            <w:r w:rsidRPr="00E440DD">
              <w:rPr>
                <w:rFonts w:asciiTheme="majorHAnsi" w:hAnsiTheme="majorHAnsi"/>
                <w:b/>
                <w:bCs/>
                <w:color w:val="FFFFFF" w:themeColor="background1"/>
                <w:sz w:val="20"/>
                <w:szCs w:val="20"/>
              </w:rPr>
              <w:t>Date on which the petition was received:</w:t>
            </w:r>
          </w:p>
        </w:tc>
        <w:tc>
          <w:tcPr>
            <w:tcW w:w="5760" w:type="dxa"/>
            <w:vAlign w:val="center"/>
          </w:tcPr>
          <w:p w14:paraId="62506886" w14:textId="2BEAB4FD" w:rsidR="000227DA" w:rsidRPr="00E440DD" w:rsidRDefault="00920D67" w:rsidP="009163FC">
            <w:pPr>
              <w:jc w:val="both"/>
              <w:rPr>
                <w:rFonts w:asciiTheme="majorHAnsi" w:hAnsiTheme="majorHAnsi"/>
                <w:bCs/>
                <w:sz w:val="20"/>
                <w:szCs w:val="20"/>
              </w:rPr>
            </w:pPr>
            <w:r w:rsidRPr="00E440DD">
              <w:rPr>
                <w:rFonts w:asciiTheme="majorHAnsi" w:hAnsiTheme="majorHAnsi"/>
                <w:bCs/>
                <w:sz w:val="20"/>
                <w:szCs w:val="20"/>
                <w:lang w:val="es-ES"/>
              </w:rPr>
              <w:t>July 24, 2007</w:t>
            </w:r>
          </w:p>
        </w:tc>
      </w:tr>
      <w:tr w:rsidR="000227DA" w:rsidRPr="00E440DD" w14:paraId="7EAB2BD7" w14:textId="77777777" w:rsidTr="00920D67">
        <w:tc>
          <w:tcPr>
            <w:tcW w:w="3600" w:type="dxa"/>
            <w:tcBorders>
              <w:top w:val="single" w:sz="6" w:space="0" w:color="auto"/>
              <w:bottom w:val="single" w:sz="6" w:space="0" w:color="auto"/>
            </w:tcBorders>
            <w:shd w:val="clear" w:color="auto" w:fill="67AE3C"/>
            <w:vAlign w:val="center"/>
          </w:tcPr>
          <w:p w14:paraId="79E6B4A9" w14:textId="77777777" w:rsidR="000227DA" w:rsidRPr="00E440DD" w:rsidRDefault="000227DA" w:rsidP="009163FC">
            <w:pPr>
              <w:jc w:val="center"/>
              <w:rPr>
                <w:rFonts w:asciiTheme="majorHAnsi" w:hAnsiTheme="majorHAnsi"/>
                <w:b/>
                <w:bCs/>
                <w:color w:val="FFFFFF" w:themeColor="background1"/>
                <w:sz w:val="20"/>
                <w:szCs w:val="20"/>
              </w:rPr>
            </w:pPr>
            <w:r w:rsidRPr="00E440DD">
              <w:rPr>
                <w:rFonts w:asciiTheme="majorHAnsi" w:hAnsiTheme="majorHAnsi"/>
                <w:b/>
                <w:color w:val="FFFFFF" w:themeColor="background1"/>
                <w:sz w:val="20"/>
                <w:szCs w:val="20"/>
              </w:rPr>
              <w:t>Date on which the petition was transmitted to the State:</w:t>
            </w:r>
          </w:p>
        </w:tc>
        <w:tc>
          <w:tcPr>
            <w:tcW w:w="5760" w:type="dxa"/>
            <w:vAlign w:val="center"/>
          </w:tcPr>
          <w:p w14:paraId="36D1DF21" w14:textId="6C6D41E6" w:rsidR="000227DA" w:rsidRPr="00E440DD" w:rsidRDefault="00920D67" w:rsidP="009163FC">
            <w:pPr>
              <w:jc w:val="both"/>
              <w:rPr>
                <w:rFonts w:asciiTheme="majorHAnsi" w:hAnsiTheme="majorHAnsi"/>
                <w:bCs/>
                <w:sz w:val="20"/>
                <w:szCs w:val="20"/>
              </w:rPr>
            </w:pPr>
            <w:r w:rsidRPr="00E440DD">
              <w:rPr>
                <w:rFonts w:asciiTheme="majorHAnsi" w:hAnsiTheme="majorHAnsi"/>
                <w:bCs/>
                <w:sz w:val="20"/>
                <w:szCs w:val="20"/>
                <w:lang w:val="es-ES"/>
              </w:rPr>
              <w:t>February 4, 2014</w:t>
            </w:r>
          </w:p>
        </w:tc>
      </w:tr>
      <w:tr w:rsidR="000227DA" w:rsidRPr="00E440DD" w14:paraId="56560AE1" w14:textId="77777777" w:rsidTr="00920D67">
        <w:trPr>
          <w:trHeight w:val="264"/>
        </w:trPr>
        <w:tc>
          <w:tcPr>
            <w:tcW w:w="3600" w:type="dxa"/>
            <w:tcBorders>
              <w:top w:val="single" w:sz="6" w:space="0" w:color="auto"/>
              <w:bottom w:val="single" w:sz="6" w:space="0" w:color="auto"/>
            </w:tcBorders>
            <w:shd w:val="clear" w:color="auto" w:fill="67AE3C"/>
            <w:vAlign w:val="center"/>
          </w:tcPr>
          <w:p w14:paraId="07BDDCA2" w14:textId="072166EF" w:rsidR="000227DA" w:rsidRPr="00E440DD" w:rsidRDefault="000227DA" w:rsidP="009163FC">
            <w:pPr>
              <w:jc w:val="center"/>
              <w:rPr>
                <w:rFonts w:asciiTheme="majorHAnsi" w:hAnsiTheme="majorHAnsi"/>
                <w:b/>
                <w:bCs/>
                <w:color w:val="FFFFFF" w:themeColor="background1"/>
                <w:sz w:val="20"/>
                <w:szCs w:val="20"/>
              </w:rPr>
            </w:pPr>
            <w:r w:rsidRPr="00E440DD">
              <w:rPr>
                <w:rFonts w:asciiTheme="majorHAnsi" w:hAnsiTheme="majorHAnsi"/>
                <w:b/>
                <w:color w:val="FFFFFF" w:themeColor="background1"/>
                <w:sz w:val="20"/>
                <w:szCs w:val="20"/>
              </w:rPr>
              <w:t>Date of the State</w:t>
            </w:r>
            <w:r w:rsidR="00647E0B" w:rsidRPr="00E440DD">
              <w:rPr>
                <w:rFonts w:asciiTheme="majorHAnsi" w:hAnsiTheme="majorHAnsi"/>
                <w:b/>
                <w:color w:val="FFFFFF" w:themeColor="background1"/>
                <w:sz w:val="20"/>
                <w:szCs w:val="20"/>
              </w:rPr>
              <w:t>’</w:t>
            </w:r>
            <w:r w:rsidRPr="00E440DD">
              <w:rPr>
                <w:rFonts w:asciiTheme="majorHAnsi" w:hAnsiTheme="majorHAnsi"/>
                <w:b/>
                <w:color w:val="FFFFFF" w:themeColor="background1"/>
                <w:sz w:val="20"/>
                <w:szCs w:val="20"/>
              </w:rPr>
              <w:t>s first response:</w:t>
            </w:r>
          </w:p>
        </w:tc>
        <w:tc>
          <w:tcPr>
            <w:tcW w:w="5760" w:type="dxa"/>
            <w:vAlign w:val="center"/>
          </w:tcPr>
          <w:p w14:paraId="71C61178" w14:textId="02FDADFE" w:rsidR="000227DA" w:rsidRPr="00E440DD" w:rsidRDefault="00920D67" w:rsidP="009163FC">
            <w:pPr>
              <w:jc w:val="both"/>
              <w:rPr>
                <w:rFonts w:asciiTheme="majorHAnsi" w:hAnsiTheme="majorHAnsi"/>
                <w:bCs/>
                <w:sz w:val="20"/>
                <w:szCs w:val="20"/>
              </w:rPr>
            </w:pPr>
            <w:r w:rsidRPr="00E440DD">
              <w:rPr>
                <w:rFonts w:asciiTheme="majorHAnsi" w:hAnsiTheme="majorHAnsi"/>
                <w:bCs/>
                <w:sz w:val="20"/>
                <w:szCs w:val="20"/>
                <w:lang w:val="es-ES"/>
              </w:rPr>
              <w:t>April 28, 2014</w:t>
            </w:r>
          </w:p>
        </w:tc>
      </w:tr>
      <w:tr w:rsidR="000227DA" w:rsidRPr="00E440DD" w14:paraId="7A8A8A3C" w14:textId="77777777" w:rsidTr="00920D67">
        <w:tc>
          <w:tcPr>
            <w:tcW w:w="3600" w:type="dxa"/>
            <w:tcBorders>
              <w:top w:val="single" w:sz="6" w:space="0" w:color="auto"/>
              <w:bottom w:val="single" w:sz="6" w:space="0" w:color="auto"/>
            </w:tcBorders>
            <w:shd w:val="clear" w:color="auto" w:fill="67AE3C"/>
            <w:vAlign w:val="center"/>
          </w:tcPr>
          <w:p w14:paraId="3DEC3A52" w14:textId="26C62A2F" w:rsidR="000227DA" w:rsidRPr="00E440DD" w:rsidRDefault="001F5816" w:rsidP="00653EA6">
            <w:pPr>
              <w:ind w:left="-288"/>
              <w:jc w:val="center"/>
              <w:rPr>
                <w:rFonts w:asciiTheme="majorHAnsi" w:hAnsiTheme="majorHAnsi"/>
                <w:b/>
                <w:bCs/>
                <w:color w:val="FFFFFF" w:themeColor="background1"/>
                <w:sz w:val="20"/>
                <w:szCs w:val="20"/>
              </w:rPr>
            </w:pPr>
            <w:r w:rsidRPr="00E440DD">
              <w:rPr>
                <w:rFonts w:asciiTheme="majorHAnsi" w:hAnsiTheme="majorHAnsi"/>
                <w:b/>
                <w:bCs/>
                <w:color w:val="FFFFFF" w:themeColor="background1"/>
                <w:sz w:val="20"/>
                <w:szCs w:val="20"/>
              </w:rPr>
              <w:t xml:space="preserve"> </w:t>
            </w:r>
            <w:r w:rsidR="000227DA" w:rsidRPr="00E440DD">
              <w:rPr>
                <w:rFonts w:asciiTheme="majorHAnsi" w:hAnsiTheme="majorHAnsi"/>
                <w:b/>
                <w:bCs/>
                <w:color w:val="FFFFFF" w:themeColor="background1"/>
                <w:sz w:val="20"/>
                <w:szCs w:val="20"/>
              </w:rPr>
              <w:t>Additional observations from the petitioning party:</w:t>
            </w:r>
          </w:p>
        </w:tc>
        <w:tc>
          <w:tcPr>
            <w:tcW w:w="5760" w:type="dxa"/>
            <w:vAlign w:val="center"/>
          </w:tcPr>
          <w:p w14:paraId="4C884E3D" w14:textId="15DB278F" w:rsidR="000227DA" w:rsidRPr="00E440DD" w:rsidRDefault="00920D67" w:rsidP="009163FC">
            <w:pPr>
              <w:jc w:val="both"/>
              <w:rPr>
                <w:rFonts w:asciiTheme="majorHAnsi" w:hAnsiTheme="majorHAnsi"/>
                <w:bCs/>
                <w:sz w:val="20"/>
                <w:szCs w:val="20"/>
              </w:rPr>
            </w:pPr>
            <w:r w:rsidRPr="00E440DD">
              <w:rPr>
                <w:rFonts w:asciiTheme="majorHAnsi" w:hAnsiTheme="majorHAnsi"/>
                <w:bCs/>
                <w:sz w:val="20"/>
                <w:szCs w:val="20"/>
                <w:lang w:val="es-ES"/>
              </w:rPr>
              <w:t>June 14, 2017</w:t>
            </w:r>
          </w:p>
        </w:tc>
      </w:tr>
      <w:tr w:rsidR="000227DA" w:rsidRPr="00E440DD" w14:paraId="3D79AA57" w14:textId="77777777" w:rsidTr="00920D67">
        <w:tc>
          <w:tcPr>
            <w:tcW w:w="3600" w:type="dxa"/>
            <w:tcBorders>
              <w:top w:val="single" w:sz="6" w:space="0" w:color="auto"/>
              <w:bottom w:val="single" w:sz="6" w:space="0" w:color="auto"/>
            </w:tcBorders>
            <w:shd w:val="clear" w:color="auto" w:fill="67AE3C"/>
            <w:vAlign w:val="center"/>
          </w:tcPr>
          <w:p w14:paraId="2FE60FBE" w14:textId="11BD82D3" w:rsidR="000227DA" w:rsidRPr="00E440DD" w:rsidRDefault="000227DA" w:rsidP="00653EA6">
            <w:pPr>
              <w:jc w:val="center"/>
              <w:rPr>
                <w:rFonts w:asciiTheme="majorHAnsi" w:hAnsiTheme="majorHAnsi"/>
                <w:b/>
                <w:bCs/>
                <w:color w:val="FFFFFF" w:themeColor="background1"/>
                <w:sz w:val="20"/>
                <w:szCs w:val="20"/>
              </w:rPr>
            </w:pPr>
            <w:r w:rsidRPr="00E440DD">
              <w:rPr>
                <w:rFonts w:asciiTheme="majorHAnsi" w:hAnsiTheme="majorHAnsi"/>
                <w:b/>
                <w:bCs/>
                <w:color w:val="FFFFFF" w:themeColor="background1"/>
                <w:sz w:val="20"/>
                <w:szCs w:val="20"/>
              </w:rPr>
              <w:t>Additional observations from the State:</w:t>
            </w:r>
          </w:p>
        </w:tc>
        <w:tc>
          <w:tcPr>
            <w:tcW w:w="5760" w:type="dxa"/>
            <w:vAlign w:val="center"/>
          </w:tcPr>
          <w:p w14:paraId="208473BC" w14:textId="6162AA55" w:rsidR="000227DA" w:rsidRPr="00E440DD" w:rsidRDefault="00920D67" w:rsidP="009163FC">
            <w:pPr>
              <w:jc w:val="both"/>
              <w:rPr>
                <w:rFonts w:asciiTheme="majorHAnsi" w:hAnsiTheme="majorHAnsi"/>
                <w:bCs/>
                <w:sz w:val="20"/>
                <w:szCs w:val="20"/>
              </w:rPr>
            </w:pPr>
            <w:r w:rsidRPr="00E440DD">
              <w:rPr>
                <w:rFonts w:asciiTheme="majorHAnsi" w:hAnsiTheme="majorHAnsi"/>
                <w:bCs/>
                <w:sz w:val="20"/>
                <w:szCs w:val="20"/>
              </w:rPr>
              <w:t>September 4, 2017</w:t>
            </w:r>
          </w:p>
        </w:tc>
      </w:tr>
    </w:tbl>
    <w:p w14:paraId="7F88B361" w14:textId="77777777" w:rsidR="00F621C3" w:rsidRPr="00E440DD" w:rsidRDefault="00F621C3" w:rsidP="00F621C3">
      <w:pPr>
        <w:spacing w:before="240" w:after="240"/>
        <w:ind w:firstLine="720"/>
        <w:jc w:val="both"/>
        <w:rPr>
          <w:rFonts w:asciiTheme="majorHAnsi" w:hAnsiTheme="majorHAnsi"/>
          <w:b/>
          <w:bCs/>
          <w:sz w:val="20"/>
          <w:szCs w:val="20"/>
        </w:rPr>
      </w:pPr>
      <w:r w:rsidRPr="00E440DD">
        <w:rPr>
          <w:rFonts w:asciiTheme="majorHAnsi" w:hAnsiTheme="majorHAnsi"/>
          <w:b/>
          <w:bCs/>
          <w:sz w:val="20"/>
          <w:szCs w:val="20"/>
        </w:rPr>
        <w:t xml:space="preserve">III. </w:t>
      </w:r>
      <w:r w:rsidRPr="00E440DD">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227DA" w:rsidRPr="00E440DD" w14:paraId="2F81CC8B" w14:textId="77777777" w:rsidTr="00947365">
        <w:trPr>
          <w:cantSplit/>
        </w:trPr>
        <w:tc>
          <w:tcPr>
            <w:tcW w:w="3600" w:type="dxa"/>
            <w:tcBorders>
              <w:top w:val="single" w:sz="4" w:space="0" w:color="auto"/>
              <w:bottom w:val="single" w:sz="6" w:space="0" w:color="auto"/>
            </w:tcBorders>
            <w:shd w:val="clear" w:color="auto" w:fill="67AE3C"/>
            <w:vAlign w:val="center"/>
          </w:tcPr>
          <w:p w14:paraId="3A568008" w14:textId="77777777" w:rsidR="000227DA" w:rsidRPr="00E440DD" w:rsidRDefault="000227DA" w:rsidP="009163FC">
            <w:pPr>
              <w:jc w:val="center"/>
              <w:rPr>
                <w:rFonts w:asciiTheme="majorHAnsi" w:hAnsiTheme="majorHAnsi"/>
                <w:b/>
                <w:bCs/>
                <w:i/>
                <w:color w:val="FFFFFF" w:themeColor="background1"/>
                <w:sz w:val="20"/>
                <w:szCs w:val="20"/>
              </w:rPr>
            </w:pPr>
            <w:r w:rsidRPr="00E440DD">
              <w:rPr>
                <w:rFonts w:asciiTheme="majorHAnsi" w:hAnsiTheme="majorHAnsi"/>
                <w:b/>
                <w:bCs/>
                <w:color w:val="FFFFFF" w:themeColor="background1"/>
                <w:sz w:val="20"/>
                <w:szCs w:val="20"/>
              </w:rPr>
              <w:t>Competence</w:t>
            </w:r>
            <w:r w:rsidRPr="00E440DD">
              <w:rPr>
                <w:rFonts w:asciiTheme="majorHAnsi" w:hAnsiTheme="majorHAnsi"/>
                <w:b/>
                <w:bCs/>
                <w:i/>
                <w:color w:val="FFFFFF" w:themeColor="background1"/>
                <w:sz w:val="20"/>
                <w:szCs w:val="20"/>
              </w:rPr>
              <w:t xml:space="preserve"> Ratione personae:</w:t>
            </w:r>
          </w:p>
        </w:tc>
        <w:tc>
          <w:tcPr>
            <w:tcW w:w="5760" w:type="dxa"/>
            <w:vAlign w:val="center"/>
          </w:tcPr>
          <w:p w14:paraId="12C51C92" w14:textId="7F5D2200" w:rsidR="000227DA" w:rsidRPr="00E440DD" w:rsidRDefault="00920D67" w:rsidP="009163FC">
            <w:pPr>
              <w:rPr>
                <w:rFonts w:asciiTheme="majorHAnsi" w:hAnsiTheme="majorHAnsi"/>
                <w:bCs/>
                <w:sz w:val="20"/>
                <w:szCs w:val="20"/>
              </w:rPr>
            </w:pPr>
            <w:r w:rsidRPr="00E440DD">
              <w:rPr>
                <w:rFonts w:asciiTheme="majorHAnsi" w:hAnsiTheme="majorHAnsi"/>
                <w:bCs/>
                <w:sz w:val="20"/>
                <w:szCs w:val="20"/>
              </w:rPr>
              <w:t>Yes</w:t>
            </w:r>
          </w:p>
        </w:tc>
      </w:tr>
      <w:tr w:rsidR="000227DA" w:rsidRPr="00E440DD" w14:paraId="5FE56D1B" w14:textId="77777777" w:rsidTr="00947365">
        <w:trPr>
          <w:cantSplit/>
        </w:trPr>
        <w:tc>
          <w:tcPr>
            <w:tcW w:w="3600" w:type="dxa"/>
            <w:tcBorders>
              <w:top w:val="single" w:sz="6" w:space="0" w:color="auto"/>
              <w:bottom w:val="single" w:sz="6" w:space="0" w:color="auto"/>
            </w:tcBorders>
            <w:shd w:val="clear" w:color="auto" w:fill="67AE3C"/>
            <w:vAlign w:val="center"/>
          </w:tcPr>
          <w:p w14:paraId="2190B967" w14:textId="77777777" w:rsidR="000227DA" w:rsidRPr="00E440DD" w:rsidRDefault="000227DA" w:rsidP="009163FC">
            <w:pPr>
              <w:jc w:val="center"/>
              <w:rPr>
                <w:rFonts w:asciiTheme="majorHAnsi" w:hAnsiTheme="majorHAnsi"/>
                <w:b/>
                <w:bCs/>
                <w:color w:val="FFFFFF" w:themeColor="background1"/>
                <w:sz w:val="20"/>
                <w:szCs w:val="20"/>
              </w:rPr>
            </w:pPr>
            <w:r w:rsidRPr="00E440DD">
              <w:rPr>
                <w:rFonts w:asciiTheme="majorHAnsi" w:hAnsiTheme="majorHAnsi"/>
                <w:b/>
                <w:bCs/>
                <w:color w:val="FFFFFF" w:themeColor="background1"/>
                <w:sz w:val="20"/>
                <w:szCs w:val="20"/>
              </w:rPr>
              <w:t>Competence</w:t>
            </w:r>
            <w:r w:rsidRPr="00E440DD">
              <w:rPr>
                <w:rFonts w:asciiTheme="majorHAnsi" w:hAnsiTheme="majorHAnsi"/>
                <w:b/>
                <w:bCs/>
                <w:i/>
                <w:color w:val="FFFFFF" w:themeColor="background1"/>
                <w:sz w:val="20"/>
                <w:szCs w:val="20"/>
              </w:rPr>
              <w:t xml:space="preserve"> Ratione loci</w:t>
            </w:r>
            <w:r w:rsidRPr="00E440DD">
              <w:rPr>
                <w:rFonts w:asciiTheme="majorHAnsi" w:hAnsiTheme="majorHAnsi"/>
                <w:b/>
                <w:bCs/>
                <w:color w:val="FFFFFF" w:themeColor="background1"/>
                <w:sz w:val="20"/>
                <w:szCs w:val="20"/>
              </w:rPr>
              <w:t>:</w:t>
            </w:r>
          </w:p>
        </w:tc>
        <w:tc>
          <w:tcPr>
            <w:tcW w:w="5760" w:type="dxa"/>
            <w:vAlign w:val="center"/>
          </w:tcPr>
          <w:p w14:paraId="42C06F77" w14:textId="32EE5EC6" w:rsidR="000227DA" w:rsidRPr="00E440DD" w:rsidRDefault="00920D67" w:rsidP="009163FC">
            <w:pPr>
              <w:rPr>
                <w:rFonts w:asciiTheme="majorHAnsi" w:hAnsiTheme="majorHAnsi"/>
                <w:bCs/>
                <w:sz w:val="20"/>
                <w:szCs w:val="20"/>
              </w:rPr>
            </w:pPr>
            <w:r w:rsidRPr="00E440DD">
              <w:rPr>
                <w:rFonts w:asciiTheme="majorHAnsi" w:hAnsiTheme="majorHAnsi"/>
                <w:bCs/>
                <w:sz w:val="20"/>
                <w:szCs w:val="20"/>
              </w:rPr>
              <w:t>Yes</w:t>
            </w:r>
          </w:p>
        </w:tc>
      </w:tr>
      <w:tr w:rsidR="000227DA" w:rsidRPr="00E440DD" w14:paraId="372B5DD8" w14:textId="77777777" w:rsidTr="00947365">
        <w:trPr>
          <w:cantSplit/>
        </w:trPr>
        <w:tc>
          <w:tcPr>
            <w:tcW w:w="3600" w:type="dxa"/>
            <w:tcBorders>
              <w:top w:val="single" w:sz="6" w:space="0" w:color="auto"/>
              <w:bottom w:val="single" w:sz="6" w:space="0" w:color="auto"/>
            </w:tcBorders>
            <w:shd w:val="clear" w:color="auto" w:fill="67AE3C"/>
            <w:vAlign w:val="center"/>
          </w:tcPr>
          <w:p w14:paraId="7F979173" w14:textId="77777777" w:rsidR="000227DA" w:rsidRPr="00E440DD" w:rsidRDefault="000227DA" w:rsidP="009163FC">
            <w:pPr>
              <w:jc w:val="center"/>
              <w:rPr>
                <w:rFonts w:asciiTheme="majorHAnsi" w:hAnsiTheme="majorHAnsi"/>
                <w:b/>
                <w:bCs/>
                <w:color w:val="FFFFFF" w:themeColor="background1"/>
                <w:sz w:val="20"/>
                <w:szCs w:val="20"/>
              </w:rPr>
            </w:pPr>
            <w:r w:rsidRPr="00E440DD">
              <w:rPr>
                <w:rFonts w:asciiTheme="majorHAnsi" w:hAnsiTheme="majorHAnsi"/>
                <w:b/>
                <w:bCs/>
                <w:color w:val="FFFFFF" w:themeColor="background1"/>
                <w:sz w:val="20"/>
                <w:szCs w:val="20"/>
              </w:rPr>
              <w:t>Competence</w:t>
            </w:r>
            <w:r w:rsidRPr="00E440DD">
              <w:rPr>
                <w:rFonts w:asciiTheme="majorHAnsi" w:hAnsiTheme="majorHAnsi"/>
                <w:b/>
                <w:bCs/>
                <w:i/>
                <w:color w:val="FFFFFF" w:themeColor="background1"/>
                <w:sz w:val="20"/>
                <w:szCs w:val="20"/>
              </w:rPr>
              <w:t xml:space="preserve"> Ratione temporis</w:t>
            </w:r>
            <w:r w:rsidRPr="00E440DD">
              <w:rPr>
                <w:rFonts w:asciiTheme="majorHAnsi" w:hAnsiTheme="majorHAnsi"/>
                <w:b/>
                <w:bCs/>
                <w:color w:val="FFFFFF" w:themeColor="background1"/>
                <w:sz w:val="20"/>
                <w:szCs w:val="20"/>
              </w:rPr>
              <w:t>:</w:t>
            </w:r>
          </w:p>
        </w:tc>
        <w:tc>
          <w:tcPr>
            <w:tcW w:w="5760" w:type="dxa"/>
            <w:vAlign w:val="center"/>
          </w:tcPr>
          <w:p w14:paraId="4F0B4048" w14:textId="7DB6A6AC" w:rsidR="000227DA" w:rsidRPr="00E440DD" w:rsidRDefault="00920D67" w:rsidP="009163FC">
            <w:pPr>
              <w:rPr>
                <w:rFonts w:asciiTheme="majorHAnsi" w:hAnsiTheme="majorHAnsi"/>
                <w:bCs/>
                <w:sz w:val="20"/>
                <w:szCs w:val="20"/>
              </w:rPr>
            </w:pPr>
            <w:r w:rsidRPr="00E440DD">
              <w:rPr>
                <w:rFonts w:asciiTheme="majorHAnsi" w:hAnsiTheme="majorHAnsi"/>
                <w:bCs/>
                <w:sz w:val="20"/>
                <w:szCs w:val="20"/>
              </w:rPr>
              <w:t>Yes</w:t>
            </w:r>
          </w:p>
        </w:tc>
      </w:tr>
      <w:tr w:rsidR="000227DA" w:rsidRPr="00E440DD" w14:paraId="6648704B" w14:textId="77777777" w:rsidTr="00947365">
        <w:trPr>
          <w:cantSplit/>
        </w:trPr>
        <w:tc>
          <w:tcPr>
            <w:tcW w:w="3600" w:type="dxa"/>
            <w:tcBorders>
              <w:top w:val="single" w:sz="6" w:space="0" w:color="auto"/>
              <w:bottom w:val="single" w:sz="6" w:space="0" w:color="auto"/>
            </w:tcBorders>
            <w:shd w:val="clear" w:color="auto" w:fill="67AE3C"/>
            <w:vAlign w:val="center"/>
          </w:tcPr>
          <w:p w14:paraId="15BBE7AF" w14:textId="77777777" w:rsidR="000227DA" w:rsidRPr="00E440DD" w:rsidRDefault="000227DA" w:rsidP="009163FC">
            <w:pPr>
              <w:jc w:val="center"/>
              <w:rPr>
                <w:rFonts w:asciiTheme="majorHAnsi" w:hAnsiTheme="majorHAnsi"/>
                <w:b/>
                <w:bCs/>
                <w:color w:val="FFFFFF" w:themeColor="background1"/>
                <w:sz w:val="20"/>
                <w:szCs w:val="20"/>
              </w:rPr>
            </w:pPr>
            <w:r w:rsidRPr="00E440DD">
              <w:rPr>
                <w:rFonts w:asciiTheme="majorHAnsi" w:hAnsiTheme="majorHAnsi"/>
                <w:b/>
                <w:bCs/>
                <w:color w:val="FFFFFF" w:themeColor="background1"/>
                <w:sz w:val="20"/>
                <w:szCs w:val="20"/>
              </w:rPr>
              <w:t>Competence</w:t>
            </w:r>
            <w:r w:rsidRPr="00E440DD">
              <w:rPr>
                <w:rFonts w:asciiTheme="majorHAnsi" w:hAnsiTheme="majorHAnsi"/>
                <w:b/>
                <w:bCs/>
                <w:i/>
                <w:color w:val="FFFFFF" w:themeColor="background1"/>
                <w:sz w:val="20"/>
                <w:szCs w:val="20"/>
              </w:rPr>
              <w:t xml:space="preserve"> Ratione materiae</w:t>
            </w:r>
            <w:r w:rsidRPr="00E440DD">
              <w:rPr>
                <w:rFonts w:asciiTheme="majorHAnsi" w:hAnsiTheme="majorHAnsi"/>
                <w:b/>
                <w:bCs/>
                <w:color w:val="FFFFFF" w:themeColor="background1"/>
                <w:sz w:val="20"/>
                <w:szCs w:val="20"/>
              </w:rPr>
              <w:t>:</w:t>
            </w:r>
          </w:p>
        </w:tc>
        <w:tc>
          <w:tcPr>
            <w:tcW w:w="5760" w:type="dxa"/>
            <w:vAlign w:val="center"/>
          </w:tcPr>
          <w:p w14:paraId="11671274" w14:textId="1FEB0828" w:rsidR="000227DA" w:rsidRPr="00E440DD" w:rsidRDefault="00920D67" w:rsidP="009163FC">
            <w:pPr>
              <w:jc w:val="both"/>
              <w:rPr>
                <w:rFonts w:asciiTheme="majorHAnsi" w:hAnsiTheme="majorHAnsi"/>
                <w:bCs/>
                <w:sz w:val="20"/>
                <w:szCs w:val="20"/>
              </w:rPr>
            </w:pPr>
            <w:r w:rsidRPr="00E440DD">
              <w:rPr>
                <w:rFonts w:asciiTheme="majorHAnsi" w:hAnsiTheme="majorHAnsi"/>
                <w:bCs/>
                <w:sz w:val="20"/>
                <w:szCs w:val="20"/>
              </w:rPr>
              <w:t>Yes, American Convention (deposit of ratification instrument April 8, 1970)</w:t>
            </w:r>
          </w:p>
        </w:tc>
      </w:tr>
    </w:tbl>
    <w:p w14:paraId="0408D4CD" w14:textId="77777777" w:rsidR="00F621C3" w:rsidRPr="00E440DD" w:rsidRDefault="00F621C3" w:rsidP="00F621C3">
      <w:pPr>
        <w:spacing w:before="240" w:after="240"/>
        <w:ind w:firstLine="720"/>
        <w:jc w:val="both"/>
        <w:rPr>
          <w:rFonts w:asciiTheme="majorHAnsi" w:hAnsiTheme="majorHAnsi"/>
          <w:b/>
          <w:bCs/>
          <w:sz w:val="20"/>
          <w:szCs w:val="20"/>
        </w:rPr>
      </w:pPr>
      <w:r w:rsidRPr="00E440DD">
        <w:rPr>
          <w:rFonts w:asciiTheme="majorHAnsi" w:hAnsiTheme="majorHAnsi"/>
          <w:b/>
          <w:bCs/>
          <w:sz w:val="20"/>
          <w:szCs w:val="20"/>
        </w:rPr>
        <w:t xml:space="preserve">IV. </w:t>
      </w:r>
      <w:r w:rsidRPr="00E440DD">
        <w:rPr>
          <w:rFonts w:asciiTheme="majorHAnsi" w:hAnsiTheme="majorHAnsi"/>
          <w:b/>
          <w:bCs/>
          <w:sz w:val="20"/>
          <w:szCs w:val="20"/>
        </w:rPr>
        <w:tab/>
        <w:t xml:space="preserve">ANALYSIS OF DUPLICATION OF PROCEDURES AND INTERNATIONAL </w:t>
      </w:r>
      <w:r w:rsidRPr="00E440DD">
        <w:rPr>
          <w:rFonts w:asciiTheme="majorHAnsi" w:hAnsiTheme="majorHAnsi"/>
          <w:b/>
          <w:bCs/>
          <w:i/>
          <w:sz w:val="20"/>
          <w:szCs w:val="20"/>
        </w:rPr>
        <w:t>RES JUDICATA</w:t>
      </w:r>
      <w:r w:rsidRPr="00E440DD">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227DA" w:rsidRPr="00E440DD" w14:paraId="4091A423" w14:textId="77777777" w:rsidTr="00947365">
        <w:trPr>
          <w:cantSplit/>
        </w:trPr>
        <w:tc>
          <w:tcPr>
            <w:tcW w:w="3600" w:type="dxa"/>
            <w:tcBorders>
              <w:top w:val="single" w:sz="4" w:space="0" w:color="auto"/>
              <w:bottom w:val="single" w:sz="6" w:space="0" w:color="auto"/>
            </w:tcBorders>
            <w:shd w:val="clear" w:color="auto" w:fill="67AE3C"/>
            <w:vAlign w:val="center"/>
          </w:tcPr>
          <w:p w14:paraId="61D870FF" w14:textId="77777777" w:rsidR="000227DA" w:rsidRPr="00E440DD" w:rsidRDefault="000227DA" w:rsidP="009163FC">
            <w:pPr>
              <w:jc w:val="center"/>
              <w:rPr>
                <w:rFonts w:asciiTheme="majorHAnsi" w:hAnsiTheme="majorHAnsi"/>
                <w:b/>
                <w:bCs/>
                <w:color w:val="FFFFFF" w:themeColor="background1"/>
                <w:sz w:val="20"/>
                <w:szCs w:val="20"/>
              </w:rPr>
            </w:pPr>
            <w:r w:rsidRPr="00E440DD">
              <w:rPr>
                <w:rFonts w:asciiTheme="majorHAnsi" w:hAnsiTheme="majorHAnsi"/>
                <w:b/>
                <w:bCs/>
                <w:color w:val="FFFFFF" w:themeColor="background1"/>
                <w:sz w:val="20"/>
                <w:szCs w:val="20"/>
              </w:rPr>
              <w:t xml:space="preserve">Duplication of procedures and International </w:t>
            </w:r>
            <w:r w:rsidRPr="00E440DD">
              <w:rPr>
                <w:rFonts w:asciiTheme="majorHAnsi" w:hAnsiTheme="majorHAnsi"/>
                <w:b/>
                <w:bCs/>
                <w:i/>
                <w:color w:val="FFFFFF" w:themeColor="background1"/>
                <w:sz w:val="20"/>
                <w:szCs w:val="20"/>
              </w:rPr>
              <w:t>res judicata</w:t>
            </w:r>
            <w:r w:rsidRPr="00E440DD">
              <w:rPr>
                <w:rFonts w:asciiTheme="majorHAnsi" w:hAnsiTheme="majorHAnsi"/>
                <w:b/>
                <w:bCs/>
                <w:color w:val="FFFFFF" w:themeColor="background1"/>
                <w:sz w:val="20"/>
                <w:szCs w:val="20"/>
              </w:rPr>
              <w:t>:</w:t>
            </w:r>
          </w:p>
        </w:tc>
        <w:tc>
          <w:tcPr>
            <w:tcW w:w="5760" w:type="dxa"/>
            <w:vAlign w:val="center"/>
          </w:tcPr>
          <w:p w14:paraId="79D095B2" w14:textId="16A4AA6B" w:rsidR="000227DA" w:rsidRPr="00E440DD" w:rsidRDefault="00920D67" w:rsidP="009163FC">
            <w:pPr>
              <w:jc w:val="both"/>
              <w:rPr>
                <w:rFonts w:asciiTheme="majorHAnsi" w:hAnsiTheme="majorHAnsi"/>
                <w:bCs/>
                <w:sz w:val="20"/>
                <w:szCs w:val="20"/>
              </w:rPr>
            </w:pPr>
            <w:r w:rsidRPr="00E440DD">
              <w:rPr>
                <w:rFonts w:asciiTheme="majorHAnsi" w:hAnsiTheme="majorHAnsi"/>
                <w:bCs/>
                <w:sz w:val="20"/>
                <w:szCs w:val="20"/>
              </w:rPr>
              <w:t>No</w:t>
            </w:r>
          </w:p>
        </w:tc>
      </w:tr>
      <w:tr w:rsidR="000227DA" w:rsidRPr="00E440DD" w14:paraId="24B3B5A9" w14:textId="77777777" w:rsidTr="00947365">
        <w:trPr>
          <w:cantSplit/>
        </w:trPr>
        <w:tc>
          <w:tcPr>
            <w:tcW w:w="3600" w:type="dxa"/>
            <w:tcBorders>
              <w:top w:val="single" w:sz="6" w:space="0" w:color="auto"/>
              <w:bottom w:val="single" w:sz="6" w:space="0" w:color="auto"/>
            </w:tcBorders>
            <w:shd w:val="clear" w:color="auto" w:fill="67AE3C"/>
            <w:vAlign w:val="center"/>
          </w:tcPr>
          <w:p w14:paraId="2E52A630" w14:textId="77777777" w:rsidR="000227DA" w:rsidRPr="00E440DD" w:rsidRDefault="000227DA" w:rsidP="009163FC">
            <w:pPr>
              <w:jc w:val="center"/>
              <w:rPr>
                <w:rFonts w:asciiTheme="majorHAnsi" w:hAnsiTheme="majorHAnsi"/>
                <w:b/>
                <w:bCs/>
                <w:i/>
                <w:color w:val="FFFFFF" w:themeColor="background1"/>
                <w:sz w:val="20"/>
                <w:szCs w:val="20"/>
              </w:rPr>
            </w:pPr>
            <w:r w:rsidRPr="00E440DD">
              <w:rPr>
                <w:rFonts w:asciiTheme="majorHAnsi" w:hAnsiTheme="majorHAnsi"/>
                <w:b/>
                <w:bCs/>
                <w:color w:val="FFFFFF" w:themeColor="background1"/>
                <w:sz w:val="20"/>
                <w:szCs w:val="20"/>
              </w:rPr>
              <w:t>Rights declared admissible</w:t>
            </w:r>
          </w:p>
        </w:tc>
        <w:tc>
          <w:tcPr>
            <w:tcW w:w="5760" w:type="dxa"/>
            <w:vAlign w:val="center"/>
          </w:tcPr>
          <w:p w14:paraId="29785450" w14:textId="39A46A0C" w:rsidR="000227DA" w:rsidRPr="00E440DD" w:rsidRDefault="00920D67" w:rsidP="009163FC">
            <w:pPr>
              <w:jc w:val="both"/>
              <w:rPr>
                <w:rFonts w:asciiTheme="majorHAnsi" w:hAnsiTheme="majorHAnsi"/>
                <w:bCs/>
                <w:sz w:val="20"/>
                <w:szCs w:val="20"/>
              </w:rPr>
            </w:pPr>
            <w:r w:rsidRPr="00E440DD">
              <w:rPr>
                <w:rFonts w:asciiTheme="majorHAnsi" w:hAnsiTheme="majorHAnsi"/>
                <w:bCs/>
                <w:sz w:val="20"/>
                <w:szCs w:val="20"/>
              </w:rPr>
              <w:t>Articles 8 (right to a fair trial), 12 (freedom of conscience and religion), 24 (right to equal protection) and 25 (right to judicial protection) of the American Convention in relation to its Articles 1.1 (obligation to respect rights) and 2 (domestic legal effects).</w:t>
            </w:r>
          </w:p>
        </w:tc>
      </w:tr>
      <w:tr w:rsidR="000227DA" w:rsidRPr="00E440DD" w14:paraId="4DFB74FC" w14:textId="77777777" w:rsidTr="00947365">
        <w:trPr>
          <w:cantSplit/>
        </w:trPr>
        <w:tc>
          <w:tcPr>
            <w:tcW w:w="3600" w:type="dxa"/>
            <w:tcBorders>
              <w:top w:val="single" w:sz="6" w:space="0" w:color="auto"/>
              <w:bottom w:val="single" w:sz="6" w:space="0" w:color="auto"/>
            </w:tcBorders>
            <w:shd w:val="clear" w:color="auto" w:fill="67AE3C"/>
            <w:vAlign w:val="center"/>
          </w:tcPr>
          <w:p w14:paraId="1D4CE924" w14:textId="77777777" w:rsidR="000227DA" w:rsidRPr="00E440DD" w:rsidRDefault="000227DA" w:rsidP="009163FC">
            <w:pPr>
              <w:jc w:val="center"/>
              <w:rPr>
                <w:rFonts w:asciiTheme="majorHAnsi" w:hAnsiTheme="majorHAnsi"/>
                <w:b/>
                <w:bCs/>
                <w:color w:val="FFFFFF" w:themeColor="background1"/>
                <w:sz w:val="20"/>
                <w:szCs w:val="20"/>
              </w:rPr>
            </w:pPr>
            <w:r w:rsidRPr="00E440DD">
              <w:rPr>
                <w:rFonts w:asciiTheme="majorHAnsi" w:hAnsiTheme="majorHAnsi"/>
                <w:b/>
                <w:bCs/>
                <w:color w:val="FFFFFF" w:themeColor="background1"/>
                <w:sz w:val="20"/>
                <w:szCs w:val="20"/>
              </w:rPr>
              <w:t>Exhaustion of domestic remedies or applicability of an exception to the rule:</w:t>
            </w:r>
          </w:p>
        </w:tc>
        <w:tc>
          <w:tcPr>
            <w:tcW w:w="5760" w:type="dxa"/>
            <w:vAlign w:val="center"/>
          </w:tcPr>
          <w:p w14:paraId="302A331F" w14:textId="04D21459" w:rsidR="000227DA" w:rsidRPr="00E440DD" w:rsidRDefault="00920D67" w:rsidP="009163FC">
            <w:pPr>
              <w:rPr>
                <w:rFonts w:asciiTheme="majorHAnsi" w:hAnsiTheme="majorHAnsi"/>
                <w:bCs/>
                <w:sz w:val="20"/>
                <w:szCs w:val="20"/>
              </w:rPr>
            </w:pPr>
            <w:r w:rsidRPr="00E440DD">
              <w:rPr>
                <w:rFonts w:asciiTheme="majorHAnsi" w:hAnsiTheme="majorHAnsi"/>
                <w:sz w:val="20"/>
                <w:szCs w:val="20"/>
                <w:lang w:val="es-ES"/>
              </w:rPr>
              <w:t>Yes</w:t>
            </w:r>
            <w:r w:rsidRPr="00E440DD">
              <w:rPr>
                <w:rFonts w:asciiTheme="majorHAnsi" w:hAnsiTheme="majorHAnsi"/>
                <w:bCs/>
                <w:sz w:val="20"/>
                <w:szCs w:val="20"/>
                <w:lang w:val="es-ES"/>
              </w:rPr>
              <w:t>, January 24, 2007</w:t>
            </w:r>
          </w:p>
        </w:tc>
      </w:tr>
      <w:tr w:rsidR="000227DA" w:rsidRPr="00E440DD" w14:paraId="6D900199" w14:textId="77777777" w:rsidTr="00947365">
        <w:trPr>
          <w:cantSplit/>
        </w:trPr>
        <w:tc>
          <w:tcPr>
            <w:tcW w:w="3600" w:type="dxa"/>
            <w:tcBorders>
              <w:top w:val="single" w:sz="6" w:space="0" w:color="auto"/>
              <w:bottom w:val="single" w:sz="6" w:space="0" w:color="auto"/>
            </w:tcBorders>
            <w:shd w:val="clear" w:color="auto" w:fill="67AE3C"/>
            <w:vAlign w:val="center"/>
          </w:tcPr>
          <w:p w14:paraId="42C3BC97" w14:textId="77777777" w:rsidR="000227DA" w:rsidRPr="00E440DD" w:rsidRDefault="000227DA" w:rsidP="009163FC">
            <w:pPr>
              <w:jc w:val="center"/>
              <w:rPr>
                <w:rFonts w:asciiTheme="majorHAnsi" w:hAnsiTheme="majorHAnsi"/>
                <w:b/>
                <w:bCs/>
                <w:color w:val="FFFFFF" w:themeColor="background1"/>
                <w:sz w:val="20"/>
                <w:szCs w:val="20"/>
              </w:rPr>
            </w:pPr>
            <w:r w:rsidRPr="00E440DD">
              <w:rPr>
                <w:rFonts w:asciiTheme="majorHAnsi" w:hAnsiTheme="majorHAnsi"/>
                <w:b/>
                <w:bCs/>
                <w:color w:val="FFFFFF" w:themeColor="background1"/>
                <w:sz w:val="20"/>
                <w:szCs w:val="20"/>
              </w:rPr>
              <w:t>Timeliness of the petition:</w:t>
            </w:r>
          </w:p>
        </w:tc>
        <w:tc>
          <w:tcPr>
            <w:tcW w:w="5760" w:type="dxa"/>
            <w:vAlign w:val="center"/>
          </w:tcPr>
          <w:p w14:paraId="0FCF7C75" w14:textId="39D8F3F9" w:rsidR="000227DA" w:rsidRPr="00E440DD" w:rsidRDefault="00920D67" w:rsidP="009163FC">
            <w:pPr>
              <w:rPr>
                <w:rFonts w:asciiTheme="majorHAnsi" w:hAnsiTheme="majorHAnsi"/>
                <w:bCs/>
                <w:sz w:val="20"/>
                <w:szCs w:val="20"/>
              </w:rPr>
            </w:pPr>
            <w:r w:rsidRPr="00E440DD">
              <w:rPr>
                <w:rFonts w:asciiTheme="majorHAnsi" w:hAnsiTheme="majorHAnsi"/>
                <w:sz w:val="20"/>
                <w:szCs w:val="20"/>
                <w:lang w:val="es-ES"/>
              </w:rPr>
              <w:t xml:space="preserve">Yes, July </w:t>
            </w:r>
            <w:r w:rsidRPr="00E440DD">
              <w:rPr>
                <w:rFonts w:asciiTheme="majorHAnsi" w:hAnsiTheme="majorHAnsi"/>
                <w:bCs/>
                <w:sz w:val="20"/>
                <w:szCs w:val="20"/>
                <w:lang w:val="es-ES"/>
              </w:rPr>
              <w:t>24, 2007</w:t>
            </w:r>
          </w:p>
        </w:tc>
      </w:tr>
    </w:tbl>
    <w:p w14:paraId="629E2DE8" w14:textId="77777777" w:rsidR="00F621C3" w:rsidRDefault="00F621C3" w:rsidP="00947365">
      <w:pPr>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t xml:space="preserve">ALLEGED FACTS </w:t>
      </w:r>
    </w:p>
    <w:p w14:paraId="47AF9C65" w14:textId="77777777" w:rsidR="00947365" w:rsidRDefault="00947365" w:rsidP="00947365">
      <w:pPr>
        <w:ind w:firstLine="720"/>
        <w:jc w:val="both"/>
        <w:rPr>
          <w:rFonts w:asciiTheme="majorHAnsi" w:hAnsiTheme="majorHAnsi"/>
          <w:b/>
          <w:sz w:val="20"/>
          <w:szCs w:val="20"/>
        </w:rPr>
      </w:pPr>
    </w:p>
    <w:p w14:paraId="135448A5" w14:textId="2ABF1061" w:rsidR="00D13834" w:rsidRDefault="00D13834" w:rsidP="00947365">
      <w:pPr>
        <w:ind w:firstLine="720"/>
        <w:jc w:val="both"/>
        <w:rPr>
          <w:rFonts w:asciiTheme="majorHAnsi" w:hAnsiTheme="majorHAnsi"/>
          <w:sz w:val="20"/>
          <w:szCs w:val="20"/>
        </w:rPr>
      </w:pPr>
      <w:r w:rsidRPr="00D13834">
        <w:rPr>
          <w:rFonts w:asciiTheme="majorHAnsi" w:hAnsiTheme="majorHAnsi"/>
          <w:sz w:val="20"/>
          <w:szCs w:val="20"/>
        </w:rPr>
        <w:t>1.</w:t>
      </w:r>
      <w:r w:rsidRPr="00D13834">
        <w:rPr>
          <w:rFonts w:asciiTheme="majorHAnsi" w:hAnsiTheme="majorHAnsi"/>
          <w:sz w:val="20"/>
          <w:szCs w:val="20"/>
        </w:rPr>
        <w:tab/>
        <w:t>The petition alleges violations of the human rights of Mr. Jasper McDonald Hamilton, who is an Evangelical pastor (hereinafter “the alleged victim” or “Mr. McDonald”), because Costa Rican law only confers civil recognition on marriages performed by ministers of the Catholic Church. Mr. McDonald feels he is wronged because the marriages that he, as an Evangelical pastor, performs are only recognized religiously and not before the law and thi</w:t>
      </w:r>
      <w:r w:rsidR="00FD10AC">
        <w:rPr>
          <w:rFonts w:asciiTheme="majorHAnsi" w:hAnsiTheme="majorHAnsi"/>
          <w:sz w:val="20"/>
          <w:szCs w:val="20"/>
        </w:rPr>
        <w:t xml:space="preserve">rd parties. In other words, </w:t>
      </w:r>
      <w:r w:rsidR="007001AD">
        <w:rPr>
          <w:rFonts w:asciiTheme="majorHAnsi" w:hAnsiTheme="majorHAnsi"/>
          <w:sz w:val="20"/>
          <w:szCs w:val="20"/>
        </w:rPr>
        <w:t>these marriages</w:t>
      </w:r>
      <w:r w:rsidRPr="00D13834">
        <w:rPr>
          <w:rFonts w:asciiTheme="majorHAnsi" w:hAnsiTheme="majorHAnsi"/>
          <w:sz w:val="20"/>
          <w:szCs w:val="20"/>
        </w:rPr>
        <w:t xml:space="preserve"> must later be registered administratively. </w:t>
      </w:r>
    </w:p>
    <w:p w14:paraId="370FA89B" w14:textId="77777777" w:rsidR="00947365" w:rsidRPr="00D13834" w:rsidRDefault="00947365" w:rsidP="00947365">
      <w:pPr>
        <w:ind w:firstLine="720"/>
        <w:jc w:val="both"/>
        <w:rPr>
          <w:rFonts w:asciiTheme="majorHAnsi" w:hAnsiTheme="majorHAnsi"/>
          <w:sz w:val="20"/>
          <w:szCs w:val="20"/>
        </w:rPr>
      </w:pPr>
    </w:p>
    <w:p w14:paraId="2373998A" w14:textId="77777777" w:rsidR="00D13834" w:rsidRDefault="00D13834" w:rsidP="00947365">
      <w:pPr>
        <w:ind w:firstLine="720"/>
        <w:jc w:val="both"/>
        <w:rPr>
          <w:rFonts w:asciiTheme="majorHAnsi" w:hAnsiTheme="majorHAnsi"/>
          <w:sz w:val="20"/>
          <w:szCs w:val="20"/>
        </w:rPr>
      </w:pPr>
      <w:r w:rsidRPr="00D13834">
        <w:rPr>
          <w:rFonts w:asciiTheme="majorHAnsi" w:hAnsiTheme="majorHAnsi"/>
          <w:sz w:val="20"/>
          <w:szCs w:val="20"/>
        </w:rPr>
        <w:t>2.</w:t>
      </w:r>
      <w:r w:rsidRPr="00D13834">
        <w:rPr>
          <w:rFonts w:asciiTheme="majorHAnsi" w:hAnsiTheme="majorHAnsi"/>
          <w:sz w:val="20"/>
          <w:szCs w:val="20"/>
        </w:rPr>
        <w:tab/>
        <w:t>In order to address this situation with the government authorities, on May 25, 1998 Mr. McDonald, as an Evangelical minister, filed a request with the Civil Registry to be given the marriage certificate book so that he could perform marriages that would be recognized before the law. When he received no response, the alleged victim reiterated his request on January 4 and December 14, 1999, and on July 10, 2000. Finally, on August 4, 2000 the General Director of the Civil Registry replied that his request was denied because according to Articles 23 and 24 of the Family Code, the power to perform marriages that are recognized before the law is only granted to ministers of the Catholic faith. In response to the denial of his request, on August 9, 2000 Mr. McDonald filed an appeal requesting reversal of the decision before a higher authority, which was ruled inadmissible on August 31, 2000 by the General Directorate of Civil Registration. For this reason his appeal was not elevated to the Elections Supreme Tribunal, the competent judicial authority on registry matters.</w:t>
      </w:r>
    </w:p>
    <w:p w14:paraId="6EC41AF2" w14:textId="77777777" w:rsidR="00947365" w:rsidRPr="00D13834" w:rsidRDefault="00947365" w:rsidP="00947365">
      <w:pPr>
        <w:ind w:firstLine="720"/>
        <w:jc w:val="both"/>
        <w:rPr>
          <w:rFonts w:asciiTheme="majorHAnsi" w:hAnsiTheme="majorHAnsi"/>
          <w:sz w:val="20"/>
          <w:szCs w:val="20"/>
        </w:rPr>
      </w:pPr>
    </w:p>
    <w:p w14:paraId="24D6146F" w14:textId="314A0038" w:rsidR="00D13834" w:rsidRDefault="00D13834" w:rsidP="00947365">
      <w:pPr>
        <w:ind w:firstLine="720"/>
        <w:jc w:val="both"/>
        <w:rPr>
          <w:rFonts w:asciiTheme="majorHAnsi" w:hAnsiTheme="majorHAnsi"/>
          <w:sz w:val="20"/>
          <w:szCs w:val="20"/>
        </w:rPr>
      </w:pPr>
      <w:r w:rsidRPr="00D13834">
        <w:rPr>
          <w:rFonts w:asciiTheme="majorHAnsi" w:hAnsiTheme="majorHAnsi"/>
          <w:sz w:val="20"/>
          <w:szCs w:val="20"/>
        </w:rPr>
        <w:t>3.</w:t>
      </w:r>
      <w:r w:rsidRPr="00D13834">
        <w:rPr>
          <w:rFonts w:asciiTheme="majorHAnsi" w:hAnsiTheme="majorHAnsi"/>
          <w:sz w:val="20"/>
          <w:szCs w:val="20"/>
        </w:rPr>
        <w:tab/>
        <w:t xml:space="preserve">Consequently, on September </w:t>
      </w:r>
      <w:r w:rsidR="00FD10AC">
        <w:rPr>
          <w:rFonts w:asciiTheme="majorHAnsi" w:hAnsiTheme="majorHAnsi"/>
          <w:sz w:val="20"/>
          <w:szCs w:val="20"/>
        </w:rPr>
        <w:t>4, 2000 the petitioner filed a c</w:t>
      </w:r>
      <w:r w:rsidRPr="00D13834">
        <w:rPr>
          <w:rFonts w:asciiTheme="majorHAnsi" w:hAnsiTheme="majorHAnsi"/>
          <w:sz w:val="20"/>
          <w:szCs w:val="20"/>
        </w:rPr>
        <w:t>onstitutional challenge to Article 23 of the Family Code in the Constitutional Ch</w:t>
      </w:r>
      <w:r w:rsidR="00FD10AC">
        <w:rPr>
          <w:rFonts w:asciiTheme="majorHAnsi" w:hAnsiTheme="majorHAnsi"/>
          <w:sz w:val="20"/>
          <w:szCs w:val="20"/>
        </w:rPr>
        <w:t>amber of the Supreme Court. This</w:t>
      </w:r>
      <w:r w:rsidRPr="00D13834">
        <w:rPr>
          <w:rFonts w:asciiTheme="majorHAnsi" w:hAnsiTheme="majorHAnsi"/>
          <w:sz w:val="20"/>
          <w:szCs w:val="20"/>
        </w:rPr>
        <w:t xml:space="preserve"> entity dismissed the appeal outright in a decision issued October 11, 2000 because it found that the petitioner had not exhausted administrative remedies, a procedur</w:t>
      </w:r>
      <w:r w:rsidR="00FD10AC">
        <w:rPr>
          <w:rFonts w:asciiTheme="majorHAnsi" w:hAnsiTheme="majorHAnsi"/>
          <w:sz w:val="20"/>
          <w:szCs w:val="20"/>
        </w:rPr>
        <w:t>al prerequisite for c</w:t>
      </w:r>
      <w:r w:rsidRPr="00D13834">
        <w:rPr>
          <w:rFonts w:asciiTheme="majorHAnsi" w:hAnsiTheme="majorHAnsi"/>
          <w:sz w:val="20"/>
          <w:szCs w:val="20"/>
        </w:rPr>
        <w:t xml:space="preserve">onstitutional challenges. </w:t>
      </w:r>
    </w:p>
    <w:p w14:paraId="744AB18B" w14:textId="77777777" w:rsidR="00947365" w:rsidRPr="00D13834" w:rsidRDefault="00947365" w:rsidP="00947365">
      <w:pPr>
        <w:ind w:firstLine="720"/>
        <w:jc w:val="both"/>
        <w:rPr>
          <w:rFonts w:asciiTheme="majorHAnsi" w:hAnsiTheme="majorHAnsi"/>
          <w:sz w:val="20"/>
          <w:szCs w:val="20"/>
        </w:rPr>
      </w:pPr>
    </w:p>
    <w:p w14:paraId="43DA9CDF" w14:textId="4A6D4D9D" w:rsidR="00D13834" w:rsidRDefault="00D13834" w:rsidP="00947365">
      <w:pPr>
        <w:ind w:firstLine="720"/>
        <w:jc w:val="both"/>
        <w:rPr>
          <w:rFonts w:asciiTheme="majorHAnsi" w:hAnsiTheme="majorHAnsi"/>
          <w:sz w:val="20"/>
          <w:szCs w:val="20"/>
        </w:rPr>
      </w:pPr>
      <w:r w:rsidRPr="00D13834">
        <w:rPr>
          <w:rFonts w:asciiTheme="majorHAnsi" w:hAnsiTheme="majorHAnsi"/>
          <w:sz w:val="20"/>
          <w:szCs w:val="20"/>
        </w:rPr>
        <w:t>4.</w:t>
      </w:r>
      <w:r w:rsidRPr="00D13834">
        <w:rPr>
          <w:rFonts w:asciiTheme="majorHAnsi" w:hAnsiTheme="majorHAnsi"/>
          <w:sz w:val="20"/>
          <w:szCs w:val="20"/>
        </w:rPr>
        <w:tab/>
        <w:t>After the unfavorable decision, on January 2, 2001 the petitioner filed a recurso de amparo against the General Directorate of Civil Registration before the Constitutional Court. On January 8, 2001 in t</w:t>
      </w:r>
      <w:r w:rsidR="00FD10AC">
        <w:rPr>
          <w:rFonts w:asciiTheme="majorHAnsi" w:hAnsiTheme="majorHAnsi"/>
          <w:sz w:val="20"/>
          <w:szCs w:val="20"/>
        </w:rPr>
        <w:t>he same court he filed another c</w:t>
      </w:r>
      <w:r w:rsidRPr="00D13834">
        <w:rPr>
          <w:rFonts w:asciiTheme="majorHAnsi" w:hAnsiTheme="majorHAnsi"/>
          <w:sz w:val="20"/>
          <w:szCs w:val="20"/>
        </w:rPr>
        <w:t xml:space="preserve">onstitutional challenge to Articles 23 and 24 of the Family Code, stating that the amparo remedy was the most suitable vehicle </w:t>
      </w:r>
      <w:r w:rsidR="00FD10AC">
        <w:rPr>
          <w:rFonts w:asciiTheme="majorHAnsi" w:hAnsiTheme="majorHAnsi"/>
          <w:sz w:val="20"/>
          <w:szCs w:val="20"/>
        </w:rPr>
        <w:t>for pursuing his claim. In his c</w:t>
      </w:r>
      <w:r w:rsidRPr="00D13834">
        <w:rPr>
          <w:rFonts w:asciiTheme="majorHAnsi" w:hAnsiTheme="majorHAnsi"/>
          <w:sz w:val="20"/>
          <w:szCs w:val="20"/>
        </w:rPr>
        <w:t>onstitutional challenge</w:t>
      </w:r>
      <w:r w:rsidR="00FD10AC">
        <w:rPr>
          <w:rFonts w:asciiTheme="majorHAnsi" w:hAnsiTheme="majorHAnsi"/>
          <w:sz w:val="20"/>
          <w:szCs w:val="20"/>
        </w:rPr>
        <w:t>,</w:t>
      </w:r>
      <w:r w:rsidRPr="00D13834">
        <w:rPr>
          <w:rFonts w:asciiTheme="majorHAnsi" w:hAnsiTheme="majorHAnsi"/>
          <w:sz w:val="20"/>
          <w:szCs w:val="20"/>
        </w:rPr>
        <w:t xml:space="preserve"> the petitioner alleged that the Articles in question violate the principles and protection afforded in Articles 12, 16.1, and 17.2 of the American Convention, since people who are not of the Catholic faith must go before a notary public or civil judge to get married, while their right to do so before a pastor or minister of their own faith is impeded. He also indicated that the privilege the law confers upon Catholic priests by giving them the functions of civil servants, discriminates against other faiths. On February 2, 2001 the Constitutional Court decided to reserve judgment on the amparo remedy un</w:t>
      </w:r>
      <w:r w:rsidR="00FD10AC">
        <w:rPr>
          <w:rFonts w:asciiTheme="majorHAnsi" w:hAnsiTheme="majorHAnsi"/>
          <w:sz w:val="20"/>
          <w:szCs w:val="20"/>
        </w:rPr>
        <w:t>til a decision was made in the c</w:t>
      </w:r>
      <w:r w:rsidRPr="00D13834">
        <w:rPr>
          <w:rFonts w:asciiTheme="majorHAnsi" w:hAnsiTheme="majorHAnsi"/>
          <w:sz w:val="20"/>
          <w:szCs w:val="20"/>
        </w:rPr>
        <w:t>onstitutional challenge.</w:t>
      </w:r>
    </w:p>
    <w:p w14:paraId="708A1675" w14:textId="77777777" w:rsidR="00947365" w:rsidRPr="00D13834" w:rsidRDefault="00947365" w:rsidP="00947365">
      <w:pPr>
        <w:ind w:firstLine="720"/>
        <w:jc w:val="both"/>
        <w:rPr>
          <w:rFonts w:asciiTheme="majorHAnsi" w:hAnsiTheme="majorHAnsi"/>
          <w:sz w:val="20"/>
          <w:szCs w:val="20"/>
        </w:rPr>
      </w:pPr>
    </w:p>
    <w:p w14:paraId="34C0F9D8" w14:textId="2B0FAC6C" w:rsidR="00D13834" w:rsidRDefault="00D13834" w:rsidP="00947365">
      <w:pPr>
        <w:ind w:firstLine="720"/>
        <w:jc w:val="both"/>
        <w:rPr>
          <w:rFonts w:asciiTheme="majorHAnsi" w:hAnsiTheme="majorHAnsi"/>
          <w:sz w:val="20"/>
          <w:szCs w:val="20"/>
        </w:rPr>
      </w:pPr>
      <w:r w:rsidRPr="00D13834">
        <w:rPr>
          <w:rFonts w:asciiTheme="majorHAnsi" w:hAnsiTheme="majorHAnsi"/>
          <w:sz w:val="20"/>
          <w:szCs w:val="20"/>
        </w:rPr>
        <w:t>5.</w:t>
      </w:r>
      <w:r w:rsidRPr="00D13834">
        <w:rPr>
          <w:rFonts w:asciiTheme="majorHAnsi" w:hAnsiTheme="majorHAnsi"/>
          <w:sz w:val="20"/>
          <w:szCs w:val="20"/>
        </w:rPr>
        <w:tab/>
        <w:t>Later, on August 13, 2004, the Constitutional Court (Resolution 2004-08763), through a four-j</w:t>
      </w:r>
      <w:r w:rsidR="00FD10AC">
        <w:rPr>
          <w:rFonts w:asciiTheme="majorHAnsi" w:hAnsiTheme="majorHAnsi"/>
          <w:sz w:val="20"/>
          <w:szCs w:val="20"/>
        </w:rPr>
        <w:t>udge majority, “dismissed” the c</w:t>
      </w:r>
      <w:r w:rsidRPr="00D13834">
        <w:rPr>
          <w:rFonts w:asciiTheme="majorHAnsi" w:hAnsiTheme="majorHAnsi"/>
          <w:sz w:val="20"/>
          <w:szCs w:val="20"/>
        </w:rPr>
        <w:t xml:space="preserve">onstitutional challenge, while the other three judges on the court dissented. Among other things, the majority found that Mr. McDonald lacked standing, </w:t>
      </w:r>
      <w:r w:rsidR="00FD10AC">
        <w:rPr>
          <w:rFonts w:asciiTheme="majorHAnsi" w:hAnsiTheme="majorHAnsi"/>
          <w:sz w:val="20"/>
          <w:szCs w:val="20"/>
        </w:rPr>
        <w:t>because</w:t>
      </w:r>
      <w:r w:rsidRPr="00D13834">
        <w:rPr>
          <w:rFonts w:asciiTheme="majorHAnsi" w:hAnsiTheme="majorHAnsi"/>
          <w:sz w:val="20"/>
          <w:szCs w:val="20"/>
        </w:rPr>
        <w:t xml:space="preserve"> repealing this power of the Catholic Church</w:t>
      </w:r>
      <w:r w:rsidR="00FD10AC">
        <w:rPr>
          <w:rFonts w:asciiTheme="majorHAnsi" w:hAnsiTheme="majorHAnsi"/>
          <w:sz w:val="20"/>
          <w:szCs w:val="20"/>
        </w:rPr>
        <w:t xml:space="preserve"> would not benefit him directly;</w:t>
      </w:r>
      <w:r w:rsidRPr="00D13834">
        <w:rPr>
          <w:rFonts w:asciiTheme="majorHAnsi" w:hAnsiTheme="majorHAnsi"/>
          <w:sz w:val="20"/>
          <w:szCs w:val="20"/>
        </w:rPr>
        <w:t xml:space="preserve"> </w:t>
      </w:r>
      <w:r w:rsidR="00FD10AC">
        <w:rPr>
          <w:rFonts w:asciiTheme="majorHAnsi" w:hAnsiTheme="majorHAnsi"/>
          <w:sz w:val="20"/>
          <w:szCs w:val="20"/>
        </w:rPr>
        <w:t>because</w:t>
      </w:r>
      <w:r w:rsidRPr="00D13834">
        <w:rPr>
          <w:rFonts w:asciiTheme="majorHAnsi" w:hAnsiTheme="majorHAnsi"/>
          <w:sz w:val="20"/>
          <w:szCs w:val="20"/>
        </w:rPr>
        <w:t xml:space="preserve"> it would not per se grant him the power to perform marriages that are recognized before the law; rather, the inequality before the law would be corrected in a negative sense. The Court also found that the selection of administrative auxiliaries is an act of trust by the State, which is based in this case on historic and demographic criteria. At no time did delegating this authority interfere with the capacity of other religions to perform marriages, and civil marriage is free of charge in Costa Rica.</w:t>
      </w:r>
    </w:p>
    <w:p w14:paraId="7C8C752B" w14:textId="77777777" w:rsidR="00947365" w:rsidRPr="00D13834" w:rsidRDefault="00947365" w:rsidP="00947365">
      <w:pPr>
        <w:ind w:firstLine="720"/>
        <w:jc w:val="both"/>
        <w:rPr>
          <w:rFonts w:asciiTheme="majorHAnsi" w:hAnsiTheme="majorHAnsi"/>
          <w:sz w:val="20"/>
          <w:szCs w:val="20"/>
        </w:rPr>
      </w:pPr>
    </w:p>
    <w:p w14:paraId="6A3D9D59" w14:textId="77777777" w:rsidR="00D13834" w:rsidRDefault="00D13834" w:rsidP="00947365">
      <w:pPr>
        <w:ind w:firstLine="720"/>
        <w:jc w:val="both"/>
        <w:rPr>
          <w:rFonts w:asciiTheme="majorHAnsi" w:hAnsiTheme="majorHAnsi"/>
          <w:sz w:val="20"/>
          <w:szCs w:val="20"/>
        </w:rPr>
      </w:pPr>
      <w:r w:rsidRPr="00D13834">
        <w:rPr>
          <w:rFonts w:asciiTheme="majorHAnsi" w:hAnsiTheme="majorHAnsi"/>
          <w:sz w:val="20"/>
          <w:szCs w:val="20"/>
        </w:rPr>
        <w:t>6.</w:t>
      </w:r>
      <w:r w:rsidRPr="00D13834">
        <w:rPr>
          <w:rFonts w:asciiTheme="majorHAnsi" w:hAnsiTheme="majorHAnsi"/>
          <w:sz w:val="20"/>
          <w:szCs w:val="20"/>
        </w:rPr>
        <w:tab/>
        <w:t xml:space="preserve">Consequently, on January 28, 2005, the Constitutional Court dismissed the amparo remedy because it found that the General Directorate of Civil Registration had acted according to the law. </w:t>
      </w:r>
    </w:p>
    <w:p w14:paraId="3377FDC4" w14:textId="77777777" w:rsidR="00947365" w:rsidRPr="00D13834" w:rsidRDefault="00947365" w:rsidP="00947365">
      <w:pPr>
        <w:ind w:firstLine="720"/>
        <w:jc w:val="both"/>
        <w:rPr>
          <w:rFonts w:asciiTheme="majorHAnsi" w:hAnsiTheme="majorHAnsi"/>
          <w:sz w:val="20"/>
          <w:szCs w:val="20"/>
        </w:rPr>
      </w:pPr>
    </w:p>
    <w:p w14:paraId="58CA3CEB" w14:textId="13566468" w:rsidR="00D13834" w:rsidRDefault="00D13834" w:rsidP="00947365">
      <w:pPr>
        <w:ind w:firstLine="720"/>
        <w:jc w:val="both"/>
        <w:rPr>
          <w:rFonts w:asciiTheme="majorHAnsi" w:hAnsiTheme="majorHAnsi"/>
          <w:sz w:val="20"/>
          <w:szCs w:val="20"/>
        </w:rPr>
      </w:pPr>
      <w:r w:rsidRPr="00D13834">
        <w:rPr>
          <w:rFonts w:asciiTheme="majorHAnsi" w:hAnsiTheme="majorHAnsi"/>
          <w:sz w:val="20"/>
          <w:szCs w:val="20"/>
        </w:rPr>
        <w:t>7.</w:t>
      </w:r>
      <w:r w:rsidRPr="00D13834">
        <w:rPr>
          <w:rFonts w:asciiTheme="majorHAnsi" w:hAnsiTheme="majorHAnsi"/>
          <w:sz w:val="20"/>
          <w:szCs w:val="20"/>
        </w:rPr>
        <w:tab/>
        <w:t xml:space="preserve">After the decision by the Constitutional Court on August 13, 2004, on September 12, 2005 the petitioner requested “a written opinion by the dissenting minority, and that notice be given of the majority decision as well as the minority dissent,” since, as is indicated in his request, “the dissenting opinion of the minority has been in the drafting stage since 2004.” On January 8, 2007, the petitioner filed a brief in which he stated that as of that date, the Constitutional Court had still not given notice that the </w:t>
      </w:r>
      <w:r w:rsidR="00FD10AC">
        <w:rPr>
          <w:rFonts w:asciiTheme="majorHAnsi" w:hAnsiTheme="majorHAnsi"/>
          <w:sz w:val="20"/>
          <w:szCs w:val="20"/>
        </w:rPr>
        <w:t xml:space="preserve">written </w:t>
      </w:r>
      <w:r w:rsidRPr="00D13834">
        <w:rPr>
          <w:rFonts w:asciiTheme="majorHAnsi" w:hAnsiTheme="majorHAnsi"/>
          <w:sz w:val="20"/>
          <w:szCs w:val="20"/>
        </w:rPr>
        <w:lastRenderedPageBreak/>
        <w:t>decision had been issued. In response to that request and according to evidence in the petition file, the Constitutional Court issued notification by fax which reads: “we hereby notify in writing that the resolution dated August 13, 2004 […] Sent on January 24, 2007 at 19:14 hours.</w:t>
      </w:r>
    </w:p>
    <w:p w14:paraId="1D4F0785" w14:textId="77777777" w:rsidR="00947365" w:rsidRPr="00D13834" w:rsidRDefault="00947365" w:rsidP="00947365">
      <w:pPr>
        <w:ind w:firstLine="720"/>
        <w:jc w:val="both"/>
        <w:rPr>
          <w:rFonts w:asciiTheme="majorHAnsi" w:hAnsiTheme="majorHAnsi"/>
          <w:sz w:val="20"/>
          <w:szCs w:val="20"/>
        </w:rPr>
      </w:pPr>
    </w:p>
    <w:p w14:paraId="618FD830" w14:textId="438514A4" w:rsidR="00D13834" w:rsidRDefault="00D13834" w:rsidP="00947365">
      <w:pPr>
        <w:ind w:firstLine="720"/>
        <w:jc w:val="both"/>
        <w:rPr>
          <w:rFonts w:asciiTheme="majorHAnsi" w:hAnsiTheme="majorHAnsi"/>
          <w:sz w:val="20"/>
          <w:szCs w:val="20"/>
        </w:rPr>
      </w:pPr>
      <w:r w:rsidRPr="00D13834">
        <w:rPr>
          <w:rFonts w:asciiTheme="majorHAnsi" w:hAnsiTheme="majorHAnsi"/>
          <w:sz w:val="20"/>
          <w:szCs w:val="20"/>
        </w:rPr>
        <w:t>8.</w:t>
      </w:r>
      <w:r w:rsidRPr="00D13834">
        <w:rPr>
          <w:rFonts w:asciiTheme="majorHAnsi" w:hAnsiTheme="majorHAnsi"/>
          <w:sz w:val="20"/>
          <w:szCs w:val="20"/>
        </w:rPr>
        <w:tab/>
        <w:t xml:space="preserve">The minority opinion found that based on the principal of separation of powers, a prudent period of time should be given to the Legislative Assembly to correct the alleged discrimination by extending application of the law to cases not expressly included in it. It asserts that religious freedom should be practiced under equal conditions for all citizens, regardless of whether theirs is the faith of the majority, because this right is not based on numerical criteria, but rather dignity as a human </w:t>
      </w:r>
      <w:r w:rsidR="00FD10AC">
        <w:rPr>
          <w:rFonts w:asciiTheme="majorHAnsi" w:hAnsiTheme="majorHAnsi"/>
          <w:sz w:val="20"/>
          <w:szCs w:val="20"/>
        </w:rPr>
        <w:t>being</w:t>
      </w:r>
      <w:r w:rsidRPr="00D13834">
        <w:rPr>
          <w:rFonts w:asciiTheme="majorHAnsi" w:hAnsiTheme="majorHAnsi"/>
          <w:sz w:val="20"/>
          <w:szCs w:val="20"/>
        </w:rPr>
        <w:t xml:space="preserve">. It states that religious freedom should be enjoyed equally by all citizens. The petitioner embraces the arguments of the dissenting minority and places them before the IACHR as arguments relevant to the merits of his petition. </w:t>
      </w:r>
    </w:p>
    <w:p w14:paraId="7BE03F72" w14:textId="77777777" w:rsidR="00947365" w:rsidRPr="00D13834" w:rsidRDefault="00947365" w:rsidP="00947365">
      <w:pPr>
        <w:ind w:firstLine="720"/>
        <w:jc w:val="both"/>
        <w:rPr>
          <w:rFonts w:asciiTheme="majorHAnsi" w:hAnsiTheme="majorHAnsi"/>
          <w:sz w:val="20"/>
          <w:szCs w:val="20"/>
        </w:rPr>
      </w:pPr>
    </w:p>
    <w:p w14:paraId="66659AF4" w14:textId="77777777" w:rsidR="00D13834" w:rsidRDefault="00D13834" w:rsidP="00947365">
      <w:pPr>
        <w:ind w:firstLine="720"/>
        <w:jc w:val="both"/>
        <w:rPr>
          <w:rFonts w:asciiTheme="majorHAnsi" w:hAnsiTheme="majorHAnsi"/>
          <w:sz w:val="20"/>
          <w:szCs w:val="20"/>
        </w:rPr>
      </w:pPr>
      <w:r w:rsidRPr="00D13834">
        <w:rPr>
          <w:rFonts w:asciiTheme="majorHAnsi" w:hAnsiTheme="majorHAnsi"/>
          <w:sz w:val="20"/>
          <w:szCs w:val="20"/>
        </w:rPr>
        <w:t>9.</w:t>
      </w:r>
      <w:r w:rsidRPr="00D13834">
        <w:rPr>
          <w:rFonts w:asciiTheme="majorHAnsi" w:hAnsiTheme="majorHAnsi"/>
          <w:sz w:val="20"/>
          <w:szCs w:val="20"/>
        </w:rPr>
        <w:tab/>
        <w:t>The State, in turn, first states that Costa Rica respects the free exercise of other religions, which is a right protected by Article 75 of the Constitution. The State asserts that the legal system vests Catholic priests with the administrative power to serve as public witnesses, which is what they attest to, and not to celebrate a religious rite of matrimony that is recognized before the law. Therefore, one must differentiate between a religious celebration and the legal effects that may derive from it. In this regard, the State affirms that priests are merely auxiliary public servants. The State stresses that all citizens are free to go before the corresponding administrative authority to register their marriages—even free of charge—and get their marriages, performed in the religion of their preference, to be recognized before the law. The State also argues that it delegates this purely administrative function under objective and regulated parameters in terms of the formalities of the proceedings entrusted to the priests.</w:t>
      </w:r>
    </w:p>
    <w:p w14:paraId="64EEF937" w14:textId="77777777" w:rsidR="00947365" w:rsidRPr="00D13834" w:rsidRDefault="00947365" w:rsidP="00947365">
      <w:pPr>
        <w:ind w:firstLine="720"/>
        <w:jc w:val="both"/>
        <w:rPr>
          <w:rFonts w:asciiTheme="majorHAnsi" w:hAnsiTheme="majorHAnsi"/>
          <w:sz w:val="20"/>
          <w:szCs w:val="20"/>
        </w:rPr>
      </w:pPr>
    </w:p>
    <w:p w14:paraId="62F66399" w14:textId="77777777" w:rsidR="00D13834" w:rsidRDefault="00D13834" w:rsidP="00947365">
      <w:pPr>
        <w:ind w:firstLine="720"/>
        <w:jc w:val="both"/>
        <w:rPr>
          <w:rFonts w:asciiTheme="majorHAnsi" w:hAnsiTheme="majorHAnsi"/>
          <w:sz w:val="20"/>
          <w:szCs w:val="20"/>
        </w:rPr>
      </w:pPr>
      <w:r w:rsidRPr="00D13834">
        <w:rPr>
          <w:rFonts w:asciiTheme="majorHAnsi" w:hAnsiTheme="majorHAnsi"/>
          <w:sz w:val="20"/>
          <w:szCs w:val="20"/>
        </w:rPr>
        <w:t>10.</w:t>
      </w:r>
      <w:r w:rsidRPr="00D13834">
        <w:rPr>
          <w:rFonts w:asciiTheme="majorHAnsi" w:hAnsiTheme="majorHAnsi"/>
          <w:sz w:val="20"/>
          <w:szCs w:val="20"/>
        </w:rPr>
        <w:tab/>
        <w:t>The State underscores that people incur no costs at all when they appear before civil judges, as stipulated by law.  It alleges that it is inappropriate to argue that the legislation in question constitutes any religious discrimination or violation of religious freedom, since conferring the power to bear public witness in marriage celebrations does not hamper the exercise of religious belief or infringe upon the right to form a family. In this regard, the State posits that the petitioner has full freedom to perform marriage ceremonies as a religious minister, and the aforementioned administrative rules in no way interfere with that freedom—not in a general sense in terms of his right to practice his faith or in terms of religious freedom.</w:t>
      </w:r>
    </w:p>
    <w:p w14:paraId="3EDB961C" w14:textId="77777777" w:rsidR="00947365" w:rsidRPr="00D13834" w:rsidRDefault="00947365" w:rsidP="00947365">
      <w:pPr>
        <w:ind w:firstLine="720"/>
        <w:jc w:val="both"/>
        <w:rPr>
          <w:rFonts w:asciiTheme="majorHAnsi" w:hAnsiTheme="majorHAnsi"/>
          <w:sz w:val="20"/>
          <w:szCs w:val="20"/>
        </w:rPr>
      </w:pPr>
    </w:p>
    <w:p w14:paraId="2CAA632B" w14:textId="77777777" w:rsidR="00267BA0" w:rsidRDefault="00D13834" w:rsidP="00947365">
      <w:pPr>
        <w:ind w:firstLine="720"/>
        <w:jc w:val="both"/>
        <w:rPr>
          <w:rFonts w:asciiTheme="majorHAnsi" w:hAnsiTheme="majorHAnsi"/>
          <w:sz w:val="20"/>
          <w:szCs w:val="20"/>
        </w:rPr>
      </w:pPr>
      <w:r w:rsidRPr="00D13834">
        <w:rPr>
          <w:rFonts w:asciiTheme="majorHAnsi" w:hAnsiTheme="majorHAnsi"/>
          <w:sz w:val="20"/>
          <w:szCs w:val="20"/>
        </w:rPr>
        <w:t>11.</w:t>
      </w:r>
      <w:r w:rsidRPr="00D13834">
        <w:rPr>
          <w:rFonts w:asciiTheme="majorHAnsi" w:hAnsiTheme="majorHAnsi"/>
          <w:sz w:val="20"/>
          <w:szCs w:val="20"/>
        </w:rPr>
        <w:tab/>
        <w:t xml:space="preserve"> Costa Rica argues, therefore, that if the petition were to be admitted it would violate the principle of subsidiarity of the inter-American system, because the petitioner would be using the Commission as a Court of fourth instance to appeal domestic judicial decisions. The State consequently requests that the petition be declared inadmissible in light of Article 46 of the Convention. The State also asserts that the petition has not been filed in a timely manner because the last judicial decision was rendered on January 28, 2005 and the complaint was not lodged before the Commission until July 2007, which is out of compliance with the six-month deadline.</w:t>
      </w:r>
    </w:p>
    <w:p w14:paraId="091A95EE" w14:textId="77777777" w:rsidR="00947365" w:rsidRDefault="00947365" w:rsidP="00947365">
      <w:pPr>
        <w:ind w:firstLine="720"/>
        <w:jc w:val="both"/>
        <w:rPr>
          <w:rFonts w:asciiTheme="majorHAnsi" w:hAnsiTheme="majorHAnsi"/>
          <w:sz w:val="20"/>
          <w:szCs w:val="20"/>
        </w:rPr>
      </w:pPr>
    </w:p>
    <w:p w14:paraId="08D150ED" w14:textId="77777777" w:rsidR="00267BA0" w:rsidRDefault="00267BA0" w:rsidP="00947365">
      <w:pPr>
        <w:ind w:firstLine="720"/>
        <w:jc w:val="both"/>
        <w:rPr>
          <w:rFonts w:asciiTheme="majorHAnsi" w:eastAsia="Cambria" w:hAnsiTheme="majorHAnsi" w:cs="Cambria"/>
          <w:b/>
          <w:bCs/>
          <w:color w:val="000000"/>
          <w:sz w:val="20"/>
          <w:szCs w:val="20"/>
          <w:u w:color="000000"/>
          <w:lang w:eastAsia="es-ES"/>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5BF67233" w14:textId="77777777" w:rsidR="00947365" w:rsidRPr="000B6B7A" w:rsidRDefault="00947365" w:rsidP="00947365">
      <w:pPr>
        <w:ind w:firstLine="720"/>
        <w:jc w:val="both"/>
        <w:rPr>
          <w:rFonts w:ascii="Cambria" w:hAnsi="Cambria"/>
          <w:sz w:val="20"/>
          <w:szCs w:val="20"/>
        </w:rPr>
      </w:pPr>
    </w:p>
    <w:p w14:paraId="22DDD705" w14:textId="77777777" w:rsidR="00267BA0" w:rsidRDefault="00267BA0" w:rsidP="00947365">
      <w:pPr>
        <w:ind w:firstLine="720"/>
        <w:jc w:val="both"/>
        <w:rPr>
          <w:rFonts w:asciiTheme="majorHAnsi" w:hAnsiTheme="majorHAnsi"/>
          <w:bCs/>
          <w:sz w:val="20"/>
          <w:szCs w:val="20"/>
        </w:rPr>
      </w:pPr>
      <w:r>
        <w:rPr>
          <w:rFonts w:asciiTheme="majorHAnsi" w:hAnsiTheme="majorHAnsi"/>
          <w:sz w:val="20"/>
          <w:szCs w:val="20"/>
        </w:rPr>
        <w:t>12.</w:t>
      </w:r>
      <w:r>
        <w:rPr>
          <w:rFonts w:asciiTheme="majorHAnsi" w:hAnsiTheme="majorHAnsi"/>
          <w:sz w:val="20"/>
          <w:szCs w:val="20"/>
        </w:rPr>
        <w:tab/>
      </w:r>
      <w:r w:rsidRPr="00267BA0">
        <w:rPr>
          <w:rFonts w:asciiTheme="majorHAnsi" w:hAnsiTheme="majorHAnsi"/>
          <w:bCs/>
          <w:sz w:val="20"/>
          <w:szCs w:val="20"/>
        </w:rPr>
        <w:t xml:space="preserve">In light of the Information presented and arguments put forth by the parties, the Inter-American Commission observes that in this case Mr. McDonald, personally or through his legal representatives, filed several administrative and judicial remedies to challenge the legality and enforcement of Articles 23 and 24 of the Family Code. These articles, which grant ministers of the Catholic Church the power to have the marriages that they perform be recognized before the law, are the very reason that Mr. McDonald filed his claims, both before the domestic authority and before the Inter-American Commission. The Commission notes that, as alleged by the petitioner, the judicial decision that gave the final domestic ruling is Resolution 2004-08763 issued by the Constitutional Chamber of the Supreme Court on August 13, 2004, after an appeal was filed by a group of interested parties, including the petitioner. In this regard, the State does not question the exhaustion of domestic remedies. Therefore, the Commission concludes that this petition complies with Article 46.1 of the American Convention.  </w:t>
      </w:r>
    </w:p>
    <w:p w14:paraId="1887E4D9" w14:textId="77777777" w:rsidR="00947365" w:rsidRDefault="00947365" w:rsidP="00947365">
      <w:pPr>
        <w:ind w:firstLine="720"/>
        <w:jc w:val="both"/>
        <w:rPr>
          <w:rFonts w:asciiTheme="majorHAnsi" w:hAnsiTheme="majorHAnsi"/>
          <w:bCs/>
          <w:sz w:val="20"/>
          <w:szCs w:val="20"/>
        </w:rPr>
      </w:pPr>
    </w:p>
    <w:p w14:paraId="3E704410" w14:textId="644BF3D1" w:rsidR="00D13834" w:rsidRDefault="00267BA0" w:rsidP="00947365">
      <w:pPr>
        <w:ind w:firstLine="720"/>
        <w:jc w:val="both"/>
        <w:rPr>
          <w:rFonts w:asciiTheme="majorHAnsi" w:hAnsiTheme="majorHAnsi"/>
          <w:bCs/>
          <w:sz w:val="20"/>
          <w:szCs w:val="20"/>
        </w:rPr>
      </w:pPr>
      <w:r>
        <w:rPr>
          <w:rFonts w:asciiTheme="majorHAnsi" w:hAnsiTheme="majorHAnsi"/>
          <w:bCs/>
          <w:sz w:val="20"/>
          <w:szCs w:val="20"/>
        </w:rPr>
        <w:t>13.</w:t>
      </w:r>
      <w:r>
        <w:rPr>
          <w:rFonts w:asciiTheme="majorHAnsi" w:hAnsiTheme="majorHAnsi"/>
          <w:bCs/>
          <w:sz w:val="20"/>
          <w:szCs w:val="20"/>
        </w:rPr>
        <w:tab/>
      </w:r>
      <w:r w:rsidRPr="00267BA0">
        <w:rPr>
          <w:rFonts w:asciiTheme="majorHAnsi" w:hAnsiTheme="majorHAnsi"/>
          <w:bCs/>
          <w:sz w:val="20"/>
          <w:szCs w:val="20"/>
        </w:rPr>
        <w:t xml:space="preserve">As for the timeliness of the petition, this was called into question by the State which argued that the time period started running the day the domestic proceedings concluded on January 28, 2005, when </w:t>
      </w:r>
      <w:r w:rsidRPr="00267BA0">
        <w:rPr>
          <w:rFonts w:asciiTheme="majorHAnsi" w:hAnsiTheme="majorHAnsi"/>
          <w:bCs/>
          <w:sz w:val="20"/>
          <w:szCs w:val="20"/>
        </w:rPr>
        <w:lastRenderedPageBreak/>
        <w:t>the Supreme Court ruled on the amparo appeal subsequent to the Constitutional challenge. The Commission believes, as has been established, that said ruling was contingent on the decision regarding amparo, therefore that is the ruling that marks exhaustion of domestic remedies. With that in mind, the Commission observes that the notification of the amparo decision taken on August 13, 2004 issued by the Constitutional Court itself was not fully communicated to Mr. Jorge Fisher Aragón until January 24, 2007. Considering that the IACHR received this petition via fax on July 24, 2007, the Commission conclu</w:t>
      </w:r>
      <w:r w:rsidR="00947365">
        <w:rPr>
          <w:rFonts w:asciiTheme="majorHAnsi" w:hAnsiTheme="majorHAnsi"/>
          <w:bCs/>
          <w:sz w:val="20"/>
          <w:szCs w:val="20"/>
        </w:rPr>
        <w:t>d</w:t>
      </w:r>
      <w:r w:rsidRPr="00267BA0">
        <w:rPr>
          <w:rFonts w:asciiTheme="majorHAnsi" w:hAnsiTheme="majorHAnsi"/>
          <w:bCs/>
          <w:sz w:val="20"/>
          <w:szCs w:val="20"/>
        </w:rPr>
        <w:t>es that it was lodged within the deadline established in Article 46.1.b of the American Convention.</w:t>
      </w:r>
    </w:p>
    <w:p w14:paraId="306315E6" w14:textId="77777777" w:rsidR="00947365" w:rsidRPr="00267BA0" w:rsidRDefault="00947365" w:rsidP="00947365">
      <w:pPr>
        <w:ind w:firstLine="720"/>
        <w:jc w:val="both"/>
        <w:rPr>
          <w:rFonts w:asciiTheme="majorHAnsi" w:hAnsiTheme="majorHAnsi"/>
          <w:sz w:val="20"/>
          <w:szCs w:val="20"/>
        </w:rPr>
      </w:pPr>
    </w:p>
    <w:p w14:paraId="119A5E73" w14:textId="77777777" w:rsidR="00267BA0" w:rsidRDefault="00267BA0" w:rsidP="00947365">
      <w:pPr>
        <w:pStyle w:val="ListParagraph"/>
        <w:jc w:val="both"/>
        <w:rPr>
          <w:rFonts w:asciiTheme="majorHAnsi" w:hAnsiTheme="majorHAnsi"/>
          <w:b/>
          <w:bCs/>
          <w:sz w:val="20"/>
          <w:szCs w:val="20"/>
        </w:rPr>
      </w:pPr>
      <w:r>
        <w:rPr>
          <w:rFonts w:asciiTheme="majorHAnsi" w:hAnsiTheme="majorHAnsi"/>
          <w:b/>
          <w:bCs/>
          <w:sz w:val="20"/>
          <w:szCs w:val="20"/>
        </w:rPr>
        <w:t>VII.</w:t>
      </w:r>
      <w:r>
        <w:rPr>
          <w:rFonts w:asciiTheme="majorHAnsi" w:hAnsiTheme="majorHAnsi"/>
          <w:b/>
          <w:bCs/>
          <w:sz w:val="20"/>
          <w:szCs w:val="20"/>
        </w:rPr>
        <w:tab/>
        <w:t>COLORABLE CLAIM</w:t>
      </w:r>
    </w:p>
    <w:p w14:paraId="50D57BE8" w14:textId="77777777" w:rsidR="00947365" w:rsidRDefault="00947365" w:rsidP="00947365">
      <w:pPr>
        <w:pStyle w:val="ListParagraph"/>
        <w:jc w:val="both"/>
        <w:rPr>
          <w:rFonts w:asciiTheme="majorHAnsi" w:hAnsiTheme="majorHAnsi"/>
          <w:b/>
          <w:bCs/>
          <w:sz w:val="20"/>
          <w:szCs w:val="20"/>
        </w:rPr>
      </w:pPr>
    </w:p>
    <w:p w14:paraId="49528EA7" w14:textId="29B35427" w:rsidR="00267BA0" w:rsidRDefault="00267BA0" w:rsidP="00947365">
      <w:pPr>
        <w:pStyle w:val="ListParagraph"/>
        <w:ind w:left="0"/>
        <w:jc w:val="both"/>
        <w:rPr>
          <w:sz w:val="20"/>
          <w:szCs w:val="20"/>
        </w:rPr>
      </w:pPr>
      <w:r>
        <w:rPr>
          <w:sz w:val="20"/>
          <w:szCs w:val="20"/>
        </w:rPr>
        <w:tab/>
        <w:t>14.</w:t>
      </w:r>
      <w:r>
        <w:rPr>
          <w:sz w:val="20"/>
          <w:szCs w:val="20"/>
        </w:rPr>
        <w:tab/>
      </w:r>
      <w:r w:rsidRPr="00267BA0">
        <w:rPr>
          <w:sz w:val="20"/>
          <w:szCs w:val="20"/>
        </w:rPr>
        <w:t>The Inter-American Commission observes that, according to the information provided by the parties, the facts alleged by the petitioner may constitute, prima facie, violations of the rights set forth in Articles 8 (right to a fair trial), 23 (right to equal protection), and 25 (right to judicial protection) of the American Convention, in accordance with its Articles 1.1 (obligation to respect rights) and 2 (domestic legal effects) to the detriment of Mr. Jaspar McDonald.</w:t>
      </w:r>
      <w:r w:rsidR="007001AD">
        <w:rPr>
          <w:sz w:val="20"/>
          <w:szCs w:val="20"/>
        </w:rPr>
        <w:t xml:space="preserve"> Likewise, the IACHR will analyze in the merits stage the possible violation of Article </w:t>
      </w:r>
      <w:r w:rsidR="007001AD" w:rsidRPr="00267BA0">
        <w:rPr>
          <w:sz w:val="20"/>
          <w:szCs w:val="20"/>
        </w:rPr>
        <w:t>12 (freedom of conscience and religi</w:t>
      </w:r>
      <w:r w:rsidR="007001AD">
        <w:rPr>
          <w:sz w:val="20"/>
          <w:szCs w:val="20"/>
        </w:rPr>
        <w:t>on) of the Convention.</w:t>
      </w:r>
    </w:p>
    <w:p w14:paraId="28FF4B19" w14:textId="77777777" w:rsidR="00947365" w:rsidRPr="00267BA0" w:rsidRDefault="00947365" w:rsidP="00947365">
      <w:pPr>
        <w:pStyle w:val="ListParagraph"/>
        <w:ind w:left="0"/>
        <w:jc w:val="both"/>
        <w:rPr>
          <w:rFonts w:asciiTheme="majorHAnsi" w:hAnsiTheme="majorHAnsi"/>
          <w:b/>
          <w:bCs/>
          <w:sz w:val="20"/>
          <w:szCs w:val="20"/>
        </w:rPr>
      </w:pPr>
    </w:p>
    <w:p w14:paraId="7F3778FA" w14:textId="6375AB32" w:rsidR="00267BA0" w:rsidRDefault="00267BA0" w:rsidP="00947365">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jc w:val="both"/>
        <w:rPr>
          <w:sz w:val="20"/>
          <w:szCs w:val="20"/>
        </w:rPr>
      </w:pPr>
      <w:r>
        <w:rPr>
          <w:sz w:val="20"/>
          <w:szCs w:val="20"/>
        </w:rPr>
        <w:tab/>
        <w:t>15.</w:t>
      </w:r>
      <w:r>
        <w:rPr>
          <w:sz w:val="20"/>
          <w:szCs w:val="20"/>
        </w:rPr>
        <w:tab/>
      </w:r>
      <w:r w:rsidRPr="00267BA0">
        <w:rPr>
          <w:sz w:val="20"/>
          <w:szCs w:val="20"/>
        </w:rPr>
        <w:t>As regards</w:t>
      </w:r>
      <w:r w:rsidR="00FD10AC">
        <w:rPr>
          <w:sz w:val="20"/>
          <w:szCs w:val="20"/>
        </w:rPr>
        <w:t xml:space="preserve"> to</w:t>
      </w:r>
      <w:r w:rsidRPr="00267BA0">
        <w:rPr>
          <w:sz w:val="20"/>
          <w:szCs w:val="20"/>
        </w:rPr>
        <w:t xml:space="preserve"> the alleged violation of Article III (religious freedom) of the American Declaration, the IACHR has previously established that once the Convention enters into force for a given State, it is that instrument and not the Declaration that becomes the specific source of law to be applied by the Inter-American Commission, as long as the petition alleges violations of rights substantially identical to those set forth in the two instruments. In the instant case, the Commission has analyzed the rights under the American Declaration invoked by the petitioner in light of the American Convention.</w:t>
      </w:r>
    </w:p>
    <w:p w14:paraId="64F0D36C" w14:textId="77777777" w:rsidR="00947365" w:rsidRPr="00267BA0" w:rsidRDefault="00947365" w:rsidP="00947365">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jc w:val="both"/>
        <w:rPr>
          <w:sz w:val="20"/>
          <w:szCs w:val="20"/>
        </w:rPr>
      </w:pPr>
    </w:p>
    <w:p w14:paraId="0E2906A2" w14:textId="6566B896" w:rsidR="00267BA0" w:rsidRDefault="00267BA0" w:rsidP="00947365">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jc w:val="both"/>
        <w:rPr>
          <w:sz w:val="20"/>
          <w:szCs w:val="20"/>
        </w:rPr>
      </w:pPr>
      <w:r>
        <w:rPr>
          <w:sz w:val="20"/>
          <w:szCs w:val="20"/>
        </w:rPr>
        <w:tab/>
        <w:t>16.</w:t>
      </w:r>
      <w:r>
        <w:rPr>
          <w:sz w:val="20"/>
          <w:szCs w:val="20"/>
        </w:rPr>
        <w:tab/>
      </w:r>
      <w:r w:rsidRPr="00267BA0">
        <w:rPr>
          <w:sz w:val="20"/>
          <w:szCs w:val="20"/>
        </w:rPr>
        <w:t>As for the alleged violations of Articles 3 (obligation of nondiscrimination) and 4 (inadmissibility of restrictions) of the Protocol of San Salvador, the IACHR notes that Article 19.6 of said treaty limits its competence over individual petitions to matters involving Articles 8 and 13. As for the other articles of the Protocol, according to Article 29 of the American Convention, the Commission may take them into account to interpret and apply the American Convention and other applicable instruments.</w:t>
      </w:r>
    </w:p>
    <w:p w14:paraId="05EBD22B" w14:textId="77777777" w:rsidR="00947365" w:rsidRPr="00267BA0" w:rsidRDefault="00947365" w:rsidP="00947365">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jc w:val="both"/>
        <w:rPr>
          <w:sz w:val="20"/>
          <w:szCs w:val="20"/>
        </w:rPr>
      </w:pPr>
    </w:p>
    <w:p w14:paraId="56F03969" w14:textId="04D49C96" w:rsidR="00267BA0" w:rsidRDefault="00267BA0" w:rsidP="00947365">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jc w:val="both"/>
        <w:rPr>
          <w:sz w:val="20"/>
          <w:szCs w:val="20"/>
        </w:rPr>
      </w:pPr>
      <w:r>
        <w:rPr>
          <w:sz w:val="20"/>
          <w:szCs w:val="20"/>
        </w:rPr>
        <w:tab/>
        <w:t>17.</w:t>
      </w:r>
      <w:r>
        <w:rPr>
          <w:sz w:val="20"/>
          <w:szCs w:val="20"/>
        </w:rPr>
        <w:tab/>
      </w:r>
      <w:r w:rsidRPr="00267BA0">
        <w:rPr>
          <w:sz w:val="20"/>
          <w:szCs w:val="20"/>
        </w:rPr>
        <w:t xml:space="preserve">Finally, </w:t>
      </w:r>
      <w:r w:rsidR="00FD10AC" w:rsidRPr="00267BA0">
        <w:rPr>
          <w:sz w:val="20"/>
          <w:szCs w:val="20"/>
        </w:rPr>
        <w:t xml:space="preserve">the Commission observes that the petitioners have not offered sufficient claims or evidence to find a prima facie possible violation </w:t>
      </w:r>
      <w:r w:rsidRPr="00267BA0">
        <w:rPr>
          <w:sz w:val="20"/>
          <w:szCs w:val="20"/>
        </w:rPr>
        <w:t>over</w:t>
      </w:r>
      <w:r w:rsidR="00FD10AC">
        <w:rPr>
          <w:sz w:val="20"/>
          <w:szCs w:val="20"/>
        </w:rPr>
        <w:t xml:space="preserve"> the</w:t>
      </w:r>
      <w:r w:rsidRPr="00267BA0">
        <w:rPr>
          <w:sz w:val="20"/>
          <w:szCs w:val="20"/>
        </w:rPr>
        <w:t xml:space="preserve"> alleged violations of Articles 16 (freedom of association) and 17 (rights of the family) of the American Convention; and VI (right to a family and to protection there</w:t>
      </w:r>
      <w:r w:rsidR="00FD10AC">
        <w:rPr>
          <w:sz w:val="20"/>
          <w:szCs w:val="20"/>
        </w:rPr>
        <w:t>of) of the American Declaration.</w:t>
      </w:r>
    </w:p>
    <w:p w14:paraId="42EA7FBB" w14:textId="77777777" w:rsidR="00947365" w:rsidRPr="00267BA0" w:rsidRDefault="00947365" w:rsidP="00947365">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jc w:val="both"/>
        <w:rPr>
          <w:sz w:val="20"/>
          <w:szCs w:val="20"/>
        </w:rPr>
      </w:pPr>
    </w:p>
    <w:p w14:paraId="70146B96" w14:textId="72589723" w:rsidR="00F621C3" w:rsidRDefault="00267BA0" w:rsidP="00947365">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jc w:val="both"/>
        <w:rPr>
          <w:sz w:val="20"/>
          <w:szCs w:val="20"/>
        </w:rPr>
      </w:pPr>
      <w:r>
        <w:rPr>
          <w:sz w:val="20"/>
          <w:szCs w:val="20"/>
        </w:rPr>
        <w:tab/>
        <w:t>18.</w:t>
      </w:r>
      <w:r>
        <w:rPr>
          <w:sz w:val="20"/>
          <w:szCs w:val="20"/>
        </w:rPr>
        <w:tab/>
      </w:r>
      <w:r w:rsidRPr="00267BA0">
        <w:rPr>
          <w:sz w:val="20"/>
          <w:szCs w:val="20"/>
        </w:rPr>
        <w:t>In addition, as regards the Universal Declaration of Human Rights, the Commission lacks competence to establish violations of that treaty, although it may take them into account in its interpretation of the standards of the American Convention during the merits stage of this case, under the terms of Article 29 of the Convention.</w:t>
      </w:r>
    </w:p>
    <w:p w14:paraId="3933070B" w14:textId="77777777" w:rsidR="00947365" w:rsidRPr="00861CBD" w:rsidRDefault="00947365" w:rsidP="00947365">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jc w:val="both"/>
        <w:rPr>
          <w:sz w:val="20"/>
          <w:szCs w:val="20"/>
        </w:rPr>
      </w:pPr>
    </w:p>
    <w:p w14:paraId="5A70550C" w14:textId="77777777" w:rsidR="00F621C3" w:rsidRDefault="00F621C3" w:rsidP="00947365">
      <w:pPr>
        <w:pStyle w:val="ListParagraph"/>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75A2103A" w14:textId="77777777" w:rsidR="00947365" w:rsidRPr="000B6B7A" w:rsidRDefault="00947365" w:rsidP="00947365">
      <w:pPr>
        <w:pStyle w:val="ListParagraph"/>
        <w:jc w:val="both"/>
        <w:rPr>
          <w:rFonts w:asciiTheme="majorHAnsi" w:hAnsiTheme="majorHAnsi"/>
          <w:b/>
          <w:bCs/>
          <w:sz w:val="20"/>
          <w:szCs w:val="20"/>
        </w:rPr>
      </w:pPr>
    </w:p>
    <w:p w14:paraId="766A2AC7" w14:textId="521CD805" w:rsidR="00746982" w:rsidRPr="00947365" w:rsidRDefault="00746982" w:rsidP="0094736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0105AD">
        <w:rPr>
          <w:rFonts w:asciiTheme="majorHAnsi" w:hAnsiTheme="majorHAnsi"/>
          <w:sz w:val="20"/>
          <w:szCs w:val="20"/>
        </w:rPr>
        <w:t>To declare the instant petition admi</w:t>
      </w:r>
      <w:r w:rsidR="00267BA0">
        <w:rPr>
          <w:rFonts w:asciiTheme="majorHAnsi" w:hAnsiTheme="majorHAnsi"/>
          <w:sz w:val="20"/>
          <w:szCs w:val="20"/>
        </w:rPr>
        <w:t>ssible in relation to Articles 8</w:t>
      </w:r>
      <w:r w:rsidRPr="000105AD">
        <w:rPr>
          <w:rFonts w:asciiTheme="majorHAnsi" w:hAnsiTheme="majorHAnsi"/>
          <w:sz w:val="20"/>
          <w:szCs w:val="20"/>
        </w:rPr>
        <w:t xml:space="preserve">, </w:t>
      </w:r>
      <w:r w:rsidR="00267BA0">
        <w:rPr>
          <w:rFonts w:asciiTheme="majorHAnsi" w:hAnsiTheme="majorHAnsi"/>
          <w:sz w:val="20"/>
          <w:szCs w:val="20"/>
        </w:rPr>
        <w:t xml:space="preserve">12, 24 </w:t>
      </w:r>
      <w:r w:rsidRPr="000105AD">
        <w:rPr>
          <w:rFonts w:asciiTheme="majorHAnsi" w:hAnsiTheme="majorHAnsi"/>
          <w:sz w:val="20"/>
          <w:szCs w:val="20"/>
        </w:rPr>
        <w:t>and 25 of the American Convention, in connection with its Article</w:t>
      </w:r>
      <w:r w:rsidR="00267BA0">
        <w:rPr>
          <w:rFonts w:asciiTheme="majorHAnsi" w:hAnsiTheme="majorHAnsi"/>
          <w:sz w:val="20"/>
          <w:szCs w:val="20"/>
        </w:rPr>
        <w:t>s</w:t>
      </w:r>
      <w:r w:rsidRPr="000105AD">
        <w:rPr>
          <w:rFonts w:asciiTheme="majorHAnsi" w:hAnsiTheme="majorHAnsi"/>
          <w:sz w:val="20"/>
          <w:szCs w:val="20"/>
        </w:rPr>
        <w:t xml:space="preserve"> 1.1</w:t>
      </w:r>
      <w:r w:rsidR="00267BA0">
        <w:rPr>
          <w:rFonts w:asciiTheme="majorHAnsi" w:hAnsiTheme="majorHAnsi"/>
          <w:sz w:val="20"/>
          <w:szCs w:val="20"/>
        </w:rPr>
        <w:t xml:space="preserve"> and 2</w:t>
      </w:r>
      <w:r w:rsidRPr="000105AD">
        <w:rPr>
          <w:rFonts w:asciiTheme="majorHAnsi" w:hAnsiTheme="majorHAnsi"/>
          <w:sz w:val="20"/>
          <w:szCs w:val="20"/>
        </w:rPr>
        <w:t>;</w:t>
      </w:r>
    </w:p>
    <w:p w14:paraId="65557C1A" w14:textId="77777777" w:rsidR="00947365" w:rsidRPr="000105AD" w:rsidRDefault="00947365" w:rsidP="0094736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555AC4CA" w14:textId="77777777" w:rsidR="00267BA0" w:rsidRDefault="00746982" w:rsidP="00947365">
      <w:pPr>
        <w:pStyle w:val="ListParagraph"/>
        <w:numPr>
          <w:ilvl w:val="0"/>
          <w:numId w:val="105"/>
        </w:numPr>
        <w:rPr>
          <w:rFonts w:asciiTheme="majorHAnsi" w:eastAsia="Arial Unicode MS" w:hAnsiTheme="majorHAnsi" w:cs="Times New Roman"/>
          <w:color w:val="auto"/>
          <w:sz w:val="20"/>
          <w:szCs w:val="20"/>
          <w:lang w:eastAsia="en-US"/>
        </w:rPr>
      </w:pPr>
      <w:r w:rsidRPr="00267BA0">
        <w:rPr>
          <w:rFonts w:asciiTheme="majorHAnsi" w:hAnsiTheme="majorHAnsi"/>
          <w:sz w:val="20"/>
          <w:szCs w:val="20"/>
        </w:rPr>
        <w:t>To declare the instant petition inadmissible in relation to Article</w:t>
      </w:r>
      <w:r w:rsidR="00B3688E" w:rsidRPr="00267BA0">
        <w:rPr>
          <w:rFonts w:asciiTheme="majorHAnsi" w:hAnsiTheme="majorHAnsi"/>
          <w:sz w:val="20"/>
          <w:szCs w:val="20"/>
        </w:rPr>
        <w:t>s</w:t>
      </w:r>
      <w:r w:rsidRPr="00267BA0">
        <w:rPr>
          <w:rFonts w:asciiTheme="majorHAnsi" w:hAnsiTheme="majorHAnsi"/>
          <w:sz w:val="20"/>
          <w:szCs w:val="20"/>
        </w:rPr>
        <w:t xml:space="preserve"> </w:t>
      </w:r>
      <w:r w:rsidR="00267BA0" w:rsidRPr="00267BA0">
        <w:rPr>
          <w:rFonts w:asciiTheme="majorHAnsi" w:hAnsiTheme="majorHAnsi"/>
          <w:sz w:val="20"/>
          <w:szCs w:val="20"/>
        </w:rPr>
        <w:t>16</w:t>
      </w:r>
      <w:r w:rsidR="00B3688E" w:rsidRPr="00267BA0">
        <w:rPr>
          <w:rFonts w:asciiTheme="majorHAnsi" w:hAnsiTheme="majorHAnsi"/>
          <w:sz w:val="20"/>
          <w:szCs w:val="20"/>
        </w:rPr>
        <w:t xml:space="preserve"> and </w:t>
      </w:r>
      <w:r w:rsidR="00267BA0" w:rsidRPr="00267BA0">
        <w:rPr>
          <w:rFonts w:asciiTheme="majorHAnsi" w:hAnsiTheme="majorHAnsi"/>
          <w:sz w:val="20"/>
          <w:szCs w:val="20"/>
        </w:rPr>
        <w:t xml:space="preserve">17 of the American Convention </w:t>
      </w:r>
      <w:r w:rsidR="00267BA0" w:rsidRPr="00267BA0">
        <w:rPr>
          <w:rFonts w:asciiTheme="majorHAnsi" w:eastAsia="Arial Unicode MS" w:hAnsiTheme="majorHAnsi" w:cs="Times New Roman"/>
          <w:color w:val="auto"/>
          <w:sz w:val="20"/>
          <w:szCs w:val="20"/>
          <w:lang w:eastAsia="en-US"/>
        </w:rPr>
        <w:t>and VI of the American Declaration of the Rights and Duties of Man; and</w:t>
      </w:r>
    </w:p>
    <w:p w14:paraId="5667F963" w14:textId="77777777" w:rsidR="00267BA0" w:rsidRPr="00267BA0" w:rsidRDefault="00267BA0" w:rsidP="00947365">
      <w:pPr>
        <w:pStyle w:val="ListParagraph"/>
        <w:rPr>
          <w:rFonts w:asciiTheme="majorHAnsi" w:eastAsia="Arial Unicode MS" w:hAnsiTheme="majorHAnsi" w:cs="Times New Roman"/>
          <w:color w:val="auto"/>
          <w:sz w:val="20"/>
          <w:szCs w:val="20"/>
          <w:lang w:eastAsia="en-US"/>
        </w:rPr>
      </w:pPr>
    </w:p>
    <w:p w14:paraId="22CC8DDA" w14:textId="428CF490" w:rsidR="00D0195D" w:rsidRDefault="00746982" w:rsidP="0094736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267BA0">
        <w:rPr>
          <w:rFonts w:asciiTheme="majorHAnsi" w:hAnsiTheme="majorHAnsi"/>
          <w:sz w:val="20"/>
          <w:szCs w:val="20"/>
        </w:rPr>
        <w:t>To notify the parties of this decision;</w:t>
      </w:r>
      <w:r w:rsidR="00267BA0">
        <w:rPr>
          <w:rFonts w:ascii="Cambria" w:hAnsi="Cambria"/>
          <w:sz w:val="20"/>
          <w:szCs w:val="20"/>
        </w:rPr>
        <w:t xml:space="preserve"> </w:t>
      </w:r>
      <w:r w:rsidR="00267BA0">
        <w:rPr>
          <w:rFonts w:asciiTheme="majorHAnsi" w:hAnsiTheme="majorHAnsi"/>
          <w:sz w:val="20"/>
          <w:szCs w:val="20"/>
        </w:rPr>
        <w:t>t</w:t>
      </w:r>
      <w:r w:rsidRPr="00267BA0">
        <w:rPr>
          <w:rFonts w:asciiTheme="majorHAnsi" w:hAnsiTheme="majorHAnsi"/>
          <w:sz w:val="20"/>
          <w:szCs w:val="20"/>
        </w:rPr>
        <w:t>o continue with the analysis on the merits; and</w:t>
      </w:r>
      <w:r w:rsidR="00267BA0">
        <w:rPr>
          <w:rFonts w:asciiTheme="majorHAnsi" w:hAnsiTheme="majorHAnsi"/>
          <w:sz w:val="20"/>
          <w:szCs w:val="20"/>
        </w:rPr>
        <w:t xml:space="preserve"> </w:t>
      </w:r>
      <w:r w:rsidR="00267BA0">
        <w:rPr>
          <w:rFonts w:ascii="Cambria" w:hAnsi="Cambria"/>
          <w:sz w:val="20"/>
          <w:szCs w:val="20"/>
        </w:rPr>
        <w:t>t</w:t>
      </w:r>
      <w:r w:rsidRPr="00267BA0">
        <w:rPr>
          <w:rFonts w:asciiTheme="majorHAnsi" w:hAnsiTheme="majorHAnsi"/>
          <w:sz w:val="20"/>
          <w:szCs w:val="20"/>
        </w:rPr>
        <w:t>o publish this decision and include it in its Annual Report to the General Assembly of the Organization of American States.</w:t>
      </w:r>
    </w:p>
    <w:p w14:paraId="348F1E97" w14:textId="598E7365" w:rsidR="00D0195D" w:rsidRDefault="00D0195D">
      <w:pPr>
        <w:rPr>
          <w:rFonts w:asciiTheme="majorHAnsi" w:hAnsiTheme="majorHAnsi"/>
          <w:sz w:val="20"/>
          <w:szCs w:val="20"/>
        </w:rPr>
      </w:pPr>
    </w:p>
    <w:p w14:paraId="225218C5" w14:textId="48EDD55D" w:rsidR="00F621C3" w:rsidRPr="00267BA0" w:rsidRDefault="00D0195D" w:rsidP="007C4EAB">
      <w:pPr>
        <w:tabs>
          <w:tab w:val="center" w:pos="5400"/>
        </w:tabs>
        <w:suppressAutoHyphens/>
        <w:ind w:firstLine="720"/>
        <w:jc w:val="both"/>
        <w:rPr>
          <w:rFonts w:ascii="Cambria" w:hAnsi="Cambria"/>
          <w:sz w:val="20"/>
          <w:szCs w:val="20"/>
        </w:rPr>
      </w:pPr>
      <w:r>
        <w:rPr>
          <w:rFonts w:ascii="Cambria" w:hAnsi="Cambria"/>
          <w:snapToGrid w:val="0"/>
          <w:spacing w:val="-2"/>
          <w:sz w:val="20"/>
        </w:rPr>
        <w:t>Done and signed in the city of Santo Domingo, Dominican Republic</w:t>
      </w:r>
      <w:r w:rsidR="000B4E99">
        <w:rPr>
          <w:rFonts w:ascii="Cambria" w:hAnsi="Cambria"/>
          <w:snapToGrid w:val="0"/>
          <w:spacing w:val="-2"/>
          <w:sz w:val="20"/>
        </w:rPr>
        <w:t>,</w:t>
      </w:r>
      <w:r>
        <w:rPr>
          <w:rFonts w:ascii="Cambria" w:hAnsi="Cambria"/>
          <w:snapToGrid w:val="0"/>
          <w:spacing w:val="-2"/>
          <w:sz w:val="20"/>
        </w:rPr>
        <w:t xml:space="preserve"> on the 4</w:t>
      </w:r>
      <w:r>
        <w:rPr>
          <w:rFonts w:ascii="Cambria" w:hAnsi="Cambria"/>
          <w:snapToGrid w:val="0"/>
          <w:spacing w:val="-2"/>
          <w:sz w:val="20"/>
          <w:vertAlign w:val="superscript"/>
        </w:rPr>
        <w:t>th</w:t>
      </w:r>
      <w:r>
        <w:rPr>
          <w:rFonts w:ascii="Cambria" w:hAnsi="Cambria"/>
          <w:snapToGrid w:val="0"/>
          <w:spacing w:val="-2"/>
          <w:sz w:val="20"/>
        </w:rPr>
        <w:t xml:space="preserve"> day of the month of May, 2018.</w:t>
      </w:r>
      <w:r w:rsidR="002F3BA9">
        <w:rPr>
          <w:rFonts w:ascii="Cambria" w:hAnsi="Cambria" w:cs="Arial"/>
          <w:noProof/>
          <w:snapToGrid w:val="0"/>
          <w:spacing w:val="-2"/>
          <w:sz w:val="20"/>
        </w:rPr>
        <w:t xml:space="preserve"> </w:t>
      </w:r>
      <w:r>
        <w:rPr>
          <w:rFonts w:ascii="Cambria" w:hAnsi="Cambria" w:cs="Arial"/>
          <w:noProof/>
          <w:snapToGrid w:val="0"/>
          <w:spacing w:val="-2"/>
          <w:sz w:val="20"/>
        </w:rPr>
        <w:t>In favor</w:t>
      </w:r>
      <w:r>
        <w:rPr>
          <w:rFonts w:ascii="Cambria" w:hAnsi="Cambria"/>
          <w:snapToGrid w:val="0"/>
          <w:sz w:val="20"/>
        </w:rPr>
        <w:t xml:space="preserve">: </w:t>
      </w:r>
      <w:r>
        <w:rPr>
          <w:rFonts w:asciiTheme="majorHAnsi" w:hAnsiTheme="majorHAnsi"/>
          <w:sz w:val="20"/>
          <w:szCs w:val="20"/>
        </w:rPr>
        <w:t xml:space="preserve">Margarette May Macaulay, President; Esmeralda E. Arosemena Bernal de Troitiño, First Vice </w:t>
      </w:r>
      <w:r>
        <w:rPr>
          <w:rFonts w:asciiTheme="majorHAnsi" w:hAnsiTheme="majorHAnsi"/>
          <w:sz w:val="20"/>
          <w:szCs w:val="20"/>
        </w:rPr>
        <w:lastRenderedPageBreak/>
        <w:t>President; Luis Ernesto Vargas Silva, Second Vice President; Francisco José Eguiguren Praeli, Joel Herná</w:t>
      </w:r>
      <w:r w:rsidR="000B4E99">
        <w:rPr>
          <w:rFonts w:asciiTheme="majorHAnsi" w:hAnsiTheme="majorHAnsi"/>
          <w:sz w:val="20"/>
          <w:szCs w:val="20"/>
        </w:rPr>
        <w:t>ndez García, Antonia Urrejola, and</w:t>
      </w:r>
      <w:r>
        <w:rPr>
          <w:rFonts w:asciiTheme="majorHAnsi" w:hAnsiTheme="majorHAnsi"/>
          <w:sz w:val="20"/>
          <w:szCs w:val="20"/>
        </w:rPr>
        <w:t xml:space="preserve"> Flávia Piovesan (</w:t>
      </w:r>
      <w:r w:rsidR="000B4E99">
        <w:rPr>
          <w:rFonts w:asciiTheme="majorHAnsi" w:hAnsiTheme="majorHAnsi"/>
          <w:sz w:val="20"/>
          <w:szCs w:val="20"/>
        </w:rPr>
        <w:t>dissenting opinion</w:t>
      </w:r>
      <w:r>
        <w:rPr>
          <w:rFonts w:asciiTheme="majorHAnsi" w:hAnsiTheme="majorHAnsi"/>
          <w:sz w:val="20"/>
          <w:szCs w:val="20"/>
        </w:rPr>
        <w:t xml:space="preserve">), </w:t>
      </w:r>
      <w:r w:rsidR="000B4E99">
        <w:rPr>
          <w:rFonts w:asciiTheme="majorHAnsi" w:hAnsiTheme="majorHAnsi"/>
          <w:sz w:val="20"/>
          <w:szCs w:val="20"/>
        </w:rPr>
        <w:t>Commissioners</w:t>
      </w:r>
      <w:r>
        <w:rPr>
          <w:rFonts w:asciiTheme="majorHAnsi" w:hAnsiTheme="majorHAnsi"/>
          <w:sz w:val="20"/>
          <w:szCs w:val="20"/>
        </w:rPr>
        <w:t>.</w:t>
      </w:r>
    </w:p>
    <w:sectPr w:rsidR="00F621C3" w:rsidRPr="00267BA0"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E35AF" w14:textId="77777777" w:rsidR="008920EF" w:rsidRDefault="008920EF" w:rsidP="00036A8A">
      <w:r>
        <w:separator/>
      </w:r>
    </w:p>
  </w:endnote>
  <w:endnote w:type="continuationSeparator" w:id="0">
    <w:p w14:paraId="15893E55" w14:textId="77777777" w:rsidR="008920EF" w:rsidRDefault="008920EF"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2E78E" w14:textId="77777777" w:rsidR="00966EA5" w:rsidRDefault="00966E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F95799">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E700C" w14:textId="77777777" w:rsidR="008920EF" w:rsidRPr="00036A8A" w:rsidRDefault="008920EF"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3F76C4CF" w14:textId="77777777" w:rsidR="008920EF" w:rsidRPr="00036A8A" w:rsidRDefault="008920EF" w:rsidP="00036A8A">
      <w:pPr>
        <w:rPr>
          <w:rFonts w:asciiTheme="majorHAnsi" w:hAnsiTheme="majorHAnsi"/>
          <w:sz w:val="16"/>
          <w:szCs w:val="16"/>
        </w:rPr>
      </w:pPr>
      <w:r w:rsidRPr="00036A8A">
        <w:rPr>
          <w:rFonts w:asciiTheme="majorHAnsi" w:hAnsiTheme="majorHAnsi"/>
          <w:sz w:val="16"/>
          <w:szCs w:val="16"/>
        </w:rPr>
        <w:separator/>
      </w:r>
    </w:p>
    <w:p w14:paraId="4A691AE8" w14:textId="77777777" w:rsidR="008920EF" w:rsidRPr="00036A8A" w:rsidRDefault="008920EF"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76BA503E" w14:textId="77777777" w:rsidR="008920EF" w:rsidRPr="0093441A" w:rsidRDefault="008920EF"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65B7DD1F" w14:textId="77777777" w:rsidR="00920D67" w:rsidRPr="00517CB2" w:rsidRDefault="00920D67" w:rsidP="00920D67">
      <w:pPr>
        <w:pStyle w:val="FootnoteText"/>
        <w:ind w:firstLine="720"/>
        <w:jc w:val="both"/>
        <w:rPr>
          <w:rFonts w:asciiTheme="majorHAnsi" w:hAnsiTheme="majorHAnsi"/>
          <w:sz w:val="16"/>
          <w:szCs w:val="16"/>
        </w:rPr>
      </w:pPr>
      <w:r w:rsidRPr="00385649">
        <w:rPr>
          <w:rStyle w:val="FootnoteReference"/>
          <w:rFonts w:asciiTheme="majorHAnsi" w:hAnsiTheme="majorHAnsi"/>
          <w:sz w:val="16"/>
          <w:szCs w:val="16"/>
        </w:rPr>
        <w:footnoteRef/>
      </w:r>
      <w:r w:rsidRPr="00517CB2">
        <w:rPr>
          <w:rFonts w:asciiTheme="majorHAnsi" w:hAnsiTheme="majorHAnsi"/>
          <w:sz w:val="16"/>
          <w:szCs w:val="16"/>
        </w:rPr>
        <w:t xml:space="preserve"> Hereinafter “the Convention” or “the American Convention.”</w:t>
      </w:r>
    </w:p>
  </w:footnote>
  <w:footnote w:id="3">
    <w:p w14:paraId="59AAD6EF" w14:textId="77777777" w:rsidR="00920D67" w:rsidRPr="00517CB2" w:rsidRDefault="00920D67" w:rsidP="00920D67">
      <w:pPr>
        <w:pStyle w:val="FootnoteText"/>
        <w:ind w:firstLine="720"/>
        <w:jc w:val="both"/>
        <w:rPr>
          <w:rFonts w:asciiTheme="majorHAnsi" w:hAnsiTheme="majorHAnsi"/>
          <w:sz w:val="16"/>
          <w:szCs w:val="16"/>
        </w:rPr>
      </w:pPr>
      <w:r w:rsidRPr="00385649">
        <w:rPr>
          <w:rStyle w:val="FootnoteReference"/>
          <w:rFonts w:asciiTheme="majorHAnsi" w:hAnsiTheme="majorHAnsi"/>
          <w:sz w:val="16"/>
          <w:szCs w:val="16"/>
        </w:rPr>
        <w:footnoteRef/>
      </w:r>
      <w:r w:rsidRPr="00517CB2">
        <w:rPr>
          <w:rFonts w:asciiTheme="majorHAnsi" w:hAnsiTheme="majorHAnsi"/>
          <w:sz w:val="16"/>
          <w:szCs w:val="16"/>
        </w:rPr>
        <w:t xml:space="preserve"> Hereinafter “the Declaration” or “the American </w:t>
      </w:r>
      <w:r>
        <w:rPr>
          <w:rFonts w:asciiTheme="majorHAnsi" w:hAnsiTheme="majorHAnsi"/>
          <w:sz w:val="16"/>
          <w:szCs w:val="16"/>
        </w:rPr>
        <w:t>Declaration.”</w:t>
      </w:r>
    </w:p>
  </w:footnote>
  <w:footnote w:id="4">
    <w:p w14:paraId="0A048584" w14:textId="77777777" w:rsidR="00920D67" w:rsidRPr="00517CB2" w:rsidRDefault="00920D67" w:rsidP="00920D67">
      <w:pPr>
        <w:pStyle w:val="FootnoteText"/>
        <w:ind w:firstLine="720"/>
        <w:jc w:val="both"/>
        <w:rPr>
          <w:rFonts w:asciiTheme="majorHAnsi" w:hAnsiTheme="majorHAnsi"/>
          <w:sz w:val="16"/>
          <w:szCs w:val="16"/>
        </w:rPr>
      </w:pPr>
      <w:r w:rsidRPr="00385649">
        <w:rPr>
          <w:rStyle w:val="FootnoteReference"/>
          <w:rFonts w:asciiTheme="majorHAnsi" w:hAnsiTheme="majorHAnsi"/>
          <w:sz w:val="16"/>
          <w:szCs w:val="16"/>
        </w:rPr>
        <w:footnoteRef/>
      </w:r>
      <w:r w:rsidRPr="00517CB2">
        <w:rPr>
          <w:rFonts w:asciiTheme="majorHAnsi" w:hAnsiTheme="majorHAnsi"/>
          <w:sz w:val="16"/>
          <w:szCs w:val="16"/>
        </w:rPr>
        <w:t xml:space="preserve"> </w:t>
      </w:r>
      <w:r w:rsidRPr="00517CB2">
        <w:rPr>
          <w:rFonts w:asciiTheme="majorHAnsi" w:hAnsiTheme="majorHAnsi"/>
          <w:bCs/>
          <w:sz w:val="16"/>
          <w:szCs w:val="16"/>
        </w:rPr>
        <w:t>Article 2 (4) of the Universal Declaration of Human Rights.</w:t>
      </w:r>
    </w:p>
  </w:footnote>
  <w:footnote w:id="5">
    <w:p w14:paraId="6F51BDAF" w14:textId="2FCEA3A6" w:rsidR="00653EA6" w:rsidRPr="00451CDD" w:rsidRDefault="00653EA6" w:rsidP="000A396E">
      <w:pPr>
        <w:pStyle w:val="FootnoteText"/>
        <w:spacing w:after="120"/>
        <w:ind w:firstLine="720"/>
        <w:jc w:val="both"/>
        <w:rPr>
          <w:rFonts w:asciiTheme="majorHAnsi" w:hAnsiTheme="majorHAnsi"/>
          <w:sz w:val="16"/>
          <w:szCs w:val="16"/>
        </w:rPr>
      </w:pPr>
      <w:r w:rsidRPr="00451CDD">
        <w:rPr>
          <w:rStyle w:val="FootnoteReference"/>
          <w:rFonts w:asciiTheme="majorHAnsi" w:hAnsiTheme="majorHAnsi"/>
          <w:sz w:val="16"/>
          <w:szCs w:val="16"/>
        </w:rPr>
        <w:footnoteRef/>
      </w:r>
      <w:r w:rsidRPr="00451CDD">
        <w:rPr>
          <w:rFonts w:asciiTheme="majorHAnsi" w:hAnsiTheme="majorHAnsi"/>
          <w:sz w:val="16"/>
          <w:szCs w:val="16"/>
        </w:rPr>
        <w:t xml:space="preserve"> The observations presented by each party were duly transmitted to the opposing party.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8920EF"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E07DF" w14:textId="77777777" w:rsidR="00966EA5" w:rsidRDefault="00966E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C1A448B6"/>
    <w:lvl w:ilvl="0" w:tplc="C3EE1652">
      <w:start w:val="1"/>
      <w:numFmt w:val="decimal"/>
      <w:lvlText w:val="%1."/>
      <w:lvlJc w:val="left"/>
      <w:pPr>
        <w:tabs>
          <w:tab w:val="num" w:pos="720"/>
        </w:tabs>
        <w:ind w:left="0" w:firstLine="72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7DA"/>
    <w:rsid w:val="00022CF5"/>
    <w:rsid w:val="00036A8A"/>
    <w:rsid w:val="00040C3A"/>
    <w:rsid w:val="000639C0"/>
    <w:rsid w:val="00070F3A"/>
    <w:rsid w:val="000716C5"/>
    <w:rsid w:val="000725B2"/>
    <w:rsid w:val="00075E23"/>
    <w:rsid w:val="00092F32"/>
    <w:rsid w:val="0009344A"/>
    <w:rsid w:val="000A396E"/>
    <w:rsid w:val="000A575F"/>
    <w:rsid w:val="000B4E99"/>
    <w:rsid w:val="000C4365"/>
    <w:rsid w:val="000D10DB"/>
    <w:rsid w:val="0010028D"/>
    <w:rsid w:val="00112F84"/>
    <w:rsid w:val="00124116"/>
    <w:rsid w:val="0013104F"/>
    <w:rsid w:val="00137EBA"/>
    <w:rsid w:val="00145EDC"/>
    <w:rsid w:val="00153084"/>
    <w:rsid w:val="00167A34"/>
    <w:rsid w:val="001714B4"/>
    <w:rsid w:val="0018037F"/>
    <w:rsid w:val="0018727F"/>
    <w:rsid w:val="001A5F27"/>
    <w:rsid w:val="001A65E4"/>
    <w:rsid w:val="001A7870"/>
    <w:rsid w:val="001C1B41"/>
    <w:rsid w:val="001E366B"/>
    <w:rsid w:val="001F5816"/>
    <w:rsid w:val="00210E0E"/>
    <w:rsid w:val="00230163"/>
    <w:rsid w:val="00247403"/>
    <w:rsid w:val="00247542"/>
    <w:rsid w:val="00257893"/>
    <w:rsid w:val="00266092"/>
    <w:rsid w:val="00266B61"/>
    <w:rsid w:val="0026712A"/>
    <w:rsid w:val="00267BA0"/>
    <w:rsid w:val="002704DB"/>
    <w:rsid w:val="002760CE"/>
    <w:rsid w:val="002B7A85"/>
    <w:rsid w:val="002C1641"/>
    <w:rsid w:val="002D7EA2"/>
    <w:rsid w:val="002E15DF"/>
    <w:rsid w:val="002E187C"/>
    <w:rsid w:val="002E6E57"/>
    <w:rsid w:val="002F3BA9"/>
    <w:rsid w:val="00301075"/>
    <w:rsid w:val="00302733"/>
    <w:rsid w:val="00311A4F"/>
    <w:rsid w:val="00314078"/>
    <w:rsid w:val="00322450"/>
    <w:rsid w:val="003246B5"/>
    <w:rsid w:val="0033169F"/>
    <w:rsid w:val="003414AC"/>
    <w:rsid w:val="00356185"/>
    <w:rsid w:val="00360380"/>
    <w:rsid w:val="00386CF0"/>
    <w:rsid w:val="003A4348"/>
    <w:rsid w:val="003C32BC"/>
    <w:rsid w:val="003E3E03"/>
    <w:rsid w:val="003E60F2"/>
    <w:rsid w:val="003F1BBF"/>
    <w:rsid w:val="004162B1"/>
    <w:rsid w:val="004165C2"/>
    <w:rsid w:val="00450A4A"/>
    <w:rsid w:val="00451CDD"/>
    <w:rsid w:val="004666FB"/>
    <w:rsid w:val="00466D0B"/>
    <w:rsid w:val="00467B7E"/>
    <w:rsid w:val="0049419D"/>
    <w:rsid w:val="004A2154"/>
    <w:rsid w:val="004B2762"/>
    <w:rsid w:val="004B7EB6"/>
    <w:rsid w:val="004C41DE"/>
    <w:rsid w:val="004C4B62"/>
    <w:rsid w:val="004D6025"/>
    <w:rsid w:val="004D72BC"/>
    <w:rsid w:val="004F6B67"/>
    <w:rsid w:val="00501399"/>
    <w:rsid w:val="00507BC4"/>
    <w:rsid w:val="005128E4"/>
    <w:rsid w:val="00525560"/>
    <w:rsid w:val="0053037D"/>
    <w:rsid w:val="005357A6"/>
    <w:rsid w:val="00536397"/>
    <w:rsid w:val="00544C49"/>
    <w:rsid w:val="0057402A"/>
    <w:rsid w:val="005771D0"/>
    <w:rsid w:val="0059191A"/>
    <w:rsid w:val="00591CCB"/>
    <w:rsid w:val="005921FF"/>
    <w:rsid w:val="00592718"/>
    <w:rsid w:val="00592D63"/>
    <w:rsid w:val="005A6D0E"/>
    <w:rsid w:val="005B222D"/>
    <w:rsid w:val="005B52B0"/>
    <w:rsid w:val="005B6226"/>
    <w:rsid w:val="005B6806"/>
    <w:rsid w:val="005C00F9"/>
    <w:rsid w:val="005C4225"/>
    <w:rsid w:val="005C568F"/>
    <w:rsid w:val="005F0F33"/>
    <w:rsid w:val="00600DEB"/>
    <w:rsid w:val="00613027"/>
    <w:rsid w:val="00624D02"/>
    <w:rsid w:val="00627C9F"/>
    <w:rsid w:val="006311DA"/>
    <w:rsid w:val="006311E9"/>
    <w:rsid w:val="006318B2"/>
    <w:rsid w:val="00632354"/>
    <w:rsid w:val="00642810"/>
    <w:rsid w:val="00647E0B"/>
    <w:rsid w:val="00652333"/>
    <w:rsid w:val="00653EA6"/>
    <w:rsid w:val="00671F90"/>
    <w:rsid w:val="0068009E"/>
    <w:rsid w:val="006A17D2"/>
    <w:rsid w:val="006A73E6"/>
    <w:rsid w:val="006B1F35"/>
    <w:rsid w:val="006B2D5C"/>
    <w:rsid w:val="006C4EB1"/>
    <w:rsid w:val="006D4707"/>
    <w:rsid w:val="006E0166"/>
    <w:rsid w:val="006E7B34"/>
    <w:rsid w:val="007001AD"/>
    <w:rsid w:val="00701B24"/>
    <w:rsid w:val="00705AF1"/>
    <w:rsid w:val="0071495F"/>
    <w:rsid w:val="0073798E"/>
    <w:rsid w:val="00745899"/>
    <w:rsid w:val="00746982"/>
    <w:rsid w:val="007607C4"/>
    <w:rsid w:val="0076643F"/>
    <w:rsid w:val="00781653"/>
    <w:rsid w:val="007A2F70"/>
    <w:rsid w:val="007C3334"/>
    <w:rsid w:val="007C4EAB"/>
    <w:rsid w:val="007C52BB"/>
    <w:rsid w:val="007D2B98"/>
    <w:rsid w:val="00803F1C"/>
    <w:rsid w:val="0080600E"/>
    <w:rsid w:val="00817612"/>
    <w:rsid w:val="00825790"/>
    <w:rsid w:val="00837C45"/>
    <w:rsid w:val="00853419"/>
    <w:rsid w:val="00861CBD"/>
    <w:rsid w:val="0087210D"/>
    <w:rsid w:val="008920EF"/>
    <w:rsid w:val="00897E12"/>
    <w:rsid w:val="008D43BA"/>
    <w:rsid w:val="008E3759"/>
    <w:rsid w:val="009041DC"/>
    <w:rsid w:val="009104B4"/>
    <w:rsid w:val="00920D67"/>
    <w:rsid w:val="009228DA"/>
    <w:rsid w:val="00925FCD"/>
    <w:rsid w:val="0093441A"/>
    <w:rsid w:val="00947365"/>
    <w:rsid w:val="00954BF7"/>
    <w:rsid w:val="00966EA5"/>
    <w:rsid w:val="0096706E"/>
    <w:rsid w:val="00981FBA"/>
    <w:rsid w:val="00996ACF"/>
    <w:rsid w:val="009B381B"/>
    <w:rsid w:val="009B3879"/>
    <w:rsid w:val="009D7611"/>
    <w:rsid w:val="009E53DE"/>
    <w:rsid w:val="009E566A"/>
    <w:rsid w:val="00A12DBC"/>
    <w:rsid w:val="00A43458"/>
    <w:rsid w:val="00A528D1"/>
    <w:rsid w:val="00A66BE5"/>
    <w:rsid w:val="00A71E31"/>
    <w:rsid w:val="00AD37C1"/>
    <w:rsid w:val="00AE66EC"/>
    <w:rsid w:val="00AE6F91"/>
    <w:rsid w:val="00AF4890"/>
    <w:rsid w:val="00AF5571"/>
    <w:rsid w:val="00B167E9"/>
    <w:rsid w:val="00B179ED"/>
    <w:rsid w:val="00B20B47"/>
    <w:rsid w:val="00B314DB"/>
    <w:rsid w:val="00B31EBE"/>
    <w:rsid w:val="00B3688E"/>
    <w:rsid w:val="00B3718B"/>
    <w:rsid w:val="00B4088A"/>
    <w:rsid w:val="00B44B23"/>
    <w:rsid w:val="00B4632A"/>
    <w:rsid w:val="00B51771"/>
    <w:rsid w:val="00B87615"/>
    <w:rsid w:val="00B9278F"/>
    <w:rsid w:val="00B92E49"/>
    <w:rsid w:val="00BA276C"/>
    <w:rsid w:val="00BB306F"/>
    <w:rsid w:val="00BD232B"/>
    <w:rsid w:val="00BD2E42"/>
    <w:rsid w:val="00BD4B89"/>
    <w:rsid w:val="00C21762"/>
    <w:rsid w:val="00C24543"/>
    <w:rsid w:val="00C256A2"/>
    <w:rsid w:val="00C3492D"/>
    <w:rsid w:val="00C55560"/>
    <w:rsid w:val="00C66B72"/>
    <w:rsid w:val="00C9567A"/>
    <w:rsid w:val="00CA6577"/>
    <w:rsid w:val="00CB0B2A"/>
    <w:rsid w:val="00CB2660"/>
    <w:rsid w:val="00CC5E90"/>
    <w:rsid w:val="00CD046C"/>
    <w:rsid w:val="00CE5199"/>
    <w:rsid w:val="00CE66D5"/>
    <w:rsid w:val="00D0195D"/>
    <w:rsid w:val="00D13834"/>
    <w:rsid w:val="00D34786"/>
    <w:rsid w:val="00D40A1E"/>
    <w:rsid w:val="00D533C0"/>
    <w:rsid w:val="00D712D3"/>
    <w:rsid w:val="00D71422"/>
    <w:rsid w:val="00D7145E"/>
    <w:rsid w:val="00D75084"/>
    <w:rsid w:val="00D7558D"/>
    <w:rsid w:val="00D804FC"/>
    <w:rsid w:val="00D81D92"/>
    <w:rsid w:val="00D93446"/>
    <w:rsid w:val="00DA7B5F"/>
    <w:rsid w:val="00DF078B"/>
    <w:rsid w:val="00DF350D"/>
    <w:rsid w:val="00E141A5"/>
    <w:rsid w:val="00E227C1"/>
    <w:rsid w:val="00E43157"/>
    <w:rsid w:val="00E43BC0"/>
    <w:rsid w:val="00E440DD"/>
    <w:rsid w:val="00E47F3D"/>
    <w:rsid w:val="00E533FF"/>
    <w:rsid w:val="00E60A97"/>
    <w:rsid w:val="00E62B8E"/>
    <w:rsid w:val="00E709B3"/>
    <w:rsid w:val="00E7588C"/>
    <w:rsid w:val="00E850B6"/>
    <w:rsid w:val="00E8789F"/>
    <w:rsid w:val="00E97B71"/>
    <w:rsid w:val="00EB3DA4"/>
    <w:rsid w:val="00EB4377"/>
    <w:rsid w:val="00EB454D"/>
    <w:rsid w:val="00EB4F83"/>
    <w:rsid w:val="00ED0D1B"/>
    <w:rsid w:val="00EE3522"/>
    <w:rsid w:val="00EF1EF6"/>
    <w:rsid w:val="00EF619B"/>
    <w:rsid w:val="00F00B55"/>
    <w:rsid w:val="00F1380F"/>
    <w:rsid w:val="00F14F0E"/>
    <w:rsid w:val="00F15A3B"/>
    <w:rsid w:val="00F24C29"/>
    <w:rsid w:val="00F253CC"/>
    <w:rsid w:val="00F42B71"/>
    <w:rsid w:val="00F56BA5"/>
    <w:rsid w:val="00F60E10"/>
    <w:rsid w:val="00F621C3"/>
    <w:rsid w:val="00F644E6"/>
    <w:rsid w:val="00F95799"/>
    <w:rsid w:val="00F9653B"/>
    <w:rsid w:val="00FA04CE"/>
    <w:rsid w:val="00FB62CF"/>
    <w:rsid w:val="00FB7F8B"/>
    <w:rsid w:val="00FC3EB4"/>
    <w:rsid w:val="00FC6C58"/>
    <w:rsid w:val="00FD10AC"/>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styleId="HTMLPreformatted">
    <w:name w:val="HTML Preformatted"/>
    <w:basedOn w:val="Normal"/>
    <w:link w:val="HTMLPreformattedChar"/>
    <w:uiPriority w:val="99"/>
    <w:semiHidden/>
    <w:unhideWhenUsed/>
    <w:rsid w:val="00624D0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24D02"/>
    <w:rPr>
      <w:rFonts w:ascii="Consolas" w:hAnsi="Consola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530423">
      <w:bodyDiv w:val="1"/>
      <w:marLeft w:val="0"/>
      <w:marRight w:val="0"/>
      <w:marTop w:val="0"/>
      <w:marBottom w:val="0"/>
      <w:divBdr>
        <w:top w:val="none" w:sz="0" w:space="0" w:color="auto"/>
        <w:left w:val="none" w:sz="0" w:space="0" w:color="auto"/>
        <w:bottom w:val="none" w:sz="0" w:space="0" w:color="auto"/>
        <w:right w:val="none" w:sz="0" w:space="0" w:color="auto"/>
      </w:divBdr>
    </w:div>
    <w:div w:id="658120370">
      <w:bodyDiv w:val="1"/>
      <w:marLeft w:val="0"/>
      <w:marRight w:val="0"/>
      <w:marTop w:val="0"/>
      <w:marBottom w:val="0"/>
      <w:divBdr>
        <w:top w:val="none" w:sz="0" w:space="0" w:color="auto"/>
        <w:left w:val="none" w:sz="0" w:space="0" w:color="auto"/>
        <w:bottom w:val="none" w:sz="0" w:space="0" w:color="auto"/>
        <w:right w:val="none" w:sz="0" w:space="0" w:color="auto"/>
      </w:divBdr>
    </w:div>
    <w:div w:id="89308404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612B2A54CC4118B5A7185483842497"/>
        <w:category>
          <w:name w:val="General"/>
          <w:gallery w:val="placeholder"/>
        </w:category>
        <w:types>
          <w:type w:val="bbPlcHdr"/>
        </w:types>
        <w:behaviors>
          <w:behavior w:val="content"/>
        </w:behaviors>
        <w:guid w:val="{62A2F6F3-B6BC-4366-BD99-531ECEBC0683}"/>
      </w:docPartPr>
      <w:docPartBody>
        <w:p w:rsidR="004164B7" w:rsidRDefault="0005406C" w:rsidP="0005406C">
          <w:pPr>
            <w:pStyle w:val="E0612B2A54CC4118B5A7185483842497"/>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5406C"/>
    <w:rsid w:val="002B6D12"/>
    <w:rsid w:val="002C7F49"/>
    <w:rsid w:val="003521E2"/>
    <w:rsid w:val="004108B1"/>
    <w:rsid w:val="004164B7"/>
    <w:rsid w:val="004C66FF"/>
    <w:rsid w:val="006C2793"/>
    <w:rsid w:val="00727375"/>
    <w:rsid w:val="009414EC"/>
    <w:rsid w:val="00AB44F1"/>
    <w:rsid w:val="00DA1AA7"/>
    <w:rsid w:val="00E715BD"/>
    <w:rsid w:val="00EA0868"/>
    <w:rsid w:val="00F83CF5"/>
    <w:rsid w:val="00FE5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406C"/>
    <w:rPr>
      <w:color w:val="808080"/>
    </w:rPr>
  </w:style>
  <w:style w:type="paragraph" w:customStyle="1" w:styleId="4DBB5F3FC358F64B9E5EFB773263C7D2">
    <w:name w:val="4DBB5F3FC358F64B9E5EFB773263C7D2"/>
    <w:rsid w:val="00AB44F1"/>
  </w:style>
  <w:style w:type="paragraph" w:customStyle="1" w:styleId="F3A5535612EE40D3B0E538F2123C2D2A">
    <w:name w:val="F3A5535612EE40D3B0E538F2123C2D2A"/>
    <w:rsid w:val="0005406C"/>
    <w:pPr>
      <w:spacing w:after="200" w:line="276" w:lineRule="auto"/>
    </w:pPr>
    <w:rPr>
      <w:sz w:val="22"/>
      <w:szCs w:val="22"/>
      <w:lang w:val="en-GB" w:eastAsia="en-GB"/>
    </w:rPr>
  </w:style>
  <w:style w:type="paragraph" w:customStyle="1" w:styleId="9F55CBF6D00940A69D5072F15BC26CC4">
    <w:name w:val="9F55CBF6D00940A69D5072F15BC26CC4"/>
    <w:rsid w:val="0005406C"/>
    <w:pPr>
      <w:spacing w:after="200" w:line="276" w:lineRule="auto"/>
    </w:pPr>
    <w:rPr>
      <w:sz w:val="22"/>
      <w:szCs w:val="22"/>
      <w:lang w:val="en-GB" w:eastAsia="en-GB"/>
    </w:rPr>
  </w:style>
  <w:style w:type="paragraph" w:customStyle="1" w:styleId="E0612B2A54CC4118B5A7185483842497">
    <w:name w:val="E0612B2A54CC4118B5A7185483842497"/>
    <w:rsid w:val="0005406C"/>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CAE2D-5083-4396-84A8-51DEB9E88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2532</Words>
  <Characters>13194</Characters>
  <Application>Microsoft Office Word</Application>
  <DocSecurity>0</DocSecurity>
  <Lines>274</Lines>
  <Paragraphs>79</Paragraphs>
  <ScaleCrop>false</ScaleCrop>
  <LinksUpToDate>false</LinksUpToDate>
  <CharactersWithSpaces>15647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47/18</dc:title>
  <dc:creator/>
  <cp:lastModifiedBy/>
  <cp:revision>1</cp:revision>
  <dcterms:created xsi:type="dcterms:W3CDTF">2018-08-10T15:38:00Z</dcterms:created>
  <dcterms:modified xsi:type="dcterms:W3CDTF">2018-08-10T15:38:00Z</dcterms:modified>
</cp:coreProperties>
</file>