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D9" w:rsidRPr="001E42A1" w:rsidRDefault="009C35D9" w:rsidP="009C35D9">
                            <w:pPr>
                              <w:spacing w:line="276" w:lineRule="auto"/>
                              <w:rPr>
                                <w:rFonts w:asciiTheme="majorHAnsi" w:hAnsiTheme="majorHAnsi" w:cs="Arial"/>
                                <w:b/>
                                <w:bCs/>
                                <w:color w:val="0D0D0D" w:themeColor="text1" w:themeTint="F2"/>
                                <w:sz w:val="36"/>
                                <w:szCs w:val="22"/>
                                <w:lang w:val="en-GB"/>
                              </w:rPr>
                            </w:pPr>
                            <w:r w:rsidRPr="001E42A1">
                              <w:rPr>
                                <w:rFonts w:asciiTheme="majorHAnsi" w:hAnsiTheme="majorHAnsi" w:cs="Arial"/>
                                <w:b/>
                                <w:bCs/>
                                <w:color w:val="0D0D0D" w:themeColor="text1" w:themeTint="F2"/>
                                <w:sz w:val="36"/>
                                <w:szCs w:val="22"/>
                                <w:lang w:val="en-GB"/>
                              </w:rPr>
                              <w:t xml:space="preserve">REPORT No. </w:t>
                            </w:r>
                            <w:r w:rsidR="00AC6334">
                              <w:rPr>
                                <w:rFonts w:asciiTheme="majorHAnsi" w:hAnsiTheme="majorHAnsi" w:cs="Arial"/>
                                <w:b/>
                                <w:bCs/>
                                <w:color w:val="0D0D0D" w:themeColor="text1" w:themeTint="F2"/>
                                <w:sz w:val="36"/>
                                <w:szCs w:val="22"/>
                                <w:lang w:val="en-GB"/>
                              </w:rPr>
                              <w:t>8</w:t>
                            </w:r>
                            <w:r w:rsidRPr="001E42A1">
                              <w:rPr>
                                <w:rFonts w:asciiTheme="majorHAnsi" w:hAnsiTheme="majorHAnsi" w:cs="Arial"/>
                                <w:b/>
                                <w:bCs/>
                                <w:color w:val="0D0D0D" w:themeColor="text1" w:themeTint="F2"/>
                                <w:sz w:val="36"/>
                                <w:szCs w:val="22"/>
                                <w:lang w:val="en-GB"/>
                              </w:rPr>
                              <w:t>/18</w:t>
                            </w:r>
                          </w:p>
                          <w:p w:rsidR="009C35D9" w:rsidRPr="001E42A1" w:rsidRDefault="009C35D9" w:rsidP="009C35D9">
                            <w:pPr>
                              <w:spacing w:line="276" w:lineRule="auto"/>
                              <w:rPr>
                                <w:rFonts w:asciiTheme="majorHAnsi" w:hAnsiTheme="majorHAnsi" w:cs="Arial"/>
                                <w:b/>
                                <w:color w:val="0D0D0D" w:themeColor="text1" w:themeTint="F2"/>
                                <w:sz w:val="36"/>
                                <w:szCs w:val="22"/>
                                <w:lang w:val="en-GB"/>
                              </w:rPr>
                            </w:pPr>
                            <w:r w:rsidRPr="001E42A1">
                              <w:rPr>
                                <w:rFonts w:asciiTheme="majorHAnsi" w:hAnsiTheme="majorHAnsi" w:cs="Arial"/>
                                <w:b/>
                                <w:color w:val="0D0D0D" w:themeColor="text1" w:themeTint="F2"/>
                                <w:sz w:val="36"/>
                                <w:szCs w:val="22"/>
                                <w:lang w:val="en-GB"/>
                              </w:rPr>
                              <w:t xml:space="preserve">PETITION 799-07 </w:t>
                            </w:r>
                          </w:p>
                          <w:p w:rsidR="009C35D9" w:rsidRPr="001E42A1" w:rsidRDefault="009C35D9" w:rsidP="009C35D9">
                            <w:pPr>
                              <w:spacing w:line="276" w:lineRule="auto"/>
                              <w:rPr>
                                <w:rFonts w:asciiTheme="majorHAnsi" w:hAnsiTheme="majorHAnsi" w:cs="Arial"/>
                                <w:color w:val="0D0D0D" w:themeColor="text1" w:themeTint="F2"/>
                                <w:szCs w:val="22"/>
                                <w:lang w:val="en-GB"/>
                              </w:rPr>
                            </w:pPr>
                            <w:r w:rsidRPr="001E42A1">
                              <w:rPr>
                                <w:rFonts w:asciiTheme="majorHAnsi" w:hAnsiTheme="majorHAnsi" w:cs="Arial"/>
                                <w:color w:val="0D0D0D" w:themeColor="text1" w:themeTint="F2"/>
                                <w:szCs w:val="22"/>
                                <w:lang w:val="en-GB"/>
                              </w:rPr>
                              <w:t xml:space="preserve">REPORT ON ADMISSIBILITY </w:t>
                            </w:r>
                          </w:p>
                          <w:p w:rsidR="009C35D9" w:rsidRPr="001E42A1" w:rsidRDefault="009C35D9" w:rsidP="009C35D9">
                            <w:pPr>
                              <w:spacing w:line="276" w:lineRule="auto"/>
                              <w:rPr>
                                <w:rFonts w:asciiTheme="majorHAnsi" w:hAnsiTheme="majorHAnsi" w:cs="Arial"/>
                                <w:color w:val="0D0D0D" w:themeColor="text1" w:themeTint="F2"/>
                                <w:szCs w:val="22"/>
                                <w:lang w:val="en-GB"/>
                              </w:rPr>
                            </w:pPr>
                            <w:bookmarkStart w:id="1" w:name="_ftnref1"/>
                          </w:p>
                          <w:p w:rsidR="009C35D9" w:rsidRPr="00E10173" w:rsidRDefault="009C35D9" w:rsidP="009C35D9">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SERVIO FELICIANO PEÑA JIMÉNEZ, RAMÓN ADALBERTO ZAMORA ZAMORA AND FAMILY</w:t>
                            </w:r>
                          </w:p>
                          <w:bookmarkEnd w:id="1"/>
                          <w:p w:rsidR="009C35D9" w:rsidRPr="0010736F" w:rsidRDefault="009C35D9" w:rsidP="009C35D9">
                            <w:pPr>
                              <w:spacing w:line="276" w:lineRule="auto"/>
                              <w:rPr>
                                <w:rFonts w:asciiTheme="majorHAnsi" w:hAnsiTheme="majorHAnsi" w:cs="Arial"/>
                                <w:color w:val="0D0D0D" w:themeColor="text1" w:themeTint="F2"/>
                                <w:szCs w:val="22"/>
                                <w:lang w:val="es-ES"/>
                              </w:rPr>
                            </w:pPr>
                            <w:r w:rsidRPr="00E10173">
                              <w:rPr>
                                <w:rFonts w:asciiTheme="majorHAnsi" w:hAnsiTheme="majorHAnsi" w:cs="Arial"/>
                                <w:color w:val="0D0D0D" w:themeColor="text1" w:themeTint="F2"/>
                                <w:szCs w:val="22"/>
                                <w:lang w:val="es-ES_tradnl"/>
                              </w:rPr>
                              <w:t>ECUADOR</w:t>
                            </w:r>
                          </w:p>
                          <w:p w:rsidR="009C35D9" w:rsidRPr="00AE5488" w:rsidRDefault="009C35D9" w:rsidP="009C35D9">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C35D9" w:rsidRPr="001E42A1" w:rsidRDefault="009C35D9" w:rsidP="009C35D9">
                      <w:pPr>
                        <w:spacing w:line="276" w:lineRule="auto"/>
                        <w:rPr>
                          <w:rFonts w:asciiTheme="majorHAnsi" w:hAnsiTheme="majorHAnsi" w:cs="Arial"/>
                          <w:b/>
                          <w:bCs/>
                          <w:color w:val="0D0D0D" w:themeColor="text1" w:themeTint="F2"/>
                          <w:sz w:val="36"/>
                          <w:szCs w:val="22"/>
                          <w:lang w:val="en-GB"/>
                        </w:rPr>
                      </w:pPr>
                      <w:r w:rsidRPr="001E42A1">
                        <w:rPr>
                          <w:rFonts w:asciiTheme="majorHAnsi" w:hAnsiTheme="majorHAnsi" w:cs="Arial"/>
                          <w:b/>
                          <w:bCs/>
                          <w:color w:val="0D0D0D" w:themeColor="text1" w:themeTint="F2"/>
                          <w:sz w:val="36"/>
                          <w:szCs w:val="22"/>
                          <w:lang w:val="en-GB"/>
                        </w:rPr>
                        <w:t xml:space="preserve">REPORT No. </w:t>
                      </w:r>
                      <w:r w:rsidR="00AC6334">
                        <w:rPr>
                          <w:rFonts w:asciiTheme="majorHAnsi" w:hAnsiTheme="majorHAnsi" w:cs="Arial"/>
                          <w:b/>
                          <w:bCs/>
                          <w:color w:val="0D0D0D" w:themeColor="text1" w:themeTint="F2"/>
                          <w:sz w:val="36"/>
                          <w:szCs w:val="22"/>
                          <w:lang w:val="en-GB"/>
                        </w:rPr>
                        <w:t>8</w:t>
                      </w:r>
                      <w:r w:rsidRPr="001E42A1">
                        <w:rPr>
                          <w:rFonts w:asciiTheme="majorHAnsi" w:hAnsiTheme="majorHAnsi" w:cs="Arial"/>
                          <w:b/>
                          <w:bCs/>
                          <w:color w:val="0D0D0D" w:themeColor="text1" w:themeTint="F2"/>
                          <w:sz w:val="36"/>
                          <w:szCs w:val="22"/>
                          <w:lang w:val="en-GB"/>
                        </w:rPr>
                        <w:t>/18</w:t>
                      </w:r>
                    </w:p>
                    <w:p w:rsidR="009C35D9" w:rsidRPr="001E42A1" w:rsidRDefault="009C35D9" w:rsidP="009C35D9">
                      <w:pPr>
                        <w:spacing w:line="276" w:lineRule="auto"/>
                        <w:rPr>
                          <w:rFonts w:asciiTheme="majorHAnsi" w:hAnsiTheme="majorHAnsi" w:cs="Arial"/>
                          <w:b/>
                          <w:color w:val="0D0D0D" w:themeColor="text1" w:themeTint="F2"/>
                          <w:sz w:val="36"/>
                          <w:szCs w:val="22"/>
                          <w:lang w:val="en-GB"/>
                        </w:rPr>
                      </w:pPr>
                      <w:r w:rsidRPr="001E42A1">
                        <w:rPr>
                          <w:rFonts w:asciiTheme="majorHAnsi" w:hAnsiTheme="majorHAnsi" w:cs="Arial"/>
                          <w:b/>
                          <w:color w:val="0D0D0D" w:themeColor="text1" w:themeTint="F2"/>
                          <w:sz w:val="36"/>
                          <w:szCs w:val="22"/>
                          <w:lang w:val="en-GB"/>
                        </w:rPr>
                        <w:t xml:space="preserve">PETITION 799-07 </w:t>
                      </w:r>
                    </w:p>
                    <w:p w:rsidR="009C35D9" w:rsidRPr="001E42A1" w:rsidRDefault="009C35D9" w:rsidP="009C35D9">
                      <w:pPr>
                        <w:spacing w:line="276" w:lineRule="auto"/>
                        <w:rPr>
                          <w:rFonts w:asciiTheme="majorHAnsi" w:hAnsiTheme="majorHAnsi" w:cs="Arial"/>
                          <w:color w:val="0D0D0D" w:themeColor="text1" w:themeTint="F2"/>
                          <w:szCs w:val="22"/>
                          <w:lang w:val="en-GB"/>
                        </w:rPr>
                      </w:pPr>
                      <w:r w:rsidRPr="001E42A1">
                        <w:rPr>
                          <w:rFonts w:asciiTheme="majorHAnsi" w:hAnsiTheme="majorHAnsi" w:cs="Arial"/>
                          <w:color w:val="0D0D0D" w:themeColor="text1" w:themeTint="F2"/>
                          <w:szCs w:val="22"/>
                          <w:lang w:val="en-GB"/>
                        </w:rPr>
                        <w:t xml:space="preserve">REPORT ON ADMISSIBILITY </w:t>
                      </w:r>
                    </w:p>
                    <w:p w:rsidR="009C35D9" w:rsidRPr="001E42A1" w:rsidRDefault="009C35D9" w:rsidP="009C35D9">
                      <w:pPr>
                        <w:spacing w:line="276" w:lineRule="auto"/>
                        <w:rPr>
                          <w:rFonts w:asciiTheme="majorHAnsi" w:hAnsiTheme="majorHAnsi" w:cs="Arial"/>
                          <w:color w:val="0D0D0D" w:themeColor="text1" w:themeTint="F2"/>
                          <w:szCs w:val="22"/>
                          <w:lang w:val="en-GB"/>
                        </w:rPr>
                      </w:pPr>
                      <w:bookmarkStart w:id="1" w:name="_ftnref1"/>
                    </w:p>
                    <w:p w:rsidR="009C35D9" w:rsidRPr="00E10173" w:rsidRDefault="009C35D9" w:rsidP="009C35D9">
                      <w:pPr>
                        <w:spacing w:line="276" w:lineRule="auto"/>
                        <w:rPr>
                          <w:rFonts w:asciiTheme="majorHAnsi" w:hAnsiTheme="majorHAnsi" w:cs="Arial"/>
                          <w:color w:val="0D0D0D" w:themeColor="text1" w:themeTint="F2"/>
                          <w:szCs w:val="22"/>
                          <w:lang w:val="es-ES_tradnl"/>
                        </w:rPr>
                      </w:pPr>
                      <w:r w:rsidRPr="00E10173">
                        <w:rPr>
                          <w:rFonts w:asciiTheme="majorHAnsi" w:hAnsiTheme="majorHAnsi" w:cs="Arial"/>
                          <w:color w:val="0D0D0D" w:themeColor="text1" w:themeTint="F2"/>
                          <w:szCs w:val="22"/>
                          <w:lang w:val="es-ES_tradnl"/>
                        </w:rPr>
                        <w:t xml:space="preserve">SERVIO FELICIANO PEÑA JIMÉNEZ, RAMÓN ADALBERTO ZAMORA </w:t>
                      </w:r>
                      <w:proofErr w:type="spellStart"/>
                      <w:r w:rsidRPr="00E10173">
                        <w:rPr>
                          <w:rFonts w:asciiTheme="majorHAnsi" w:hAnsiTheme="majorHAnsi" w:cs="Arial"/>
                          <w:color w:val="0D0D0D" w:themeColor="text1" w:themeTint="F2"/>
                          <w:szCs w:val="22"/>
                          <w:lang w:val="es-ES_tradnl"/>
                        </w:rPr>
                        <w:t>ZAMORA</w:t>
                      </w:r>
                      <w:proofErr w:type="spellEnd"/>
                      <w:r w:rsidRPr="00E10173">
                        <w:rPr>
                          <w:rFonts w:asciiTheme="majorHAnsi" w:hAnsiTheme="majorHAnsi" w:cs="Arial"/>
                          <w:color w:val="0D0D0D" w:themeColor="text1" w:themeTint="F2"/>
                          <w:szCs w:val="22"/>
                          <w:lang w:val="es-ES_tradnl"/>
                        </w:rPr>
                        <w:t xml:space="preserve"> AND FAMILY</w:t>
                      </w:r>
                    </w:p>
                    <w:bookmarkEnd w:id="1"/>
                    <w:p w:rsidR="009C35D9" w:rsidRPr="0010736F" w:rsidRDefault="009C35D9" w:rsidP="009C35D9">
                      <w:pPr>
                        <w:spacing w:line="276" w:lineRule="auto"/>
                        <w:rPr>
                          <w:rFonts w:asciiTheme="majorHAnsi" w:hAnsiTheme="majorHAnsi" w:cs="Arial"/>
                          <w:color w:val="0D0D0D" w:themeColor="text1" w:themeTint="F2"/>
                          <w:szCs w:val="22"/>
                          <w:lang w:val="es-ES"/>
                        </w:rPr>
                      </w:pPr>
                      <w:r w:rsidRPr="00E10173">
                        <w:rPr>
                          <w:rFonts w:asciiTheme="majorHAnsi" w:hAnsiTheme="majorHAnsi" w:cs="Arial"/>
                          <w:color w:val="0D0D0D" w:themeColor="text1" w:themeTint="F2"/>
                          <w:szCs w:val="22"/>
                          <w:lang w:val="es-ES_tradnl"/>
                        </w:rPr>
                        <w:t>ECUADOR</w:t>
                      </w:r>
                    </w:p>
                    <w:p w:rsidR="009C35D9" w:rsidRPr="00AE5488" w:rsidRDefault="009C35D9" w:rsidP="009C35D9">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A5809" w:rsidRDefault="009E566A" w:rsidP="009E566A">
                            <w:pPr>
                              <w:jc w:val="right"/>
                              <w:rPr>
                                <w:rFonts w:asciiTheme="minorHAnsi" w:hAnsiTheme="minorHAnsi"/>
                                <w:color w:val="FFFFFF" w:themeColor="background1"/>
                                <w:sz w:val="22"/>
                                <w:lang w:val="pt-BR"/>
                              </w:rPr>
                            </w:pPr>
                            <w:r w:rsidRPr="00FA5809">
                              <w:rPr>
                                <w:rFonts w:asciiTheme="minorHAnsi" w:hAnsiTheme="minorHAnsi"/>
                                <w:color w:val="FFFFFF" w:themeColor="background1"/>
                                <w:sz w:val="22"/>
                                <w:lang w:val="pt-BR"/>
                              </w:rPr>
                              <w:t>OEA/Ser.L/V/II.</w:t>
                            </w:r>
                            <w:r w:rsidR="00AC6334" w:rsidRPr="00FA5809">
                              <w:rPr>
                                <w:rFonts w:asciiTheme="minorHAnsi" w:hAnsiTheme="minorHAnsi"/>
                                <w:color w:val="FFFFFF" w:themeColor="background1"/>
                                <w:sz w:val="22"/>
                                <w:lang w:val="pt-BR"/>
                              </w:rPr>
                              <w:t>167</w:t>
                            </w:r>
                          </w:p>
                          <w:p w:rsidR="00627C9F" w:rsidRPr="00FA5809" w:rsidRDefault="00CA6577" w:rsidP="009E566A">
                            <w:pPr>
                              <w:jc w:val="right"/>
                              <w:rPr>
                                <w:rFonts w:asciiTheme="minorHAnsi" w:hAnsiTheme="minorHAnsi"/>
                                <w:color w:val="FFFFFF" w:themeColor="background1"/>
                                <w:sz w:val="22"/>
                                <w:lang w:val="pt-BR"/>
                              </w:rPr>
                            </w:pPr>
                            <w:r w:rsidRPr="00FA5809">
                              <w:rPr>
                                <w:rFonts w:asciiTheme="minorHAnsi" w:hAnsiTheme="minorHAnsi"/>
                                <w:color w:val="FFFFFF" w:themeColor="background1"/>
                                <w:sz w:val="22"/>
                                <w:lang w:val="pt-BR"/>
                              </w:rPr>
                              <w:t>Doc</w:t>
                            </w:r>
                            <w:r w:rsidR="00AC6334" w:rsidRPr="00FA5809">
                              <w:rPr>
                                <w:rFonts w:asciiTheme="minorHAnsi" w:hAnsiTheme="minorHAnsi"/>
                                <w:color w:val="FFFFFF" w:themeColor="background1"/>
                                <w:sz w:val="22"/>
                                <w:lang w:val="pt-BR"/>
                              </w:rPr>
                              <w:t>. 12</w:t>
                            </w:r>
                          </w:p>
                          <w:p w:rsidR="00627C9F" w:rsidRPr="003A22A0" w:rsidRDefault="00E95824"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AC6334">
                              <w:rPr>
                                <w:rFonts w:asciiTheme="minorHAnsi" w:hAnsiTheme="minorHAnsi"/>
                                <w:color w:val="FFFFFF" w:themeColor="background1"/>
                                <w:sz w:val="22"/>
                              </w:rPr>
                              <w:t xml:space="preserve">February </w:t>
                            </w:r>
                            <w:r w:rsidR="00F42B71">
                              <w:rPr>
                                <w:rFonts w:asciiTheme="minorHAnsi" w:hAnsiTheme="minorHAnsi"/>
                                <w:color w:val="FFFFFF" w:themeColor="background1"/>
                                <w:sz w:val="22"/>
                              </w:rPr>
                              <w:t>20</w:t>
                            </w:r>
                            <w:r w:rsidR="00D6241D" w:rsidRPr="003A22A0">
                              <w:rPr>
                                <w:rFonts w:asciiTheme="minorHAnsi" w:hAnsiTheme="minorHAnsi"/>
                                <w:color w:val="FFFFFF" w:themeColor="background1"/>
                                <w:sz w:val="22"/>
                              </w:rPr>
                              <w:t>18</w:t>
                            </w:r>
                          </w:p>
                          <w:p w:rsidR="00627C9F" w:rsidRPr="003A22A0" w:rsidRDefault="00627C9F" w:rsidP="009E566A">
                            <w:pPr>
                              <w:jc w:val="right"/>
                              <w:rPr>
                                <w:rFonts w:asciiTheme="minorHAnsi" w:hAnsiTheme="minorHAnsi"/>
                                <w:color w:val="FFFFFF" w:themeColor="background1"/>
                                <w:sz w:val="22"/>
                              </w:rPr>
                            </w:pPr>
                            <w:r w:rsidRPr="003A22A0">
                              <w:rPr>
                                <w:rFonts w:asciiTheme="minorHAnsi" w:hAnsiTheme="minorHAnsi"/>
                                <w:color w:val="FFFFFF" w:themeColor="background1"/>
                                <w:sz w:val="22"/>
                              </w:rPr>
                              <w:t>Original:</w:t>
                            </w:r>
                            <w:r w:rsidR="002C1641" w:rsidRPr="003A22A0">
                              <w:rPr>
                                <w:rFonts w:asciiTheme="minorHAnsi" w:hAnsiTheme="minorHAnsi"/>
                                <w:color w:val="FFFFFF" w:themeColor="background1"/>
                                <w:sz w:val="22"/>
                              </w:rPr>
                              <w:t xml:space="preserve"> </w:t>
                            </w:r>
                            <w:r w:rsidR="00F42B71" w:rsidRPr="003A22A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FA5809" w:rsidRDefault="009E566A" w:rsidP="009E566A">
                      <w:pPr>
                        <w:jc w:val="right"/>
                        <w:rPr>
                          <w:rFonts w:asciiTheme="minorHAnsi" w:hAnsiTheme="minorHAnsi"/>
                          <w:color w:val="FFFFFF" w:themeColor="background1"/>
                          <w:sz w:val="22"/>
                          <w:lang w:val="pt-BR"/>
                        </w:rPr>
                      </w:pPr>
                      <w:r w:rsidRPr="00FA5809">
                        <w:rPr>
                          <w:rFonts w:asciiTheme="minorHAnsi" w:hAnsiTheme="minorHAnsi"/>
                          <w:color w:val="FFFFFF" w:themeColor="background1"/>
                          <w:sz w:val="22"/>
                          <w:lang w:val="pt-BR"/>
                        </w:rPr>
                        <w:t>OEA/Ser.L/V/II.</w:t>
                      </w:r>
                      <w:r w:rsidR="00AC6334" w:rsidRPr="00FA5809">
                        <w:rPr>
                          <w:rFonts w:asciiTheme="minorHAnsi" w:hAnsiTheme="minorHAnsi"/>
                          <w:color w:val="FFFFFF" w:themeColor="background1"/>
                          <w:sz w:val="22"/>
                          <w:lang w:val="pt-BR"/>
                        </w:rPr>
                        <w:t>167</w:t>
                      </w:r>
                    </w:p>
                    <w:p w:rsidR="00627C9F" w:rsidRPr="00FA5809" w:rsidRDefault="00CA6577" w:rsidP="009E566A">
                      <w:pPr>
                        <w:jc w:val="right"/>
                        <w:rPr>
                          <w:rFonts w:asciiTheme="minorHAnsi" w:hAnsiTheme="minorHAnsi"/>
                          <w:color w:val="FFFFFF" w:themeColor="background1"/>
                          <w:sz w:val="22"/>
                          <w:lang w:val="pt-BR"/>
                        </w:rPr>
                      </w:pPr>
                      <w:r w:rsidRPr="00FA5809">
                        <w:rPr>
                          <w:rFonts w:asciiTheme="minorHAnsi" w:hAnsiTheme="minorHAnsi"/>
                          <w:color w:val="FFFFFF" w:themeColor="background1"/>
                          <w:sz w:val="22"/>
                          <w:lang w:val="pt-BR"/>
                        </w:rPr>
                        <w:t>Doc</w:t>
                      </w:r>
                      <w:r w:rsidR="00AC6334" w:rsidRPr="00FA5809">
                        <w:rPr>
                          <w:rFonts w:asciiTheme="minorHAnsi" w:hAnsiTheme="minorHAnsi"/>
                          <w:color w:val="FFFFFF" w:themeColor="background1"/>
                          <w:sz w:val="22"/>
                          <w:lang w:val="pt-BR"/>
                        </w:rPr>
                        <w:t>. 12</w:t>
                      </w:r>
                    </w:p>
                    <w:p w:rsidR="00627C9F" w:rsidRPr="003A22A0" w:rsidRDefault="00E95824"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AC6334">
                        <w:rPr>
                          <w:rFonts w:asciiTheme="minorHAnsi" w:hAnsiTheme="minorHAnsi"/>
                          <w:color w:val="FFFFFF" w:themeColor="background1"/>
                          <w:sz w:val="22"/>
                        </w:rPr>
                        <w:t xml:space="preserve">February </w:t>
                      </w:r>
                      <w:r w:rsidR="00F42B71">
                        <w:rPr>
                          <w:rFonts w:asciiTheme="minorHAnsi" w:hAnsiTheme="minorHAnsi"/>
                          <w:color w:val="FFFFFF" w:themeColor="background1"/>
                          <w:sz w:val="22"/>
                        </w:rPr>
                        <w:t>20</w:t>
                      </w:r>
                      <w:r w:rsidR="00D6241D" w:rsidRPr="003A22A0">
                        <w:rPr>
                          <w:rFonts w:asciiTheme="minorHAnsi" w:hAnsiTheme="minorHAnsi"/>
                          <w:color w:val="FFFFFF" w:themeColor="background1"/>
                          <w:sz w:val="22"/>
                        </w:rPr>
                        <w:t>18</w:t>
                      </w:r>
                    </w:p>
                    <w:p w:rsidR="00627C9F" w:rsidRPr="003A22A0" w:rsidRDefault="00627C9F" w:rsidP="009E566A">
                      <w:pPr>
                        <w:jc w:val="right"/>
                        <w:rPr>
                          <w:rFonts w:asciiTheme="minorHAnsi" w:hAnsiTheme="minorHAnsi"/>
                          <w:color w:val="FFFFFF" w:themeColor="background1"/>
                          <w:sz w:val="22"/>
                        </w:rPr>
                      </w:pPr>
                      <w:r w:rsidRPr="003A22A0">
                        <w:rPr>
                          <w:rFonts w:asciiTheme="minorHAnsi" w:hAnsiTheme="minorHAnsi"/>
                          <w:color w:val="FFFFFF" w:themeColor="background1"/>
                          <w:sz w:val="22"/>
                        </w:rPr>
                        <w:t>Original:</w:t>
                      </w:r>
                      <w:r w:rsidR="002C1641" w:rsidRPr="003A22A0">
                        <w:rPr>
                          <w:rFonts w:asciiTheme="minorHAnsi" w:hAnsiTheme="minorHAnsi"/>
                          <w:color w:val="FFFFFF" w:themeColor="background1"/>
                          <w:sz w:val="22"/>
                        </w:rPr>
                        <w:t xml:space="preserve"> </w:t>
                      </w:r>
                      <w:r w:rsidR="00F42B71" w:rsidRPr="003A22A0">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AC6334">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AC6334">
                              <w:rPr>
                                <w:rFonts w:asciiTheme="majorHAnsi" w:hAnsiTheme="majorHAnsi"/>
                                <w:color w:val="0D0D0D" w:themeColor="text1" w:themeTint="F2"/>
                                <w:sz w:val="18"/>
                                <w:szCs w:val="20"/>
                              </w:rPr>
                              <w:t>February 24</w:t>
                            </w:r>
                            <w:r w:rsidR="008F5A79">
                              <w:rPr>
                                <w:rFonts w:asciiTheme="majorHAnsi" w:hAnsiTheme="majorHAnsi"/>
                                <w:color w:val="0D0D0D" w:themeColor="text1" w:themeTint="F2"/>
                                <w:sz w:val="18"/>
                                <w:szCs w:val="20"/>
                              </w:rPr>
                              <w:t>, 2018</w:t>
                            </w:r>
                            <w:r w:rsidR="00E9582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C6334">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AC6334">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E95824">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AC6334">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AC6334">
                        <w:rPr>
                          <w:rFonts w:asciiTheme="majorHAnsi" w:hAnsiTheme="majorHAnsi"/>
                          <w:color w:val="0D0D0D" w:themeColor="text1" w:themeTint="F2"/>
                          <w:sz w:val="18"/>
                          <w:szCs w:val="20"/>
                        </w:rPr>
                        <w:t>February 24</w:t>
                      </w:r>
                      <w:r w:rsidR="008F5A79">
                        <w:rPr>
                          <w:rFonts w:asciiTheme="majorHAnsi" w:hAnsiTheme="majorHAnsi"/>
                          <w:color w:val="0D0D0D" w:themeColor="text1" w:themeTint="F2"/>
                          <w:sz w:val="18"/>
                          <w:szCs w:val="20"/>
                        </w:rPr>
                        <w:t>, 2018</w:t>
                      </w:r>
                      <w:r w:rsidR="00E9582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AC6334">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AC6334">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E95824">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91EC1" w:rsidRDefault="00D6241D" w:rsidP="00F644E6">
                            <w:pPr>
                              <w:spacing w:line="276" w:lineRule="auto"/>
                              <w:rPr>
                                <w:rFonts w:asciiTheme="majorHAnsi" w:hAnsiTheme="majorHAnsi"/>
                                <w:color w:val="595959" w:themeColor="text1" w:themeTint="A6"/>
                                <w:sz w:val="18"/>
                                <w:szCs w:val="18"/>
                                <w:lang w:val="es-ES"/>
                              </w:rPr>
                            </w:pPr>
                            <w:r w:rsidRPr="00C53C4E">
                              <w:rPr>
                                <w:rFonts w:asciiTheme="majorHAnsi" w:hAnsiTheme="majorHAnsi"/>
                                <w:b/>
                                <w:color w:val="595959" w:themeColor="text1" w:themeTint="A6"/>
                                <w:sz w:val="18"/>
                                <w:szCs w:val="18"/>
                                <w:lang w:val="en-GB"/>
                              </w:rPr>
                              <w:t xml:space="preserve">Cite as: </w:t>
                            </w:r>
                            <w:r w:rsidRPr="00C53C4E">
                              <w:rPr>
                                <w:rFonts w:asciiTheme="majorHAnsi" w:hAnsiTheme="majorHAnsi"/>
                                <w:color w:val="595959" w:themeColor="text1" w:themeTint="A6"/>
                                <w:sz w:val="18"/>
                                <w:szCs w:val="18"/>
                                <w:lang w:val="en-GB"/>
                              </w:rPr>
                              <w:t xml:space="preserve">IACHR, Report </w:t>
                            </w:r>
                            <w:r w:rsidR="00AC6334">
                              <w:rPr>
                                <w:rFonts w:asciiTheme="majorHAnsi" w:hAnsiTheme="majorHAnsi"/>
                                <w:color w:val="595959" w:themeColor="text1" w:themeTint="A6"/>
                                <w:sz w:val="18"/>
                                <w:szCs w:val="18"/>
                                <w:lang w:val="en-GB"/>
                              </w:rPr>
                              <w:t>8</w:t>
                            </w:r>
                            <w:r w:rsidR="00391EC1">
                              <w:rPr>
                                <w:rFonts w:asciiTheme="majorHAnsi" w:hAnsiTheme="majorHAnsi"/>
                                <w:color w:val="595959" w:themeColor="text1" w:themeTint="A6"/>
                                <w:sz w:val="18"/>
                                <w:szCs w:val="18"/>
                                <w:lang w:val="en-GB"/>
                              </w:rPr>
                              <w:t>/18</w:t>
                            </w:r>
                            <w:r w:rsidRPr="00C53C4E">
                              <w:rPr>
                                <w:rFonts w:asciiTheme="majorHAnsi" w:hAnsiTheme="majorHAnsi"/>
                                <w:color w:val="595959" w:themeColor="text1" w:themeTint="A6"/>
                                <w:sz w:val="18"/>
                                <w:szCs w:val="18"/>
                                <w:lang w:val="en-GB"/>
                              </w:rPr>
                              <w:t xml:space="preserve">. </w:t>
                            </w:r>
                            <w:r w:rsidRPr="004D1A14">
                              <w:rPr>
                                <w:rFonts w:asciiTheme="majorHAnsi" w:hAnsiTheme="majorHAnsi"/>
                                <w:color w:val="595959" w:themeColor="text1" w:themeTint="A6"/>
                                <w:sz w:val="18"/>
                                <w:szCs w:val="18"/>
                                <w:lang w:val="en-GB"/>
                              </w:rPr>
                              <w:t xml:space="preserve">Admissibility. </w:t>
                            </w:r>
                            <w:r w:rsidRPr="00C53C4E">
                              <w:rPr>
                                <w:rFonts w:asciiTheme="majorHAnsi" w:hAnsiTheme="majorHAnsi"/>
                                <w:color w:val="595959" w:themeColor="text1" w:themeTint="A6"/>
                                <w:sz w:val="18"/>
                                <w:szCs w:val="18"/>
                                <w:lang w:val="pt-BR"/>
                              </w:rPr>
                              <w:t xml:space="preserve">Servio Feliciano Peña Jiménez and Ramón Adalberto Zamora Zamora. Ecuador. </w:t>
                            </w:r>
                            <w:r w:rsidR="00AC6334">
                              <w:rPr>
                                <w:rFonts w:asciiTheme="majorHAnsi" w:hAnsiTheme="majorHAnsi"/>
                                <w:color w:val="595959" w:themeColor="text1" w:themeTint="A6"/>
                                <w:sz w:val="18"/>
                                <w:szCs w:val="18"/>
                                <w:lang w:val="pt-BR"/>
                              </w:rPr>
                              <w:t>February 24, 2018</w:t>
                            </w:r>
                            <w:r w:rsidRPr="00C53C4E">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91EC1" w:rsidRDefault="00D6241D" w:rsidP="00F644E6">
                      <w:pPr>
                        <w:spacing w:line="276" w:lineRule="auto"/>
                        <w:rPr>
                          <w:rFonts w:asciiTheme="majorHAnsi" w:hAnsiTheme="majorHAnsi"/>
                          <w:color w:val="595959" w:themeColor="text1" w:themeTint="A6"/>
                          <w:sz w:val="18"/>
                          <w:szCs w:val="18"/>
                          <w:lang w:val="es-ES"/>
                        </w:rPr>
                      </w:pPr>
                      <w:r w:rsidRPr="00C53C4E">
                        <w:rPr>
                          <w:rFonts w:asciiTheme="majorHAnsi" w:hAnsiTheme="majorHAnsi"/>
                          <w:b/>
                          <w:color w:val="595959" w:themeColor="text1" w:themeTint="A6"/>
                          <w:sz w:val="18"/>
                          <w:szCs w:val="18"/>
                          <w:lang w:val="en-GB"/>
                        </w:rPr>
                        <w:t xml:space="preserve">Cite as: </w:t>
                      </w:r>
                      <w:r w:rsidRPr="00C53C4E">
                        <w:rPr>
                          <w:rFonts w:asciiTheme="majorHAnsi" w:hAnsiTheme="majorHAnsi"/>
                          <w:color w:val="595959" w:themeColor="text1" w:themeTint="A6"/>
                          <w:sz w:val="18"/>
                          <w:szCs w:val="18"/>
                          <w:lang w:val="en-GB"/>
                        </w:rPr>
                        <w:t xml:space="preserve">IACHR, Report </w:t>
                      </w:r>
                      <w:r w:rsidR="00AC6334">
                        <w:rPr>
                          <w:rFonts w:asciiTheme="majorHAnsi" w:hAnsiTheme="majorHAnsi"/>
                          <w:color w:val="595959" w:themeColor="text1" w:themeTint="A6"/>
                          <w:sz w:val="18"/>
                          <w:szCs w:val="18"/>
                          <w:lang w:val="en-GB"/>
                        </w:rPr>
                        <w:t>8</w:t>
                      </w:r>
                      <w:r w:rsidR="00391EC1">
                        <w:rPr>
                          <w:rFonts w:asciiTheme="majorHAnsi" w:hAnsiTheme="majorHAnsi"/>
                          <w:color w:val="595959" w:themeColor="text1" w:themeTint="A6"/>
                          <w:sz w:val="18"/>
                          <w:szCs w:val="18"/>
                          <w:lang w:val="en-GB"/>
                        </w:rPr>
                        <w:t>/18</w:t>
                      </w:r>
                      <w:r w:rsidRPr="00C53C4E">
                        <w:rPr>
                          <w:rFonts w:asciiTheme="majorHAnsi" w:hAnsiTheme="majorHAnsi"/>
                          <w:color w:val="595959" w:themeColor="text1" w:themeTint="A6"/>
                          <w:sz w:val="18"/>
                          <w:szCs w:val="18"/>
                          <w:lang w:val="en-GB"/>
                        </w:rPr>
                        <w:t xml:space="preserve">. </w:t>
                      </w:r>
                      <w:proofErr w:type="gramStart"/>
                      <w:r w:rsidRPr="004D1A14">
                        <w:rPr>
                          <w:rFonts w:asciiTheme="majorHAnsi" w:hAnsiTheme="majorHAnsi"/>
                          <w:color w:val="595959" w:themeColor="text1" w:themeTint="A6"/>
                          <w:sz w:val="18"/>
                          <w:szCs w:val="18"/>
                          <w:lang w:val="en-GB"/>
                        </w:rPr>
                        <w:t>Admissibility.</w:t>
                      </w:r>
                      <w:proofErr w:type="gramEnd"/>
                      <w:r w:rsidRPr="004D1A14">
                        <w:rPr>
                          <w:rFonts w:asciiTheme="majorHAnsi" w:hAnsiTheme="majorHAnsi"/>
                          <w:color w:val="595959" w:themeColor="text1" w:themeTint="A6"/>
                          <w:sz w:val="18"/>
                          <w:szCs w:val="18"/>
                          <w:lang w:val="en-GB"/>
                        </w:rPr>
                        <w:t xml:space="preserve"> </w:t>
                      </w:r>
                      <w:r w:rsidRPr="00C53C4E">
                        <w:rPr>
                          <w:rFonts w:asciiTheme="majorHAnsi" w:hAnsiTheme="majorHAnsi"/>
                          <w:color w:val="595959" w:themeColor="text1" w:themeTint="A6"/>
                          <w:sz w:val="18"/>
                          <w:szCs w:val="18"/>
                          <w:lang w:val="pt-BR"/>
                        </w:rPr>
                        <w:t xml:space="preserve">Servio Feliciano Peña Jiménez and Ramón Adalberto Zamora Zamora. Ecuador. </w:t>
                      </w:r>
                      <w:r w:rsidR="00AC6334">
                        <w:rPr>
                          <w:rFonts w:asciiTheme="majorHAnsi" w:hAnsiTheme="majorHAnsi"/>
                          <w:color w:val="595959" w:themeColor="text1" w:themeTint="A6"/>
                          <w:sz w:val="18"/>
                          <w:szCs w:val="18"/>
                          <w:lang w:val="pt-BR"/>
                        </w:rPr>
                        <w:t>February 24, 2018</w:t>
                      </w:r>
                      <w:r w:rsidRPr="00C53C4E">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46083" w:rsidRPr="000B6B7A" w:rsidTr="00C46083">
        <w:tc>
          <w:tcPr>
            <w:tcW w:w="3690" w:type="dxa"/>
            <w:tcBorders>
              <w:top w:val="single" w:sz="4" w:space="0" w:color="auto"/>
              <w:bottom w:val="single" w:sz="6" w:space="0" w:color="auto"/>
            </w:tcBorders>
            <w:shd w:val="clear" w:color="auto" w:fill="67AE3C"/>
            <w:vAlign w:val="center"/>
          </w:tcPr>
          <w:p w:rsidR="00C46083" w:rsidRPr="000B6B7A" w:rsidRDefault="00C4608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Ecuador</w:t>
            </w:r>
            <w:r>
              <w:rPr>
                <w:rFonts w:ascii="Cambria" w:hAnsi="Cambria"/>
                <w:bCs/>
                <w:sz w:val="20"/>
                <w:szCs w:val="20"/>
              </w:rPr>
              <w:t>’</w:t>
            </w:r>
            <w:r w:rsidRPr="007C45F2">
              <w:rPr>
                <w:rFonts w:ascii="Cambria" w:hAnsi="Cambria"/>
                <w:bCs/>
                <w:sz w:val="20"/>
                <w:szCs w:val="20"/>
              </w:rPr>
              <w:t>s Ecumenical Commission for Human Rights (CEDHU)</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7320A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AD52FD403FC4768A8C7C32A175775F4"/>
                </w:placeholder>
                <w:dropDownList>
                  <w:listItem w:value="Choose an item."/>
                  <w:listItem w:displayText="Alleged victim" w:value="Alleged victim"/>
                  <w:listItem w:displayText="Alleged victims" w:value="Alleged victims"/>
                </w:dropDownList>
              </w:sdtPr>
              <w:sdtEndPr/>
              <w:sdtContent>
                <w:r w:rsidR="00C3453E">
                  <w:rPr>
                    <w:rFonts w:ascii="Cambria" w:hAnsi="Cambria"/>
                    <w:b/>
                    <w:bCs/>
                    <w:color w:val="FFFFFF" w:themeColor="background1"/>
                    <w:sz w:val="20"/>
                    <w:szCs w:val="20"/>
                  </w:rPr>
                  <w:t>Alleged victims</w:t>
                </w:r>
              </w:sdtContent>
            </w:sdt>
            <w:r w:rsidR="00C46083" w:rsidRPr="000C4365">
              <w:rPr>
                <w:rFonts w:ascii="Cambria" w:hAnsi="Cambria"/>
                <w:b/>
                <w:bCs/>
                <w:color w:val="FFFFFF" w:themeColor="background1"/>
                <w:sz w:val="20"/>
                <w:szCs w:val="20"/>
              </w:rPr>
              <w:t>:</w:t>
            </w:r>
          </w:p>
        </w:tc>
        <w:tc>
          <w:tcPr>
            <w:tcW w:w="5670" w:type="dxa"/>
            <w:vAlign w:val="center"/>
          </w:tcPr>
          <w:p w:rsidR="00C46083" w:rsidRPr="007C45F2" w:rsidRDefault="00C46083" w:rsidP="00712212">
            <w:pPr>
              <w:jc w:val="both"/>
              <w:rPr>
                <w:rFonts w:ascii="Cambria" w:hAnsi="Cambria"/>
                <w:bCs/>
                <w:sz w:val="20"/>
                <w:szCs w:val="20"/>
              </w:rPr>
            </w:pPr>
            <w:r w:rsidRPr="007C45F2">
              <w:rPr>
                <w:rFonts w:ascii="Cambria" w:hAnsi="Cambria"/>
                <w:bCs/>
                <w:sz w:val="20"/>
                <w:szCs w:val="20"/>
              </w:rPr>
              <w:t>Servio Feliciano Peña Jiménez, Ramón Adalberto Zamora Zamora and family</w:t>
            </w:r>
            <w:r w:rsidR="00712212">
              <w:rPr>
                <w:rFonts w:ascii="Cambria" w:hAnsi="Cambria"/>
                <w:bCs/>
                <w:sz w:val="20"/>
                <w:szCs w:val="20"/>
              </w:rPr>
              <w:t xml:space="preserve"> members</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 xml:space="preserve">Ecuador </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Articles 4 (Life), 5 (Humane Treatment), 8 (Fair Trial) and 25 (Judicial Protection) of the American Convention on Human Rights</w:t>
            </w:r>
            <w:r w:rsidRPr="007C45F2">
              <w:rPr>
                <w:rStyle w:val="FootnoteReference"/>
                <w:rFonts w:ascii="Cambria" w:hAnsi="Cambria"/>
                <w:bCs/>
                <w:sz w:val="20"/>
                <w:szCs w:val="20"/>
              </w:rPr>
              <w:footnoteReference w:id="2"/>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June 14, 2007</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March 17 and December 20, 2010</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October 6, 2011</w:t>
            </w:r>
          </w:p>
        </w:tc>
      </w:tr>
      <w:tr w:rsidR="00C46083" w:rsidRPr="000B6B7A" w:rsidTr="00C46083">
        <w:trPr>
          <w:trHeight w:val="264"/>
        </w:trPr>
        <w:tc>
          <w:tcPr>
            <w:tcW w:w="3690" w:type="dxa"/>
            <w:tcBorders>
              <w:top w:val="single" w:sz="6" w:space="0" w:color="auto"/>
              <w:bottom w:val="single" w:sz="6" w:space="0" w:color="auto"/>
            </w:tcBorders>
            <w:shd w:val="clear" w:color="auto" w:fill="67AE3C"/>
            <w:vAlign w:val="center"/>
          </w:tcPr>
          <w:p w:rsidR="00C46083" w:rsidRPr="000B6B7A" w:rsidRDefault="00C4608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February 1, 2012</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March 21, 2012; May 25, 2015; June 15, 2017</w:t>
            </w:r>
          </w:p>
        </w:tc>
      </w:tr>
      <w:tr w:rsidR="00C46083" w:rsidRPr="000B6B7A" w:rsidTr="00C46083">
        <w:tc>
          <w:tcPr>
            <w:tcW w:w="3690" w:type="dxa"/>
            <w:tcBorders>
              <w:top w:val="single" w:sz="6" w:space="0" w:color="auto"/>
              <w:bottom w:val="single" w:sz="6" w:space="0" w:color="auto"/>
            </w:tcBorders>
            <w:shd w:val="clear" w:color="auto" w:fill="67AE3C"/>
            <w:vAlign w:val="center"/>
          </w:tcPr>
          <w:p w:rsidR="00C46083" w:rsidRPr="000B6B7A" w:rsidRDefault="00C4608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C46083" w:rsidRPr="007C45F2" w:rsidRDefault="00C46083" w:rsidP="00B47815">
            <w:pPr>
              <w:jc w:val="both"/>
              <w:rPr>
                <w:rFonts w:ascii="Cambria" w:hAnsi="Cambria"/>
                <w:bCs/>
                <w:sz w:val="20"/>
                <w:szCs w:val="20"/>
              </w:rPr>
            </w:pPr>
            <w:r w:rsidRPr="007C45F2">
              <w:rPr>
                <w:rFonts w:ascii="Cambria" w:hAnsi="Cambria"/>
                <w:bCs/>
                <w:sz w:val="20"/>
                <w:szCs w:val="20"/>
              </w:rPr>
              <w:t>March 24, 2015; September 20, 2016; August 21,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E6840" w:rsidRPr="000B6B7A" w:rsidTr="00CE6840">
        <w:trPr>
          <w:cantSplit/>
        </w:trPr>
        <w:tc>
          <w:tcPr>
            <w:tcW w:w="3690" w:type="dxa"/>
            <w:tcBorders>
              <w:top w:val="single" w:sz="4" w:space="0" w:color="auto"/>
              <w:bottom w:val="single" w:sz="6" w:space="0" w:color="auto"/>
            </w:tcBorders>
            <w:shd w:val="clear" w:color="auto" w:fill="67AE3C"/>
            <w:vAlign w:val="center"/>
          </w:tcPr>
          <w:p w:rsidR="00CE6840" w:rsidRPr="000B6B7A" w:rsidRDefault="00CE684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CE6840" w:rsidRPr="007C45F2" w:rsidRDefault="00CE6840" w:rsidP="00B47815">
            <w:pPr>
              <w:rPr>
                <w:rFonts w:ascii="Cambria" w:hAnsi="Cambria"/>
                <w:bCs/>
                <w:sz w:val="20"/>
                <w:szCs w:val="20"/>
              </w:rPr>
            </w:pPr>
            <w:r w:rsidRPr="007C45F2">
              <w:rPr>
                <w:rFonts w:ascii="Cambria" w:hAnsi="Cambria"/>
                <w:bCs/>
                <w:sz w:val="20"/>
                <w:szCs w:val="20"/>
              </w:rPr>
              <w:t>Yes</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CE6840" w:rsidRPr="007C45F2" w:rsidRDefault="00CE6840" w:rsidP="00B47815">
            <w:pPr>
              <w:rPr>
                <w:rFonts w:ascii="Cambria" w:hAnsi="Cambria"/>
                <w:bCs/>
                <w:sz w:val="20"/>
                <w:szCs w:val="20"/>
              </w:rPr>
            </w:pPr>
            <w:r w:rsidRPr="007C45F2">
              <w:rPr>
                <w:rFonts w:ascii="Cambria" w:hAnsi="Cambria"/>
                <w:bCs/>
                <w:sz w:val="20"/>
                <w:szCs w:val="20"/>
              </w:rPr>
              <w:t>Yes</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CE6840" w:rsidRPr="007C45F2" w:rsidRDefault="00CE6840" w:rsidP="00B47815">
            <w:pPr>
              <w:rPr>
                <w:bCs/>
                <w:sz w:val="20"/>
                <w:szCs w:val="20"/>
              </w:rPr>
            </w:pPr>
            <w:r w:rsidRPr="007C45F2">
              <w:rPr>
                <w:rFonts w:ascii="Cambria" w:hAnsi="Cambria"/>
                <w:bCs/>
                <w:sz w:val="20"/>
                <w:szCs w:val="20"/>
              </w:rPr>
              <w:t>Yes</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CE6840" w:rsidRPr="007C45F2" w:rsidRDefault="00CE6840" w:rsidP="00B47815">
            <w:pPr>
              <w:jc w:val="both"/>
              <w:rPr>
                <w:rFonts w:ascii="Cambria" w:hAnsi="Cambria"/>
                <w:bCs/>
                <w:sz w:val="20"/>
                <w:szCs w:val="20"/>
              </w:rPr>
            </w:pPr>
            <w:r w:rsidRPr="007C45F2">
              <w:rPr>
                <w:rFonts w:ascii="Cambria" w:hAnsi="Cambria"/>
                <w:bCs/>
                <w:sz w:val="20"/>
                <w:szCs w:val="20"/>
              </w:rPr>
              <w:t>Yes, American Convention (deposit of ratification instrument on December 28, 1977)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E6840" w:rsidRPr="000B6B7A" w:rsidTr="00CE6840">
        <w:trPr>
          <w:cantSplit/>
        </w:trPr>
        <w:tc>
          <w:tcPr>
            <w:tcW w:w="3690" w:type="dxa"/>
            <w:tcBorders>
              <w:top w:val="single" w:sz="4"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CE6840" w:rsidRPr="007C45F2" w:rsidRDefault="00CE6840" w:rsidP="00B47815">
            <w:pPr>
              <w:jc w:val="both"/>
              <w:rPr>
                <w:rFonts w:ascii="Cambria" w:hAnsi="Cambria"/>
                <w:bCs/>
                <w:sz w:val="20"/>
                <w:szCs w:val="20"/>
              </w:rPr>
            </w:pPr>
            <w:r w:rsidRPr="007C45F2">
              <w:rPr>
                <w:rFonts w:ascii="Cambria" w:hAnsi="Cambria"/>
                <w:bCs/>
                <w:sz w:val="20"/>
                <w:szCs w:val="20"/>
              </w:rPr>
              <w:t>No</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CE6840" w:rsidRPr="007C45F2" w:rsidRDefault="00CE6840" w:rsidP="00B47815">
            <w:pPr>
              <w:jc w:val="both"/>
              <w:rPr>
                <w:rFonts w:ascii="Cambria" w:hAnsi="Cambria"/>
                <w:bCs/>
                <w:sz w:val="20"/>
                <w:szCs w:val="20"/>
              </w:rPr>
            </w:pPr>
            <w:r w:rsidRPr="007C45F2">
              <w:rPr>
                <w:rFonts w:ascii="Cambria" w:hAnsi="Cambria"/>
                <w:bCs/>
                <w:sz w:val="20"/>
                <w:szCs w:val="20"/>
              </w:rPr>
              <w:t>Articles 4 (Life), 5 (Humane Treatment), 8 (Fair Trial) and 25 (Judicial Protection) of the American Convention, in relation to its Articles 1.1 (Obligation to Respect Rights) and 2 (Domestic Legal Effects)</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CE6840" w:rsidRPr="007C45F2" w:rsidRDefault="00CE6840" w:rsidP="00B47815">
            <w:pPr>
              <w:rPr>
                <w:rFonts w:ascii="Cambria" w:hAnsi="Cambria"/>
                <w:bCs/>
                <w:sz w:val="20"/>
                <w:szCs w:val="20"/>
              </w:rPr>
            </w:pPr>
            <w:r w:rsidRPr="007C45F2">
              <w:rPr>
                <w:rFonts w:ascii="Cambria" w:hAnsi="Cambria"/>
                <w:bCs/>
                <w:sz w:val="20"/>
                <w:szCs w:val="20"/>
              </w:rPr>
              <w:t>Yes, exception to Article 46.2.b of the Convention applies</w:t>
            </w:r>
          </w:p>
        </w:tc>
      </w:tr>
      <w:tr w:rsidR="00CE6840" w:rsidRPr="000B6B7A" w:rsidTr="00CE6840">
        <w:trPr>
          <w:cantSplit/>
        </w:trPr>
        <w:tc>
          <w:tcPr>
            <w:tcW w:w="3690" w:type="dxa"/>
            <w:tcBorders>
              <w:top w:val="single" w:sz="6" w:space="0" w:color="auto"/>
              <w:bottom w:val="single" w:sz="6" w:space="0" w:color="auto"/>
            </w:tcBorders>
            <w:shd w:val="clear" w:color="auto" w:fill="67AE3C"/>
            <w:vAlign w:val="center"/>
          </w:tcPr>
          <w:p w:rsidR="00CE6840" w:rsidRPr="000B6B7A" w:rsidRDefault="00CE6840"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CE6840" w:rsidRPr="007C45F2" w:rsidRDefault="00CE6840" w:rsidP="00B47815">
            <w:pPr>
              <w:rPr>
                <w:bCs/>
                <w:sz w:val="20"/>
                <w:szCs w:val="20"/>
              </w:rPr>
            </w:pPr>
            <w:r w:rsidRPr="007C45F2">
              <w:rPr>
                <w:rFonts w:ascii="Cambria" w:hAnsi="Cambria"/>
                <w:bCs/>
                <w:sz w:val="20"/>
                <w:szCs w:val="20"/>
              </w:rPr>
              <w:t>Yes, under the terms of Section VI</w:t>
            </w:r>
          </w:p>
        </w:tc>
      </w:tr>
    </w:tbl>
    <w:p w:rsidR="00210F4B" w:rsidRDefault="00210F4B" w:rsidP="00F621C3">
      <w:pPr>
        <w:spacing w:before="240" w:after="240"/>
        <w:ind w:firstLine="720"/>
        <w:jc w:val="both"/>
        <w:rPr>
          <w:rFonts w:asciiTheme="majorHAnsi" w:hAnsiTheme="majorHAnsi"/>
          <w:b/>
          <w:sz w:val="20"/>
          <w:szCs w:val="20"/>
        </w:rPr>
      </w:pPr>
    </w:p>
    <w:p w:rsidR="00B06BB7" w:rsidRDefault="00B06BB7">
      <w:pPr>
        <w:rPr>
          <w:rFonts w:asciiTheme="majorHAnsi" w:hAnsiTheme="majorHAnsi"/>
          <w:b/>
          <w:sz w:val="20"/>
          <w:szCs w:val="20"/>
        </w:rPr>
      </w:pPr>
      <w:r>
        <w:rPr>
          <w:rFonts w:asciiTheme="majorHAnsi" w:hAnsiTheme="majorHAnsi"/>
          <w:b/>
          <w:sz w:val="20"/>
          <w:szCs w:val="20"/>
        </w:rPr>
        <w:br w:type="page"/>
      </w:r>
    </w:p>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CE6840" w:rsidRPr="007C45F2" w:rsidRDefault="006318B2"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CE6840" w:rsidRPr="007C45F2">
        <w:rPr>
          <w:rFonts w:ascii="Cambria" w:hAnsi="Cambria"/>
          <w:sz w:val="20"/>
          <w:szCs w:val="20"/>
        </w:rPr>
        <w:t>The petitioners submit that on September 13, 2005 Servio Feliciano Peña Jiménez and Ramón Adalberto Zamora Zamora were driving a truck in Sucumbío province when a group of men (some in civil clothes, others in their military uniforms) who refused to identify themselves unexpectedly stopped them. They indicate that as the alleged victims believed that it was a robb</w:t>
      </w:r>
      <w:r w:rsidR="004D1A14">
        <w:rPr>
          <w:rFonts w:ascii="Cambria" w:hAnsi="Cambria"/>
          <w:sz w:val="20"/>
          <w:szCs w:val="20"/>
        </w:rPr>
        <w:t>ery, they accelerated the truck</w:t>
      </w:r>
      <w:r w:rsidR="00CE6840" w:rsidRPr="007C45F2">
        <w:rPr>
          <w:rFonts w:ascii="Cambria" w:hAnsi="Cambria"/>
          <w:sz w:val="20"/>
          <w:szCs w:val="20"/>
        </w:rPr>
        <w:t xml:space="preserve"> and </w:t>
      </w:r>
      <w:r w:rsidR="004D1A14" w:rsidRPr="007C45F2">
        <w:rPr>
          <w:rFonts w:ascii="Cambria" w:hAnsi="Cambria"/>
          <w:sz w:val="20"/>
          <w:szCs w:val="20"/>
        </w:rPr>
        <w:t xml:space="preserve">were </w:t>
      </w:r>
      <w:r w:rsidR="00CE6840" w:rsidRPr="007C45F2">
        <w:rPr>
          <w:rFonts w:ascii="Cambria" w:hAnsi="Cambria"/>
          <w:sz w:val="20"/>
          <w:szCs w:val="20"/>
        </w:rPr>
        <w:t xml:space="preserve">immediately </w:t>
      </w:r>
      <w:r w:rsidR="00C53F5C" w:rsidRPr="007C45F2">
        <w:rPr>
          <w:rFonts w:ascii="Cambria" w:hAnsi="Cambria"/>
          <w:sz w:val="20"/>
          <w:szCs w:val="20"/>
        </w:rPr>
        <w:t>shot;</w:t>
      </w:r>
      <w:r w:rsidR="00CE6840" w:rsidRPr="007C45F2">
        <w:rPr>
          <w:rFonts w:ascii="Cambria" w:hAnsi="Cambria"/>
          <w:sz w:val="20"/>
          <w:szCs w:val="20"/>
        </w:rPr>
        <w:t xml:space="preserve"> losing control of the vehicle, which eventually plunged off a precipice. As a result of the bullet wounds, Mr. Servio Peña Jiménez died, whereas Mr. Ramón Adalberto Zamora Zamora </w:t>
      </w:r>
      <w:r w:rsidR="00A52E79">
        <w:rPr>
          <w:rFonts w:ascii="Cambria" w:hAnsi="Cambria"/>
          <w:sz w:val="20"/>
          <w:szCs w:val="20"/>
        </w:rPr>
        <w:t>was</w:t>
      </w:r>
      <w:r w:rsidR="00CE6840" w:rsidRPr="007C45F2">
        <w:rPr>
          <w:rFonts w:ascii="Cambria" w:hAnsi="Cambria"/>
          <w:sz w:val="20"/>
          <w:szCs w:val="20"/>
        </w:rPr>
        <w:t xml:space="preserve"> </w:t>
      </w:r>
      <w:r w:rsidR="003771C8">
        <w:rPr>
          <w:rFonts w:ascii="Cambria" w:hAnsi="Cambria"/>
          <w:sz w:val="20"/>
          <w:szCs w:val="20"/>
        </w:rPr>
        <w:t>serious</w:t>
      </w:r>
      <w:r w:rsidR="00CE6840" w:rsidRPr="007C45F2">
        <w:rPr>
          <w:rFonts w:ascii="Cambria" w:hAnsi="Cambria"/>
          <w:sz w:val="20"/>
          <w:szCs w:val="20"/>
        </w:rPr>
        <w:t>ly injured</w:t>
      </w:r>
      <w:r w:rsidR="003771C8">
        <w:rPr>
          <w:rFonts w:ascii="Cambria" w:hAnsi="Cambria"/>
          <w:sz w:val="20"/>
          <w:szCs w:val="20"/>
        </w:rPr>
        <w:t xml:space="preserve"> </w:t>
      </w:r>
      <w:r w:rsidR="00EA51A4">
        <w:rPr>
          <w:rFonts w:ascii="Cambria" w:hAnsi="Cambria"/>
          <w:sz w:val="20"/>
          <w:szCs w:val="20"/>
        </w:rPr>
        <w:t>and</w:t>
      </w:r>
      <w:r w:rsidR="00A52E79">
        <w:rPr>
          <w:rFonts w:ascii="Cambria" w:hAnsi="Cambria"/>
          <w:sz w:val="20"/>
          <w:szCs w:val="20"/>
        </w:rPr>
        <w:t xml:space="preserve"> c</w:t>
      </w:r>
      <w:r w:rsidR="00EA51A4">
        <w:rPr>
          <w:rFonts w:ascii="Cambria" w:hAnsi="Cambria"/>
          <w:sz w:val="20"/>
          <w:szCs w:val="20"/>
        </w:rPr>
        <w:t>a</w:t>
      </w:r>
      <w:r w:rsidR="00A52E79">
        <w:rPr>
          <w:rFonts w:ascii="Cambria" w:hAnsi="Cambria"/>
          <w:sz w:val="20"/>
          <w:szCs w:val="20"/>
        </w:rPr>
        <w:t xml:space="preserve">me </w:t>
      </w:r>
      <w:r w:rsidR="00CE6840" w:rsidRPr="007C45F2">
        <w:rPr>
          <w:rFonts w:ascii="Cambria" w:hAnsi="Cambria"/>
          <w:sz w:val="20"/>
          <w:szCs w:val="20"/>
        </w:rPr>
        <w:t>to the road to ask for help</w:t>
      </w:r>
      <w:r w:rsidR="00D75A27">
        <w:rPr>
          <w:rFonts w:ascii="Cambria" w:hAnsi="Cambria"/>
          <w:sz w:val="20"/>
          <w:szCs w:val="20"/>
        </w:rPr>
        <w:t>, being</w:t>
      </w:r>
      <w:r w:rsidR="00CE6840" w:rsidRPr="007C45F2">
        <w:rPr>
          <w:rFonts w:ascii="Cambria" w:hAnsi="Cambria"/>
          <w:sz w:val="20"/>
          <w:szCs w:val="20"/>
        </w:rPr>
        <w:t xml:space="preserve"> rescued by a National Police car. The police report on the facts confirmed that some of the military staff were in their uniforms and refused to identify themselves and that one the officers had alcohol breathe. Later, the body was removed and Mr. Ramón Adalberto Zamora Za</w:t>
      </w:r>
      <w:r w:rsidR="00F001C3">
        <w:rPr>
          <w:rFonts w:ascii="Cambria" w:hAnsi="Cambria"/>
          <w:sz w:val="20"/>
          <w:szCs w:val="20"/>
        </w:rPr>
        <w:t>mora was taken to the hospital.</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They assert that the alleged victims</w:t>
      </w:r>
      <w:r>
        <w:rPr>
          <w:rFonts w:ascii="Cambria" w:hAnsi="Cambria"/>
          <w:sz w:val="20"/>
          <w:szCs w:val="20"/>
        </w:rPr>
        <w:t>’</w:t>
      </w:r>
      <w:r w:rsidRPr="007C45F2">
        <w:rPr>
          <w:rFonts w:ascii="Cambria" w:hAnsi="Cambria"/>
          <w:sz w:val="20"/>
          <w:szCs w:val="20"/>
        </w:rPr>
        <w:t xml:space="preserve"> family members filed complaints before the Public Prosecutor</w:t>
      </w:r>
      <w:r>
        <w:rPr>
          <w:rFonts w:ascii="Cambria" w:hAnsi="Cambria"/>
          <w:sz w:val="20"/>
          <w:szCs w:val="20"/>
        </w:rPr>
        <w:t>’</w:t>
      </w:r>
      <w:r w:rsidRPr="007C45F2">
        <w:rPr>
          <w:rFonts w:ascii="Cambria" w:hAnsi="Cambria"/>
          <w:sz w:val="20"/>
          <w:szCs w:val="20"/>
        </w:rPr>
        <w:t xml:space="preserve">s Office </w:t>
      </w:r>
      <w:r w:rsidR="006233FF">
        <w:rPr>
          <w:rFonts w:ascii="Cambria" w:hAnsi="Cambria"/>
          <w:sz w:val="20"/>
          <w:szCs w:val="20"/>
        </w:rPr>
        <w:t xml:space="preserve">in </w:t>
      </w:r>
      <w:r w:rsidRPr="007C45F2">
        <w:rPr>
          <w:rFonts w:ascii="Cambria" w:hAnsi="Cambria"/>
          <w:sz w:val="20"/>
          <w:szCs w:val="20"/>
        </w:rPr>
        <w:t>the same evening that the facts took place. Thus, on September 14, 2005 an investigation order was issued against the involved military officers on the charges of murder and injuries. On September 15, 2005, the First Criminal Judge of Sucumbíos ruled pre-trial detention against the accused; however, these appealed the decision, and on September 20, 2005 the case was forwarded to the Superior Court of Nueva Loja.</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 xml:space="preserve">They indicate that on September 23, 2005 the First Military Criminal Court of the Fourth Military Zone requested the First Criminal Court of Sucumbíos to refrain from hearing the case and </w:t>
      </w:r>
      <w:r w:rsidR="00BF0CC0">
        <w:rPr>
          <w:rFonts w:ascii="Cambria" w:hAnsi="Cambria"/>
          <w:sz w:val="20"/>
          <w:szCs w:val="20"/>
        </w:rPr>
        <w:t xml:space="preserve">to </w:t>
      </w:r>
      <w:r w:rsidRPr="007C45F2">
        <w:rPr>
          <w:rFonts w:ascii="Cambria" w:hAnsi="Cambria"/>
          <w:sz w:val="20"/>
          <w:szCs w:val="20"/>
        </w:rPr>
        <w:t xml:space="preserve">forward the proceedings to the military jurisdiction, for the defendants were active officers of the Army and were thus to be tried in the military jurisdiction. On the same date, a similar request was made to the prosecutor leading the investigation. Later, on October 4, 2005, the Chamber of the Superior Court of Justice of Nueva Loja ruled that the accused were exclusively subject to the military code of law, and that a decision on the appeal against the pre-trial detention order would be wrongful. They assert that, in view of this decision, the First Criminal Court of Sucumbíos decided not to continue hearing the case and </w:t>
      </w:r>
      <w:r w:rsidR="00BF0CC0">
        <w:rPr>
          <w:rFonts w:ascii="Cambria" w:hAnsi="Cambria"/>
          <w:sz w:val="20"/>
          <w:szCs w:val="20"/>
        </w:rPr>
        <w:t xml:space="preserve">to </w:t>
      </w:r>
      <w:r w:rsidRPr="007C45F2">
        <w:rPr>
          <w:rFonts w:ascii="Cambria" w:hAnsi="Cambria"/>
          <w:sz w:val="20"/>
          <w:szCs w:val="20"/>
        </w:rPr>
        <w:t>forward the case file to the First Military Criminal Court of the Fourth Military Zone on October 12, 2005.</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 petitioners claim that it was of no use lodging an appeal or any other remedy against the order by which the judge dismissed the case for lack of jurisdiction, because such an appeal would be heard by the Chamber of the Superior Court of Justice of Nueva Loja, which had already issued a judgment in favor of the case</w:t>
      </w:r>
      <w:r>
        <w:rPr>
          <w:rFonts w:ascii="Cambria" w:hAnsi="Cambria"/>
          <w:sz w:val="20"/>
          <w:szCs w:val="20"/>
        </w:rPr>
        <w:t>’</w:t>
      </w:r>
      <w:r w:rsidRPr="007C45F2">
        <w:rPr>
          <w:rFonts w:ascii="Cambria" w:hAnsi="Cambria"/>
          <w:sz w:val="20"/>
          <w:szCs w:val="20"/>
        </w:rPr>
        <w:t>s being forwarded to the military criminal court.</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They indicate that on October 31, 2005 the military judge ordered the release of the accused on the grounds that the offenses attributed to them entailed a maximum punishment of 5 year</w:t>
      </w:r>
      <w:r>
        <w:rPr>
          <w:rFonts w:ascii="Cambria" w:hAnsi="Cambria"/>
          <w:sz w:val="20"/>
          <w:szCs w:val="20"/>
        </w:rPr>
        <w:t>’</w:t>
      </w:r>
      <w:r w:rsidRPr="007C45F2">
        <w:rPr>
          <w:rFonts w:ascii="Cambria" w:hAnsi="Cambria"/>
          <w:sz w:val="20"/>
          <w:szCs w:val="20"/>
        </w:rPr>
        <w:t>s imprisonment, and that he also ordered the extension of proceedings against the two other officers involved in the facts. Moreover, on January 11, 2006, the First Military Criminal Court of the Fourth Military Zone deprived the alleged victims</w:t>
      </w:r>
      <w:r>
        <w:rPr>
          <w:rFonts w:ascii="Cambria" w:hAnsi="Cambria"/>
          <w:sz w:val="20"/>
          <w:szCs w:val="20"/>
        </w:rPr>
        <w:t>’</w:t>
      </w:r>
      <w:r w:rsidRPr="007C45F2">
        <w:rPr>
          <w:rFonts w:ascii="Cambria" w:hAnsi="Cambria"/>
          <w:sz w:val="20"/>
          <w:szCs w:val="20"/>
        </w:rPr>
        <w:t xml:space="preserve"> family members of the opportunity </w:t>
      </w:r>
      <w:r w:rsidR="008377D6">
        <w:rPr>
          <w:rFonts w:ascii="Cambria" w:hAnsi="Cambria"/>
          <w:sz w:val="20"/>
          <w:szCs w:val="20"/>
        </w:rPr>
        <w:t>of</w:t>
      </w:r>
      <w:r w:rsidRPr="007C45F2">
        <w:rPr>
          <w:rFonts w:ascii="Cambria" w:hAnsi="Cambria"/>
          <w:sz w:val="20"/>
          <w:szCs w:val="20"/>
        </w:rPr>
        <w:t xml:space="preserve"> proceed</w:t>
      </w:r>
      <w:r w:rsidR="008377D6">
        <w:rPr>
          <w:rFonts w:ascii="Cambria" w:hAnsi="Cambria"/>
          <w:sz w:val="20"/>
          <w:szCs w:val="20"/>
        </w:rPr>
        <w:t>ing</w:t>
      </w:r>
      <w:r w:rsidRPr="007C45F2">
        <w:rPr>
          <w:rFonts w:ascii="Cambria" w:hAnsi="Cambria"/>
          <w:sz w:val="20"/>
          <w:szCs w:val="20"/>
        </w:rPr>
        <w:t xml:space="preserve"> with the complaint filed before the ordinary jurisdiction. Subsequently, on January 31, 2006, this resolution was upheld by the same issuing military authority.</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They submit that after the investigation stage finished, on July 11, 2006 the Military Prosecutor issued a discontinuance order in favor of the defendants, noting that although the facts resulted in Mr. Servio Peña Jiménez</w:t>
      </w:r>
      <w:r>
        <w:rPr>
          <w:rFonts w:ascii="Cambria" w:hAnsi="Cambria"/>
          <w:sz w:val="20"/>
          <w:szCs w:val="20"/>
        </w:rPr>
        <w:t>’</w:t>
      </w:r>
      <w:r w:rsidRPr="007C45F2">
        <w:rPr>
          <w:rFonts w:ascii="Cambria" w:hAnsi="Cambria"/>
          <w:sz w:val="20"/>
          <w:szCs w:val="20"/>
        </w:rPr>
        <w:t>s death and Mr. Ramón Adalberto Zamora Zamora</w:t>
      </w:r>
      <w:r>
        <w:rPr>
          <w:rFonts w:ascii="Cambria" w:hAnsi="Cambria"/>
          <w:sz w:val="20"/>
          <w:szCs w:val="20"/>
        </w:rPr>
        <w:t>’</w:t>
      </w:r>
      <w:r w:rsidRPr="007C45F2">
        <w:rPr>
          <w:rFonts w:ascii="Cambria" w:hAnsi="Cambria"/>
          <w:sz w:val="20"/>
          <w:szCs w:val="20"/>
        </w:rPr>
        <w:t xml:space="preserve">s being injured, it was impossible to </w:t>
      </w:r>
      <w:r>
        <w:rPr>
          <w:rFonts w:ascii="Cambria" w:hAnsi="Cambria"/>
          <w:sz w:val="20"/>
          <w:szCs w:val="20"/>
        </w:rPr>
        <w:t>identify</w:t>
      </w:r>
      <w:r w:rsidRPr="007C45F2">
        <w:rPr>
          <w:rFonts w:ascii="Cambria" w:hAnsi="Cambria"/>
          <w:sz w:val="20"/>
          <w:szCs w:val="20"/>
        </w:rPr>
        <w:t xml:space="preserve"> the person responsible of the shootings. Therefore, on July 31, 2006, the military judge hearing the case ruled to discontinue the case against the accused. On December 1, 2006, this decision was </w:t>
      </w:r>
      <w:r w:rsidR="00E6454B">
        <w:rPr>
          <w:rFonts w:ascii="Cambria" w:hAnsi="Cambria"/>
          <w:sz w:val="20"/>
          <w:szCs w:val="20"/>
        </w:rPr>
        <w:t>confirmed</w:t>
      </w:r>
      <w:r w:rsidRPr="007C45F2">
        <w:rPr>
          <w:rFonts w:ascii="Cambria" w:hAnsi="Cambria"/>
          <w:sz w:val="20"/>
          <w:szCs w:val="20"/>
        </w:rPr>
        <w:t xml:space="preserve"> by the Military Court of Justice.</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In addition, the petitioners assert that an appeal for legal protection was not the appropriate or effective remedy</w:t>
      </w:r>
      <w:r>
        <w:rPr>
          <w:rFonts w:ascii="Cambria" w:hAnsi="Cambria"/>
          <w:sz w:val="20"/>
          <w:szCs w:val="20"/>
        </w:rPr>
        <w:t xml:space="preserve"> to lodge</w:t>
      </w:r>
      <w:r w:rsidRPr="007C45F2">
        <w:rPr>
          <w:rFonts w:ascii="Cambria" w:hAnsi="Cambria"/>
          <w:sz w:val="20"/>
          <w:szCs w:val="20"/>
        </w:rPr>
        <w:t xml:space="preserve">, for the Ecuadorian Constitution of 1998, in force at the time that the facts took place, established that resolutions adopted in proceedings were not liable to </w:t>
      </w:r>
      <w:r w:rsidR="009178C6">
        <w:rPr>
          <w:rFonts w:ascii="Cambria" w:hAnsi="Cambria"/>
          <w:sz w:val="20"/>
          <w:szCs w:val="20"/>
        </w:rPr>
        <w:t>be challenged through</w:t>
      </w:r>
      <w:r w:rsidRPr="007C45F2">
        <w:rPr>
          <w:rFonts w:ascii="Cambria" w:hAnsi="Cambria"/>
          <w:sz w:val="20"/>
          <w:szCs w:val="20"/>
        </w:rPr>
        <w:t xml:space="preserve"> appeals for legal protection. Furthermore, they indicate that it was </w:t>
      </w:r>
      <w:r w:rsidR="00E53FF6">
        <w:rPr>
          <w:rFonts w:ascii="Cambria" w:hAnsi="Cambria"/>
          <w:sz w:val="20"/>
          <w:szCs w:val="20"/>
        </w:rPr>
        <w:t>judicially</w:t>
      </w:r>
      <w:r w:rsidRPr="007C45F2">
        <w:rPr>
          <w:rFonts w:ascii="Cambria" w:hAnsi="Cambria"/>
          <w:sz w:val="20"/>
          <w:szCs w:val="20"/>
        </w:rPr>
        <w:t xml:space="preserve"> impossible to denounce the military </w:t>
      </w:r>
      <w:r w:rsidRPr="007C45F2">
        <w:rPr>
          <w:rFonts w:ascii="Cambria" w:hAnsi="Cambria"/>
          <w:sz w:val="20"/>
          <w:szCs w:val="20"/>
        </w:rPr>
        <w:lastRenderedPageBreak/>
        <w:t>officers</w:t>
      </w:r>
      <w:r>
        <w:rPr>
          <w:rFonts w:ascii="Cambria" w:hAnsi="Cambria"/>
          <w:sz w:val="20"/>
          <w:szCs w:val="20"/>
        </w:rPr>
        <w:t>’</w:t>
      </w:r>
      <w:r w:rsidRPr="007C45F2">
        <w:rPr>
          <w:rFonts w:ascii="Cambria" w:hAnsi="Cambria"/>
          <w:sz w:val="20"/>
          <w:szCs w:val="20"/>
        </w:rPr>
        <w:t xml:space="preserve"> arbitrary actions by fi</w:t>
      </w:r>
      <w:r>
        <w:rPr>
          <w:rFonts w:ascii="Cambria" w:hAnsi="Cambria"/>
          <w:sz w:val="20"/>
          <w:szCs w:val="20"/>
        </w:rPr>
        <w:t>ling constitutional proceedings</w:t>
      </w:r>
      <w:r w:rsidRPr="007C45F2">
        <w:rPr>
          <w:rFonts w:ascii="Cambria" w:hAnsi="Cambria"/>
          <w:sz w:val="20"/>
          <w:szCs w:val="20"/>
        </w:rPr>
        <w:t xml:space="preserve"> because the offenses of murder and injuries </w:t>
      </w:r>
      <w:r w:rsidR="004917A4">
        <w:rPr>
          <w:rFonts w:ascii="Cambria" w:hAnsi="Cambria"/>
          <w:sz w:val="20"/>
          <w:szCs w:val="20"/>
        </w:rPr>
        <w:t>committed against</w:t>
      </w:r>
      <w:r w:rsidRPr="007C45F2">
        <w:rPr>
          <w:rFonts w:ascii="Cambria" w:hAnsi="Cambria"/>
          <w:sz w:val="20"/>
          <w:szCs w:val="20"/>
        </w:rPr>
        <w:t xml:space="preserve"> the alleged victims meant that the appropriate reme</w:t>
      </w:r>
      <w:r>
        <w:rPr>
          <w:rFonts w:ascii="Cambria" w:hAnsi="Cambria"/>
          <w:sz w:val="20"/>
          <w:szCs w:val="20"/>
        </w:rPr>
        <w:t>dy was criminal legal action.</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In turn, the State asserts that the petition is inadmissible because the petitioners failed to exhaust the remedies established in the domestic legal framework. With respect to this, it indicates that the alleged victims could have lodged a constitutional appeal seeking measures for reparations in view of the consequences of the military officers</w:t>
      </w:r>
      <w:r>
        <w:rPr>
          <w:rFonts w:ascii="Cambria" w:hAnsi="Cambria"/>
          <w:sz w:val="20"/>
          <w:szCs w:val="20"/>
        </w:rPr>
        <w:t>’</w:t>
      </w:r>
      <w:r w:rsidRPr="007C45F2">
        <w:rPr>
          <w:rFonts w:ascii="Cambria" w:hAnsi="Cambria"/>
          <w:sz w:val="20"/>
          <w:szCs w:val="20"/>
        </w:rPr>
        <w:t xml:space="preserve"> actions. It also notes that the petitioners did not </w:t>
      </w:r>
      <w:r>
        <w:rPr>
          <w:rFonts w:ascii="Cambria" w:hAnsi="Cambria"/>
          <w:sz w:val="20"/>
          <w:szCs w:val="20"/>
        </w:rPr>
        <w:t xml:space="preserve">challenge </w:t>
      </w:r>
      <w:r w:rsidRPr="007C45F2">
        <w:rPr>
          <w:rFonts w:ascii="Cambria" w:hAnsi="Cambria"/>
          <w:sz w:val="20"/>
          <w:szCs w:val="20"/>
        </w:rPr>
        <w:t xml:space="preserve">the </w:t>
      </w:r>
      <w:r>
        <w:rPr>
          <w:rFonts w:ascii="Cambria" w:hAnsi="Cambria"/>
          <w:sz w:val="20"/>
          <w:szCs w:val="20"/>
        </w:rPr>
        <w:t>resolution</w:t>
      </w:r>
      <w:r w:rsidRPr="007C45F2">
        <w:rPr>
          <w:rFonts w:ascii="Cambria" w:hAnsi="Cambria"/>
          <w:sz w:val="20"/>
          <w:szCs w:val="20"/>
        </w:rPr>
        <w:t xml:space="preserve"> </w:t>
      </w:r>
      <w:r>
        <w:rPr>
          <w:rFonts w:ascii="Cambria" w:hAnsi="Cambria"/>
          <w:sz w:val="20"/>
          <w:szCs w:val="20"/>
        </w:rPr>
        <w:t xml:space="preserve">by which </w:t>
      </w:r>
      <w:r w:rsidRPr="007C45F2">
        <w:rPr>
          <w:rFonts w:ascii="Cambria" w:hAnsi="Cambria"/>
          <w:sz w:val="20"/>
          <w:szCs w:val="20"/>
        </w:rPr>
        <w:t xml:space="preserve">the First Criminal </w:t>
      </w:r>
      <w:r>
        <w:rPr>
          <w:rFonts w:ascii="Cambria" w:hAnsi="Cambria"/>
          <w:sz w:val="20"/>
          <w:szCs w:val="20"/>
        </w:rPr>
        <w:t>Court</w:t>
      </w:r>
      <w:r w:rsidRPr="007C45F2">
        <w:rPr>
          <w:rFonts w:ascii="Cambria" w:hAnsi="Cambria"/>
          <w:sz w:val="20"/>
          <w:szCs w:val="20"/>
        </w:rPr>
        <w:t xml:space="preserve"> of Sucumbíos</w:t>
      </w:r>
      <w:r>
        <w:rPr>
          <w:rFonts w:ascii="Cambria" w:hAnsi="Cambria"/>
          <w:sz w:val="20"/>
          <w:szCs w:val="20"/>
        </w:rPr>
        <w:t xml:space="preserve"> found itself non-competent</w:t>
      </w:r>
      <w:r w:rsidRPr="007C45F2">
        <w:rPr>
          <w:rFonts w:ascii="Cambria" w:hAnsi="Cambria"/>
          <w:sz w:val="20"/>
          <w:szCs w:val="20"/>
        </w:rPr>
        <w:t xml:space="preserve">, </w:t>
      </w:r>
      <w:r w:rsidR="00B8155F">
        <w:rPr>
          <w:rFonts w:ascii="Cambria" w:hAnsi="Cambria"/>
          <w:sz w:val="20"/>
          <w:szCs w:val="20"/>
        </w:rPr>
        <w:t>as a result of</w:t>
      </w:r>
      <w:r w:rsidRPr="007C45F2">
        <w:rPr>
          <w:rFonts w:ascii="Cambria" w:hAnsi="Cambria"/>
          <w:sz w:val="20"/>
          <w:szCs w:val="20"/>
        </w:rPr>
        <w:t xml:space="preserve"> which they a</w:t>
      </w:r>
      <w:r>
        <w:rPr>
          <w:rFonts w:ascii="Cambria" w:hAnsi="Cambria"/>
          <w:sz w:val="20"/>
          <w:szCs w:val="20"/>
        </w:rPr>
        <w:t>ccept</w:t>
      </w:r>
      <w:r w:rsidRPr="007C45F2">
        <w:rPr>
          <w:rFonts w:ascii="Cambria" w:hAnsi="Cambria"/>
          <w:sz w:val="20"/>
          <w:szCs w:val="20"/>
        </w:rPr>
        <w:t xml:space="preserve">ed the military criminal </w:t>
      </w:r>
      <w:r w:rsidR="00FF0A87">
        <w:rPr>
          <w:rFonts w:ascii="Cambria" w:hAnsi="Cambria"/>
          <w:sz w:val="20"/>
          <w:szCs w:val="20"/>
        </w:rPr>
        <w:t>court</w:t>
      </w:r>
      <w:r>
        <w:rPr>
          <w:rFonts w:ascii="Cambria" w:hAnsi="Cambria"/>
          <w:sz w:val="20"/>
          <w:szCs w:val="20"/>
        </w:rPr>
        <w:t>’</w:t>
      </w:r>
      <w:r w:rsidRPr="007C45F2">
        <w:rPr>
          <w:rFonts w:ascii="Cambria" w:hAnsi="Cambria"/>
          <w:sz w:val="20"/>
          <w:szCs w:val="20"/>
        </w:rPr>
        <w:t xml:space="preserve">s competence. Finally, it submits that in case the appeal was rejected, the alleged victims could still have presented an ordinary remedy before the Superior Court. </w:t>
      </w:r>
    </w:p>
    <w:p w:rsidR="00F621C3" w:rsidRPr="006318B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D0C85">
        <w:rPr>
          <w:rFonts w:ascii="Cambria" w:hAnsi="Cambria"/>
          <w:sz w:val="20"/>
          <w:szCs w:val="20"/>
        </w:rPr>
        <w:t>Lastly, it affirms that the denounced facts do not constitute human rights violations inasmuch as the failure to appeal</w:t>
      </w:r>
      <w:r w:rsidR="00FB218B">
        <w:rPr>
          <w:rFonts w:ascii="Cambria" w:hAnsi="Cambria"/>
          <w:sz w:val="20"/>
          <w:szCs w:val="20"/>
        </w:rPr>
        <w:t xml:space="preserve"> against</w:t>
      </w:r>
      <w:r w:rsidRPr="004D0C85">
        <w:rPr>
          <w:rFonts w:ascii="Cambria" w:hAnsi="Cambria"/>
          <w:sz w:val="20"/>
          <w:szCs w:val="20"/>
        </w:rPr>
        <w:t xml:space="preserve"> judicial decisions results from the petitioning party’s deficient procedural activity, which cannot be attributed to the State.</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 petitioners hold that the facts are yet to be punished because these were investigated by the military criminal court, which on December 1, 2006, through the Military Court of Justice, decided to discontinue the proceedings against the accused military officers. However, the petitioners stress that the alleged victims</w:t>
      </w:r>
      <w:r>
        <w:rPr>
          <w:rFonts w:ascii="Cambria" w:hAnsi="Cambria"/>
          <w:sz w:val="20"/>
          <w:szCs w:val="20"/>
        </w:rPr>
        <w:t>’</w:t>
      </w:r>
      <w:r w:rsidRPr="007C45F2">
        <w:rPr>
          <w:rFonts w:ascii="Cambria" w:hAnsi="Cambria"/>
          <w:sz w:val="20"/>
          <w:szCs w:val="20"/>
        </w:rPr>
        <w:t xml:space="preserve"> family members were not allowed to participate in the proceedings, and were thus deprived of their right to file</w:t>
      </w:r>
      <w:r>
        <w:rPr>
          <w:rFonts w:ascii="Cambria" w:hAnsi="Cambria"/>
          <w:sz w:val="20"/>
          <w:szCs w:val="20"/>
        </w:rPr>
        <w:t xml:space="preserve"> </w:t>
      </w:r>
      <w:r w:rsidRPr="007C45F2">
        <w:rPr>
          <w:rFonts w:ascii="Cambria" w:hAnsi="Cambria"/>
          <w:sz w:val="20"/>
          <w:szCs w:val="20"/>
        </w:rPr>
        <w:t>appeal</w:t>
      </w:r>
      <w:r w:rsidR="004961DF">
        <w:rPr>
          <w:rFonts w:ascii="Cambria" w:hAnsi="Cambria"/>
          <w:sz w:val="20"/>
          <w:szCs w:val="20"/>
        </w:rPr>
        <w:t>s</w:t>
      </w:r>
      <w:r w:rsidRPr="007C45F2">
        <w:rPr>
          <w:rFonts w:ascii="Cambria" w:hAnsi="Cambria"/>
          <w:sz w:val="20"/>
          <w:szCs w:val="20"/>
        </w:rPr>
        <w:t>. For its part, the State alleges lack of exhaustion of domestic remedies because the petitioners could have appealed against the re</w:t>
      </w:r>
      <w:r>
        <w:rPr>
          <w:rFonts w:ascii="Cambria" w:hAnsi="Cambria"/>
          <w:sz w:val="20"/>
          <w:szCs w:val="20"/>
        </w:rPr>
        <w:t xml:space="preserve">solution by which </w:t>
      </w:r>
      <w:r w:rsidRPr="007C45F2">
        <w:rPr>
          <w:rFonts w:ascii="Cambria" w:hAnsi="Cambria"/>
          <w:sz w:val="20"/>
          <w:szCs w:val="20"/>
        </w:rPr>
        <w:t>Sucumbíos</w:t>
      </w:r>
      <w:r>
        <w:rPr>
          <w:rFonts w:ascii="Cambria" w:hAnsi="Cambria"/>
          <w:sz w:val="20"/>
          <w:szCs w:val="20"/>
        </w:rPr>
        <w:t>’</w:t>
      </w:r>
      <w:r w:rsidRPr="007C45F2">
        <w:rPr>
          <w:rFonts w:ascii="Cambria" w:hAnsi="Cambria"/>
          <w:sz w:val="20"/>
          <w:szCs w:val="20"/>
        </w:rPr>
        <w:t xml:space="preserve"> First Criminal Court</w:t>
      </w:r>
      <w:r>
        <w:rPr>
          <w:rFonts w:ascii="Cambria" w:hAnsi="Cambria"/>
          <w:sz w:val="20"/>
          <w:szCs w:val="20"/>
        </w:rPr>
        <w:t xml:space="preserve"> declared itself non-competent to hear this case.</w:t>
      </w:r>
    </w:p>
    <w:p w:rsidR="00CE6840" w:rsidRPr="007C45F2"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 xml:space="preserve">The Commission has repeatedly established that the military venue is not the adequate legal remedy to investigate, prosecute or punish purported violations of human rights enshrined in the American Convention whenever these involve </w:t>
      </w:r>
      <w:r w:rsidR="004841AB">
        <w:rPr>
          <w:rFonts w:ascii="Cambria" w:hAnsi="Cambria"/>
          <w:sz w:val="20"/>
          <w:szCs w:val="20"/>
        </w:rPr>
        <w:t xml:space="preserve">the </w:t>
      </w:r>
      <w:r w:rsidR="004841AB" w:rsidRPr="007C45F2">
        <w:rPr>
          <w:rFonts w:ascii="Cambria" w:hAnsi="Cambria"/>
          <w:sz w:val="20"/>
          <w:szCs w:val="20"/>
        </w:rPr>
        <w:t xml:space="preserve">alleged participation, collaboration or approval </w:t>
      </w:r>
      <w:r w:rsidR="004841AB">
        <w:rPr>
          <w:rFonts w:ascii="Cambria" w:hAnsi="Cambria"/>
          <w:sz w:val="20"/>
          <w:szCs w:val="20"/>
        </w:rPr>
        <w:t xml:space="preserve">of </w:t>
      </w:r>
      <w:r w:rsidR="0055052E">
        <w:rPr>
          <w:rFonts w:ascii="Cambria" w:hAnsi="Cambria"/>
          <w:sz w:val="20"/>
          <w:szCs w:val="20"/>
        </w:rPr>
        <w:t xml:space="preserve">members of the </w:t>
      </w:r>
      <w:r w:rsidRPr="007C45F2">
        <w:rPr>
          <w:rFonts w:ascii="Cambria" w:hAnsi="Cambria"/>
          <w:sz w:val="20"/>
          <w:szCs w:val="20"/>
        </w:rPr>
        <w:t>Security Forces.</w:t>
      </w:r>
      <w:r w:rsidRPr="007C45F2">
        <w:rPr>
          <w:rStyle w:val="FootnoteReference"/>
          <w:rFonts w:ascii="Cambria" w:hAnsi="Cambria"/>
          <w:sz w:val="20"/>
          <w:szCs w:val="20"/>
        </w:rPr>
        <w:footnoteReference w:id="4"/>
      </w:r>
      <w:r w:rsidRPr="007C45F2">
        <w:rPr>
          <w:rFonts w:ascii="Cambria" w:hAnsi="Cambria"/>
          <w:sz w:val="20"/>
          <w:szCs w:val="20"/>
        </w:rPr>
        <w:t xml:space="preserve"> In this context, the IACHR notes that the Ecuadorian domestic rules establish that </w:t>
      </w:r>
      <w:r>
        <w:rPr>
          <w:rFonts w:ascii="Cambria" w:hAnsi="Cambria"/>
          <w:sz w:val="20"/>
          <w:szCs w:val="20"/>
        </w:rPr>
        <w:t>resolutions</w:t>
      </w:r>
      <w:r w:rsidRPr="007C45F2">
        <w:rPr>
          <w:rFonts w:ascii="Cambria" w:hAnsi="Cambria"/>
          <w:sz w:val="20"/>
          <w:szCs w:val="20"/>
        </w:rPr>
        <w:t xml:space="preserve"> issue</w:t>
      </w:r>
      <w:r>
        <w:rPr>
          <w:rFonts w:ascii="Cambria" w:hAnsi="Cambria"/>
          <w:sz w:val="20"/>
          <w:szCs w:val="20"/>
        </w:rPr>
        <w:t>d by a trial judge</w:t>
      </w:r>
      <w:r w:rsidRPr="007C45F2">
        <w:rPr>
          <w:rFonts w:ascii="Cambria" w:hAnsi="Cambria"/>
          <w:sz w:val="20"/>
          <w:szCs w:val="20"/>
        </w:rPr>
        <w:t xml:space="preserve"> </w:t>
      </w:r>
      <w:r>
        <w:rPr>
          <w:rFonts w:ascii="Cambria" w:hAnsi="Cambria"/>
          <w:sz w:val="20"/>
          <w:szCs w:val="20"/>
        </w:rPr>
        <w:t xml:space="preserve">on </w:t>
      </w:r>
      <w:r w:rsidRPr="007C45F2">
        <w:rPr>
          <w:rFonts w:ascii="Cambria" w:hAnsi="Cambria"/>
          <w:sz w:val="20"/>
          <w:szCs w:val="20"/>
        </w:rPr>
        <w:t>lack of jurisdiction</w:t>
      </w:r>
      <w:r w:rsidR="00873B80">
        <w:rPr>
          <w:rFonts w:ascii="Cambria" w:hAnsi="Cambria"/>
          <w:sz w:val="20"/>
          <w:szCs w:val="20"/>
        </w:rPr>
        <w:t xml:space="preserve"> grounds</w:t>
      </w:r>
      <w:r w:rsidRPr="007C45F2">
        <w:rPr>
          <w:rFonts w:ascii="Cambria" w:hAnsi="Cambria"/>
          <w:sz w:val="20"/>
          <w:szCs w:val="20"/>
        </w:rPr>
        <w:t xml:space="preserve"> can be challenged before the superior judicial authority. However, in this case, it was said superior authority, the Chamber of the Superior Court of Justice of Nueva Loja, which by a resolution dated October 4, 2005 refrained from hearing and settling the case, </w:t>
      </w:r>
      <w:r>
        <w:rPr>
          <w:rFonts w:ascii="Cambria" w:hAnsi="Cambria"/>
          <w:sz w:val="20"/>
          <w:szCs w:val="20"/>
        </w:rPr>
        <w:t>in view of the fact</w:t>
      </w:r>
      <w:r w:rsidRPr="007C45F2">
        <w:rPr>
          <w:rFonts w:ascii="Cambria" w:hAnsi="Cambria"/>
          <w:sz w:val="20"/>
          <w:szCs w:val="20"/>
        </w:rPr>
        <w:t xml:space="preserve"> that the accused were subject to the military cr</w:t>
      </w:r>
      <w:r>
        <w:rPr>
          <w:rFonts w:ascii="Cambria" w:hAnsi="Cambria"/>
          <w:sz w:val="20"/>
          <w:szCs w:val="20"/>
        </w:rPr>
        <w:t>i</w:t>
      </w:r>
      <w:r w:rsidRPr="007C45F2">
        <w:rPr>
          <w:rFonts w:ascii="Cambria" w:hAnsi="Cambria"/>
          <w:sz w:val="20"/>
          <w:szCs w:val="20"/>
        </w:rPr>
        <w:t>minal jurisdiction; hence, it forwarded the proceedings to the trial court for the resulting decisions.</w:t>
      </w:r>
    </w:p>
    <w:p w:rsidR="00F621C3" w:rsidRPr="000B6B7A" w:rsidRDefault="00CE6840" w:rsidP="00CE6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The Commission notes that</w:t>
      </w:r>
      <w:r w:rsidR="00980507">
        <w:rPr>
          <w:rFonts w:ascii="Cambria" w:hAnsi="Cambria"/>
          <w:sz w:val="20"/>
          <w:szCs w:val="20"/>
        </w:rPr>
        <w:t>,</w:t>
      </w:r>
      <w:r w:rsidRPr="007C45F2">
        <w:rPr>
          <w:rFonts w:ascii="Cambria" w:hAnsi="Cambria"/>
          <w:sz w:val="20"/>
          <w:szCs w:val="20"/>
        </w:rPr>
        <w:t xml:space="preserve"> given </w:t>
      </w:r>
      <w:r w:rsidR="00980507">
        <w:rPr>
          <w:rFonts w:ascii="Cambria" w:hAnsi="Cambria"/>
          <w:sz w:val="20"/>
          <w:szCs w:val="20"/>
        </w:rPr>
        <w:t>the</w:t>
      </w:r>
      <w:r w:rsidRPr="007C45F2">
        <w:rPr>
          <w:rFonts w:ascii="Cambria" w:hAnsi="Cambria"/>
          <w:sz w:val="20"/>
          <w:szCs w:val="20"/>
        </w:rPr>
        <w:t xml:space="preserve"> circumstances</w:t>
      </w:r>
      <w:r w:rsidR="00980507">
        <w:rPr>
          <w:rFonts w:ascii="Cambria" w:hAnsi="Cambria"/>
          <w:sz w:val="20"/>
          <w:szCs w:val="20"/>
        </w:rPr>
        <w:t>,</w:t>
      </w:r>
      <w:r w:rsidRPr="007C45F2">
        <w:rPr>
          <w:rFonts w:ascii="Cambria" w:hAnsi="Cambria"/>
          <w:sz w:val="20"/>
          <w:szCs w:val="20"/>
        </w:rPr>
        <w:t xml:space="preserve"> an appeal was of no use </w:t>
      </w:r>
      <w:r w:rsidR="00537DB7">
        <w:rPr>
          <w:rFonts w:ascii="Cambria" w:hAnsi="Cambria"/>
          <w:sz w:val="20"/>
          <w:szCs w:val="20"/>
        </w:rPr>
        <w:t>in</w:t>
      </w:r>
      <w:r w:rsidRPr="007C45F2">
        <w:rPr>
          <w:rFonts w:ascii="Cambria" w:hAnsi="Cambria"/>
          <w:sz w:val="20"/>
          <w:szCs w:val="20"/>
        </w:rPr>
        <w:t xml:space="preserve"> this particular case, for the First Criminal Judge of Sucumbíos </w:t>
      </w:r>
      <w:r w:rsidR="00537DB7">
        <w:rPr>
          <w:rFonts w:ascii="Cambria" w:hAnsi="Cambria"/>
          <w:sz w:val="20"/>
          <w:szCs w:val="20"/>
        </w:rPr>
        <w:t>adopted</w:t>
      </w:r>
      <w:r w:rsidRPr="007C45F2">
        <w:rPr>
          <w:rFonts w:ascii="Cambria" w:hAnsi="Cambria"/>
          <w:sz w:val="20"/>
          <w:szCs w:val="20"/>
        </w:rPr>
        <w:t xml:space="preserve"> the </w:t>
      </w:r>
      <w:r w:rsidRPr="00CE0E7C">
        <w:rPr>
          <w:rFonts w:ascii="Cambria" w:hAnsi="Cambria"/>
          <w:sz w:val="20"/>
          <w:szCs w:val="20"/>
        </w:rPr>
        <w:t xml:space="preserve">resolution by which it found itself non-competent to hear the case </w:t>
      </w:r>
      <w:r w:rsidR="00476C1D">
        <w:rPr>
          <w:rFonts w:ascii="Cambria" w:hAnsi="Cambria"/>
          <w:sz w:val="20"/>
          <w:szCs w:val="20"/>
        </w:rPr>
        <w:t xml:space="preserve">which had been </w:t>
      </w:r>
      <w:r w:rsidRPr="007C45F2">
        <w:rPr>
          <w:rFonts w:ascii="Cambria" w:hAnsi="Cambria"/>
          <w:sz w:val="20"/>
          <w:szCs w:val="20"/>
        </w:rPr>
        <w:t xml:space="preserve">previously issued by the same Chamber of the Superior Court of Justice of Nueva Loja. Therefore, it believes that in </w:t>
      </w:r>
      <w:r w:rsidR="00E64040">
        <w:rPr>
          <w:rFonts w:ascii="Cambria" w:hAnsi="Cambria"/>
          <w:sz w:val="20"/>
          <w:szCs w:val="20"/>
        </w:rPr>
        <w:t>light</w:t>
      </w:r>
      <w:r w:rsidRPr="007C45F2">
        <w:rPr>
          <w:rFonts w:ascii="Cambria" w:hAnsi="Cambria"/>
          <w:sz w:val="20"/>
          <w:szCs w:val="20"/>
        </w:rPr>
        <w:t xml:space="preserve"> of the abovementioned judicial resolutions and the development of the investigation </w:t>
      </w:r>
      <w:r w:rsidR="00077964">
        <w:rPr>
          <w:rFonts w:ascii="Cambria" w:hAnsi="Cambria"/>
          <w:sz w:val="20"/>
          <w:szCs w:val="20"/>
        </w:rPr>
        <w:t xml:space="preserve">that </w:t>
      </w:r>
      <w:r w:rsidRPr="007C45F2">
        <w:rPr>
          <w:rFonts w:ascii="Cambria" w:hAnsi="Cambria"/>
          <w:sz w:val="20"/>
          <w:szCs w:val="20"/>
        </w:rPr>
        <w:t>the military criminal justice</w:t>
      </w:r>
      <w:r w:rsidR="00077964">
        <w:rPr>
          <w:rFonts w:ascii="Cambria" w:hAnsi="Cambria"/>
          <w:sz w:val="20"/>
          <w:szCs w:val="20"/>
        </w:rPr>
        <w:t xml:space="preserve"> undertook </w:t>
      </w:r>
      <w:r w:rsidR="00077964" w:rsidRPr="007C45F2">
        <w:rPr>
          <w:rFonts w:ascii="Cambria" w:hAnsi="Cambria"/>
          <w:sz w:val="20"/>
          <w:szCs w:val="20"/>
        </w:rPr>
        <w:t>into the facts</w:t>
      </w:r>
      <w:r w:rsidRPr="007C45F2">
        <w:rPr>
          <w:rFonts w:ascii="Cambria" w:hAnsi="Cambria"/>
          <w:sz w:val="20"/>
          <w:szCs w:val="20"/>
        </w:rPr>
        <w:t xml:space="preserve">, the exception set forth in Article 46.2.b of the Convention </w:t>
      </w:r>
      <w:r w:rsidR="00502679">
        <w:rPr>
          <w:rFonts w:ascii="Cambria" w:hAnsi="Cambria"/>
          <w:sz w:val="20"/>
          <w:szCs w:val="20"/>
        </w:rPr>
        <w:t>is applicable</w:t>
      </w:r>
      <w:r w:rsidRPr="007C45F2">
        <w:rPr>
          <w:rFonts w:ascii="Cambria" w:hAnsi="Cambria"/>
          <w:sz w:val="20"/>
          <w:szCs w:val="20"/>
        </w:rPr>
        <w:t xml:space="preserve">. Finally, the IACHR notes that the petition was filed within a reasonable time and that the </w:t>
      </w:r>
      <w:r w:rsidR="001752F5">
        <w:rPr>
          <w:rFonts w:ascii="Cambria" w:hAnsi="Cambria"/>
          <w:sz w:val="20"/>
          <w:szCs w:val="20"/>
        </w:rPr>
        <w:t xml:space="preserve">admissibility </w:t>
      </w:r>
      <w:r w:rsidRPr="007C45F2">
        <w:rPr>
          <w:rFonts w:ascii="Cambria" w:hAnsi="Cambria"/>
          <w:sz w:val="20"/>
          <w:szCs w:val="20"/>
        </w:rPr>
        <w:t xml:space="preserve">requirement </w:t>
      </w:r>
      <w:r w:rsidR="001752F5">
        <w:rPr>
          <w:rFonts w:ascii="Cambria" w:hAnsi="Cambria"/>
          <w:sz w:val="20"/>
          <w:szCs w:val="20"/>
        </w:rPr>
        <w:t>regarding</w:t>
      </w:r>
      <w:r w:rsidRPr="007C45F2">
        <w:rPr>
          <w:rFonts w:ascii="Cambria" w:hAnsi="Cambria"/>
          <w:sz w:val="20"/>
          <w:szCs w:val="20"/>
        </w:rPr>
        <w:t xml:space="preserve"> </w:t>
      </w:r>
      <w:r w:rsidR="00DE1E06">
        <w:rPr>
          <w:rFonts w:ascii="Cambria" w:hAnsi="Cambria"/>
          <w:sz w:val="20"/>
          <w:szCs w:val="20"/>
        </w:rPr>
        <w:t>the</w:t>
      </w:r>
      <w:r w:rsidRPr="007C45F2">
        <w:rPr>
          <w:rFonts w:ascii="Cambria" w:hAnsi="Cambria"/>
          <w:sz w:val="20"/>
          <w:szCs w:val="20"/>
        </w:rPr>
        <w:t xml:space="preserve"> timeliness </w:t>
      </w:r>
      <w:r w:rsidR="00DE1E06">
        <w:rPr>
          <w:rFonts w:ascii="Cambria" w:hAnsi="Cambria"/>
          <w:sz w:val="20"/>
          <w:szCs w:val="20"/>
        </w:rPr>
        <w:t xml:space="preserve">of the filing </w:t>
      </w:r>
      <w:r w:rsidRPr="007C45F2">
        <w:rPr>
          <w:rFonts w:ascii="Cambria" w:hAnsi="Cambria"/>
          <w:sz w:val="20"/>
          <w:szCs w:val="20"/>
        </w:rPr>
        <w:t xml:space="preserve">must be therefore </w:t>
      </w:r>
      <w:r w:rsidR="00DE1E06">
        <w:rPr>
          <w:rFonts w:ascii="Cambria" w:hAnsi="Cambria"/>
          <w:sz w:val="20"/>
          <w:szCs w:val="20"/>
        </w:rPr>
        <w:t>declar</w:t>
      </w:r>
      <w:r w:rsidRPr="007C45F2">
        <w:rPr>
          <w:rFonts w:ascii="Cambria" w:hAnsi="Cambria"/>
          <w:sz w:val="20"/>
          <w:szCs w:val="20"/>
        </w:rPr>
        <w:t>ed met.</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Pr="000B6B7A" w:rsidRDefault="00CE684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Cambria" w:hAnsi="Cambria"/>
          <w:sz w:val="20"/>
          <w:szCs w:val="20"/>
        </w:rPr>
        <w:t>In view of the elements of fact and law presented by the parties and the nature of the matter brought to its attention, the Commission believes that, if proved, the State</w:t>
      </w:r>
      <w:r>
        <w:rPr>
          <w:rFonts w:ascii="Cambria" w:hAnsi="Cambria"/>
          <w:sz w:val="20"/>
          <w:szCs w:val="20"/>
        </w:rPr>
        <w:t>’</w:t>
      </w:r>
      <w:r w:rsidRPr="007C45F2">
        <w:rPr>
          <w:rFonts w:ascii="Cambria" w:hAnsi="Cambria"/>
          <w:sz w:val="20"/>
          <w:szCs w:val="20"/>
        </w:rPr>
        <w:t>s responsibility for Mr. Servio Feliciano Peña Jiménez</w:t>
      </w:r>
      <w:r>
        <w:rPr>
          <w:rFonts w:ascii="Cambria" w:hAnsi="Cambria"/>
          <w:sz w:val="20"/>
          <w:szCs w:val="20"/>
        </w:rPr>
        <w:t>’</w:t>
      </w:r>
      <w:r w:rsidRPr="007C45F2">
        <w:rPr>
          <w:rFonts w:ascii="Cambria" w:hAnsi="Cambria"/>
          <w:sz w:val="20"/>
          <w:szCs w:val="20"/>
        </w:rPr>
        <w:t>s death and Mr. Ramón Adalberto Zamora Zamora</w:t>
      </w:r>
      <w:r>
        <w:rPr>
          <w:rFonts w:ascii="Cambria" w:hAnsi="Cambria"/>
          <w:sz w:val="20"/>
          <w:szCs w:val="20"/>
        </w:rPr>
        <w:t>’</w:t>
      </w:r>
      <w:r w:rsidRPr="007C45F2">
        <w:rPr>
          <w:rFonts w:ascii="Cambria" w:hAnsi="Cambria"/>
          <w:sz w:val="20"/>
          <w:szCs w:val="20"/>
        </w:rPr>
        <w:t xml:space="preserve">s injuries, as a result of the alleged arbitrariness on the part of military officers, and the subsequent lack of adequate judicial protection could </w:t>
      </w:r>
      <w:r w:rsidRPr="007C45F2">
        <w:rPr>
          <w:rFonts w:ascii="Cambria" w:hAnsi="Cambria"/>
          <w:sz w:val="20"/>
          <w:szCs w:val="20"/>
        </w:rPr>
        <w:lastRenderedPageBreak/>
        <w:t>constitute possible violations of Articles 4 (Life), 5 (Humane Treatment), 8 (Fair Trial) and 25 (Judicial Protection) of the American Convention, in connection with its Articles 1.1 (Obligation to Respect Rights) and 2 (Domestic Legal Effects) to the detriment of the alleged victims and their family members.</w:t>
      </w: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CE6840" w:rsidRPr="007C45F2" w:rsidRDefault="00CE6840" w:rsidP="00CE684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Theme="majorHAnsi" w:hAnsiTheme="majorHAnsi"/>
          <w:sz w:val="20"/>
          <w:szCs w:val="20"/>
        </w:rPr>
        <w:t>To declare the instant petition admissible in relation to Articles 4, 5, 8 and 25 of the American Convention, in relation to its Articles 1.1  and 2;</w:t>
      </w:r>
    </w:p>
    <w:p w:rsidR="00F621C3" w:rsidRPr="001F1902" w:rsidRDefault="00CE6840" w:rsidP="00CE684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C45F2">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FA5809" w:rsidRDefault="00FA5809" w:rsidP="00FA5809">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A9" w:rsidRDefault="007320A9" w:rsidP="00036A8A">
      <w:r>
        <w:separator/>
      </w:r>
    </w:p>
  </w:endnote>
  <w:endnote w:type="continuationSeparator" w:id="0">
    <w:p w:rsidR="007320A9" w:rsidRDefault="007320A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F9" w:rsidRDefault="007E6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E6FF9">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A9" w:rsidRPr="00036A8A" w:rsidRDefault="007320A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320A9" w:rsidRPr="00036A8A" w:rsidRDefault="007320A9" w:rsidP="00036A8A">
      <w:pPr>
        <w:rPr>
          <w:rFonts w:asciiTheme="majorHAnsi" w:hAnsiTheme="majorHAnsi"/>
          <w:sz w:val="16"/>
          <w:szCs w:val="16"/>
        </w:rPr>
      </w:pPr>
      <w:r w:rsidRPr="00036A8A">
        <w:rPr>
          <w:rFonts w:asciiTheme="majorHAnsi" w:hAnsiTheme="majorHAnsi"/>
          <w:sz w:val="16"/>
          <w:szCs w:val="16"/>
        </w:rPr>
        <w:separator/>
      </w:r>
    </w:p>
    <w:p w:rsidR="007320A9" w:rsidRPr="00036A8A" w:rsidRDefault="007320A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7320A9" w:rsidRPr="0093441A" w:rsidRDefault="007320A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46083" w:rsidRPr="001E42A1" w:rsidRDefault="00C46083" w:rsidP="00391EC1">
      <w:pPr>
        <w:pStyle w:val="FootnoteText"/>
        <w:ind w:firstLine="720"/>
        <w:jc w:val="both"/>
        <w:rPr>
          <w:rFonts w:asciiTheme="majorHAnsi" w:hAnsiTheme="majorHAnsi"/>
          <w:sz w:val="16"/>
          <w:szCs w:val="16"/>
          <w:lang w:val="en-GB"/>
        </w:rPr>
      </w:pPr>
      <w:r w:rsidRPr="00530BC8">
        <w:rPr>
          <w:rStyle w:val="FootnoteReference"/>
          <w:rFonts w:asciiTheme="majorHAnsi" w:hAnsiTheme="majorHAnsi"/>
          <w:sz w:val="16"/>
          <w:szCs w:val="16"/>
        </w:rPr>
        <w:footnoteRef/>
      </w:r>
      <w:r w:rsidRPr="001E42A1">
        <w:rPr>
          <w:rFonts w:asciiTheme="majorHAnsi" w:hAnsiTheme="majorHAnsi"/>
          <w:sz w:val="16"/>
          <w:szCs w:val="16"/>
          <w:lang w:val="en-GB"/>
        </w:rPr>
        <w:t xml:space="preserve"> Hereinafter </w:t>
      </w:r>
      <w:r>
        <w:rPr>
          <w:rFonts w:asciiTheme="majorHAnsi" w:hAnsiTheme="majorHAnsi"/>
          <w:sz w:val="16"/>
          <w:szCs w:val="16"/>
          <w:lang w:val="en-GB"/>
        </w:rPr>
        <w:t>“</w:t>
      </w:r>
      <w:r w:rsidRPr="001E42A1">
        <w:rPr>
          <w:rFonts w:asciiTheme="majorHAnsi" w:hAnsiTheme="majorHAnsi"/>
          <w:sz w:val="16"/>
          <w:szCs w:val="16"/>
          <w:lang w:val="en-GB"/>
        </w:rPr>
        <w:t>Convention</w:t>
      </w:r>
      <w:r>
        <w:rPr>
          <w:rFonts w:asciiTheme="majorHAnsi" w:hAnsiTheme="majorHAnsi"/>
          <w:sz w:val="16"/>
          <w:szCs w:val="16"/>
          <w:lang w:val="en-GB"/>
        </w:rPr>
        <w:t>”</w:t>
      </w:r>
      <w:r w:rsidRPr="001E42A1">
        <w:rPr>
          <w:rFonts w:asciiTheme="majorHAnsi" w:hAnsiTheme="majorHAnsi"/>
          <w:sz w:val="16"/>
          <w:szCs w:val="16"/>
          <w:lang w:val="en-GB"/>
        </w:rPr>
        <w:t xml:space="preserve"> or </w:t>
      </w:r>
      <w:r>
        <w:rPr>
          <w:rFonts w:asciiTheme="majorHAnsi" w:hAnsiTheme="majorHAnsi"/>
          <w:sz w:val="16"/>
          <w:szCs w:val="16"/>
          <w:lang w:val="en-GB"/>
        </w:rPr>
        <w:t>“</w:t>
      </w:r>
      <w:r w:rsidRPr="001E42A1">
        <w:rPr>
          <w:rFonts w:asciiTheme="majorHAnsi" w:hAnsiTheme="majorHAnsi"/>
          <w:sz w:val="16"/>
          <w:szCs w:val="16"/>
          <w:lang w:val="en-GB"/>
        </w:rPr>
        <w:t>American Convention.</w:t>
      </w:r>
      <w:r>
        <w:rPr>
          <w:rFonts w:asciiTheme="majorHAnsi" w:hAnsiTheme="majorHAnsi"/>
          <w:sz w:val="16"/>
          <w:szCs w:val="16"/>
          <w:lang w:val="en-GB"/>
        </w:rPr>
        <w:t>”</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41240D">
        <w:rPr>
          <w:rFonts w:ascii="Cambria" w:hAnsi="Cambria"/>
          <w:sz w:val="16"/>
          <w:szCs w:val="16"/>
        </w:rPr>
        <w:t>submitted</w:t>
      </w:r>
      <w:r>
        <w:rPr>
          <w:rFonts w:ascii="Cambria" w:hAnsi="Cambria"/>
          <w:sz w:val="16"/>
          <w:szCs w:val="16"/>
        </w:rPr>
        <w:t xml:space="preserve"> by each party were duly transmitted to the opposing party.</w:t>
      </w:r>
    </w:p>
  </w:footnote>
  <w:footnote w:id="4">
    <w:p w:rsidR="00CE6840" w:rsidRPr="00E95EFD" w:rsidRDefault="00CE6840" w:rsidP="00CE6840">
      <w:pPr>
        <w:pStyle w:val="FootnoteText"/>
        <w:ind w:firstLine="720"/>
        <w:jc w:val="both"/>
        <w:rPr>
          <w:rFonts w:asciiTheme="majorHAnsi" w:hAnsiTheme="majorHAnsi"/>
          <w:sz w:val="16"/>
          <w:szCs w:val="16"/>
          <w:lang w:val="es-BO"/>
        </w:rPr>
      </w:pPr>
      <w:r w:rsidRPr="00E95EFD">
        <w:rPr>
          <w:rStyle w:val="FootnoteReference"/>
          <w:rFonts w:asciiTheme="majorHAnsi" w:hAnsiTheme="majorHAnsi"/>
          <w:sz w:val="16"/>
          <w:szCs w:val="16"/>
        </w:rPr>
        <w:footnoteRef/>
      </w:r>
      <w:r w:rsidRPr="001E42A1">
        <w:rPr>
          <w:rFonts w:asciiTheme="majorHAnsi" w:hAnsiTheme="majorHAnsi"/>
          <w:sz w:val="16"/>
          <w:szCs w:val="16"/>
          <w:lang w:val="en-GB"/>
        </w:rPr>
        <w:t xml:space="preserve"> IACHR, Report 50/17, Petition P-464-10B. Admissibility. </w:t>
      </w:r>
      <w:r w:rsidRPr="00E47C23">
        <w:rPr>
          <w:rFonts w:asciiTheme="majorHAnsi" w:hAnsiTheme="majorHAnsi"/>
          <w:sz w:val="16"/>
          <w:szCs w:val="16"/>
          <w:lang w:val="es-BO"/>
        </w:rPr>
        <w:t xml:space="preserve">José Ruperto Agudelo Ciro and Family. Colombia. </w:t>
      </w:r>
      <w:r w:rsidRPr="001E42A1">
        <w:rPr>
          <w:rFonts w:asciiTheme="majorHAnsi" w:hAnsiTheme="majorHAnsi"/>
          <w:sz w:val="16"/>
          <w:szCs w:val="16"/>
          <w:lang w:val="en-GB"/>
        </w:rPr>
        <w:t xml:space="preserve">May 25, 2017, par. 9. IACHR, Report No. 84/12, Petition 677-04. Admissibility. Luis Fernando García García and Family. </w:t>
      </w:r>
      <w:r w:rsidRPr="00E47C23">
        <w:rPr>
          <w:rFonts w:asciiTheme="majorHAnsi" w:hAnsiTheme="majorHAnsi"/>
          <w:sz w:val="16"/>
          <w:szCs w:val="16"/>
          <w:lang w:val="es-BO"/>
        </w:rPr>
        <w:t>Ecuador. November 8, 2012, par.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320A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F9" w:rsidRDefault="007E6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D7F"/>
    <w:rsid w:val="000070D7"/>
    <w:rsid w:val="000111A8"/>
    <w:rsid w:val="0001788C"/>
    <w:rsid w:val="00022CF5"/>
    <w:rsid w:val="00036A8A"/>
    <w:rsid w:val="00040C3A"/>
    <w:rsid w:val="000639C0"/>
    <w:rsid w:val="00070F3A"/>
    <w:rsid w:val="000716C5"/>
    <w:rsid w:val="00075E23"/>
    <w:rsid w:val="00077964"/>
    <w:rsid w:val="00092F32"/>
    <w:rsid w:val="0009344A"/>
    <w:rsid w:val="000A00EF"/>
    <w:rsid w:val="000A575F"/>
    <w:rsid w:val="000C4365"/>
    <w:rsid w:val="000D10DB"/>
    <w:rsid w:val="000E39D7"/>
    <w:rsid w:val="00124116"/>
    <w:rsid w:val="0013104F"/>
    <w:rsid w:val="00137EBA"/>
    <w:rsid w:val="00145EDC"/>
    <w:rsid w:val="00153084"/>
    <w:rsid w:val="00167A34"/>
    <w:rsid w:val="001714B4"/>
    <w:rsid w:val="001752F5"/>
    <w:rsid w:val="0018037F"/>
    <w:rsid w:val="001A5F27"/>
    <w:rsid w:val="001A65E4"/>
    <w:rsid w:val="001A7870"/>
    <w:rsid w:val="001C1B41"/>
    <w:rsid w:val="001E366B"/>
    <w:rsid w:val="001F1902"/>
    <w:rsid w:val="00210E0E"/>
    <w:rsid w:val="00210F4B"/>
    <w:rsid w:val="00220D5A"/>
    <w:rsid w:val="00230163"/>
    <w:rsid w:val="0023351C"/>
    <w:rsid w:val="00247403"/>
    <w:rsid w:val="00247542"/>
    <w:rsid w:val="00257893"/>
    <w:rsid w:val="00266092"/>
    <w:rsid w:val="00266B61"/>
    <w:rsid w:val="0026712A"/>
    <w:rsid w:val="002704DB"/>
    <w:rsid w:val="00272D9C"/>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771C8"/>
    <w:rsid w:val="00386CF0"/>
    <w:rsid w:val="00391EC1"/>
    <w:rsid w:val="003A22A0"/>
    <w:rsid w:val="003A4348"/>
    <w:rsid w:val="003C32BC"/>
    <w:rsid w:val="003D5803"/>
    <w:rsid w:val="003E3E03"/>
    <w:rsid w:val="003E7B62"/>
    <w:rsid w:val="003F1BBF"/>
    <w:rsid w:val="0041240D"/>
    <w:rsid w:val="004162B1"/>
    <w:rsid w:val="004165C2"/>
    <w:rsid w:val="00450A4A"/>
    <w:rsid w:val="004666FB"/>
    <w:rsid w:val="00466D0B"/>
    <w:rsid w:val="00467B7E"/>
    <w:rsid w:val="00476C1D"/>
    <w:rsid w:val="004841AB"/>
    <w:rsid w:val="004917A4"/>
    <w:rsid w:val="0049419D"/>
    <w:rsid w:val="004961DF"/>
    <w:rsid w:val="004B2762"/>
    <w:rsid w:val="004B7EB6"/>
    <w:rsid w:val="004C41DE"/>
    <w:rsid w:val="004C4B62"/>
    <w:rsid w:val="004D1A14"/>
    <w:rsid w:val="004D6025"/>
    <w:rsid w:val="004D72BC"/>
    <w:rsid w:val="004F6B67"/>
    <w:rsid w:val="00501399"/>
    <w:rsid w:val="00502679"/>
    <w:rsid w:val="00507BC4"/>
    <w:rsid w:val="005128E4"/>
    <w:rsid w:val="00525560"/>
    <w:rsid w:val="005357A6"/>
    <w:rsid w:val="00537DB7"/>
    <w:rsid w:val="00544C49"/>
    <w:rsid w:val="0055052E"/>
    <w:rsid w:val="0057402A"/>
    <w:rsid w:val="005771D0"/>
    <w:rsid w:val="00582232"/>
    <w:rsid w:val="0059191A"/>
    <w:rsid w:val="005921FF"/>
    <w:rsid w:val="00592718"/>
    <w:rsid w:val="005A6D0E"/>
    <w:rsid w:val="005B222D"/>
    <w:rsid w:val="005B52B0"/>
    <w:rsid w:val="005B6806"/>
    <w:rsid w:val="005C00F9"/>
    <w:rsid w:val="005C4225"/>
    <w:rsid w:val="005F0F33"/>
    <w:rsid w:val="00600DEB"/>
    <w:rsid w:val="00613027"/>
    <w:rsid w:val="006233FF"/>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65A4"/>
    <w:rsid w:val="006E7B34"/>
    <w:rsid w:val="00701B24"/>
    <w:rsid w:val="00712212"/>
    <w:rsid w:val="0071495F"/>
    <w:rsid w:val="007320A9"/>
    <w:rsid w:val="0073798E"/>
    <w:rsid w:val="00741D13"/>
    <w:rsid w:val="00745899"/>
    <w:rsid w:val="007607C4"/>
    <w:rsid w:val="007623E0"/>
    <w:rsid w:val="0076643F"/>
    <w:rsid w:val="00781653"/>
    <w:rsid w:val="007A2F70"/>
    <w:rsid w:val="007C3334"/>
    <w:rsid w:val="007C52BB"/>
    <w:rsid w:val="007D2B98"/>
    <w:rsid w:val="007E2895"/>
    <w:rsid w:val="007E6FF9"/>
    <w:rsid w:val="00803F1C"/>
    <w:rsid w:val="0080600E"/>
    <w:rsid w:val="00817612"/>
    <w:rsid w:val="008377D6"/>
    <w:rsid w:val="00837C45"/>
    <w:rsid w:val="00853419"/>
    <w:rsid w:val="00873B80"/>
    <w:rsid w:val="00897E12"/>
    <w:rsid w:val="008D43BA"/>
    <w:rsid w:val="008E3759"/>
    <w:rsid w:val="008F5A79"/>
    <w:rsid w:val="009041DC"/>
    <w:rsid w:val="009104B4"/>
    <w:rsid w:val="009178C6"/>
    <w:rsid w:val="009228DA"/>
    <w:rsid w:val="00925FCD"/>
    <w:rsid w:val="0093441A"/>
    <w:rsid w:val="00954BF7"/>
    <w:rsid w:val="0096706E"/>
    <w:rsid w:val="00980507"/>
    <w:rsid w:val="00981FBA"/>
    <w:rsid w:val="009B381B"/>
    <w:rsid w:val="009C35D9"/>
    <w:rsid w:val="009D7611"/>
    <w:rsid w:val="009E53DE"/>
    <w:rsid w:val="009E566A"/>
    <w:rsid w:val="00A00121"/>
    <w:rsid w:val="00A12DBC"/>
    <w:rsid w:val="00A43458"/>
    <w:rsid w:val="00A45F20"/>
    <w:rsid w:val="00A528D1"/>
    <w:rsid w:val="00A52E79"/>
    <w:rsid w:val="00A66BE5"/>
    <w:rsid w:val="00A70CAB"/>
    <w:rsid w:val="00AC6334"/>
    <w:rsid w:val="00AD37C1"/>
    <w:rsid w:val="00AE66EC"/>
    <w:rsid w:val="00AE6F91"/>
    <w:rsid w:val="00AF5571"/>
    <w:rsid w:val="00B06BB7"/>
    <w:rsid w:val="00B167E9"/>
    <w:rsid w:val="00B179ED"/>
    <w:rsid w:val="00B314DB"/>
    <w:rsid w:val="00B31EBE"/>
    <w:rsid w:val="00B3718B"/>
    <w:rsid w:val="00B44B23"/>
    <w:rsid w:val="00B4632A"/>
    <w:rsid w:val="00B52AD3"/>
    <w:rsid w:val="00B8155F"/>
    <w:rsid w:val="00B92E49"/>
    <w:rsid w:val="00BA276C"/>
    <w:rsid w:val="00BB306F"/>
    <w:rsid w:val="00BD232B"/>
    <w:rsid w:val="00BD2E42"/>
    <w:rsid w:val="00BD4B89"/>
    <w:rsid w:val="00BF0CC0"/>
    <w:rsid w:val="00C21762"/>
    <w:rsid w:val="00C24543"/>
    <w:rsid w:val="00C256A2"/>
    <w:rsid w:val="00C3453E"/>
    <w:rsid w:val="00C3492D"/>
    <w:rsid w:val="00C46083"/>
    <w:rsid w:val="00C53F5C"/>
    <w:rsid w:val="00C55560"/>
    <w:rsid w:val="00C66B72"/>
    <w:rsid w:val="00C76C89"/>
    <w:rsid w:val="00C9567A"/>
    <w:rsid w:val="00CA6577"/>
    <w:rsid w:val="00CB2660"/>
    <w:rsid w:val="00CC5E90"/>
    <w:rsid w:val="00CD046C"/>
    <w:rsid w:val="00CE5199"/>
    <w:rsid w:val="00CE66D5"/>
    <w:rsid w:val="00CE6840"/>
    <w:rsid w:val="00D34786"/>
    <w:rsid w:val="00D40A1E"/>
    <w:rsid w:val="00D533C0"/>
    <w:rsid w:val="00D6241D"/>
    <w:rsid w:val="00D712D3"/>
    <w:rsid w:val="00D71422"/>
    <w:rsid w:val="00D7145E"/>
    <w:rsid w:val="00D75084"/>
    <w:rsid w:val="00D7558D"/>
    <w:rsid w:val="00D75A27"/>
    <w:rsid w:val="00D81D92"/>
    <w:rsid w:val="00D92A14"/>
    <w:rsid w:val="00D93446"/>
    <w:rsid w:val="00DA7B5F"/>
    <w:rsid w:val="00DE1E06"/>
    <w:rsid w:val="00DF078B"/>
    <w:rsid w:val="00DF350D"/>
    <w:rsid w:val="00E227C1"/>
    <w:rsid w:val="00E43157"/>
    <w:rsid w:val="00E47F3D"/>
    <w:rsid w:val="00E533FF"/>
    <w:rsid w:val="00E53FF6"/>
    <w:rsid w:val="00E64040"/>
    <w:rsid w:val="00E6454B"/>
    <w:rsid w:val="00E709B3"/>
    <w:rsid w:val="00E7588C"/>
    <w:rsid w:val="00E850B6"/>
    <w:rsid w:val="00E8789F"/>
    <w:rsid w:val="00E95824"/>
    <w:rsid w:val="00E97B71"/>
    <w:rsid w:val="00EA51A4"/>
    <w:rsid w:val="00EB454D"/>
    <w:rsid w:val="00ED0D1B"/>
    <w:rsid w:val="00EE3522"/>
    <w:rsid w:val="00EF619B"/>
    <w:rsid w:val="00F001C3"/>
    <w:rsid w:val="00F00B55"/>
    <w:rsid w:val="00F1380F"/>
    <w:rsid w:val="00F14F0E"/>
    <w:rsid w:val="00F15A3B"/>
    <w:rsid w:val="00F24C29"/>
    <w:rsid w:val="00F253CC"/>
    <w:rsid w:val="00F336F9"/>
    <w:rsid w:val="00F42B71"/>
    <w:rsid w:val="00F56BA5"/>
    <w:rsid w:val="00F621C3"/>
    <w:rsid w:val="00F644E6"/>
    <w:rsid w:val="00F9653B"/>
    <w:rsid w:val="00FA5809"/>
    <w:rsid w:val="00FB218B"/>
    <w:rsid w:val="00FB62CF"/>
    <w:rsid w:val="00FC3EB4"/>
    <w:rsid w:val="00FC6C58"/>
    <w:rsid w:val="00FE4913"/>
    <w:rsid w:val="00FE6B45"/>
    <w:rsid w:val="00FF0A8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1903">
      <w:bodyDiv w:val="1"/>
      <w:marLeft w:val="0"/>
      <w:marRight w:val="0"/>
      <w:marTop w:val="0"/>
      <w:marBottom w:val="0"/>
      <w:divBdr>
        <w:top w:val="none" w:sz="0" w:space="0" w:color="auto"/>
        <w:left w:val="none" w:sz="0" w:space="0" w:color="auto"/>
        <w:bottom w:val="none" w:sz="0" w:space="0" w:color="auto"/>
        <w:right w:val="none" w:sz="0" w:space="0" w:color="auto"/>
      </w:divBdr>
    </w:div>
    <w:div w:id="57987489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D52FD403FC4768A8C7C32A175775F4"/>
        <w:category>
          <w:name w:val="General"/>
          <w:gallery w:val="placeholder"/>
        </w:category>
        <w:types>
          <w:type w:val="bbPlcHdr"/>
        </w:types>
        <w:behaviors>
          <w:behavior w:val="content"/>
        </w:behaviors>
        <w:guid w:val="{C7B65785-2160-4F5D-A7E9-4A39D1A6D622}"/>
      </w:docPartPr>
      <w:docPartBody>
        <w:p w:rsidR="00610C9C" w:rsidRDefault="00891ED7" w:rsidP="00891ED7">
          <w:pPr>
            <w:pStyle w:val="AAD52FD403FC4768A8C7C32A175775F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51D99"/>
    <w:rsid w:val="00610C9C"/>
    <w:rsid w:val="00866B78"/>
    <w:rsid w:val="00891ED7"/>
    <w:rsid w:val="00AB44F1"/>
    <w:rsid w:val="00C00AE4"/>
    <w:rsid w:val="00D71AA8"/>
    <w:rsid w:val="00E715BD"/>
    <w:rsid w:val="00EA0868"/>
    <w:rsid w:val="00EC32A6"/>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ED7"/>
    <w:rPr>
      <w:color w:val="808080"/>
    </w:rPr>
  </w:style>
  <w:style w:type="paragraph" w:customStyle="1" w:styleId="4DBB5F3FC358F64B9E5EFB773263C7D2">
    <w:name w:val="4DBB5F3FC358F64B9E5EFB773263C7D2"/>
    <w:rsid w:val="00AB44F1"/>
  </w:style>
  <w:style w:type="paragraph" w:customStyle="1" w:styleId="DD213CD8C31544649BB592F5FB2C3077">
    <w:name w:val="DD213CD8C31544649BB592F5FB2C3077"/>
    <w:rsid w:val="00891ED7"/>
    <w:pPr>
      <w:spacing w:after="200" w:line="276" w:lineRule="auto"/>
    </w:pPr>
    <w:rPr>
      <w:sz w:val="22"/>
      <w:szCs w:val="22"/>
      <w:lang w:val="en-GB" w:eastAsia="en-GB"/>
    </w:rPr>
  </w:style>
  <w:style w:type="paragraph" w:customStyle="1" w:styleId="A151ECFC04534E41B838CE1A88355128">
    <w:name w:val="A151ECFC04534E41B838CE1A88355128"/>
    <w:rsid w:val="00891ED7"/>
    <w:pPr>
      <w:spacing w:after="200" w:line="276" w:lineRule="auto"/>
    </w:pPr>
    <w:rPr>
      <w:sz w:val="22"/>
      <w:szCs w:val="22"/>
      <w:lang w:val="en-GB" w:eastAsia="en-GB"/>
    </w:rPr>
  </w:style>
  <w:style w:type="paragraph" w:customStyle="1" w:styleId="AAD52FD403FC4768A8C7C32A175775F4">
    <w:name w:val="AAD52FD403FC4768A8C7C32A175775F4"/>
    <w:rsid w:val="00891ED7"/>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ED7"/>
    <w:rPr>
      <w:color w:val="808080"/>
    </w:rPr>
  </w:style>
  <w:style w:type="paragraph" w:customStyle="1" w:styleId="4DBB5F3FC358F64B9E5EFB773263C7D2">
    <w:name w:val="4DBB5F3FC358F64B9E5EFB773263C7D2"/>
    <w:rsid w:val="00AB44F1"/>
  </w:style>
  <w:style w:type="paragraph" w:customStyle="1" w:styleId="DD213CD8C31544649BB592F5FB2C3077">
    <w:name w:val="DD213CD8C31544649BB592F5FB2C3077"/>
    <w:rsid w:val="00891ED7"/>
    <w:pPr>
      <w:spacing w:after="200" w:line="276" w:lineRule="auto"/>
    </w:pPr>
    <w:rPr>
      <w:sz w:val="22"/>
      <w:szCs w:val="22"/>
      <w:lang w:val="en-GB" w:eastAsia="en-GB"/>
    </w:rPr>
  </w:style>
  <w:style w:type="paragraph" w:customStyle="1" w:styleId="A151ECFC04534E41B838CE1A88355128">
    <w:name w:val="A151ECFC04534E41B838CE1A88355128"/>
    <w:rsid w:val="00891ED7"/>
    <w:pPr>
      <w:spacing w:after="200" w:line="276" w:lineRule="auto"/>
    </w:pPr>
    <w:rPr>
      <w:sz w:val="22"/>
      <w:szCs w:val="22"/>
      <w:lang w:val="en-GB" w:eastAsia="en-GB"/>
    </w:rPr>
  </w:style>
  <w:style w:type="paragraph" w:customStyle="1" w:styleId="AAD52FD403FC4768A8C7C32A175775F4">
    <w:name w:val="AAD52FD403FC4768A8C7C32A175775F4"/>
    <w:rsid w:val="00891ED7"/>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FC88-CE91-4DF4-BC01-0C13795A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9513</Characters>
  <Application>Microsoft Office Word</Application>
  <DocSecurity>0</DocSecurity>
  <Lines>206</Lines>
  <Paragraphs>60</Paragraphs>
  <ScaleCrop>false</ScaleCrop>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8/18</dc:title>
  <dc:creator/>
  <cp:lastModifiedBy/>
  <cp:revision>1</cp:revision>
  <dcterms:created xsi:type="dcterms:W3CDTF">2018-04-02T15:07:00Z</dcterms:created>
  <dcterms:modified xsi:type="dcterms:W3CDTF">2018-04-02T15:07:00Z</dcterms:modified>
</cp:coreProperties>
</file>