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EA2E4A" w:rsidRDefault="006311DA" w:rsidP="00627C9F">
      <w:pPr>
        <w:jc w:val="both"/>
        <w:rPr>
          <w:rFonts w:asciiTheme="majorHAnsi" w:hAnsiTheme="majorHAnsi" w:cs="Univers"/>
          <w:b/>
          <w:bCs/>
          <w:sz w:val="22"/>
          <w:szCs w:val="22"/>
        </w:rPr>
      </w:pPr>
      <w:bookmarkStart w:id="0" w:name="_GoBack"/>
      <w:bookmarkEnd w:id="0"/>
      <w:r w:rsidRPr="00EA2E4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A32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EA2E4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687AC1" w:rsidRDefault="00687AC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687AC1" w:rsidRDefault="00687AC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EA2E4A" w:rsidRDefault="00040C3A" w:rsidP="00040C3A">
      <w:pPr>
        <w:tabs>
          <w:tab w:val="center" w:pos="5400"/>
        </w:tabs>
        <w:suppressAutoHyphens/>
        <w:jc w:val="both"/>
        <w:rPr>
          <w:rFonts w:asciiTheme="majorHAnsi" w:hAnsiTheme="majorHAnsi"/>
          <w:sz w:val="22"/>
          <w:szCs w:val="22"/>
        </w:rPr>
      </w:pPr>
    </w:p>
    <w:p w14:paraId="54AC1FBF" w14:textId="77777777" w:rsidR="00040C3A" w:rsidRPr="00EA2E4A" w:rsidRDefault="00040C3A" w:rsidP="00040C3A">
      <w:pPr>
        <w:tabs>
          <w:tab w:val="center" w:pos="5400"/>
        </w:tabs>
        <w:suppressAutoHyphens/>
        <w:jc w:val="both"/>
        <w:rPr>
          <w:rFonts w:asciiTheme="majorHAnsi" w:hAnsiTheme="majorHAnsi"/>
          <w:sz w:val="22"/>
          <w:szCs w:val="22"/>
        </w:rPr>
      </w:pPr>
    </w:p>
    <w:p w14:paraId="6A4AC464" w14:textId="77777777" w:rsidR="005128E4" w:rsidRPr="00EA2E4A" w:rsidRDefault="005128E4" w:rsidP="00040C3A">
      <w:pPr>
        <w:tabs>
          <w:tab w:val="center" w:pos="5400"/>
        </w:tabs>
        <w:suppressAutoHyphens/>
        <w:rPr>
          <w:rFonts w:asciiTheme="majorHAnsi" w:hAnsiTheme="majorHAnsi"/>
          <w:sz w:val="22"/>
          <w:szCs w:val="22"/>
        </w:rPr>
      </w:pPr>
    </w:p>
    <w:p w14:paraId="515D20A5" w14:textId="77777777" w:rsidR="005128E4" w:rsidRPr="00EA2E4A" w:rsidRDefault="005128E4" w:rsidP="00040C3A">
      <w:pPr>
        <w:tabs>
          <w:tab w:val="center" w:pos="5400"/>
        </w:tabs>
        <w:suppressAutoHyphens/>
        <w:rPr>
          <w:rFonts w:asciiTheme="majorHAnsi" w:hAnsiTheme="majorHAnsi"/>
          <w:sz w:val="22"/>
          <w:szCs w:val="22"/>
        </w:rPr>
      </w:pPr>
    </w:p>
    <w:p w14:paraId="7CBA3E7E" w14:textId="77777777" w:rsidR="005128E4" w:rsidRPr="00EA2E4A" w:rsidRDefault="005128E4" w:rsidP="00040C3A">
      <w:pPr>
        <w:tabs>
          <w:tab w:val="center" w:pos="5400"/>
        </w:tabs>
        <w:suppressAutoHyphens/>
        <w:rPr>
          <w:rFonts w:asciiTheme="majorHAnsi" w:hAnsiTheme="majorHAnsi"/>
          <w:sz w:val="22"/>
          <w:szCs w:val="22"/>
        </w:rPr>
      </w:pPr>
    </w:p>
    <w:p w14:paraId="0FFC5ED6" w14:textId="77777777" w:rsidR="00040C3A" w:rsidRPr="00EA2E4A" w:rsidRDefault="00040C3A" w:rsidP="005128E4">
      <w:pPr>
        <w:tabs>
          <w:tab w:val="center" w:pos="5400"/>
        </w:tabs>
        <w:suppressAutoHyphens/>
        <w:jc w:val="center"/>
        <w:rPr>
          <w:rFonts w:asciiTheme="majorHAnsi" w:hAnsiTheme="majorHAnsi"/>
          <w:sz w:val="22"/>
          <w:szCs w:val="22"/>
        </w:rPr>
      </w:pPr>
    </w:p>
    <w:p w14:paraId="5FCF0358" w14:textId="77777777" w:rsidR="00040C3A" w:rsidRPr="00EA2E4A" w:rsidRDefault="00040C3A" w:rsidP="005128E4">
      <w:pPr>
        <w:tabs>
          <w:tab w:val="center" w:pos="5400"/>
        </w:tabs>
        <w:suppressAutoHyphens/>
        <w:jc w:val="center"/>
        <w:rPr>
          <w:rFonts w:asciiTheme="majorHAnsi" w:hAnsiTheme="majorHAnsi"/>
          <w:sz w:val="22"/>
          <w:szCs w:val="22"/>
        </w:rPr>
      </w:pPr>
    </w:p>
    <w:p w14:paraId="23C02B60" w14:textId="77777777" w:rsidR="005B52B0" w:rsidRPr="00EA2E4A" w:rsidRDefault="005B52B0" w:rsidP="005128E4">
      <w:pPr>
        <w:tabs>
          <w:tab w:val="center" w:pos="5400"/>
        </w:tabs>
        <w:suppressAutoHyphens/>
        <w:jc w:val="center"/>
        <w:rPr>
          <w:rFonts w:asciiTheme="majorHAnsi" w:hAnsiTheme="majorHAnsi"/>
          <w:sz w:val="22"/>
          <w:szCs w:val="22"/>
        </w:rPr>
      </w:pPr>
    </w:p>
    <w:p w14:paraId="1E4CC4A3" w14:textId="77777777" w:rsidR="005B52B0" w:rsidRPr="00EA2E4A" w:rsidRDefault="005B52B0" w:rsidP="005128E4">
      <w:pPr>
        <w:tabs>
          <w:tab w:val="center" w:pos="5400"/>
        </w:tabs>
        <w:suppressAutoHyphens/>
        <w:jc w:val="center"/>
        <w:rPr>
          <w:rFonts w:asciiTheme="majorHAnsi" w:hAnsiTheme="majorHAnsi"/>
          <w:sz w:val="22"/>
          <w:szCs w:val="22"/>
        </w:rPr>
      </w:pPr>
    </w:p>
    <w:p w14:paraId="022074FD" w14:textId="77777777" w:rsidR="005B52B0" w:rsidRPr="00EA2E4A" w:rsidRDefault="005B52B0" w:rsidP="005128E4">
      <w:pPr>
        <w:tabs>
          <w:tab w:val="center" w:pos="5400"/>
        </w:tabs>
        <w:suppressAutoHyphens/>
        <w:jc w:val="center"/>
        <w:rPr>
          <w:rFonts w:asciiTheme="majorHAnsi" w:hAnsiTheme="majorHAnsi"/>
          <w:sz w:val="22"/>
          <w:szCs w:val="22"/>
        </w:rPr>
      </w:pPr>
    </w:p>
    <w:p w14:paraId="3234C43C" w14:textId="77777777" w:rsidR="00040C3A" w:rsidRPr="00EA2E4A" w:rsidRDefault="00040C3A" w:rsidP="00040C3A">
      <w:pPr>
        <w:tabs>
          <w:tab w:val="center" w:pos="5400"/>
        </w:tabs>
        <w:suppressAutoHyphens/>
        <w:jc w:val="center"/>
        <w:rPr>
          <w:rFonts w:asciiTheme="majorHAnsi" w:hAnsiTheme="majorHAnsi"/>
          <w:sz w:val="22"/>
          <w:szCs w:val="22"/>
        </w:rPr>
      </w:pPr>
    </w:p>
    <w:p w14:paraId="2D58FFBA" w14:textId="77777777" w:rsidR="00040C3A" w:rsidRPr="00EA2E4A" w:rsidRDefault="00040C3A" w:rsidP="00040C3A">
      <w:pPr>
        <w:tabs>
          <w:tab w:val="center" w:pos="5400"/>
        </w:tabs>
        <w:suppressAutoHyphens/>
        <w:jc w:val="center"/>
        <w:rPr>
          <w:rFonts w:asciiTheme="majorHAnsi" w:hAnsiTheme="majorHAnsi"/>
          <w:sz w:val="22"/>
          <w:szCs w:val="22"/>
        </w:rPr>
      </w:pPr>
    </w:p>
    <w:p w14:paraId="4A574974" w14:textId="77777777" w:rsidR="00040C3A" w:rsidRPr="00EA2E4A" w:rsidRDefault="00040C3A" w:rsidP="00040C3A">
      <w:pPr>
        <w:tabs>
          <w:tab w:val="center" w:pos="5400"/>
        </w:tabs>
        <w:suppressAutoHyphens/>
        <w:jc w:val="center"/>
        <w:rPr>
          <w:rFonts w:asciiTheme="majorHAnsi" w:hAnsiTheme="majorHAnsi"/>
          <w:sz w:val="22"/>
          <w:szCs w:val="22"/>
        </w:rPr>
      </w:pPr>
    </w:p>
    <w:p w14:paraId="11A9BA8A" w14:textId="77777777" w:rsidR="00040C3A" w:rsidRPr="00EA2E4A" w:rsidRDefault="00E533FF" w:rsidP="00040C3A">
      <w:pPr>
        <w:tabs>
          <w:tab w:val="center" w:pos="5400"/>
        </w:tabs>
        <w:suppressAutoHyphens/>
        <w:jc w:val="center"/>
        <w:rPr>
          <w:rFonts w:asciiTheme="majorHAnsi" w:hAnsiTheme="majorHAnsi"/>
          <w:sz w:val="22"/>
          <w:szCs w:val="22"/>
        </w:rPr>
      </w:pPr>
      <w:r w:rsidRPr="00EA2E4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D52E6C3" w:rsidR="00687AC1" w:rsidRPr="004B7EB6" w:rsidRDefault="00687AC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37C20">
                              <w:rPr>
                                <w:rFonts w:asciiTheme="majorHAnsi" w:hAnsiTheme="majorHAnsi" w:cs="Arial"/>
                                <w:b/>
                                <w:bCs/>
                                <w:color w:val="0D0D0D" w:themeColor="text1" w:themeTint="F2"/>
                                <w:sz w:val="36"/>
                                <w:szCs w:val="40"/>
                              </w:rPr>
                              <w:t>126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125FB6C2" w:rsidR="00687AC1" w:rsidRPr="004B7EB6" w:rsidRDefault="00687AC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1525-08</w:t>
                            </w:r>
                          </w:p>
                          <w:p w14:paraId="34978E5A" w14:textId="45B76DDE" w:rsidR="00687AC1" w:rsidRPr="004B7EB6" w:rsidRDefault="00687AC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87AC1" w:rsidRPr="004B7EB6" w:rsidRDefault="00687AC1" w:rsidP="004B7EB6">
                            <w:pPr>
                              <w:spacing w:line="276" w:lineRule="auto"/>
                              <w:rPr>
                                <w:rFonts w:asciiTheme="majorHAnsi" w:hAnsiTheme="majorHAnsi" w:cs="Arial"/>
                                <w:color w:val="0D0D0D" w:themeColor="text1" w:themeTint="F2"/>
                                <w:szCs w:val="22"/>
                              </w:rPr>
                            </w:pPr>
                          </w:p>
                          <w:p w14:paraId="7A73D628" w14:textId="07DF09BB" w:rsidR="00687AC1" w:rsidRPr="004B625D" w:rsidRDefault="00687AC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EDUARDO ENRIQUE D</w:t>
                            </w:r>
                            <w:r>
                              <w:rPr>
                                <w:rFonts w:asciiTheme="majorHAnsi" w:hAnsiTheme="majorHAnsi" w:cs="Arial"/>
                                <w:color w:val="0D0D0D" w:themeColor="text1" w:themeTint="F2"/>
                                <w:szCs w:val="22"/>
                                <w:lang w:val="es-CR"/>
                              </w:rPr>
                              <w:t>Á</w:t>
                            </w:r>
                            <w:r>
                              <w:rPr>
                                <w:rFonts w:asciiTheme="majorHAnsi" w:hAnsiTheme="majorHAnsi" w:cs="Arial"/>
                                <w:color w:val="0D0D0D" w:themeColor="text1" w:themeTint="F2"/>
                                <w:szCs w:val="22"/>
                                <w:lang w:val="es-ES_tradnl"/>
                              </w:rPr>
                              <w:t>VILA ARMENTA</w:t>
                            </w:r>
                          </w:p>
                          <w:p w14:paraId="48EBC31A" w14:textId="116627BC" w:rsidR="00687AC1" w:rsidRPr="004B625D" w:rsidRDefault="00687AC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687AC1" w:rsidRPr="000C4365" w:rsidRDefault="00687AC1"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D52E6C3" w:rsidR="00687AC1" w:rsidRPr="004B7EB6" w:rsidRDefault="00687AC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37C20">
                        <w:rPr>
                          <w:rFonts w:asciiTheme="majorHAnsi" w:hAnsiTheme="majorHAnsi" w:cs="Arial"/>
                          <w:b/>
                          <w:bCs/>
                          <w:color w:val="0D0D0D" w:themeColor="text1" w:themeTint="F2"/>
                          <w:sz w:val="36"/>
                          <w:szCs w:val="40"/>
                        </w:rPr>
                        <w:t>126</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125FB6C2" w:rsidR="00687AC1" w:rsidRPr="004B7EB6" w:rsidRDefault="00687AC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1525-08</w:t>
                      </w:r>
                    </w:p>
                    <w:p w14:paraId="34978E5A" w14:textId="45B76DDE" w:rsidR="00687AC1" w:rsidRPr="004B7EB6" w:rsidRDefault="00687AC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87AC1" w:rsidRPr="004B7EB6" w:rsidRDefault="00687AC1" w:rsidP="004B7EB6">
                      <w:pPr>
                        <w:spacing w:line="276" w:lineRule="auto"/>
                        <w:rPr>
                          <w:rFonts w:asciiTheme="majorHAnsi" w:hAnsiTheme="majorHAnsi" w:cs="Arial"/>
                          <w:color w:val="0D0D0D" w:themeColor="text1" w:themeTint="F2"/>
                          <w:szCs w:val="22"/>
                        </w:rPr>
                      </w:pPr>
                    </w:p>
                    <w:p w14:paraId="7A73D628" w14:textId="07DF09BB" w:rsidR="00687AC1" w:rsidRPr="004B625D" w:rsidRDefault="00687AC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EDUARDO ENRIQUE D</w:t>
                      </w:r>
                      <w:r>
                        <w:rPr>
                          <w:rFonts w:asciiTheme="majorHAnsi" w:hAnsiTheme="majorHAnsi" w:cs="Arial"/>
                          <w:color w:val="0D0D0D" w:themeColor="text1" w:themeTint="F2"/>
                          <w:szCs w:val="22"/>
                          <w:lang w:val="es-CR"/>
                        </w:rPr>
                        <w:t>Á</w:t>
                      </w:r>
                      <w:r>
                        <w:rPr>
                          <w:rFonts w:asciiTheme="majorHAnsi" w:hAnsiTheme="majorHAnsi" w:cs="Arial"/>
                          <w:color w:val="0D0D0D" w:themeColor="text1" w:themeTint="F2"/>
                          <w:szCs w:val="22"/>
                          <w:lang w:val="es-ES_tradnl"/>
                        </w:rPr>
                        <w:t>VILA ARMENTA</w:t>
                      </w:r>
                    </w:p>
                    <w:p w14:paraId="48EBC31A" w14:textId="116627BC" w:rsidR="00687AC1" w:rsidRPr="004B625D" w:rsidRDefault="00687AC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687AC1" w:rsidRPr="000C4365" w:rsidRDefault="00687AC1" w:rsidP="00F42B71">
                      <w:pPr>
                        <w:spacing w:line="276" w:lineRule="auto"/>
                        <w:rPr>
                          <w:rFonts w:asciiTheme="majorHAnsi" w:hAnsiTheme="majorHAnsi"/>
                          <w:color w:val="0D0D0D" w:themeColor="text1" w:themeTint="F2"/>
                        </w:rPr>
                      </w:pPr>
                    </w:p>
                  </w:txbxContent>
                </v:textbox>
              </v:shape>
            </w:pict>
          </mc:Fallback>
        </mc:AlternateContent>
      </w:r>
      <w:r w:rsidR="004B7EB6" w:rsidRPr="00EA2E4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5773E19" w:rsidR="00687AC1" w:rsidRPr="00137C20" w:rsidRDefault="00687AC1"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137C20">
                              <w:rPr>
                                <w:rFonts w:asciiTheme="minorHAnsi" w:hAnsiTheme="minorHAnsi"/>
                                <w:color w:val="FFFFFF" w:themeColor="background1"/>
                                <w:sz w:val="22"/>
                                <w:lang w:val="pt-BR"/>
                              </w:rPr>
                              <w:t>Ser.L/V/II.</w:t>
                            </w:r>
                          </w:p>
                          <w:p w14:paraId="4AA08A8C" w14:textId="6133DEB0" w:rsidR="00687AC1" w:rsidRPr="00137C20" w:rsidRDefault="00687AC1" w:rsidP="009E566A">
                            <w:pPr>
                              <w:jc w:val="right"/>
                              <w:rPr>
                                <w:rFonts w:asciiTheme="minorHAnsi" w:hAnsiTheme="minorHAnsi"/>
                                <w:color w:val="FFFFFF" w:themeColor="background1"/>
                                <w:sz w:val="22"/>
                                <w:lang w:val="pt-BR"/>
                              </w:rPr>
                            </w:pPr>
                            <w:r w:rsidRPr="00137C20">
                              <w:rPr>
                                <w:rFonts w:asciiTheme="minorHAnsi" w:hAnsiTheme="minorHAnsi"/>
                                <w:color w:val="FFFFFF" w:themeColor="background1"/>
                                <w:sz w:val="22"/>
                                <w:lang w:val="pt-BR"/>
                              </w:rPr>
                              <w:t xml:space="preserve">Doc. </w:t>
                            </w:r>
                            <w:r w:rsidR="00137C20" w:rsidRPr="00137C20">
                              <w:rPr>
                                <w:rFonts w:asciiTheme="minorHAnsi" w:hAnsiTheme="minorHAnsi"/>
                                <w:color w:val="FFFFFF" w:themeColor="background1"/>
                                <w:sz w:val="22"/>
                                <w:lang w:val="pt-BR"/>
                              </w:rPr>
                              <w:t>135</w:t>
                            </w:r>
                          </w:p>
                          <w:p w14:paraId="0BEFF61A" w14:textId="347295EF" w:rsidR="00687AC1" w:rsidRPr="00137C20" w:rsidRDefault="00137C20" w:rsidP="009E566A">
                            <w:pPr>
                              <w:jc w:val="right"/>
                              <w:rPr>
                                <w:rFonts w:asciiTheme="minorHAnsi" w:hAnsiTheme="minorHAnsi"/>
                                <w:color w:val="FFFFFF" w:themeColor="background1"/>
                                <w:sz w:val="22"/>
                              </w:rPr>
                            </w:pPr>
                            <w:r w:rsidRPr="00137C20">
                              <w:rPr>
                                <w:rFonts w:asciiTheme="minorHAnsi" w:hAnsiTheme="minorHAnsi"/>
                                <w:color w:val="FFFFFF" w:themeColor="background1"/>
                                <w:sz w:val="22"/>
                              </w:rPr>
                              <w:t>2 a</w:t>
                            </w:r>
                            <w:r w:rsidR="005672E7">
                              <w:rPr>
                                <w:rFonts w:asciiTheme="minorHAnsi" w:hAnsiTheme="minorHAnsi"/>
                                <w:color w:val="FFFFFF" w:themeColor="background1"/>
                                <w:sz w:val="22"/>
                              </w:rPr>
                              <w:t>u</w:t>
                            </w:r>
                            <w:r w:rsidRPr="00137C20">
                              <w:rPr>
                                <w:rFonts w:asciiTheme="minorHAnsi" w:hAnsiTheme="minorHAnsi"/>
                                <w:color w:val="FFFFFF" w:themeColor="background1"/>
                                <w:sz w:val="22"/>
                              </w:rPr>
                              <w:t>g</w:t>
                            </w:r>
                            <w:r w:rsidR="005672E7">
                              <w:rPr>
                                <w:rFonts w:asciiTheme="minorHAnsi" w:hAnsiTheme="minorHAnsi"/>
                                <w:color w:val="FFFFFF" w:themeColor="background1"/>
                                <w:sz w:val="22"/>
                              </w:rPr>
                              <w:t>u</w:t>
                            </w:r>
                            <w:r w:rsidRPr="00137C20">
                              <w:rPr>
                                <w:rFonts w:asciiTheme="minorHAnsi" w:hAnsiTheme="minorHAnsi"/>
                                <w:color w:val="FFFFFF" w:themeColor="background1"/>
                                <w:sz w:val="22"/>
                              </w:rPr>
                              <w:t>st 2019</w:t>
                            </w:r>
                          </w:p>
                          <w:p w14:paraId="0FC103BD" w14:textId="48025192" w:rsidR="00687AC1" w:rsidRPr="00137C20" w:rsidRDefault="00687AC1" w:rsidP="009E566A">
                            <w:pPr>
                              <w:jc w:val="right"/>
                              <w:rPr>
                                <w:rFonts w:asciiTheme="minorHAnsi" w:hAnsiTheme="minorHAnsi"/>
                                <w:color w:val="FFFFFF" w:themeColor="background1"/>
                                <w:sz w:val="22"/>
                              </w:rPr>
                            </w:pPr>
                            <w:r w:rsidRPr="00137C2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5773E19" w:rsidR="00687AC1" w:rsidRPr="00137C20" w:rsidRDefault="00687AC1"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137C20">
                        <w:rPr>
                          <w:rFonts w:asciiTheme="minorHAnsi" w:hAnsiTheme="minorHAnsi"/>
                          <w:color w:val="FFFFFF" w:themeColor="background1"/>
                          <w:sz w:val="22"/>
                          <w:lang w:val="pt-BR"/>
                        </w:rPr>
                        <w:t>Ser.L/V/II.</w:t>
                      </w:r>
                    </w:p>
                    <w:p w14:paraId="4AA08A8C" w14:textId="6133DEB0" w:rsidR="00687AC1" w:rsidRPr="00137C20" w:rsidRDefault="00687AC1" w:rsidP="009E566A">
                      <w:pPr>
                        <w:jc w:val="right"/>
                        <w:rPr>
                          <w:rFonts w:asciiTheme="minorHAnsi" w:hAnsiTheme="minorHAnsi"/>
                          <w:color w:val="FFFFFF" w:themeColor="background1"/>
                          <w:sz w:val="22"/>
                          <w:lang w:val="pt-BR"/>
                        </w:rPr>
                      </w:pPr>
                      <w:r w:rsidRPr="00137C20">
                        <w:rPr>
                          <w:rFonts w:asciiTheme="minorHAnsi" w:hAnsiTheme="minorHAnsi"/>
                          <w:color w:val="FFFFFF" w:themeColor="background1"/>
                          <w:sz w:val="22"/>
                          <w:lang w:val="pt-BR"/>
                        </w:rPr>
                        <w:t xml:space="preserve">Doc. </w:t>
                      </w:r>
                      <w:r w:rsidR="00137C20" w:rsidRPr="00137C20">
                        <w:rPr>
                          <w:rFonts w:asciiTheme="minorHAnsi" w:hAnsiTheme="minorHAnsi"/>
                          <w:color w:val="FFFFFF" w:themeColor="background1"/>
                          <w:sz w:val="22"/>
                          <w:lang w:val="pt-BR"/>
                        </w:rPr>
                        <w:t>135</w:t>
                      </w:r>
                    </w:p>
                    <w:p w14:paraId="0BEFF61A" w14:textId="347295EF" w:rsidR="00687AC1" w:rsidRPr="00137C20" w:rsidRDefault="00137C20" w:rsidP="009E566A">
                      <w:pPr>
                        <w:jc w:val="right"/>
                        <w:rPr>
                          <w:rFonts w:asciiTheme="minorHAnsi" w:hAnsiTheme="minorHAnsi"/>
                          <w:color w:val="FFFFFF" w:themeColor="background1"/>
                          <w:sz w:val="22"/>
                        </w:rPr>
                      </w:pPr>
                      <w:r w:rsidRPr="00137C20">
                        <w:rPr>
                          <w:rFonts w:asciiTheme="minorHAnsi" w:hAnsiTheme="minorHAnsi"/>
                          <w:color w:val="FFFFFF" w:themeColor="background1"/>
                          <w:sz w:val="22"/>
                        </w:rPr>
                        <w:t>2 a</w:t>
                      </w:r>
                      <w:r w:rsidR="005672E7">
                        <w:rPr>
                          <w:rFonts w:asciiTheme="minorHAnsi" w:hAnsiTheme="minorHAnsi"/>
                          <w:color w:val="FFFFFF" w:themeColor="background1"/>
                          <w:sz w:val="22"/>
                        </w:rPr>
                        <w:t>u</w:t>
                      </w:r>
                      <w:r w:rsidRPr="00137C20">
                        <w:rPr>
                          <w:rFonts w:asciiTheme="minorHAnsi" w:hAnsiTheme="minorHAnsi"/>
                          <w:color w:val="FFFFFF" w:themeColor="background1"/>
                          <w:sz w:val="22"/>
                        </w:rPr>
                        <w:t>g</w:t>
                      </w:r>
                      <w:r w:rsidR="005672E7">
                        <w:rPr>
                          <w:rFonts w:asciiTheme="minorHAnsi" w:hAnsiTheme="minorHAnsi"/>
                          <w:color w:val="FFFFFF" w:themeColor="background1"/>
                          <w:sz w:val="22"/>
                        </w:rPr>
                        <w:t>u</w:t>
                      </w:r>
                      <w:r w:rsidRPr="00137C20">
                        <w:rPr>
                          <w:rFonts w:asciiTheme="minorHAnsi" w:hAnsiTheme="minorHAnsi"/>
                          <w:color w:val="FFFFFF" w:themeColor="background1"/>
                          <w:sz w:val="22"/>
                        </w:rPr>
                        <w:t>st 2019</w:t>
                      </w:r>
                    </w:p>
                    <w:p w14:paraId="0FC103BD" w14:textId="48025192" w:rsidR="00687AC1" w:rsidRPr="00137C20" w:rsidRDefault="00687AC1" w:rsidP="009E566A">
                      <w:pPr>
                        <w:jc w:val="right"/>
                        <w:rPr>
                          <w:rFonts w:asciiTheme="minorHAnsi" w:hAnsiTheme="minorHAnsi"/>
                          <w:color w:val="FFFFFF" w:themeColor="background1"/>
                          <w:sz w:val="22"/>
                        </w:rPr>
                      </w:pPr>
                      <w:r w:rsidRPr="00137C20">
                        <w:rPr>
                          <w:rFonts w:asciiTheme="minorHAnsi" w:hAnsiTheme="minorHAnsi"/>
                          <w:color w:val="FFFFFF" w:themeColor="background1"/>
                          <w:sz w:val="22"/>
                        </w:rPr>
                        <w:t>Original: Spanish</w:t>
                      </w:r>
                    </w:p>
                  </w:txbxContent>
                </v:textbox>
              </v:shape>
            </w:pict>
          </mc:Fallback>
        </mc:AlternateContent>
      </w:r>
    </w:p>
    <w:p w14:paraId="3765F9FA" w14:textId="77777777" w:rsidR="00040C3A" w:rsidRPr="00EA2E4A" w:rsidRDefault="00040C3A" w:rsidP="00040C3A">
      <w:pPr>
        <w:tabs>
          <w:tab w:val="center" w:pos="5400"/>
        </w:tabs>
        <w:suppressAutoHyphens/>
        <w:jc w:val="center"/>
        <w:rPr>
          <w:rFonts w:asciiTheme="majorHAnsi" w:hAnsiTheme="majorHAnsi"/>
          <w:sz w:val="22"/>
          <w:szCs w:val="22"/>
        </w:rPr>
      </w:pPr>
    </w:p>
    <w:p w14:paraId="5E33CE59" w14:textId="77777777" w:rsidR="00040C3A" w:rsidRPr="00EA2E4A"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EA2E4A" w:rsidRDefault="00040C3A" w:rsidP="00040C3A">
      <w:pPr>
        <w:tabs>
          <w:tab w:val="center" w:pos="5400"/>
        </w:tabs>
        <w:suppressAutoHyphens/>
        <w:jc w:val="center"/>
        <w:rPr>
          <w:rFonts w:asciiTheme="majorHAnsi" w:hAnsiTheme="majorHAnsi"/>
          <w:sz w:val="22"/>
          <w:szCs w:val="22"/>
        </w:rPr>
      </w:pPr>
    </w:p>
    <w:p w14:paraId="43677EE2" w14:textId="77777777" w:rsidR="00040C3A" w:rsidRPr="00EA2E4A" w:rsidRDefault="00040C3A" w:rsidP="00040C3A">
      <w:pPr>
        <w:tabs>
          <w:tab w:val="center" w:pos="5400"/>
        </w:tabs>
        <w:suppressAutoHyphens/>
        <w:jc w:val="center"/>
        <w:rPr>
          <w:rFonts w:asciiTheme="majorHAnsi" w:hAnsiTheme="majorHAnsi"/>
          <w:sz w:val="22"/>
          <w:szCs w:val="22"/>
        </w:rPr>
      </w:pPr>
    </w:p>
    <w:p w14:paraId="747B776B" w14:textId="77777777" w:rsidR="00040C3A" w:rsidRPr="00EA2E4A" w:rsidRDefault="00040C3A" w:rsidP="00040C3A">
      <w:pPr>
        <w:tabs>
          <w:tab w:val="center" w:pos="5400"/>
        </w:tabs>
        <w:suppressAutoHyphens/>
        <w:jc w:val="center"/>
        <w:rPr>
          <w:rFonts w:asciiTheme="majorHAnsi" w:hAnsiTheme="majorHAnsi"/>
          <w:sz w:val="22"/>
          <w:szCs w:val="22"/>
        </w:rPr>
      </w:pPr>
    </w:p>
    <w:p w14:paraId="3FA14379" w14:textId="77777777" w:rsidR="00040C3A" w:rsidRPr="00EA2E4A" w:rsidRDefault="00040C3A" w:rsidP="00040C3A">
      <w:pPr>
        <w:tabs>
          <w:tab w:val="center" w:pos="5400"/>
        </w:tabs>
        <w:suppressAutoHyphens/>
        <w:jc w:val="center"/>
        <w:rPr>
          <w:rFonts w:asciiTheme="majorHAnsi" w:hAnsiTheme="majorHAnsi"/>
          <w:sz w:val="22"/>
          <w:szCs w:val="22"/>
        </w:rPr>
      </w:pPr>
    </w:p>
    <w:p w14:paraId="28A65FAF" w14:textId="77777777" w:rsidR="005128E4" w:rsidRPr="00EA2E4A" w:rsidRDefault="005128E4" w:rsidP="00040C3A">
      <w:pPr>
        <w:tabs>
          <w:tab w:val="center" w:pos="5400"/>
        </w:tabs>
        <w:suppressAutoHyphens/>
        <w:jc w:val="center"/>
        <w:rPr>
          <w:rFonts w:asciiTheme="majorHAnsi" w:hAnsiTheme="majorHAnsi"/>
          <w:sz w:val="22"/>
          <w:szCs w:val="22"/>
        </w:rPr>
      </w:pPr>
    </w:p>
    <w:p w14:paraId="11B1978A" w14:textId="77777777" w:rsidR="00040C3A" w:rsidRPr="00EA2E4A" w:rsidRDefault="00040C3A" w:rsidP="00040C3A">
      <w:pPr>
        <w:tabs>
          <w:tab w:val="center" w:pos="5400"/>
        </w:tabs>
        <w:suppressAutoHyphens/>
        <w:jc w:val="center"/>
        <w:rPr>
          <w:rFonts w:asciiTheme="majorHAnsi" w:hAnsiTheme="majorHAnsi"/>
          <w:sz w:val="22"/>
          <w:szCs w:val="22"/>
        </w:rPr>
      </w:pPr>
    </w:p>
    <w:p w14:paraId="650F503D" w14:textId="77777777" w:rsidR="005128E4" w:rsidRPr="00EA2E4A" w:rsidRDefault="005128E4" w:rsidP="00040C3A">
      <w:pPr>
        <w:tabs>
          <w:tab w:val="center" w:pos="5400"/>
        </w:tabs>
        <w:suppressAutoHyphens/>
        <w:jc w:val="center"/>
        <w:rPr>
          <w:rFonts w:asciiTheme="majorHAnsi" w:hAnsiTheme="majorHAnsi"/>
          <w:sz w:val="22"/>
          <w:szCs w:val="22"/>
        </w:rPr>
      </w:pPr>
    </w:p>
    <w:p w14:paraId="17861C77" w14:textId="77777777" w:rsidR="005128E4" w:rsidRPr="00EA2E4A" w:rsidRDefault="005128E4" w:rsidP="00040C3A">
      <w:pPr>
        <w:tabs>
          <w:tab w:val="center" w:pos="5400"/>
        </w:tabs>
        <w:suppressAutoHyphens/>
        <w:jc w:val="center"/>
        <w:rPr>
          <w:rFonts w:asciiTheme="majorHAnsi" w:hAnsiTheme="majorHAnsi"/>
          <w:sz w:val="22"/>
          <w:szCs w:val="22"/>
        </w:rPr>
      </w:pPr>
    </w:p>
    <w:p w14:paraId="0EFEAEB7" w14:textId="77777777" w:rsidR="005128E4" w:rsidRPr="00EA2E4A" w:rsidRDefault="005128E4" w:rsidP="00040C3A">
      <w:pPr>
        <w:tabs>
          <w:tab w:val="center" w:pos="5400"/>
        </w:tabs>
        <w:suppressAutoHyphens/>
        <w:jc w:val="center"/>
        <w:rPr>
          <w:rFonts w:asciiTheme="majorHAnsi" w:hAnsiTheme="majorHAnsi"/>
          <w:sz w:val="22"/>
          <w:szCs w:val="22"/>
        </w:rPr>
      </w:pPr>
    </w:p>
    <w:p w14:paraId="5B815FC5" w14:textId="77777777" w:rsidR="00040C3A" w:rsidRPr="00EA2E4A" w:rsidRDefault="00040C3A" w:rsidP="00040C3A">
      <w:pPr>
        <w:tabs>
          <w:tab w:val="center" w:pos="5400"/>
        </w:tabs>
        <w:suppressAutoHyphens/>
        <w:jc w:val="center"/>
        <w:rPr>
          <w:rFonts w:asciiTheme="majorHAnsi" w:hAnsiTheme="majorHAnsi"/>
          <w:sz w:val="22"/>
          <w:szCs w:val="22"/>
        </w:rPr>
      </w:pPr>
    </w:p>
    <w:p w14:paraId="0D43F8BD" w14:textId="77777777" w:rsidR="00040C3A" w:rsidRPr="00EA2E4A" w:rsidRDefault="00040C3A" w:rsidP="00040C3A">
      <w:pPr>
        <w:tabs>
          <w:tab w:val="center" w:pos="5400"/>
        </w:tabs>
        <w:suppressAutoHyphens/>
        <w:jc w:val="center"/>
        <w:rPr>
          <w:rFonts w:asciiTheme="majorHAnsi" w:hAnsiTheme="majorHAnsi"/>
          <w:sz w:val="22"/>
          <w:szCs w:val="22"/>
        </w:rPr>
      </w:pPr>
    </w:p>
    <w:p w14:paraId="03AA1AEB" w14:textId="77777777" w:rsidR="002C1641" w:rsidRPr="00EA2E4A" w:rsidRDefault="002C1641" w:rsidP="00040C3A">
      <w:pPr>
        <w:tabs>
          <w:tab w:val="center" w:pos="5400"/>
        </w:tabs>
        <w:suppressAutoHyphens/>
        <w:jc w:val="center"/>
        <w:rPr>
          <w:rFonts w:asciiTheme="majorHAnsi" w:hAnsiTheme="majorHAnsi"/>
          <w:sz w:val="18"/>
          <w:szCs w:val="22"/>
        </w:rPr>
      </w:pPr>
    </w:p>
    <w:p w14:paraId="2FD75BF3" w14:textId="77777777" w:rsidR="002C1641" w:rsidRPr="00EA2E4A" w:rsidRDefault="002C1641" w:rsidP="00040C3A">
      <w:pPr>
        <w:tabs>
          <w:tab w:val="center" w:pos="5400"/>
        </w:tabs>
        <w:suppressAutoHyphens/>
        <w:jc w:val="center"/>
        <w:rPr>
          <w:rFonts w:asciiTheme="majorHAnsi" w:hAnsiTheme="majorHAnsi"/>
          <w:sz w:val="18"/>
          <w:szCs w:val="22"/>
        </w:rPr>
      </w:pPr>
    </w:p>
    <w:p w14:paraId="73EF440E" w14:textId="77777777" w:rsidR="002C1641" w:rsidRPr="00EA2E4A" w:rsidRDefault="002C1641" w:rsidP="00040C3A">
      <w:pPr>
        <w:tabs>
          <w:tab w:val="center" w:pos="5400"/>
        </w:tabs>
        <w:suppressAutoHyphens/>
        <w:jc w:val="center"/>
        <w:rPr>
          <w:rFonts w:asciiTheme="majorHAnsi" w:hAnsiTheme="majorHAnsi"/>
          <w:sz w:val="18"/>
          <w:szCs w:val="22"/>
        </w:rPr>
      </w:pPr>
    </w:p>
    <w:p w14:paraId="3D12B191" w14:textId="77777777" w:rsidR="002C1641" w:rsidRPr="00EA2E4A" w:rsidRDefault="002C1641" w:rsidP="00040C3A">
      <w:pPr>
        <w:tabs>
          <w:tab w:val="center" w:pos="5400"/>
        </w:tabs>
        <w:suppressAutoHyphens/>
        <w:jc w:val="center"/>
        <w:rPr>
          <w:rFonts w:asciiTheme="majorHAnsi" w:hAnsiTheme="majorHAnsi"/>
          <w:sz w:val="18"/>
          <w:szCs w:val="22"/>
        </w:rPr>
      </w:pPr>
    </w:p>
    <w:p w14:paraId="1132D17C" w14:textId="77777777" w:rsidR="002C1641" w:rsidRPr="00EA2E4A" w:rsidRDefault="002C1641" w:rsidP="00040C3A">
      <w:pPr>
        <w:tabs>
          <w:tab w:val="center" w:pos="5400"/>
        </w:tabs>
        <w:suppressAutoHyphens/>
        <w:jc w:val="center"/>
        <w:rPr>
          <w:rFonts w:asciiTheme="majorHAnsi" w:hAnsiTheme="majorHAnsi"/>
          <w:sz w:val="18"/>
          <w:szCs w:val="22"/>
        </w:rPr>
      </w:pPr>
    </w:p>
    <w:p w14:paraId="659B324C" w14:textId="77777777" w:rsidR="002C1641" w:rsidRPr="00EA2E4A" w:rsidRDefault="002C1641" w:rsidP="00040C3A">
      <w:pPr>
        <w:tabs>
          <w:tab w:val="center" w:pos="5400"/>
        </w:tabs>
        <w:suppressAutoHyphens/>
        <w:jc w:val="center"/>
        <w:rPr>
          <w:rFonts w:asciiTheme="majorHAnsi" w:hAnsiTheme="majorHAnsi"/>
          <w:sz w:val="18"/>
          <w:szCs w:val="22"/>
        </w:rPr>
      </w:pPr>
    </w:p>
    <w:p w14:paraId="0DE58CEA" w14:textId="77777777" w:rsidR="002C1641" w:rsidRPr="00EA2E4A" w:rsidRDefault="002C1641" w:rsidP="00040C3A">
      <w:pPr>
        <w:tabs>
          <w:tab w:val="center" w:pos="5400"/>
        </w:tabs>
        <w:suppressAutoHyphens/>
        <w:jc w:val="center"/>
        <w:rPr>
          <w:rFonts w:asciiTheme="majorHAnsi" w:hAnsiTheme="majorHAnsi"/>
          <w:sz w:val="18"/>
          <w:szCs w:val="22"/>
        </w:rPr>
      </w:pPr>
    </w:p>
    <w:p w14:paraId="3A5BB7C9" w14:textId="442AA7BF" w:rsidR="002C1641" w:rsidRPr="00EA2E4A" w:rsidRDefault="00B46673" w:rsidP="00040C3A">
      <w:pPr>
        <w:tabs>
          <w:tab w:val="center" w:pos="5400"/>
        </w:tabs>
        <w:suppressAutoHyphens/>
        <w:jc w:val="center"/>
        <w:rPr>
          <w:rFonts w:asciiTheme="majorHAnsi" w:hAnsiTheme="majorHAnsi"/>
          <w:sz w:val="18"/>
          <w:szCs w:val="22"/>
        </w:rPr>
      </w:pPr>
      <w:r w:rsidRPr="00EA2E4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6C02F630">
                <wp:simplePos x="0" y="0"/>
                <wp:positionH relativeFrom="column">
                  <wp:posOffset>1206500</wp:posOffset>
                </wp:positionH>
                <wp:positionV relativeFrom="paragraph">
                  <wp:posOffset>76835</wp:posOffset>
                </wp:positionV>
                <wp:extent cx="4595495" cy="11652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5495" cy="116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25633" w14:textId="100E3458" w:rsidR="00687AC1" w:rsidRPr="003C32BC" w:rsidRDefault="00687AC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137C20">
                              <w:rPr>
                                <w:rFonts w:asciiTheme="majorHAnsi" w:hAnsiTheme="majorHAnsi" w:cs="Univers"/>
                                <w:color w:val="0D0D0D" w:themeColor="text1" w:themeTint="F2"/>
                                <w:sz w:val="18"/>
                                <w:szCs w:val="20"/>
                              </w:rPr>
                              <w:t>August 2</w:t>
                            </w:r>
                            <w:r>
                              <w:rPr>
                                <w:rFonts w:asciiTheme="majorHAnsi" w:hAnsiTheme="majorHAnsi" w:cs="Univers"/>
                                <w:color w:val="0D0D0D" w:themeColor="text1" w:themeTint="F2"/>
                                <w:sz w:val="18"/>
                                <w:szCs w:val="20"/>
                              </w:rPr>
                              <w:t>, 2019</w:t>
                            </w:r>
                            <w:r w:rsidR="00423DE1">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6.05pt;width:361.85pt;height:9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" filled="f" stroked="f" strokeweight=".5pt">
                <v:textbox>
                  <w:txbxContent>
                    <w:p w14:paraId="61925633" w14:textId="100E3458" w:rsidR="00687AC1" w:rsidRPr="003C32BC" w:rsidRDefault="00687AC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137C20">
                        <w:rPr>
                          <w:rFonts w:asciiTheme="majorHAnsi" w:hAnsiTheme="majorHAnsi" w:cs="Univers"/>
                          <w:color w:val="0D0D0D" w:themeColor="text1" w:themeTint="F2"/>
                          <w:sz w:val="18"/>
                          <w:szCs w:val="20"/>
                        </w:rPr>
                        <w:t>August 2</w:t>
                      </w:r>
                      <w:r>
                        <w:rPr>
                          <w:rFonts w:asciiTheme="majorHAnsi" w:hAnsiTheme="majorHAnsi" w:cs="Univers"/>
                          <w:color w:val="0D0D0D" w:themeColor="text1" w:themeTint="F2"/>
                          <w:sz w:val="18"/>
                          <w:szCs w:val="20"/>
                        </w:rPr>
                        <w:t>, 2019</w:t>
                      </w:r>
                      <w:r w:rsidR="00423DE1">
                        <w:rPr>
                          <w:rFonts w:asciiTheme="majorHAnsi" w:hAnsiTheme="majorHAnsi" w:cs="Univers"/>
                          <w:color w:val="0D0D0D" w:themeColor="text1" w:themeTint="F2"/>
                          <w:sz w:val="18"/>
                          <w:szCs w:val="20"/>
                        </w:rPr>
                        <w:t>.</w:t>
                      </w:r>
                    </w:p>
                  </w:txbxContent>
                </v:textbox>
              </v:shape>
            </w:pict>
          </mc:Fallback>
        </mc:AlternateContent>
      </w:r>
    </w:p>
    <w:p w14:paraId="6BA67E7F" w14:textId="1985FC3E" w:rsidR="002C1641" w:rsidRPr="00EA2E4A" w:rsidRDefault="002C1641" w:rsidP="00040C3A">
      <w:pPr>
        <w:tabs>
          <w:tab w:val="center" w:pos="5400"/>
        </w:tabs>
        <w:suppressAutoHyphens/>
        <w:jc w:val="center"/>
        <w:rPr>
          <w:rFonts w:asciiTheme="majorHAnsi" w:hAnsiTheme="majorHAnsi"/>
          <w:sz w:val="18"/>
          <w:szCs w:val="22"/>
        </w:rPr>
      </w:pPr>
    </w:p>
    <w:p w14:paraId="6D4FBE3A" w14:textId="77777777" w:rsidR="002C1641" w:rsidRPr="00EA2E4A" w:rsidRDefault="002C1641" w:rsidP="00040C3A">
      <w:pPr>
        <w:tabs>
          <w:tab w:val="center" w:pos="5400"/>
        </w:tabs>
        <w:suppressAutoHyphens/>
        <w:jc w:val="center"/>
        <w:rPr>
          <w:rFonts w:asciiTheme="majorHAnsi" w:hAnsiTheme="majorHAnsi"/>
          <w:sz w:val="18"/>
          <w:szCs w:val="22"/>
        </w:rPr>
      </w:pPr>
    </w:p>
    <w:p w14:paraId="2741AD16" w14:textId="77777777" w:rsidR="002C1641" w:rsidRPr="00EA2E4A" w:rsidRDefault="002C1641" w:rsidP="00040C3A">
      <w:pPr>
        <w:tabs>
          <w:tab w:val="center" w:pos="5400"/>
        </w:tabs>
        <w:suppressAutoHyphens/>
        <w:jc w:val="center"/>
        <w:rPr>
          <w:rFonts w:asciiTheme="majorHAnsi" w:hAnsiTheme="majorHAnsi"/>
          <w:sz w:val="18"/>
          <w:szCs w:val="22"/>
        </w:rPr>
      </w:pPr>
    </w:p>
    <w:p w14:paraId="1D99DBC4" w14:textId="77777777" w:rsidR="002C1641" w:rsidRPr="00EA2E4A" w:rsidRDefault="002C1641" w:rsidP="00040C3A">
      <w:pPr>
        <w:tabs>
          <w:tab w:val="center" w:pos="5400"/>
        </w:tabs>
        <w:suppressAutoHyphens/>
        <w:jc w:val="center"/>
        <w:rPr>
          <w:rFonts w:asciiTheme="majorHAnsi" w:hAnsiTheme="majorHAnsi"/>
          <w:sz w:val="18"/>
          <w:szCs w:val="22"/>
        </w:rPr>
      </w:pPr>
    </w:p>
    <w:p w14:paraId="3290BF94" w14:textId="3B21C3F5" w:rsidR="002C1641" w:rsidRPr="00EA2E4A" w:rsidRDefault="002C1641" w:rsidP="00040C3A">
      <w:pPr>
        <w:tabs>
          <w:tab w:val="center" w:pos="5400"/>
        </w:tabs>
        <w:suppressAutoHyphens/>
        <w:jc w:val="center"/>
        <w:rPr>
          <w:rFonts w:asciiTheme="majorHAnsi" w:hAnsiTheme="majorHAnsi"/>
          <w:sz w:val="18"/>
          <w:szCs w:val="22"/>
        </w:rPr>
      </w:pPr>
    </w:p>
    <w:p w14:paraId="76124E47" w14:textId="77777777" w:rsidR="002C1641" w:rsidRPr="00EA2E4A" w:rsidRDefault="002C1641" w:rsidP="00040C3A">
      <w:pPr>
        <w:tabs>
          <w:tab w:val="center" w:pos="5400"/>
        </w:tabs>
        <w:suppressAutoHyphens/>
        <w:jc w:val="center"/>
        <w:rPr>
          <w:rFonts w:asciiTheme="majorHAnsi" w:hAnsiTheme="majorHAnsi"/>
          <w:sz w:val="18"/>
          <w:szCs w:val="22"/>
        </w:rPr>
      </w:pPr>
    </w:p>
    <w:p w14:paraId="3751FEDE" w14:textId="77777777" w:rsidR="002C1641" w:rsidRPr="00EA2E4A" w:rsidRDefault="002C1641" w:rsidP="00040C3A">
      <w:pPr>
        <w:tabs>
          <w:tab w:val="center" w:pos="5400"/>
        </w:tabs>
        <w:suppressAutoHyphens/>
        <w:jc w:val="center"/>
        <w:rPr>
          <w:rFonts w:asciiTheme="majorHAnsi" w:hAnsiTheme="majorHAnsi"/>
          <w:sz w:val="18"/>
          <w:szCs w:val="22"/>
        </w:rPr>
      </w:pPr>
    </w:p>
    <w:p w14:paraId="5FAB54E7" w14:textId="77777777" w:rsidR="002C1641" w:rsidRPr="00EA2E4A" w:rsidRDefault="002C1641" w:rsidP="00040C3A">
      <w:pPr>
        <w:tabs>
          <w:tab w:val="center" w:pos="5400"/>
        </w:tabs>
        <w:suppressAutoHyphens/>
        <w:jc w:val="center"/>
        <w:rPr>
          <w:rFonts w:asciiTheme="majorHAnsi" w:hAnsiTheme="majorHAnsi"/>
          <w:sz w:val="18"/>
          <w:szCs w:val="22"/>
        </w:rPr>
      </w:pPr>
    </w:p>
    <w:p w14:paraId="4AE4FBFB" w14:textId="77777777" w:rsidR="002C1641" w:rsidRPr="00EA2E4A" w:rsidRDefault="002C1641" w:rsidP="00040C3A">
      <w:pPr>
        <w:tabs>
          <w:tab w:val="center" w:pos="5400"/>
        </w:tabs>
        <w:suppressAutoHyphens/>
        <w:jc w:val="center"/>
        <w:rPr>
          <w:rFonts w:asciiTheme="majorHAnsi" w:hAnsiTheme="majorHAnsi"/>
          <w:sz w:val="18"/>
          <w:szCs w:val="22"/>
        </w:rPr>
      </w:pPr>
    </w:p>
    <w:p w14:paraId="4DA3B2C3" w14:textId="77777777" w:rsidR="002C1641" w:rsidRPr="00EA2E4A" w:rsidRDefault="003C32BC" w:rsidP="00040C3A">
      <w:pPr>
        <w:tabs>
          <w:tab w:val="center" w:pos="5400"/>
        </w:tabs>
        <w:suppressAutoHyphens/>
        <w:jc w:val="center"/>
        <w:rPr>
          <w:rFonts w:asciiTheme="majorHAnsi" w:hAnsiTheme="majorHAnsi"/>
          <w:sz w:val="18"/>
          <w:szCs w:val="22"/>
        </w:rPr>
      </w:pPr>
      <w:r w:rsidRPr="00EA2E4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1D4E4D7" w:rsidR="00687AC1" w:rsidRPr="003C32BC" w:rsidRDefault="00687AC1" w:rsidP="00F644E6">
                            <w:pPr>
                              <w:spacing w:line="276" w:lineRule="auto"/>
                              <w:rPr>
                                <w:rFonts w:asciiTheme="majorHAnsi" w:hAnsiTheme="majorHAnsi"/>
                                <w:color w:val="595959" w:themeColor="text1" w:themeTint="A6"/>
                                <w:sz w:val="18"/>
                              </w:rPr>
                            </w:pPr>
                            <w:r w:rsidRPr="003A3631">
                              <w:rPr>
                                <w:rFonts w:asciiTheme="majorHAnsi" w:hAnsiTheme="majorHAnsi"/>
                                <w:b/>
                                <w:color w:val="595959" w:themeColor="text1" w:themeTint="A6"/>
                                <w:sz w:val="18"/>
                                <w:lang w:val="pt-BR"/>
                              </w:rPr>
                              <w:t xml:space="preserve">Cite as: </w:t>
                            </w:r>
                            <w:r w:rsidRPr="003A3631">
                              <w:rPr>
                                <w:rFonts w:asciiTheme="majorHAnsi" w:hAnsiTheme="majorHAnsi"/>
                                <w:color w:val="595959" w:themeColor="text1" w:themeTint="A6"/>
                                <w:sz w:val="18"/>
                                <w:lang w:val="pt-BR"/>
                              </w:rPr>
                              <w:t xml:space="preserve">IACHR, Report No. </w:t>
                            </w:r>
                            <w:r w:rsidR="00137C20">
                              <w:rPr>
                                <w:rFonts w:asciiTheme="majorHAnsi" w:hAnsiTheme="majorHAnsi"/>
                                <w:color w:val="595959" w:themeColor="text1" w:themeTint="A6"/>
                                <w:sz w:val="18"/>
                                <w:lang w:val="pt-BR"/>
                              </w:rPr>
                              <w:t>126</w:t>
                            </w:r>
                            <w:r w:rsidRPr="003A3631">
                              <w:rPr>
                                <w:rFonts w:asciiTheme="majorHAnsi" w:hAnsiTheme="majorHAnsi"/>
                                <w:color w:val="595959" w:themeColor="text1" w:themeTint="A6"/>
                                <w:sz w:val="18"/>
                                <w:lang w:val="pt-BR"/>
                              </w:rPr>
                              <w:t>/1</w:t>
                            </w:r>
                            <w:r w:rsidR="00137C20">
                              <w:rPr>
                                <w:rFonts w:asciiTheme="majorHAnsi" w:hAnsiTheme="majorHAnsi"/>
                                <w:color w:val="595959" w:themeColor="text1" w:themeTint="A6"/>
                                <w:sz w:val="18"/>
                                <w:lang w:val="pt-BR"/>
                              </w:rPr>
                              <w:t>9</w:t>
                            </w:r>
                            <w:r w:rsidRPr="003A3631">
                              <w:rPr>
                                <w:rFonts w:asciiTheme="majorHAnsi" w:hAnsiTheme="majorHAnsi"/>
                                <w:color w:val="595959" w:themeColor="text1" w:themeTint="A6"/>
                                <w:sz w:val="18"/>
                                <w:lang w:val="pt-BR"/>
                              </w:rPr>
                              <w:t xml:space="preserve">, Admissibility. </w:t>
                            </w:r>
                            <w:r w:rsidRPr="003A3631">
                              <w:rPr>
                                <w:rFonts w:asciiTheme="majorHAnsi" w:hAnsiTheme="majorHAnsi"/>
                                <w:color w:val="595959" w:themeColor="text1" w:themeTint="A6"/>
                                <w:sz w:val="18"/>
                                <w:szCs w:val="18"/>
                                <w:lang w:val="pt-BR"/>
                              </w:rPr>
                              <w:t xml:space="preserve">Eduardo Enrique Dávila Armenta. </w:t>
                            </w:r>
                            <w:r>
                              <w:rPr>
                                <w:rFonts w:asciiTheme="majorHAnsi" w:hAnsiTheme="majorHAnsi"/>
                                <w:color w:val="595959" w:themeColor="text1" w:themeTint="A6"/>
                                <w:sz w:val="18"/>
                                <w:szCs w:val="18"/>
                                <w:lang w:val="es-ES_tradnl"/>
                              </w:rPr>
                              <w:t>Colombia</w:t>
                            </w:r>
                            <w:r>
                              <w:rPr>
                                <w:rFonts w:asciiTheme="majorHAnsi" w:hAnsiTheme="majorHAnsi"/>
                                <w:color w:val="595959" w:themeColor="text1" w:themeTint="A6"/>
                                <w:sz w:val="18"/>
                              </w:rPr>
                              <w:t xml:space="preserve">. </w:t>
                            </w:r>
                            <w:r w:rsidR="005672E7">
                              <w:rPr>
                                <w:rFonts w:asciiTheme="majorHAnsi" w:hAnsiTheme="majorHAnsi"/>
                                <w:color w:val="595959" w:themeColor="text1" w:themeTint="A6"/>
                                <w:sz w:val="18"/>
                              </w:rPr>
                              <w:t>August 2,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1D4E4D7" w:rsidR="00687AC1" w:rsidRPr="003C32BC" w:rsidRDefault="00687AC1" w:rsidP="00F644E6">
                      <w:pPr>
                        <w:spacing w:line="276" w:lineRule="auto"/>
                        <w:rPr>
                          <w:rFonts w:asciiTheme="majorHAnsi" w:hAnsiTheme="majorHAnsi"/>
                          <w:color w:val="595959" w:themeColor="text1" w:themeTint="A6"/>
                          <w:sz w:val="18"/>
                        </w:rPr>
                      </w:pPr>
                      <w:r w:rsidRPr="003A3631">
                        <w:rPr>
                          <w:rFonts w:asciiTheme="majorHAnsi" w:hAnsiTheme="majorHAnsi"/>
                          <w:b/>
                          <w:color w:val="595959" w:themeColor="text1" w:themeTint="A6"/>
                          <w:sz w:val="18"/>
                          <w:lang w:val="pt-BR"/>
                        </w:rPr>
                        <w:t xml:space="preserve">Cite as: </w:t>
                      </w:r>
                      <w:r w:rsidRPr="003A3631">
                        <w:rPr>
                          <w:rFonts w:asciiTheme="majorHAnsi" w:hAnsiTheme="majorHAnsi"/>
                          <w:color w:val="595959" w:themeColor="text1" w:themeTint="A6"/>
                          <w:sz w:val="18"/>
                          <w:lang w:val="pt-BR"/>
                        </w:rPr>
                        <w:t xml:space="preserve">IACHR, Report No. </w:t>
                      </w:r>
                      <w:r w:rsidR="00137C20">
                        <w:rPr>
                          <w:rFonts w:asciiTheme="majorHAnsi" w:hAnsiTheme="majorHAnsi"/>
                          <w:color w:val="595959" w:themeColor="text1" w:themeTint="A6"/>
                          <w:sz w:val="18"/>
                          <w:lang w:val="pt-BR"/>
                        </w:rPr>
                        <w:t>126</w:t>
                      </w:r>
                      <w:r w:rsidRPr="003A3631">
                        <w:rPr>
                          <w:rFonts w:asciiTheme="majorHAnsi" w:hAnsiTheme="majorHAnsi"/>
                          <w:color w:val="595959" w:themeColor="text1" w:themeTint="A6"/>
                          <w:sz w:val="18"/>
                          <w:lang w:val="pt-BR"/>
                        </w:rPr>
                        <w:t>/1</w:t>
                      </w:r>
                      <w:r w:rsidR="00137C20">
                        <w:rPr>
                          <w:rFonts w:asciiTheme="majorHAnsi" w:hAnsiTheme="majorHAnsi"/>
                          <w:color w:val="595959" w:themeColor="text1" w:themeTint="A6"/>
                          <w:sz w:val="18"/>
                          <w:lang w:val="pt-BR"/>
                        </w:rPr>
                        <w:t>9</w:t>
                      </w:r>
                      <w:r w:rsidRPr="003A3631">
                        <w:rPr>
                          <w:rFonts w:asciiTheme="majorHAnsi" w:hAnsiTheme="majorHAnsi"/>
                          <w:color w:val="595959" w:themeColor="text1" w:themeTint="A6"/>
                          <w:sz w:val="18"/>
                          <w:lang w:val="pt-BR"/>
                        </w:rPr>
                        <w:t xml:space="preserve">, Admissibility. </w:t>
                      </w:r>
                      <w:r w:rsidRPr="003A3631">
                        <w:rPr>
                          <w:rFonts w:asciiTheme="majorHAnsi" w:hAnsiTheme="majorHAnsi"/>
                          <w:color w:val="595959" w:themeColor="text1" w:themeTint="A6"/>
                          <w:sz w:val="18"/>
                          <w:szCs w:val="18"/>
                          <w:lang w:val="pt-BR"/>
                        </w:rPr>
                        <w:t xml:space="preserve">Eduardo Enrique Dávila Armenta. </w:t>
                      </w:r>
                      <w:r>
                        <w:rPr>
                          <w:rFonts w:asciiTheme="majorHAnsi" w:hAnsiTheme="majorHAnsi"/>
                          <w:color w:val="595959" w:themeColor="text1" w:themeTint="A6"/>
                          <w:sz w:val="18"/>
                          <w:szCs w:val="18"/>
                          <w:lang w:val="es-ES_tradnl"/>
                        </w:rPr>
                        <w:t>Colombia</w:t>
                      </w:r>
                      <w:r>
                        <w:rPr>
                          <w:rFonts w:asciiTheme="majorHAnsi" w:hAnsiTheme="majorHAnsi"/>
                          <w:color w:val="595959" w:themeColor="text1" w:themeTint="A6"/>
                          <w:sz w:val="18"/>
                        </w:rPr>
                        <w:t xml:space="preserve">. </w:t>
                      </w:r>
                      <w:r w:rsidR="005672E7">
                        <w:rPr>
                          <w:rFonts w:asciiTheme="majorHAnsi" w:hAnsiTheme="majorHAnsi"/>
                          <w:color w:val="595959" w:themeColor="text1" w:themeTint="A6"/>
                          <w:sz w:val="18"/>
                        </w:rPr>
                        <w:t>August 2, 2019</w:t>
                      </w:r>
                    </w:p>
                  </w:txbxContent>
                </v:textbox>
              </v:shape>
            </w:pict>
          </mc:Fallback>
        </mc:AlternateContent>
      </w:r>
    </w:p>
    <w:p w14:paraId="1C0DAFDE" w14:textId="77777777" w:rsidR="002C1641" w:rsidRPr="00EA2E4A" w:rsidRDefault="002C1641" w:rsidP="00040C3A">
      <w:pPr>
        <w:tabs>
          <w:tab w:val="center" w:pos="5400"/>
        </w:tabs>
        <w:suppressAutoHyphens/>
        <w:jc w:val="center"/>
        <w:rPr>
          <w:rFonts w:asciiTheme="majorHAnsi" w:hAnsiTheme="majorHAnsi"/>
          <w:sz w:val="18"/>
          <w:szCs w:val="22"/>
        </w:rPr>
      </w:pPr>
    </w:p>
    <w:p w14:paraId="5420A6FF" w14:textId="77777777" w:rsidR="002C1641" w:rsidRPr="00EA2E4A" w:rsidRDefault="002C1641" w:rsidP="00040C3A">
      <w:pPr>
        <w:tabs>
          <w:tab w:val="center" w:pos="5400"/>
        </w:tabs>
        <w:suppressAutoHyphens/>
        <w:jc w:val="center"/>
        <w:rPr>
          <w:rFonts w:asciiTheme="majorHAnsi" w:hAnsiTheme="majorHAnsi"/>
          <w:sz w:val="18"/>
          <w:szCs w:val="22"/>
        </w:rPr>
      </w:pPr>
    </w:p>
    <w:p w14:paraId="03B36C31" w14:textId="77777777" w:rsidR="003C32BC" w:rsidRPr="00EA2E4A" w:rsidRDefault="003C32BC" w:rsidP="003C32BC">
      <w:pPr>
        <w:tabs>
          <w:tab w:val="center" w:pos="5400"/>
        </w:tabs>
        <w:suppressAutoHyphens/>
        <w:jc w:val="center"/>
        <w:rPr>
          <w:rFonts w:asciiTheme="majorHAnsi" w:hAnsiTheme="majorHAnsi"/>
          <w:sz w:val="18"/>
          <w:szCs w:val="22"/>
        </w:rPr>
      </w:pPr>
    </w:p>
    <w:p w14:paraId="154A4854" w14:textId="77777777" w:rsidR="003C32BC" w:rsidRPr="00EA2E4A" w:rsidRDefault="006311DA" w:rsidP="003C32BC">
      <w:pPr>
        <w:tabs>
          <w:tab w:val="center" w:pos="5400"/>
        </w:tabs>
        <w:suppressAutoHyphens/>
        <w:jc w:val="center"/>
        <w:rPr>
          <w:rFonts w:asciiTheme="majorHAnsi" w:hAnsiTheme="majorHAnsi"/>
          <w:sz w:val="18"/>
          <w:szCs w:val="22"/>
        </w:rPr>
      </w:pPr>
      <w:r w:rsidRPr="00EA2E4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87AC1" w:rsidRPr="004B7EB6" w:rsidRDefault="00687AC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87AC1" w:rsidRPr="004B7EB6" w:rsidRDefault="00687AC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A2E4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687AC1" w:rsidRDefault="00687AC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687AC1" w:rsidRDefault="00687AC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EA2E4A" w:rsidRDefault="007607C4" w:rsidP="003C32BC">
      <w:pPr>
        <w:tabs>
          <w:tab w:val="center" w:pos="5400"/>
        </w:tabs>
        <w:suppressAutoHyphens/>
        <w:jc w:val="center"/>
        <w:rPr>
          <w:rFonts w:asciiTheme="majorHAnsi" w:hAnsiTheme="majorHAnsi"/>
          <w:sz w:val="18"/>
          <w:szCs w:val="22"/>
        </w:rPr>
        <w:sectPr w:rsidR="007607C4" w:rsidRPr="00EA2E4A"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EA2E4A" w:rsidRDefault="00F621C3" w:rsidP="00F621C3">
      <w:pPr>
        <w:spacing w:after="240"/>
        <w:ind w:firstLine="720"/>
        <w:jc w:val="both"/>
        <w:rPr>
          <w:rFonts w:asciiTheme="majorHAnsi" w:hAnsiTheme="majorHAnsi"/>
          <w:b/>
          <w:bCs/>
          <w:sz w:val="20"/>
          <w:szCs w:val="20"/>
        </w:rPr>
      </w:pPr>
      <w:r w:rsidRPr="00EA2E4A">
        <w:rPr>
          <w:rFonts w:asciiTheme="majorHAnsi" w:hAnsiTheme="majorHAnsi"/>
          <w:b/>
          <w:bCs/>
          <w:sz w:val="20"/>
          <w:szCs w:val="20"/>
        </w:rPr>
        <w:lastRenderedPageBreak/>
        <w:t>I.</w:t>
      </w:r>
      <w:r w:rsidRPr="00EA2E4A">
        <w:rPr>
          <w:rFonts w:asciiTheme="majorHAnsi" w:hAnsiTheme="majorHAnsi"/>
          <w:b/>
          <w:bCs/>
          <w:sz w:val="20"/>
          <w:szCs w:val="20"/>
        </w:rPr>
        <w:tab/>
      </w:r>
      <w:r w:rsidR="00592718" w:rsidRPr="00EA2E4A">
        <w:rPr>
          <w:rFonts w:asciiTheme="majorHAnsi" w:hAnsiTheme="majorHAnsi"/>
          <w:b/>
          <w:bCs/>
          <w:sz w:val="20"/>
          <w:szCs w:val="20"/>
        </w:rPr>
        <w:t>INFORMATION ABOUT THE PETITION</w:t>
      </w:r>
      <w:r w:rsidRPr="00EA2E4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37C20"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EA2E4A" w:rsidRDefault="003771A3" w:rsidP="0003106D">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Petitioner</w:t>
            </w:r>
            <w:r w:rsidR="00F621C3" w:rsidRPr="00EA2E4A">
              <w:rPr>
                <w:rFonts w:ascii="Cambria" w:hAnsi="Cambria"/>
                <w:b/>
                <w:bCs/>
                <w:color w:val="FFFFFF" w:themeColor="background1"/>
                <w:sz w:val="20"/>
                <w:szCs w:val="20"/>
              </w:rPr>
              <w:t>:</w:t>
            </w:r>
          </w:p>
        </w:tc>
        <w:tc>
          <w:tcPr>
            <w:tcW w:w="5670" w:type="dxa"/>
            <w:vAlign w:val="center"/>
          </w:tcPr>
          <w:p w14:paraId="0674C7B8" w14:textId="6C5ABBC9" w:rsidR="00F621C3" w:rsidRPr="003A3631" w:rsidRDefault="00E64209" w:rsidP="0003106D">
            <w:pPr>
              <w:jc w:val="both"/>
              <w:rPr>
                <w:rFonts w:ascii="Cambria" w:hAnsi="Cambria"/>
                <w:bCs/>
                <w:sz w:val="20"/>
                <w:szCs w:val="20"/>
                <w:lang w:val="pt-BR"/>
              </w:rPr>
            </w:pPr>
            <w:r w:rsidRPr="003A3631">
              <w:rPr>
                <w:rFonts w:asciiTheme="majorHAnsi" w:hAnsiTheme="majorHAnsi"/>
                <w:bCs/>
                <w:sz w:val="19"/>
                <w:szCs w:val="19"/>
                <w:lang w:val="pt-BR"/>
              </w:rPr>
              <w:t>Eduardo Enrique Dávila Armenta, José Ernesto Rey Cantor, Verónica Dávila Dávila</w:t>
            </w:r>
            <w:r w:rsidRPr="00EA2E4A">
              <w:rPr>
                <w:rStyle w:val="FootnoteReference"/>
                <w:rFonts w:asciiTheme="majorHAnsi" w:hAnsiTheme="majorHAnsi"/>
                <w:bCs/>
                <w:sz w:val="19"/>
                <w:szCs w:val="19"/>
              </w:rPr>
              <w:footnoteReference w:id="2"/>
            </w:r>
          </w:p>
        </w:tc>
      </w:tr>
      <w:tr w:rsidR="00F621C3" w:rsidRPr="00EA2E4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EA2E4A" w:rsidRDefault="00824BDB" w:rsidP="0003106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A2E4A">
                  <w:rPr>
                    <w:rFonts w:ascii="Cambria" w:hAnsi="Cambria"/>
                    <w:b/>
                    <w:bCs/>
                    <w:color w:val="FFFFFF" w:themeColor="background1"/>
                    <w:sz w:val="20"/>
                    <w:szCs w:val="20"/>
                  </w:rPr>
                  <w:t>Alleged victim</w:t>
                </w:r>
              </w:sdtContent>
            </w:sdt>
            <w:r w:rsidR="00F621C3" w:rsidRPr="00EA2E4A">
              <w:rPr>
                <w:rFonts w:ascii="Cambria" w:hAnsi="Cambria"/>
                <w:b/>
                <w:bCs/>
                <w:color w:val="FFFFFF" w:themeColor="background1"/>
                <w:sz w:val="20"/>
                <w:szCs w:val="20"/>
              </w:rPr>
              <w:t>:</w:t>
            </w:r>
          </w:p>
        </w:tc>
        <w:tc>
          <w:tcPr>
            <w:tcW w:w="5670" w:type="dxa"/>
            <w:vAlign w:val="center"/>
          </w:tcPr>
          <w:p w14:paraId="60895337" w14:textId="21BC4DC0" w:rsidR="00F621C3" w:rsidRPr="00EA2E4A" w:rsidRDefault="00E64209" w:rsidP="0003106D">
            <w:pPr>
              <w:jc w:val="both"/>
              <w:rPr>
                <w:rFonts w:ascii="Cambria" w:hAnsi="Cambria"/>
                <w:bCs/>
                <w:sz w:val="20"/>
                <w:szCs w:val="20"/>
              </w:rPr>
            </w:pPr>
            <w:r w:rsidRPr="00EA2E4A">
              <w:rPr>
                <w:rFonts w:asciiTheme="majorHAnsi" w:hAnsiTheme="majorHAnsi"/>
                <w:bCs/>
                <w:sz w:val="19"/>
                <w:szCs w:val="19"/>
              </w:rPr>
              <w:t xml:space="preserve">Eduardo Enrique </w:t>
            </w:r>
            <w:proofErr w:type="spellStart"/>
            <w:r w:rsidRPr="00EA2E4A">
              <w:rPr>
                <w:rFonts w:asciiTheme="majorHAnsi" w:hAnsiTheme="majorHAnsi"/>
                <w:bCs/>
                <w:sz w:val="19"/>
                <w:szCs w:val="19"/>
              </w:rPr>
              <w:t>Dávila</w:t>
            </w:r>
            <w:proofErr w:type="spellEnd"/>
            <w:r w:rsidRPr="00EA2E4A">
              <w:rPr>
                <w:rFonts w:asciiTheme="majorHAnsi" w:hAnsiTheme="majorHAnsi"/>
                <w:bCs/>
                <w:sz w:val="19"/>
                <w:szCs w:val="19"/>
              </w:rPr>
              <w:t xml:space="preserve"> Armenta</w:t>
            </w:r>
          </w:p>
        </w:tc>
      </w:tr>
      <w:tr w:rsidR="00F621C3" w:rsidRPr="00EA2E4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EA2E4A" w:rsidRDefault="005816E5" w:rsidP="005816E5">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 xml:space="preserve">Respondent </w:t>
            </w:r>
            <w:r w:rsidR="00F621C3" w:rsidRPr="00EA2E4A">
              <w:rPr>
                <w:rFonts w:ascii="Cambria" w:hAnsi="Cambria"/>
                <w:b/>
                <w:bCs/>
                <w:color w:val="FFFFFF" w:themeColor="background1"/>
                <w:sz w:val="20"/>
                <w:szCs w:val="20"/>
              </w:rPr>
              <w:t>State:</w:t>
            </w:r>
          </w:p>
        </w:tc>
        <w:tc>
          <w:tcPr>
            <w:tcW w:w="5670" w:type="dxa"/>
            <w:vAlign w:val="center"/>
          </w:tcPr>
          <w:p w14:paraId="3539D391" w14:textId="5FF8F52F" w:rsidR="00F621C3" w:rsidRPr="00EA2E4A" w:rsidRDefault="00E64209" w:rsidP="0003106D">
            <w:pPr>
              <w:jc w:val="both"/>
              <w:rPr>
                <w:rFonts w:ascii="Cambria" w:hAnsi="Cambria"/>
                <w:bCs/>
                <w:sz w:val="20"/>
                <w:szCs w:val="20"/>
              </w:rPr>
            </w:pPr>
            <w:r w:rsidRPr="00EA2E4A">
              <w:rPr>
                <w:rFonts w:asciiTheme="majorHAnsi" w:hAnsiTheme="majorHAnsi"/>
                <w:bCs/>
                <w:sz w:val="19"/>
                <w:szCs w:val="19"/>
              </w:rPr>
              <w:t>Colombia</w:t>
            </w:r>
            <w:r w:rsidRPr="00EA2E4A">
              <w:rPr>
                <w:rStyle w:val="FootnoteReference"/>
                <w:rFonts w:asciiTheme="majorHAnsi" w:hAnsiTheme="majorHAnsi"/>
                <w:bCs/>
                <w:sz w:val="19"/>
                <w:szCs w:val="19"/>
              </w:rPr>
              <w:footnoteReference w:id="3"/>
            </w:r>
          </w:p>
        </w:tc>
      </w:tr>
      <w:tr w:rsidR="00E47F3D" w:rsidRPr="00EA2E4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EA2E4A" w:rsidRDefault="00E47F3D" w:rsidP="00E7588C">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 xml:space="preserve">Rights </w:t>
            </w:r>
            <w:r w:rsidR="00E7588C" w:rsidRPr="00EA2E4A">
              <w:rPr>
                <w:rFonts w:ascii="Cambria" w:hAnsi="Cambria"/>
                <w:b/>
                <w:bCs/>
                <w:color w:val="FFFFFF" w:themeColor="background1"/>
                <w:sz w:val="20"/>
                <w:szCs w:val="20"/>
              </w:rPr>
              <w:t>invoked:</w:t>
            </w:r>
          </w:p>
        </w:tc>
        <w:tc>
          <w:tcPr>
            <w:tcW w:w="5670" w:type="dxa"/>
            <w:vAlign w:val="center"/>
          </w:tcPr>
          <w:p w14:paraId="51EEF9D2" w14:textId="5F484A01" w:rsidR="00E47F3D" w:rsidRPr="00EA2E4A" w:rsidRDefault="00A879F2" w:rsidP="006D6688">
            <w:pPr>
              <w:jc w:val="both"/>
              <w:rPr>
                <w:rFonts w:ascii="Cambria" w:hAnsi="Cambria"/>
                <w:bCs/>
                <w:sz w:val="20"/>
                <w:szCs w:val="20"/>
              </w:rPr>
            </w:pPr>
            <w:r w:rsidRPr="00EA2E4A">
              <w:rPr>
                <w:rFonts w:asciiTheme="majorHAnsi" w:hAnsiTheme="majorHAnsi"/>
                <w:bCs/>
                <w:sz w:val="19"/>
                <w:szCs w:val="19"/>
              </w:rPr>
              <w:t>Articles</w:t>
            </w:r>
            <w:r w:rsidR="00E64209" w:rsidRPr="00EA2E4A">
              <w:rPr>
                <w:rFonts w:asciiTheme="majorHAnsi" w:hAnsiTheme="majorHAnsi"/>
                <w:bCs/>
                <w:sz w:val="19"/>
                <w:szCs w:val="19"/>
              </w:rPr>
              <w:t xml:space="preserve"> 8 (</w:t>
            </w:r>
            <w:r w:rsidRPr="00EA2E4A">
              <w:rPr>
                <w:rFonts w:asciiTheme="majorHAnsi" w:hAnsiTheme="majorHAnsi"/>
                <w:bCs/>
                <w:sz w:val="19"/>
                <w:szCs w:val="19"/>
              </w:rPr>
              <w:t>right to a fair trial</w:t>
            </w:r>
            <w:r w:rsidR="00E64209" w:rsidRPr="00EA2E4A">
              <w:rPr>
                <w:rFonts w:asciiTheme="majorHAnsi" w:hAnsiTheme="majorHAnsi"/>
                <w:bCs/>
                <w:sz w:val="19"/>
                <w:szCs w:val="19"/>
              </w:rPr>
              <w:t>), 9 (</w:t>
            </w:r>
            <w:r w:rsidRPr="00EA2E4A">
              <w:rPr>
                <w:rFonts w:asciiTheme="majorHAnsi" w:hAnsiTheme="majorHAnsi"/>
                <w:bCs/>
                <w:sz w:val="19"/>
                <w:szCs w:val="19"/>
              </w:rPr>
              <w:t>freedom from Ex Post Facto laws)</w:t>
            </w:r>
            <w:r w:rsidR="00E64209" w:rsidRPr="00EA2E4A">
              <w:rPr>
                <w:rFonts w:asciiTheme="majorHAnsi" w:hAnsiTheme="majorHAnsi"/>
                <w:bCs/>
                <w:sz w:val="19"/>
                <w:szCs w:val="19"/>
              </w:rPr>
              <w:t xml:space="preserve"> 11 (</w:t>
            </w:r>
            <w:r w:rsidRPr="00EA2E4A">
              <w:rPr>
                <w:rFonts w:asciiTheme="majorHAnsi" w:hAnsiTheme="majorHAnsi"/>
                <w:bCs/>
                <w:sz w:val="19"/>
                <w:szCs w:val="19"/>
              </w:rPr>
              <w:t>right to privacy</w:t>
            </w:r>
            <w:r w:rsidR="00E64209" w:rsidRPr="00EA2E4A">
              <w:rPr>
                <w:rFonts w:asciiTheme="majorHAnsi" w:hAnsiTheme="majorHAnsi"/>
                <w:bCs/>
                <w:sz w:val="19"/>
                <w:szCs w:val="19"/>
              </w:rPr>
              <w:t>), 21 (</w:t>
            </w:r>
            <w:r w:rsidRPr="00EA2E4A">
              <w:rPr>
                <w:rFonts w:asciiTheme="majorHAnsi" w:hAnsiTheme="majorHAnsi"/>
                <w:bCs/>
                <w:sz w:val="19"/>
                <w:szCs w:val="19"/>
              </w:rPr>
              <w:t>right to property</w:t>
            </w:r>
            <w:r w:rsidR="00E64209" w:rsidRPr="00EA2E4A">
              <w:rPr>
                <w:rFonts w:asciiTheme="majorHAnsi" w:hAnsiTheme="majorHAnsi"/>
                <w:bCs/>
                <w:sz w:val="19"/>
                <w:szCs w:val="19"/>
              </w:rPr>
              <w:t>), 24 (</w:t>
            </w:r>
            <w:r w:rsidR="006D6688" w:rsidRPr="00EA2E4A">
              <w:rPr>
                <w:rFonts w:asciiTheme="majorHAnsi" w:hAnsiTheme="majorHAnsi"/>
                <w:bCs/>
                <w:sz w:val="19"/>
                <w:szCs w:val="19"/>
              </w:rPr>
              <w:t>right to equal protection) and</w:t>
            </w:r>
            <w:r w:rsidR="00E64209" w:rsidRPr="00EA2E4A">
              <w:rPr>
                <w:rFonts w:asciiTheme="majorHAnsi" w:hAnsiTheme="majorHAnsi"/>
                <w:bCs/>
                <w:sz w:val="19"/>
                <w:szCs w:val="19"/>
              </w:rPr>
              <w:t xml:space="preserve"> 25 (</w:t>
            </w:r>
            <w:r w:rsidR="006D6688" w:rsidRPr="00EA2E4A">
              <w:rPr>
                <w:rFonts w:asciiTheme="majorHAnsi" w:hAnsiTheme="majorHAnsi"/>
                <w:bCs/>
                <w:sz w:val="19"/>
                <w:szCs w:val="19"/>
              </w:rPr>
              <w:t>right to judicial protection</w:t>
            </w:r>
            <w:r w:rsidR="00E64209" w:rsidRPr="00EA2E4A">
              <w:rPr>
                <w:rFonts w:asciiTheme="majorHAnsi" w:hAnsiTheme="majorHAnsi"/>
                <w:bCs/>
                <w:sz w:val="19"/>
                <w:szCs w:val="19"/>
              </w:rPr>
              <w:t xml:space="preserve">) </w:t>
            </w:r>
            <w:r w:rsidR="006D6688" w:rsidRPr="00EA2E4A">
              <w:rPr>
                <w:rFonts w:asciiTheme="majorHAnsi" w:hAnsiTheme="majorHAnsi"/>
                <w:bCs/>
                <w:sz w:val="19"/>
                <w:szCs w:val="19"/>
              </w:rPr>
              <w:t>of the American Convention on Human Rights</w:t>
            </w:r>
            <w:r w:rsidR="00E64209" w:rsidRPr="00EA2E4A">
              <w:rPr>
                <w:rStyle w:val="FootnoteReference"/>
                <w:rFonts w:asciiTheme="majorHAnsi" w:hAnsiTheme="majorHAnsi"/>
                <w:bCs/>
                <w:sz w:val="19"/>
                <w:szCs w:val="19"/>
              </w:rPr>
              <w:footnoteReference w:id="4"/>
            </w:r>
            <w:r w:rsidR="006D6688" w:rsidRPr="00EA2E4A">
              <w:rPr>
                <w:rFonts w:asciiTheme="majorHAnsi" w:hAnsiTheme="majorHAnsi"/>
                <w:bCs/>
                <w:sz w:val="19"/>
                <w:szCs w:val="19"/>
              </w:rPr>
              <w:t xml:space="preserve"> in conjunction with its Articles 1.1 (obligation to respect rights) and 2 (domestic legal effects)</w:t>
            </w:r>
          </w:p>
        </w:tc>
      </w:tr>
    </w:tbl>
    <w:p w14:paraId="006E8D49" w14:textId="1C646C41" w:rsidR="00F621C3" w:rsidRPr="00EA2E4A" w:rsidRDefault="00F621C3" w:rsidP="00F621C3">
      <w:pPr>
        <w:spacing w:before="240" w:after="240"/>
        <w:ind w:firstLine="720"/>
        <w:jc w:val="both"/>
        <w:rPr>
          <w:rFonts w:asciiTheme="majorHAnsi" w:hAnsiTheme="majorHAnsi"/>
          <w:b/>
          <w:bCs/>
          <w:sz w:val="20"/>
          <w:szCs w:val="20"/>
        </w:rPr>
      </w:pPr>
      <w:r w:rsidRPr="00EA2E4A">
        <w:rPr>
          <w:rFonts w:asciiTheme="majorHAnsi" w:hAnsiTheme="majorHAnsi"/>
          <w:b/>
          <w:bCs/>
          <w:sz w:val="20"/>
          <w:szCs w:val="20"/>
        </w:rPr>
        <w:t>II.</w:t>
      </w:r>
      <w:r w:rsidRPr="00EA2E4A">
        <w:rPr>
          <w:rFonts w:asciiTheme="majorHAnsi" w:hAnsiTheme="majorHAnsi"/>
          <w:b/>
          <w:bCs/>
          <w:sz w:val="20"/>
          <w:szCs w:val="20"/>
        </w:rPr>
        <w:tab/>
        <w:t>PROCE</w:t>
      </w:r>
      <w:r w:rsidR="00321AFD" w:rsidRPr="00EA2E4A">
        <w:rPr>
          <w:rFonts w:asciiTheme="majorHAnsi" w:hAnsiTheme="majorHAnsi"/>
          <w:b/>
          <w:bCs/>
          <w:sz w:val="20"/>
          <w:szCs w:val="20"/>
        </w:rPr>
        <w:t>EDINGS</w:t>
      </w:r>
      <w:r w:rsidRPr="00EA2E4A">
        <w:rPr>
          <w:rFonts w:asciiTheme="majorHAnsi" w:hAnsiTheme="majorHAnsi"/>
          <w:b/>
          <w:bCs/>
          <w:sz w:val="20"/>
          <w:szCs w:val="20"/>
        </w:rPr>
        <w:t xml:space="preserve"> BEFORE THE IACHR</w:t>
      </w:r>
      <w:r w:rsidR="00653EA6" w:rsidRPr="00EA2E4A">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2E4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EA2E4A" w:rsidRDefault="00B06BB7" w:rsidP="00B06BB7">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Filing of the petition</w:t>
            </w:r>
            <w:r w:rsidR="00F621C3" w:rsidRPr="00EA2E4A">
              <w:rPr>
                <w:rFonts w:ascii="Cambria" w:hAnsi="Cambria"/>
                <w:b/>
                <w:bCs/>
                <w:color w:val="FFFFFF" w:themeColor="background1"/>
                <w:sz w:val="20"/>
                <w:szCs w:val="20"/>
              </w:rPr>
              <w:t>:</w:t>
            </w:r>
          </w:p>
        </w:tc>
        <w:tc>
          <w:tcPr>
            <w:tcW w:w="5670" w:type="dxa"/>
            <w:vAlign w:val="center"/>
          </w:tcPr>
          <w:p w14:paraId="1C0C3DE2" w14:textId="60687D45" w:rsidR="00F621C3" w:rsidRPr="00EA2E4A" w:rsidRDefault="0003106D" w:rsidP="0003106D">
            <w:pPr>
              <w:jc w:val="both"/>
              <w:rPr>
                <w:rFonts w:ascii="Cambria" w:hAnsi="Cambria"/>
                <w:bCs/>
                <w:sz w:val="20"/>
                <w:szCs w:val="20"/>
              </w:rPr>
            </w:pPr>
            <w:r w:rsidRPr="00EA2E4A">
              <w:rPr>
                <w:rFonts w:ascii="Cambria" w:hAnsi="Cambria"/>
                <w:bCs/>
                <w:sz w:val="20"/>
                <w:szCs w:val="20"/>
              </w:rPr>
              <w:t>December 30, 2008</w:t>
            </w:r>
          </w:p>
        </w:tc>
      </w:tr>
      <w:tr w:rsidR="00F621C3" w:rsidRPr="00EA2E4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EA2E4A" w:rsidRDefault="00B06BB7" w:rsidP="00B06BB7">
            <w:pPr>
              <w:jc w:val="center"/>
              <w:rPr>
                <w:rFonts w:ascii="Cambria" w:hAnsi="Cambria"/>
                <w:b/>
                <w:bCs/>
                <w:color w:val="FFFFFF" w:themeColor="background1"/>
                <w:sz w:val="20"/>
                <w:szCs w:val="20"/>
              </w:rPr>
            </w:pPr>
            <w:r w:rsidRPr="00EA2E4A">
              <w:rPr>
                <w:rFonts w:ascii="Cambria" w:hAnsi="Cambria"/>
                <w:b/>
                <w:color w:val="FFFFFF" w:themeColor="background1"/>
                <w:sz w:val="20"/>
                <w:szCs w:val="20"/>
              </w:rPr>
              <w:t>Notification of the petition to</w:t>
            </w:r>
            <w:r w:rsidR="00F621C3" w:rsidRPr="00EA2E4A">
              <w:rPr>
                <w:rFonts w:ascii="Cambria" w:hAnsi="Cambria"/>
                <w:b/>
                <w:color w:val="FFFFFF" w:themeColor="background1"/>
                <w:sz w:val="20"/>
                <w:szCs w:val="20"/>
              </w:rPr>
              <w:t xml:space="preserve"> the State:</w:t>
            </w:r>
          </w:p>
        </w:tc>
        <w:tc>
          <w:tcPr>
            <w:tcW w:w="5670" w:type="dxa"/>
            <w:vAlign w:val="center"/>
          </w:tcPr>
          <w:p w14:paraId="22ADBFFE" w14:textId="239AAD2A" w:rsidR="00F621C3" w:rsidRPr="00EA2E4A" w:rsidRDefault="0003106D" w:rsidP="0003106D">
            <w:pPr>
              <w:jc w:val="both"/>
              <w:rPr>
                <w:rFonts w:ascii="Cambria" w:hAnsi="Cambria"/>
                <w:bCs/>
                <w:sz w:val="20"/>
                <w:szCs w:val="20"/>
              </w:rPr>
            </w:pPr>
            <w:r w:rsidRPr="00EA2E4A">
              <w:rPr>
                <w:rFonts w:ascii="Cambria" w:hAnsi="Cambria"/>
                <w:bCs/>
                <w:sz w:val="20"/>
                <w:szCs w:val="20"/>
              </w:rPr>
              <w:t>February 10, 2014</w:t>
            </w:r>
          </w:p>
        </w:tc>
      </w:tr>
      <w:tr w:rsidR="00F621C3" w:rsidRPr="00EA2E4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EA2E4A" w:rsidRDefault="00F621C3" w:rsidP="0003106D">
            <w:pPr>
              <w:jc w:val="center"/>
              <w:rPr>
                <w:rFonts w:ascii="Cambria" w:hAnsi="Cambria"/>
                <w:b/>
                <w:bCs/>
                <w:color w:val="FFFFFF" w:themeColor="background1"/>
                <w:sz w:val="20"/>
                <w:szCs w:val="20"/>
              </w:rPr>
            </w:pPr>
            <w:r w:rsidRPr="00EA2E4A">
              <w:rPr>
                <w:rFonts w:ascii="Cambria" w:hAnsi="Cambria"/>
                <w:b/>
                <w:color w:val="FFFFFF" w:themeColor="background1"/>
                <w:sz w:val="20"/>
                <w:szCs w:val="20"/>
              </w:rPr>
              <w:t>State’s first response:</w:t>
            </w:r>
          </w:p>
        </w:tc>
        <w:tc>
          <w:tcPr>
            <w:tcW w:w="5670" w:type="dxa"/>
            <w:vAlign w:val="center"/>
          </w:tcPr>
          <w:p w14:paraId="19C5DA57" w14:textId="6B6BAF64" w:rsidR="00F621C3" w:rsidRPr="00EA2E4A" w:rsidRDefault="00437DF5" w:rsidP="0003106D">
            <w:pPr>
              <w:jc w:val="both"/>
              <w:rPr>
                <w:rFonts w:ascii="Cambria" w:hAnsi="Cambria"/>
                <w:bCs/>
                <w:sz w:val="20"/>
                <w:szCs w:val="20"/>
              </w:rPr>
            </w:pPr>
            <w:r w:rsidRPr="00EA2E4A">
              <w:rPr>
                <w:rFonts w:ascii="Cambria" w:hAnsi="Cambria"/>
                <w:bCs/>
                <w:sz w:val="20"/>
                <w:szCs w:val="20"/>
              </w:rPr>
              <w:t>June 12, 2014</w:t>
            </w:r>
          </w:p>
        </w:tc>
      </w:tr>
      <w:tr w:rsidR="003771A3" w:rsidRPr="00EA2E4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EA2E4A" w:rsidRDefault="003771A3" w:rsidP="0023351C">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Additional observations from the petition</w:t>
            </w:r>
            <w:r w:rsidR="0023351C" w:rsidRPr="00EA2E4A">
              <w:rPr>
                <w:rFonts w:ascii="Cambria" w:hAnsi="Cambria"/>
                <w:b/>
                <w:bCs/>
                <w:color w:val="FFFFFF" w:themeColor="background1"/>
                <w:sz w:val="20"/>
                <w:szCs w:val="20"/>
              </w:rPr>
              <w:t>er</w:t>
            </w:r>
            <w:r w:rsidRPr="00EA2E4A">
              <w:rPr>
                <w:rFonts w:ascii="Cambria" w:hAnsi="Cambria"/>
                <w:b/>
                <w:bCs/>
                <w:color w:val="FFFFFF" w:themeColor="background1"/>
                <w:sz w:val="20"/>
                <w:szCs w:val="20"/>
              </w:rPr>
              <w:t>:</w:t>
            </w:r>
          </w:p>
        </w:tc>
        <w:tc>
          <w:tcPr>
            <w:tcW w:w="5670" w:type="dxa"/>
            <w:vAlign w:val="center"/>
          </w:tcPr>
          <w:p w14:paraId="2A863ACD" w14:textId="1D34820C" w:rsidR="003771A3" w:rsidRPr="00EA2E4A" w:rsidRDefault="00437DF5" w:rsidP="0003106D">
            <w:pPr>
              <w:jc w:val="both"/>
              <w:rPr>
                <w:rFonts w:ascii="Cambria" w:hAnsi="Cambria"/>
                <w:bCs/>
                <w:sz w:val="20"/>
                <w:szCs w:val="20"/>
              </w:rPr>
            </w:pPr>
            <w:r w:rsidRPr="00EA2E4A">
              <w:rPr>
                <w:rFonts w:ascii="Cambria" w:hAnsi="Cambria"/>
                <w:bCs/>
                <w:sz w:val="20"/>
                <w:szCs w:val="20"/>
              </w:rPr>
              <w:t>July 24, 2014; July 31 and August 10, 2015; January 4, 2016 and January 16, 2017</w:t>
            </w:r>
          </w:p>
        </w:tc>
      </w:tr>
      <w:tr w:rsidR="003771A3" w:rsidRPr="00EA2E4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EA2E4A" w:rsidRDefault="003771A3" w:rsidP="00653EA6">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Additional observations from the State:</w:t>
            </w:r>
          </w:p>
        </w:tc>
        <w:tc>
          <w:tcPr>
            <w:tcW w:w="5670" w:type="dxa"/>
            <w:vAlign w:val="center"/>
          </w:tcPr>
          <w:p w14:paraId="27F6ADE3" w14:textId="026DBD70" w:rsidR="003771A3" w:rsidRPr="00EA2E4A" w:rsidRDefault="00437DF5" w:rsidP="0003106D">
            <w:pPr>
              <w:jc w:val="both"/>
              <w:rPr>
                <w:rFonts w:ascii="Cambria" w:hAnsi="Cambria"/>
                <w:bCs/>
                <w:sz w:val="20"/>
                <w:szCs w:val="20"/>
              </w:rPr>
            </w:pPr>
            <w:r w:rsidRPr="00EA2E4A">
              <w:rPr>
                <w:rFonts w:ascii="Cambria" w:hAnsi="Cambria"/>
                <w:bCs/>
                <w:sz w:val="20"/>
                <w:szCs w:val="20"/>
              </w:rPr>
              <w:t>May 27, 2015</w:t>
            </w:r>
          </w:p>
        </w:tc>
      </w:tr>
    </w:tbl>
    <w:p w14:paraId="7F88B361" w14:textId="77777777" w:rsidR="00F621C3" w:rsidRPr="00EA2E4A" w:rsidRDefault="00F621C3" w:rsidP="00F621C3">
      <w:pPr>
        <w:spacing w:before="240" w:after="240"/>
        <w:ind w:firstLine="720"/>
        <w:jc w:val="both"/>
        <w:rPr>
          <w:rFonts w:asciiTheme="majorHAnsi" w:hAnsiTheme="majorHAnsi"/>
          <w:b/>
          <w:bCs/>
          <w:sz w:val="20"/>
          <w:szCs w:val="20"/>
        </w:rPr>
      </w:pPr>
      <w:r w:rsidRPr="00EA2E4A">
        <w:rPr>
          <w:rFonts w:asciiTheme="majorHAnsi" w:hAnsiTheme="majorHAnsi"/>
          <w:b/>
          <w:bCs/>
          <w:sz w:val="20"/>
          <w:szCs w:val="20"/>
        </w:rPr>
        <w:t xml:space="preserve">III. </w:t>
      </w:r>
      <w:r w:rsidRPr="00EA2E4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2E4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EA2E4A" w:rsidRDefault="00F621C3" w:rsidP="0003106D">
            <w:pPr>
              <w:jc w:val="center"/>
              <w:rPr>
                <w:rFonts w:ascii="Cambria" w:hAnsi="Cambria"/>
                <w:b/>
                <w:bCs/>
                <w:i/>
                <w:color w:val="FFFFFF" w:themeColor="background1"/>
                <w:sz w:val="20"/>
                <w:szCs w:val="20"/>
              </w:rPr>
            </w:pPr>
            <w:r w:rsidRPr="00EA2E4A">
              <w:rPr>
                <w:rFonts w:ascii="Cambria" w:hAnsi="Cambria"/>
                <w:b/>
                <w:bCs/>
                <w:color w:val="FFFFFF" w:themeColor="background1"/>
                <w:sz w:val="20"/>
                <w:szCs w:val="20"/>
              </w:rPr>
              <w:t>Competence</w:t>
            </w:r>
            <w:r w:rsidRPr="00EA2E4A">
              <w:rPr>
                <w:rFonts w:ascii="Cambria" w:hAnsi="Cambria"/>
                <w:b/>
                <w:bCs/>
                <w:i/>
                <w:color w:val="FFFFFF" w:themeColor="background1"/>
                <w:sz w:val="20"/>
                <w:szCs w:val="20"/>
              </w:rPr>
              <w:t xml:space="preserve"> </w:t>
            </w:r>
            <w:proofErr w:type="spellStart"/>
            <w:r w:rsidRPr="00EA2E4A">
              <w:rPr>
                <w:rFonts w:ascii="Cambria" w:hAnsi="Cambria"/>
                <w:b/>
                <w:bCs/>
                <w:i/>
                <w:color w:val="FFFFFF" w:themeColor="background1"/>
                <w:sz w:val="20"/>
                <w:szCs w:val="20"/>
              </w:rPr>
              <w:t>Ratione</w:t>
            </w:r>
            <w:proofErr w:type="spellEnd"/>
            <w:r w:rsidRPr="00EA2E4A">
              <w:rPr>
                <w:rFonts w:ascii="Cambria" w:hAnsi="Cambria"/>
                <w:b/>
                <w:bCs/>
                <w:i/>
                <w:color w:val="FFFFFF" w:themeColor="background1"/>
                <w:sz w:val="20"/>
                <w:szCs w:val="20"/>
              </w:rPr>
              <w:t xml:space="preserve"> personae:</w:t>
            </w:r>
          </w:p>
        </w:tc>
        <w:tc>
          <w:tcPr>
            <w:tcW w:w="5670" w:type="dxa"/>
            <w:vAlign w:val="center"/>
          </w:tcPr>
          <w:p w14:paraId="237A8D0C" w14:textId="47091235" w:rsidR="00F621C3" w:rsidRPr="00EA2E4A" w:rsidRDefault="00437DF5" w:rsidP="0003106D">
            <w:pPr>
              <w:rPr>
                <w:rFonts w:asciiTheme="majorHAnsi" w:hAnsiTheme="majorHAnsi"/>
                <w:bCs/>
                <w:sz w:val="20"/>
                <w:szCs w:val="20"/>
              </w:rPr>
            </w:pPr>
            <w:r w:rsidRPr="00EA2E4A">
              <w:rPr>
                <w:rFonts w:asciiTheme="majorHAnsi" w:hAnsiTheme="majorHAnsi"/>
                <w:bCs/>
                <w:sz w:val="20"/>
                <w:szCs w:val="20"/>
              </w:rPr>
              <w:t>Yes</w:t>
            </w:r>
          </w:p>
        </w:tc>
      </w:tr>
      <w:tr w:rsidR="00F621C3" w:rsidRPr="00EA2E4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EA2E4A" w:rsidRDefault="00F621C3" w:rsidP="0003106D">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Competence</w:t>
            </w:r>
            <w:r w:rsidRPr="00EA2E4A">
              <w:rPr>
                <w:rFonts w:ascii="Cambria" w:hAnsi="Cambria"/>
                <w:b/>
                <w:bCs/>
                <w:i/>
                <w:color w:val="FFFFFF" w:themeColor="background1"/>
                <w:sz w:val="20"/>
                <w:szCs w:val="20"/>
              </w:rPr>
              <w:t xml:space="preserve"> </w:t>
            </w:r>
            <w:proofErr w:type="spellStart"/>
            <w:r w:rsidRPr="00EA2E4A">
              <w:rPr>
                <w:rFonts w:ascii="Cambria" w:hAnsi="Cambria"/>
                <w:b/>
                <w:bCs/>
                <w:i/>
                <w:color w:val="FFFFFF" w:themeColor="background1"/>
                <w:sz w:val="20"/>
                <w:szCs w:val="20"/>
              </w:rPr>
              <w:t>Ratione</w:t>
            </w:r>
            <w:proofErr w:type="spellEnd"/>
            <w:r w:rsidRPr="00EA2E4A">
              <w:rPr>
                <w:rFonts w:ascii="Cambria" w:hAnsi="Cambria"/>
                <w:b/>
                <w:bCs/>
                <w:i/>
                <w:color w:val="FFFFFF" w:themeColor="background1"/>
                <w:sz w:val="20"/>
                <w:szCs w:val="20"/>
              </w:rPr>
              <w:t xml:space="preserve"> loci</w:t>
            </w:r>
            <w:r w:rsidRPr="00EA2E4A">
              <w:rPr>
                <w:rFonts w:ascii="Cambria" w:hAnsi="Cambria"/>
                <w:b/>
                <w:bCs/>
                <w:color w:val="FFFFFF" w:themeColor="background1"/>
                <w:sz w:val="20"/>
                <w:szCs w:val="20"/>
              </w:rPr>
              <w:t>:</w:t>
            </w:r>
          </w:p>
        </w:tc>
        <w:tc>
          <w:tcPr>
            <w:tcW w:w="5670" w:type="dxa"/>
            <w:vAlign w:val="center"/>
          </w:tcPr>
          <w:p w14:paraId="48257424" w14:textId="420C4EA7" w:rsidR="00F621C3" w:rsidRPr="00EA2E4A" w:rsidRDefault="00437DF5" w:rsidP="0003106D">
            <w:pPr>
              <w:rPr>
                <w:rFonts w:asciiTheme="majorHAnsi" w:hAnsiTheme="majorHAnsi"/>
                <w:bCs/>
                <w:sz w:val="20"/>
                <w:szCs w:val="20"/>
              </w:rPr>
            </w:pPr>
            <w:r w:rsidRPr="00EA2E4A">
              <w:rPr>
                <w:rFonts w:asciiTheme="majorHAnsi" w:hAnsiTheme="majorHAnsi"/>
                <w:bCs/>
                <w:sz w:val="20"/>
                <w:szCs w:val="20"/>
              </w:rPr>
              <w:t>Yes</w:t>
            </w:r>
          </w:p>
        </w:tc>
      </w:tr>
      <w:tr w:rsidR="00F621C3" w:rsidRPr="00EA2E4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EA2E4A" w:rsidRDefault="00F621C3" w:rsidP="0003106D">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Competence</w:t>
            </w:r>
            <w:r w:rsidRPr="00EA2E4A">
              <w:rPr>
                <w:rFonts w:ascii="Cambria" w:hAnsi="Cambria"/>
                <w:b/>
                <w:bCs/>
                <w:i/>
                <w:color w:val="FFFFFF" w:themeColor="background1"/>
                <w:sz w:val="20"/>
                <w:szCs w:val="20"/>
              </w:rPr>
              <w:t xml:space="preserve"> </w:t>
            </w:r>
            <w:proofErr w:type="spellStart"/>
            <w:r w:rsidRPr="00EA2E4A">
              <w:rPr>
                <w:rFonts w:ascii="Cambria" w:hAnsi="Cambria"/>
                <w:b/>
                <w:bCs/>
                <w:i/>
                <w:color w:val="FFFFFF" w:themeColor="background1"/>
                <w:sz w:val="20"/>
                <w:szCs w:val="20"/>
              </w:rPr>
              <w:t>Ratione</w:t>
            </w:r>
            <w:proofErr w:type="spellEnd"/>
            <w:r w:rsidRPr="00EA2E4A">
              <w:rPr>
                <w:rFonts w:ascii="Cambria" w:hAnsi="Cambria"/>
                <w:b/>
                <w:bCs/>
                <w:i/>
                <w:color w:val="FFFFFF" w:themeColor="background1"/>
                <w:sz w:val="20"/>
                <w:szCs w:val="20"/>
              </w:rPr>
              <w:t xml:space="preserve"> </w:t>
            </w:r>
            <w:proofErr w:type="spellStart"/>
            <w:r w:rsidRPr="00EA2E4A">
              <w:rPr>
                <w:rFonts w:ascii="Cambria" w:hAnsi="Cambria"/>
                <w:b/>
                <w:bCs/>
                <w:i/>
                <w:color w:val="FFFFFF" w:themeColor="background1"/>
                <w:sz w:val="20"/>
                <w:szCs w:val="20"/>
              </w:rPr>
              <w:t>temporis</w:t>
            </w:r>
            <w:proofErr w:type="spellEnd"/>
            <w:r w:rsidRPr="00EA2E4A">
              <w:rPr>
                <w:rFonts w:ascii="Cambria" w:hAnsi="Cambria"/>
                <w:b/>
                <w:bCs/>
                <w:color w:val="FFFFFF" w:themeColor="background1"/>
                <w:sz w:val="20"/>
                <w:szCs w:val="20"/>
              </w:rPr>
              <w:t>:</w:t>
            </w:r>
          </w:p>
        </w:tc>
        <w:tc>
          <w:tcPr>
            <w:tcW w:w="5670" w:type="dxa"/>
            <w:vAlign w:val="center"/>
          </w:tcPr>
          <w:p w14:paraId="74B3F783" w14:textId="6D322D83" w:rsidR="00F621C3" w:rsidRPr="00EA2E4A" w:rsidRDefault="00437DF5" w:rsidP="0003106D">
            <w:pPr>
              <w:rPr>
                <w:rFonts w:asciiTheme="majorHAnsi" w:hAnsiTheme="majorHAnsi"/>
                <w:bCs/>
                <w:sz w:val="20"/>
                <w:szCs w:val="20"/>
              </w:rPr>
            </w:pPr>
            <w:r w:rsidRPr="00EA2E4A">
              <w:rPr>
                <w:rFonts w:asciiTheme="majorHAnsi" w:hAnsiTheme="majorHAnsi"/>
                <w:bCs/>
                <w:sz w:val="20"/>
                <w:szCs w:val="20"/>
              </w:rPr>
              <w:t>Yes</w:t>
            </w:r>
          </w:p>
        </w:tc>
      </w:tr>
      <w:tr w:rsidR="00F621C3" w:rsidRPr="00EA2E4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EA2E4A" w:rsidRDefault="00F621C3" w:rsidP="0003106D">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Competence</w:t>
            </w:r>
            <w:r w:rsidRPr="00EA2E4A">
              <w:rPr>
                <w:rFonts w:ascii="Cambria" w:hAnsi="Cambria"/>
                <w:b/>
                <w:bCs/>
                <w:i/>
                <w:color w:val="FFFFFF" w:themeColor="background1"/>
                <w:sz w:val="20"/>
                <w:szCs w:val="20"/>
              </w:rPr>
              <w:t xml:space="preserve"> </w:t>
            </w:r>
            <w:proofErr w:type="spellStart"/>
            <w:r w:rsidRPr="00EA2E4A">
              <w:rPr>
                <w:rFonts w:ascii="Cambria" w:hAnsi="Cambria"/>
                <w:b/>
                <w:bCs/>
                <w:i/>
                <w:color w:val="FFFFFF" w:themeColor="background1"/>
                <w:sz w:val="20"/>
                <w:szCs w:val="20"/>
              </w:rPr>
              <w:t>Ratione</w:t>
            </w:r>
            <w:proofErr w:type="spellEnd"/>
            <w:r w:rsidRPr="00EA2E4A">
              <w:rPr>
                <w:rFonts w:ascii="Cambria" w:hAnsi="Cambria"/>
                <w:b/>
                <w:bCs/>
                <w:i/>
                <w:color w:val="FFFFFF" w:themeColor="background1"/>
                <w:sz w:val="20"/>
                <w:szCs w:val="20"/>
              </w:rPr>
              <w:t xml:space="preserve"> </w:t>
            </w:r>
            <w:proofErr w:type="spellStart"/>
            <w:r w:rsidRPr="00EA2E4A">
              <w:rPr>
                <w:rFonts w:ascii="Cambria" w:hAnsi="Cambria"/>
                <w:b/>
                <w:bCs/>
                <w:i/>
                <w:color w:val="FFFFFF" w:themeColor="background1"/>
                <w:sz w:val="20"/>
                <w:szCs w:val="20"/>
              </w:rPr>
              <w:t>materiae</w:t>
            </w:r>
            <w:proofErr w:type="spellEnd"/>
            <w:r w:rsidRPr="00EA2E4A">
              <w:rPr>
                <w:rFonts w:ascii="Cambria" w:hAnsi="Cambria"/>
                <w:b/>
                <w:bCs/>
                <w:color w:val="FFFFFF" w:themeColor="background1"/>
                <w:sz w:val="20"/>
                <w:szCs w:val="20"/>
              </w:rPr>
              <w:t>:</w:t>
            </w:r>
          </w:p>
        </w:tc>
        <w:tc>
          <w:tcPr>
            <w:tcW w:w="5670" w:type="dxa"/>
            <w:vAlign w:val="center"/>
          </w:tcPr>
          <w:p w14:paraId="64B3F199" w14:textId="3908FA6B" w:rsidR="00F621C3" w:rsidRPr="00EA2E4A" w:rsidRDefault="00437DF5" w:rsidP="0003106D">
            <w:pPr>
              <w:jc w:val="both"/>
              <w:rPr>
                <w:rFonts w:asciiTheme="majorHAnsi" w:hAnsiTheme="majorHAnsi"/>
                <w:bCs/>
                <w:sz w:val="20"/>
                <w:szCs w:val="20"/>
              </w:rPr>
            </w:pPr>
            <w:r w:rsidRPr="00EA2E4A">
              <w:rPr>
                <w:rFonts w:asciiTheme="majorHAnsi" w:hAnsiTheme="majorHAnsi"/>
                <w:bCs/>
                <w:sz w:val="20"/>
                <w:szCs w:val="20"/>
              </w:rPr>
              <w:t>Yes, American Convention (deposit of instrument of ratification made on July 31, 1973)</w:t>
            </w:r>
          </w:p>
        </w:tc>
      </w:tr>
    </w:tbl>
    <w:p w14:paraId="0408D4CD" w14:textId="54A61356" w:rsidR="00F621C3" w:rsidRPr="00EA2E4A" w:rsidRDefault="00F621C3" w:rsidP="00F621C3">
      <w:pPr>
        <w:spacing w:before="240" w:after="240"/>
        <w:ind w:firstLine="720"/>
        <w:jc w:val="both"/>
        <w:rPr>
          <w:rFonts w:asciiTheme="majorHAnsi" w:hAnsiTheme="majorHAnsi"/>
          <w:b/>
          <w:bCs/>
          <w:sz w:val="20"/>
          <w:szCs w:val="20"/>
        </w:rPr>
      </w:pPr>
      <w:r w:rsidRPr="00EA2E4A">
        <w:rPr>
          <w:rFonts w:asciiTheme="majorHAnsi" w:hAnsiTheme="majorHAnsi"/>
          <w:b/>
          <w:bCs/>
          <w:sz w:val="20"/>
          <w:szCs w:val="20"/>
        </w:rPr>
        <w:t xml:space="preserve">IV. </w:t>
      </w:r>
      <w:r w:rsidRPr="00EA2E4A">
        <w:rPr>
          <w:rFonts w:asciiTheme="majorHAnsi" w:hAnsiTheme="majorHAnsi"/>
          <w:b/>
          <w:bCs/>
          <w:sz w:val="20"/>
          <w:szCs w:val="20"/>
        </w:rPr>
        <w:tab/>
        <w:t xml:space="preserve">DUPLICATION OF PROCEDURES AND INTERNATIONAL </w:t>
      </w:r>
      <w:r w:rsidRPr="00EA2E4A">
        <w:rPr>
          <w:rFonts w:asciiTheme="majorHAnsi" w:hAnsiTheme="majorHAnsi"/>
          <w:b/>
          <w:bCs/>
          <w:i/>
          <w:sz w:val="20"/>
          <w:szCs w:val="20"/>
        </w:rPr>
        <w:t>RES JUDICATA</w:t>
      </w:r>
      <w:r w:rsidRPr="00EA2E4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2E4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EA2E4A" w:rsidRDefault="00F621C3" w:rsidP="0003106D">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 xml:space="preserve">Duplication of procedures and International </w:t>
            </w:r>
            <w:r w:rsidRPr="00EA2E4A">
              <w:rPr>
                <w:rFonts w:ascii="Cambria" w:hAnsi="Cambria"/>
                <w:b/>
                <w:bCs/>
                <w:i/>
                <w:color w:val="FFFFFF" w:themeColor="background1"/>
                <w:sz w:val="20"/>
                <w:szCs w:val="20"/>
              </w:rPr>
              <w:t>res judicata</w:t>
            </w:r>
            <w:r w:rsidRPr="00EA2E4A">
              <w:rPr>
                <w:rFonts w:ascii="Cambria" w:hAnsi="Cambria"/>
                <w:b/>
                <w:bCs/>
                <w:color w:val="FFFFFF" w:themeColor="background1"/>
                <w:sz w:val="20"/>
                <w:szCs w:val="20"/>
              </w:rPr>
              <w:t>:</w:t>
            </w:r>
          </w:p>
        </w:tc>
        <w:tc>
          <w:tcPr>
            <w:tcW w:w="5670" w:type="dxa"/>
            <w:vAlign w:val="center"/>
          </w:tcPr>
          <w:p w14:paraId="4773CD23" w14:textId="287BB037" w:rsidR="00F621C3" w:rsidRPr="00EA2E4A" w:rsidRDefault="00437DF5" w:rsidP="0003106D">
            <w:pPr>
              <w:jc w:val="both"/>
              <w:rPr>
                <w:rFonts w:ascii="Cambria" w:hAnsi="Cambria"/>
                <w:bCs/>
                <w:sz w:val="20"/>
                <w:szCs w:val="20"/>
              </w:rPr>
            </w:pPr>
            <w:r w:rsidRPr="00EA2E4A">
              <w:rPr>
                <w:rFonts w:ascii="Cambria" w:hAnsi="Cambria"/>
                <w:bCs/>
                <w:sz w:val="20"/>
                <w:szCs w:val="20"/>
              </w:rPr>
              <w:t>No</w:t>
            </w:r>
          </w:p>
        </w:tc>
      </w:tr>
      <w:tr w:rsidR="00F621C3" w:rsidRPr="00EA2E4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EA2E4A" w:rsidRDefault="00F621C3" w:rsidP="0003106D">
            <w:pPr>
              <w:jc w:val="center"/>
              <w:rPr>
                <w:rFonts w:ascii="Cambria" w:hAnsi="Cambria"/>
                <w:b/>
                <w:bCs/>
                <w:i/>
                <w:color w:val="FFFFFF" w:themeColor="background1"/>
                <w:sz w:val="20"/>
                <w:szCs w:val="20"/>
              </w:rPr>
            </w:pPr>
            <w:r w:rsidRPr="00EA2E4A">
              <w:rPr>
                <w:rFonts w:ascii="Cambria" w:hAnsi="Cambria"/>
                <w:b/>
                <w:bCs/>
                <w:color w:val="FFFFFF" w:themeColor="background1"/>
                <w:sz w:val="20"/>
                <w:szCs w:val="20"/>
              </w:rPr>
              <w:t>Rights declared admissible</w:t>
            </w:r>
          </w:p>
        </w:tc>
        <w:tc>
          <w:tcPr>
            <w:tcW w:w="5670" w:type="dxa"/>
            <w:vAlign w:val="center"/>
          </w:tcPr>
          <w:p w14:paraId="33BE4040" w14:textId="1FBF6FBC" w:rsidR="00F621C3" w:rsidRPr="00EA2E4A" w:rsidRDefault="00437DF5" w:rsidP="00437DF5">
            <w:pPr>
              <w:jc w:val="both"/>
              <w:rPr>
                <w:rFonts w:ascii="Cambria" w:hAnsi="Cambria"/>
                <w:bCs/>
                <w:sz w:val="20"/>
                <w:szCs w:val="20"/>
              </w:rPr>
            </w:pPr>
            <w:r w:rsidRPr="00EA2E4A">
              <w:rPr>
                <w:rFonts w:asciiTheme="majorHAnsi" w:hAnsiTheme="majorHAnsi"/>
                <w:bCs/>
                <w:sz w:val="19"/>
                <w:szCs w:val="19"/>
              </w:rPr>
              <w:t>Articles 8 (right to a fair trial), 9 (freedom from Ex Post Facto laws) 11 (right to privacy), 21 (right to property) and 25 (right to judicial protection) of the American Convention in conjunction with its Articles 1.1 (obligation to respect rights) and 2 (domestic legal effects)</w:t>
            </w:r>
          </w:p>
        </w:tc>
      </w:tr>
      <w:tr w:rsidR="00F621C3" w:rsidRPr="00EA2E4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EA2E4A" w:rsidRDefault="00F621C3" w:rsidP="0003106D">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E2E3519" w:rsidR="00F621C3" w:rsidRPr="00EA2E4A" w:rsidRDefault="00437DF5" w:rsidP="0003106D">
            <w:pPr>
              <w:rPr>
                <w:rFonts w:ascii="Cambria" w:hAnsi="Cambria"/>
                <w:bCs/>
                <w:sz w:val="20"/>
                <w:szCs w:val="20"/>
              </w:rPr>
            </w:pPr>
            <w:r w:rsidRPr="00EA2E4A">
              <w:rPr>
                <w:rFonts w:ascii="Cambria" w:hAnsi="Cambria"/>
                <w:bCs/>
                <w:sz w:val="20"/>
                <w:szCs w:val="20"/>
              </w:rPr>
              <w:t>Yes, September 5, 2008</w:t>
            </w:r>
          </w:p>
          <w:p w14:paraId="432DC56B" w14:textId="77777777" w:rsidR="00F621C3" w:rsidRPr="00EA2E4A" w:rsidRDefault="00F621C3" w:rsidP="0003106D">
            <w:pPr>
              <w:rPr>
                <w:rFonts w:ascii="Cambria" w:hAnsi="Cambria"/>
                <w:bCs/>
                <w:sz w:val="20"/>
                <w:szCs w:val="20"/>
              </w:rPr>
            </w:pPr>
          </w:p>
        </w:tc>
      </w:tr>
      <w:tr w:rsidR="00F621C3" w:rsidRPr="00EA2E4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EA2E4A" w:rsidRDefault="00F621C3" w:rsidP="0003106D">
            <w:pPr>
              <w:jc w:val="center"/>
              <w:rPr>
                <w:rFonts w:ascii="Cambria" w:hAnsi="Cambria"/>
                <w:b/>
                <w:bCs/>
                <w:color w:val="FFFFFF" w:themeColor="background1"/>
                <w:sz w:val="20"/>
                <w:szCs w:val="20"/>
              </w:rPr>
            </w:pPr>
            <w:r w:rsidRPr="00EA2E4A">
              <w:rPr>
                <w:rFonts w:ascii="Cambria" w:hAnsi="Cambria"/>
                <w:b/>
                <w:bCs/>
                <w:color w:val="FFFFFF" w:themeColor="background1"/>
                <w:sz w:val="20"/>
                <w:szCs w:val="20"/>
              </w:rPr>
              <w:t>Timeliness of the petition:</w:t>
            </w:r>
          </w:p>
        </w:tc>
        <w:tc>
          <w:tcPr>
            <w:tcW w:w="5670" w:type="dxa"/>
            <w:vAlign w:val="center"/>
          </w:tcPr>
          <w:p w14:paraId="6A26CCE9" w14:textId="1DB7C398" w:rsidR="00F621C3" w:rsidRPr="00EA2E4A" w:rsidRDefault="00437DF5" w:rsidP="0003106D">
            <w:pPr>
              <w:rPr>
                <w:rFonts w:asciiTheme="majorHAnsi" w:hAnsiTheme="majorHAnsi"/>
                <w:bCs/>
                <w:sz w:val="20"/>
                <w:szCs w:val="20"/>
              </w:rPr>
            </w:pPr>
            <w:r w:rsidRPr="00EA2E4A">
              <w:rPr>
                <w:rFonts w:asciiTheme="majorHAnsi" w:hAnsiTheme="majorHAnsi"/>
                <w:bCs/>
                <w:sz w:val="20"/>
                <w:szCs w:val="20"/>
              </w:rPr>
              <w:t>Yes, December 30, 2008</w:t>
            </w:r>
          </w:p>
        </w:tc>
      </w:tr>
    </w:tbl>
    <w:p w14:paraId="030F3F08" w14:textId="77777777" w:rsidR="00210F4B" w:rsidRPr="00EA2E4A" w:rsidRDefault="00210F4B" w:rsidP="00F621C3">
      <w:pPr>
        <w:spacing w:before="240" w:after="240"/>
        <w:ind w:firstLine="720"/>
        <w:jc w:val="both"/>
        <w:rPr>
          <w:rFonts w:asciiTheme="majorHAnsi" w:hAnsiTheme="majorHAnsi"/>
          <w:b/>
          <w:sz w:val="20"/>
          <w:szCs w:val="20"/>
        </w:rPr>
      </w:pPr>
    </w:p>
    <w:p w14:paraId="629E2DE8" w14:textId="62D32F02" w:rsidR="00F621C3" w:rsidRPr="00EA2E4A" w:rsidRDefault="00F621C3" w:rsidP="00F621C3">
      <w:pPr>
        <w:spacing w:before="240" w:after="240"/>
        <w:ind w:firstLine="720"/>
        <w:jc w:val="both"/>
        <w:rPr>
          <w:rFonts w:asciiTheme="majorHAnsi" w:hAnsiTheme="majorHAnsi"/>
          <w:b/>
          <w:sz w:val="20"/>
          <w:szCs w:val="20"/>
        </w:rPr>
      </w:pPr>
      <w:r w:rsidRPr="00EA2E4A">
        <w:rPr>
          <w:rFonts w:asciiTheme="majorHAnsi" w:hAnsiTheme="majorHAnsi"/>
          <w:b/>
          <w:sz w:val="20"/>
          <w:szCs w:val="20"/>
        </w:rPr>
        <w:lastRenderedPageBreak/>
        <w:t xml:space="preserve">V. </w:t>
      </w:r>
      <w:r w:rsidRPr="00EA2E4A">
        <w:rPr>
          <w:rFonts w:asciiTheme="majorHAnsi" w:hAnsiTheme="majorHAnsi"/>
          <w:b/>
          <w:sz w:val="20"/>
          <w:szCs w:val="20"/>
        </w:rPr>
        <w:tab/>
        <w:t xml:space="preserve">FACTS </w:t>
      </w:r>
      <w:r w:rsidR="005816E5" w:rsidRPr="00EA2E4A">
        <w:rPr>
          <w:rFonts w:asciiTheme="majorHAnsi" w:hAnsiTheme="majorHAnsi"/>
          <w:b/>
          <w:sz w:val="20"/>
          <w:szCs w:val="20"/>
        </w:rPr>
        <w:t>ALLEGED</w:t>
      </w:r>
    </w:p>
    <w:p w14:paraId="6953F7A4" w14:textId="12518D2D" w:rsidR="00F621C3"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 petitioners claim that on November 8, 1996, Mr. Eduardo Enrique </w:t>
      </w:r>
      <w:proofErr w:type="spellStart"/>
      <w:r w:rsidRPr="00EA2E4A">
        <w:rPr>
          <w:rFonts w:ascii="Cambria" w:hAnsi="Cambria"/>
          <w:sz w:val="20"/>
          <w:szCs w:val="20"/>
        </w:rPr>
        <w:t>Dávila</w:t>
      </w:r>
      <w:proofErr w:type="spellEnd"/>
      <w:r w:rsidRPr="00EA2E4A">
        <w:rPr>
          <w:rFonts w:ascii="Cambria" w:hAnsi="Cambria"/>
          <w:sz w:val="20"/>
          <w:szCs w:val="20"/>
        </w:rPr>
        <w:t xml:space="preserve"> Armenta (hereinafter "the alleged victim" or "Mr. </w:t>
      </w:r>
      <w:proofErr w:type="spellStart"/>
      <w:r w:rsidRPr="00EA2E4A">
        <w:rPr>
          <w:rFonts w:ascii="Cambria" w:hAnsi="Cambria"/>
          <w:sz w:val="20"/>
          <w:szCs w:val="20"/>
        </w:rPr>
        <w:t>Dávila</w:t>
      </w:r>
      <w:proofErr w:type="spellEnd"/>
      <w:r w:rsidRPr="00EA2E4A">
        <w:rPr>
          <w:rFonts w:ascii="Cambria" w:hAnsi="Cambria"/>
          <w:sz w:val="20"/>
          <w:szCs w:val="20"/>
        </w:rPr>
        <w:t xml:space="preserve">") was </w:t>
      </w:r>
      <w:r w:rsidR="00C71EDD" w:rsidRPr="00EA2E4A">
        <w:rPr>
          <w:rFonts w:ascii="Cambria" w:hAnsi="Cambria"/>
          <w:sz w:val="20"/>
          <w:szCs w:val="20"/>
        </w:rPr>
        <w:t>convicted</w:t>
      </w:r>
      <w:r w:rsidRPr="00EA2E4A">
        <w:rPr>
          <w:rFonts w:ascii="Cambria" w:hAnsi="Cambria"/>
          <w:sz w:val="20"/>
          <w:szCs w:val="20"/>
        </w:rPr>
        <w:t xml:space="preserve"> for the crime of illegal </w:t>
      </w:r>
      <w:r w:rsidR="00C71EDD" w:rsidRPr="00EA2E4A">
        <w:rPr>
          <w:rFonts w:ascii="Cambria" w:hAnsi="Cambria"/>
          <w:sz w:val="20"/>
          <w:szCs w:val="20"/>
        </w:rPr>
        <w:t xml:space="preserve">narcotics </w:t>
      </w:r>
      <w:r w:rsidRPr="00EA2E4A">
        <w:rPr>
          <w:rFonts w:ascii="Cambria" w:hAnsi="Cambria"/>
          <w:sz w:val="20"/>
          <w:szCs w:val="20"/>
        </w:rPr>
        <w:t xml:space="preserve">trafficking, </w:t>
      </w:r>
      <w:r w:rsidR="00C71EDD" w:rsidRPr="00EA2E4A">
        <w:rPr>
          <w:rFonts w:ascii="Cambria" w:hAnsi="Cambria"/>
          <w:sz w:val="20"/>
          <w:szCs w:val="20"/>
        </w:rPr>
        <w:t>and sentenced to</w:t>
      </w:r>
      <w:r w:rsidRPr="00EA2E4A">
        <w:rPr>
          <w:rFonts w:ascii="Cambria" w:hAnsi="Cambria"/>
          <w:sz w:val="20"/>
          <w:szCs w:val="20"/>
        </w:rPr>
        <w:t xml:space="preserve"> 10 </w:t>
      </w:r>
      <w:proofErr w:type="spellStart"/>
      <w:r w:rsidRPr="00EA2E4A">
        <w:rPr>
          <w:rFonts w:ascii="Cambria" w:hAnsi="Cambria"/>
          <w:sz w:val="20"/>
          <w:szCs w:val="20"/>
        </w:rPr>
        <w:t>years</w:t>
      </w:r>
      <w:proofErr w:type="spellEnd"/>
      <w:r w:rsidRPr="00EA2E4A">
        <w:rPr>
          <w:rFonts w:ascii="Cambria" w:hAnsi="Cambria"/>
          <w:sz w:val="20"/>
          <w:szCs w:val="20"/>
        </w:rPr>
        <w:t xml:space="preserve"> </w:t>
      </w:r>
      <w:r w:rsidR="00C71EDD" w:rsidRPr="00EA2E4A">
        <w:rPr>
          <w:rFonts w:ascii="Cambria" w:hAnsi="Cambria"/>
          <w:sz w:val="20"/>
          <w:szCs w:val="20"/>
        </w:rPr>
        <w:t xml:space="preserve">incarceration </w:t>
      </w:r>
      <w:r w:rsidRPr="00EA2E4A">
        <w:rPr>
          <w:rFonts w:ascii="Cambria" w:hAnsi="Cambria"/>
          <w:sz w:val="20"/>
          <w:szCs w:val="20"/>
        </w:rPr>
        <w:t xml:space="preserve">and accessory penalties </w:t>
      </w:r>
      <w:r w:rsidR="00C71EDD" w:rsidRPr="00EA2E4A">
        <w:rPr>
          <w:rFonts w:ascii="Cambria" w:hAnsi="Cambria"/>
          <w:sz w:val="20"/>
          <w:szCs w:val="20"/>
        </w:rPr>
        <w:t xml:space="preserve">of </w:t>
      </w:r>
      <w:r w:rsidR="003A3631">
        <w:rPr>
          <w:rFonts w:ascii="Cambria" w:hAnsi="Cambria"/>
          <w:sz w:val="20"/>
          <w:szCs w:val="20"/>
        </w:rPr>
        <w:t>suspension</w:t>
      </w:r>
      <w:r w:rsidR="00C71EDD" w:rsidRPr="00EA2E4A">
        <w:rPr>
          <w:rFonts w:ascii="Cambria" w:hAnsi="Cambria"/>
          <w:sz w:val="20"/>
          <w:szCs w:val="20"/>
        </w:rPr>
        <w:t xml:space="preserve"> of</w:t>
      </w:r>
      <w:r w:rsidRPr="00EA2E4A">
        <w:rPr>
          <w:rFonts w:ascii="Cambria" w:hAnsi="Cambria"/>
          <w:sz w:val="20"/>
          <w:szCs w:val="20"/>
        </w:rPr>
        <w:t xml:space="preserve"> rights</w:t>
      </w:r>
      <w:r w:rsidR="00C71EDD" w:rsidRPr="00EA2E4A">
        <w:rPr>
          <w:rFonts w:ascii="Cambria" w:hAnsi="Cambria"/>
          <w:sz w:val="20"/>
          <w:szCs w:val="20"/>
        </w:rPr>
        <w:t>,</w:t>
      </w:r>
      <w:r w:rsidRPr="00EA2E4A">
        <w:rPr>
          <w:rFonts w:ascii="Cambria" w:hAnsi="Cambria"/>
          <w:sz w:val="20"/>
          <w:szCs w:val="20"/>
        </w:rPr>
        <w:t xml:space="preserve"> the confiscation of a boat and twelve hectares of the property "Villa Concha" where the marijuana was found. This conviction was </w:t>
      </w:r>
      <w:r w:rsidR="00C71EDD" w:rsidRPr="00EA2E4A">
        <w:rPr>
          <w:rFonts w:ascii="Cambria" w:hAnsi="Cambria"/>
          <w:sz w:val="20"/>
          <w:szCs w:val="20"/>
        </w:rPr>
        <w:t>upheld at</w:t>
      </w:r>
      <w:r w:rsidRPr="00EA2E4A">
        <w:rPr>
          <w:rFonts w:ascii="Cambria" w:hAnsi="Cambria"/>
          <w:sz w:val="20"/>
          <w:szCs w:val="20"/>
        </w:rPr>
        <w:t xml:space="preserve"> second instance on February 21, 19</w:t>
      </w:r>
      <w:r w:rsidR="00C71EDD" w:rsidRPr="00EA2E4A">
        <w:rPr>
          <w:rFonts w:ascii="Cambria" w:hAnsi="Cambria"/>
          <w:sz w:val="20"/>
          <w:szCs w:val="20"/>
        </w:rPr>
        <w:t xml:space="preserve">97. The alleged victim filed a cassation </w:t>
      </w:r>
      <w:r w:rsidRPr="00EA2E4A">
        <w:rPr>
          <w:rFonts w:ascii="Cambria" w:hAnsi="Cambria"/>
          <w:sz w:val="20"/>
          <w:szCs w:val="20"/>
        </w:rPr>
        <w:t xml:space="preserve">appeal that was </w:t>
      </w:r>
      <w:r w:rsidR="00C71EDD" w:rsidRPr="00EA2E4A">
        <w:rPr>
          <w:rFonts w:ascii="Cambria" w:hAnsi="Cambria"/>
          <w:sz w:val="20"/>
          <w:szCs w:val="20"/>
        </w:rPr>
        <w:t>dismissed</w:t>
      </w:r>
      <w:r w:rsidRPr="00EA2E4A">
        <w:rPr>
          <w:rFonts w:ascii="Cambria" w:hAnsi="Cambria"/>
          <w:sz w:val="20"/>
          <w:szCs w:val="20"/>
        </w:rPr>
        <w:t xml:space="preserve"> on June 20, 2001. </w:t>
      </w:r>
      <w:r w:rsidR="00C71EDD" w:rsidRPr="00EA2E4A">
        <w:rPr>
          <w:rFonts w:ascii="Cambria" w:hAnsi="Cambria"/>
          <w:sz w:val="20"/>
          <w:szCs w:val="20"/>
        </w:rPr>
        <w:t>The petitioners point out that</w:t>
      </w:r>
      <w:r w:rsidRPr="00EA2E4A">
        <w:rPr>
          <w:rFonts w:ascii="Cambria" w:hAnsi="Cambria"/>
          <w:sz w:val="20"/>
          <w:szCs w:val="20"/>
        </w:rPr>
        <w:t>, despite considering the conviction</w:t>
      </w:r>
      <w:r w:rsidR="00C71EDD" w:rsidRPr="00EA2E4A">
        <w:rPr>
          <w:rFonts w:ascii="Cambria" w:hAnsi="Cambria"/>
          <w:sz w:val="20"/>
          <w:szCs w:val="20"/>
        </w:rPr>
        <w:t xml:space="preserve"> unjust</w:t>
      </w:r>
      <w:r w:rsidRPr="00EA2E4A">
        <w:rPr>
          <w:rFonts w:ascii="Cambria" w:hAnsi="Cambria"/>
          <w:sz w:val="20"/>
          <w:szCs w:val="20"/>
        </w:rPr>
        <w:t xml:space="preserve">, the alleged victim fully complied with </w:t>
      </w:r>
      <w:r w:rsidR="00C71EDD" w:rsidRPr="00EA2E4A">
        <w:rPr>
          <w:rFonts w:ascii="Cambria" w:hAnsi="Cambria"/>
          <w:sz w:val="20"/>
          <w:szCs w:val="20"/>
        </w:rPr>
        <w:t>custodial sentence</w:t>
      </w:r>
      <w:r w:rsidRPr="00EA2E4A">
        <w:rPr>
          <w:rFonts w:ascii="Cambria" w:hAnsi="Cambria"/>
          <w:sz w:val="20"/>
          <w:szCs w:val="20"/>
        </w:rPr>
        <w:t>, after which he returned to his regular business activities.</w:t>
      </w:r>
    </w:p>
    <w:p w14:paraId="1F642A54" w14:textId="52436F85"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They allege that the State continued </w:t>
      </w:r>
      <w:r w:rsidR="00236F23" w:rsidRPr="00EA2E4A">
        <w:rPr>
          <w:rFonts w:ascii="Cambria" w:hAnsi="Cambria"/>
          <w:sz w:val="20"/>
          <w:szCs w:val="20"/>
        </w:rPr>
        <w:t>to persecute</w:t>
      </w:r>
      <w:r w:rsidRPr="00EA2E4A">
        <w:rPr>
          <w:rFonts w:ascii="Cambria" w:hAnsi="Cambria"/>
          <w:sz w:val="20"/>
          <w:szCs w:val="20"/>
        </w:rPr>
        <w:t xml:space="preserve"> him, initiating an investigation into the </w:t>
      </w:r>
      <w:r w:rsidR="00236F23" w:rsidRPr="00EA2E4A">
        <w:rPr>
          <w:rFonts w:ascii="Cambria" w:hAnsi="Cambria"/>
          <w:sz w:val="20"/>
          <w:szCs w:val="20"/>
        </w:rPr>
        <w:t>offense of illegal</w:t>
      </w:r>
      <w:r w:rsidRPr="00EA2E4A">
        <w:rPr>
          <w:rFonts w:ascii="Cambria" w:hAnsi="Cambria"/>
          <w:sz w:val="20"/>
          <w:szCs w:val="20"/>
        </w:rPr>
        <w:t xml:space="preserve"> enrichment. They point out that, in the context of this investigation, the Attorney General's Office </w:t>
      </w:r>
      <w:r w:rsidR="00236F23" w:rsidRPr="00EA2E4A">
        <w:rPr>
          <w:rFonts w:ascii="Cambria" w:hAnsi="Cambria"/>
          <w:sz w:val="20"/>
          <w:szCs w:val="20"/>
        </w:rPr>
        <w:t>undertook</w:t>
      </w:r>
      <w:r w:rsidRPr="00EA2E4A">
        <w:rPr>
          <w:rFonts w:ascii="Cambria" w:hAnsi="Cambria"/>
          <w:sz w:val="20"/>
          <w:szCs w:val="20"/>
        </w:rPr>
        <w:t xml:space="preserve"> multiple procedural steps aimed at determining the </w:t>
      </w:r>
      <w:r w:rsidR="00236F23" w:rsidRPr="00EA2E4A">
        <w:rPr>
          <w:rFonts w:ascii="Cambria" w:hAnsi="Cambria"/>
          <w:sz w:val="20"/>
          <w:szCs w:val="20"/>
        </w:rPr>
        <w:t>source</w:t>
      </w:r>
      <w:r w:rsidRPr="00EA2E4A">
        <w:rPr>
          <w:rFonts w:ascii="Cambria" w:hAnsi="Cambria"/>
          <w:sz w:val="20"/>
          <w:szCs w:val="20"/>
        </w:rPr>
        <w:t xml:space="preserve"> of the alleged victim's assets, including expert opinions from the Administrative Department of Security (DAS)</w:t>
      </w:r>
      <w:r w:rsidR="00236F23" w:rsidRPr="00EA2E4A">
        <w:rPr>
          <w:rFonts w:ascii="Cambria" w:hAnsi="Cambria"/>
          <w:sz w:val="20"/>
          <w:szCs w:val="20"/>
        </w:rPr>
        <w:t xml:space="preserve"> and the Technical Investigatory</w:t>
      </w:r>
      <w:r w:rsidRPr="00EA2E4A">
        <w:rPr>
          <w:rFonts w:ascii="Cambria" w:hAnsi="Cambria"/>
          <w:sz w:val="20"/>
          <w:szCs w:val="20"/>
        </w:rPr>
        <w:t xml:space="preserve"> </w:t>
      </w:r>
      <w:r w:rsidR="00236F23" w:rsidRPr="00EA2E4A">
        <w:rPr>
          <w:rFonts w:ascii="Cambria" w:hAnsi="Cambria"/>
          <w:sz w:val="20"/>
          <w:szCs w:val="20"/>
        </w:rPr>
        <w:t>Body of the Prosecutor's Office</w:t>
      </w:r>
      <w:r w:rsidRPr="00EA2E4A">
        <w:rPr>
          <w:rFonts w:ascii="Cambria" w:hAnsi="Cambria"/>
          <w:sz w:val="20"/>
          <w:szCs w:val="20"/>
        </w:rPr>
        <w:t xml:space="preserve">. They indicate that on November 22, 2004, the </w:t>
      </w:r>
      <w:r w:rsidR="00A4021A" w:rsidRPr="00EA2E4A">
        <w:rPr>
          <w:rFonts w:ascii="Cambria" w:hAnsi="Cambria"/>
          <w:sz w:val="20"/>
          <w:szCs w:val="20"/>
        </w:rPr>
        <w:t xml:space="preserve">Prosecutor’s </w:t>
      </w:r>
      <w:r w:rsidRPr="00EA2E4A">
        <w:rPr>
          <w:rFonts w:ascii="Cambria" w:hAnsi="Cambria"/>
          <w:sz w:val="20"/>
          <w:szCs w:val="20"/>
        </w:rPr>
        <w:t xml:space="preserve">Office declared the </w:t>
      </w:r>
      <w:r w:rsidR="00A4021A" w:rsidRPr="00EA2E4A">
        <w:rPr>
          <w:rFonts w:ascii="Cambria" w:hAnsi="Cambria"/>
          <w:sz w:val="20"/>
          <w:szCs w:val="20"/>
        </w:rPr>
        <w:t>termination</w:t>
      </w:r>
      <w:r w:rsidRPr="00EA2E4A">
        <w:rPr>
          <w:rFonts w:ascii="Cambria" w:hAnsi="Cambria"/>
          <w:sz w:val="20"/>
          <w:szCs w:val="20"/>
        </w:rPr>
        <w:t xml:space="preserve"> of the investigation </w:t>
      </w:r>
      <w:r w:rsidR="00A4021A" w:rsidRPr="00EA2E4A">
        <w:rPr>
          <w:rFonts w:ascii="Cambria" w:hAnsi="Cambria"/>
          <w:sz w:val="20"/>
          <w:szCs w:val="20"/>
        </w:rPr>
        <w:t>due to a failure to find unjustified economic gains</w:t>
      </w:r>
      <w:r w:rsidRPr="00EA2E4A">
        <w:rPr>
          <w:rFonts w:ascii="Cambria" w:hAnsi="Cambria"/>
          <w:sz w:val="20"/>
          <w:szCs w:val="20"/>
        </w:rPr>
        <w:t xml:space="preserve">, </w:t>
      </w:r>
      <w:r w:rsidR="0014267A" w:rsidRPr="00EA2E4A">
        <w:rPr>
          <w:rFonts w:ascii="Cambria" w:hAnsi="Cambria"/>
          <w:sz w:val="20"/>
          <w:szCs w:val="20"/>
        </w:rPr>
        <w:t xml:space="preserve">thus </w:t>
      </w:r>
      <w:r w:rsidR="00A4021A" w:rsidRPr="00EA2E4A">
        <w:rPr>
          <w:rFonts w:ascii="Cambria" w:hAnsi="Cambria"/>
          <w:sz w:val="20"/>
          <w:szCs w:val="20"/>
        </w:rPr>
        <w:t>confirming</w:t>
      </w:r>
      <w:r w:rsidRPr="00EA2E4A">
        <w:rPr>
          <w:rFonts w:ascii="Cambria" w:hAnsi="Cambria"/>
          <w:sz w:val="20"/>
          <w:szCs w:val="20"/>
        </w:rPr>
        <w:t xml:space="preserve"> that the alleged victim's assets </w:t>
      </w:r>
      <w:r w:rsidR="0014267A" w:rsidRPr="00EA2E4A">
        <w:rPr>
          <w:rFonts w:ascii="Cambria" w:hAnsi="Cambria"/>
          <w:sz w:val="20"/>
          <w:szCs w:val="20"/>
        </w:rPr>
        <w:t>had been lawfully acquired.</w:t>
      </w:r>
    </w:p>
    <w:p w14:paraId="22D6C156" w14:textId="6931829E"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They argue that, </w:t>
      </w:r>
      <w:r w:rsidR="0014267A" w:rsidRPr="00EA2E4A">
        <w:rPr>
          <w:rFonts w:ascii="Cambria" w:hAnsi="Cambria"/>
          <w:sz w:val="20"/>
          <w:szCs w:val="20"/>
        </w:rPr>
        <w:t xml:space="preserve">contrary to </w:t>
      </w:r>
      <w:r w:rsidRPr="00EA2E4A">
        <w:rPr>
          <w:rFonts w:ascii="Cambria" w:hAnsi="Cambria"/>
          <w:sz w:val="20"/>
          <w:szCs w:val="20"/>
        </w:rPr>
        <w:t xml:space="preserve">their previous conclusions, the same </w:t>
      </w:r>
      <w:r w:rsidR="009F72CD" w:rsidRPr="00EA2E4A">
        <w:rPr>
          <w:rFonts w:ascii="Cambria" w:hAnsi="Cambria"/>
          <w:sz w:val="20"/>
          <w:szCs w:val="20"/>
        </w:rPr>
        <w:t>Prosecutor's Office initiated proceedings for forfeiture of</w:t>
      </w:r>
      <w:r w:rsidRPr="00EA2E4A">
        <w:rPr>
          <w:rFonts w:ascii="Cambria" w:hAnsi="Cambria"/>
          <w:sz w:val="20"/>
          <w:szCs w:val="20"/>
        </w:rPr>
        <w:t xml:space="preserve"> t</w:t>
      </w:r>
      <w:r w:rsidR="009F72CD" w:rsidRPr="00EA2E4A">
        <w:rPr>
          <w:rFonts w:ascii="Cambria" w:hAnsi="Cambria"/>
          <w:sz w:val="20"/>
          <w:szCs w:val="20"/>
        </w:rPr>
        <w:t>he right of ownership over his</w:t>
      </w:r>
      <w:r w:rsidRPr="00EA2E4A">
        <w:rPr>
          <w:rFonts w:ascii="Cambria" w:hAnsi="Cambria"/>
          <w:sz w:val="20"/>
          <w:szCs w:val="20"/>
        </w:rPr>
        <w:t xml:space="preserve"> property. They indicate that on August 19, 2003, the </w:t>
      </w:r>
      <w:r w:rsidR="009F72CD" w:rsidRPr="00EA2E4A">
        <w:rPr>
          <w:rFonts w:ascii="Cambria" w:hAnsi="Cambria"/>
          <w:sz w:val="20"/>
          <w:szCs w:val="20"/>
        </w:rPr>
        <w:t xml:space="preserve">Prosecutor’s </w:t>
      </w:r>
      <w:r w:rsidRPr="00EA2E4A">
        <w:rPr>
          <w:rFonts w:ascii="Cambria" w:hAnsi="Cambria"/>
          <w:sz w:val="20"/>
          <w:szCs w:val="20"/>
        </w:rPr>
        <w:t xml:space="preserve">Office requested the judge to </w:t>
      </w:r>
      <w:r w:rsidR="009F72CD" w:rsidRPr="00EA2E4A">
        <w:rPr>
          <w:rFonts w:ascii="Cambria" w:hAnsi="Cambria"/>
          <w:sz w:val="20"/>
          <w:szCs w:val="20"/>
        </w:rPr>
        <w:t>forfeit</w:t>
      </w:r>
      <w:r w:rsidRPr="00EA2E4A">
        <w:rPr>
          <w:rFonts w:ascii="Cambria" w:hAnsi="Cambria"/>
          <w:sz w:val="20"/>
          <w:szCs w:val="20"/>
        </w:rPr>
        <w:t xml:space="preserve"> ownership of a </w:t>
      </w:r>
      <w:r w:rsidR="009F72CD" w:rsidRPr="00EA2E4A">
        <w:rPr>
          <w:rFonts w:ascii="Cambria" w:hAnsi="Cambria"/>
          <w:sz w:val="20"/>
          <w:szCs w:val="20"/>
        </w:rPr>
        <w:t>number of property items</w:t>
      </w:r>
      <w:r w:rsidRPr="00EA2E4A">
        <w:rPr>
          <w:rFonts w:ascii="Cambria" w:hAnsi="Cambria"/>
          <w:sz w:val="20"/>
          <w:szCs w:val="20"/>
        </w:rPr>
        <w:t xml:space="preserve"> belonging to the alleged victim. They indicate that initially the </w:t>
      </w:r>
      <w:r w:rsidR="009F72CD" w:rsidRPr="00EA2E4A">
        <w:rPr>
          <w:rFonts w:ascii="Cambria" w:hAnsi="Cambria"/>
          <w:sz w:val="20"/>
          <w:szCs w:val="20"/>
        </w:rPr>
        <w:t xml:space="preserve">case </w:t>
      </w:r>
      <w:r w:rsidRPr="00EA2E4A">
        <w:rPr>
          <w:rFonts w:ascii="Cambria" w:hAnsi="Cambria"/>
          <w:sz w:val="20"/>
          <w:szCs w:val="20"/>
        </w:rPr>
        <w:t xml:space="preserve">file was remitted to the Single Criminal Court of the Specialized Circuit of Santa Marta. However, the Superior Council of the Judiciary created a special and temporary decongestion jurisdiction for </w:t>
      </w:r>
      <w:r w:rsidR="009F72CD" w:rsidRPr="00EA2E4A">
        <w:rPr>
          <w:rFonts w:ascii="Cambria" w:hAnsi="Cambria"/>
          <w:sz w:val="20"/>
          <w:szCs w:val="20"/>
        </w:rPr>
        <w:t>ownership forfeiture actions</w:t>
      </w:r>
      <w:r w:rsidRPr="00EA2E4A">
        <w:rPr>
          <w:rFonts w:ascii="Cambria" w:hAnsi="Cambria"/>
          <w:sz w:val="20"/>
          <w:szCs w:val="20"/>
        </w:rPr>
        <w:t xml:space="preserve">, </w:t>
      </w:r>
      <w:r w:rsidR="009F72CD" w:rsidRPr="00EA2E4A">
        <w:rPr>
          <w:rFonts w:ascii="Cambria" w:hAnsi="Cambria"/>
          <w:sz w:val="20"/>
          <w:szCs w:val="20"/>
        </w:rPr>
        <w:t>comprised of</w:t>
      </w:r>
      <w:r w:rsidRPr="00EA2E4A">
        <w:rPr>
          <w:rFonts w:ascii="Cambria" w:hAnsi="Cambria"/>
          <w:sz w:val="20"/>
          <w:szCs w:val="20"/>
        </w:rPr>
        <w:t xml:space="preserve"> five specialized criminal courts of decongestion in the Judicial District of Bogotá and a Criminal </w:t>
      </w:r>
      <w:r w:rsidR="009F72CD" w:rsidRPr="00EA2E4A">
        <w:rPr>
          <w:rFonts w:ascii="Cambria" w:hAnsi="Cambria"/>
          <w:sz w:val="20"/>
          <w:szCs w:val="20"/>
        </w:rPr>
        <w:t xml:space="preserve">Decongestion </w:t>
      </w:r>
      <w:r w:rsidRPr="00EA2E4A">
        <w:rPr>
          <w:rFonts w:ascii="Cambria" w:hAnsi="Cambria"/>
          <w:sz w:val="20"/>
          <w:szCs w:val="20"/>
        </w:rPr>
        <w:t xml:space="preserve">Chamber in the </w:t>
      </w:r>
      <w:r w:rsidR="009F72CD" w:rsidRPr="00EA2E4A">
        <w:rPr>
          <w:rFonts w:ascii="Cambria" w:hAnsi="Cambria"/>
          <w:sz w:val="20"/>
          <w:szCs w:val="20"/>
        </w:rPr>
        <w:t>Superior Court</w:t>
      </w:r>
      <w:r w:rsidRPr="00EA2E4A">
        <w:rPr>
          <w:rFonts w:ascii="Cambria" w:hAnsi="Cambria"/>
          <w:sz w:val="20"/>
          <w:szCs w:val="20"/>
        </w:rPr>
        <w:t xml:space="preserve"> of Bogotá.</w:t>
      </w:r>
      <w:r w:rsidR="00186773" w:rsidRPr="00EA2E4A">
        <w:rPr>
          <w:rStyle w:val="FootnoteReference"/>
          <w:rFonts w:asciiTheme="majorHAnsi" w:eastAsia="Cambria" w:hAnsiTheme="majorHAnsi" w:cs="Cambria"/>
          <w:bCs/>
          <w:color w:val="000000"/>
          <w:sz w:val="20"/>
          <w:szCs w:val="20"/>
          <w:u w:color="000000"/>
          <w:lang w:eastAsia="es-ES"/>
        </w:rPr>
        <w:footnoteReference w:id="6"/>
      </w:r>
      <w:r w:rsidRPr="00EA2E4A">
        <w:rPr>
          <w:rFonts w:ascii="Cambria" w:hAnsi="Cambria"/>
          <w:sz w:val="20"/>
          <w:szCs w:val="20"/>
        </w:rPr>
        <w:t xml:space="preserve"> They point out that, as a result of this, the </w:t>
      </w:r>
      <w:r w:rsidR="0014267A" w:rsidRPr="00EA2E4A">
        <w:rPr>
          <w:rFonts w:ascii="Cambria" w:hAnsi="Cambria"/>
          <w:sz w:val="20"/>
          <w:szCs w:val="20"/>
        </w:rPr>
        <w:t>matter</w:t>
      </w:r>
      <w:r w:rsidRPr="00EA2E4A">
        <w:rPr>
          <w:rFonts w:ascii="Cambria" w:hAnsi="Cambria"/>
          <w:sz w:val="20"/>
          <w:szCs w:val="20"/>
        </w:rPr>
        <w:t xml:space="preserve"> </w:t>
      </w:r>
      <w:r w:rsidR="009F72CD" w:rsidRPr="00EA2E4A">
        <w:rPr>
          <w:rFonts w:ascii="Cambria" w:hAnsi="Cambria"/>
          <w:sz w:val="20"/>
          <w:szCs w:val="20"/>
        </w:rPr>
        <w:t>was sent</w:t>
      </w:r>
      <w:r w:rsidRPr="00EA2E4A">
        <w:rPr>
          <w:rFonts w:ascii="Cambria" w:hAnsi="Cambria"/>
          <w:sz w:val="20"/>
          <w:szCs w:val="20"/>
        </w:rPr>
        <w:t xml:space="preserve"> to the Third Criminal Court of the Specialized Circuit of Decongestion of Bogotá.</w:t>
      </w:r>
    </w:p>
    <w:p w14:paraId="279B76F4" w14:textId="13A338D9"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On October 5, 2004, the Specialized Court of Decongestion issued </w:t>
      </w:r>
      <w:r w:rsidR="00D33D1D" w:rsidRPr="00EA2E4A">
        <w:rPr>
          <w:rFonts w:ascii="Cambria" w:hAnsi="Cambria"/>
          <w:sz w:val="20"/>
          <w:szCs w:val="20"/>
        </w:rPr>
        <w:t>a judgment</w:t>
      </w:r>
      <w:r w:rsidRPr="00EA2E4A">
        <w:rPr>
          <w:rFonts w:ascii="Cambria" w:hAnsi="Cambria"/>
          <w:sz w:val="20"/>
          <w:szCs w:val="20"/>
        </w:rPr>
        <w:t xml:space="preserve"> declaring the </w:t>
      </w:r>
      <w:r w:rsidR="00D33D1D" w:rsidRPr="00EA2E4A">
        <w:rPr>
          <w:rFonts w:ascii="Cambria" w:hAnsi="Cambria"/>
          <w:sz w:val="20"/>
          <w:szCs w:val="20"/>
        </w:rPr>
        <w:t>forfeiture</w:t>
      </w:r>
      <w:r w:rsidRPr="00EA2E4A">
        <w:rPr>
          <w:rFonts w:ascii="Cambria" w:hAnsi="Cambria"/>
          <w:sz w:val="20"/>
          <w:szCs w:val="20"/>
        </w:rPr>
        <w:t xml:space="preserve"> of ownership </w:t>
      </w:r>
      <w:r w:rsidR="0014267A" w:rsidRPr="00EA2E4A">
        <w:rPr>
          <w:rFonts w:ascii="Cambria" w:hAnsi="Cambria"/>
          <w:sz w:val="20"/>
          <w:szCs w:val="20"/>
        </w:rPr>
        <w:t>of</w:t>
      </w:r>
      <w:r w:rsidRPr="00EA2E4A">
        <w:rPr>
          <w:rFonts w:ascii="Cambria" w:hAnsi="Cambria"/>
          <w:sz w:val="20"/>
          <w:szCs w:val="20"/>
        </w:rPr>
        <w:t xml:space="preserve"> a series of assets </w:t>
      </w:r>
      <w:r w:rsidR="00084ED6">
        <w:rPr>
          <w:rFonts w:ascii="Cambria" w:hAnsi="Cambria"/>
          <w:sz w:val="20"/>
          <w:szCs w:val="20"/>
        </w:rPr>
        <w:t xml:space="preserve">belonging to </w:t>
      </w:r>
      <w:r w:rsidR="00D33D1D" w:rsidRPr="00EA2E4A">
        <w:rPr>
          <w:rFonts w:ascii="Cambria" w:hAnsi="Cambria"/>
          <w:sz w:val="20"/>
          <w:szCs w:val="20"/>
        </w:rPr>
        <w:t>the alleged victim</w:t>
      </w:r>
      <w:r w:rsidRPr="00EA2E4A">
        <w:rPr>
          <w:rFonts w:ascii="Cambria" w:hAnsi="Cambria"/>
          <w:sz w:val="20"/>
          <w:szCs w:val="20"/>
        </w:rPr>
        <w:t xml:space="preserve">, </w:t>
      </w:r>
      <w:r w:rsidR="00D33D1D" w:rsidRPr="00EA2E4A">
        <w:rPr>
          <w:rFonts w:ascii="Cambria" w:hAnsi="Cambria"/>
          <w:sz w:val="20"/>
          <w:szCs w:val="20"/>
        </w:rPr>
        <w:t xml:space="preserve">which </w:t>
      </w:r>
      <w:r w:rsidRPr="00EA2E4A">
        <w:rPr>
          <w:rFonts w:ascii="Cambria" w:hAnsi="Cambria"/>
          <w:sz w:val="20"/>
          <w:szCs w:val="20"/>
        </w:rPr>
        <w:t>in</w:t>
      </w:r>
      <w:r w:rsidR="00D33D1D" w:rsidRPr="00EA2E4A">
        <w:rPr>
          <w:rFonts w:ascii="Cambria" w:hAnsi="Cambria"/>
          <w:sz w:val="20"/>
          <w:szCs w:val="20"/>
        </w:rPr>
        <w:t xml:space="preserve"> the court’s view had been acquired illegally.</w:t>
      </w:r>
      <w:r w:rsidRPr="00EA2E4A">
        <w:rPr>
          <w:rFonts w:ascii="Cambria" w:hAnsi="Cambria"/>
          <w:sz w:val="20"/>
          <w:szCs w:val="20"/>
        </w:rPr>
        <w:t xml:space="preserve"> The court concluded that "given his </w:t>
      </w:r>
      <w:r w:rsidR="00D33D1D" w:rsidRPr="00EA2E4A">
        <w:rPr>
          <w:rFonts w:ascii="Cambria" w:hAnsi="Cambria"/>
          <w:sz w:val="20"/>
          <w:szCs w:val="20"/>
        </w:rPr>
        <w:t>position</w:t>
      </w:r>
      <w:r w:rsidRPr="00EA2E4A">
        <w:rPr>
          <w:rFonts w:ascii="Cambria" w:hAnsi="Cambria"/>
          <w:sz w:val="20"/>
          <w:szCs w:val="20"/>
        </w:rPr>
        <w:t xml:space="preserve"> as a drug trafficker, </w:t>
      </w:r>
      <w:r w:rsidR="00D0007F" w:rsidRPr="00EA2E4A">
        <w:rPr>
          <w:rFonts w:ascii="Cambria" w:hAnsi="Cambria"/>
          <w:sz w:val="20"/>
          <w:szCs w:val="20"/>
        </w:rPr>
        <w:t>it is not hard to imagine</w:t>
      </w:r>
      <w:r w:rsidRPr="00EA2E4A">
        <w:rPr>
          <w:rFonts w:ascii="Cambria" w:hAnsi="Cambria"/>
          <w:sz w:val="20"/>
          <w:szCs w:val="20"/>
        </w:rPr>
        <w:t xml:space="preserve"> that his </w:t>
      </w:r>
      <w:r w:rsidR="00FF5131" w:rsidRPr="00EA2E4A">
        <w:rPr>
          <w:rFonts w:ascii="Cambria" w:hAnsi="Cambria"/>
          <w:sz w:val="20"/>
          <w:szCs w:val="20"/>
        </w:rPr>
        <w:t xml:space="preserve">seemingly clean </w:t>
      </w:r>
      <w:r w:rsidR="00D0007F" w:rsidRPr="00EA2E4A">
        <w:rPr>
          <w:rFonts w:ascii="Cambria" w:hAnsi="Cambria"/>
          <w:sz w:val="20"/>
          <w:szCs w:val="20"/>
        </w:rPr>
        <w:t>assets</w:t>
      </w:r>
      <w:r w:rsidRPr="00EA2E4A">
        <w:rPr>
          <w:rFonts w:ascii="Cambria" w:hAnsi="Cambria"/>
          <w:sz w:val="20"/>
          <w:szCs w:val="20"/>
        </w:rPr>
        <w:t>, derive from the drug traffi</w:t>
      </w:r>
      <w:r w:rsidR="00D0007F" w:rsidRPr="00EA2E4A">
        <w:rPr>
          <w:rFonts w:ascii="Cambria" w:hAnsi="Cambria"/>
          <w:sz w:val="20"/>
          <w:szCs w:val="20"/>
        </w:rPr>
        <w:t>cking for which he was convicted</w:t>
      </w:r>
      <w:r w:rsidRPr="00EA2E4A">
        <w:rPr>
          <w:rFonts w:ascii="Cambria" w:hAnsi="Cambria"/>
          <w:sz w:val="20"/>
          <w:szCs w:val="20"/>
        </w:rPr>
        <w:t>." The alleg</w:t>
      </w:r>
      <w:r w:rsidR="00D0007F" w:rsidRPr="00EA2E4A">
        <w:rPr>
          <w:rFonts w:ascii="Cambria" w:hAnsi="Cambria"/>
          <w:sz w:val="20"/>
          <w:szCs w:val="20"/>
        </w:rPr>
        <w:t>ed victim appealed this decision</w:t>
      </w:r>
      <w:r w:rsidRPr="00EA2E4A">
        <w:rPr>
          <w:rFonts w:ascii="Cambria" w:hAnsi="Cambria"/>
          <w:sz w:val="20"/>
          <w:szCs w:val="20"/>
        </w:rPr>
        <w:t xml:space="preserve"> and on May 27, 2005, the Criminal Chamber of Decongestion of the Superior Court of Bogotá, </w:t>
      </w:r>
      <w:r w:rsidR="00CA2277" w:rsidRPr="00EA2E4A">
        <w:rPr>
          <w:rFonts w:ascii="Cambria" w:hAnsi="Cambria"/>
          <w:sz w:val="20"/>
          <w:szCs w:val="20"/>
        </w:rPr>
        <w:t>after</w:t>
      </w:r>
      <w:r w:rsidR="00FF5131" w:rsidRPr="00EA2E4A">
        <w:rPr>
          <w:rFonts w:ascii="Cambria" w:hAnsi="Cambria"/>
          <w:sz w:val="20"/>
          <w:szCs w:val="20"/>
        </w:rPr>
        <w:t xml:space="preserve"> realizing </w:t>
      </w:r>
      <w:r w:rsidRPr="00EA2E4A">
        <w:rPr>
          <w:rFonts w:ascii="Cambria" w:hAnsi="Cambria"/>
          <w:sz w:val="20"/>
          <w:szCs w:val="20"/>
        </w:rPr>
        <w:t xml:space="preserve">that the Single Criminal Court of the Santa Marta Specialized Circuit had </w:t>
      </w:r>
      <w:r w:rsidR="00FF5131" w:rsidRPr="00EA2E4A">
        <w:rPr>
          <w:rFonts w:ascii="Cambria" w:hAnsi="Cambria"/>
          <w:sz w:val="20"/>
          <w:szCs w:val="20"/>
        </w:rPr>
        <w:t>taken actions</w:t>
      </w:r>
      <w:r w:rsidRPr="00EA2E4A">
        <w:rPr>
          <w:rFonts w:ascii="Cambria" w:hAnsi="Cambria"/>
          <w:sz w:val="20"/>
          <w:szCs w:val="20"/>
        </w:rPr>
        <w:t xml:space="preserve"> after the transfer</w:t>
      </w:r>
      <w:r w:rsidR="00D0007F" w:rsidRPr="00EA2E4A">
        <w:rPr>
          <w:rFonts w:ascii="Cambria" w:hAnsi="Cambria"/>
          <w:sz w:val="20"/>
          <w:szCs w:val="20"/>
        </w:rPr>
        <w:t xml:space="preserve"> of jurisdiction of</w:t>
      </w:r>
      <w:r w:rsidR="00FF5131" w:rsidRPr="00EA2E4A">
        <w:rPr>
          <w:rFonts w:ascii="Cambria" w:hAnsi="Cambria"/>
          <w:sz w:val="20"/>
          <w:szCs w:val="20"/>
        </w:rPr>
        <w:t xml:space="preserve"> the case</w:t>
      </w:r>
      <w:r w:rsidRPr="00EA2E4A">
        <w:rPr>
          <w:rFonts w:ascii="Cambria" w:hAnsi="Cambria"/>
          <w:sz w:val="20"/>
          <w:szCs w:val="20"/>
        </w:rPr>
        <w:t xml:space="preserve"> to the courts of decongestion, </w:t>
      </w:r>
      <w:r w:rsidR="00D0007F" w:rsidRPr="00EA2E4A">
        <w:rPr>
          <w:rFonts w:ascii="Cambria" w:hAnsi="Cambria"/>
          <w:sz w:val="20"/>
          <w:szCs w:val="20"/>
        </w:rPr>
        <w:t>on its initiative</w:t>
      </w:r>
      <w:r w:rsidRPr="00EA2E4A">
        <w:rPr>
          <w:rFonts w:ascii="Cambria" w:hAnsi="Cambria"/>
          <w:sz w:val="20"/>
          <w:szCs w:val="20"/>
        </w:rPr>
        <w:t xml:space="preserve"> </w:t>
      </w:r>
      <w:r w:rsidR="00D0007F" w:rsidRPr="00EA2E4A">
        <w:rPr>
          <w:rFonts w:ascii="Cambria" w:hAnsi="Cambria"/>
          <w:sz w:val="20"/>
          <w:szCs w:val="20"/>
        </w:rPr>
        <w:t xml:space="preserve">and </w:t>
      </w:r>
      <w:r w:rsidR="00FF5131" w:rsidRPr="00EA2E4A">
        <w:rPr>
          <w:rFonts w:ascii="Cambria" w:hAnsi="Cambria"/>
          <w:sz w:val="20"/>
          <w:szCs w:val="20"/>
        </w:rPr>
        <w:t>annulled</w:t>
      </w:r>
      <w:r w:rsidR="00084ED6">
        <w:rPr>
          <w:rFonts w:ascii="Cambria" w:hAnsi="Cambria"/>
          <w:sz w:val="20"/>
          <w:szCs w:val="20"/>
        </w:rPr>
        <w:t xml:space="preserve"> the procedural actions taken without competence</w:t>
      </w:r>
      <w:r w:rsidRPr="00EA2E4A">
        <w:rPr>
          <w:rFonts w:ascii="Cambria" w:hAnsi="Cambria"/>
          <w:sz w:val="20"/>
          <w:szCs w:val="20"/>
        </w:rPr>
        <w:t xml:space="preserve"> and </w:t>
      </w:r>
      <w:r w:rsidR="00FF5131" w:rsidRPr="00EA2E4A">
        <w:rPr>
          <w:rFonts w:ascii="Cambria" w:hAnsi="Cambria"/>
          <w:sz w:val="20"/>
          <w:szCs w:val="20"/>
        </w:rPr>
        <w:t>remitted</w:t>
      </w:r>
      <w:r w:rsidRPr="00EA2E4A">
        <w:rPr>
          <w:rFonts w:ascii="Cambria" w:hAnsi="Cambria"/>
          <w:sz w:val="20"/>
          <w:szCs w:val="20"/>
        </w:rPr>
        <w:t xml:space="preserve"> the case to the </w:t>
      </w:r>
      <w:r w:rsidR="00FF5131" w:rsidRPr="00EA2E4A">
        <w:rPr>
          <w:rFonts w:ascii="Cambria" w:hAnsi="Cambria"/>
          <w:sz w:val="20"/>
          <w:szCs w:val="20"/>
        </w:rPr>
        <w:t xml:space="preserve">decongestion </w:t>
      </w:r>
      <w:r w:rsidRPr="00EA2E4A">
        <w:rPr>
          <w:rFonts w:ascii="Cambria" w:hAnsi="Cambria"/>
          <w:sz w:val="20"/>
          <w:szCs w:val="20"/>
        </w:rPr>
        <w:t xml:space="preserve">court of first instance </w:t>
      </w:r>
      <w:r w:rsidR="00084ED6">
        <w:rPr>
          <w:rFonts w:ascii="Cambria" w:hAnsi="Cambria"/>
          <w:sz w:val="20"/>
          <w:szCs w:val="20"/>
        </w:rPr>
        <w:t xml:space="preserve">for it </w:t>
      </w:r>
      <w:r w:rsidRPr="00EA2E4A">
        <w:rPr>
          <w:rFonts w:ascii="Cambria" w:hAnsi="Cambria"/>
          <w:sz w:val="20"/>
          <w:szCs w:val="20"/>
        </w:rPr>
        <w:t xml:space="preserve">to continue </w:t>
      </w:r>
      <w:r w:rsidR="00084ED6">
        <w:rPr>
          <w:rFonts w:ascii="Cambria" w:hAnsi="Cambria"/>
          <w:sz w:val="20"/>
          <w:szCs w:val="20"/>
        </w:rPr>
        <w:t>the</w:t>
      </w:r>
      <w:r w:rsidR="00FF5131" w:rsidRPr="00EA2E4A">
        <w:rPr>
          <w:rFonts w:ascii="Cambria" w:hAnsi="Cambria"/>
          <w:sz w:val="20"/>
          <w:szCs w:val="20"/>
        </w:rPr>
        <w:t xml:space="preserve"> proceedings</w:t>
      </w:r>
      <w:r w:rsidRPr="00EA2E4A">
        <w:rPr>
          <w:rFonts w:ascii="Cambria" w:hAnsi="Cambria"/>
          <w:sz w:val="20"/>
          <w:szCs w:val="20"/>
        </w:rPr>
        <w:t>.</w:t>
      </w:r>
    </w:p>
    <w:p w14:paraId="3A754E6F" w14:textId="0F2FCC28"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They indicate that </w:t>
      </w:r>
      <w:r w:rsidR="000E78DC" w:rsidRPr="00EA2E4A">
        <w:rPr>
          <w:rFonts w:ascii="Cambria" w:hAnsi="Cambria"/>
          <w:sz w:val="20"/>
          <w:szCs w:val="20"/>
        </w:rPr>
        <w:t>thereafter</w:t>
      </w:r>
      <w:r w:rsidRPr="00EA2E4A">
        <w:rPr>
          <w:rFonts w:ascii="Cambria" w:hAnsi="Cambria"/>
          <w:sz w:val="20"/>
          <w:szCs w:val="20"/>
        </w:rPr>
        <w:t xml:space="preserve"> the Head of the National Unit for the </w:t>
      </w:r>
      <w:r w:rsidR="000E78DC" w:rsidRPr="00EA2E4A">
        <w:rPr>
          <w:rFonts w:ascii="Cambria" w:hAnsi="Cambria"/>
          <w:sz w:val="20"/>
          <w:szCs w:val="20"/>
        </w:rPr>
        <w:t>Forfeiture of Ownership</w:t>
      </w:r>
      <w:r w:rsidRPr="00EA2E4A">
        <w:rPr>
          <w:rFonts w:ascii="Cambria" w:hAnsi="Cambria"/>
          <w:sz w:val="20"/>
          <w:szCs w:val="20"/>
        </w:rPr>
        <w:t xml:space="preserve"> and </w:t>
      </w:r>
      <w:r w:rsidR="000E78DC" w:rsidRPr="00EA2E4A">
        <w:rPr>
          <w:rFonts w:ascii="Cambria" w:hAnsi="Cambria"/>
          <w:sz w:val="20"/>
          <w:szCs w:val="20"/>
        </w:rPr>
        <w:t xml:space="preserve">Counter-Asset Laundering filed a </w:t>
      </w:r>
      <w:proofErr w:type="spellStart"/>
      <w:r w:rsidR="000E78DC" w:rsidRPr="00EA2E4A">
        <w:rPr>
          <w:rFonts w:ascii="Cambria" w:hAnsi="Cambria"/>
          <w:i/>
          <w:sz w:val="20"/>
          <w:szCs w:val="20"/>
        </w:rPr>
        <w:t>tutela</w:t>
      </w:r>
      <w:proofErr w:type="spellEnd"/>
      <w:r w:rsidR="000E78DC" w:rsidRPr="00EA2E4A">
        <w:rPr>
          <w:rFonts w:ascii="Cambria" w:hAnsi="Cambria"/>
          <w:sz w:val="20"/>
          <w:szCs w:val="20"/>
        </w:rPr>
        <w:t xml:space="preserve"> </w:t>
      </w:r>
      <w:r w:rsidRPr="00EA2E4A">
        <w:rPr>
          <w:rFonts w:ascii="Cambria" w:hAnsi="Cambria"/>
          <w:sz w:val="20"/>
          <w:szCs w:val="20"/>
        </w:rPr>
        <w:t>action against the Criminal Chamber of Decongestion of the Superior Court of Bogotá</w:t>
      </w:r>
      <w:r w:rsidR="000E78DC" w:rsidRPr="00EA2E4A">
        <w:rPr>
          <w:rFonts w:ascii="Cambria" w:hAnsi="Cambria"/>
          <w:sz w:val="20"/>
          <w:szCs w:val="20"/>
        </w:rPr>
        <w:t xml:space="preserve">, on the grounds that </w:t>
      </w:r>
      <w:r w:rsidR="00CA2277" w:rsidRPr="00EA2E4A">
        <w:rPr>
          <w:rFonts w:ascii="Cambria" w:hAnsi="Cambria"/>
          <w:sz w:val="20"/>
          <w:szCs w:val="20"/>
        </w:rPr>
        <w:t xml:space="preserve">the </w:t>
      </w:r>
      <w:r w:rsidR="000E78DC" w:rsidRPr="00EA2E4A">
        <w:rPr>
          <w:rFonts w:ascii="Cambria" w:hAnsi="Cambria"/>
          <w:sz w:val="20"/>
          <w:szCs w:val="20"/>
        </w:rPr>
        <w:t>alleged victim’s due process rights were being violated,</w:t>
      </w:r>
      <w:r w:rsidRPr="00EA2E4A">
        <w:rPr>
          <w:rFonts w:ascii="Cambria" w:hAnsi="Cambria"/>
          <w:sz w:val="20"/>
          <w:szCs w:val="20"/>
        </w:rPr>
        <w:t xml:space="preserve"> </w:t>
      </w:r>
      <w:r w:rsidR="00CA2277" w:rsidRPr="00EA2E4A">
        <w:rPr>
          <w:rFonts w:ascii="Cambria" w:hAnsi="Cambria"/>
          <w:sz w:val="20"/>
          <w:szCs w:val="20"/>
        </w:rPr>
        <w:t>since</w:t>
      </w:r>
      <w:r w:rsidRPr="00EA2E4A">
        <w:rPr>
          <w:rFonts w:ascii="Cambria" w:hAnsi="Cambria"/>
          <w:sz w:val="20"/>
          <w:szCs w:val="20"/>
        </w:rPr>
        <w:t xml:space="preserve"> </w:t>
      </w:r>
      <w:r w:rsidR="000E78DC" w:rsidRPr="00EA2E4A">
        <w:rPr>
          <w:rFonts w:ascii="Cambria" w:hAnsi="Cambria"/>
          <w:sz w:val="20"/>
          <w:szCs w:val="20"/>
        </w:rPr>
        <w:t>procedural steps</w:t>
      </w:r>
      <w:r w:rsidRPr="00EA2E4A">
        <w:rPr>
          <w:rFonts w:ascii="Cambria" w:hAnsi="Cambria"/>
          <w:sz w:val="20"/>
          <w:szCs w:val="20"/>
        </w:rPr>
        <w:t xml:space="preserve"> were taken by the special courts in Bogotá </w:t>
      </w:r>
      <w:r w:rsidR="00CA2277" w:rsidRPr="00EA2E4A">
        <w:rPr>
          <w:rFonts w:ascii="Cambria" w:hAnsi="Cambria"/>
          <w:sz w:val="20"/>
          <w:szCs w:val="20"/>
        </w:rPr>
        <w:t>when</w:t>
      </w:r>
      <w:r w:rsidRPr="00EA2E4A">
        <w:rPr>
          <w:rFonts w:ascii="Cambria" w:hAnsi="Cambria"/>
          <w:sz w:val="20"/>
          <w:szCs w:val="20"/>
        </w:rPr>
        <w:t xml:space="preserve"> the assets </w:t>
      </w:r>
      <w:r w:rsidR="00387D5B" w:rsidRPr="00EA2E4A">
        <w:rPr>
          <w:rFonts w:ascii="Cambria" w:hAnsi="Cambria"/>
          <w:sz w:val="20"/>
          <w:szCs w:val="20"/>
        </w:rPr>
        <w:t>subject to the forfeiture request</w:t>
      </w:r>
      <w:r w:rsidRPr="00EA2E4A">
        <w:rPr>
          <w:rFonts w:ascii="Cambria" w:hAnsi="Cambria"/>
          <w:sz w:val="20"/>
          <w:szCs w:val="20"/>
        </w:rPr>
        <w:t xml:space="preserve"> were located in Santa Marta. This action was </w:t>
      </w:r>
      <w:r w:rsidR="000A5A56" w:rsidRPr="00EA2E4A">
        <w:rPr>
          <w:rFonts w:ascii="Cambria" w:hAnsi="Cambria"/>
          <w:sz w:val="20"/>
          <w:szCs w:val="20"/>
        </w:rPr>
        <w:t>dismissed on procedural grounds</w:t>
      </w:r>
      <w:r w:rsidRPr="00EA2E4A">
        <w:rPr>
          <w:rFonts w:ascii="Cambria" w:hAnsi="Cambria"/>
          <w:sz w:val="20"/>
          <w:szCs w:val="20"/>
        </w:rPr>
        <w:t xml:space="preserve"> on August 3, 2005. Therefore, the proceedings continued and on June 6, 2006, the First Criminal Court of the Special Circuit of Decongestion of Bogotá issued a judgment </w:t>
      </w:r>
      <w:r w:rsidR="00084ED6">
        <w:rPr>
          <w:rFonts w:ascii="Cambria" w:hAnsi="Cambria"/>
          <w:sz w:val="20"/>
          <w:szCs w:val="20"/>
        </w:rPr>
        <w:t>terminating</w:t>
      </w:r>
      <w:r w:rsidRPr="00EA2E4A">
        <w:rPr>
          <w:rFonts w:ascii="Cambria" w:hAnsi="Cambria"/>
          <w:sz w:val="20"/>
          <w:szCs w:val="20"/>
        </w:rPr>
        <w:t xml:space="preserve"> the alleged victim's </w:t>
      </w:r>
      <w:r w:rsidR="000A5A56" w:rsidRPr="00EA2E4A">
        <w:rPr>
          <w:rFonts w:ascii="Cambria" w:hAnsi="Cambria"/>
          <w:sz w:val="20"/>
          <w:szCs w:val="20"/>
        </w:rPr>
        <w:t>ownership of</w:t>
      </w:r>
      <w:r w:rsidRPr="00EA2E4A">
        <w:rPr>
          <w:rFonts w:ascii="Cambria" w:hAnsi="Cambria"/>
          <w:sz w:val="20"/>
          <w:szCs w:val="20"/>
        </w:rPr>
        <w:t xml:space="preserve"> several </w:t>
      </w:r>
      <w:r w:rsidR="000A5A56" w:rsidRPr="00EA2E4A">
        <w:rPr>
          <w:rFonts w:ascii="Cambria" w:hAnsi="Cambria"/>
          <w:sz w:val="20"/>
          <w:szCs w:val="20"/>
        </w:rPr>
        <w:t>of his assets</w:t>
      </w:r>
      <w:r w:rsidRPr="00EA2E4A">
        <w:rPr>
          <w:rFonts w:ascii="Cambria" w:hAnsi="Cambria"/>
          <w:sz w:val="20"/>
          <w:szCs w:val="20"/>
        </w:rPr>
        <w:t xml:space="preserve">. This decision was </w:t>
      </w:r>
      <w:r w:rsidR="000A5A56" w:rsidRPr="00EA2E4A">
        <w:rPr>
          <w:rFonts w:ascii="Cambria" w:hAnsi="Cambria"/>
          <w:sz w:val="20"/>
          <w:szCs w:val="20"/>
        </w:rPr>
        <w:t>upheld</w:t>
      </w:r>
      <w:r w:rsidRPr="00EA2E4A">
        <w:rPr>
          <w:rFonts w:ascii="Cambria" w:hAnsi="Cambria"/>
          <w:sz w:val="20"/>
          <w:szCs w:val="20"/>
        </w:rPr>
        <w:t xml:space="preserve"> in the second instance on December 13, 2007.</w:t>
      </w:r>
    </w:p>
    <w:p w14:paraId="0818047A" w14:textId="03C8CB21" w:rsidR="00D10864" w:rsidRPr="00EA2E4A" w:rsidRDefault="004B462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 alleged victim filed a </w:t>
      </w:r>
      <w:proofErr w:type="spellStart"/>
      <w:r w:rsidRPr="00EA2E4A">
        <w:rPr>
          <w:rFonts w:ascii="Cambria" w:hAnsi="Cambria"/>
          <w:i/>
          <w:sz w:val="20"/>
          <w:szCs w:val="20"/>
        </w:rPr>
        <w:t>tutela</w:t>
      </w:r>
      <w:proofErr w:type="spellEnd"/>
      <w:r w:rsidR="00D10864" w:rsidRPr="00EA2E4A">
        <w:rPr>
          <w:rFonts w:ascii="Cambria" w:hAnsi="Cambria"/>
          <w:sz w:val="20"/>
          <w:szCs w:val="20"/>
        </w:rPr>
        <w:t xml:space="preserve"> action against the decision of the Criminal Chamber of Decongestion, alleging, among other things, that the decision violated his rights to due process and access to justice; </w:t>
      </w:r>
      <w:r w:rsidRPr="00EA2E4A">
        <w:rPr>
          <w:rFonts w:ascii="Cambria" w:hAnsi="Cambria"/>
          <w:sz w:val="20"/>
          <w:szCs w:val="20"/>
        </w:rPr>
        <w:t xml:space="preserve">it </w:t>
      </w:r>
      <w:r w:rsidR="00D10864" w:rsidRPr="00EA2E4A">
        <w:rPr>
          <w:rFonts w:ascii="Cambria" w:hAnsi="Cambria"/>
          <w:sz w:val="20"/>
          <w:szCs w:val="20"/>
        </w:rPr>
        <w:t xml:space="preserve">contravened the principles of res judicata and </w:t>
      </w:r>
      <w:r w:rsidR="00CA2277" w:rsidRPr="00EA2E4A">
        <w:rPr>
          <w:rFonts w:ascii="Cambria" w:hAnsi="Cambria"/>
          <w:sz w:val="20"/>
          <w:szCs w:val="20"/>
        </w:rPr>
        <w:t xml:space="preserve">the </w:t>
      </w:r>
      <w:r w:rsidR="00D10864" w:rsidRPr="00EA2E4A">
        <w:rPr>
          <w:rFonts w:ascii="Cambria" w:hAnsi="Cambria"/>
          <w:sz w:val="20"/>
          <w:szCs w:val="20"/>
        </w:rPr>
        <w:t xml:space="preserve">natural, independent, impartial and competent </w:t>
      </w:r>
      <w:r w:rsidR="00D10864" w:rsidRPr="00EA2E4A">
        <w:rPr>
          <w:rFonts w:ascii="Cambria" w:hAnsi="Cambria"/>
          <w:sz w:val="20"/>
          <w:szCs w:val="20"/>
        </w:rPr>
        <w:lastRenderedPageBreak/>
        <w:t>judge</w:t>
      </w:r>
      <w:r w:rsidR="00186773" w:rsidRPr="00EA2E4A">
        <w:rPr>
          <w:rStyle w:val="FootnoteReference"/>
          <w:rFonts w:ascii="Cambria" w:hAnsi="Cambria"/>
          <w:sz w:val="20"/>
          <w:szCs w:val="20"/>
        </w:rPr>
        <w:footnoteReference w:id="7"/>
      </w:r>
      <w:r w:rsidRPr="00EA2E4A">
        <w:rPr>
          <w:rFonts w:ascii="Cambria" w:hAnsi="Cambria"/>
          <w:sz w:val="20"/>
          <w:szCs w:val="20"/>
        </w:rPr>
        <w:t xml:space="preserve"> previously established</w:t>
      </w:r>
      <w:r w:rsidR="00D10864" w:rsidRPr="00EA2E4A">
        <w:rPr>
          <w:rFonts w:ascii="Cambria" w:hAnsi="Cambria"/>
          <w:sz w:val="20"/>
          <w:szCs w:val="20"/>
        </w:rPr>
        <w:t xml:space="preserve"> by law; and </w:t>
      </w:r>
      <w:r w:rsidR="00CA2277" w:rsidRPr="00EA2E4A">
        <w:rPr>
          <w:rFonts w:ascii="Cambria" w:hAnsi="Cambria"/>
          <w:sz w:val="20"/>
          <w:szCs w:val="20"/>
        </w:rPr>
        <w:t>admitted</w:t>
      </w:r>
      <w:r w:rsidRPr="00EA2E4A">
        <w:rPr>
          <w:rFonts w:ascii="Cambria" w:hAnsi="Cambria"/>
          <w:sz w:val="20"/>
          <w:szCs w:val="20"/>
        </w:rPr>
        <w:t xml:space="preserve"> unlawful evidence</w:t>
      </w:r>
      <w:r w:rsidR="00532DE4" w:rsidRPr="00EA2E4A">
        <w:rPr>
          <w:rStyle w:val="FootnoteReference"/>
          <w:rFonts w:ascii="Cambria" w:hAnsi="Cambria"/>
          <w:sz w:val="20"/>
          <w:szCs w:val="20"/>
        </w:rPr>
        <w:footnoteReference w:id="8"/>
      </w:r>
      <w:r w:rsidR="00CA2277" w:rsidRPr="00EA2E4A">
        <w:rPr>
          <w:rFonts w:ascii="Cambria" w:hAnsi="Cambria"/>
          <w:sz w:val="20"/>
          <w:szCs w:val="20"/>
        </w:rPr>
        <w:t xml:space="preserve"> and ignored</w:t>
      </w:r>
      <w:r w:rsidR="00D10864" w:rsidRPr="00EA2E4A">
        <w:rPr>
          <w:rFonts w:ascii="Cambria" w:hAnsi="Cambria"/>
          <w:sz w:val="20"/>
          <w:szCs w:val="20"/>
        </w:rPr>
        <w:t xml:space="preserve"> valid evidence.</w:t>
      </w:r>
      <w:r w:rsidR="00532DE4" w:rsidRPr="00EA2E4A">
        <w:rPr>
          <w:rStyle w:val="FootnoteReference"/>
          <w:rFonts w:ascii="Cambria" w:hAnsi="Cambria"/>
          <w:sz w:val="20"/>
          <w:szCs w:val="20"/>
        </w:rPr>
        <w:footnoteReference w:id="9"/>
      </w:r>
      <w:r w:rsidR="00D10864" w:rsidRPr="00EA2E4A">
        <w:rPr>
          <w:rFonts w:ascii="Cambria" w:hAnsi="Cambria"/>
          <w:sz w:val="20"/>
          <w:szCs w:val="20"/>
        </w:rPr>
        <w:t xml:space="preserve"> The </w:t>
      </w:r>
      <w:proofErr w:type="spellStart"/>
      <w:r w:rsidR="00105B73" w:rsidRPr="00EA2E4A">
        <w:rPr>
          <w:rFonts w:ascii="Cambria" w:hAnsi="Cambria"/>
          <w:i/>
          <w:sz w:val="20"/>
          <w:szCs w:val="20"/>
        </w:rPr>
        <w:t>tutela</w:t>
      </w:r>
      <w:proofErr w:type="spellEnd"/>
      <w:r w:rsidR="00105B73" w:rsidRPr="00EA2E4A">
        <w:rPr>
          <w:rFonts w:ascii="Cambria" w:hAnsi="Cambria"/>
          <w:sz w:val="20"/>
          <w:szCs w:val="20"/>
        </w:rPr>
        <w:t xml:space="preserve"> action</w:t>
      </w:r>
      <w:r w:rsidR="006F3818" w:rsidRPr="00EA2E4A">
        <w:rPr>
          <w:rFonts w:ascii="Cambria" w:hAnsi="Cambria"/>
          <w:sz w:val="20"/>
          <w:szCs w:val="20"/>
        </w:rPr>
        <w:t xml:space="preserve"> was</w:t>
      </w:r>
      <w:r w:rsidR="00D10864" w:rsidRPr="00EA2E4A">
        <w:rPr>
          <w:rFonts w:ascii="Cambria" w:hAnsi="Cambria"/>
          <w:sz w:val="20"/>
          <w:szCs w:val="20"/>
        </w:rPr>
        <w:t xml:space="preserve"> declared inadmissible on May 22, 2008, </w:t>
      </w:r>
      <w:r w:rsidR="006F3818" w:rsidRPr="00EA2E4A">
        <w:rPr>
          <w:rFonts w:ascii="Cambria" w:hAnsi="Cambria"/>
          <w:sz w:val="20"/>
          <w:szCs w:val="20"/>
        </w:rPr>
        <w:t>in the petitioners’ view, without sufficient grounds</w:t>
      </w:r>
      <w:r w:rsidR="00D10864" w:rsidRPr="00EA2E4A">
        <w:rPr>
          <w:rFonts w:ascii="Cambria" w:hAnsi="Cambria"/>
          <w:sz w:val="20"/>
          <w:szCs w:val="20"/>
        </w:rPr>
        <w:t xml:space="preserve">. This decision was challenged by the alleged victim, alleging, among other arguments, that the judgment </w:t>
      </w:r>
      <w:r w:rsidR="006F3818" w:rsidRPr="00EA2E4A">
        <w:rPr>
          <w:rFonts w:ascii="Cambria" w:hAnsi="Cambria"/>
          <w:sz w:val="20"/>
          <w:szCs w:val="20"/>
        </w:rPr>
        <w:t>for forfeiture of ownership</w:t>
      </w:r>
      <w:r w:rsidR="00D10864" w:rsidRPr="00EA2E4A">
        <w:rPr>
          <w:rFonts w:ascii="Cambria" w:hAnsi="Cambria"/>
          <w:sz w:val="20"/>
          <w:szCs w:val="20"/>
        </w:rPr>
        <w:t xml:space="preserve"> </w:t>
      </w:r>
      <w:r w:rsidR="006F3818" w:rsidRPr="00EA2E4A">
        <w:rPr>
          <w:rFonts w:ascii="Cambria" w:hAnsi="Cambria"/>
          <w:sz w:val="20"/>
          <w:szCs w:val="20"/>
        </w:rPr>
        <w:t>violated the</w:t>
      </w:r>
      <w:r w:rsidR="00D10864" w:rsidRPr="00EA2E4A">
        <w:rPr>
          <w:rFonts w:ascii="Cambria" w:hAnsi="Cambria"/>
          <w:sz w:val="20"/>
          <w:szCs w:val="20"/>
        </w:rPr>
        <w:t xml:space="preserve"> principles of res judicata and </w:t>
      </w:r>
      <w:r w:rsidR="00D10864" w:rsidRPr="00EA2E4A">
        <w:rPr>
          <w:rFonts w:ascii="Cambria" w:hAnsi="Cambria"/>
          <w:i/>
          <w:sz w:val="20"/>
          <w:szCs w:val="20"/>
        </w:rPr>
        <w:t xml:space="preserve">ne </w:t>
      </w:r>
      <w:proofErr w:type="spellStart"/>
      <w:r w:rsidR="00D10864" w:rsidRPr="00EA2E4A">
        <w:rPr>
          <w:rFonts w:ascii="Cambria" w:hAnsi="Cambria"/>
          <w:i/>
          <w:sz w:val="20"/>
          <w:szCs w:val="20"/>
        </w:rPr>
        <w:t>bis</w:t>
      </w:r>
      <w:proofErr w:type="spellEnd"/>
      <w:r w:rsidR="00D10864" w:rsidRPr="00EA2E4A">
        <w:rPr>
          <w:rFonts w:ascii="Cambria" w:hAnsi="Cambria"/>
          <w:i/>
          <w:sz w:val="20"/>
          <w:szCs w:val="20"/>
        </w:rPr>
        <w:t xml:space="preserve"> in idem</w:t>
      </w:r>
      <w:r w:rsidR="00D10864" w:rsidRPr="00EA2E4A">
        <w:rPr>
          <w:rFonts w:ascii="Cambria" w:hAnsi="Cambria"/>
          <w:sz w:val="20"/>
          <w:szCs w:val="20"/>
        </w:rPr>
        <w:t xml:space="preserve"> and that the law of </w:t>
      </w:r>
      <w:r w:rsidR="006F3818" w:rsidRPr="00EA2E4A">
        <w:rPr>
          <w:rFonts w:ascii="Cambria" w:hAnsi="Cambria"/>
          <w:sz w:val="20"/>
          <w:szCs w:val="20"/>
        </w:rPr>
        <w:t>forfeiture</w:t>
      </w:r>
      <w:r w:rsidR="00D10864" w:rsidRPr="00EA2E4A">
        <w:rPr>
          <w:rFonts w:ascii="Cambria" w:hAnsi="Cambria"/>
          <w:sz w:val="20"/>
          <w:szCs w:val="20"/>
        </w:rPr>
        <w:t xml:space="preserve"> of ownership was incompatible with the fundamental right to private property. This challenge was rejec</w:t>
      </w:r>
      <w:r w:rsidR="006F3818" w:rsidRPr="00EA2E4A">
        <w:rPr>
          <w:rFonts w:ascii="Cambria" w:hAnsi="Cambria"/>
          <w:sz w:val="20"/>
          <w:szCs w:val="20"/>
        </w:rPr>
        <w:t xml:space="preserve">ted on July 9, 2008. The proceedings were </w:t>
      </w:r>
      <w:r w:rsidR="00D10864" w:rsidRPr="00EA2E4A">
        <w:rPr>
          <w:rFonts w:ascii="Cambria" w:hAnsi="Cambria"/>
          <w:sz w:val="20"/>
          <w:szCs w:val="20"/>
        </w:rPr>
        <w:t xml:space="preserve">remitted to the Constitutional </w:t>
      </w:r>
      <w:r w:rsidR="00EA2E4A" w:rsidRPr="00EA2E4A">
        <w:rPr>
          <w:rFonts w:ascii="Cambria" w:hAnsi="Cambria"/>
          <w:sz w:val="20"/>
          <w:szCs w:val="20"/>
        </w:rPr>
        <w:t>Court, which</w:t>
      </w:r>
      <w:r w:rsidR="00D10864" w:rsidRPr="00EA2E4A">
        <w:rPr>
          <w:rFonts w:ascii="Cambria" w:hAnsi="Cambria"/>
          <w:sz w:val="20"/>
          <w:szCs w:val="20"/>
        </w:rPr>
        <w:t xml:space="preserve"> decided in an order of August 22, </w:t>
      </w:r>
      <w:r w:rsidR="006F3818" w:rsidRPr="00EA2E4A">
        <w:rPr>
          <w:rFonts w:ascii="Cambria" w:hAnsi="Cambria"/>
          <w:sz w:val="20"/>
          <w:szCs w:val="20"/>
        </w:rPr>
        <w:t>2008</w:t>
      </w:r>
      <w:r w:rsidR="00CA2277" w:rsidRPr="00EA2E4A">
        <w:rPr>
          <w:rFonts w:ascii="Cambria" w:hAnsi="Cambria"/>
          <w:sz w:val="20"/>
          <w:szCs w:val="20"/>
        </w:rPr>
        <w:t>,</w:t>
      </w:r>
      <w:r w:rsidR="006F3818" w:rsidRPr="00EA2E4A">
        <w:rPr>
          <w:rFonts w:ascii="Cambria" w:hAnsi="Cambria"/>
          <w:sz w:val="20"/>
          <w:szCs w:val="20"/>
        </w:rPr>
        <w:t xml:space="preserve"> not </w:t>
      </w:r>
      <w:r w:rsidR="004B6DE8" w:rsidRPr="00EA2E4A">
        <w:rPr>
          <w:rFonts w:ascii="Cambria" w:hAnsi="Cambria"/>
          <w:sz w:val="20"/>
          <w:szCs w:val="20"/>
        </w:rPr>
        <w:t>to select it for review</w:t>
      </w:r>
      <w:r w:rsidR="00D10864" w:rsidRPr="00EA2E4A">
        <w:rPr>
          <w:rFonts w:ascii="Cambria" w:hAnsi="Cambria"/>
          <w:sz w:val="20"/>
          <w:szCs w:val="20"/>
        </w:rPr>
        <w:t>.</w:t>
      </w:r>
    </w:p>
    <w:p w14:paraId="20301A46" w14:textId="418A0F24"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The petit</w:t>
      </w:r>
      <w:r w:rsidR="002D7017" w:rsidRPr="00EA2E4A">
        <w:rPr>
          <w:rFonts w:ascii="Cambria" w:hAnsi="Cambria"/>
          <w:sz w:val="20"/>
          <w:szCs w:val="20"/>
        </w:rPr>
        <w:t xml:space="preserve">ioners allege that the forfeiture decision </w:t>
      </w:r>
      <w:r w:rsidRPr="00EA2E4A">
        <w:rPr>
          <w:rFonts w:ascii="Cambria" w:hAnsi="Cambria"/>
          <w:sz w:val="20"/>
          <w:szCs w:val="20"/>
        </w:rPr>
        <w:t xml:space="preserve">violated the petitioner's human rights, </w:t>
      </w:r>
      <w:r w:rsidR="002D7017" w:rsidRPr="00EA2E4A">
        <w:rPr>
          <w:rFonts w:ascii="Cambria" w:hAnsi="Cambria"/>
          <w:sz w:val="20"/>
          <w:szCs w:val="20"/>
        </w:rPr>
        <w:t>as, among other reasons</w:t>
      </w:r>
      <w:r w:rsidRPr="00EA2E4A">
        <w:rPr>
          <w:rFonts w:ascii="Cambria" w:hAnsi="Cambria"/>
          <w:sz w:val="20"/>
          <w:szCs w:val="20"/>
        </w:rPr>
        <w:t xml:space="preserve">: (1) it violated the prohibition of double jeopardy, since the alleged victim had been </w:t>
      </w:r>
      <w:r w:rsidR="002D7017" w:rsidRPr="00EA2E4A">
        <w:rPr>
          <w:rFonts w:ascii="Cambria" w:hAnsi="Cambria"/>
          <w:sz w:val="20"/>
          <w:szCs w:val="20"/>
        </w:rPr>
        <w:t>under investigation</w:t>
      </w:r>
      <w:r w:rsidRPr="00EA2E4A">
        <w:rPr>
          <w:rFonts w:ascii="Cambria" w:hAnsi="Cambria"/>
          <w:sz w:val="20"/>
          <w:szCs w:val="20"/>
        </w:rPr>
        <w:t xml:space="preserve"> for illicit enrichment </w:t>
      </w:r>
      <w:r w:rsidR="002D7017" w:rsidRPr="00EA2E4A">
        <w:rPr>
          <w:rFonts w:ascii="Cambria" w:hAnsi="Cambria"/>
          <w:sz w:val="20"/>
          <w:szCs w:val="20"/>
        </w:rPr>
        <w:t xml:space="preserve">on a previous occasion </w:t>
      </w:r>
      <w:r w:rsidRPr="00EA2E4A">
        <w:rPr>
          <w:rFonts w:ascii="Cambria" w:hAnsi="Cambria"/>
          <w:sz w:val="20"/>
          <w:szCs w:val="20"/>
        </w:rPr>
        <w:t xml:space="preserve">and </w:t>
      </w:r>
      <w:r w:rsidR="002D7017" w:rsidRPr="00EA2E4A">
        <w:rPr>
          <w:rFonts w:ascii="Cambria" w:hAnsi="Cambria"/>
          <w:sz w:val="20"/>
          <w:szCs w:val="20"/>
        </w:rPr>
        <w:t xml:space="preserve">an order </w:t>
      </w:r>
      <w:r w:rsidR="001F5FE7" w:rsidRPr="00EA2E4A">
        <w:rPr>
          <w:rFonts w:ascii="Cambria" w:hAnsi="Cambria"/>
          <w:sz w:val="20"/>
          <w:szCs w:val="20"/>
        </w:rPr>
        <w:t xml:space="preserve">had been </w:t>
      </w:r>
      <w:r w:rsidR="002D7017" w:rsidRPr="00EA2E4A">
        <w:rPr>
          <w:rFonts w:ascii="Cambria" w:hAnsi="Cambria"/>
          <w:sz w:val="20"/>
          <w:szCs w:val="20"/>
        </w:rPr>
        <w:t>issued to terminate</w:t>
      </w:r>
      <w:r w:rsidRPr="00EA2E4A">
        <w:rPr>
          <w:rFonts w:ascii="Cambria" w:hAnsi="Cambria"/>
          <w:sz w:val="20"/>
          <w:szCs w:val="20"/>
        </w:rPr>
        <w:t xml:space="preserve"> the investigation (</w:t>
      </w:r>
      <w:r w:rsidR="002D7017" w:rsidRPr="00EA2E4A">
        <w:rPr>
          <w:rFonts w:ascii="Cambria" w:hAnsi="Cambria"/>
          <w:sz w:val="20"/>
          <w:szCs w:val="20"/>
        </w:rPr>
        <w:t>which renders it</w:t>
      </w:r>
      <w:r w:rsidRPr="00EA2E4A">
        <w:rPr>
          <w:rFonts w:ascii="Cambria" w:hAnsi="Cambria"/>
          <w:sz w:val="20"/>
          <w:szCs w:val="20"/>
        </w:rPr>
        <w:t xml:space="preserve"> res judicata in the </w:t>
      </w:r>
      <w:r w:rsidR="001F5FE7" w:rsidRPr="00EA2E4A">
        <w:rPr>
          <w:rFonts w:ascii="Cambria" w:hAnsi="Cambria"/>
          <w:sz w:val="20"/>
          <w:szCs w:val="20"/>
        </w:rPr>
        <w:t>Colombian procedural rules</w:t>
      </w:r>
      <w:r w:rsidRPr="00EA2E4A">
        <w:rPr>
          <w:rFonts w:ascii="Cambria" w:hAnsi="Cambria"/>
          <w:sz w:val="20"/>
          <w:szCs w:val="20"/>
        </w:rPr>
        <w:t xml:space="preserve">); (2) </w:t>
      </w:r>
      <w:r w:rsidR="00AF19FD" w:rsidRPr="00EA2E4A">
        <w:rPr>
          <w:rFonts w:ascii="Cambria" w:hAnsi="Cambria"/>
          <w:sz w:val="20"/>
          <w:szCs w:val="20"/>
        </w:rPr>
        <w:t xml:space="preserve">it </w:t>
      </w:r>
      <w:r w:rsidRPr="00EA2E4A">
        <w:rPr>
          <w:rFonts w:ascii="Cambria" w:hAnsi="Cambria"/>
          <w:sz w:val="20"/>
          <w:szCs w:val="20"/>
        </w:rPr>
        <w:t xml:space="preserve">violated the rights to the presumption of innocence and to honor and dignity by </w:t>
      </w:r>
      <w:r w:rsidR="004B0900" w:rsidRPr="00EA2E4A">
        <w:rPr>
          <w:rFonts w:ascii="Cambria" w:hAnsi="Cambria"/>
          <w:sz w:val="20"/>
          <w:szCs w:val="20"/>
        </w:rPr>
        <w:t>assigning to the</w:t>
      </w:r>
      <w:r w:rsidRPr="00EA2E4A">
        <w:rPr>
          <w:rFonts w:ascii="Cambria" w:hAnsi="Cambria"/>
          <w:sz w:val="20"/>
          <w:szCs w:val="20"/>
        </w:rPr>
        <w:t xml:space="preserve"> alleged victim the status of </w:t>
      </w:r>
      <w:r w:rsidR="004B0900" w:rsidRPr="00EA2E4A">
        <w:rPr>
          <w:rFonts w:ascii="Cambria" w:hAnsi="Cambria"/>
          <w:sz w:val="20"/>
          <w:szCs w:val="20"/>
        </w:rPr>
        <w:t xml:space="preserve">a </w:t>
      </w:r>
      <w:r w:rsidRPr="00EA2E4A">
        <w:rPr>
          <w:rFonts w:ascii="Cambria" w:hAnsi="Cambria"/>
          <w:sz w:val="20"/>
          <w:szCs w:val="20"/>
        </w:rPr>
        <w:t>drug trafficker based on a previous</w:t>
      </w:r>
      <w:r w:rsidR="004B0900" w:rsidRPr="00EA2E4A">
        <w:rPr>
          <w:rFonts w:ascii="Cambria" w:hAnsi="Cambria"/>
          <w:sz w:val="20"/>
          <w:szCs w:val="20"/>
        </w:rPr>
        <w:t xml:space="preserve">ly served </w:t>
      </w:r>
      <w:r w:rsidRPr="00EA2E4A">
        <w:rPr>
          <w:rFonts w:ascii="Cambria" w:hAnsi="Cambria"/>
          <w:sz w:val="20"/>
          <w:szCs w:val="20"/>
        </w:rPr>
        <w:t>conviction</w:t>
      </w:r>
      <w:r w:rsidR="004B0900" w:rsidRPr="00EA2E4A">
        <w:rPr>
          <w:rFonts w:ascii="Cambria" w:hAnsi="Cambria"/>
          <w:sz w:val="20"/>
          <w:szCs w:val="20"/>
        </w:rPr>
        <w:t>,</w:t>
      </w:r>
      <w:r w:rsidRPr="00EA2E4A">
        <w:rPr>
          <w:rFonts w:ascii="Cambria" w:hAnsi="Cambria"/>
          <w:sz w:val="20"/>
          <w:szCs w:val="20"/>
        </w:rPr>
        <w:t xml:space="preserve"> and presuming without proof that he maintained a commercial relat</w:t>
      </w:r>
      <w:r w:rsidR="004B0900" w:rsidRPr="00EA2E4A">
        <w:rPr>
          <w:rFonts w:ascii="Cambria" w:hAnsi="Cambria"/>
          <w:sz w:val="20"/>
          <w:szCs w:val="20"/>
        </w:rPr>
        <w:t>ionship with his family members</w:t>
      </w:r>
      <w:r w:rsidRPr="00EA2E4A">
        <w:rPr>
          <w:rFonts w:ascii="Cambria" w:hAnsi="Cambria"/>
          <w:sz w:val="20"/>
          <w:szCs w:val="20"/>
        </w:rPr>
        <w:t xml:space="preserve"> linked to drug trafficking; (3) it constituted </w:t>
      </w:r>
      <w:r w:rsidR="003A27CD" w:rsidRPr="00EA2E4A">
        <w:rPr>
          <w:rFonts w:ascii="Cambria" w:hAnsi="Cambria"/>
          <w:sz w:val="20"/>
          <w:szCs w:val="20"/>
        </w:rPr>
        <w:t>dual criminality</w:t>
      </w:r>
      <w:r w:rsidRPr="00EA2E4A">
        <w:rPr>
          <w:rFonts w:ascii="Cambria" w:hAnsi="Cambria"/>
          <w:sz w:val="20"/>
          <w:szCs w:val="20"/>
        </w:rPr>
        <w:t xml:space="preserve"> because, as part of </w:t>
      </w:r>
      <w:r w:rsidR="001F5FE7" w:rsidRPr="00EA2E4A">
        <w:rPr>
          <w:rFonts w:ascii="Cambria" w:hAnsi="Cambria"/>
          <w:sz w:val="20"/>
          <w:szCs w:val="20"/>
        </w:rPr>
        <w:t xml:space="preserve">the </w:t>
      </w:r>
      <w:r w:rsidR="003A27CD" w:rsidRPr="00EA2E4A">
        <w:rPr>
          <w:rFonts w:ascii="Cambria" w:hAnsi="Cambria"/>
          <w:sz w:val="20"/>
          <w:szCs w:val="20"/>
        </w:rPr>
        <w:t>sentence</w:t>
      </w:r>
      <w:r w:rsidRPr="00EA2E4A">
        <w:rPr>
          <w:rFonts w:ascii="Cambria" w:hAnsi="Cambria"/>
          <w:sz w:val="20"/>
          <w:szCs w:val="20"/>
        </w:rPr>
        <w:t xml:space="preserve"> imposed for </w:t>
      </w:r>
      <w:r w:rsidR="003A27CD" w:rsidRPr="00EA2E4A">
        <w:rPr>
          <w:rFonts w:ascii="Cambria" w:hAnsi="Cambria"/>
          <w:sz w:val="20"/>
          <w:szCs w:val="20"/>
        </w:rPr>
        <w:t>his</w:t>
      </w:r>
      <w:r w:rsidRPr="00EA2E4A">
        <w:rPr>
          <w:rFonts w:ascii="Cambria" w:hAnsi="Cambria"/>
          <w:sz w:val="20"/>
          <w:szCs w:val="20"/>
        </w:rPr>
        <w:t xml:space="preserve"> conviction for illegal drug trafficking, the alleged victim had already </w:t>
      </w:r>
      <w:r w:rsidR="003A27CD" w:rsidRPr="00EA2E4A">
        <w:rPr>
          <w:rFonts w:ascii="Cambria" w:hAnsi="Cambria"/>
          <w:sz w:val="20"/>
          <w:szCs w:val="20"/>
        </w:rPr>
        <w:t>been divested</w:t>
      </w:r>
      <w:r w:rsidRPr="00EA2E4A">
        <w:rPr>
          <w:rFonts w:ascii="Cambria" w:hAnsi="Cambria"/>
          <w:sz w:val="20"/>
          <w:szCs w:val="20"/>
        </w:rPr>
        <w:t xml:space="preserve"> of the assets that were considered associated w</w:t>
      </w:r>
      <w:r w:rsidR="003A27CD" w:rsidRPr="00EA2E4A">
        <w:rPr>
          <w:rFonts w:ascii="Cambria" w:hAnsi="Cambria"/>
          <w:sz w:val="20"/>
          <w:szCs w:val="20"/>
        </w:rPr>
        <w:t>ith that offense</w:t>
      </w:r>
      <w:r w:rsidRPr="00EA2E4A">
        <w:rPr>
          <w:rFonts w:ascii="Cambria" w:hAnsi="Cambria"/>
          <w:sz w:val="20"/>
          <w:szCs w:val="20"/>
        </w:rPr>
        <w:t xml:space="preserve">; (4) </w:t>
      </w:r>
      <w:r w:rsidR="003A27CD" w:rsidRPr="00EA2E4A">
        <w:rPr>
          <w:rFonts w:ascii="Cambria" w:hAnsi="Cambria"/>
          <w:sz w:val="20"/>
          <w:szCs w:val="20"/>
        </w:rPr>
        <w:t xml:space="preserve">it </w:t>
      </w:r>
      <w:r w:rsidRPr="00EA2E4A">
        <w:rPr>
          <w:rFonts w:ascii="Cambria" w:hAnsi="Cambria"/>
          <w:sz w:val="20"/>
          <w:szCs w:val="20"/>
        </w:rPr>
        <w:t xml:space="preserve">violated the principle of international law </w:t>
      </w:r>
      <w:r w:rsidR="001F5FE7" w:rsidRPr="00EA2E4A">
        <w:rPr>
          <w:rFonts w:ascii="Cambria" w:hAnsi="Cambria"/>
          <w:sz w:val="20"/>
          <w:szCs w:val="20"/>
        </w:rPr>
        <w:t>requiring</w:t>
      </w:r>
      <w:r w:rsidRPr="00EA2E4A">
        <w:rPr>
          <w:rFonts w:ascii="Cambria" w:hAnsi="Cambria"/>
          <w:sz w:val="20"/>
          <w:szCs w:val="20"/>
        </w:rPr>
        <w:t xml:space="preserve"> the payment of compensation whenever an expropriation takes place; (5) </w:t>
      </w:r>
      <w:r w:rsidR="003A27CD" w:rsidRPr="00EA2E4A">
        <w:rPr>
          <w:rFonts w:ascii="Cambria" w:hAnsi="Cambria"/>
          <w:sz w:val="20"/>
          <w:szCs w:val="20"/>
        </w:rPr>
        <w:t xml:space="preserve">it </w:t>
      </w:r>
      <w:r w:rsidRPr="00EA2E4A">
        <w:rPr>
          <w:rFonts w:ascii="Cambria" w:hAnsi="Cambria"/>
          <w:sz w:val="20"/>
          <w:szCs w:val="20"/>
        </w:rPr>
        <w:t xml:space="preserve">violated due process by </w:t>
      </w:r>
      <w:r w:rsidR="003A27CD" w:rsidRPr="00EA2E4A">
        <w:rPr>
          <w:rFonts w:ascii="Cambria" w:hAnsi="Cambria"/>
          <w:sz w:val="20"/>
          <w:szCs w:val="20"/>
        </w:rPr>
        <w:t>admitting</w:t>
      </w:r>
      <w:r w:rsidRPr="00EA2E4A">
        <w:rPr>
          <w:rFonts w:ascii="Cambria" w:hAnsi="Cambria"/>
          <w:sz w:val="20"/>
          <w:szCs w:val="20"/>
        </w:rPr>
        <w:t xml:space="preserve"> unlawful evidence and </w:t>
      </w:r>
      <w:r w:rsidR="003A27CD" w:rsidRPr="00EA2E4A">
        <w:rPr>
          <w:rFonts w:ascii="Cambria" w:hAnsi="Cambria"/>
          <w:sz w:val="20"/>
          <w:szCs w:val="20"/>
        </w:rPr>
        <w:t>excluding valid evidence</w:t>
      </w:r>
      <w:r w:rsidRPr="00EA2E4A">
        <w:rPr>
          <w:rFonts w:ascii="Cambria" w:hAnsi="Cambria"/>
          <w:sz w:val="20"/>
          <w:szCs w:val="20"/>
        </w:rPr>
        <w:t xml:space="preserve"> previously </w:t>
      </w:r>
      <w:r w:rsidR="003A27CD" w:rsidRPr="00EA2E4A">
        <w:rPr>
          <w:rFonts w:ascii="Cambria" w:hAnsi="Cambria"/>
          <w:sz w:val="20"/>
          <w:szCs w:val="20"/>
        </w:rPr>
        <w:t>gathered</w:t>
      </w:r>
      <w:r w:rsidRPr="00EA2E4A">
        <w:rPr>
          <w:rFonts w:ascii="Cambria" w:hAnsi="Cambria"/>
          <w:sz w:val="20"/>
          <w:szCs w:val="20"/>
        </w:rPr>
        <w:t xml:space="preserve"> by state authorities; (6) </w:t>
      </w:r>
      <w:r w:rsidR="00000E74" w:rsidRPr="00EA2E4A">
        <w:rPr>
          <w:rFonts w:ascii="Cambria" w:hAnsi="Cambria"/>
          <w:sz w:val="20"/>
          <w:szCs w:val="20"/>
        </w:rPr>
        <w:t xml:space="preserve">it </w:t>
      </w:r>
      <w:r w:rsidRPr="00EA2E4A">
        <w:rPr>
          <w:rFonts w:ascii="Cambria" w:hAnsi="Cambria"/>
          <w:sz w:val="20"/>
          <w:szCs w:val="20"/>
        </w:rPr>
        <w:t xml:space="preserve">violated the principle of non-retroactivity </w:t>
      </w:r>
      <w:r w:rsidR="00000E74" w:rsidRPr="00EA2E4A">
        <w:rPr>
          <w:rFonts w:ascii="Cambria" w:hAnsi="Cambria"/>
          <w:sz w:val="20"/>
          <w:szCs w:val="20"/>
        </w:rPr>
        <w:t>by</w:t>
      </w:r>
      <w:r w:rsidRPr="00EA2E4A">
        <w:rPr>
          <w:rFonts w:ascii="Cambria" w:hAnsi="Cambria"/>
          <w:sz w:val="20"/>
          <w:szCs w:val="20"/>
        </w:rPr>
        <w:t xml:space="preserve"> applying the </w:t>
      </w:r>
      <w:r w:rsidR="00000E74" w:rsidRPr="00EA2E4A">
        <w:rPr>
          <w:rFonts w:ascii="Cambria" w:hAnsi="Cambria"/>
          <w:sz w:val="20"/>
          <w:szCs w:val="20"/>
        </w:rPr>
        <w:t>forfeiture of ownership</w:t>
      </w:r>
      <w:r w:rsidRPr="00EA2E4A">
        <w:rPr>
          <w:rFonts w:ascii="Cambria" w:hAnsi="Cambria"/>
          <w:sz w:val="20"/>
          <w:szCs w:val="20"/>
        </w:rPr>
        <w:t xml:space="preserve"> rule </w:t>
      </w:r>
      <w:r w:rsidR="00000E74" w:rsidRPr="00EA2E4A">
        <w:rPr>
          <w:rFonts w:ascii="Cambria" w:hAnsi="Cambria"/>
          <w:sz w:val="20"/>
          <w:szCs w:val="20"/>
        </w:rPr>
        <w:t>originating</w:t>
      </w:r>
      <w:r w:rsidRPr="00EA2E4A">
        <w:rPr>
          <w:rFonts w:ascii="Cambria" w:hAnsi="Cambria"/>
          <w:sz w:val="20"/>
          <w:szCs w:val="20"/>
        </w:rPr>
        <w:t xml:space="preserve"> in the 1991 </w:t>
      </w:r>
      <w:r w:rsidRPr="00544519">
        <w:rPr>
          <w:rFonts w:ascii="Cambria" w:hAnsi="Cambria"/>
          <w:sz w:val="20"/>
          <w:szCs w:val="20"/>
        </w:rPr>
        <w:t xml:space="preserve">Constitution and </w:t>
      </w:r>
      <w:r w:rsidR="001F5FE7" w:rsidRPr="00544519">
        <w:rPr>
          <w:rFonts w:ascii="Cambria" w:hAnsi="Cambria"/>
          <w:sz w:val="20"/>
          <w:szCs w:val="20"/>
        </w:rPr>
        <w:t xml:space="preserve">not </w:t>
      </w:r>
      <w:r w:rsidRPr="00544519">
        <w:rPr>
          <w:rFonts w:ascii="Cambria" w:hAnsi="Cambria"/>
          <w:sz w:val="20"/>
          <w:szCs w:val="20"/>
        </w:rPr>
        <w:t xml:space="preserve">regulated until 1996 </w:t>
      </w:r>
      <w:r w:rsidR="00000E74" w:rsidRPr="00544519">
        <w:rPr>
          <w:rFonts w:ascii="Cambria" w:hAnsi="Cambria"/>
          <w:sz w:val="20"/>
          <w:szCs w:val="20"/>
        </w:rPr>
        <w:t>for</w:t>
      </w:r>
      <w:r w:rsidRPr="00EA2E4A">
        <w:rPr>
          <w:rFonts w:ascii="Cambria" w:hAnsi="Cambria"/>
          <w:sz w:val="20"/>
          <w:szCs w:val="20"/>
        </w:rPr>
        <w:t xml:space="preserve"> goods acquired prior to those dates. The petitioner</w:t>
      </w:r>
      <w:r w:rsidR="00000E74" w:rsidRPr="00EA2E4A">
        <w:rPr>
          <w:rFonts w:ascii="Cambria" w:hAnsi="Cambria"/>
          <w:sz w:val="20"/>
          <w:szCs w:val="20"/>
        </w:rPr>
        <w:t xml:space="preserve">s also consider that the proceedings for the forfeiture of ownership </w:t>
      </w:r>
      <w:r w:rsidR="001F5FE7" w:rsidRPr="00EA2E4A">
        <w:rPr>
          <w:rFonts w:ascii="Cambria" w:hAnsi="Cambria"/>
          <w:sz w:val="20"/>
          <w:szCs w:val="20"/>
        </w:rPr>
        <w:t>are of a criminal nature</w:t>
      </w:r>
      <w:r w:rsidRPr="00EA2E4A">
        <w:rPr>
          <w:rFonts w:ascii="Cambria" w:hAnsi="Cambria"/>
          <w:sz w:val="20"/>
          <w:szCs w:val="20"/>
        </w:rPr>
        <w:t xml:space="preserve"> (among o</w:t>
      </w:r>
      <w:r w:rsidR="00000E74" w:rsidRPr="00EA2E4A">
        <w:rPr>
          <w:rFonts w:ascii="Cambria" w:hAnsi="Cambria"/>
          <w:sz w:val="20"/>
          <w:szCs w:val="20"/>
        </w:rPr>
        <w:t>ther reasons because the proceedings are</w:t>
      </w:r>
      <w:r w:rsidRPr="00EA2E4A">
        <w:rPr>
          <w:rFonts w:ascii="Cambria" w:hAnsi="Cambria"/>
          <w:sz w:val="20"/>
          <w:szCs w:val="20"/>
        </w:rPr>
        <w:t xml:space="preserve"> </w:t>
      </w:r>
      <w:r w:rsidR="001F5FE7" w:rsidRPr="00EA2E4A">
        <w:rPr>
          <w:rFonts w:ascii="Cambria" w:hAnsi="Cambria"/>
          <w:sz w:val="20"/>
          <w:szCs w:val="20"/>
        </w:rPr>
        <w:t>carried out by</w:t>
      </w:r>
      <w:r w:rsidRPr="00EA2E4A">
        <w:rPr>
          <w:rFonts w:ascii="Cambria" w:hAnsi="Cambria"/>
          <w:sz w:val="20"/>
          <w:szCs w:val="20"/>
        </w:rPr>
        <w:t xml:space="preserve"> the criminal jurisdiction</w:t>
      </w:r>
      <w:r w:rsidR="001F5FE7" w:rsidRPr="00EA2E4A">
        <w:rPr>
          <w:rFonts w:ascii="Cambria" w:hAnsi="Cambria"/>
          <w:sz w:val="20"/>
          <w:szCs w:val="20"/>
        </w:rPr>
        <w:t xml:space="preserve"> authorities</w:t>
      </w:r>
      <w:r w:rsidRPr="00EA2E4A">
        <w:rPr>
          <w:rFonts w:ascii="Cambria" w:hAnsi="Cambria"/>
          <w:sz w:val="20"/>
          <w:szCs w:val="20"/>
        </w:rPr>
        <w:t xml:space="preserve">) and that </w:t>
      </w:r>
      <w:r w:rsidR="001F5FE7" w:rsidRPr="00EA2E4A">
        <w:rPr>
          <w:rFonts w:ascii="Cambria" w:hAnsi="Cambria"/>
          <w:sz w:val="20"/>
          <w:szCs w:val="20"/>
        </w:rPr>
        <w:t>by</w:t>
      </w:r>
      <w:r w:rsidRPr="00EA2E4A">
        <w:rPr>
          <w:rFonts w:ascii="Cambria" w:hAnsi="Cambria"/>
          <w:sz w:val="20"/>
          <w:szCs w:val="20"/>
        </w:rPr>
        <w:t xml:space="preserve"> </w:t>
      </w:r>
      <w:r w:rsidR="00000E74" w:rsidRPr="00EA2E4A">
        <w:rPr>
          <w:rFonts w:ascii="Cambria" w:hAnsi="Cambria"/>
          <w:sz w:val="20"/>
          <w:szCs w:val="20"/>
        </w:rPr>
        <w:t>failing to recognize its</w:t>
      </w:r>
      <w:r w:rsidRPr="00EA2E4A">
        <w:rPr>
          <w:rFonts w:ascii="Cambria" w:hAnsi="Cambria"/>
          <w:sz w:val="20"/>
          <w:szCs w:val="20"/>
        </w:rPr>
        <w:t xml:space="preserve"> nature, </w:t>
      </w:r>
      <w:r w:rsidR="001F5FE7" w:rsidRPr="00EA2E4A">
        <w:rPr>
          <w:rFonts w:ascii="Cambria" w:hAnsi="Cambria"/>
          <w:sz w:val="20"/>
          <w:szCs w:val="20"/>
        </w:rPr>
        <w:t xml:space="preserve">the States itself shows non-compliance with </w:t>
      </w:r>
      <w:r w:rsidRPr="00EA2E4A">
        <w:rPr>
          <w:rFonts w:ascii="Cambria" w:hAnsi="Cambria"/>
          <w:sz w:val="20"/>
          <w:szCs w:val="20"/>
        </w:rPr>
        <w:t xml:space="preserve">the </w:t>
      </w:r>
      <w:r w:rsidR="001F5FE7" w:rsidRPr="00EA2E4A">
        <w:rPr>
          <w:rFonts w:ascii="Cambria" w:hAnsi="Cambria"/>
          <w:sz w:val="20"/>
          <w:szCs w:val="20"/>
        </w:rPr>
        <w:t xml:space="preserve">due process </w:t>
      </w:r>
      <w:r w:rsidRPr="00EA2E4A">
        <w:rPr>
          <w:rFonts w:ascii="Cambria" w:hAnsi="Cambria"/>
          <w:sz w:val="20"/>
          <w:szCs w:val="20"/>
        </w:rPr>
        <w:t xml:space="preserve">guarantees </w:t>
      </w:r>
      <w:r w:rsidR="001F5FE7" w:rsidRPr="00EA2E4A">
        <w:rPr>
          <w:rFonts w:ascii="Cambria" w:hAnsi="Cambria"/>
          <w:sz w:val="20"/>
          <w:szCs w:val="20"/>
        </w:rPr>
        <w:t>established in</w:t>
      </w:r>
      <w:r w:rsidR="00000E74" w:rsidRPr="00EA2E4A">
        <w:rPr>
          <w:rFonts w:ascii="Cambria" w:hAnsi="Cambria"/>
          <w:sz w:val="20"/>
          <w:szCs w:val="20"/>
        </w:rPr>
        <w:t xml:space="preserve"> Article</w:t>
      </w:r>
      <w:r w:rsidRPr="00EA2E4A">
        <w:rPr>
          <w:rFonts w:ascii="Cambria" w:hAnsi="Cambria"/>
          <w:sz w:val="20"/>
          <w:szCs w:val="20"/>
        </w:rPr>
        <w:t xml:space="preserve"> 8 of the American Convention for criminal proceedings.</w:t>
      </w:r>
    </w:p>
    <w:p w14:paraId="17CE551D" w14:textId="5A7EAF00"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They also argue that the special jurisdiction created for the decongestion of the </w:t>
      </w:r>
      <w:r w:rsidR="008327A9" w:rsidRPr="00EA2E4A">
        <w:rPr>
          <w:rFonts w:ascii="Cambria" w:hAnsi="Cambria"/>
          <w:sz w:val="20"/>
          <w:szCs w:val="20"/>
        </w:rPr>
        <w:t xml:space="preserve">forfeiture of ownership </w:t>
      </w:r>
      <w:r w:rsidRPr="00EA2E4A">
        <w:rPr>
          <w:rFonts w:ascii="Cambria" w:hAnsi="Cambria"/>
          <w:sz w:val="20"/>
          <w:szCs w:val="20"/>
        </w:rPr>
        <w:t xml:space="preserve">actions </w:t>
      </w:r>
      <w:r w:rsidR="008327A9" w:rsidRPr="00EA2E4A">
        <w:rPr>
          <w:rFonts w:ascii="Cambria" w:hAnsi="Cambria"/>
          <w:sz w:val="20"/>
          <w:szCs w:val="20"/>
        </w:rPr>
        <w:t>fails to comply</w:t>
      </w:r>
      <w:r w:rsidRPr="00EA2E4A">
        <w:rPr>
          <w:rFonts w:ascii="Cambria" w:hAnsi="Cambria"/>
          <w:sz w:val="20"/>
          <w:szCs w:val="20"/>
        </w:rPr>
        <w:t xml:space="preserve"> with the requirements of Article 8.1 of the American Convention, among other reasons because: (1) it was created by </w:t>
      </w:r>
      <w:r w:rsidR="00884183" w:rsidRPr="00EA2E4A">
        <w:rPr>
          <w:rFonts w:ascii="Cambria" w:hAnsi="Cambria"/>
          <w:sz w:val="20"/>
          <w:szCs w:val="20"/>
        </w:rPr>
        <w:t xml:space="preserve">an </w:t>
      </w:r>
      <w:r w:rsidRPr="00EA2E4A">
        <w:rPr>
          <w:rFonts w:ascii="Cambria" w:hAnsi="Cambria"/>
          <w:sz w:val="20"/>
          <w:szCs w:val="20"/>
        </w:rPr>
        <w:t xml:space="preserve">administrative act and not by law; (2) </w:t>
      </w:r>
      <w:r w:rsidR="00884183" w:rsidRPr="00EA2E4A">
        <w:rPr>
          <w:rFonts w:ascii="Cambria" w:hAnsi="Cambria"/>
          <w:sz w:val="20"/>
          <w:szCs w:val="20"/>
        </w:rPr>
        <w:t xml:space="preserve">it </w:t>
      </w:r>
      <w:r w:rsidRPr="00EA2E4A">
        <w:rPr>
          <w:rFonts w:ascii="Cambria" w:hAnsi="Cambria"/>
          <w:sz w:val="20"/>
          <w:szCs w:val="20"/>
        </w:rPr>
        <w:t xml:space="preserve">violates the principle of the natural judge by transferring jurisdiction to courts created after the facts </w:t>
      </w:r>
      <w:r w:rsidR="00884183" w:rsidRPr="00EA2E4A">
        <w:rPr>
          <w:rFonts w:ascii="Cambria" w:hAnsi="Cambria"/>
          <w:sz w:val="20"/>
          <w:szCs w:val="20"/>
        </w:rPr>
        <w:t>under adjudication</w:t>
      </w:r>
      <w:r w:rsidRPr="00EA2E4A">
        <w:rPr>
          <w:rFonts w:ascii="Cambria" w:hAnsi="Cambria"/>
          <w:sz w:val="20"/>
          <w:szCs w:val="20"/>
        </w:rPr>
        <w:t xml:space="preserve">; (3) </w:t>
      </w:r>
      <w:r w:rsidR="00884183" w:rsidRPr="00EA2E4A">
        <w:rPr>
          <w:rFonts w:ascii="Cambria" w:hAnsi="Cambria"/>
          <w:sz w:val="20"/>
          <w:szCs w:val="20"/>
        </w:rPr>
        <w:t xml:space="preserve">it </w:t>
      </w:r>
      <w:r w:rsidRPr="00EA2E4A">
        <w:rPr>
          <w:rFonts w:ascii="Cambria" w:hAnsi="Cambria"/>
          <w:sz w:val="20"/>
          <w:szCs w:val="20"/>
        </w:rPr>
        <w:t xml:space="preserve">violates the right to </w:t>
      </w:r>
      <w:r w:rsidR="00884183" w:rsidRPr="00EA2E4A">
        <w:rPr>
          <w:rFonts w:ascii="Cambria" w:hAnsi="Cambria"/>
          <w:sz w:val="20"/>
          <w:szCs w:val="20"/>
        </w:rPr>
        <w:t xml:space="preserve">a </w:t>
      </w:r>
      <w:r w:rsidR="000A6E25" w:rsidRPr="00EA2E4A">
        <w:rPr>
          <w:rFonts w:ascii="Cambria" w:hAnsi="Cambria"/>
          <w:sz w:val="20"/>
          <w:szCs w:val="20"/>
        </w:rPr>
        <w:t>defense and imposes</w:t>
      </w:r>
      <w:r w:rsidRPr="00EA2E4A">
        <w:rPr>
          <w:rFonts w:ascii="Cambria" w:hAnsi="Cambria"/>
          <w:sz w:val="20"/>
          <w:szCs w:val="20"/>
        </w:rPr>
        <w:t xml:space="preserve"> unfair costs </w:t>
      </w:r>
      <w:r w:rsidR="000A6E25" w:rsidRPr="00EA2E4A">
        <w:rPr>
          <w:rFonts w:ascii="Cambria" w:hAnsi="Cambria"/>
          <w:sz w:val="20"/>
          <w:szCs w:val="20"/>
        </w:rPr>
        <w:t xml:space="preserve">on the defendants by centralizing </w:t>
      </w:r>
      <w:r w:rsidRPr="00EA2E4A">
        <w:rPr>
          <w:rFonts w:ascii="Cambria" w:hAnsi="Cambria"/>
          <w:sz w:val="20"/>
          <w:szCs w:val="20"/>
        </w:rPr>
        <w:t xml:space="preserve">the proceedings in Bogota and </w:t>
      </w:r>
      <w:r w:rsidR="000A6E25" w:rsidRPr="00EA2E4A">
        <w:rPr>
          <w:rFonts w:ascii="Cambria" w:hAnsi="Cambria"/>
          <w:sz w:val="20"/>
          <w:szCs w:val="20"/>
        </w:rPr>
        <w:t>removing jurisdiction from the courts where the a</w:t>
      </w:r>
      <w:r w:rsidRPr="00EA2E4A">
        <w:rPr>
          <w:rFonts w:ascii="Cambria" w:hAnsi="Cambria"/>
          <w:sz w:val="20"/>
          <w:szCs w:val="20"/>
        </w:rPr>
        <w:t xml:space="preserve">ssets </w:t>
      </w:r>
      <w:r w:rsidR="000A6E25" w:rsidRPr="00EA2E4A">
        <w:rPr>
          <w:rFonts w:ascii="Cambria" w:hAnsi="Cambria"/>
          <w:sz w:val="20"/>
          <w:szCs w:val="20"/>
        </w:rPr>
        <w:t xml:space="preserve">in question are located; </w:t>
      </w:r>
      <w:r w:rsidRPr="00EA2E4A">
        <w:rPr>
          <w:rFonts w:ascii="Cambria" w:hAnsi="Cambria"/>
          <w:sz w:val="20"/>
          <w:szCs w:val="20"/>
        </w:rPr>
        <w:t>(4) The courts were conceived as provisio</w:t>
      </w:r>
      <w:r w:rsidR="000A6E25" w:rsidRPr="00EA2E4A">
        <w:rPr>
          <w:rFonts w:ascii="Cambria" w:hAnsi="Cambria"/>
          <w:sz w:val="20"/>
          <w:szCs w:val="20"/>
        </w:rPr>
        <w:t>nal in nature but their competence</w:t>
      </w:r>
      <w:r w:rsidRPr="00EA2E4A">
        <w:rPr>
          <w:rFonts w:ascii="Cambria" w:hAnsi="Cambria"/>
          <w:sz w:val="20"/>
          <w:szCs w:val="20"/>
        </w:rPr>
        <w:t xml:space="preserve"> has been </w:t>
      </w:r>
      <w:r w:rsidR="000A6E25" w:rsidRPr="00EA2E4A">
        <w:rPr>
          <w:rFonts w:ascii="Cambria" w:hAnsi="Cambria"/>
          <w:sz w:val="20"/>
          <w:szCs w:val="20"/>
        </w:rPr>
        <w:t xml:space="preserve">periodically </w:t>
      </w:r>
      <w:r w:rsidRPr="00EA2E4A">
        <w:rPr>
          <w:rFonts w:ascii="Cambria" w:hAnsi="Cambria"/>
          <w:sz w:val="20"/>
          <w:szCs w:val="20"/>
        </w:rPr>
        <w:t xml:space="preserve">extended through administrative decisions, </w:t>
      </w:r>
      <w:r w:rsidR="000A6E25" w:rsidRPr="00EA2E4A">
        <w:rPr>
          <w:rFonts w:ascii="Cambria" w:hAnsi="Cambria"/>
          <w:sz w:val="20"/>
          <w:szCs w:val="20"/>
        </w:rPr>
        <w:t>and therefore</w:t>
      </w:r>
      <w:r w:rsidRPr="00EA2E4A">
        <w:rPr>
          <w:rFonts w:ascii="Cambria" w:hAnsi="Cambria"/>
          <w:sz w:val="20"/>
          <w:szCs w:val="20"/>
        </w:rPr>
        <w:t xml:space="preserve"> the judges </w:t>
      </w:r>
      <w:r w:rsidR="000A6E25" w:rsidRPr="00EA2E4A">
        <w:rPr>
          <w:rFonts w:ascii="Cambria" w:hAnsi="Cambria"/>
          <w:sz w:val="20"/>
          <w:szCs w:val="20"/>
        </w:rPr>
        <w:t xml:space="preserve">lack stability of tenure as </w:t>
      </w:r>
      <w:r w:rsidRPr="00EA2E4A">
        <w:rPr>
          <w:rFonts w:ascii="Cambria" w:hAnsi="Cambria"/>
          <w:sz w:val="20"/>
          <w:szCs w:val="20"/>
        </w:rPr>
        <w:t>required by international standards on the independence of the judiciary</w:t>
      </w:r>
      <w:r w:rsidR="000A6E25" w:rsidRPr="00EA2E4A">
        <w:rPr>
          <w:rFonts w:ascii="Cambria" w:hAnsi="Cambria"/>
          <w:sz w:val="20"/>
          <w:szCs w:val="20"/>
        </w:rPr>
        <w:t>;</w:t>
      </w:r>
      <w:r w:rsidRPr="00EA2E4A">
        <w:rPr>
          <w:rFonts w:ascii="Cambria" w:hAnsi="Cambria"/>
          <w:sz w:val="20"/>
          <w:szCs w:val="20"/>
        </w:rPr>
        <w:t xml:space="preserve"> and (5) judges lack </w:t>
      </w:r>
      <w:r w:rsidR="000A6E25" w:rsidRPr="00EA2E4A">
        <w:rPr>
          <w:rFonts w:ascii="Cambria" w:hAnsi="Cambria"/>
          <w:sz w:val="20"/>
          <w:szCs w:val="20"/>
        </w:rPr>
        <w:t xml:space="preserve">the objective appearance of </w:t>
      </w:r>
      <w:r w:rsidRPr="00EA2E4A">
        <w:rPr>
          <w:rFonts w:ascii="Cambria" w:hAnsi="Cambria"/>
          <w:sz w:val="20"/>
          <w:szCs w:val="20"/>
        </w:rPr>
        <w:t xml:space="preserve">independence and impartiality because their salaries </w:t>
      </w:r>
      <w:r w:rsidR="000A6E25" w:rsidRPr="00EA2E4A">
        <w:rPr>
          <w:rFonts w:ascii="Cambria" w:hAnsi="Cambria"/>
          <w:sz w:val="20"/>
          <w:szCs w:val="20"/>
        </w:rPr>
        <w:t>are drawn from the assets of the Directorate of Narcotics into which property forfeited</w:t>
      </w:r>
      <w:r w:rsidRPr="00EA2E4A">
        <w:rPr>
          <w:rFonts w:ascii="Cambria" w:hAnsi="Cambria"/>
          <w:sz w:val="20"/>
          <w:szCs w:val="20"/>
        </w:rPr>
        <w:t xml:space="preserve"> and the income produced </w:t>
      </w:r>
      <w:r w:rsidR="000A6E25" w:rsidRPr="00EA2E4A">
        <w:rPr>
          <w:rFonts w:ascii="Cambria" w:hAnsi="Cambria"/>
          <w:sz w:val="20"/>
          <w:szCs w:val="20"/>
        </w:rPr>
        <w:t xml:space="preserve">therefrom are </w:t>
      </w:r>
      <w:r w:rsidR="00621862" w:rsidRPr="00EA2E4A">
        <w:rPr>
          <w:rFonts w:ascii="Cambria" w:hAnsi="Cambria"/>
          <w:sz w:val="20"/>
          <w:szCs w:val="20"/>
        </w:rPr>
        <w:t>paid.</w:t>
      </w:r>
    </w:p>
    <w:p w14:paraId="696F1642" w14:textId="7FB9DF76"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For its part, the State indicates that all </w:t>
      </w:r>
      <w:r w:rsidR="00D26E72" w:rsidRPr="00EA2E4A">
        <w:rPr>
          <w:rFonts w:ascii="Cambria" w:hAnsi="Cambria"/>
          <w:sz w:val="20"/>
          <w:szCs w:val="20"/>
        </w:rPr>
        <w:t xml:space="preserve">the proceedings involving the alleged victim </w:t>
      </w:r>
      <w:r w:rsidRPr="00EA2E4A">
        <w:rPr>
          <w:rFonts w:ascii="Cambria" w:hAnsi="Cambria"/>
          <w:sz w:val="20"/>
          <w:szCs w:val="20"/>
        </w:rPr>
        <w:t xml:space="preserve">were carried out in accordance with the applicable legal and constitutional framework, and in full respect of the judicial guarantees and due process. It requests that the petition be declared inadmissible on the basis of Article 47 (b) of the American Convention, </w:t>
      </w:r>
      <w:r w:rsidR="00D26E72" w:rsidRPr="00EA2E4A">
        <w:rPr>
          <w:rFonts w:ascii="Cambria" w:hAnsi="Cambria"/>
          <w:sz w:val="20"/>
          <w:szCs w:val="20"/>
        </w:rPr>
        <w:t>as</w:t>
      </w:r>
      <w:r w:rsidRPr="00EA2E4A">
        <w:rPr>
          <w:rFonts w:ascii="Cambria" w:hAnsi="Cambria"/>
          <w:sz w:val="20"/>
          <w:szCs w:val="20"/>
        </w:rPr>
        <w:t xml:space="preserve"> it considers that </w:t>
      </w:r>
      <w:r w:rsidR="00D26E72" w:rsidRPr="00EA2E4A">
        <w:rPr>
          <w:rFonts w:ascii="Cambria" w:hAnsi="Cambria"/>
          <w:sz w:val="20"/>
          <w:szCs w:val="20"/>
        </w:rPr>
        <w:t xml:space="preserve">the petitioner intends for the Commission to act as a fourth instance tribunal, </w:t>
      </w:r>
      <w:r w:rsidRPr="00EA2E4A">
        <w:rPr>
          <w:rFonts w:ascii="Cambria" w:hAnsi="Cambria"/>
          <w:sz w:val="20"/>
          <w:szCs w:val="20"/>
        </w:rPr>
        <w:t xml:space="preserve">in contradiction to its subsidiary nature. It argues that the decisions taken in </w:t>
      </w:r>
      <w:r w:rsidR="00D26E72" w:rsidRPr="00EA2E4A">
        <w:rPr>
          <w:rFonts w:ascii="Cambria" w:hAnsi="Cambria"/>
          <w:sz w:val="20"/>
          <w:szCs w:val="20"/>
        </w:rPr>
        <w:t>the forfeiture of ownership proceedings</w:t>
      </w:r>
      <w:r w:rsidRPr="00EA2E4A">
        <w:rPr>
          <w:rFonts w:ascii="Cambria" w:hAnsi="Cambria"/>
          <w:sz w:val="20"/>
          <w:szCs w:val="20"/>
        </w:rPr>
        <w:t xml:space="preserve"> and subsequent </w:t>
      </w:r>
      <w:proofErr w:type="spellStart"/>
      <w:r w:rsidR="00D26E72" w:rsidRPr="00EA2E4A">
        <w:rPr>
          <w:rFonts w:ascii="Cambria" w:hAnsi="Cambria"/>
          <w:i/>
          <w:sz w:val="20"/>
          <w:szCs w:val="20"/>
        </w:rPr>
        <w:t>tutela</w:t>
      </w:r>
      <w:proofErr w:type="spellEnd"/>
      <w:r w:rsidR="00D26E72" w:rsidRPr="00EA2E4A">
        <w:rPr>
          <w:rFonts w:ascii="Cambria" w:hAnsi="Cambria"/>
          <w:sz w:val="20"/>
          <w:szCs w:val="20"/>
        </w:rPr>
        <w:t xml:space="preserve"> actions do not suffer from procedural defects and cannot be disqualified </w:t>
      </w:r>
      <w:r w:rsidRPr="00EA2E4A">
        <w:rPr>
          <w:rFonts w:ascii="Cambria" w:hAnsi="Cambria"/>
          <w:sz w:val="20"/>
          <w:szCs w:val="20"/>
        </w:rPr>
        <w:t xml:space="preserve">as jurisdictional acts. </w:t>
      </w:r>
      <w:r w:rsidR="00D26E72" w:rsidRPr="00EA2E4A">
        <w:rPr>
          <w:rFonts w:ascii="Cambria" w:hAnsi="Cambria"/>
          <w:sz w:val="20"/>
          <w:szCs w:val="20"/>
        </w:rPr>
        <w:t xml:space="preserve">It emphasizes: </w:t>
      </w:r>
      <w:r w:rsidRPr="00EA2E4A">
        <w:rPr>
          <w:rFonts w:ascii="Cambria" w:hAnsi="Cambria"/>
          <w:sz w:val="20"/>
          <w:szCs w:val="20"/>
        </w:rPr>
        <w:t xml:space="preserve">(1) that </w:t>
      </w:r>
      <w:r w:rsidR="00D26E72" w:rsidRPr="00EA2E4A">
        <w:rPr>
          <w:rFonts w:ascii="Cambria" w:hAnsi="Cambria"/>
          <w:sz w:val="20"/>
          <w:szCs w:val="20"/>
        </w:rPr>
        <w:t>the merits</w:t>
      </w:r>
      <w:r w:rsidRPr="00EA2E4A">
        <w:rPr>
          <w:rFonts w:ascii="Cambria" w:hAnsi="Cambria"/>
          <w:sz w:val="20"/>
          <w:szCs w:val="20"/>
        </w:rPr>
        <w:t xml:space="preserve"> decisions were </w:t>
      </w:r>
      <w:r w:rsidR="00D26E72" w:rsidRPr="00EA2E4A">
        <w:rPr>
          <w:rFonts w:ascii="Cambria" w:hAnsi="Cambria"/>
          <w:sz w:val="20"/>
          <w:szCs w:val="20"/>
        </w:rPr>
        <w:t xml:space="preserve">duly reasoned vis-a-vis all remedies </w:t>
      </w:r>
      <w:r w:rsidRPr="00EA2E4A">
        <w:rPr>
          <w:rFonts w:ascii="Cambria" w:hAnsi="Cambria"/>
          <w:sz w:val="20"/>
          <w:szCs w:val="20"/>
        </w:rPr>
        <w:t xml:space="preserve">filed by the alleged victim; (2) that the decisions were not </w:t>
      </w:r>
      <w:r w:rsidR="00D26E72" w:rsidRPr="00EA2E4A">
        <w:rPr>
          <w:rFonts w:ascii="Cambria" w:hAnsi="Cambria"/>
          <w:sz w:val="20"/>
          <w:szCs w:val="20"/>
        </w:rPr>
        <w:t>based on fictitious grounds</w:t>
      </w:r>
      <w:r w:rsidRPr="00EA2E4A">
        <w:rPr>
          <w:rFonts w:ascii="Cambria" w:hAnsi="Cambria"/>
          <w:sz w:val="20"/>
          <w:szCs w:val="20"/>
        </w:rPr>
        <w:t xml:space="preserve"> or evidentiary standards incompatible with </w:t>
      </w:r>
      <w:r w:rsidR="00D26E72" w:rsidRPr="00EA2E4A">
        <w:rPr>
          <w:rFonts w:ascii="Cambria" w:hAnsi="Cambria"/>
          <w:sz w:val="20"/>
          <w:szCs w:val="20"/>
        </w:rPr>
        <w:t>those of the I</w:t>
      </w:r>
      <w:r w:rsidRPr="00EA2E4A">
        <w:rPr>
          <w:rFonts w:ascii="Cambria" w:hAnsi="Cambria"/>
          <w:sz w:val="20"/>
          <w:szCs w:val="20"/>
        </w:rPr>
        <w:t>nter-American system</w:t>
      </w:r>
      <w:r w:rsidR="00D26E72" w:rsidRPr="00EA2E4A">
        <w:rPr>
          <w:rFonts w:ascii="Cambria" w:hAnsi="Cambria"/>
          <w:sz w:val="20"/>
          <w:szCs w:val="20"/>
        </w:rPr>
        <w:t>;</w:t>
      </w:r>
      <w:r w:rsidRPr="00EA2E4A">
        <w:rPr>
          <w:rFonts w:ascii="Cambria" w:hAnsi="Cambria"/>
          <w:sz w:val="20"/>
          <w:szCs w:val="20"/>
        </w:rPr>
        <w:t xml:space="preserve"> and (3) that there is </w:t>
      </w:r>
      <w:r w:rsidR="00D26E72" w:rsidRPr="00EA2E4A">
        <w:rPr>
          <w:rFonts w:ascii="Cambria" w:hAnsi="Cambria"/>
          <w:sz w:val="20"/>
          <w:szCs w:val="20"/>
        </w:rPr>
        <w:t>no practice attributable to the State</w:t>
      </w:r>
      <w:r w:rsidRPr="00EA2E4A">
        <w:rPr>
          <w:rFonts w:ascii="Cambria" w:hAnsi="Cambria"/>
          <w:sz w:val="20"/>
          <w:szCs w:val="20"/>
        </w:rPr>
        <w:t xml:space="preserve"> </w:t>
      </w:r>
      <w:r w:rsidR="00D26E72" w:rsidRPr="00EA2E4A">
        <w:rPr>
          <w:rFonts w:ascii="Cambria" w:hAnsi="Cambria"/>
          <w:sz w:val="20"/>
          <w:szCs w:val="20"/>
        </w:rPr>
        <w:t>that may have prevented</w:t>
      </w:r>
      <w:r w:rsidRPr="00EA2E4A">
        <w:rPr>
          <w:rFonts w:ascii="Cambria" w:hAnsi="Cambria"/>
          <w:sz w:val="20"/>
          <w:szCs w:val="20"/>
        </w:rPr>
        <w:t xml:space="preserve"> the exhaustion of domestic legal remedies.</w:t>
      </w:r>
    </w:p>
    <w:p w14:paraId="0C4E606C" w14:textId="0A2C88E7"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lastRenderedPageBreak/>
        <w:t xml:space="preserve">The State also requests that the petition be declared inadmissible on the basis of Article 47 (b) and (c) because the facts described by the petitioner do not characterize possible violations </w:t>
      </w:r>
      <w:r w:rsidR="00A9175E" w:rsidRPr="00EA2E4A">
        <w:rPr>
          <w:rFonts w:ascii="Cambria" w:hAnsi="Cambria"/>
          <w:sz w:val="20"/>
          <w:szCs w:val="20"/>
        </w:rPr>
        <w:t>of human rights. T</w:t>
      </w:r>
      <w:r w:rsidRPr="00EA2E4A">
        <w:rPr>
          <w:rFonts w:ascii="Cambria" w:hAnsi="Cambria"/>
          <w:sz w:val="20"/>
          <w:szCs w:val="20"/>
        </w:rPr>
        <w:t xml:space="preserve">he </w:t>
      </w:r>
      <w:r w:rsidR="00A9175E" w:rsidRPr="00EA2E4A">
        <w:rPr>
          <w:rFonts w:ascii="Cambria" w:hAnsi="Cambria"/>
          <w:sz w:val="20"/>
          <w:szCs w:val="20"/>
        </w:rPr>
        <w:t xml:space="preserve">State considers that it has discharged its obligations under the Convention </w:t>
      </w:r>
      <w:r w:rsidRPr="00EA2E4A">
        <w:rPr>
          <w:rFonts w:ascii="Cambria" w:hAnsi="Cambria"/>
          <w:sz w:val="20"/>
          <w:szCs w:val="20"/>
        </w:rPr>
        <w:t>regarding access to justice</w:t>
      </w:r>
      <w:r w:rsidR="00A9175E" w:rsidRPr="00EA2E4A">
        <w:rPr>
          <w:rFonts w:ascii="Cambria" w:hAnsi="Cambria"/>
          <w:sz w:val="20"/>
          <w:szCs w:val="20"/>
        </w:rPr>
        <w:t>,</w:t>
      </w:r>
      <w:r w:rsidRPr="00EA2E4A">
        <w:rPr>
          <w:rFonts w:ascii="Cambria" w:hAnsi="Cambria"/>
          <w:sz w:val="20"/>
          <w:szCs w:val="20"/>
        </w:rPr>
        <w:t xml:space="preserve"> and that the </w:t>
      </w:r>
      <w:r w:rsidR="00A9175E" w:rsidRPr="00EA2E4A">
        <w:rPr>
          <w:rFonts w:ascii="Cambria" w:hAnsi="Cambria"/>
          <w:sz w:val="20"/>
          <w:szCs w:val="20"/>
        </w:rPr>
        <w:t>petitioners’ complaint only seeks that the</w:t>
      </w:r>
      <w:r w:rsidRPr="00EA2E4A">
        <w:rPr>
          <w:rFonts w:ascii="Cambria" w:hAnsi="Cambria"/>
          <w:sz w:val="20"/>
          <w:szCs w:val="20"/>
        </w:rPr>
        <w:t xml:space="preserve"> Commission </w:t>
      </w:r>
      <w:r w:rsidR="008B444E" w:rsidRPr="00EA2E4A">
        <w:rPr>
          <w:rFonts w:ascii="Cambria" w:hAnsi="Cambria"/>
          <w:sz w:val="20"/>
          <w:szCs w:val="20"/>
        </w:rPr>
        <w:t>remedy their</w:t>
      </w:r>
      <w:r w:rsidRPr="00EA2E4A">
        <w:rPr>
          <w:rFonts w:ascii="Cambria" w:hAnsi="Cambria"/>
          <w:sz w:val="20"/>
          <w:szCs w:val="20"/>
        </w:rPr>
        <w:t xml:space="preserve"> dissatisfaction with the duly </w:t>
      </w:r>
      <w:r w:rsidR="008B444E" w:rsidRPr="00EA2E4A">
        <w:rPr>
          <w:rFonts w:ascii="Cambria" w:hAnsi="Cambria"/>
          <w:sz w:val="20"/>
          <w:szCs w:val="20"/>
        </w:rPr>
        <w:t>reasoned</w:t>
      </w:r>
      <w:r w:rsidRPr="00EA2E4A">
        <w:rPr>
          <w:rFonts w:ascii="Cambria" w:hAnsi="Cambria"/>
          <w:sz w:val="20"/>
          <w:szCs w:val="20"/>
        </w:rPr>
        <w:t xml:space="preserve"> and substantiated decision </w:t>
      </w:r>
      <w:r w:rsidR="008B444E" w:rsidRPr="00EA2E4A">
        <w:rPr>
          <w:rFonts w:ascii="Cambria" w:hAnsi="Cambria"/>
          <w:sz w:val="20"/>
          <w:szCs w:val="20"/>
        </w:rPr>
        <w:t xml:space="preserve">issued under </w:t>
      </w:r>
      <w:r w:rsidRPr="00EA2E4A">
        <w:rPr>
          <w:rFonts w:ascii="Cambria" w:hAnsi="Cambria"/>
          <w:sz w:val="20"/>
          <w:szCs w:val="20"/>
        </w:rPr>
        <w:t>domestic law.</w:t>
      </w:r>
    </w:p>
    <w:p w14:paraId="6661BD5B" w14:textId="6873BD4E"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It also points out that the </w:t>
      </w:r>
      <w:r w:rsidR="00B342AB" w:rsidRPr="00EA2E4A">
        <w:rPr>
          <w:rFonts w:ascii="Cambria" w:hAnsi="Cambria"/>
          <w:sz w:val="20"/>
          <w:szCs w:val="20"/>
        </w:rPr>
        <w:t>forfeiture of ownership proceedings are</w:t>
      </w:r>
      <w:r w:rsidRPr="00EA2E4A">
        <w:rPr>
          <w:rFonts w:ascii="Cambria" w:hAnsi="Cambria"/>
          <w:sz w:val="20"/>
          <w:szCs w:val="20"/>
        </w:rPr>
        <w:t xml:space="preserve"> based on Article 34 of the Constitution, a provision that </w:t>
      </w:r>
      <w:r w:rsidR="00B342AB" w:rsidRPr="00EA2E4A">
        <w:rPr>
          <w:rFonts w:ascii="Cambria" w:hAnsi="Cambria"/>
          <w:sz w:val="20"/>
          <w:szCs w:val="20"/>
        </w:rPr>
        <w:t>reflects</w:t>
      </w:r>
      <w:r w:rsidRPr="00EA2E4A">
        <w:rPr>
          <w:rFonts w:ascii="Cambria" w:hAnsi="Cambria"/>
          <w:sz w:val="20"/>
          <w:szCs w:val="20"/>
        </w:rPr>
        <w:t xml:space="preserve"> the need </w:t>
      </w:r>
      <w:r w:rsidR="00B342AB" w:rsidRPr="00EA2E4A">
        <w:rPr>
          <w:rFonts w:ascii="Cambria" w:hAnsi="Cambria"/>
          <w:sz w:val="20"/>
          <w:szCs w:val="20"/>
        </w:rPr>
        <w:t>for effective means</w:t>
      </w:r>
      <w:r w:rsidRPr="00EA2E4A">
        <w:rPr>
          <w:rFonts w:ascii="Cambria" w:hAnsi="Cambria"/>
          <w:sz w:val="20"/>
          <w:szCs w:val="20"/>
        </w:rPr>
        <w:t xml:space="preserve"> to combat drug trafficking and corruption, </w:t>
      </w:r>
      <w:r w:rsidR="00B342AB" w:rsidRPr="00EA2E4A">
        <w:rPr>
          <w:rFonts w:ascii="Cambria" w:hAnsi="Cambria"/>
          <w:sz w:val="20"/>
          <w:szCs w:val="20"/>
        </w:rPr>
        <w:t>which are among the</w:t>
      </w:r>
      <w:r w:rsidRPr="00EA2E4A">
        <w:rPr>
          <w:rFonts w:ascii="Cambria" w:hAnsi="Cambria"/>
          <w:sz w:val="20"/>
          <w:szCs w:val="20"/>
        </w:rPr>
        <w:t xml:space="preserve"> greatest scourges </w:t>
      </w:r>
      <w:r w:rsidR="00B342AB" w:rsidRPr="00EA2E4A">
        <w:rPr>
          <w:rFonts w:ascii="Cambria" w:hAnsi="Cambria"/>
          <w:sz w:val="20"/>
          <w:szCs w:val="20"/>
        </w:rPr>
        <w:t xml:space="preserve">afflicting </w:t>
      </w:r>
      <w:r w:rsidR="002B1646">
        <w:rPr>
          <w:rFonts w:ascii="Cambria" w:hAnsi="Cambria"/>
          <w:sz w:val="20"/>
          <w:szCs w:val="20"/>
        </w:rPr>
        <w:t xml:space="preserve">its </w:t>
      </w:r>
      <w:r w:rsidR="00B342AB" w:rsidRPr="00EA2E4A">
        <w:rPr>
          <w:rFonts w:ascii="Cambria" w:hAnsi="Cambria"/>
          <w:sz w:val="20"/>
          <w:szCs w:val="20"/>
        </w:rPr>
        <w:t>society</w:t>
      </w:r>
      <w:r w:rsidRPr="00EA2E4A">
        <w:rPr>
          <w:rFonts w:ascii="Cambria" w:hAnsi="Cambria"/>
          <w:sz w:val="20"/>
          <w:szCs w:val="20"/>
        </w:rPr>
        <w:t>. It i</w:t>
      </w:r>
      <w:r w:rsidR="00B342AB" w:rsidRPr="00EA2E4A">
        <w:rPr>
          <w:rFonts w:ascii="Cambria" w:hAnsi="Cambria"/>
          <w:sz w:val="20"/>
          <w:szCs w:val="20"/>
        </w:rPr>
        <w:t xml:space="preserve">ndicates that this action is a non-punitive </w:t>
      </w:r>
      <w:r w:rsidRPr="00EA2E4A">
        <w:rPr>
          <w:rFonts w:ascii="Cambria" w:hAnsi="Cambria"/>
          <w:sz w:val="20"/>
          <w:szCs w:val="20"/>
        </w:rPr>
        <w:t>instrument</w:t>
      </w:r>
      <w:r w:rsidR="00B342AB" w:rsidRPr="00EA2E4A">
        <w:rPr>
          <w:rFonts w:ascii="Cambria" w:hAnsi="Cambria"/>
          <w:sz w:val="20"/>
          <w:szCs w:val="20"/>
        </w:rPr>
        <w:t xml:space="preserve">, intended to prevent profiteering </w:t>
      </w:r>
      <w:r w:rsidRPr="00EA2E4A">
        <w:rPr>
          <w:rFonts w:ascii="Cambria" w:hAnsi="Cambria"/>
          <w:sz w:val="20"/>
          <w:szCs w:val="20"/>
        </w:rPr>
        <w:t xml:space="preserve">through activities against the </w:t>
      </w:r>
      <w:r w:rsidR="00B342AB" w:rsidRPr="00EA2E4A">
        <w:rPr>
          <w:rFonts w:ascii="Cambria" w:hAnsi="Cambria"/>
          <w:sz w:val="20"/>
          <w:szCs w:val="20"/>
        </w:rPr>
        <w:t>interests</w:t>
      </w:r>
      <w:r w:rsidRPr="00EA2E4A">
        <w:rPr>
          <w:rFonts w:ascii="Cambria" w:hAnsi="Cambria"/>
          <w:sz w:val="20"/>
          <w:szCs w:val="20"/>
        </w:rPr>
        <w:t xml:space="preserve"> of the State. It adds that </w:t>
      </w:r>
      <w:r w:rsidR="00B342AB" w:rsidRPr="00EA2E4A">
        <w:rPr>
          <w:rFonts w:ascii="Cambria" w:hAnsi="Cambria"/>
          <w:sz w:val="20"/>
          <w:szCs w:val="20"/>
        </w:rPr>
        <w:t>these proceedings are</w:t>
      </w:r>
      <w:r w:rsidRPr="00EA2E4A">
        <w:rPr>
          <w:rFonts w:ascii="Cambria" w:hAnsi="Cambria"/>
          <w:sz w:val="20"/>
          <w:szCs w:val="20"/>
        </w:rPr>
        <w:t xml:space="preserve"> </w:t>
      </w:r>
      <w:r w:rsidR="00B342AB" w:rsidRPr="00EA2E4A">
        <w:rPr>
          <w:rFonts w:ascii="Cambria" w:hAnsi="Cambria"/>
          <w:sz w:val="20"/>
          <w:szCs w:val="20"/>
        </w:rPr>
        <w:t>separate</w:t>
      </w:r>
      <w:r w:rsidRPr="00EA2E4A">
        <w:rPr>
          <w:rFonts w:ascii="Cambria" w:hAnsi="Cambria"/>
          <w:sz w:val="20"/>
          <w:szCs w:val="20"/>
        </w:rPr>
        <w:t xml:space="preserve"> and independent </w:t>
      </w:r>
      <w:r w:rsidR="00B342AB" w:rsidRPr="00EA2E4A">
        <w:rPr>
          <w:rFonts w:ascii="Cambria" w:hAnsi="Cambria"/>
          <w:sz w:val="20"/>
          <w:szCs w:val="20"/>
        </w:rPr>
        <w:t>from criminal proceedings, as established by the framers of the Constitution</w:t>
      </w:r>
      <w:r w:rsidRPr="00EA2E4A">
        <w:rPr>
          <w:rFonts w:ascii="Cambria" w:hAnsi="Cambria"/>
          <w:sz w:val="20"/>
          <w:szCs w:val="20"/>
        </w:rPr>
        <w:t xml:space="preserve"> and </w:t>
      </w:r>
      <w:r w:rsidR="00B342AB" w:rsidRPr="00EA2E4A">
        <w:rPr>
          <w:rFonts w:ascii="Cambria" w:hAnsi="Cambria"/>
          <w:sz w:val="20"/>
          <w:szCs w:val="20"/>
        </w:rPr>
        <w:t>pursuant to the domestic case law.  Thus forfeiture is applicable even when</w:t>
      </w:r>
      <w:r w:rsidR="003A6336" w:rsidRPr="00EA2E4A">
        <w:rPr>
          <w:rFonts w:ascii="Cambria" w:hAnsi="Cambria"/>
          <w:sz w:val="20"/>
          <w:szCs w:val="20"/>
        </w:rPr>
        <w:t xml:space="preserve"> the conduct has not been set out as an offense, </w:t>
      </w:r>
      <w:r w:rsidRPr="00EA2E4A">
        <w:rPr>
          <w:rFonts w:ascii="Cambria" w:hAnsi="Cambria"/>
          <w:sz w:val="20"/>
          <w:szCs w:val="20"/>
        </w:rPr>
        <w:t xml:space="preserve">and has not been </w:t>
      </w:r>
      <w:r w:rsidR="003A6336" w:rsidRPr="00EA2E4A">
        <w:rPr>
          <w:rFonts w:ascii="Cambria" w:hAnsi="Cambria"/>
          <w:sz w:val="20"/>
          <w:szCs w:val="20"/>
        </w:rPr>
        <w:t>punishable</w:t>
      </w:r>
      <w:r w:rsidRPr="00EA2E4A">
        <w:rPr>
          <w:rFonts w:ascii="Cambria" w:hAnsi="Cambria"/>
          <w:sz w:val="20"/>
          <w:szCs w:val="20"/>
        </w:rPr>
        <w:t xml:space="preserve"> by </w:t>
      </w:r>
      <w:r w:rsidR="003A6336" w:rsidRPr="00EA2E4A">
        <w:rPr>
          <w:rFonts w:ascii="Cambria" w:hAnsi="Cambria"/>
          <w:sz w:val="20"/>
          <w:szCs w:val="20"/>
        </w:rPr>
        <w:t xml:space="preserve">the </w:t>
      </w:r>
      <w:r w:rsidRPr="00EA2E4A">
        <w:rPr>
          <w:rFonts w:ascii="Cambria" w:hAnsi="Cambria"/>
          <w:sz w:val="20"/>
          <w:szCs w:val="20"/>
        </w:rPr>
        <w:t>depriv</w:t>
      </w:r>
      <w:r w:rsidR="003A6336" w:rsidRPr="00EA2E4A">
        <w:rPr>
          <w:rFonts w:ascii="Cambria" w:hAnsi="Cambria"/>
          <w:sz w:val="20"/>
          <w:szCs w:val="20"/>
        </w:rPr>
        <w:t>ation of liberty or other measures</w:t>
      </w:r>
      <w:r w:rsidRPr="00EA2E4A">
        <w:rPr>
          <w:rFonts w:ascii="Cambria" w:hAnsi="Cambria"/>
          <w:sz w:val="20"/>
          <w:szCs w:val="20"/>
        </w:rPr>
        <w:t xml:space="preserve">. </w:t>
      </w:r>
      <w:r w:rsidR="003A6336" w:rsidRPr="00EA2E4A">
        <w:rPr>
          <w:rFonts w:ascii="Cambria" w:hAnsi="Cambria"/>
          <w:sz w:val="20"/>
          <w:szCs w:val="20"/>
        </w:rPr>
        <w:t>It a</w:t>
      </w:r>
      <w:r w:rsidRPr="00EA2E4A">
        <w:rPr>
          <w:rFonts w:ascii="Cambria" w:hAnsi="Cambria"/>
          <w:sz w:val="20"/>
          <w:szCs w:val="20"/>
        </w:rPr>
        <w:t xml:space="preserve">lleges that </w:t>
      </w:r>
      <w:r w:rsidR="003A6336" w:rsidRPr="00EA2E4A">
        <w:rPr>
          <w:rFonts w:ascii="Cambria" w:hAnsi="Cambria"/>
          <w:sz w:val="20"/>
          <w:szCs w:val="20"/>
        </w:rPr>
        <w:t xml:space="preserve">forfeiture of ownership </w:t>
      </w:r>
      <w:r w:rsidRPr="00EA2E4A">
        <w:rPr>
          <w:rFonts w:ascii="Cambria" w:hAnsi="Cambria"/>
          <w:sz w:val="20"/>
          <w:szCs w:val="20"/>
        </w:rPr>
        <w:t xml:space="preserve">is aimed at determining the </w:t>
      </w:r>
      <w:r w:rsidR="003A6336" w:rsidRPr="00EA2E4A">
        <w:rPr>
          <w:rFonts w:ascii="Cambria" w:hAnsi="Cambria"/>
          <w:sz w:val="20"/>
          <w:szCs w:val="20"/>
        </w:rPr>
        <w:t>source of assets and not the imposition</w:t>
      </w:r>
      <w:r w:rsidRPr="00EA2E4A">
        <w:rPr>
          <w:rFonts w:ascii="Cambria" w:hAnsi="Cambria"/>
          <w:sz w:val="20"/>
          <w:szCs w:val="20"/>
        </w:rPr>
        <w:t xml:space="preserve"> of criminal responsibility </w:t>
      </w:r>
      <w:r w:rsidR="003A6336" w:rsidRPr="00EA2E4A">
        <w:rPr>
          <w:rFonts w:ascii="Cambria" w:hAnsi="Cambria"/>
          <w:sz w:val="20"/>
          <w:szCs w:val="20"/>
        </w:rPr>
        <w:t>on</w:t>
      </w:r>
      <w:r w:rsidRPr="00EA2E4A">
        <w:rPr>
          <w:rFonts w:ascii="Cambria" w:hAnsi="Cambria"/>
          <w:sz w:val="20"/>
          <w:szCs w:val="20"/>
        </w:rPr>
        <w:t xml:space="preserve"> an individual, </w:t>
      </w:r>
      <w:r w:rsidR="003A6336" w:rsidRPr="00EA2E4A">
        <w:rPr>
          <w:rFonts w:ascii="Cambria" w:hAnsi="Cambria"/>
          <w:sz w:val="20"/>
          <w:szCs w:val="20"/>
        </w:rPr>
        <w:t>and therefore</w:t>
      </w:r>
      <w:r w:rsidRPr="00EA2E4A">
        <w:rPr>
          <w:rFonts w:ascii="Cambria" w:hAnsi="Cambria"/>
          <w:sz w:val="20"/>
          <w:szCs w:val="20"/>
        </w:rPr>
        <w:t xml:space="preserve"> the concept of illegality </w:t>
      </w:r>
      <w:r w:rsidR="003A6336" w:rsidRPr="00EA2E4A">
        <w:rPr>
          <w:rFonts w:ascii="Cambria" w:hAnsi="Cambria"/>
          <w:sz w:val="20"/>
          <w:szCs w:val="20"/>
        </w:rPr>
        <w:t>governing forfeiture proceedings</w:t>
      </w:r>
      <w:r w:rsidRPr="00EA2E4A">
        <w:rPr>
          <w:rFonts w:ascii="Cambria" w:hAnsi="Cambria"/>
          <w:sz w:val="20"/>
          <w:szCs w:val="20"/>
        </w:rPr>
        <w:t xml:space="preserve"> is much broader than the one applied </w:t>
      </w:r>
      <w:r w:rsidR="003A6336" w:rsidRPr="00EA2E4A">
        <w:rPr>
          <w:rFonts w:ascii="Cambria" w:hAnsi="Cambria"/>
          <w:sz w:val="20"/>
          <w:szCs w:val="20"/>
        </w:rPr>
        <w:t>to criminal actions</w:t>
      </w:r>
      <w:r w:rsidRPr="00EA2E4A">
        <w:rPr>
          <w:rFonts w:ascii="Cambria" w:hAnsi="Cambria"/>
          <w:sz w:val="20"/>
          <w:szCs w:val="20"/>
        </w:rPr>
        <w:t xml:space="preserve">. </w:t>
      </w:r>
      <w:r w:rsidR="00CB3691" w:rsidRPr="00EA2E4A">
        <w:rPr>
          <w:rFonts w:ascii="Cambria" w:hAnsi="Cambria"/>
          <w:sz w:val="20"/>
          <w:szCs w:val="20"/>
        </w:rPr>
        <w:t>Therefore</w:t>
      </w:r>
      <w:r w:rsidRPr="00EA2E4A">
        <w:rPr>
          <w:rFonts w:ascii="Cambria" w:hAnsi="Cambria"/>
          <w:sz w:val="20"/>
          <w:szCs w:val="20"/>
        </w:rPr>
        <w:t>,</w:t>
      </w:r>
      <w:r w:rsidR="00CB3691" w:rsidRPr="00EA2E4A">
        <w:rPr>
          <w:rFonts w:ascii="Cambria" w:hAnsi="Cambria"/>
          <w:sz w:val="20"/>
          <w:szCs w:val="20"/>
        </w:rPr>
        <w:t xml:space="preserve"> the fact that criminal proceedings</w:t>
      </w:r>
      <w:r w:rsidRPr="00EA2E4A">
        <w:rPr>
          <w:rFonts w:ascii="Cambria" w:hAnsi="Cambria"/>
          <w:sz w:val="20"/>
          <w:szCs w:val="20"/>
        </w:rPr>
        <w:t xml:space="preserve"> and </w:t>
      </w:r>
      <w:r w:rsidR="00CB3691" w:rsidRPr="00EA2E4A">
        <w:rPr>
          <w:rFonts w:ascii="Cambria" w:hAnsi="Cambria"/>
          <w:sz w:val="20"/>
          <w:szCs w:val="20"/>
        </w:rPr>
        <w:t>forfeiture action</w:t>
      </w:r>
      <w:r w:rsidR="00F350F9" w:rsidRPr="00EA2E4A">
        <w:rPr>
          <w:rFonts w:ascii="Cambria" w:hAnsi="Cambria"/>
          <w:sz w:val="20"/>
          <w:szCs w:val="20"/>
        </w:rPr>
        <w:t>s</w:t>
      </w:r>
      <w:r w:rsidRPr="00EA2E4A">
        <w:rPr>
          <w:rFonts w:ascii="Cambria" w:hAnsi="Cambria"/>
          <w:sz w:val="20"/>
          <w:szCs w:val="20"/>
        </w:rPr>
        <w:t xml:space="preserve"> have different results does not </w:t>
      </w:r>
      <w:r w:rsidR="00F350F9" w:rsidRPr="00EA2E4A">
        <w:rPr>
          <w:rFonts w:ascii="Cambria" w:hAnsi="Cambria"/>
          <w:sz w:val="20"/>
          <w:szCs w:val="20"/>
        </w:rPr>
        <w:t>entail any</w:t>
      </w:r>
      <w:r w:rsidRPr="00EA2E4A">
        <w:rPr>
          <w:rFonts w:ascii="Cambria" w:hAnsi="Cambria"/>
          <w:sz w:val="20"/>
          <w:szCs w:val="20"/>
        </w:rPr>
        <w:t xml:space="preserve"> irregularity</w:t>
      </w:r>
      <w:r w:rsidR="00F350F9" w:rsidRPr="00EA2E4A">
        <w:rPr>
          <w:rFonts w:ascii="Cambria" w:hAnsi="Cambria"/>
          <w:sz w:val="20"/>
          <w:szCs w:val="20"/>
        </w:rPr>
        <w:t xml:space="preserve"> whatsoever</w:t>
      </w:r>
      <w:r w:rsidRPr="00EA2E4A">
        <w:rPr>
          <w:rFonts w:ascii="Cambria" w:hAnsi="Cambria"/>
          <w:sz w:val="20"/>
          <w:szCs w:val="20"/>
        </w:rPr>
        <w:t>.</w:t>
      </w:r>
    </w:p>
    <w:p w14:paraId="7093B930" w14:textId="6DE6E8E2" w:rsidR="00D10864" w:rsidRPr="00EA2E4A" w:rsidRDefault="00D108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In addit</w:t>
      </w:r>
      <w:r w:rsidR="003821D0" w:rsidRPr="00EA2E4A">
        <w:rPr>
          <w:rFonts w:ascii="Cambria" w:hAnsi="Cambria"/>
          <w:sz w:val="20"/>
          <w:szCs w:val="20"/>
        </w:rPr>
        <w:t>ion, it rejects the petitioners’</w:t>
      </w:r>
      <w:r w:rsidRPr="00EA2E4A">
        <w:rPr>
          <w:rFonts w:ascii="Cambria" w:hAnsi="Cambria"/>
          <w:sz w:val="20"/>
          <w:szCs w:val="20"/>
        </w:rPr>
        <w:t xml:space="preserve"> argument that the official expert opinions in the context of the proceeding</w:t>
      </w:r>
      <w:r w:rsidR="003821D0" w:rsidRPr="00EA2E4A">
        <w:rPr>
          <w:rFonts w:ascii="Cambria" w:hAnsi="Cambria"/>
          <w:sz w:val="20"/>
          <w:szCs w:val="20"/>
        </w:rPr>
        <w:t>s</w:t>
      </w:r>
      <w:r w:rsidRPr="00EA2E4A">
        <w:rPr>
          <w:rFonts w:ascii="Cambria" w:hAnsi="Cambria"/>
          <w:sz w:val="20"/>
          <w:szCs w:val="20"/>
        </w:rPr>
        <w:t xml:space="preserve"> for illi</w:t>
      </w:r>
      <w:r w:rsidR="003821D0" w:rsidRPr="00EA2E4A">
        <w:rPr>
          <w:rFonts w:ascii="Cambria" w:hAnsi="Cambria"/>
          <w:sz w:val="20"/>
          <w:szCs w:val="20"/>
        </w:rPr>
        <w:t>cit enrichment were not considered</w:t>
      </w:r>
      <w:r w:rsidRPr="00EA2E4A">
        <w:rPr>
          <w:rFonts w:ascii="Cambria" w:hAnsi="Cambria"/>
          <w:sz w:val="20"/>
          <w:szCs w:val="20"/>
        </w:rPr>
        <w:t xml:space="preserve">. </w:t>
      </w:r>
      <w:r w:rsidR="003821D0" w:rsidRPr="00EA2E4A">
        <w:rPr>
          <w:rFonts w:ascii="Cambria" w:hAnsi="Cambria"/>
          <w:sz w:val="20"/>
          <w:szCs w:val="20"/>
        </w:rPr>
        <w:t>It points out</w:t>
      </w:r>
      <w:r w:rsidRPr="00EA2E4A">
        <w:rPr>
          <w:rFonts w:ascii="Cambria" w:hAnsi="Cambria"/>
          <w:sz w:val="20"/>
          <w:szCs w:val="20"/>
        </w:rPr>
        <w:t xml:space="preserve"> that these were </w:t>
      </w:r>
      <w:r w:rsidR="003821D0" w:rsidRPr="00EA2E4A">
        <w:rPr>
          <w:rFonts w:ascii="Cambria" w:hAnsi="Cambria"/>
          <w:sz w:val="20"/>
          <w:szCs w:val="20"/>
        </w:rPr>
        <w:t>duly examined</w:t>
      </w:r>
      <w:r w:rsidRPr="00EA2E4A">
        <w:rPr>
          <w:rFonts w:ascii="Cambria" w:hAnsi="Cambria"/>
          <w:sz w:val="20"/>
          <w:szCs w:val="20"/>
        </w:rPr>
        <w:t xml:space="preserve"> by the judges who </w:t>
      </w:r>
      <w:r w:rsidR="003821D0" w:rsidRPr="00EA2E4A">
        <w:rPr>
          <w:rFonts w:ascii="Cambria" w:hAnsi="Cambria"/>
          <w:sz w:val="20"/>
          <w:szCs w:val="20"/>
        </w:rPr>
        <w:t>then made properly reasoned judgments</w:t>
      </w:r>
      <w:r w:rsidRPr="00EA2E4A">
        <w:rPr>
          <w:rFonts w:ascii="Cambria" w:hAnsi="Cambria"/>
          <w:sz w:val="20"/>
          <w:szCs w:val="20"/>
        </w:rPr>
        <w:t xml:space="preserve">. It also states that the alleged victim was granted every opportunity to demonstrate the legality </w:t>
      </w:r>
      <w:r w:rsidR="003821D0" w:rsidRPr="00EA2E4A">
        <w:rPr>
          <w:rFonts w:ascii="Cambria" w:hAnsi="Cambria"/>
          <w:sz w:val="20"/>
          <w:szCs w:val="20"/>
        </w:rPr>
        <w:t xml:space="preserve">in the </w:t>
      </w:r>
      <w:r w:rsidR="000242F8" w:rsidRPr="00EA2E4A">
        <w:rPr>
          <w:rFonts w:ascii="Cambria" w:hAnsi="Cambria"/>
          <w:sz w:val="20"/>
          <w:szCs w:val="20"/>
        </w:rPr>
        <w:t>increase</w:t>
      </w:r>
      <w:r w:rsidR="003821D0" w:rsidRPr="00EA2E4A">
        <w:rPr>
          <w:rFonts w:ascii="Cambria" w:hAnsi="Cambria"/>
          <w:sz w:val="20"/>
          <w:szCs w:val="20"/>
        </w:rPr>
        <w:t xml:space="preserve"> of his assets</w:t>
      </w:r>
      <w:r w:rsidRPr="00EA2E4A">
        <w:rPr>
          <w:rFonts w:ascii="Cambria" w:hAnsi="Cambria"/>
          <w:sz w:val="20"/>
          <w:szCs w:val="20"/>
        </w:rPr>
        <w:t xml:space="preserve"> and that, despite this, the documentation provided by the victim was insufficient.</w:t>
      </w:r>
    </w:p>
    <w:p w14:paraId="55505107" w14:textId="28153572" w:rsidR="00F621C3" w:rsidRPr="00EA2E4A" w:rsidRDefault="00F621C3" w:rsidP="00F621C3">
      <w:pPr>
        <w:spacing w:before="240" w:after="240"/>
        <w:ind w:firstLine="720"/>
        <w:jc w:val="both"/>
        <w:rPr>
          <w:rFonts w:ascii="Cambria" w:hAnsi="Cambria"/>
          <w:sz w:val="20"/>
          <w:szCs w:val="20"/>
        </w:rPr>
      </w:pPr>
      <w:r w:rsidRPr="00EA2E4A">
        <w:rPr>
          <w:rFonts w:asciiTheme="majorHAnsi" w:eastAsia="Cambria" w:hAnsiTheme="majorHAnsi" w:cs="Cambria"/>
          <w:b/>
          <w:bCs/>
          <w:color w:val="000000"/>
          <w:sz w:val="20"/>
          <w:szCs w:val="20"/>
          <w:u w:color="000000"/>
          <w:lang w:eastAsia="es-ES"/>
        </w:rPr>
        <w:t>VI.</w:t>
      </w:r>
      <w:r w:rsidRPr="00EA2E4A">
        <w:rPr>
          <w:rFonts w:asciiTheme="majorHAnsi" w:eastAsia="Cambria" w:hAnsiTheme="majorHAnsi" w:cs="Cambria"/>
          <w:b/>
          <w:bCs/>
          <w:color w:val="000000"/>
          <w:sz w:val="20"/>
          <w:szCs w:val="20"/>
          <w:u w:color="000000"/>
          <w:lang w:eastAsia="es-ES"/>
        </w:rPr>
        <w:tab/>
      </w:r>
      <w:r w:rsidR="001F1902" w:rsidRPr="00EA2E4A">
        <w:rPr>
          <w:rFonts w:asciiTheme="majorHAnsi" w:hAnsiTheme="majorHAnsi"/>
          <w:b/>
          <w:bCs/>
          <w:sz w:val="20"/>
          <w:szCs w:val="20"/>
        </w:rPr>
        <w:t xml:space="preserve">ANALYSIS OF </w:t>
      </w:r>
      <w:r w:rsidRPr="00EA2E4A">
        <w:rPr>
          <w:rFonts w:asciiTheme="majorHAnsi" w:hAnsiTheme="majorHAnsi"/>
          <w:b/>
          <w:sz w:val="20"/>
          <w:szCs w:val="20"/>
        </w:rPr>
        <w:t>EXHAUSTION OF DOMESTIC REMEDIES AND TIMELINESS OF THE PETITION</w:t>
      </w:r>
      <w:r w:rsidRPr="00EA2E4A">
        <w:rPr>
          <w:rFonts w:asciiTheme="majorHAnsi" w:eastAsia="Cambria" w:hAnsiTheme="majorHAnsi" w:cs="Cambria"/>
          <w:b/>
          <w:bCs/>
          <w:color w:val="000000"/>
          <w:sz w:val="20"/>
          <w:szCs w:val="20"/>
          <w:u w:color="000000"/>
          <w:lang w:eastAsia="es-ES"/>
        </w:rPr>
        <w:t xml:space="preserve"> </w:t>
      </w:r>
    </w:p>
    <w:p w14:paraId="05415C74" w14:textId="68C29892" w:rsidR="00F621C3" w:rsidRPr="00EA2E4A" w:rsidRDefault="00D1086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 Commission observes that the petitioner exhausted the appeal against the judgment </w:t>
      </w:r>
      <w:r w:rsidR="007D231D" w:rsidRPr="00EA2E4A">
        <w:rPr>
          <w:rFonts w:ascii="Cambria" w:hAnsi="Cambria"/>
          <w:sz w:val="20"/>
          <w:szCs w:val="20"/>
        </w:rPr>
        <w:t>forfeiting ownership over</w:t>
      </w:r>
      <w:r w:rsidRPr="00EA2E4A">
        <w:rPr>
          <w:rFonts w:ascii="Cambria" w:hAnsi="Cambria"/>
          <w:sz w:val="20"/>
          <w:szCs w:val="20"/>
        </w:rPr>
        <w:t xml:space="preserve"> his property and </w:t>
      </w:r>
      <w:r w:rsidR="007D231D" w:rsidRPr="00EA2E4A">
        <w:rPr>
          <w:rFonts w:ascii="Cambria" w:hAnsi="Cambria"/>
          <w:sz w:val="20"/>
          <w:szCs w:val="20"/>
        </w:rPr>
        <w:t>later the</w:t>
      </w:r>
      <w:r w:rsidRPr="00EA2E4A">
        <w:rPr>
          <w:rFonts w:ascii="Cambria" w:hAnsi="Cambria"/>
          <w:sz w:val="20"/>
          <w:szCs w:val="20"/>
        </w:rPr>
        <w:t xml:space="preserve"> attempted </w:t>
      </w:r>
      <w:proofErr w:type="spellStart"/>
      <w:r w:rsidR="007D231D" w:rsidRPr="00EA2E4A">
        <w:rPr>
          <w:rFonts w:ascii="Cambria" w:hAnsi="Cambria"/>
          <w:i/>
          <w:sz w:val="20"/>
          <w:szCs w:val="20"/>
        </w:rPr>
        <w:t>tutela</w:t>
      </w:r>
      <w:proofErr w:type="spellEnd"/>
      <w:r w:rsidR="007D231D" w:rsidRPr="00EA2E4A">
        <w:rPr>
          <w:rFonts w:ascii="Cambria" w:hAnsi="Cambria"/>
          <w:sz w:val="20"/>
          <w:szCs w:val="20"/>
        </w:rPr>
        <w:t xml:space="preserve"> action</w:t>
      </w:r>
      <w:r w:rsidRPr="00EA2E4A">
        <w:rPr>
          <w:rFonts w:ascii="Cambria" w:hAnsi="Cambria"/>
          <w:sz w:val="20"/>
          <w:szCs w:val="20"/>
        </w:rPr>
        <w:t xml:space="preserve"> which was </w:t>
      </w:r>
      <w:r w:rsidR="007D231D" w:rsidRPr="00EA2E4A">
        <w:rPr>
          <w:rFonts w:ascii="Cambria" w:hAnsi="Cambria"/>
          <w:sz w:val="20"/>
          <w:szCs w:val="20"/>
        </w:rPr>
        <w:t>considered inadmissible both at first and second instance,</w:t>
      </w:r>
      <w:r w:rsidRPr="00EA2E4A">
        <w:rPr>
          <w:rFonts w:ascii="Cambria" w:hAnsi="Cambria"/>
          <w:sz w:val="20"/>
          <w:szCs w:val="20"/>
        </w:rPr>
        <w:t xml:space="preserve"> and finally not selected for re</w:t>
      </w:r>
      <w:r w:rsidR="00241401" w:rsidRPr="00EA2E4A">
        <w:rPr>
          <w:rFonts w:ascii="Cambria" w:hAnsi="Cambria"/>
          <w:sz w:val="20"/>
          <w:szCs w:val="20"/>
        </w:rPr>
        <w:t>view</w:t>
      </w:r>
      <w:r w:rsidR="007D231D" w:rsidRPr="00EA2E4A">
        <w:rPr>
          <w:rFonts w:ascii="Cambria" w:hAnsi="Cambria"/>
          <w:sz w:val="20"/>
          <w:szCs w:val="20"/>
        </w:rPr>
        <w:t xml:space="preserve"> by</w:t>
      </w:r>
      <w:r w:rsidRPr="00EA2E4A">
        <w:rPr>
          <w:rFonts w:ascii="Cambria" w:hAnsi="Cambria"/>
          <w:sz w:val="20"/>
          <w:szCs w:val="20"/>
        </w:rPr>
        <w:t xml:space="preserve"> </w:t>
      </w:r>
      <w:r w:rsidR="007D231D" w:rsidRPr="00EA2E4A">
        <w:rPr>
          <w:rFonts w:ascii="Cambria" w:hAnsi="Cambria"/>
          <w:sz w:val="20"/>
          <w:szCs w:val="20"/>
        </w:rPr>
        <w:t xml:space="preserve">the </w:t>
      </w:r>
      <w:r w:rsidRPr="00EA2E4A">
        <w:rPr>
          <w:rFonts w:ascii="Cambria" w:hAnsi="Cambria"/>
          <w:sz w:val="20"/>
          <w:szCs w:val="20"/>
        </w:rPr>
        <w:t xml:space="preserve">ruling </w:t>
      </w:r>
      <w:r w:rsidR="007D231D" w:rsidRPr="00EA2E4A">
        <w:rPr>
          <w:rFonts w:ascii="Cambria" w:hAnsi="Cambria"/>
          <w:sz w:val="20"/>
          <w:szCs w:val="20"/>
        </w:rPr>
        <w:t>of the Constitutional Court on</w:t>
      </w:r>
      <w:r w:rsidRPr="00EA2E4A">
        <w:rPr>
          <w:rFonts w:ascii="Cambria" w:hAnsi="Cambria"/>
          <w:sz w:val="20"/>
          <w:szCs w:val="20"/>
        </w:rPr>
        <w:t xml:space="preserve"> August 22, 2008</w:t>
      </w:r>
      <w:r w:rsidR="00EC7395" w:rsidRPr="00EA2E4A">
        <w:rPr>
          <w:rFonts w:ascii="Cambria" w:hAnsi="Cambria"/>
          <w:sz w:val="20"/>
          <w:szCs w:val="20"/>
        </w:rPr>
        <w:t>. The State has not contested</w:t>
      </w:r>
      <w:r w:rsidRPr="00EA2E4A">
        <w:rPr>
          <w:rFonts w:ascii="Cambria" w:hAnsi="Cambria"/>
          <w:sz w:val="20"/>
          <w:szCs w:val="20"/>
        </w:rPr>
        <w:t xml:space="preserve"> the exhaustion of domestic remedies nor has it indicated that there are additional re</w:t>
      </w:r>
      <w:r w:rsidR="00EC7395" w:rsidRPr="00EA2E4A">
        <w:rPr>
          <w:rFonts w:ascii="Cambria" w:hAnsi="Cambria"/>
          <w:sz w:val="20"/>
          <w:szCs w:val="20"/>
        </w:rPr>
        <w:t>medies that the petitioner should have</w:t>
      </w:r>
      <w:r w:rsidRPr="00EA2E4A">
        <w:rPr>
          <w:rFonts w:ascii="Cambria" w:hAnsi="Cambria"/>
          <w:sz w:val="20"/>
          <w:szCs w:val="20"/>
        </w:rPr>
        <w:t xml:space="preserve"> exhaust</w:t>
      </w:r>
      <w:r w:rsidR="00EC7395" w:rsidRPr="00EA2E4A">
        <w:rPr>
          <w:rFonts w:ascii="Cambria" w:hAnsi="Cambria"/>
          <w:sz w:val="20"/>
          <w:szCs w:val="20"/>
        </w:rPr>
        <w:t>ed in order for his claim to be heard at</w:t>
      </w:r>
      <w:r w:rsidRPr="00EA2E4A">
        <w:rPr>
          <w:rFonts w:ascii="Cambria" w:hAnsi="Cambria"/>
          <w:sz w:val="20"/>
          <w:szCs w:val="20"/>
        </w:rPr>
        <w:t xml:space="preserve"> the domestic level. Therefore, the Commission considers that the present petition </w:t>
      </w:r>
      <w:r w:rsidR="00EC7395" w:rsidRPr="00EA2E4A">
        <w:rPr>
          <w:rFonts w:ascii="Cambria" w:hAnsi="Cambria"/>
          <w:sz w:val="20"/>
          <w:szCs w:val="20"/>
        </w:rPr>
        <w:t>fulfills</w:t>
      </w:r>
      <w:r w:rsidRPr="00EA2E4A">
        <w:rPr>
          <w:rFonts w:ascii="Cambria" w:hAnsi="Cambria"/>
          <w:sz w:val="20"/>
          <w:szCs w:val="20"/>
        </w:rPr>
        <w:t xml:space="preserve"> the requirements of Article 46 (1) (a) of the American Convention.</w:t>
      </w:r>
    </w:p>
    <w:p w14:paraId="6C102AC9" w14:textId="5E156709" w:rsidR="00D10864" w:rsidRPr="00EA2E4A" w:rsidRDefault="00532DE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On the other hand, the Commission observes that the decision exhausting domestic remedies was the order of August 22, 2008, which was </w:t>
      </w:r>
      <w:r w:rsidR="00EC7395" w:rsidRPr="00EA2E4A">
        <w:rPr>
          <w:rFonts w:ascii="Cambria" w:hAnsi="Cambria"/>
          <w:sz w:val="20"/>
          <w:szCs w:val="20"/>
        </w:rPr>
        <w:t>served on</w:t>
      </w:r>
      <w:r w:rsidRPr="00EA2E4A">
        <w:rPr>
          <w:rFonts w:ascii="Cambria" w:hAnsi="Cambria"/>
          <w:sz w:val="20"/>
          <w:szCs w:val="20"/>
        </w:rPr>
        <w:t xml:space="preserve"> the petitioner on September 5, 2008</w:t>
      </w:r>
      <w:r w:rsidR="00EC7395" w:rsidRPr="00EA2E4A">
        <w:rPr>
          <w:rFonts w:ascii="Cambria" w:hAnsi="Cambria"/>
          <w:sz w:val="20"/>
          <w:szCs w:val="20"/>
        </w:rPr>
        <w:t>, and that the present</w:t>
      </w:r>
      <w:r w:rsidRPr="00EA2E4A">
        <w:rPr>
          <w:rFonts w:ascii="Cambria" w:hAnsi="Cambria"/>
          <w:sz w:val="20"/>
          <w:szCs w:val="20"/>
        </w:rPr>
        <w:t xml:space="preserve"> petition was filed on December 30, 2008. Therefore, the Commission concludes that the petition </w:t>
      </w:r>
      <w:r w:rsidR="00EC7395" w:rsidRPr="00EA2E4A">
        <w:rPr>
          <w:rFonts w:ascii="Cambria" w:hAnsi="Cambria"/>
          <w:sz w:val="20"/>
          <w:szCs w:val="20"/>
        </w:rPr>
        <w:t>fulfills</w:t>
      </w:r>
      <w:r w:rsidRPr="00EA2E4A">
        <w:rPr>
          <w:rFonts w:ascii="Cambria" w:hAnsi="Cambria"/>
          <w:sz w:val="20"/>
          <w:szCs w:val="20"/>
        </w:rPr>
        <w:t xml:space="preserve"> the six-month </w:t>
      </w:r>
      <w:r w:rsidR="00EC7395" w:rsidRPr="00EA2E4A">
        <w:rPr>
          <w:rFonts w:ascii="Cambria" w:hAnsi="Cambria"/>
          <w:sz w:val="20"/>
          <w:szCs w:val="20"/>
        </w:rPr>
        <w:t>time limit</w:t>
      </w:r>
      <w:r w:rsidRPr="00EA2E4A">
        <w:rPr>
          <w:rFonts w:ascii="Cambria" w:hAnsi="Cambria"/>
          <w:sz w:val="20"/>
          <w:szCs w:val="20"/>
        </w:rPr>
        <w:t xml:space="preserve"> established in Article 46 (1) (b) of the American Convention.</w:t>
      </w:r>
    </w:p>
    <w:p w14:paraId="378478A0" w14:textId="50B01E58" w:rsidR="00F621C3" w:rsidRPr="00EA2E4A" w:rsidRDefault="00F621C3" w:rsidP="00F621C3">
      <w:pPr>
        <w:pStyle w:val="ListParagraph"/>
        <w:spacing w:before="240" w:after="240"/>
        <w:jc w:val="both"/>
        <w:rPr>
          <w:rFonts w:asciiTheme="majorHAnsi" w:hAnsiTheme="majorHAnsi"/>
          <w:b/>
          <w:sz w:val="20"/>
          <w:szCs w:val="20"/>
        </w:rPr>
      </w:pPr>
      <w:r w:rsidRPr="00EA2E4A">
        <w:rPr>
          <w:rFonts w:asciiTheme="majorHAnsi" w:hAnsiTheme="majorHAnsi"/>
          <w:b/>
          <w:bCs/>
          <w:sz w:val="20"/>
          <w:szCs w:val="20"/>
        </w:rPr>
        <w:t>VII.</w:t>
      </w:r>
      <w:r w:rsidRPr="00EA2E4A">
        <w:rPr>
          <w:rFonts w:asciiTheme="majorHAnsi" w:hAnsiTheme="majorHAnsi"/>
          <w:b/>
          <w:bCs/>
          <w:sz w:val="20"/>
          <w:szCs w:val="20"/>
        </w:rPr>
        <w:tab/>
      </w:r>
      <w:r w:rsidR="001F1902" w:rsidRPr="00EA2E4A">
        <w:rPr>
          <w:rFonts w:asciiTheme="majorHAnsi" w:hAnsiTheme="majorHAnsi"/>
          <w:b/>
          <w:bCs/>
          <w:sz w:val="20"/>
          <w:szCs w:val="20"/>
        </w:rPr>
        <w:t xml:space="preserve">ANALYSIS OF </w:t>
      </w:r>
      <w:r w:rsidRPr="00EA2E4A">
        <w:rPr>
          <w:rFonts w:asciiTheme="majorHAnsi" w:hAnsiTheme="majorHAnsi"/>
          <w:b/>
          <w:bCs/>
          <w:sz w:val="20"/>
          <w:szCs w:val="20"/>
        </w:rPr>
        <w:t>COLORABLE CLAIM</w:t>
      </w:r>
    </w:p>
    <w:p w14:paraId="70146B96" w14:textId="1E72F5FD" w:rsidR="00F621C3" w:rsidRPr="00EA2E4A" w:rsidRDefault="00532DE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 xml:space="preserve">The Commission observes that the petitioners have </w:t>
      </w:r>
      <w:r w:rsidR="00EC7395" w:rsidRPr="00EA2E4A">
        <w:rPr>
          <w:rFonts w:ascii="Cambria" w:hAnsi="Cambria"/>
          <w:sz w:val="20"/>
          <w:szCs w:val="20"/>
        </w:rPr>
        <w:t>explained the reasons</w:t>
      </w:r>
      <w:r w:rsidRPr="00EA2E4A">
        <w:rPr>
          <w:rFonts w:ascii="Cambria" w:hAnsi="Cambria"/>
          <w:sz w:val="20"/>
          <w:szCs w:val="20"/>
        </w:rPr>
        <w:t xml:space="preserve"> why </w:t>
      </w:r>
      <w:r w:rsidR="00EC7395" w:rsidRPr="00EA2E4A">
        <w:rPr>
          <w:rFonts w:ascii="Cambria" w:hAnsi="Cambria"/>
          <w:sz w:val="20"/>
          <w:szCs w:val="20"/>
        </w:rPr>
        <w:t>the proceedings resulting in the forfeiture of the alleged victim's</w:t>
      </w:r>
      <w:r w:rsidRPr="00EA2E4A">
        <w:rPr>
          <w:rFonts w:ascii="Cambria" w:hAnsi="Cambria"/>
          <w:sz w:val="20"/>
          <w:szCs w:val="20"/>
        </w:rPr>
        <w:t xml:space="preserve"> assets was </w:t>
      </w:r>
      <w:r w:rsidR="00EC7395" w:rsidRPr="00EA2E4A">
        <w:rPr>
          <w:rFonts w:ascii="Cambria" w:hAnsi="Cambria"/>
          <w:sz w:val="20"/>
          <w:szCs w:val="20"/>
        </w:rPr>
        <w:t>incompatible</w:t>
      </w:r>
      <w:r w:rsidRPr="00EA2E4A">
        <w:rPr>
          <w:rFonts w:ascii="Cambria" w:hAnsi="Cambria"/>
          <w:sz w:val="20"/>
          <w:szCs w:val="20"/>
        </w:rPr>
        <w:t xml:space="preserve"> with the guarantees of the American Convention. The Commission considers that the arguments </w:t>
      </w:r>
      <w:r w:rsidR="00EC7395" w:rsidRPr="00EA2E4A">
        <w:rPr>
          <w:rFonts w:ascii="Cambria" w:hAnsi="Cambria"/>
          <w:sz w:val="20"/>
          <w:szCs w:val="20"/>
        </w:rPr>
        <w:t>presented</w:t>
      </w:r>
      <w:r w:rsidRPr="00EA2E4A">
        <w:rPr>
          <w:rFonts w:ascii="Cambria" w:hAnsi="Cambria"/>
          <w:sz w:val="20"/>
          <w:szCs w:val="20"/>
        </w:rPr>
        <w:t xml:space="preserve"> by the petition</w:t>
      </w:r>
      <w:r w:rsidR="00EC7395" w:rsidRPr="00EA2E4A">
        <w:rPr>
          <w:rFonts w:ascii="Cambria" w:hAnsi="Cambria"/>
          <w:sz w:val="20"/>
          <w:szCs w:val="20"/>
        </w:rPr>
        <w:t>ers are not manifestly groundless</w:t>
      </w:r>
      <w:r w:rsidRPr="00EA2E4A">
        <w:rPr>
          <w:rFonts w:ascii="Cambria" w:hAnsi="Cambria"/>
          <w:sz w:val="20"/>
          <w:szCs w:val="20"/>
        </w:rPr>
        <w:t xml:space="preserve"> and </w:t>
      </w:r>
      <w:r w:rsidR="00EC7395" w:rsidRPr="00EA2E4A">
        <w:rPr>
          <w:rFonts w:ascii="Cambria" w:hAnsi="Cambria"/>
          <w:sz w:val="20"/>
          <w:szCs w:val="20"/>
        </w:rPr>
        <w:t>justify a merits review</w:t>
      </w:r>
      <w:r w:rsidRPr="00EA2E4A">
        <w:rPr>
          <w:rFonts w:ascii="Cambria" w:hAnsi="Cambria"/>
          <w:sz w:val="20"/>
          <w:szCs w:val="20"/>
        </w:rPr>
        <w:t xml:space="preserve">, </w:t>
      </w:r>
      <w:r w:rsidR="00A22AAD">
        <w:rPr>
          <w:rFonts w:ascii="Cambria" w:hAnsi="Cambria"/>
          <w:sz w:val="20"/>
          <w:szCs w:val="20"/>
        </w:rPr>
        <w:t>as that which have been argued</w:t>
      </w:r>
      <w:r w:rsidRPr="00EA2E4A">
        <w:rPr>
          <w:rFonts w:ascii="Cambria" w:hAnsi="Cambria"/>
          <w:sz w:val="20"/>
          <w:szCs w:val="20"/>
        </w:rPr>
        <w:t xml:space="preserve"> co</w:t>
      </w:r>
      <w:r w:rsidR="00EC7395" w:rsidRPr="00EA2E4A">
        <w:rPr>
          <w:rFonts w:ascii="Cambria" w:hAnsi="Cambria"/>
          <w:sz w:val="20"/>
          <w:szCs w:val="20"/>
        </w:rPr>
        <w:t>uld characterize violations of A</w:t>
      </w:r>
      <w:r w:rsidRPr="00EA2E4A">
        <w:rPr>
          <w:rFonts w:ascii="Cambria" w:hAnsi="Cambria"/>
          <w:sz w:val="20"/>
          <w:szCs w:val="20"/>
        </w:rPr>
        <w:t>rticles 8 (</w:t>
      </w:r>
      <w:r w:rsidR="00EC7395" w:rsidRPr="00EA2E4A">
        <w:rPr>
          <w:rFonts w:ascii="Cambria" w:hAnsi="Cambria"/>
          <w:sz w:val="20"/>
          <w:szCs w:val="20"/>
        </w:rPr>
        <w:t>right to a fair trial</w:t>
      </w:r>
      <w:r w:rsidRPr="00EA2E4A">
        <w:rPr>
          <w:rFonts w:ascii="Cambria" w:hAnsi="Cambria"/>
          <w:sz w:val="20"/>
          <w:szCs w:val="20"/>
        </w:rPr>
        <w:t>), 9 (</w:t>
      </w:r>
      <w:r w:rsidR="00EC7395" w:rsidRPr="00EA2E4A">
        <w:rPr>
          <w:rFonts w:ascii="Cambria" w:hAnsi="Cambria"/>
          <w:sz w:val="20"/>
          <w:szCs w:val="20"/>
        </w:rPr>
        <w:t>freedom from ex post facto laws</w:t>
      </w:r>
      <w:r w:rsidRPr="00EA2E4A">
        <w:rPr>
          <w:rFonts w:ascii="Cambria" w:hAnsi="Cambria"/>
          <w:sz w:val="20"/>
          <w:szCs w:val="20"/>
        </w:rPr>
        <w:t>)</w:t>
      </w:r>
      <w:r w:rsidR="00A22AAD">
        <w:rPr>
          <w:rFonts w:ascii="Cambria" w:hAnsi="Cambria"/>
          <w:sz w:val="20"/>
          <w:szCs w:val="20"/>
        </w:rPr>
        <w:t>,</w:t>
      </w:r>
      <w:r w:rsidRPr="00EA2E4A">
        <w:rPr>
          <w:rFonts w:ascii="Cambria" w:hAnsi="Cambria"/>
          <w:sz w:val="20"/>
          <w:szCs w:val="20"/>
        </w:rPr>
        <w:t xml:space="preserve"> 11 (</w:t>
      </w:r>
      <w:r w:rsidR="00EC7395" w:rsidRPr="00EA2E4A">
        <w:rPr>
          <w:rFonts w:ascii="Cambria" w:hAnsi="Cambria"/>
          <w:sz w:val="20"/>
          <w:szCs w:val="20"/>
        </w:rPr>
        <w:t>right to privacy</w:t>
      </w:r>
      <w:r w:rsidRPr="00EA2E4A">
        <w:rPr>
          <w:rFonts w:ascii="Cambria" w:hAnsi="Cambria"/>
          <w:sz w:val="20"/>
          <w:szCs w:val="20"/>
        </w:rPr>
        <w:t>), 21 (</w:t>
      </w:r>
      <w:r w:rsidR="00EC7395" w:rsidRPr="00EA2E4A">
        <w:rPr>
          <w:rFonts w:ascii="Cambria" w:hAnsi="Cambria"/>
          <w:sz w:val="20"/>
          <w:szCs w:val="20"/>
        </w:rPr>
        <w:t>right to property)</w:t>
      </w:r>
      <w:r w:rsidR="00A22AAD">
        <w:rPr>
          <w:rFonts w:ascii="Cambria" w:hAnsi="Cambria"/>
          <w:sz w:val="20"/>
          <w:szCs w:val="20"/>
        </w:rPr>
        <w:t xml:space="preserve"> and</w:t>
      </w:r>
      <w:r w:rsidRPr="00EA2E4A">
        <w:rPr>
          <w:rFonts w:ascii="Cambria" w:hAnsi="Cambria"/>
          <w:sz w:val="20"/>
          <w:szCs w:val="20"/>
        </w:rPr>
        <w:t xml:space="preserve"> 25 (</w:t>
      </w:r>
      <w:r w:rsidR="00EC7395" w:rsidRPr="00EA2E4A">
        <w:rPr>
          <w:rFonts w:ascii="Cambria" w:hAnsi="Cambria"/>
          <w:sz w:val="20"/>
          <w:szCs w:val="20"/>
        </w:rPr>
        <w:t xml:space="preserve">right to </w:t>
      </w:r>
      <w:r w:rsidRPr="00EA2E4A">
        <w:rPr>
          <w:rFonts w:ascii="Cambria" w:hAnsi="Cambria"/>
          <w:sz w:val="20"/>
          <w:szCs w:val="20"/>
        </w:rPr>
        <w:t>judicial protection) of the American</w:t>
      </w:r>
      <w:r w:rsidR="00EC7395" w:rsidRPr="00EA2E4A">
        <w:rPr>
          <w:rFonts w:ascii="Cambria" w:hAnsi="Cambria"/>
          <w:sz w:val="20"/>
          <w:szCs w:val="20"/>
        </w:rPr>
        <w:t xml:space="preserve"> Convention in relation to its A</w:t>
      </w:r>
      <w:r w:rsidRPr="00EA2E4A">
        <w:rPr>
          <w:rFonts w:ascii="Cambria" w:hAnsi="Cambria"/>
          <w:sz w:val="20"/>
          <w:szCs w:val="20"/>
        </w:rPr>
        <w:t>rticles 1.1. (</w:t>
      </w:r>
      <w:proofErr w:type="gramStart"/>
      <w:r w:rsidRPr="00EA2E4A">
        <w:rPr>
          <w:rFonts w:ascii="Cambria" w:hAnsi="Cambria"/>
          <w:sz w:val="20"/>
          <w:szCs w:val="20"/>
        </w:rPr>
        <w:t>obligation</w:t>
      </w:r>
      <w:proofErr w:type="gramEnd"/>
      <w:r w:rsidRPr="00EA2E4A">
        <w:rPr>
          <w:rFonts w:ascii="Cambria" w:hAnsi="Cambria"/>
          <w:sz w:val="20"/>
          <w:szCs w:val="20"/>
        </w:rPr>
        <w:t xml:space="preserve"> to respect rights) and 2 (</w:t>
      </w:r>
      <w:r w:rsidR="00EC7395" w:rsidRPr="00EA2E4A">
        <w:rPr>
          <w:rFonts w:ascii="Cambria" w:hAnsi="Cambria"/>
          <w:sz w:val="20"/>
          <w:szCs w:val="20"/>
        </w:rPr>
        <w:t>domestic legal effects</w:t>
      </w:r>
      <w:r w:rsidRPr="00EA2E4A">
        <w:rPr>
          <w:rFonts w:ascii="Cambria" w:hAnsi="Cambria"/>
          <w:sz w:val="20"/>
          <w:szCs w:val="20"/>
        </w:rPr>
        <w:t>).</w:t>
      </w:r>
    </w:p>
    <w:p w14:paraId="7E855405" w14:textId="1E8A353D" w:rsidR="00D10864" w:rsidRPr="00EA2E4A" w:rsidRDefault="00532DE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Cambria" w:hAnsi="Cambria"/>
          <w:sz w:val="20"/>
          <w:szCs w:val="20"/>
        </w:rPr>
        <w:t>Regarding the claim about a possible violation of Article 24 (</w:t>
      </w:r>
      <w:r w:rsidR="00687AC1" w:rsidRPr="00EA2E4A">
        <w:rPr>
          <w:rFonts w:ascii="Cambria" w:hAnsi="Cambria"/>
          <w:sz w:val="20"/>
          <w:szCs w:val="20"/>
        </w:rPr>
        <w:t>right to equal protection</w:t>
      </w:r>
      <w:r w:rsidRPr="00EA2E4A">
        <w:rPr>
          <w:rFonts w:ascii="Cambria" w:hAnsi="Cambria"/>
          <w:sz w:val="20"/>
          <w:szCs w:val="20"/>
        </w:rPr>
        <w:t xml:space="preserve">) of the American Convention, the Commission observes that the petitioners </w:t>
      </w:r>
      <w:r w:rsidR="00687AC1" w:rsidRPr="00EA2E4A">
        <w:rPr>
          <w:rFonts w:ascii="Cambria" w:hAnsi="Cambria"/>
          <w:sz w:val="20"/>
          <w:szCs w:val="20"/>
        </w:rPr>
        <w:t>have failed to offer</w:t>
      </w:r>
      <w:r w:rsidRPr="00EA2E4A">
        <w:rPr>
          <w:rFonts w:ascii="Cambria" w:hAnsi="Cambria"/>
          <w:sz w:val="20"/>
          <w:szCs w:val="20"/>
        </w:rPr>
        <w:t xml:space="preserve"> allegations or sufficient support to allow pr</w:t>
      </w:r>
      <w:r w:rsidR="00B36FAF" w:rsidRPr="00EA2E4A">
        <w:rPr>
          <w:rFonts w:ascii="Cambria" w:hAnsi="Cambria"/>
          <w:sz w:val="20"/>
          <w:szCs w:val="20"/>
        </w:rPr>
        <w:t>ima facie consideration of its</w:t>
      </w:r>
      <w:r w:rsidRPr="00EA2E4A">
        <w:rPr>
          <w:rFonts w:ascii="Cambria" w:hAnsi="Cambria"/>
          <w:sz w:val="20"/>
          <w:szCs w:val="20"/>
        </w:rPr>
        <w:t xml:space="preserve"> possible violation.</w:t>
      </w:r>
    </w:p>
    <w:p w14:paraId="2AEEB842" w14:textId="77777777" w:rsidR="005672E7" w:rsidRDefault="005672E7" w:rsidP="00F621C3">
      <w:pPr>
        <w:pStyle w:val="ListParagraph"/>
        <w:spacing w:before="240" w:after="240"/>
        <w:jc w:val="both"/>
        <w:rPr>
          <w:rFonts w:asciiTheme="majorHAnsi" w:hAnsiTheme="majorHAnsi"/>
          <w:b/>
          <w:bCs/>
          <w:sz w:val="20"/>
          <w:szCs w:val="20"/>
        </w:rPr>
      </w:pPr>
    </w:p>
    <w:p w14:paraId="5A70550C" w14:textId="77777777" w:rsidR="00F621C3" w:rsidRPr="00EA2E4A" w:rsidRDefault="00F621C3" w:rsidP="00F621C3">
      <w:pPr>
        <w:pStyle w:val="ListParagraph"/>
        <w:spacing w:before="240" w:after="240"/>
        <w:jc w:val="both"/>
        <w:rPr>
          <w:rFonts w:asciiTheme="majorHAnsi" w:hAnsiTheme="majorHAnsi"/>
          <w:b/>
          <w:bCs/>
          <w:sz w:val="20"/>
          <w:szCs w:val="20"/>
        </w:rPr>
      </w:pPr>
      <w:r w:rsidRPr="00EA2E4A">
        <w:rPr>
          <w:rFonts w:asciiTheme="majorHAnsi" w:hAnsiTheme="majorHAnsi"/>
          <w:b/>
          <w:bCs/>
          <w:sz w:val="20"/>
          <w:szCs w:val="20"/>
        </w:rPr>
        <w:lastRenderedPageBreak/>
        <w:t xml:space="preserve">VIII. </w:t>
      </w:r>
      <w:r w:rsidRPr="00EA2E4A">
        <w:rPr>
          <w:rFonts w:asciiTheme="majorHAnsi" w:hAnsiTheme="majorHAnsi"/>
          <w:b/>
          <w:bCs/>
          <w:sz w:val="20"/>
          <w:szCs w:val="20"/>
        </w:rPr>
        <w:tab/>
        <w:t>DECISION</w:t>
      </w:r>
    </w:p>
    <w:p w14:paraId="227B9B6E" w14:textId="4A0FA437" w:rsidR="00F621C3" w:rsidRPr="00EA2E4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Theme="majorHAnsi" w:hAnsiTheme="majorHAnsi"/>
          <w:sz w:val="20"/>
          <w:szCs w:val="20"/>
        </w:rPr>
        <w:t>To find the instant petition admissib</w:t>
      </w:r>
      <w:r w:rsidR="00D10864" w:rsidRPr="00EA2E4A">
        <w:rPr>
          <w:rFonts w:asciiTheme="majorHAnsi" w:hAnsiTheme="majorHAnsi"/>
          <w:sz w:val="20"/>
          <w:szCs w:val="20"/>
        </w:rPr>
        <w:t>le in relation to Articles 8, 9, 11, 21, and 25 of the American Convention in relation to its Articles 1.1 and 2</w:t>
      </w:r>
      <w:r w:rsidRPr="00EA2E4A">
        <w:rPr>
          <w:rFonts w:asciiTheme="majorHAnsi" w:hAnsiTheme="majorHAnsi"/>
          <w:sz w:val="20"/>
          <w:szCs w:val="20"/>
        </w:rPr>
        <w:t>;</w:t>
      </w:r>
    </w:p>
    <w:p w14:paraId="7B069E47" w14:textId="14D51747" w:rsidR="00F621C3" w:rsidRPr="00EA2E4A" w:rsidRDefault="00F621C3" w:rsidP="00F621C3">
      <w:pPr>
        <w:pStyle w:val="ListParagraph"/>
        <w:numPr>
          <w:ilvl w:val="0"/>
          <w:numId w:val="105"/>
        </w:numPr>
        <w:rPr>
          <w:rFonts w:eastAsia="Arial Unicode MS" w:cs="Times New Roman"/>
          <w:color w:val="auto"/>
          <w:sz w:val="20"/>
          <w:szCs w:val="20"/>
          <w:lang w:eastAsia="en-US"/>
        </w:rPr>
      </w:pPr>
      <w:r w:rsidRPr="00EA2E4A">
        <w:rPr>
          <w:rFonts w:asciiTheme="majorHAnsi" w:hAnsiTheme="majorHAnsi"/>
          <w:sz w:val="20"/>
          <w:szCs w:val="20"/>
        </w:rPr>
        <w:t xml:space="preserve">To find the instant petition </w:t>
      </w:r>
      <w:r w:rsidRPr="00A22AAD">
        <w:rPr>
          <w:rFonts w:asciiTheme="majorHAnsi" w:hAnsiTheme="majorHAnsi"/>
          <w:color w:val="auto"/>
          <w:sz w:val="20"/>
          <w:szCs w:val="20"/>
        </w:rPr>
        <w:t>inadmissible</w:t>
      </w:r>
      <w:r w:rsidRPr="00EA2E4A">
        <w:rPr>
          <w:rFonts w:asciiTheme="majorHAnsi" w:hAnsiTheme="majorHAnsi"/>
          <w:color w:val="FF0000"/>
          <w:sz w:val="20"/>
          <w:szCs w:val="20"/>
        </w:rPr>
        <w:t xml:space="preserve"> </w:t>
      </w:r>
      <w:r w:rsidR="00D10864" w:rsidRPr="00EA2E4A">
        <w:rPr>
          <w:rFonts w:asciiTheme="majorHAnsi" w:hAnsiTheme="majorHAnsi"/>
          <w:sz w:val="20"/>
          <w:szCs w:val="20"/>
        </w:rPr>
        <w:t>in relation to Article 24 of the American Convention</w:t>
      </w:r>
      <w:r w:rsidRPr="00EA2E4A">
        <w:rPr>
          <w:rFonts w:eastAsia="Arial Unicode MS" w:cs="Times New Roman"/>
          <w:color w:val="auto"/>
          <w:sz w:val="20"/>
          <w:szCs w:val="20"/>
          <w:lang w:eastAsia="en-US"/>
        </w:rPr>
        <w:t>;</w:t>
      </w:r>
      <w:r w:rsidR="001F1902" w:rsidRPr="00EA2E4A">
        <w:rPr>
          <w:rFonts w:eastAsia="Arial Unicode MS" w:cs="Times New Roman"/>
          <w:color w:val="auto"/>
          <w:sz w:val="20"/>
          <w:szCs w:val="20"/>
          <w:lang w:eastAsia="en-US"/>
        </w:rPr>
        <w:t xml:space="preserve"> and</w:t>
      </w:r>
    </w:p>
    <w:p w14:paraId="47F30965" w14:textId="77777777" w:rsidR="00F621C3" w:rsidRPr="00EA2E4A" w:rsidRDefault="00F621C3" w:rsidP="00F621C3">
      <w:pPr>
        <w:pStyle w:val="ListParagraph"/>
        <w:rPr>
          <w:rFonts w:eastAsia="Arial Unicode MS" w:cs="Times New Roman"/>
          <w:color w:val="auto"/>
          <w:sz w:val="20"/>
          <w:szCs w:val="20"/>
          <w:lang w:eastAsia="en-US"/>
        </w:rPr>
      </w:pPr>
    </w:p>
    <w:p w14:paraId="22CC8DDA" w14:textId="51ED6D8B" w:rsidR="00F621C3" w:rsidRPr="00EA2E4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2E4A">
        <w:rPr>
          <w:rFonts w:asciiTheme="majorHAnsi" w:hAnsiTheme="majorHAnsi"/>
          <w:sz w:val="20"/>
          <w:szCs w:val="20"/>
        </w:rPr>
        <w:t>To notify the parties of this decision;</w:t>
      </w:r>
      <w:r w:rsidR="001F1902" w:rsidRPr="00EA2E4A">
        <w:rPr>
          <w:rFonts w:asciiTheme="majorHAnsi" w:hAnsiTheme="majorHAnsi"/>
          <w:sz w:val="20"/>
          <w:szCs w:val="20"/>
        </w:rPr>
        <w:t xml:space="preserve"> t</w:t>
      </w:r>
      <w:r w:rsidRPr="00EA2E4A">
        <w:rPr>
          <w:rFonts w:asciiTheme="majorHAnsi" w:hAnsiTheme="majorHAnsi"/>
          <w:sz w:val="20"/>
          <w:szCs w:val="20"/>
        </w:rPr>
        <w:t xml:space="preserve">o continue with the analysis on the merits; and </w:t>
      </w:r>
      <w:r w:rsidR="001F1902" w:rsidRPr="00EA2E4A">
        <w:rPr>
          <w:rFonts w:asciiTheme="majorHAnsi" w:hAnsiTheme="majorHAnsi"/>
          <w:sz w:val="20"/>
          <w:szCs w:val="20"/>
        </w:rPr>
        <w:t>t</w:t>
      </w:r>
      <w:r w:rsidRPr="00EA2E4A">
        <w:rPr>
          <w:rFonts w:asciiTheme="majorHAnsi" w:hAnsiTheme="majorHAnsi"/>
          <w:sz w:val="20"/>
          <w:szCs w:val="20"/>
        </w:rPr>
        <w:t>o publish this decision and include it in its Annual Report to the General Assembly of the Organization of American States.</w:t>
      </w:r>
    </w:p>
    <w:p w14:paraId="1DF871A0" w14:textId="0C8C8E85" w:rsidR="005672E7" w:rsidRDefault="005672E7" w:rsidP="005672E7">
      <w:pPr>
        <w:pStyle w:val="ListParagraph"/>
        <w:spacing w:before="240"/>
        <w:ind w:left="0"/>
        <w:jc w:val="both"/>
        <w:rPr>
          <w:rFonts w:eastAsia="Arial Unicode MS" w:cs="Times New Roman"/>
          <w:color w:val="auto"/>
          <w:sz w:val="20"/>
          <w:szCs w:val="20"/>
          <w:lang w:eastAsia="en-US"/>
        </w:rPr>
      </w:pPr>
      <w:r>
        <w:rPr>
          <w:rFonts w:eastAsia="Arial Unicode MS" w:cs="Times New Roman"/>
          <w:color w:val="auto"/>
          <w:sz w:val="20"/>
          <w:szCs w:val="20"/>
          <w:lang w:eastAsia="en-US"/>
        </w:rPr>
        <w:tab/>
        <w:t>Approved by the Inter-American Commission on Human Rights on the 2</w:t>
      </w:r>
      <w:r w:rsidRPr="005672E7">
        <w:rPr>
          <w:rFonts w:eastAsia="Arial Unicode MS" w:cs="Times New Roman"/>
          <w:color w:val="auto"/>
          <w:sz w:val="20"/>
          <w:szCs w:val="20"/>
          <w:vertAlign w:val="superscript"/>
          <w:lang w:eastAsia="en-US"/>
        </w:rPr>
        <w:t>nd</w:t>
      </w:r>
      <w:r>
        <w:rPr>
          <w:rFonts w:eastAsia="Arial Unicode MS" w:cs="Times New Roman"/>
          <w:color w:val="auto"/>
          <w:sz w:val="20"/>
          <w:szCs w:val="20"/>
          <w:lang w:eastAsia="en-US"/>
        </w:rPr>
        <w:t xml:space="preserve"> day of the month of August, 2019. (Signed):  Esmeralda E. Arosemena Bernal de Troitiño, President; Joel Hernández García, First Vice President (dissenting opinion); Antonia Urrejola, Second Vice President (dissenting opinion); Margarette May Macaulay, Francisco José Eguiguren Praeli (dissenting opinion) and Flávia Piovesan, Commissioners.</w:t>
      </w:r>
    </w:p>
    <w:p w14:paraId="1C6AA622" w14:textId="77777777" w:rsidR="00F621C3" w:rsidRPr="00EA2E4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EA2E4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EA2E4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EA2E4A" w:rsidRDefault="00F621C3" w:rsidP="00F621C3">
      <w:pPr>
        <w:rPr>
          <w:rFonts w:ascii="Cambria" w:hAnsi="Cambria" w:cs="Calibri"/>
          <w:sz w:val="20"/>
          <w:szCs w:val="20"/>
        </w:rPr>
      </w:pPr>
    </w:p>
    <w:p w14:paraId="2122B46A" w14:textId="77777777" w:rsidR="00C55560" w:rsidRPr="00EA2E4A" w:rsidRDefault="00C55560" w:rsidP="00230163">
      <w:pPr>
        <w:tabs>
          <w:tab w:val="left" w:pos="2820"/>
        </w:tabs>
        <w:suppressAutoHyphens/>
        <w:spacing w:line="276" w:lineRule="auto"/>
        <w:rPr>
          <w:rFonts w:asciiTheme="majorHAnsi" w:hAnsiTheme="majorHAnsi"/>
          <w:sz w:val="20"/>
          <w:szCs w:val="20"/>
        </w:rPr>
      </w:pPr>
    </w:p>
    <w:sectPr w:rsidR="00C55560" w:rsidRPr="00EA2E4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565C" w14:textId="77777777" w:rsidR="00824BDB" w:rsidRDefault="00824BDB" w:rsidP="00036A8A">
      <w:r>
        <w:separator/>
      </w:r>
    </w:p>
  </w:endnote>
  <w:endnote w:type="continuationSeparator" w:id="0">
    <w:p w14:paraId="64095F26" w14:textId="77777777" w:rsidR="00824BDB" w:rsidRDefault="00824BD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81B5" w14:textId="77777777" w:rsidR="00427070" w:rsidRDefault="00427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687AC1" w:rsidRPr="006311DA" w:rsidRDefault="00687AC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27070">
          <w:rPr>
            <w:noProof/>
            <w:sz w:val="16"/>
          </w:rPr>
          <w:t>3</w:t>
        </w:r>
        <w:r w:rsidRPr="006311DA">
          <w:rPr>
            <w:noProof/>
            <w:sz w:val="16"/>
          </w:rPr>
          <w:fldChar w:fldCharType="end"/>
        </w:r>
      </w:p>
    </w:sdtContent>
  </w:sdt>
  <w:p w14:paraId="767961CB" w14:textId="77777777" w:rsidR="00687AC1" w:rsidRDefault="00687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687AC1" w:rsidRDefault="00687AC1">
    <w:pPr>
      <w:pStyle w:val="Footer"/>
      <w:jc w:val="center"/>
    </w:pPr>
  </w:p>
  <w:p w14:paraId="2699B8C1" w14:textId="77777777" w:rsidR="00687AC1" w:rsidRDefault="00687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AE03F" w14:textId="77777777" w:rsidR="00824BDB" w:rsidRPr="00036A8A" w:rsidRDefault="00824BD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5F2DC05" w14:textId="77777777" w:rsidR="00824BDB" w:rsidRPr="00036A8A" w:rsidRDefault="00824BDB" w:rsidP="00036A8A">
      <w:pPr>
        <w:rPr>
          <w:rFonts w:asciiTheme="majorHAnsi" w:hAnsiTheme="majorHAnsi"/>
          <w:sz w:val="16"/>
          <w:szCs w:val="16"/>
        </w:rPr>
      </w:pPr>
      <w:r w:rsidRPr="00036A8A">
        <w:rPr>
          <w:rFonts w:asciiTheme="majorHAnsi" w:hAnsiTheme="majorHAnsi"/>
          <w:sz w:val="16"/>
          <w:szCs w:val="16"/>
        </w:rPr>
        <w:separator/>
      </w:r>
    </w:p>
    <w:p w14:paraId="60EF8A39" w14:textId="77777777" w:rsidR="00824BDB" w:rsidRPr="00036A8A" w:rsidRDefault="00824BD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EB0C11D" w14:textId="77777777" w:rsidR="00824BDB" w:rsidRPr="0093441A" w:rsidRDefault="00824BD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FE2EF33" w14:textId="05EB03AE" w:rsidR="00687AC1" w:rsidRPr="00544519" w:rsidRDefault="00687AC1" w:rsidP="00E64209">
      <w:pPr>
        <w:pStyle w:val="FootnoteText"/>
        <w:ind w:firstLine="720"/>
        <w:jc w:val="both"/>
      </w:pPr>
      <w:r w:rsidRPr="00544519">
        <w:rPr>
          <w:rStyle w:val="FootnoteReference"/>
        </w:rPr>
        <w:footnoteRef/>
      </w:r>
      <w:r w:rsidRPr="00544519">
        <w:t xml:space="preserve"> </w:t>
      </w:r>
      <w:r w:rsidR="006B2F1F" w:rsidRPr="00544519">
        <w:rPr>
          <w:rFonts w:asciiTheme="majorHAnsi" w:hAnsiTheme="majorHAnsi"/>
          <w:sz w:val="16"/>
          <w:szCs w:val="16"/>
        </w:rPr>
        <w:t>In a brief received on June 18,</w:t>
      </w:r>
      <w:r w:rsidRPr="00544519">
        <w:rPr>
          <w:rFonts w:asciiTheme="majorHAnsi" w:hAnsiTheme="majorHAnsi"/>
          <w:sz w:val="16"/>
          <w:szCs w:val="16"/>
        </w:rPr>
        <w:t xml:space="preserve"> 2012, </w:t>
      </w:r>
      <w:proofErr w:type="spellStart"/>
      <w:r w:rsidRPr="00544519">
        <w:rPr>
          <w:rFonts w:asciiTheme="majorHAnsi" w:hAnsiTheme="majorHAnsi"/>
          <w:sz w:val="16"/>
          <w:szCs w:val="16"/>
        </w:rPr>
        <w:t>Verónica</w:t>
      </w:r>
      <w:proofErr w:type="spellEnd"/>
      <w:r w:rsidRPr="00544519">
        <w:rPr>
          <w:rFonts w:asciiTheme="majorHAnsi" w:hAnsiTheme="majorHAnsi"/>
          <w:sz w:val="16"/>
          <w:szCs w:val="16"/>
        </w:rPr>
        <w:t xml:space="preserve"> </w:t>
      </w:r>
      <w:proofErr w:type="spellStart"/>
      <w:r w:rsidRPr="00544519">
        <w:rPr>
          <w:rFonts w:asciiTheme="majorHAnsi" w:hAnsiTheme="majorHAnsi"/>
          <w:sz w:val="16"/>
          <w:szCs w:val="16"/>
        </w:rPr>
        <w:t>Dávila</w:t>
      </w:r>
      <w:proofErr w:type="spellEnd"/>
      <w:r w:rsidRPr="00544519">
        <w:rPr>
          <w:rFonts w:asciiTheme="majorHAnsi" w:hAnsiTheme="majorHAnsi"/>
          <w:sz w:val="16"/>
          <w:szCs w:val="16"/>
        </w:rPr>
        <w:t xml:space="preserve"> </w:t>
      </w:r>
      <w:proofErr w:type="spellStart"/>
      <w:r w:rsidRPr="00544519">
        <w:rPr>
          <w:rFonts w:asciiTheme="majorHAnsi" w:hAnsiTheme="majorHAnsi"/>
          <w:sz w:val="16"/>
          <w:szCs w:val="16"/>
        </w:rPr>
        <w:t>Dávila</w:t>
      </w:r>
      <w:proofErr w:type="spellEnd"/>
      <w:r w:rsidRPr="00544519">
        <w:rPr>
          <w:rFonts w:asciiTheme="majorHAnsi" w:hAnsiTheme="majorHAnsi"/>
          <w:sz w:val="16"/>
          <w:szCs w:val="16"/>
        </w:rPr>
        <w:t xml:space="preserve"> informed the Commission of the death of Eduardo Enrique </w:t>
      </w:r>
      <w:proofErr w:type="spellStart"/>
      <w:r w:rsidRPr="00544519">
        <w:rPr>
          <w:rFonts w:asciiTheme="majorHAnsi" w:hAnsiTheme="majorHAnsi"/>
          <w:sz w:val="16"/>
          <w:szCs w:val="16"/>
        </w:rPr>
        <w:t>Dávila</w:t>
      </w:r>
      <w:proofErr w:type="spellEnd"/>
      <w:r w:rsidRPr="00544519">
        <w:rPr>
          <w:rFonts w:asciiTheme="majorHAnsi" w:hAnsiTheme="majorHAnsi"/>
          <w:sz w:val="16"/>
          <w:szCs w:val="16"/>
        </w:rPr>
        <w:t xml:space="preserve"> </w:t>
      </w:r>
      <w:proofErr w:type="spellStart"/>
      <w:r w:rsidRPr="00544519">
        <w:rPr>
          <w:rFonts w:asciiTheme="majorHAnsi" w:hAnsiTheme="majorHAnsi"/>
          <w:sz w:val="16"/>
          <w:szCs w:val="16"/>
        </w:rPr>
        <w:t>Dávila</w:t>
      </w:r>
      <w:proofErr w:type="spellEnd"/>
      <w:r w:rsidRPr="00544519">
        <w:rPr>
          <w:rFonts w:asciiTheme="majorHAnsi" w:hAnsiTheme="majorHAnsi"/>
          <w:sz w:val="16"/>
          <w:szCs w:val="16"/>
        </w:rPr>
        <w:t>, the original petitioner, and requested to be registered as a replacement petitioner.</w:t>
      </w:r>
    </w:p>
  </w:footnote>
  <w:footnote w:id="3">
    <w:p w14:paraId="6CE302FC" w14:textId="2D7E3B4B" w:rsidR="00687AC1" w:rsidRPr="00544519" w:rsidRDefault="00687AC1" w:rsidP="00E64209">
      <w:pPr>
        <w:pStyle w:val="FootnoteText"/>
        <w:ind w:firstLine="720"/>
      </w:pPr>
      <w:r w:rsidRPr="00544519">
        <w:rPr>
          <w:rStyle w:val="FootnoteReference"/>
        </w:rPr>
        <w:footnoteRef/>
      </w:r>
      <w:r w:rsidRPr="00544519">
        <w:t xml:space="preserve"> </w:t>
      </w:r>
      <w:r w:rsidRPr="00544519">
        <w:rPr>
          <w:rFonts w:asciiTheme="majorHAnsi" w:hAnsiTheme="majorHAnsi"/>
          <w:sz w:val="16"/>
          <w:szCs w:val="16"/>
        </w:rPr>
        <w:t>In accordance with the provisions of Article 17.2.</w:t>
      </w:r>
      <w:proofErr w:type="spellStart"/>
      <w:r w:rsidRPr="00544519">
        <w:rPr>
          <w:rFonts w:asciiTheme="majorHAnsi" w:hAnsiTheme="majorHAnsi"/>
          <w:sz w:val="16"/>
          <w:szCs w:val="16"/>
        </w:rPr>
        <w:t>a</w:t>
      </w:r>
      <w:proofErr w:type="spellEnd"/>
      <w:r w:rsidRPr="00544519">
        <w:rPr>
          <w:rFonts w:asciiTheme="majorHAnsi" w:hAnsiTheme="majorHAnsi"/>
          <w:sz w:val="16"/>
          <w:szCs w:val="16"/>
        </w:rPr>
        <w:t xml:space="preserve"> of the Commission’s Rules of Procedure, Commissioner Luis Ernesto Vargas Silva, of Colombian nationality, did not participate in either the discussion or decision in the present case</w:t>
      </w:r>
      <w:r w:rsidRPr="00544519">
        <w:rPr>
          <w:rFonts w:ascii="Cambria" w:hAnsi="Cambria"/>
          <w:sz w:val="16"/>
          <w:szCs w:val="16"/>
        </w:rPr>
        <w:t>.</w:t>
      </w:r>
    </w:p>
  </w:footnote>
  <w:footnote w:id="4">
    <w:p w14:paraId="0397C132" w14:textId="46905B36" w:rsidR="00687AC1" w:rsidRPr="00544519" w:rsidRDefault="00687AC1" w:rsidP="00E64209">
      <w:pPr>
        <w:pStyle w:val="FootnoteText"/>
        <w:ind w:firstLine="720"/>
      </w:pPr>
      <w:r w:rsidRPr="00544519">
        <w:rPr>
          <w:rStyle w:val="FootnoteReference"/>
        </w:rPr>
        <w:footnoteRef/>
      </w:r>
      <w:r w:rsidRPr="00544519">
        <w:t xml:space="preserve"> </w:t>
      </w:r>
      <w:r w:rsidRPr="00544519">
        <w:rPr>
          <w:rFonts w:asciiTheme="majorHAnsi" w:hAnsiTheme="majorHAnsi"/>
          <w:sz w:val="16"/>
          <w:szCs w:val="16"/>
        </w:rPr>
        <w:t>Hereinafter “the Convention” or “the American Convention”.</w:t>
      </w:r>
    </w:p>
  </w:footnote>
  <w:footnote w:id="5">
    <w:p w14:paraId="6F51BDAF" w14:textId="5F4755E7" w:rsidR="00687AC1" w:rsidRPr="00544519" w:rsidRDefault="00687AC1" w:rsidP="00210F4B">
      <w:pPr>
        <w:pStyle w:val="FootnoteText"/>
        <w:ind w:firstLine="720"/>
        <w:jc w:val="both"/>
        <w:rPr>
          <w:rFonts w:ascii="Cambria" w:hAnsi="Cambria"/>
          <w:sz w:val="16"/>
          <w:szCs w:val="16"/>
        </w:rPr>
      </w:pPr>
      <w:r w:rsidRPr="00544519">
        <w:rPr>
          <w:rStyle w:val="FootnoteReference"/>
          <w:rFonts w:ascii="Cambria" w:hAnsi="Cambria"/>
          <w:sz w:val="16"/>
          <w:szCs w:val="16"/>
        </w:rPr>
        <w:footnoteRef/>
      </w:r>
      <w:r w:rsidRPr="00544519">
        <w:rPr>
          <w:rFonts w:ascii="Cambria" w:hAnsi="Cambria"/>
          <w:sz w:val="16"/>
          <w:szCs w:val="16"/>
        </w:rPr>
        <w:t xml:space="preserve"> The observations submitted by each party were duly transmitted to the opposing party.</w:t>
      </w:r>
    </w:p>
  </w:footnote>
  <w:footnote w:id="6">
    <w:p w14:paraId="03251878" w14:textId="0D34CB38" w:rsidR="00687AC1" w:rsidRPr="00544519" w:rsidRDefault="00687AC1" w:rsidP="00186773">
      <w:pPr>
        <w:pStyle w:val="FootnoteText"/>
        <w:ind w:firstLine="720"/>
        <w:jc w:val="both"/>
        <w:rPr>
          <w:rFonts w:asciiTheme="majorHAnsi" w:hAnsiTheme="majorHAnsi"/>
          <w:sz w:val="16"/>
          <w:szCs w:val="16"/>
        </w:rPr>
      </w:pPr>
      <w:r w:rsidRPr="00544519">
        <w:rPr>
          <w:rStyle w:val="FootnoteReference"/>
          <w:rFonts w:asciiTheme="majorHAnsi" w:hAnsiTheme="majorHAnsi"/>
          <w:sz w:val="16"/>
          <w:szCs w:val="16"/>
        </w:rPr>
        <w:footnoteRef/>
      </w:r>
      <w:r w:rsidRPr="00544519">
        <w:rPr>
          <w:rFonts w:asciiTheme="majorHAnsi" w:hAnsiTheme="majorHAnsi"/>
          <w:sz w:val="16"/>
          <w:szCs w:val="16"/>
        </w:rPr>
        <w:t xml:space="preserve"> </w:t>
      </w:r>
      <w:r w:rsidRPr="00544519">
        <w:rPr>
          <w:rFonts w:asciiTheme="majorHAnsi" w:eastAsia="Cambria" w:hAnsiTheme="majorHAnsi" w:cs="Cambria"/>
          <w:bCs/>
          <w:sz w:val="16"/>
          <w:szCs w:val="16"/>
        </w:rPr>
        <w:t>Agreements 1692 of January 15, 2003, and 2467 of May 10, 2004</w:t>
      </w:r>
    </w:p>
  </w:footnote>
  <w:footnote w:id="7">
    <w:p w14:paraId="62EBE804" w14:textId="57112118" w:rsidR="00687AC1" w:rsidRPr="00544519" w:rsidRDefault="00687AC1" w:rsidP="00186773">
      <w:pPr>
        <w:pStyle w:val="FootnoteText"/>
        <w:ind w:firstLine="720"/>
        <w:jc w:val="both"/>
        <w:rPr>
          <w:rFonts w:asciiTheme="majorHAnsi" w:hAnsiTheme="majorHAnsi"/>
          <w:sz w:val="16"/>
          <w:szCs w:val="16"/>
        </w:rPr>
      </w:pPr>
      <w:r w:rsidRPr="00544519">
        <w:rPr>
          <w:rStyle w:val="FootnoteReference"/>
        </w:rPr>
        <w:footnoteRef/>
      </w:r>
      <w:r w:rsidRPr="00544519">
        <w:t xml:space="preserve"> </w:t>
      </w:r>
      <w:r w:rsidR="006B2F1F" w:rsidRPr="00544519">
        <w:rPr>
          <w:rFonts w:asciiTheme="majorHAnsi" w:hAnsiTheme="majorHAnsi"/>
          <w:sz w:val="16"/>
          <w:szCs w:val="16"/>
        </w:rPr>
        <w:t xml:space="preserve">In his </w:t>
      </w:r>
      <w:proofErr w:type="spellStart"/>
      <w:r w:rsidR="006B2F1F" w:rsidRPr="00544519">
        <w:rPr>
          <w:rFonts w:asciiTheme="majorHAnsi" w:hAnsiTheme="majorHAnsi"/>
          <w:i/>
          <w:sz w:val="16"/>
          <w:szCs w:val="16"/>
        </w:rPr>
        <w:t>tutela</w:t>
      </w:r>
      <w:proofErr w:type="spellEnd"/>
      <w:r w:rsidR="006B2F1F" w:rsidRPr="00544519">
        <w:rPr>
          <w:rFonts w:asciiTheme="majorHAnsi" w:hAnsiTheme="majorHAnsi"/>
          <w:sz w:val="16"/>
          <w:szCs w:val="16"/>
        </w:rPr>
        <w:t xml:space="preserve"> action, he alleged that the judge failed to decide on the claims regarding a clash.</w:t>
      </w:r>
      <w:r w:rsidRPr="00544519">
        <w:rPr>
          <w:rFonts w:asciiTheme="majorHAnsi" w:hAnsiTheme="majorHAnsi"/>
          <w:sz w:val="16"/>
          <w:szCs w:val="16"/>
        </w:rPr>
        <w:t xml:space="preserve"> </w:t>
      </w:r>
    </w:p>
  </w:footnote>
  <w:footnote w:id="8">
    <w:p w14:paraId="7DF00042" w14:textId="5D65EBB6" w:rsidR="00687AC1" w:rsidRPr="00544519" w:rsidRDefault="00687AC1" w:rsidP="00532DE4">
      <w:pPr>
        <w:pStyle w:val="FootnoteText"/>
        <w:ind w:firstLine="720"/>
        <w:rPr>
          <w:rFonts w:asciiTheme="majorHAnsi" w:hAnsiTheme="majorHAnsi"/>
          <w:sz w:val="16"/>
          <w:szCs w:val="16"/>
        </w:rPr>
      </w:pPr>
      <w:r w:rsidRPr="00544519">
        <w:rPr>
          <w:rStyle w:val="FootnoteReference"/>
          <w:rFonts w:asciiTheme="majorHAnsi" w:hAnsiTheme="majorHAnsi"/>
          <w:sz w:val="16"/>
          <w:szCs w:val="16"/>
        </w:rPr>
        <w:footnoteRef/>
      </w:r>
      <w:r w:rsidRPr="00544519">
        <w:rPr>
          <w:rFonts w:asciiTheme="majorHAnsi" w:hAnsiTheme="majorHAnsi"/>
          <w:sz w:val="16"/>
          <w:szCs w:val="16"/>
        </w:rPr>
        <w:t xml:space="preserve"> Such as “investigations</w:t>
      </w:r>
      <w:r w:rsidR="006B2F1F" w:rsidRPr="00544519">
        <w:rPr>
          <w:rFonts w:asciiTheme="majorHAnsi" w:hAnsiTheme="majorHAnsi"/>
          <w:sz w:val="16"/>
          <w:szCs w:val="16"/>
        </w:rPr>
        <w:t xml:space="preserve"> of journalists</w:t>
      </w:r>
      <w:r w:rsidRPr="00544519">
        <w:rPr>
          <w:rFonts w:asciiTheme="majorHAnsi" w:hAnsiTheme="majorHAnsi"/>
          <w:sz w:val="16"/>
          <w:szCs w:val="16"/>
        </w:rPr>
        <w:t xml:space="preserve">” and the book </w:t>
      </w:r>
      <w:r w:rsidR="006B2F1F" w:rsidRPr="00544519">
        <w:rPr>
          <w:rFonts w:asciiTheme="majorHAnsi" w:hAnsiTheme="majorHAnsi"/>
          <w:sz w:val="16"/>
          <w:szCs w:val="16"/>
        </w:rPr>
        <w:t>“Cocaine Riders</w:t>
      </w:r>
      <w:r w:rsidRPr="00544519">
        <w:rPr>
          <w:rFonts w:asciiTheme="majorHAnsi" w:hAnsiTheme="majorHAnsi"/>
          <w:sz w:val="16"/>
          <w:szCs w:val="16"/>
        </w:rPr>
        <w:t>”</w:t>
      </w:r>
    </w:p>
  </w:footnote>
  <w:footnote w:id="9">
    <w:p w14:paraId="44FB39A7" w14:textId="4DAAAC58" w:rsidR="00687AC1" w:rsidRPr="00544519" w:rsidRDefault="00687AC1" w:rsidP="00532DE4">
      <w:pPr>
        <w:pStyle w:val="FootnoteText"/>
        <w:ind w:firstLine="720"/>
      </w:pPr>
      <w:r w:rsidRPr="00544519">
        <w:rPr>
          <w:rStyle w:val="FootnoteReference"/>
          <w:rFonts w:asciiTheme="majorHAnsi" w:hAnsiTheme="majorHAnsi"/>
          <w:sz w:val="16"/>
          <w:szCs w:val="16"/>
        </w:rPr>
        <w:footnoteRef/>
      </w:r>
      <w:r w:rsidRPr="00544519">
        <w:rPr>
          <w:rFonts w:asciiTheme="majorHAnsi" w:hAnsiTheme="majorHAnsi"/>
          <w:sz w:val="16"/>
          <w:szCs w:val="16"/>
        </w:rPr>
        <w:t xml:space="preserve"> </w:t>
      </w:r>
      <w:r w:rsidR="006B2F1F" w:rsidRPr="00544519">
        <w:rPr>
          <w:rFonts w:asciiTheme="majorHAnsi" w:hAnsiTheme="majorHAnsi"/>
          <w:sz w:val="16"/>
          <w:szCs w:val="16"/>
        </w:rPr>
        <w:t>Such as the official experts report during the investigation into unlawful enrichment.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687AC1" w:rsidRDefault="00687AC1" w:rsidP="0003106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687AC1" w:rsidRDefault="00687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687AC1" w:rsidRDefault="00687AC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687AC1" w:rsidRPr="00EC7D62" w:rsidRDefault="00824BD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79717" w14:textId="77777777" w:rsidR="00427070" w:rsidRDefault="00427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0E74"/>
    <w:rsid w:val="000070D7"/>
    <w:rsid w:val="000111A8"/>
    <w:rsid w:val="0001788C"/>
    <w:rsid w:val="00022CF5"/>
    <w:rsid w:val="000242F8"/>
    <w:rsid w:val="0003106D"/>
    <w:rsid w:val="00036A8A"/>
    <w:rsid w:val="00040C3A"/>
    <w:rsid w:val="000639C0"/>
    <w:rsid w:val="00070F3A"/>
    <w:rsid w:val="000716C5"/>
    <w:rsid w:val="00075E23"/>
    <w:rsid w:val="00084ED6"/>
    <w:rsid w:val="00092F32"/>
    <w:rsid w:val="0009344A"/>
    <w:rsid w:val="000A575F"/>
    <w:rsid w:val="000A5A56"/>
    <w:rsid w:val="000A6E25"/>
    <w:rsid w:val="000C4365"/>
    <w:rsid w:val="000D10DB"/>
    <w:rsid w:val="000E78DC"/>
    <w:rsid w:val="00105B73"/>
    <w:rsid w:val="00124116"/>
    <w:rsid w:val="0013104F"/>
    <w:rsid w:val="00137C20"/>
    <w:rsid w:val="00137EBA"/>
    <w:rsid w:val="0014267A"/>
    <w:rsid w:val="001440CA"/>
    <w:rsid w:val="00145EDC"/>
    <w:rsid w:val="00153084"/>
    <w:rsid w:val="00167A34"/>
    <w:rsid w:val="001714B4"/>
    <w:rsid w:val="0018037F"/>
    <w:rsid w:val="00186773"/>
    <w:rsid w:val="001A5F27"/>
    <w:rsid w:val="001A65E4"/>
    <w:rsid w:val="001A7870"/>
    <w:rsid w:val="001C1B41"/>
    <w:rsid w:val="001E366B"/>
    <w:rsid w:val="001F1902"/>
    <w:rsid w:val="001F5FE7"/>
    <w:rsid w:val="00210E0E"/>
    <w:rsid w:val="00210F4B"/>
    <w:rsid w:val="00230163"/>
    <w:rsid w:val="0023351C"/>
    <w:rsid w:val="00236F23"/>
    <w:rsid w:val="00241401"/>
    <w:rsid w:val="00247403"/>
    <w:rsid w:val="00247542"/>
    <w:rsid w:val="00257893"/>
    <w:rsid w:val="00266092"/>
    <w:rsid w:val="00266B61"/>
    <w:rsid w:val="0026712A"/>
    <w:rsid w:val="002704DB"/>
    <w:rsid w:val="002760CE"/>
    <w:rsid w:val="002B1646"/>
    <w:rsid w:val="002B7A85"/>
    <w:rsid w:val="002C1641"/>
    <w:rsid w:val="002D7017"/>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21D0"/>
    <w:rsid w:val="00386CF0"/>
    <w:rsid w:val="00387D5B"/>
    <w:rsid w:val="003A27CD"/>
    <w:rsid w:val="003A3631"/>
    <w:rsid w:val="003A4348"/>
    <w:rsid w:val="003A6336"/>
    <w:rsid w:val="003C32BC"/>
    <w:rsid w:val="003E3E03"/>
    <w:rsid w:val="003F1BBF"/>
    <w:rsid w:val="004162B1"/>
    <w:rsid w:val="004165C2"/>
    <w:rsid w:val="00423DE1"/>
    <w:rsid w:val="00427070"/>
    <w:rsid w:val="00437DF5"/>
    <w:rsid w:val="00450A4A"/>
    <w:rsid w:val="004666FB"/>
    <w:rsid w:val="00466D0B"/>
    <w:rsid w:val="00467B7E"/>
    <w:rsid w:val="0049419D"/>
    <w:rsid w:val="004B0900"/>
    <w:rsid w:val="004B2762"/>
    <w:rsid w:val="004B4623"/>
    <w:rsid w:val="004B6DE8"/>
    <w:rsid w:val="004B7EB6"/>
    <w:rsid w:val="004C41DE"/>
    <w:rsid w:val="004C4B62"/>
    <w:rsid w:val="004D6025"/>
    <w:rsid w:val="004D72BC"/>
    <w:rsid w:val="004F6B67"/>
    <w:rsid w:val="00501399"/>
    <w:rsid w:val="00507BC4"/>
    <w:rsid w:val="00510E25"/>
    <w:rsid w:val="005128E4"/>
    <w:rsid w:val="00525560"/>
    <w:rsid w:val="00532DE4"/>
    <w:rsid w:val="005357A6"/>
    <w:rsid w:val="00544519"/>
    <w:rsid w:val="00544C49"/>
    <w:rsid w:val="005672E7"/>
    <w:rsid w:val="0057402A"/>
    <w:rsid w:val="005771D0"/>
    <w:rsid w:val="005816E5"/>
    <w:rsid w:val="0059191A"/>
    <w:rsid w:val="005921FF"/>
    <w:rsid w:val="00592718"/>
    <w:rsid w:val="005A6D0E"/>
    <w:rsid w:val="005B222D"/>
    <w:rsid w:val="005B52B0"/>
    <w:rsid w:val="005B6806"/>
    <w:rsid w:val="005C00F9"/>
    <w:rsid w:val="005C1652"/>
    <w:rsid w:val="005C4225"/>
    <w:rsid w:val="005F0F33"/>
    <w:rsid w:val="00600DEB"/>
    <w:rsid w:val="00613027"/>
    <w:rsid w:val="00621862"/>
    <w:rsid w:val="00627C9F"/>
    <w:rsid w:val="006311DA"/>
    <w:rsid w:val="006311E9"/>
    <w:rsid w:val="006318B2"/>
    <w:rsid w:val="00632354"/>
    <w:rsid w:val="00642810"/>
    <w:rsid w:val="00652333"/>
    <w:rsid w:val="00653EA6"/>
    <w:rsid w:val="0068009E"/>
    <w:rsid w:val="00687AC1"/>
    <w:rsid w:val="006A17D2"/>
    <w:rsid w:val="006A73E6"/>
    <w:rsid w:val="006B2D5C"/>
    <w:rsid w:val="006B2F1F"/>
    <w:rsid w:val="006C3C32"/>
    <w:rsid w:val="006C4EB1"/>
    <w:rsid w:val="006D4707"/>
    <w:rsid w:val="006D6688"/>
    <w:rsid w:val="006E0166"/>
    <w:rsid w:val="006E7B34"/>
    <w:rsid w:val="006F074B"/>
    <w:rsid w:val="006F3818"/>
    <w:rsid w:val="00701B24"/>
    <w:rsid w:val="0071495F"/>
    <w:rsid w:val="0073798E"/>
    <w:rsid w:val="00745899"/>
    <w:rsid w:val="007607C4"/>
    <w:rsid w:val="0076643F"/>
    <w:rsid w:val="00781653"/>
    <w:rsid w:val="007A2F70"/>
    <w:rsid w:val="007C3334"/>
    <w:rsid w:val="007C52BB"/>
    <w:rsid w:val="007D09C3"/>
    <w:rsid w:val="007D231D"/>
    <w:rsid w:val="007D2B98"/>
    <w:rsid w:val="00803F1C"/>
    <w:rsid w:val="0080600E"/>
    <w:rsid w:val="00817612"/>
    <w:rsid w:val="00824BDB"/>
    <w:rsid w:val="008327A9"/>
    <w:rsid w:val="00837C45"/>
    <w:rsid w:val="00853419"/>
    <w:rsid w:val="00884183"/>
    <w:rsid w:val="00897E12"/>
    <w:rsid w:val="008B444E"/>
    <w:rsid w:val="008D43BA"/>
    <w:rsid w:val="008E3759"/>
    <w:rsid w:val="009041DC"/>
    <w:rsid w:val="009104B4"/>
    <w:rsid w:val="009228DA"/>
    <w:rsid w:val="00925FCD"/>
    <w:rsid w:val="0093441A"/>
    <w:rsid w:val="00954BF7"/>
    <w:rsid w:val="0096706E"/>
    <w:rsid w:val="00981FBA"/>
    <w:rsid w:val="009B381B"/>
    <w:rsid w:val="009D7611"/>
    <w:rsid w:val="009E53DE"/>
    <w:rsid w:val="009E566A"/>
    <w:rsid w:val="009F72CD"/>
    <w:rsid w:val="00A12DBC"/>
    <w:rsid w:val="00A22AAD"/>
    <w:rsid w:val="00A375D9"/>
    <w:rsid w:val="00A4021A"/>
    <w:rsid w:val="00A43458"/>
    <w:rsid w:val="00A528D1"/>
    <w:rsid w:val="00A66BE5"/>
    <w:rsid w:val="00A879F2"/>
    <w:rsid w:val="00A9175E"/>
    <w:rsid w:val="00AD37C1"/>
    <w:rsid w:val="00AE66EC"/>
    <w:rsid w:val="00AE6F91"/>
    <w:rsid w:val="00AF19FD"/>
    <w:rsid w:val="00AF5571"/>
    <w:rsid w:val="00B06BB7"/>
    <w:rsid w:val="00B154EA"/>
    <w:rsid w:val="00B167E9"/>
    <w:rsid w:val="00B179ED"/>
    <w:rsid w:val="00B314DB"/>
    <w:rsid w:val="00B31EBE"/>
    <w:rsid w:val="00B342AB"/>
    <w:rsid w:val="00B36FAF"/>
    <w:rsid w:val="00B3718B"/>
    <w:rsid w:val="00B44B23"/>
    <w:rsid w:val="00B4632A"/>
    <w:rsid w:val="00B46673"/>
    <w:rsid w:val="00B92E49"/>
    <w:rsid w:val="00BA276C"/>
    <w:rsid w:val="00BB306F"/>
    <w:rsid w:val="00BD232B"/>
    <w:rsid w:val="00BD2E42"/>
    <w:rsid w:val="00BD4B89"/>
    <w:rsid w:val="00C21762"/>
    <w:rsid w:val="00C24543"/>
    <w:rsid w:val="00C256A2"/>
    <w:rsid w:val="00C3492D"/>
    <w:rsid w:val="00C55560"/>
    <w:rsid w:val="00C66B72"/>
    <w:rsid w:val="00C71EDD"/>
    <w:rsid w:val="00C9567A"/>
    <w:rsid w:val="00CA2277"/>
    <w:rsid w:val="00CA6577"/>
    <w:rsid w:val="00CB2660"/>
    <w:rsid w:val="00CB3691"/>
    <w:rsid w:val="00CC5E90"/>
    <w:rsid w:val="00CD046C"/>
    <w:rsid w:val="00CE5199"/>
    <w:rsid w:val="00CE66D5"/>
    <w:rsid w:val="00D0007F"/>
    <w:rsid w:val="00D10864"/>
    <w:rsid w:val="00D26E72"/>
    <w:rsid w:val="00D33D1D"/>
    <w:rsid w:val="00D34786"/>
    <w:rsid w:val="00D40A1E"/>
    <w:rsid w:val="00D533C0"/>
    <w:rsid w:val="00D67488"/>
    <w:rsid w:val="00D712D3"/>
    <w:rsid w:val="00D71422"/>
    <w:rsid w:val="00D7145E"/>
    <w:rsid w:val="00D75084"/>
    <w:rsid w:val="00D7558D"/>
    <w:rsid w:val="00D81D92"/>
    <w:rsid w:val="00D93446"/>
    <w:rsid w:val="00DA7B5F"/>
    <w:rsid w:val="00DC27DE"/>
    <w:rsid w:val="00DF078B"/>
    <w:rsid w:val="00DF350D"/>
    <w:rsid w:val="00E227C1"/>
    <w:rsid w:val="00E43157"/>
    <w:rsid w:val="00E47F3D"/>
    <w:rsid w:val="00E533FF"/>
    <w:rsid w:val="00E64209"/>
    <w:rsid w:val="00E709B3"/>
    <w:rsid w:val="00E7588C"/>
    <w:rsid w:val="00E850B6"/>
    <w:rsid w:val="00E8789F"/>
    <w:rsid w:val="00E97B71"/>
    <w:rsid w:val="00EA2E4A"/>
    <w:rsid w:val="00EB454D"/>
    <w:rsid w:val="00EC7395"/>
    <w:rsid w:val="00ED0D1B"/>
    <w:rsid w:val="00EE3522"/>
    <w:rsid w:val="00EF619B"/>
    <w:rsid w:val="00F00B55"/>
    <w:rsid w:val="00F1380F"/>
    <w:rsid w:val="00F14F0E"/>
    <w:rsid w:val="00F15A3B"/>
    <w:rsid w:val="00F24C29"/>
    <w:rsid w:val="00F253CC"/>
    <w:rsid w:val="00F350F9"/>
    <w:rsid w:val="00F35DE5"/>
    <w:rsid w:val="00F42B71"/>
    <w:rsid w:val="00F56BA5"/>
    <w:rsid w:val="00F621C3"/>
    <w:rsid w:val="00F644E6"/>
    <w:rsid w:val="00F9653B"/>
    <w:rsid w:val="00FB62CF"/>
    <w:rsid w:val="00FC3EB4"/>
    <w:rsid w:val="00FC6C58"/>
    <w:rsid w:val="00FE6B45"/>
    <w:rsid w:val="00FF513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34AFB"/>
    <w:rsid w:val="00524C5C"/>
    <w:rsid w:val="005F57BA"/>
    <w:rsid w:val="00AB44F1"/>
    <w:rsid w:val="00E715BD"/>
    <w:rsid w:val="00EA0868"/>
    <w:rsid w:val="00F07E9E"/>
    <w:rsid w:val="00FA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91B3-3B22-4B91-B191-60612FB3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13621</Characters>
  <Application>Microsoft Office Word</Application>
  <DocSecurity>0</DocSecurity>
  <Lines>261</Lines>
  <Paragraphs>72</Paragraphs>
  <ScaleCrop>false</ScaleCrop>
  <Company/>
  <LinksUpToDate>false</LinksUpToDate>
  <CharactersWithSpaces>16109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126/19</dc:title>
  <dc:creator/>
  <cp:lastModifiedBy/>
  <cp:revision>1</cp:revision>
  <dcterms:created xsi:type="dcterms:W3CDTF">2019-10-16T19:53:00Z</dcterms:created>
  <dcterms:modified xsi:type="dcterms:W3CDTF">2019-10-16T19:53:00Z</dcterms:modified>
</cp:coreProperties>
</file>