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21F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A68" w:rsidRPr="001C6DEC" w:rsidRDefault="008C4A68" w:rsidP="008C4A68">
                            <w:pPr>
                              <w:spacing w:line="276" w:lineRule="auto"/>
                              <w:rPr>
                                <w:rFonts w:asciiTheme="majorHAnsi" w:hAnsiTheme="majorHAnsi" w:cs="Arial"/>
                                <w:b/>
                                <w:bCs/>
                                <w:color w:val="0D0D0D" w:themeColor="text1" w:themeTint="F2"/>
                                <w:sz w:val="36"/>
                                <w:szCs w:val="22"/>
                                <w:lang w:val="en-GB"/>
                              </w:rPr>
                            </w:pPr>
                            <w:r w:rsidRPr="001C6DEC">
                              <w:rPr>
                                <w:rFonts w:asciiTheme="majorHAnsi" w:hAnsiTheme="majorHAnsi" w:cs="Arial"/>
                                <w:b/>
                                <w:bCs/>
                                <w:color w:val="0D0D0D" w:themeColor="text1" w:themeTint="F2"/>
                                <w:sz w:val="36"/>
                                <w:szCs w:val="22"/>
                                <w:lang w:val="en-GB"/>
                              </w:rPr>
                              <w:t>REPORT N</w:t>
                            </w:r>
                            <w:r w:rsidR="00BD2660">
                              <w:rPr>
                                <w:rFonts w:asciiTheme="majorHAnsi" w:hAnsiTheme="majorHAnsi" w:cs="Arial"/>
                                <w:b/>
                                <w:bCs/>
                                <w:color w:val="0D0D0D" w:themeColor="text1" w:themeTint="F2"/>
                                <w:sz w:val="36"/>
                                <w:szCs w:val="22"/>
                                <w:lang w:val="en-GB"/>
                              </w:rPr>
                              <w:t>o</w:t>
                            </w:r>
                            <w:r w:rsidRPr="001C6DEC">
                              <w:rPr>
                                <w:rFonts w:asciiTheme="majorHAnsi" w:hAnsiTheme="majorHAnsi" w:cs="Arial"/>
                                <w:b/>
                                <w:bCs/>
                                <w:color w:val="0D0D0D" w:themeColor="text1" w:themeTint="F2"/>
                                <w:sz w:val="36"/>
                                <w:szCs w:val="22"/>
                                <w:lang w:val="en-GB"/>
                              </w:rPr>
                              <w:t xml:space="preserve">. </w:t>
                            </w:r>
                            <w:r w:rsidR="00A0232B">
                              <w:rPr>
                                <w:rFonts w:asciiTheme="majorHAnsi" w:hAnsiTheme="majorHAnsi" w:cs="Arial"/>
                                <w:b/>
                                <w:bCs/>
                                <w:color w:val="0D0D0D" w:themeColor="text1" w:themeTint="F2"/>
                                <w:sz w:val="36"/>
                                <w:szCs w:val="22"/>
                                <w:lang w:val="en-GB"/>
                              </w:rPr>
                              <w:t>19</w:t>
                            </w:r>
                            <w:r w:rsidRPr="001C6DEC">
                              <w:rPr>
                                <w:rFonts w:asciiTheme="majorHAnsi" w:hAnsiTheme="majorHAnsi" w:cs="Arial"/>
                                <w:b/>
                                <w:bCs/>
                                <w:color w:val="0D0D0D" w:themeColor="text1" w:themeTint="F2"/>
                                <w:sz w:val="36"/>
                                <w:szCs w:val="22"/>
                                <w:lang w:val="en-GB"/>
                              </w:rPr>
                              <w:t>/19</w:t>
                            </w:r>
                          </w:p>
                          <w:p w:rsidR="008C4A68" w:rsidRPr="001C6DEC" w:rsidRDefault="008C4A68" w:rsidP="008C4A68">
                            <w:pPr>
                              <w:spacing w:line="276" w:lineRule="auto"/>
                              <w:rPr>
                                <w:rFonts w:asciiTheme="majorHAnsi" w:hAnsiTheme="majorHAnsi" w:cs="Arial"/>
                                <w:b/>
                                <w:color w:val="0D0D0D" w:themeColor="text1" w:themeTint="F2"/>
                                <w:sz w:val="36"/>
                                <w:szCs w:val="22"/>
                                <w:lang w:val="en-GB"/>
                              </w:rPr>
                            </w:pPr>
                            <w:r w:rsidRPr="001C6DEC">
                              <w:rPr>
                                <w:rFonts w:asciiTheme="majorHAnsi" w:hAnsiTheme="majorHAnsi" w:cs="Arial"/>
                                <w:b/>
                                <w:color w:val="0D0D0D" w:themeColor="text1" w:themeTint="F2"/>
                                <w:sz w:val="36"/>
                                <w:szCs w:val="22"/>
                                <w:lang w:val="en-GB"/>
                              </w:rPr>
                              <w:t xml:space="preserve">PETITION 1079-07 </w:t>
                            </w:r>
                          </w:p>
                          <w:p w:rsidR="008C4A68" w:rsidRPr="001C6DEC" w:rsidRDefault="008C4A68" w:rsidP="008C4A68">
                            <w:pPr>
                              <w:spacing w:line="276" w:lineRule="auto"/>
                              <w:rPr>
                                <w:rFonts w:asciiTheme="majorHAnsi" w:hAnsiTheme="majorHAnsi" w:cs="Arial"/>
                                <w:color w:val="0D0D0D" w:themeColor="text1" w:themeTint="F2"/>
                                <w:szCs w:val="22"/>
                                <w:lang w:val="en-GB"/>
                              </w:rPr>
                            </w:pPr>
                            <w:r w:rsidRPr="001C6DEC">
                              <w:rPr>
                                <w:rFonts w:asciiTheme="majorHAnsi" w:hAnsiTheme="majorHAnsi" w:cs="Arial"/>
                                <w:color w:val="0D0D0D" w:themeColor="text1" w:themeTint="F2"/>
                                <w:szCs w:val="22"/>
                                <w:lang w:val="en-GB"/>
                              </w:rPr>
                              <w:t xml:space="preserve">REPORT ON ADMISSIBILITY </w:t>
                            </w:r>
                          </w:p>
                          <w:p w:rsidR="008C4A68" w:rsidRPr="001C6DEC" w:rsidRDefault="008C4A68" w:rsidP="008C4A68">
                            <w:pPr>
                              <w:spacing w:line="276" w:lineRule="auto"/>
                              <w:rPr>
                                <w:rFonts w:asciiTheme="majorHAnsi" w:hAnsiTheme="majorHAnsi" w:cs="Arial"/>
                                <w:color w:val="0D0D0D" w:themeColor="text1" w:themeTint="F2"/>
                                <w:szCs w:val="22"/>
                                <w:lang w:val="en-GB"/>
                              </w:rPr>
                            </w:pPr>
                            <w:bookmarkStart w:id="0" w:name="_ftnref1"/>
                          </w:p>
                          <w:bookmarkEnd w:id="0"/>
                          <w:p w:rsidR="008C4A68" w:rsidRDefault="008C4A68" w:rsidP="008C4A6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MERCADO LÓPEZ</w:t>
                            </w:r>
                          </w:p>
                          <w:p w:rsidR="008C4A68" w:rsidRPr="0010736F" w:rsidRDefault="008C4A68" w:rsidP="008C4A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8C4A68" w:rsidRPr="00AE5488" w:rsidRDefault="008C4A68" w:rsidP="008C4A68">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C4A68" w:rsidRPr="001C6DEC" w:rsidRDefault="008C4A68" w:rsidP="008C4A68">
                      <w:pPr>
                        <w:spacing w:line="276" w:lineRule="auto"/>
                        <w:rPr>
                          <w:rFonts w:asciiTheme="majorHAnsi" w:hAnsiTheme="majorHAnsi" w:cs="Arial"/>
                          <w:b/>
                          <w:bCs/>
                          <w:color w:val="0D0D0D" w:themeColor="text1" w:themeTint="F2"/>
                          <w:sz w:val="36"/>
                          <w:szCs w:val="22"/>
                          <w:lang w:val="en-GB"/>
                        </w:rPr>
                      </w:pPr>
                      <w:r w:rsidRPr="001C6DEC">
                        <w:rPr>
                          <w:rFonts w:asciiTheme="majorHAnsi" w:hAnsiTheme="majorHAnsi" w:cs="Arial"/>
                          <w:b/>
                          <w:bCs/>
                          <w:color w:val="0D0D0D" w:themeColor="text1" w:themeTint="F2"/>
                          <w:sz w:val="36"/>
                          <w:szCs w:val="22"/>
                          <w:lang w:val="en-GB"/>
                        </w:rPr>
                        <w:t>REPORT N</w:t>
                      </w:r>
                      <w:r w:rsidR="00BD2660">
                        <w:rPr>
                          <w:rFonts w:asciiTheme="majorHAnsi" w:hAnsiTheme="majorHAnsi" w:cs="Arial"/>
                          <w:b/>
                          <w:bCs/>
                          <w:color w:val="0D0D0D" w:themeColor="text1" w:themeTint="F2"/>
                          <w:sz w:val="36"/>
                          <w:szCs w:val="22"/>
                          <w:lang w:val="en-GB"/>
                        </w:rPr>
                        <w:t>o</w:t>
                      </w:r>
                      <w:r w:rsidRPr="001C6DEC">
                        <w:rPr>
                          <w:rFonts w:asciiTheme="majorHAnsi" w:hAnsiTheme="majorHAnsi" w:cs="Arial"/>
                          <w:b/>
                          <w:bCs/>
                          <w:color w:val="0D0D0D" w:themeColor="text1" w:themeTint="F2"/>
                          <w:sz w:val="36"/>
                          <w:szCs w:val="22"/>
                          <w:lang w:val="en-GB"/>
                        </w:rPr>
                        <w:t xml:space="preserve">. </w:t>
                      </w:r>
                      <w:r w:rsidR="00A0232B">
                        <w:rPr>
                          <w:rFonts w:asciiTheme="majorHAnsi" w:hAnsiTheme="majorHAnsi" w:cs="Arial"/>
                          <w:b/>
                          <w:bCs/>
                          <w:color w:val="0D0D0D" w:themeColor="text1" w:themeTint="F2"/>
                          <w:sz w:val="36"/>
                          <w:szCs w:val="22"/>
                          <w:lang w:val="en-GB"/>
                        </w:rPr>
                        <w:t>19</w:t>
                      </w:r>
                      <w:r w:rsidRPr="001C6DEC">
                        <w:rPr>
                          <w:rFonts w:asciiTheme="majorHAnsi" w:hAnsiTheme="majorHAnsi" w:cs="Arial"/>
                          <w:b/>
                          <w:bCs/>
                          <w:color w:val="0D0D0D" w:themeColor="text1" w:themeTint="F2"/>
                          <w:sz w:val="36"/>
                          <w:szCs w:val="22"/>
                          <w:lang w:val="en-GB"/>
                        </w:rPr>
                        <w:t>/19</w:t>
                      </w:r>
                    </w:p>
                    <w:p w:rsidR="008C4A68" w:rsidRPr="001C6DEC" w:rsidRDefault="008C4A68" w:rsidP="008C4A68">
                      <w:pPr>
                        <w:spacing w:line="276" w:lineRule="auto"/>
                        <w:rPr>
                          <w:rFonts w:asciiTheme="majorHAnsi" w:hAnsiTheme="majorHAnsi" w:cs="Arial"/>
                          <w:b/>
                          <w:color w:val="0D0D0D" w:themeColor="text1" w:themeTint="F2"/>
                          <w:sz w:val="36"/>
                          <w:szCs w:val="22"/>
                          <w:lang w:val="en-GB"/>
                        </w:rPr>
                      </w:pPr>
                      <w:r w:rsidRPr="001C6DEC">
                        <w:rPr>
                          <w:rFonts w:asciiTheme="majorHAnsi" w:hAnsiTheme="majorHAnsi" w:cs="Arial"/>
                          <w:b/>
                          <w:color w:val="0D0D0D" w:themeColor="text1" w:themeTint="F2"/>
                          <w:sz w:val="36"/>
                          <w:szCs w:val="22"/>
                          <w:lang w:val="en-GB"/>
                        </w:rPr>
                        <w:t xml:space="preserve">PETITION 1079-07 </w:t>
                      </w:r>
                    </w:p>
                    <w:p w:rsidR="008C4A68" w:rsidRPr="001C6DEC" w:rsidRDefault="008C4A68" w:rsidP="008C4A68">
                      <w:pPr>
                        <w:spacing w:line="276" w:lineRule="auto"/>
                        <w:rPr>
                          <w:rFonts w:asciiTheme="majorHAnsi" w:hAnsiTheme="majorHAnsi" w:cs="Arial"/>
                          <w:color w:val="0D0D0D" w:themeColor="text1" w:themeTint="F2"/>
                          <w:szCs w:val="22"/>
                          <w:lang w:val="en-GB"/>
                        </w:rPr>
                      </w:pPr>
                      <w:r w:rsidRPr="001C6DEC">
                        <w:rPr>
                          <w:rFonts w:asciiTheme="majorHAnsi" w:hAnsiTheme="majorHAnsi" w:cs="Arial"/>
                          <w:color w:val="0D0D0D" w:themeColor="text1" w:themeTint="F2"/>
                          <w:szCs w:val="22"/>
                          <w:lang w:val="en-GB"/>
                        </w:rPr>
                        <w:t xml:space="preserve">REPORT ON ADMISSIBILITY </w:t>
                      </w:r>
                    </w:p>
                    <w:p w:rsidR="008C4A68" w:rsidRPr="001C6DEC" w:rsidRDefault="008C4A68" w:rsidP="008C4A68">
                      <w:pPr>
                        <w:spacing w:line="276" w:lineRule="auto"/>
                        <w:rPr>
                          <w:rFonts w:asciiTheme="majorHAnsi" w:hAnsiTheme="majorHAnsi" w:cs="Arial"/>
                          <w:color w:val="0D0D0D" w:themeColor="text1" w:themeTint="F2"/>
                          <w:szCs w:val="22"/>
                          <w:lang w:val="en-GB"/>
                        </w:rPr>
                      </w:pPr>
                      <w:bookmarkStart w:id="2" w:name="_ftnref1"/>
                    </w:p>
                    <w:bookmarkEnd w:id="2"/>
                    <w:p w:rsidR="008C4A68" w:rsidRDefault="008C4A68" w:rsidP="008C4A6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MERCADO LÓPEZ</w:t>
                      </w:r>
                    </w:p>
                    <w:p w:rsidR="008C4A68" w:rsidRPr="0010736F" w:rsidRDefault="008C4A68" w:rsidP="008C4A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8C4A68" w:rsidRPr="00AE5488" w:rsidRDefault="008C4A68" w:rsidP="008C4A68">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A0232B">
                              <w:rPr>
                                <w:rFonts w:asciiTheme="minorHAnsi" w:hAnsiTheme="minorHAnsi"/>
                                <w:color w:val="FFFFFF" w:themeColor="background1"/>
                                <w:sz w:val="22"/>
                                <w:lang w:val="pt-BR"/>
                              </w:rPr>
                              <w:t>22</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0232B">
                              <w:rPr>
                                <w:rFonts w:asciiTheme="minorHAnsi" w:hAnsiTheme="minorHAnsi"/>
                                <w:color w:val="FFFFFF" w:themeColor="background1"/>
                                <w:sz w:val="22"/>
                              </w:rPr>
                              <w:t xml:space="preserve">26 </w:t>
                            </w:r>
                            <w:r w:rsidR="0077217B">
                              <w:rPr>
                                <w:rFonts w:asciiTheme="minorHAnsi" w:hAnsiTheme="minorHAnsi"/>
                                <w:color w:val="FFFFFF" w:themeColor="background1"/>
                                <w:sz w:val="22"/>
                              </w:rPr>
                              <w:t>February</w:t>
                            </w:r>
                            <w:r w:rsidR="00A0232B">
                              <w:rPr>
                                <w:rFonts w:asciiTheme="minorHAnsi" w:hAnsiTheme="minorHAnsi"/>
                                <w:color w:val="FFFFFF" w:themeColor="background1"/>
                                <w:sz w:val="22"/>
                              </w:rPr>
                              <w:t xml:space="preserve">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0232B">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A0232B">
                        <w:rPr>
                          <w:rFonts w:asciiTheme="minorHAnsi" w:hAnsiTheme="minorHAnsi"/>
                          <w:color w:val="FFFFFF" w:themeColor="background1"/>
                          <w:sz w:val="22"/>
                          <w:lang w:val="pt-BR"/>
                        </w:rPr>
                        <w:t>22</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0232B">
                        <w:rPr>
                          <w:rFonts w:asciiTheme="minorHAnsi" w:hAnsiTheme="minorHAnsi"/>
                          <w:color w:val="FFFFFF" w:themeColor="background1"/>
                          <w:sz w:val="22"/>
                        </w:rPr>
                        <w:t xml:space="preserve">26 </w:t>
                      </w:r>
                      <w:r w:rsidR="0077217B">
                        <w:rPr>
                          <w:rFonts w:asciiTheme="minorHAnsi" w:hAnsiTheme="minorHAnsi"/>
                          <w:color w:val="FFFFFF" w:themeColor="background1"/>
                          <w:sz w:val="22"/>
                        </w:rPr>
                        <w:t>February</w:t>
                      </w:r>
                      <w:r w:rsidR="00A0232B">
                        <w:rPr>
                          <w:rFonts w:asciiTheme="minorHAnsi" w:hAnsiTheme="minorHAnsi"/>
                          <w:color w:val="FFFFFF" w:themeColor="background1"/>
                          <w:sz w:val="22"/>
                        </w:rPr>
                        <w:t xml:space="preserve">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0232B">
                        <w:rPr>
                          <w:rFonts w:asciiTheme="minorHAnsi" w:hAnsiTheme="minorHAnsi"/>
                          <w:color w:val="FFFFFF" w:themeColor="background1"/>
                          <w:sz w:val="22"/>
                        </w:rPr>
                        <w:t>: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1203960</wp:posOffset>
                </wp:positionH>
                <wp:positionV relativeFrom="paragraph">
                  <wp:posOffset>69850</wp:posOffset>
                </wp:positionV>
                <wp:extent cx="4595495" cy="647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A68" w:rsidRPr="001C6DEC" w:rsidRDefault="00A0232B" w:rsidP="008C4A68">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8C4A68" w:rsidRPr="001C6DEC">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8C4A68" w:rsidRPr="001C6DEC">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February 26</w:t>
                            </w:r>
                            <w:r w:rsidR="008C4A68" w:rsidRPr="001C6DEC">
                              <w:rPr>
                                <w:rFonts w:asciiTheme="majorHAnsi" w:hAnsiTheme="majorHAnsi"/>
                                <w:color w:val="0D0D0D" w:themeColor="text1" w:themeTint="F2"/>
                                <w:sz w:val="18"/>
                                <w:szCs w:val="22"/>
                                <w:lang w:val="en-GB"/>
                              </w:rPr>
                              <w:t>, 2019</w:t>
                            </w:r>
                            <w:r w:rsidR="0077217B">
                              <w:rPr>
                                <w:rFonts w:asciiTheme="majorHAnsi" w:hAnsiTheme="majorHAnsi"/>
                                <w:color w:val="0D0D0D" w:themeColor="text1" w:themeTint="F2"/>
                                <w:sz w:val="18"/>
                                <w:szCs w:val="22"/>
                                <w:lang w:val="en-GB"/>
                              </w:rPr>
                              <w:t>.</w:t>
                            </w:r>
                          </w:p>
                          <w:p w:rsidR="008C4A68" w:rsidRPr="001C6DEC" w:rsidRDefault="008C4A68" w:rsidP="008C4A68">
                            <w:pPr>
                              <w:tabs>
                                <w:tab w:val="center" w:pos="5400"/>
                              </w:tabs>
                              <w:suppressAutoHyphens/>
                              <w:spacing w:before="60"/>
                              <w:rPr>
                                <w:rFonts w:asciiTheme="minorHAnsi" w:hAnsiTheme="minorHAnsi" w:cs="Univers"/>
                                <w:color w:val="0D0D0D" w:themeColor="text1" w:themeTint="F2"/>
                                <w:sz w:val="20"/>
                                <w:szCs w:val="20"/>
                                <w:lang w:val="en-GB"/>
                              </w:rPr>
                            </w:pPr>
                          </w:p>
                          <w:p w:rsidR="008C4A68" w:rsidRPr="001C6DEC" w:rsidRDefault="008C4A68" w:rsidP="008C4A68">
                            <w:pPr>
                              <w:tabs>
                                <w:tab w:val="center" w:pos="5400"/>
                              </w:tabs>
                              <w:suppressAutoHyphens/>
                              <w:spacing w:before="60"/>
                              <w:rPr>
                                <w:rFonts w:ascii="Calibri" w:hAnsi="Calibri"/>
                                <w:color w:val="FFFFFF" w:themeColor="background1"/>
                                <w:spacing w:val="-2"/>
                                <w:sz w:val="16"/>
                                <w:lang w:val="en-GB"/>
                              </w:rPr>
                            </w:pPr>
                          </w:p>
                          <w:p w:rsidR="00092F32" w:rsidRPr="008C4A68"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pt;margin-top:5.5pt;width:361.8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lggIAAGkFAAAOAAAAZHJzL2Uyb0RvYy54bWysVN9P2zAQfp+0/8Hy+0gLLR0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" filled="f" stroked="f" strokeweight=".5pt">
                <v:textbox>
                  <w:txbxContent>
                    <w:p w:rsidR="008C4A68" w:rsidRPr="001C6DEC" w:rsidRDefault="00A0232B" w:rsidP="008C4A68">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8C4A68" w:rsidRPr="001C6DEC">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8C4A68" w:rsidRPr="001C6DEC">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February 26</w:t>
                      </w:r>
                      <w:r w:rsidR="008C4A68" w:rsidRPr="001C6DEC">
                        <w:rPr>
                          <w:rFonts w:asciiTheme="majorHAnsi" w:hAnsiTheme="majorHAnsi"/>
                          <w:color w:val="0D0D0D" w:themeColor="text1" w:themeTint="F2"/>
                          <w:sz w:val="18"/>
                          <w:szCs w:val="22"/>
                          <w:lang w:val="en-GB"/>
                        </w:rPr>
                        <w:t>, 2019</w:t>
                      </w:r>
                      <w:r w:rsidR="0077217B">
                        <w:rPr>
                          <w:rFonts w:asciiTheme="majorHAnsi" w:hAnsiTheme="majorHAnsi"/>
                          <w:color w:val="0D0D0D" w:themeColor="text1" w:themeTint="F2"/>
                          <w:sz w:val="18"/>
                          <w:szCs w:val="22"/>
                          <w:lang w:val="en-GB"/>
                        </w:rPr>
                        <w:t>.</w:t>
                      </w:r>
                    </w:p>
                    <w:p w:rsidR="008C4A68" w:rsidRPr="001C6DEC" w:rsidRDefault="008C4A68" w:rsidP="008C4A68">
                      <w:pPr>
                        <w:tabs>
                          <w:tab w:val="center" w:pos="5400"/>
                        </w:tabs>
                        <w:suppressAutoHyphens/>
                        <w:spacing w:before="60"/>
                        <w:rPr>
                          <w:rFonts w:asciiTheme="minorHAnsi" w:hAnsiTheme="minorHAnsi" w:cs="Univers"/>
                          <w:color w:val="0D0D0D" w:themeColor="text1" w:themeTint="F2"/>
                          <w:sz w:val="20"/>
                          <w:szCs w:val="20"/>
                          <w:lang w:val="en-GB"/>
                        </w:rPr>
                      </w:pPr>
                    </w:p>
                    <w:p w:rsidR="008C4A68" w:rsidRPr="001C6DEC" w:rsidRDefault="008C4A68" w:rsidP="008C4A68">
                      <w:pPr>
                        <w:tabs>
                          <w:tab w:val="center" w:pos="5400"/>
                        </w:tabs>
                        <w:suppressAutoHyphens/>
                        <w:spacing w:before="60"/>
                        <w:rPr>
                          <w:rFonts w:ascii="Calibri" w:hAnsi="Calibri"/>
                          <w:color w:val="FFFFFF" w:themeColor="background1"/>
                          <w:spacing w:val="-2"/>
                          <w:sz w:val="16"/>
                          <w:lang w:val="en-GB"/>
                        </w:rPr>
                      </w:pPr>
                    </w:p>
                    <w:p w:rsidR="00092F32" w:rsidRPr="008C4A68"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8C4A68" w:rsidRDefault="008C4A68" w:rsidP="00F644E6">
                            <w:pPr>
                              <w:spacing w:line="276" w:lineRule="auto"/>
                              <w:rPr>
                                <w:rFonts w:asciiTheme="majorHAnsi" w:hAnsiTheme="majorHAnsi"/>
                                <w:color w:val="595959" w:themeColor="text1" w:themeTint="A6"/>
                                <w:sz w:val="18"/>
                                <w:szCs w:val="18"/>
                                <w:lang w:val="es-ES"/>
                              </w:rPr>
                            </w:pPr>
                            <w:r w:rsidRPr="001C6DEC">
                              <w:rPr>
                                <w:rFonts w:asciiTheme="majorHAnsi" w:hAnsiTheme="majorHAnsi"/>
                                <w:b/>
                                <w:color w:val="595959" w:themeColor="text1" w:themeTint="A6"/>
                                <w:sz w:val="18"/>
                                <w:szCs w:val="18"/>
                                <w:lang w:val="en-GB"/>
                              </w:rPr>
                              <w:t xml:space="preserve">Cite as: </w:t>
                            </w:r>
                            <w:r w:rsidRPr="001C6DEC">
                              <w:rPr>
                                <w:rFonts w:asciiTheme="majorHAnsi" w:hAnsiTheme="majorHAnsi"/>
                                <w:color w:val="595959" w:themeColor="text1" w:themeTint="A6"/>
                                <w:sz w:val="18"/>
                                <w:szCs w:val="18"/>
                                <w:lang w:val="en-GB"/>
                              </w:rPr>
                              <w:t xml:space="preserve">IACHR, Report No. </w:t>
                            </w:r>
                            <w:r w:rsidR="00A0232B">
                              <w:rPr>
                                <w:rFonts w:asciiTheme="majorHAnsi" w:hAnsiTheme="majorHAnsi"/>
                                <w:color w:val="595959" w:themeColor="text1" w:themeTint="A6"/>
                                <w:sz w:val="18"/>
                                <w:szCs w:val="18"/>
                                <w:lang w:val="en-GB"/>
                              </w:rPr>
                              <w:t>19</w:t>
                            </w:r>
                            <w:r w:rsidRPr="001C6DEC">
                              <w:rPr>
                                <w:rFonts w:asciiTheme="majorHAnsi" w:hAnsiTheme="majorHAnsi"/>
                                <w:color w:val="595959" w:themeColor="text1" w:themeTint="A6"/>
                                <w:sz w:val="18"/>
                                <w:szCs w:val="18"/>
                                <w:lang w:val="en-GB"/>
                              </w:rPr>
                              <w:t>/</w:t>
                            </w:r>
                            <w:r w:rsidR="00A0232B">
                              <w:rPr>
                                <w:rFonts w:asciiTheme="majorHAnsi" w:hAnsiTheme="majorHAnsi"/>
                                <w:color w:val="595959" w:themeColor="text1" w:themeTint="A6"/>
                                <w:sz w:val="18"/>
                                <w:szCs w:val="18"/>
                                <w:lang w:val="en-GB"/>
                              </w:rPr>
                              <w:t>19</w:t>
                            </w:r>
                            <w:r w:rsidRPr="001C6DEC">
                              <w:rPr>
                                <w:rFonts w:asciiTheme="majorHAnsi" w:hAnsiTheme="majorHAnsi"/>
                                <w:color w:val="595959" w:themeColor="text1" w:themeTint="A6"/>
                                <w:sz w:val="18"/>
                                <w:szCs w:val="18"/>
                                <w:lang w:val="en-GB"/>
                              </w:rPr>
                              <w:t xml:space="preserve">. Petition 1079-07. </w:t>
                            </w:r>
                            <w:r w:rsidRPr="001C6DEC">
                              <w:rPr>
                                <w:rFonts w:asciiTheme="majorHAnsi" w:hAnsiTheme="majorHAnsi"/>
                                <w:color w:val="595959" w:themeColor="text1" w:themeTint="A6"/>
                                <w:sz w:val="18"/>
                                <w:szCs w:val="18"/>
                                <w:lang w:val="pt-BR"/>
                              </w:rPr>
                              <w:t xml:space="preserve">Admissibility. José Manuel Mercado López. Peru. </w:t>
                            </w:r>
                            <w:r w:rsidR="00A0232B">
                              <w:rPr>
                                <w:rFonts w:asciiTheme="majorHAnsi" w:hAnsiTheme="majorHAnsi"/>
                                <w:color w:val="595959" w:themeColor="text1" w:themeTint="A6"/>
                                <w:sz w:val="18"/>
                                <w:szCs w:val="18"/>
                                <w:lang w:val="pt-BR"/>
                              </w:rPr>
                              <w:t>February 26, 2019</w:t>
                            </w:r>
                            <w:r w:rsidRPr="001C6DE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8C4A68" w:rsidRDefault="008C4A68" w:rsidP="00F644E6">
                      <w:pPr>
                        <w:spacing w:line="276" w:lineRule="auto"/>
                        <w:rPr>
                          <w:rFonts w:asciiTheme="majorHAnsi" w:hAnsiTheme="majorHAnsi"/>
                          <w:color w:val="595959" w:themeColor="text1" w:themeTint="A6"/>
                          <w:sz w:val="18"/>
                          <w:szCs w:val="18"/>
                          <w:lang w:val="es-ES"/>
                        </w:rPr>
                      </w:pPr>
                      <w:r w:rsidRPr="001C6DEC">
                        <w:rPr>
                          <w:rFonts w:asciiTheme="majorHAnsi" w:hAnsiTheme="majorHAnsi"/>
                          <w:b/>
                          <w:color w:val="595959" w:themeColor="text1" w:themeTint="A6"/>
                          <w:sz w:val="18"/>
                          <w:szCs w:val="18"/>
                          <w:lang w:val="en-GB"/>
                        </w:rPr>
                        <w:t xml:space="preserve">Cite as: </w:t>
                      </w:r>
                      <w:r w:rsidRPr="001C6DEC">
                        <w:rPr>
                          <w:rFonts w:asciiTheme="majorHAnsi" w:hAnsiTheme="majorHAnsi"/>
                          <w:color w:val="595959" w:themeColor="text1" w:themeTint="A6"/>
                          <w:sz w:val="18"/>
                          <w:szCs w:val="18"/>
                          <w:lang w:val="en-GB"/>
                        </w:rPr>
                        <w:t xml:space="preserve">IACHR, Report No. </w:t>
                      </w:r>
                      <w:r w:rsidR="00A0232B">
                        <w:rPr>
                          <w:rFonts w:asciiTheme="majorHAnsi" w:hAnsiTheme="majorHAnsi"/>
                          <w:color w:val="595959" w:themeColor="text1" w:themeTint="A6"/>
                          <w:sz w:val="18"/>
                          <w:szCs w:val="18"/>
                          <w:lang w:val="en-GB"/>
                        </w:rPr>
                        <w:t>19</w:t>
                      </w:r>
                      <w:r w:rsidRPr="001C6DEC">
                        <w:rPr>
                          <w:rFonts w:asciiTheme="majorHAnsi" w:hAnsiTheme="majorHAnsi"/>
                          <w:color w:val="595959" w:themeColor="text1" w:themeTint="A6"/>
                          <w:sz w:val="18"/>
                          <w:szCs w:val="18"/>
                          <w:lang w:val="en-GB"/>
                        </w:rPr>
                        <w:t>/</w:t>
                      </w:r>
                      <w:r w:rsidR="00A0232B">
                        <w:rPr>
                          <w:rFonts w:asciiTheme="majorHAnsi" w:hAnsiTheme="majorHAnsi"/>
                          <w:color w:val="595959" w:themeColor="text1" w:themeTint="A6"/>
                          <w:sz w:val="18"/>
                          <w:szCs w:val="18"/>
                          <w:lang w:val="en-GB"/>
                        </w:rPr>
                        <w:t>19</w:t>
                      </w:r>
                      <w:r w:rsidRPr="001C6DEC">
                        <w:rPr>
                          <w:rFonts w:asciiTheme="majorHAnsi" w:hAnsiTheme="majorHAnsi"/>
                          <w:color w:val="595959" w:themeColor="text1" w:themeTint="A6"/>
                          <w:sz w:val="18"/>
                          <w:szCs w:val="18"/>
                          <w:lang w:val="en-GB"/>
                        </w:rPr>
                        <w:t xml:space="preserve">. Petition 1079-07. </w:t>
                      </w:r>
                      <w:r w:rsidRPr="001C6DEC">
                        <w:rPr>
                          <w:rFonts w:asciiTheme="majorHAnsi" w:hAnsiTheme="majorHAnsi"/>
                          <w:color w:val="595959" w:themeColor="text1" w:themeTint="A6"/>
                          <w:sz w:val="18"/>
                          <w:szCs w:val="18"/>
                          <w:lang w:val="pt-BR"/>
                        </w:rPr>
                        <w:t xml:space="preserve">Admissibility. José Manuel Mercado López. Peru. </w:t>
                      </w:r>
                      <w:r w:rsidR="00A0232B">
                        <w:rPr>
                          <w:rFonts w:asciiTheme="majorHAnsi" w:hAnsiTheme="majorHAnsi"/>
                          <w:color w:val="595959" w:themeColor="text1" w:themeTint="A6"/>
                          <w:sz w:val="18"/>
                          <w:szCs w:val="18"/>
                          <w:lang w:val="pt-BR"/>
                        </w:rPr>
                        <w:t>February 26, 2019</w:t>
                      </w:r>
                      <w:r w:rsidRPr="001C6DEC">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E1867">
                              <w:rPr>
                                <w:rFonts w:asciiTheme="minorHAnsi" w:hAnsiTheme="minorHAnsi"/>
                                <w:b/>
                                <w:color w:val="FFFFFF" w:themeColor="background1"/>
                                <w:lang w:val="pt-BR"/>
                              </w:rPr>
                              <w:t>iachr</w:t>
                            </w:r>
                            <w:bookmarkStart w:id="1" w:name="_GoBack"/>
                            <w:bookmarkEnd w:id="1"/>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BCF47" id="_x0000_t202" coordsize="21600,21600" o:spt="202" path="m,l,21600r21600,l21600,xe">
                <v:stroke joinstyle="miter"/>
                <v:path gradientshapeok="t" o:connecttype="rect"/>
              </v:shapetype>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E1867">
                        <w:rPr>
                          <w:rFonts w:asciiTheme="minorHAnsi" w:hAnsiTheme="minorHAnsi"/>
                          <w:b/>
                          <w:color w:val="FFFFFF" w:themeColor="background1"/>
                          <w:lang w:val="pt-BR"/>
                        </w:rPr>
                        <w:t>iachr</w:t>
                      </w:r>
                      <w:bookmarkStart w:id="2" w:name="_GoBack"/>
                      <w:bookmarkEnd w:id="2"/>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621C3" w:rsidRPr="00AB1F1A" w:rsidRDefault="00F621C3" w:rsidP="00F621C3">
      <w:pPr>
        <w:spacing w:after="240"/>
        <w:ind w:firstLine="720"/>
        <w:jc w:val="both"/>
        <w:rPr>
          <w:rFonts w:asciiTheme="majorHAnsi" w:hAnsiTheme="majorHAnsi"/>
          <w:b/>
          <w:bCs/>
          <w:sz w:val="19"/>
          <w:szCs w:val="19"/>
        </w:rPr>
      </w:pPr>
      <w:r w:rsidRPr="00AB1F1A">
        <w:rPr>
          <w:rFonts w:asciiTheme="majorHAnsi" w:hAnsiTheme="majorHAnsi"/>
          <w:b/>
          <w:bCs/>
          <w:sz w:val="19"/>
          <w:szCs w:val="19"/>
        </w:rPr>
        <w:lastRenderedPageBreak/>
        <w:t>I.</w:t>
      </w:r>
      <w:r w:rsidRPr="00AB1F1A">
        <w:rPr>
          <w:rFonts w:asciiTheme="majorHAnsi" w:hAnsiTheme="majorHAnsi"/>
          <w:b/>
          <w:bCs/>
          <w:sz w:val="19"/>
          <w:szCs w:val="19"/>
        </w:rPr>
        <w:tab/>
      </w:r>
      <w:r w:rsidR="00592718" w:rsidRPr="00AB1F1A">
        <w:rPr>
          <w:rFonts w:asciiTheme="majorHAnsi" w:hAnsiTheme="majorHAnsi"/>
          <w:b/>
          <w:bCs/>
          <w:sz w:val="19"/>
          <w:szCs w:val="19"/>
        </w:rPr>
        <w:t>INFORMATION ABOUT THE PETITION</w:t>
      </w:r>
      <w:r w:rsidRPr="00AB1F1A">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4A68" w:rsidRPr="00AB1F1A" w:rsidTr="008C4A68">
        <w:tc>
          <w:tcPr>
            <w:tcW w:w="3690" w:type="dxa"/>
            <w:tcBorders>
              <w:top w:val="single" w:sz="4"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Petitioner:</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José Manuel Mercado López and Luis Enrique Mercado López</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1237A5" w:rsidP="008C4A68">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FDCE3F6E805F4A15804FCD742E296C7B"/>
                </w:placeholder>
                <w:dropDownList>
                  <w:listItem w:value="Choose an item."/>
                  <w:listItem w:displayText="Alleged victim" w:value="Alleged victim"/>
                  <w:listItem w:displayText="Alleged victims" w:value="Alleged victims"/>
                </w:dropDownList>
              </w:sdtPr>
              <w:sdtEndPr/>
              <w:sdtContent>
                <w:r w:rsidR="008C4A68" w:rsidRPr="00AB1F1A">
                  <w:rPr>
                    <w:rFonts w:asciiTheme="majorHAnsi" w:hAnsiTheme="majorHAnsi"/>
                    <w:b/>
                    <w:bCs/>
                    <w:color w:val="FFFFFF" w:themeColor="background1"/>
                    <w:sz w:val="19"/>
                    <w:szCs w:val="19"/>
                  </w:rPr>
                  <w:t>Alleged victim</w:t>
                </w:r>
              </w:sdtContent>
            </w:sdt>
            <w:r w:rsidR="008C4A68" w:rsidRPr="00AB1F1A">
              <w:rPr>
                <w:rFonts w:asciiTheme="majorHAnsi" w:hAnsiTheme="majorHAnsi"/>
                <w:b/>
                <w:bCs/>
                <w:color w:val="FFFFFF" w:themeColor="background1"/>
                <w:sz w:val="19"/>
                <w:szCs w:val="19"/>
              </w:rPr>
              <w:t>:</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José Manuel Mercado López</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Respondent State:</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Peru</w:t>
            </w:r>
            <w:r w:rsidR="0077217B" w:rsidRPr="00CB2DBD">
              <w:rPr>
                <w:rStyle w:val="FootnoteReference"/>
                <w:rFonts w:asciiTheme="majorHAnsi" w:hAnsiTheme="majorHAnsi"/>
                <w:bCs/>
                <w:sz w:val="19"/>
                <w:szCs w:val="19"/>
              </w:rPr>
              <w:footnoteReference w:id="2"/>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Rights invoked:</w:t>
            </w:r>
          </w:p>
        </w:tc>
        <w:tc>
          <w:tcPr>
            <w:tcW w:w="5670" w:type="dxa"/>
            <w:vAlign w:val="center"/>
          </w:tcPr>
          <w:p w:rsidR="008C4A68" w:rsidRPr="00AB1F1A" w:rsidRDefault="008C4A68" w:rsidP="00F17AEB">
            <w:pPr>
              <w:jc w:val="both"/>
              <w:rPr>
                <w:rFonts w:asciiTheme="majorHAnsi" w:hAnsiTheme="majorHAnsi"/>
                <w:bCs/>
                <w:sz w:val="19"/>
                <w:szCs w:val="19"/>
              </w:rPr>
            </w:pPr>
            <w:r w:rsidRPr="00AB1F1A">
              <w:rPr>
                <w:rFonts w:asciiTheme="majorHAnsi" w:hAnsiTheme="majorHAnsi"/>
                <w:bCs/>
                <w:sz w:val="19"/>
                <w:szCs w:val="19"/>
              </w:rPr>
              <w:t>Articles 7 (personal liberty), 8 (fair trial) and 25 (judicial protection) of the Amer</w:t>
            </w:r>
            <w:r w:rsidR="000F0491" w:rsidRPr="00AB1F1A">
              <w:rPr>
                <w:rFonts w:asciiTheme="majorHAnsi" w:hAnsiTheme="majorHAnsi"/>
                <w:bCs/>
                <w:sz w:val="19"/>
                <w:szCs w:val="19"/>
              </w:rPr>
              <w:t>ican Convention on Human Rights</w:t>
            </w:r>
            <w:r w:rsidRPr="00AB1F1A">
              <w:rPr>
                <w:rStyle w:val="FootnoteReference"/>
                <w:rFonts w:asciiTheme="majorHAnsi" w:hAnsiTheme="majorHAnsi"/>
                <w:bCs/>
                <w:sz w:val="19"/>
                <w:szCs w:val="19"/>
              </w:rPr>
              <w:footnoteReference w:id="3"/>
            </w:r>
            <w:r w:rsidR="000F0491" w:rsidRPr="00AB1F1A">
              <w:rPr>
                <w:rFonts w:asciiTheme="majorHAnsi" w:hAnsiTheme="majorHAnsi"/>
                <w:bCs/>
                <w:sz w:val="19"/>
                <w:szCs w:val="19"/>
              </w:rPr>
              <w:t>,</w:t>
            </w:r>
            <w:r w:rsidRPr="00AB1F1A">
              <w:rPr>
                <w:rFonts w:asciiTheme="majorHAnsi" w:hAnsiTheme="majorHAnsi"/>
                <w:bCs/>
                <w:sz w:val="19"/>
                <w:szCs w:val="19"/>
              </w:rPr>
              <w:t xml:space="preserve"> in relation to</w:t>
            </w:r>
            <w:r w:rsidR="00F17AEB" w:rsidRPr="00AB1F1A">
              <w:rPr>
                <w:rFonts w:asciiTheme="majorHAnsi" w:hAnsiTheme="majorHAnsi"/>
                <w:bCs/>
                <w:sz w:val="19"/>
                <w:szCs w:val="19"/>
              </w:rPr>
              <w:t xml:space="preserve"> its</w:t>
            </w:r>
            <w:r w:rsidRPr="00AB1F1A">
              <w:rPr>
                <w:rFonts w:asciiTheme="majorHAnsi" w:hAnsiTheme="majorHAnsi"/>
                <w:bCs/>
                <w:sz w:val="19"/>
                <w:szCs w:val="19"/>
              </w:rPr>
              <w:t xml:space="preserve"> Article 1 (obligation to respect rights) other international treaties</w:t>
            </w:r>
            <w:r w:rsidRPr="00AB1F1A">
              <w:rPr>
                <w:rStyle w:val="FootnoteReference"/>
                <w:rFonts w:asciiTheme="majorHAnsi" w:hAnsiTheme="majorHAnsi"/>
                <w:bCs/>
                <w:sz w:val="19"/>
                <w:szCs w:val="19"/>
              </w:rPr>
              <w:footnoteReference w:id="4"/>
            </w:r>
            <w:r w:rsidRPr="00AB1F1A">
              <w:rPr>
                <w:rFonts w:asciiTheme="majorHAnsi" w:hAnsiTheme="majorHAnsi"/>
                <w:bCs/>
                <w:sz w:val="19"/>
                <w:szCs w:val="19"/>
              </w:rPr>
              <w:t xml:space="preserve"> and Article XVIII of the American Declaration on the Rights and Duties of Man</w:t>
            </w:r>
            <w:r w:rsidRPr="00AB1F1A">
              <w:rPr>
                <w:rStyle w:val="FootnoteReference"/>
                <w:rFonts w:asciiTheme="majorHAnsi" w:hAnsiTheme="majorHAnsi"/>
                <w:bCs/>
                <w:sz w:val="19"/>
                <w:szCs w:val="19"/>
              </w:rPr>
              <w:footnoteReference w:id="5"/>
            </w:r>
          </w:p>
        </w:tc>
      </w:tr>
    </w:tbl>
    <w:p w:rsidR="00F621C3" w:rsidRPr="00AB1F1A" w:rsidRDefault="00F621C3" w:rsidP="00F621C3">
      <w:pPr>
        <w:spacing w:before="240" w:after="240"/>
        <w:ind w:firstLine="720"/>
        <w:jc w:val="both"/>
        <w:rPr>
          <w:rFonts w:asciiTheme="majorHAnsi" w:hAnsiTheme="majorHAnsi"/>
          <w:b/>
          <w:bCs/>
          <w:sz w:val="19"/>
          <w:szCs w:val="19"/>
        </w:rPr>
      </w:pPr>
      <w:r w:rsidRPr="00AB1F1A">
        <w:rPr>
          <w:rFonts w:asciiTheme="majorHAnsi" w:hAnsiTheme="majorHAnsi"/>
          <w:b/>
          <w:bCs/>
          <w:sz w:val="19"/>
          <w:szCs w:val="19"/>
        </w:rPr>
        <w:t>II.</w:t>
      </w:r>
      <w:r w:rsidRPr="00AB1F1A">
        <w:rPr>
          <w:rFonts w:asciiTheme="majorHAnsi" w:hAnsiTheme="majorHAnsi"/>
          <w:b/>
          <w:bCs/>
          <w:sz w:val="19"/>
          <w:szCs w:val="19"/>
        </w:rPr>
        <w:tab/>
        <w:t>PROCEDURE BEFORE THE IACHR</w:t>
      </w:r>
      <w:r w:rsidR="00653EA6" w:rsidRPr="00AB1F1A">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Filing of the petition:</w:t>
            </w:r>
          </w:p>
        </w:tc>
        <w:tc>
          <w:tcPr>
            <w:tcW w:w="5670" w:type="dxa"/>
            <w:vAlign w:val="center"/>
          </w:tcPr>
          <w:p w:rsidR="008C4A68" w:rsidRPr="00AB1F1A" w:rsidRDefault="008C4A68" w:rsidP="008C4A68">
            <w:pPr>
              <w:jc w:val="both"/>
              <w:rPr>
                <w:rFonts w:asciiTheme="majorHAnsi" w:hAnsiTheme="majorHAnsi"/>
                <w:bCs/>
                <w:sz w:val="19"/>
                <w:szCs w:val="19"/>
                <w:highlight w:val="yellow"/>
              </w:rPr>
            </w:pPr>
            <w:r w:rsidRPr="00AB1F1A">
              <w:rPr>
                <w:rFonts w:asciiTheme="majorHAnsi" w:hAnsiTheme="majorHAnsi"/>
                <w:bCs/>
                <w:sz w:val="19"/>
                <w:szCs w:val="19"/>
              </w:rPr>
              <w:t>August 22, 2007</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color w:val="FFFFFF" w:themeColor="background1"/>
                <w:sz w:val="19"/>
                <w:szCs w:val="19"/>
              </w:rPr>
            </w:pPr>
            <w:r w:rsidRPr="00AB1F1A">
              <w:rPr>
                <w:rFonts w:asciiTheme="majorHAnsi" w:hAnsiTheme="majorHAnsi"/>
                <w:b/>
                <w:color w:val="FFFFFF" w:themeColor="background1"/>
                <w:sz w:val="19"/>
                <w:szCs w:val="19"/>
              </w:rPr>
              <w:t>Additional information received at the stage of initial review:</w:t>
            </w:r>
          </w:p>
        </w:tc>
        <w:tc>
          <w:tcPr>
            <w:tcW w:w="5670" w:type="dxa"/>
            <w:vAlign w:val="center"/>
          </w:tcPr>
          <w:p w:rsidR="008C4A68" w:rsidRPr="00AB1F1A" w:rsidRDefault="008C4A68" w:rsidP="008C4A68">
            <w:pPr>
              <w:rPr>
                <w:rFonts w:asciiTheme="majorHAnsi" w:hAnsiTheme="majorHAnsi"/>
                <w:bCs/>
                <w:color w:val="000000" w:themeColor="text1"/>
                <w:sz w:val="19"/>
                <w:szCs w:val="19"/>
              </w:rPr>
            </w:pPr>
            <w:r w:rsidRPr="00AB1F1A">
              <w:rPr>
                <w:rFonts w:asciiTheme="majorHAnsi" w:hAnsiTheme="majorHAnsi"/>
                <w:bCs/>
                <w:color w:val="000000" w:themeColor="text1"/>
                <w:sz w:val="19"/>
                <w:szCs w:val="19"/>
              </w:rPr>
              <w:t>February 1, April 16, June 6 and July 7, 2008; April 21 and May 8, 2009; April 19, May 21, August 31 and September 17, 2010; January 31, April 25 and November 30, 2011</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color w:val="FFFFFF" w:themeColor="background1"/>
                <w:sz w:val="19"/>
                <w:szCs w:val="19"/>
              </w:rPr>
              <w:t>Notification of the petition to the State:</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February 14, 2014</w:t>
            </w:r>
          </w:p>
        </w:tc>
      </w:tr>
      <w:tr w:rsidR="008C4A68" w:rsidRPr="00AB1F1A" w:rsidTr="008C4A68">
        <w:trPr>
          <w:trHeight w:val="264"/>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color w:val="FFFFFF" w:themeColor="background1"/>
                <w:sz w:val="19"/>
                <w:szCs w:val="19"/>
              </w:rPr>
              <w:t>State’s first response:</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December 1, 2014</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Additional observations from the petitioner:</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February 24, 2016 and April 2, 2018</w:t>
            </w:r>
          </w:p>
        </w:tc>
      </w:tr>
      <w:tr w:rsidR="008C4A68" w:rsidRPr="00AB1F1A" w:rsidTr="008C4A68">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Additional observations from the State:</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June 22, 2016</w:t>
            </w:r>
          </w:p>
        </w:tc>
      </w:tr>
    </w:tbl>
    <w:p w:rsidR="00F621C3" w:rsidRPr="00AB1F1A" w:rsidRDefault="00F621C3" w:rsidP="00F621C3">
      <w:pPr>
        <w:spacing w:before="240" w:after="240"/>
        <w:ind w:firstLine="720"/>
        <w:jc w:val="both"/>
        <w:rPr>
          <w:rFonts w:asciiTheme="majorHAnsi" w:hAnsiTheme="majorHAnsi"/>
          <w:b/>
          <w:bCs/>
          <w:sz w:val="19"/>
          <w:szCs w:val="19"/>
        </w:rPr>
      </w:pPr>
      <w:r w:rsidRPr="00AB1F1A">
        <w:rPr>
          <w:rFonts w:asciiTheme="majorHAnsi" w:hAnsiTheme="majorHAnsi"/>
          <w:b/>
          <w:bCs/>
          <w:sz w:val="19"/>
          <w:szCs w:val="19"/>
        </w:rPr>
        <w:t xml:space="preserve">III. </w:t>
      </w:r>
      <w:r w:rsidRPr="00AB1F1A">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4A68" w:rsidRPr="00AB1F1A" w:rsidTr="008C4A68">
        <w:trPr>
          <w:cantSplit/>
        </w:trPr>
        <w:tc>
          <w:tcPr>
            <w:tcW w:w="3690" w:type="dxa"/>
            <w:tcBorders>
              <w:top w:val="single" w:sz="4"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i/>
                <w:color w:val="FFFFFF" w:themeColor="background1"/>
                <w:sz w:val="19"/>
                <w:szCs w:val="19"/>
              </w:rPr>
            </w:pPr>
            <w:r w:rsidRPr="00AB1F1A">
              <w:rPr>
                <w:rFonts w:asciiTheme="majorHAnsi" w:hAnsiTheme="majorHAnsi"/>
                <w:b/>
                <w:bCs/>
                <w:color w:val="FFFFFF" w:themeColor="background1"/>
                <w:sz w:val="19"/>
                <w:szCs w:val="19"/>
              </w:rPr>
              <w:t>Competence</w:t>
            </w:r>
            <w:r w:rsidRPr="00AB1F1A">
              <w:rPr>
                <w:rFonts w:asciiTheme="majorHAnsi" w:hAnsiTheme="majorHAnsi"/>
                <w:b/>
                <w:bCs/>
                <w:i/>
                <w:color w:val="FFFFFF" w:themeColor="background1"/>
                <w:sz w:val="19"/>
                <w:szCs w:val="19"/>
              </w:rPr>
              <w:t xml:space="preserve"> Ratione personae:</w:t>
            </w:r>
          </w:p>
        </w:tc>
        <w:tc>
          <w:tcPr>
            <w:tcW w:w="5670" w:type="dxa"/>
            <w:vAlign w:val="center"/>
          </w:tcPr>
          <w:p w:rsidR="008C4A68" w:rsidRPr="00AB1F1A" w:rsidRDefault="008C4A68" w:rsidP="008C4A68">
            <w:pPr>
              <w:rPr>
                <w:rFonts w:asciiTheme="majorHAnsi" w:hAnsiTheme="majorHAnsi"/>
                <w:bCs/>
                <w:sz w:val="19"/>
                <w:szCs w:val="19"/>
              </w:rPr>
            </w:pPr>
            <w:r w:rsidRPr="00AB1F1A">
              <w:rPr>
                <w:rFonts w:asciiTheme="majorHAnsi" w:hAnsiTheme="majorHAnsi"/>
                <w:bCs/>
                <w:sz w:val="19"/>
                <w:szCs w:val="19"/>
              </w:rPr>
              <w:t>Yes</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Competence</w:t>
            </w:r>
            <w:r w:rsidRPr="00AB1F1A">
              <w:rPr>
                <w:rFonts w:asciiTheme="majorHAnsi" w:hAnsiTheme="majorHAnsi"/>
                <w:b/>
                <w:bCs/>
                <w:i/>
                <w:color w:val="FFFFFF" w:themeColor="background1"/>
                <w:sz w:val="19"/>
                <w:szCs w:val="19"/>
              </w:rPr>
              <w:t xml:space="preserve"> Ratione loci</w:t>
            </w:r>
            <w:r w:rsidRPr="00AB1F1A">
              <w:rPr>
                <w:rFonts w:asciiTheme="majorHAnsi" w:hAnsiTheme="majorHAnsi"/>
                <w:b/>
                <w:bCs/>
                <w:color w:val="FFFFFF" w:themeColor="background1"/>
                <w:sz w:val="19"/>
                <w:szCs w:val="19"/>
              </w:rPr>
              <w:t>:</w:t>
            </w:r>
          </w:p>
        </w:tc>
        <w:tc>
          <w:tcPr>
            <w:tcW w:w="5670" w:type="dxa"/>
            <w:vAlign w:val="center"/>
          </w:tcPr>
          <w:p w:rsidR="008C4A68" w:rsidRPr="00AB1F1A" w:rsidRDefault="008C4A68" w:rsidP="008C4A68">
            <w:pPr>
              <w:rPr>
                <w:rFonts w:asciiTheme="majorHAnsi" w:hAnsiTheme="majorHAnsi"/>
                <w:bCs/>
                <w:sz w:val="19"/>
                <w:szCs w:val="19"/>
              </w:rPr>
            </w:pPr>
            <w:r w:rsidRPr="00AB1F1A">
              <w:rPr>
                <w:rFonts w:asciiTheme="majorHAnsi" w:hAnsiTheme="majorHAnsi"/>
                <w:bCs/>
                <w:sz w:val="19"/>
                <w:szCs w:val="19"/>
              </w:rPr>
              <w:t>Yes</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Competence</w:t>
            </w:r>
            <w:r w:rsidRPr="00AB1F1A">
              <w:rPr>
                <w:rFonts w:asciiTheme="majorHAnsi" w:hAnsiTheme="majorHAnsi"/>
                <w:b/>
                <w:bCs/>
                <w:i/>
                <w:color w:val="FFFFFF" w:themeColor="background1"/>
                <w:sz w:val="19"/>
                <w:szCs w:val="19"/>
              </w:rPr>
              <w:t xml:space="preserve"> Ratione temporis</w:t>
            </w:r>
            <w:r w:rsidRPr="00AB1F1A">
              <w:rPr>
                <w:rFonts w:asciiTheme="majorHAnsi" w:hAnsiTheme="majorHAnsi"/>
                <w:b/>
                <w:bCs/>
                <w:color w:val="FFFFFF" w:themeColor="background1"/>
                <w:sz w:val="19"/>
                <w:szCs w:val="19"/>
              </w:rPr>
              <w:t>:</w:t>
            </w:r>
          </w:p>
        </w:tc>
        <w:tc>
          <w:tcPr>
            <w:tcW w:w="5670" w:type="dxa"/>
            <w:vAlign w:val="center"/>
          </w:tcPr>
          <w:p w:rsidR="008C4A68" w:rsidRPr="00AB1F1A" w:rsidRDefault="008C4A68" w:rsidP="008C4A68">
            <w:pPr>
              <w:rPr>
                <w:rFonts w:asciiTheme="majorHAnsi" w:hAnsiTheme="majorHAnsi"/>
                <w:bCs/>
                <w:sz w:val="19"/>
                <w:szCs w:val="19"/>
              </w:rPr>
            </w:pPr>
            <w:r w:rsidRPr="00AB1F1A">
              <w:rPr>
                <w:rFonts w:asciiTheme="majorHAnsi" w:hAnsiTheme="majorHAnsi"/>
                <w:bCs/>
                <w:sz w:val="19"/>
                <w:szCs w:val="19"/>
              </w:rPr>
              <w:t>Yes</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Competence</w:t>
            </w:r>
            <w:r w:rsidRPr="00AB1F1A">
              <w:rPr>
                <w:rFonts w:asciiTheme="majorHAnsi" w:hAnsiTheme="majorHAnsi"/>
                <w:b/>
                <w:bCs/>
                <w:i/>
                <w:color w:val="FFFFFF" w:themeColor="background1"/>
                <w:sz w:val="19"/>
                <w:szCs w:val="19"/>
              </w:rPr>
              <w:t xml:space="preserve"> Ratione materiae</w:t>
            </w:r>
            <w:r w:rsidRPr="00AB1F1A">
              <w:rPr>
                <w:rFonts w:asciiTheme="majorHAnsi" w:hAnsiTheme="majorHAnsi"/>
                <w:b/>
                <w:bCs/>
                <w:color w:val="FFFFFF" w:themeColor="background1"/>
                <w:sz w:val="19"/>
                <w:szCs w:val="19"/>
              </w:rPr>
              <w:t>:</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Yes, American Convention (deposit of ratification instrument on July 28, 1978)</w:t>
            </w:r>
          </w:p>
        </w:tc>
      </w:tr>
    </w:tbl>
    <w:p w:rsidR="00F621C3" w:rsidRPr="00AB1F1A" w:rsidRDefault="00F621C3" w:rsidP="00F621C3">
      <w:pPr>
        <w:spacing w:before="240" w:after="240"/>
        <w:ind w:firstLine="720"/>
        <w:jc w:val="both"/>
        <w:rPr>
          <w:rFonts w:asciiTheme="majorHAnsi" w:hAnsiTheme="majorHAnsi"/>
          <w:b/>
          <w:bCs/>
          <w:sz w:val="19"/>
          <w:szCs w:val="19"/>
        </w:rPr>
      </w:pPr>
      <w:r w:rsidRPr="00AB1F1A">
        <w:rPr>
          <w:rFonts w:asciiTheme="majorHAnsi" w:hAnsiTheme="majorHAnsi"/>
          <w:b/>
          <w:bCs/>
          <w:sz w:val="19"/>
          <w:szCs w:val="19"/>
        </w:rPr>
        <w:t xml:space="preserve">IV. </w:t>
      </w:r>
      <w:r w:rsidRPr="00AB1F1A">
        <w:rPr>
          <w:rFonts w:asciiTheme="majorHAnsi" w:hAnsiTheme="majorHAnsi"/>
          <w:b/>
          <w:bCs/>
          <w:sz w:val="19"/>
          <w:szCs w:val="19"/>
        </w:rPr>
        <w:tab/>
        <w:t xml:space="preserve">DUPLICATION OF PROCEDURES AND INTERNATIONAL </w:t>
      </w:r>
      <w:r w:rsidRPr="00AB1F1A">
        <w:rPr>
          <w:rFonts w:asciiTheme="majorHAnsi" w:hAnsiTheme="majorHAnsi"/>
          <w:b/>
          <w:bCs/>
          <w:i/>
          <w:sz w:val="19"/>
          <w:szCs w:val="19"/>
        </w:rPr>
        <w:t>RES JUDICATA</w:t>
      </w:r>
      <w:r w:rsidRPr="00AB1F1A">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4A68" w:rsidRPr="00AB1F1A" w:rsidTr="008C4A68">
        <w:trPr>
          <w:cantSplit/>
        </w:trPr>
        <w:tc>
          <w:tcPr>
            <w:tcW w:w="3690" w:type="dxa"/>
            <w:tcBorders>
              <w:top w:val="single" w:sz="4"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 xml:space="preserve">Duplication of procedures and International </w:t>
            </w:r>
            <w:r w:rsidRPr="00AB1F1A">
              <w:rPr>
                <w:rFonts w:asciiTheme="majorHAnsi" w:hAnsiTheme="majorHAnsi"/>
                <w:b/>
                <w:bCs/>
                <w:i/>
                <w:color w:val="FFFFFF" w:themeColor="background1"/>
                <w:sz w:val="19"/>
                <w:szCs w:val="19"/>
              </w:rPr>
              <w:t>res judicata</w:t>
            </w:r>
            <w:r w:rsidRPr="00AB1F1A">
              <w:rPr>
                <w:rFonts w:asciiTheme="majorHAnsi" w:hAnsiTheme="majorHAnsi"/>
                <w:b/>
                <w:bCs/>
                <w:color w:val="FFFFFF" w:themeColor="background1"/>
                <w:sz w:val="19"/>
                <w:szCs w:val="19"/>
              </w:rPr>
              <w:t>:</w:t>
            </w:r>
          </w:p>
        </w:tc>
        <w:tc>
          <w:tcPr>
            <w:tcW w:w="5670" w:type="dxa"/>
            <w:vAlign w:val="center"/>
          </w:tcPr>
          <w:p w:rsidR="008C4A68" w:rsidRPr="00AB1F1A" w:rsidRDefault="008C4A68" w:rsidP="008C4A68">
            <w:pPr>
              <w:jc w:val="both"/>
              <w:rPr>
                <w:rFonts w:asciiTheme="majorHAnsi" w:hAnsiTheme="majorHAnsi"/>
                <w:bCs/>
                <w:sz w:val="19"/>
                <w:szCs w:val="19"/>
              </w:rPr>
            </w:pPr>
            <w:r w:rsidRPr="00AB1F1A">
              <w:rPr>
                <w:rFonts w:asciiTheme="majorHAnsi" w:hAnsiTheme="majorHAnsi"/>
                <w:bCs/>
                <w:sz w:val="19"/>
                <w:szCs w:val="19"/>
              </w:rPr>
              <w:t>No</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i/>
                <w:color w:val="FFFFFF" w:themeColor="background1"/>
                <w:sz w:val="19"/>
                <w:szCs w:val="19"/>
              </w:rPr>
            </w:pPr>
            <w:r w:rsidRPr="00AB1F1A">
              <w:rPr>
                <w:rFonts w:asciiTheme="majorHAnsi" w:hAnsiTheme="majorHAnsi"/>
                <w:b/>
                <w:bCs/>
                <w:color w:val="FFFFFF" w:themeColor="background1"/>
                <w:sz w:val="19"/>
                <w:szCs w:val="19"/>
              </w:rPr>
              <w:t>Rights declared admissible</w:t>
            </w:r>
          </w:p>
        </w:tc>
        <w:tc>
          <w:tcPr>
            <w:tcW w:w="5670" w:type="dxa"/>
            <w:vAlign w:val="center"/>
          </w:tcPr>
          <w:p w:rsidR="008C4A68" w:rsidRPr="00AB1F1A" w:rsidRDefault="008C4A68" w:rsidP="00F96E6D">
            <w:pPr>
              <w:jc w:val="both"/>
              <w:rPr>
                <w:rFonts w:asciiTheme="majorHAnsi" w:hAnsiTheme="majorHAnsi"/>
                <w:bCs/>
                <w:sz w:val="19"/>
                <w:szCs w:val="19"/>
              </w:rPr>
            </w:pPr>
            <w:r w:rsidRPr="00AB1F1A">
              <w:rPr>
                <w:rFonts w:asciiTheme="majorHAnsi" w:hAnsiTheme="majorHAnsi"/>
                <w:bCs/>
                <w:sz w:val="19"/>
                <w:szCs w:val="19"/>
              </w:rPr>
              <w:t>Articles 7 (personal liberty), 8 (fair trial), 23 (participation in government)</w:t>
            </w:r>
            <w:r w:rsidR="00F96E6D" w:rsidRPr="00AB1F1A">
              <w:rPr>
                <w:rFonts w:asciiTheme="majorHAnsi" w:hAnsiTheme="majorHAnsi"/>
                <w:bCs/>
                <w:sz w:val="19"/>
                <w:szCs w:val="19"/>
              </w:rPr>
              <w:t xml:space="preserve"> and</w:t>
            </w:r>
            <w:r w:rsidRPr="00AB1F1A">
              <w:rPr>
                <w:rFonts w:asciiTheme="majorHAnsi" w:hAnsiTheme="majorHAnsi"/>
                <w:bCs/>
                <w:sz w:val="19"/>
                <w:szCs w:val="19"/>
              </w:rPr>
              <w:t xml:space="preserve"> 25 (judicial protection) of the Convention, in relation to </w:t>
            </w:r>
            <w:r w:rsidR="006234CF" w:rsidRPr="00AB1F1A">
              <w:rPr>
                <w:rFonts w:asciiTheme="majorHAnsi" w:hAnsiTheme="majorHAnsi"/>
                <w:bCs/>
                <w:sz w:val="19"/>
                <w:szCs w:val="19"/>
              </w:rPr>
              <w:t xml:space="preserve">its </w:t>
            </w:r>
            <w:r w:rsidRPr="00AB1F1A">
              <w:rPr>
                <w:rFonts w:asciiTheme="majorHAnsi" w:hAnsiTheme="majorHAnsi"/>
                <w:bCs/>
                <w:sz w:val="19"/>
                <w:szCs w:val="19"/>
              </w:rPr>
              <w:t>Article 1 (obligation to respect rights)</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8C4A68" w:rsidRPr="00AB1F1A" w:rsidRDefault="008C4A68" w:rsidP="008C4A68">
            <w:pPr>
              <w:rPr>
                <w:rFonts w:asciiTheme="majorHAnsi" w:hAnsiTheme="majorHAnsi"/>
                <w:bCs/>
                <w:sz w:val="19"/>
                <w:szCs w:val="19"/>
              </w:rPr>
            </w:pPr>
            <w:r w:rsidRPr="00AB1F1A">
              <w:rPr>
                <w:rFonts w:asciiTheme="majorHAnsi" w:hAnsiTheme="majorHAnsi"/>
                <w:bCs/>
                <w:sz w:val="19"/>
                <w:szCs w:val="19"/>
              </w:rPr>
              <w:t>Yes, under the terms of Section VI</w:t>
            </w:r>
          </w:p>
        </w:tc>
      </w:tr>
      <w:tr w:rsidR="008C4A68" w:rsidRPr="00AB1F1A" w:rsidTr="008C4A68">
        <w:trPr>
          <w:cantSplit/>
        </w:trPr>
        <w:tc>
          <w:tcPr>
            <w:tcW w:w="3690" w:type="dxa"/>
            <w:tcBorders>
              <w:top w:val="single" w:sz="6" w:space="0" w:color="auto"/>
              <w:bottom w:val="single" w:sz="6" w:space="0" w:color="auto"/>
            </w:tcBorders>
            <w:shd w:val="clear" w:color="auto" w:fill="67AE3C"/>
            <w:vAlign w:val="center"/>
          </w:tcPr>
          <w:p w:rsidR="008C4A68" w:rsidRPr="00AB1F1A" w:rsidRDefault="008C4A68" w:rsidP="008C4A68">
            <w:pPr>
              <w:jc w:val="center"/>
              <w:rPr>
                <w:rFonts w:asciiTheme="majorHAnsi" w:hAnsiTheme="majorHAnsi"/>
                <w:b/>
                <w:bCs/>
                <w:color w:val="FFFFFF" w:themeColor="background1"/>
                <w:sz w:val="19"/>
                <w:szCs w:val="19"/>
              </w:rPr>
            </w:pPr>
            <w:r w:rsidRPr="00AB1F1A">
              <w:rPr>
                <w:rFonts w:asciiTheme="majorHAnsi" w:hAnsiTheme="majorHAnsi"/>
                <w:b/>
                <w:bCs/>
                <w:color w:val="FFFFFF" w:themeColor="background1"/>
                <w:sz w:val="19"/>
                <w:szCs w:val="19"/>
              </w:rPr>
              <w:t>Timeliness of the petition:</w:t>
            </w:r>
          </w:p>
        </w:tc>
        <w:tc>
          <w:tcPr>
            <w:tcW w:w="5670" w:type="dxa"/>
            <w:vAlign w:val="center"/>
          </w:tcPr>
          <w:p w:rsidR="008C4A68" w:rsidRPr="00AB1F1A" w:rsidRDefault="008C4A68" w:rsidP="008C4A68">
            <w:pPr>
              <w:rPr>
                <w:rFonts w:asciiTheme="majorHAnsi" w:hAnsiTheme="majorHAnsi"/>
                <w:bCs/>
                <w:sz w:val="19"/>
                <w:szCs w:val="19"/>
              </w:rPr>
            </w:pPr>
            <w:r w:rsidRPr="00AB1F1A">
              <w:rPr>
                <w:rFonts w:asciiTheme="majorHAnsi" w:hAnsiTheme="majorHAnsi" w:cstheme="minorHAnsi"/>
                <w:bCs/>
                <w:sz w:val="19"/>
                <w:szCs w:val="19"/>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José Manuel Mercado López, the alleged victim, indicates that a </w:t>
      </w:r>
      <w:r w:rsidR="00A67CCC">
        <w:rPr>
          <w:rFonts w:ascii="Cambria" w:hAnsi="Cambria"/>
          <w:sz w:val="20"/>
          <w:szCs w:val="20"/>
        </w:rPr>
        <w:t>complaint</w:t>
      </w:r>
      <w:r w:rsidR="00A67CCC" w:rsidRPr="001C6DEC">
        <w:rPr>
          <w:rFonts w:ascii="Cambria" w:hAnsi="Cambria"/>
          <w:sz w:val="20"/>
          <w:szCs w:val="20"/>
        </w:rPr>
        <w:t xml:space="preserve"> </w:t>
      </w:r>
      <w:r w:rsidRPr="001C6DEC">
        <w:rPr>
          <w:rFonts w:ascii="Cambria" w:hAnsi="Cambria"/>
          <w:sz w:val="20"/>
          <w:szCs w:val="20"/>
        </w:rPr>
        <w:t xml:space="preserve">was filed against him on the grounds of corruption while he served as a Superior Prosecutor. </w:t>
      </w:r>
      <w:r w:rsidR="00A67CCC">
        <w:rPr>
          <w:rFonts w:ascii="Cambria" w:hAnsi="Cambria"/>
          <w:sz w:val="20"/>
          <w:szCs w:val="20"/>
        </w:rPr>
        <w:t>Following it</w:t>
      </w:r>
      <w:r w:rsidRPr="001C6DEC">
        <w:rPr>
          <w:rFonts w:ascii="Cambria" w:hAnsi="Cambria"/>
          <w:sz w:val="20"/>
          <w:szCs w:val="20"/>
        </w:rPr>
        <w:t xml:space="preserve">, </w:t>
      </w:r>
      <w:r>
        <w:rPr>
          <w:rFonts w:ascii="Cambria" w:hAnsi="Cambria"/>
          <w:sz w:val="20"/>
          <w:szCs w:val="20"/>
        </w:rPr>
        <w:t>an</w:t>
      </w:r>
      <w:r w:rsidRPr="001C6DEC">
        <w:rPr>
          <w:rFonts w:ascii="Cambria" w:hAnsi="Cambria"/>
          <w:sz w:val="20"/>
          <w:szCs w:val="20"/>
        </w:rPr>
        <w:t xml:space="preserve"> administrative proceeding was filed against him, which eventually led to a criminal trial. The petitioners allege violations of </w:t>
      </w:r>
      <w:r w:rsidRPr="001C6DEC">
        <w:rPr>
          <w:rFonts w:ascii="Cambria" w:hAnsi="Cambria"/>
          <w:sz w:val="20"/>
          <w:szCs w:val="20"/>
        </w:rPr>
        <w:lastRenderedPageBreak/>
        <w:t>the rights of due process and access to simple, prompt and effective recourse, and violation</w:t>
      </w:r>
      <w:r>
        <w:rPr>
          <w:rFonts w:ascii="Cambria" w:hAnsi="Cambria"/>
          <w:sz w:val="20"/>
          <w:szCs w:val="20"/>
        </w:rPr>
        <w:t>s</w:t>
      </w:r>
      <w:r w:rsidRPr="001C6DEC">
        <w:rPr>
          <w:rFonts w:ascii="Cambria" w:hAnsi="Cambria"/>
          <w:sz w:val="20"/>
          <w:szCs w:val="20"/>
        </w:rPr>
        <w:t xml:space="preserve"> of the principle of the right of appeal and the right of defense.</w:t>
      </w:r>
      <w:r>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The petitioners submit that on April 14, 1997</w:t>
      </w:r>
      <w:r>
        <w:rPr>
          <w:rFonts w:ascii="Cambria" w:hAnsi="Cambria"/>
          <w:sz w:val="20"/>
          <w:szCs w:val="20"/>
        </w:rPr>
        <w:t>,</w:t>
      </w:r>
      <w:r w:rsidRPr="001C6DEC">
        <w:rPr>
          <w:rFonts w:ascii="Cambria" w:hAnsi="Cambria"/>
          <w:sz w:val="20"/>
          <w:szCs w:val="20"/>
        </w:rPr>
        <w:t xml:space="preserve"> Hierro Mar company sued the then-Superior Prosecutor for </w:t>
      </w:r>
      <w:r>
        <w:rPr>
          <w:rFonts w:ascii="Cambria" w:hAnsi="Cambria"/>
          <w:sz w:val="20"/>
          <w:szCs w:val="20"/>
        </w:rPr>
        <w:t xml:space="preserve">his </w:t>
      </w:r>
      <w:r w:rsidRPr="001C6DEC">
        <w:rPr>
          <w:rFonts w:ascii="Cambria" w:hAnsi="Cambria"/>
          <w:sz w:val="20"/>
          <w:szCs w:val="20"/>
        </w:rPr>
        <w:t xml:space="preserve">alleged request </w:t>
      </w:r>
      <w:r>
        <w:rPr>
          <w:rFonts w:ascii="Cambria" w:hAnsi="Cambria"/>
          <w:sz w:val="20"/>
          <w:szCs w:val="20"/>
        </w:rPr>
        <w:t xml:space="preserve">to </w:t>
      </w:r>
      <w:r w:rsidRPr="001C6DEC">
        <w:rPr>
          <w:rFonts w:ascii="Cambria" w:hAnsi="Cambria"/>
          <w:sz w:val="20"/>
          <w:szCs w:val="20"/>
        </w:rPr>
        <w:t xml:space="preserve">Victor Huarancca Medina, a </w:t>
      </w:r>
      <w:r>
        <w:rPr>
          <w:rFonts w:ascii="Cambria" w:hAnsi="Cambria"/>
          <w:sz w:val="20"/>
          <w:szCs w:val="20"/>
        </w:rPr>
        <w:t xml:space="preserve">company </w:t>
      </w:r>
      <w:r w:rsidRPr="001C6DEC">
        <w:rPr>
          <w:rFonts w:ascii="Cambria" w:hAnsi="Cambria"/>
          <w:sz w:val="20"/>
          <w:szCs w:val="20"/>
        </w:rPr>
        <w:t>employee,</w:t>
      </w:r>
      <w:r>
        <w:rPr>
          <w:rFonts w:ascii="Cambria" w:hAnsi="Cambria"/>
          <w:sz w:val="20"/>
          <w:szCs w:val="20"/>
        </w:rPr>
        <w:t xml:space="preserve"> of </w:t>
      </w:r>
      <w:r w:rsidRPr="001C6DEC">
        <w:rPr>
          <w:rFonts w:ascii="Cambria" w:hAnsi="Cambria"/>
          <w:sz w:val="20"/>
          <w:szCs w:val="20"/>
        </w:rPr>
        <w:t xml:space="preserve">USD 10,000 in exchange for a favorable </w:t>
      </w:r>
      <w:r>
        <w:rPr>
          <w:rFonts w:ascii="Cambria" w:hAnsi="Cambria"/>
          <w:sz w:val="20"/>
          <w:szCs w:val="20"/>
        </w:rPr>
        <w:t>judgment</w:t>
      </w:r>
      <w:r w:rsidRPr="001C6DEC">
        <w:rPr>
          <w:rFonts w:ascii="Cambria" w:hAnsi="Cambria"/>
          <w:sz w:val="20"/>
          <w:szCs w:val="20"/>
        </w:rPr>
        <w:t xml:space="preserve"> on a case involving the company. The</w:t>
      </w:r>
      <w:r>
        <w:rPr>
          <w:rFonts w:ascii="Cambria" w:hAnsi="Cambria"/>
          <w:sz w:val="20"/>
          <w:szCs w:val="20"/>
        </w:rPr>
        <w:t>y</w:t>
      </w:r>
      <w:r w:rsidRPr="001C6DEC">
        <w:rPr>
          <w:rFonts w:ascii="Cambria" w:hAnsi="Cambria"/>
          <w:sz w:val="20"/>
          <w:szCs w:val="20"/>
        </w:rPr>
        <w:t xml:space="preserve"> allege that, since the employee declined the </w:t>
      </w:r>
      <w:r>
        <w:rPr>
          <w:rFonts w:ascii="Cambria" w:hAnsi="Cambria"/>
          <w:sz w:val="20"/>
          <w:szCs w:val="20"/>
        </w:rPr>
        <w:t>offer</w:t>
      </w:r>
      <w:r w:rsidRPr="001C6DEC">
        <w:rPr>
          <w:rFonts w:ascii="Cambria" w:hAnsi="Cambria"/>
          <w:sz w:val="20"/>
          <w:szCs w:val="20"/>
        </w:rPr>
        <w:t>, the alleged victim ruled against Hierro Mar, and that the company reported this situation</w:t>
      </w:r>
      <w:r>
        <w:rPr>
          <w:rFonts w:ascii="Cambria" w:hAnsi="Cambria"/>
          <w:sz w:val="20"/>
          <w:szCs w:val="20"/>
        </w:rPr>
        <w:t xml:space="preserve"> accordingly</w:t>
      </w:r>
      <w:r w:rsidRPr="001C6DEC">
        <w:rPr>
          <w:rFonts w:ascii="Cambria" w:hAnsi="Cambria"/>
          <w:sz w:val="20"/>
          <w:szCs w:val="20"/>
        </w:rPr>
        <w:t xml:space="preserve">. On May 7, 1997, the Supreme Prosecutor's Office found the administrative </w:t>
      </w:r>
      <w:r>
        <w:rPr>
          <w:rFonts w:ascii="Cambria" w:hAnsi="Cambria"/>
          <w:sz w:val="20"/>
          <w:szCs w:val="20"/>
        </w:rPr>
        <w:t>charge</w:t>
      </w:r>
      <w:r w:rsidRPr="001C6DEC">
        <w:rPr>
          <w:rFonts w:ascii="Cambria" w:hAnsi="Cambria"/>
          <w:sz w:val="20"/>
          <w:szCs w:val="20"/>
        </w:rPr>
        <w:t xml:space="preserve"> admissible. On December 30 that year, </w:t>
      </w:r>
      <w:r>
        <w:rPr>
          <w:rFonts w:ascii="Cambria" w:hAnsi="Cambria"/>
          <w:sz w:val="20"/>
          <w:szCs w:val="20"/>
        </w:rPr>
        <w:t>at the end of the</w:t>
      </w:r>
      <w:r w:rsidRPr="001C6DEC">
        <w:rPr>
          <w:rFonts w:ascii="Cambria" w:hAnsi="Cambria"/>
          <w:sz w:val="20"/>
          <w:szCs w:val="20"/>
        </w:rPr>
        <w:t xml:space="preserve"> investigation, the Assistant Supreme Prosecutor for Internal Oversight of Commission "C" issued a report</w:t>
      </w:r>
      <w:r>
        <w:rPr>
          <w:rFonts w:ascii="Cambria" w:hAnsi="Cambria"/>
          <w:sz w:val="20"/>
          <w:szCs w:val="20"/>
        </w:rPr>
        <w:t xml:space="preserve">, </w:t>
      </w:r>
      <w:r w:rsidR="00256D41">
        <w:rPr>
          <w:rFonts w:ascii="Cambria" w:hAnsi="Cambria"/>
          <w:sz w:val="20"/>
          <w:szCs w:val="20"/>
        </w:rPr>
        <w:t>later</w:t>
      </w:r>
      <w:r w:rsidRPr="001C6DEC">
        <w:rPr>
          <w:rFonts w:ascii="Cambria" w:hAnsi="Cambria"/>
          <w:sz w:val="20"/>
          <w:szCs w:val="20"/>
        </w:rPr>
        <w:t xml:space="preserve"> submitted to the Supreme Prosecutor</w:t>
      </w:r>
      <w:r>
        <w:rPr>
          <w:rFonts w:ascii="Cambria" w:hAnsi="Cambria"/>
          <w:sz w:val="20"/>
          <w:szCs w:val="20"/>
        </w:rPr>
        <w:t>. It</w:t>
      </w:r>
      <w:r w:rsidRPr="001C6DEC">
        <w:rPr>
          <w:rFonts w:ascii="Cambria" w:hAnsi="Cambria"/>
          <w:sz w:val="20"/>
          <w:szCs w:val="20"/>
        </w:rPr>
        <w:t xml:space="preserve"> </w:t>
      </w:r>
      <w:r>
        <w:rPr>
          <w:rFonts w:ascii="Cambria" w:hAnsi="Cambria"/>
          <w:sz w:val="20"/>
          <w:szCs w:val="20"/>
        </w:rPr>
        <w:t>indicated that, while</w:t>
      </w:r>
      <w:r w:rsidRPr="001C6DEC">
        <w:rPr>
          <w:rFonts w:ascii="Cambria" w:hAnsi="Cambria"/>
          <w:sz w:val="20"/>
          <w:szCs w:val="20"/>
        </w:rPr>
        <w:t xml:space="preserve"> the criminal charge of corruption was not proven, because the only available piece of evidence was the claimant's complaint</w:t>
      </w:r>
      <w:r>
        <w:rPr>
          <w:rFonts w:ascii="Cambria" w:hAnsi="Cambria"/>
          <w:sz w:val="20"/>
          <w:szCs w:val="20"/>
        </w:rPr>
        <w:t>,</w:t>
      </w:r>
      <w:r w:rsidRPr="001C6DEC">
        <w:rPr>
          <w:rFonts w:ascii="Cambria" w:hAnsi="Cambria"/>
          <w:sz w:val="20"/>
          <w:szCs w:val="20"/>
        </w:rPr>
        <w:t xml:space="preserve"> the </w:t>
      </w:r>
      <w:r>
        <w:rPr>
          <w:rFonts w:ascii="Cambria" w:hAnsi="Cambria"/>
          <w:sz w:val="20"/>
          <w:szCs w:val="20"/>
        </w:rPr>
        <w:t>charge</w:t>
      </w:r>
      <w:r w:rsidRPr="001C6DEC">
        <w:rPr>
          <w:rFonts w:ascii="Cambria" w:hAnsi="Cambria"/>
          <w:sz w:val="20"/>
          <w:szCs w:val="20"/>
        </w:rPr>
        <w:t xml:space="preserve"> </w:t>
      </w:r>
      <w:r>
        <w:rPr>
          <w:rFonts w:ascii="Cambria" w:hAnsi="Cambria"/>
          <w:sz w:val="20"/>
          <w:szCs w:val="20"/>
        </w:rPr>
        <w:t>of</w:t>
      </w:r>
      <w:r w:rsidRPr="001C6DEC">
        <w:rPr>
          <w:rFonts w:ascii="Cambria" w:hAnsi="Cambria"/>
          <w:sz w:val="20"/>
          <w:szCs w:val="20"/>
        </w:rPr>
        <w:t xml:space="preserve"> </w:t>
      </w:r>
      <w:r w:rsidR="00F96E6D">
        <w:rPr>
          <w:rFonts w:ascii="Cambria" w:hAnsi="Cambria"/>
          <w:sz w:val="20"/>
          <w:szCs w:val="20"/>
        </w:rPr>
        <w:t xml:space="preserve">malfeasance </w:t>
      </w:r>
      <w:r w:rsidR="006948A2">
        <w:rPr>
          <w:rFonts w:ascii="Cambria" w:hAnsi="Cambria"/>
          <w:sz w:val="20"/>
          <w:szCs w:val="20"/>
        </w:rPr>
        <w:t>in office</w:t>
      </w:r>
      <w:r w:rsidRPr="001C6DEC">
        <w:rPr>
          <w:rFonts w:ascii="Cambria" w:hAnsi="Cambria"/>
          <w:sz w:val="20"/>
          <w:szCs w:val="20"/>
        </w:rPr>
        <w:t xml:space="preserve"> </w:t>
      </w:r>
      <w:r>
        <w:rPr>
          <w:rFonts w:ascii="Cambria" w:hAnsi="Cambria"/>
          <w:sz w:val="20"/>
          <w:szCs w:val="20"/>
        </w:rPr>
        <w:t>was to be</w:t>
      </w:r>
      <w:r w:rsidRPr="001C6DEC">
        <w:rPr>
          <w:rFonts w:ascii="Cambria" w:hAnsi="Cambria"/>
          <w:sz w:val="20"/>
          <w:szCs w:val="20"/>
        </w:rPr>
        <w:t xml:space="preserve"> found admissible. On April 24, 1998</w:t>
      </w:r>
      <w:r>
        <w:rPr>
          <w:rFonts w:ascii="Cambria" w:hAnsi="Cambria"/>
          <w:sz w:val="20"/>
          <w:szCs w:val="20"/>
        </w:rPr>
        <w:t>,</w:t>
      </w:r>
      <w:r w:rsidRPr="001C6DEC">
        <w:rPr>
          <w:rFonts w:ascii="Cambria" w:hAnsi="Cambria"/>
          <w:sz w:val="20"/>
          <w:szCs w:val="20"/>
        </w:rPr>
        <w:t xml:space="preserve"> the Supreme Prosecutor </w:t>
      </w:r>
      <w:r>
        <w:rPr>
          <w:rFonts w:ascii="Cambria" w:hAnsi="Cambria"/>
          <w:sz w:val="20"/>
          <w:szCs w:val="20"/>
        </w:rPr>
        <w:t>dismissed</w:t>
      </w:r>
      <w:r w:rsidRPr="001C6DEC">
        <w:rPr>
          <w:rFonts w:ascii="Cambria" w:hAnsi="Cambria"/>
          <w:sz w:val="20"/>
          <w:szCs w:val="20"/>
        </w:rPr>
        <w:t xml:space="preserve"> the criminal charge </w:t>
      </w:r>
      <w:r>
        <w:rPr>
          <w:rFonts w:ascii="Cambria" w:hAnsi="Cambria"/>
          <w:sz w:val="20"/>
          <w:szCs w:val="20"/>
        </w:rPr>
        <w:t>due to</w:t>
      </w:r>
      <w:r w:rsidRPr="001C6DEC">
        <w:rPr>
          <w:rFonts w:ascii="Cambria" w:hAnsi="Cambria"/>
          <w:sz w:val="20"/>
          <w:szCs w:val="20"/>
        </w:rPr>
        <w:t xml:space="preserve"> lack of evidence but </w:t>
      </w:r>
      <w:r>
        <w:rPr>
          <w:rFonts w:ascii="Cambria" w:hAnsi="Cambria"/>
          <w:sz w:val="20"/>
          <w:szCs w:val="20"/>
        </w:rPr>
        <w:t>admitted</w:t>
      </w:r>
      <w:r w:rsidRPr="001C6DEC">
        <w:rPr>
          <w:rFonts w:ascii="Cambria" w:hAnsi="Cambria"/>
          <w:sz w:val="20"/>
          <w:szCs w:val="20"/>
        </w:rPr>
        <w:t xml:space="preserve"> </w:t>
      </w:r>
      <w:r>
        <w:rPr>
          <w:rFonts w:ascii="Cambria" w:hAnsi="Cambria"/>
          <w:sz w:val="20"/>
          <w:szCs w:val="20"/>
        </w:rPr>
        <w:t>the</w:t>
      </w:r>
      <w:r w:rsidRPr="001C6DEC">
        <w:rPr>
          <w:rFonts w:ascii="Cambria" w:hAnsi="Cambria"/>
          <w:sz w:val="20"/>
          <w:szCs w:val="20"/>
        </w:rPr>
        <w:t xml:space="preserve"> administrative c</w:t>
      </w:r>
      <w:r>
        <w:rPr>
          <w:rFonts w:ascii="Cambria" w:hAnsi="Cambria"/>
          <w:sz w:val="20"/>
          <w:szCs w:val="20"/>
        </w:rPr>
        <w:t>harge</w:t>
      </w:r>
      <w:r w:rsidRPr="001C6DEC">
        <w:rPr>
          <w:rFonts w:ascii="Cambria" w:hAnsi="Cambria"/>
          <w:sz w:val="20"/>
          <w:szCs w:val="20"/>
        </w:rPr>
        <w:t xml:space="preserve">. </w:t>
      </w:r>
      <w:r>
        <w:rPr>
          <w:rFonts w:ascii="Cambria" w:hAnsi="Cambria"/>
          <w:sz w:val="20"/>
          <w:szCs w:val="20"/>
        </w:rPr>
        <w:t>As a result</w:t>
      </w:r>
      <w:r w:rsidRPr="001C6DEC">
        <w:rPr>
          <w:rFonts w:ascii="Cambria" w:hAnsi="Cambria"/>
          <w:sz w:val="20"/>
          <w:szCs w:val="20"/>
        </w:rPr>
        <w:t>, the alleged victim received a 15 days suspension period and a 50 percent pay cut for 15 days.</w:t>
      </w:r>
      <w:r>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The alleged victim appeal</w:t>
      </w:r>
      <w:r>
        <w:rPr>
          <w:rFonts w:ascii="Cambria" w:hAnsi="Cambria"/>
          <w:sz w:val="20"/>
          <w:szCs w:val="20"/>
        </w:rPr>
        <w:t>ed</w:t>
      </w:r>
      <w:r w:rsidRPr="001C6DEC">
        <w:rPr>
          <w:rFonts w:ascii="Cambria" w:hAnsi="Cambria"/>
          <w:sz w:val="20"/>
          <w:szCs w:val="20"/>
        </w:rPr>
        <w:t xml:space="preserve"> before the Judiciary's Executive Commission. Said Commission annul</w:t>
      </w:r>
      <w:r>
        <w:rPr>
          <w:rFonts w:ascii="Cambria" w:hAnsi="Cambria"/>
          <w:sz w:val="20"/>
          <w:szCs w:val="20"/>
        </w:rPr>
        <w:t>l</w:t>
      </w:r>
      <w:r w:rsidRPr="001C6DEC">
        <w:rPr>
          <w:rFonts w:ascii="Cambria" w:hAnsi="Cambria"/>
          <w:sz w:val="20"/>
          <w:szCs w:val="20"/>
        </w:rPr>
        <w:t xml:space="preserve">ed </w:t>
      </w:r>
      <w:r w:rsidR="00D251E0">
        <w:rPr>
          <w:rFonts w:ascii="Cambria" w:hAnsi="Cambria"/>
          <w:sz w:val="20"/>
          <w:szCs w:val="20"/>
        </w:rPr>
        <w:t>R</w:t>
      </w:r>
      <w:r w:rsidRPr="001C6DEC">
        <w:rPr>
          <w:rFonts w:ascii="Cambria" w:hAnsi="Cambria"/>
          <w:sz w:val="20"/>
          <w:szCs w:val="20"/>
        </w:rPr>
        <w:t xml:space="preserve">esolution 401 on considering that the right of due process had been violated, for the official submitting the report to the Supreme Prosecutor was not entitled to do so. It also ordered the Supreme Prosecutor to issue </w:t>
      </w:r>
      <w:r>
        <w:rPr>
          <w:rFonts w:ascii="Cambria" w:hAnsi="Cambria"/>
          <w:sz w:val="20"/>
          <w:szCs w:val="20"/>
        </w:rPr>
        <w:t>another</w:t>
      </w:r>
      <w:r w:rsidRPr="001C6DEC">
        <w:rPr>
          <w:rFonts w:ascii="Cambria" w:hAnsi="Cambria"/>
          <w:sz w:val="20"/>
          <w:szCs w:val="20"/>
        </w:rPr>
        <w:t xml:space="preserve"> resolution. Accordingly, on November 23, 1998, the Temporary Supreme Prosecutor for Internal Ove</w:t>
      </w:r>
      <w:r>
        <w:rPr>
          <w:rFonts w:ascii="Cambria" w:hAnsi="Cambria"/>
          <w:sz w:val="20"/>
          <w:szCs w:val="20"/>
        </w:rPr>
        <w:t>r</w:t>
      </w:r>
      <w:r w:rsidRPr="001C6DEC">
        <w:rPr>
          <w:rFonts w:ascii="Cambria" w:hAnsi="Cambria"/>
          <w:sz w:val="20"/>
          <w:szCs w:val="20"/>
        </w:rPr>
        <w:t xml:space="preserve">sight issued Resolution 666-23 establishing that the </w:t>
      </w:r>
      <w:r>
        <w:rPr>
          <w:rFonts w:ascii="Cambria" w:hAnsi="Cambria"/>
          <w:sz w:val="20"/>
          <w:szCs w:val="20"/>
        </w:rPr>
        <w:t xml:space="preserve">abovementioned </w:t>
      </w:r>
      <w:r w:rsidRPr="001C6DEC">
        <w:rPr>
          <w:rFonts w:ascii="Cambria" w:hAnsi="Cambria"/>
          <w:sz w:val="20"/>
          <w:szCs w:val="20"/>
        </w:rPr>
        <w:t xml:space="preserve">criminal charge was not conclusively proven. He </w:t>
      </w:r>
      <w:r>
        <w:rPr>
          <w:rFonts w:ascii="Cambria" w:hAnsi="Cambria"/>
          <w:sz w:val="20"/>
          <w:szCs w:val="20"/>
        </w:rPr>
        <w:t xml:space="preserve">dropped </w:t>
      </w:r>
      <w:r w:rsidR="00D251E0">
        <w:rPr>
          <w:rFonts w:ascii="Cambria" w:hAnsi="Cambria"/>
          <w:sz w:val="20"/>
          <w:szCs w:val="20"/>
        </w:rPr>
        <w:t>the criminal</w:t>
      </w:r>
      <w:r w:rsidRPr="001C6DEC">
        <w:rPr>
          <w:rFonts w:ascii="Cambria" w:hAnsi="Cambria"/>
          <w:sz w:val="20"/>
          <w:szCs w:val="20"/>
        </w:rPr>
        <w:t xml:space="preserve"> charge </w:t>
      </w:r>
      <w:r>
        <w:rPr>
          <w:rFonts w:ascii="Cambria" w:hAnsi="Cambria"/>
          <w:sz w:val="20"/>
          <w:szCs w:val="20"/>
        </w:rPr>
        <w:t>but admitted the administrative charge of</w:t>
      </w:r>
      <w:r w:rsidRPr="001C6DEC">
        <w:rPr>
          <w:rFonts w:ascii="Cambria" w:hAnsi="Cambria"/>
          <w:sz w:val="20"/>
          <w:szCs w:val="20"/>
        </w:rPr>
        <w:t xml:space="preserve"> </w:t>
      </w:r>
      <w:r w:rsidR="00F96E6D">
        <w:rPr>
          <w:rFonts w:ascii="Cambria" w:hAnsi="Cambria"/>
          <w:sz w:val="20"/>
          <w:szCs w:val="20"/>
        </w:rPr>
        <w:t xml:space="preserve">malfeasance </w:t>
      </w:r>
      <w:r w:rsidR="00D251E0">
        <w:rPr>
          <w:rFonts w:ascii="Cambria" w:hAnsi="Cambria"/>
          <w:sz w:val="20"/>
          <w:szCs w:val="20"/>
        </w:rPr>
        <w:t>in office</w:t>
      </w:r>
      <w:r w:rsidRPr="001C6DEC">
        <w:rPr>
          <w:rFonts w:ascii="Cambria" w:hAnsi="Cambria"/>
          <w:sz w:val="20"/>
          <w:szCs w:val="20"/>
        </w:rPr>
        <w:t>. He sentenced the alleged victim to a 30 days suspension period and a 50 percent pay cut.</w:t>
      </w:r>
      <w:r>
        <w:rPr>
          <w:rStyle w:val="FootnoteReference"/>
          <w:rFonts w:ascii="Cambria" w:hAnsi="Cambria"/>
          <w:sz w:val="20"/>
          <w:szCs w:val="20"/>
        </w:rPr>
        <w:footnoteReference w:id="7"/>
      </w:r>
      <w:r w:rsidRPr="001C6DEC">
        <w:rPr>
          <w:rFonts w:ascii="Cambria" w:hAnsi="Cambria"/>
          <w:sz w:val="20"/>
          <w:szCs w:val="20"/>
        </w:rPr>
        <w:t xml:space="preserve"> The alleged victim appealed before the Executive Commission of the Public Prosecutor's Office. On August 2, 1999</w:t>
      </w:r>
      <w:r>
        <w:rPr>
          <w:rFonts w:ascii="Cambria" w:hAnsi="Cambria"/>
          <w:sz w:val="20"/>
          <w:szCs w:val="20"/>
        </w:rPr>
        <w:t>,</w:t>
      </w:r>
      <w:r w:rsidRPr="001C6DEC">
        <w:rPr>
          <w:rFonts w:ascii="Cambria" w:hAnsi="Cambria"/>
          <w:sz w:val="20"/>
          <w:szCs w:val="20"/>
        </w:rPr>
        <w:t xml:space="preserve"> the Executive Commission annul</w:t>
      </w:r>
      <w:r>
        <w:rPr>
          <w:rFonts w:ascii="Cambria" w:hAnsi="Cambria"/>
          <w:sz w:val="20"/>
          <w:szCs w:val="20"/>
        </w:rPr>
        <w:t>l</w:t>
      </w:r>
      <w:r w:rsidRPr="001C6DEC">
        <w:rPr>
          <w:rFonts w:ascii="Cambria" w:hAnsi="Cambria"/>
          <w:sz w:val="20"/>
          <w:szCs w:val="20"/>
        </w:rPr>
        <w:t xml:space="preserve">ed the Supreme Prosecutor's decision and ordered the issue of another resolution </w:t>
      </w:r>
      <w:r w:rsidR="00D251E0">
        <w:rPr>
          <w:rFonts w:ascii="Cambria" w:hAnsi="Cambria"/>
          <w:sz w:val="20"/>
          <w:szCs w:val="20"/>
        </w:rPr>
        <w:t>on the grounds of inadequate analysis of</w:t>
      </w:r>
      <w:r w:rsidRPr="001C6DEC">
        <w:rPr>
          <w:rFonts w:ascii="Cambria" w:hAnsi="Cambria"/>
          <w:sz w:val="20"/>
          <w:szCs w:val="20"/>
        </w:rPr>
        <w:t xml:space="preserve"> the </w:t>
      </w:r>
      <w:r w:rsidR="00664F28">
        <w:rPr>
          <w:rFonts w:ascii="Cambria" w:hAnsi="Cambria"/>
          <w:sz w:val="20"/>
          <w:szCs w:val="20"/>
        </w:rPr>
        <w:t>actions</w:t>
      </w:r>
      <w:r w:rsidRPr="001C6DEC">
        <w:rPr>
          <w:rFonts w:ascii="Cambria" w:hAnsi="Cambria"/>
          <w:sz w:val="20"/>
          <w:szCs w:val="20"/>
        </w:rPr>
        <w:t xml:space="preserve"> attributed to the denounced Prosecutor.</w:t>
      </w:r>
      <w:r>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Given that a final resolution from the trial court was pending, the alleged victim filed petitions in writing before the Supreme Prosecutor's Office</w:t>
      </w:r>
      <w:r>
        <w:rPr>
          <w:rFonts w:ascii="Cambria" w:hAnsi="Cambria"/>
          <w:sz w:val="20"/>
          <w:szCs w:val="20"/>
        </w:rPr>
        <w:t xml:space="preserve"> </w:t>
      </w:r>
      <w:r w:rsidRPr="001C6DEC">
        <w:rPr>
          <w:rFonts w:ascii="Cambria" w:hAnsi="Cambria"/>
          <w:sz w:val="20"/>
          <w:szCs w:val="20"/>
        </w:rPr>
        <w:t>on August 23, 1999, January 17, 2000, and February 1, 2001</w:t>
      </w:r>
      <w:r>
        <w:rPr>
          <w:rFonts w:ascii="Cambria" w:hAnsi="Cambria"/>
          <w:sz w:val="20"/>
          <w:szCs w:val="20"/>
        </w:rPr>
        <w:t>. In all of these, he soug</w:t>
      </w:r>
      <w:r w:rsidRPr="001C6DEC">
        <w:rPr>
          <w:rFonts w:ascii="Cambria" w:hAnsi="Cambria"/>
          <w:sz w:val="20"/>
          <w:szCs w:val="20"/>
        </w:rPr>
        <w:t xml:space="preserve">ht the applicability of the exception of the statute of limitation of action regarding the complaint lodged against him; for it was more than two years since the filing of the complaint. In the petitions, he requested </w:t>
      </w:r>
      <w:r>
        <w:rPr>
          <w:rFonts w:ascii="Cambria" w:hAnsi="Cambria"/>
          <w:sz w:val="20"/>
          <w:szCs w:val="20"/>
        </w:rPr>
        <w:t>the applicability</w:t>
      </w:r>
      <w:r w:rsidRPr="001C6DEC">
        <w:rPr>
          <w:rFonts w:ascii="Cambria" w:hAnsi="Cambria"/>
          <w:sz w:val="20"/>
          <w:szCs w:val="20"/>
        </w:rPr>
        <w:t xml:space="preserve"> </w:t>
      </w:r>
      <w:r>
        <w:rPr>
          <w:rFonts w:ascii="Cambria" w:hAnsi="Cambria"/>
          <w:sz w:val="20"/>
          <w:szCs w:val="20"/>
        </w:rPr>
        <w:t xml:space="preserve">of </w:t>
      </w:r>
      <w:r w:rsidRPr="001C6DEC">
        <w:rPr>
          <w:rFonts w:ascii="Cambria" w:hAnsi="Cambria"/>
          <w:sz w:val="20"/>
          <w:szCs w:val="20"/>
        </w:rPr>
        <w:t xml:space="preserve">the statute of limitation of action, the </w:t>
      </w:r>
      <w:r>
        <w:rPr>
          <w:rFonts w:ascii="Cambria" w:hAnsi="Cambria"/>
          <w:sz w:val="20"/>
          <w:szCs w:val="20"/>
        </w:rPr>
        <w:t xml:space="preserve">dismissal of the </w:t>
      </w:r>
      <w:r w:rsidRPr="001C6DEC">
        <w:rPr>
          <w:rFonts w:ascii="Cambria" w:hAnsi="Cambria"/>
          <w:sz w:val="20"/>
          <w:szCs w:val="20"/>
        </w:rPr>
        <w:t xml:space="preserve">complaint against him </w:t>
      </w:r>
      <w:r>
        <w:rPr>
          <w:rFonts w:ascii="Cambria" w:hAnsi="Cambria"/>
          <w:sz w:val="20"/>
          <w:szCs w:val="20"/>
        </w:rPr>
        <w:t>on the grounds of</w:t>
      </w:r>
      <w:r w:rsidRPr="001C6DEC">
        <w:rPr>
          <w:rFonts w:ascii="Cambria" w:hAnsi="Cambria"/>
          <w:sz w:val="20"/>
          <w:szCs w:val="20"/>
        </w:rPr>
        <w:t xml:space="preserve"> the statute of limitation and the</w:t>
      </w:r>
      <w:r>
        <w:rPr>
          <w:rFonts w:ascii="Cambria" w:hAnsi="Cambria"/>
          <w:sz w:val="20"/>
          <w:szCs w:val="20"/>
        </w:rPr>
        <w:t xml:space="preserve"> ex officio</w:t>
      </w:r>
      <w:r w:rsidRPr="001C6DEC">
        <w:rPr>
          <w:rFonts w:ascii="Cambria" w:hAnsi="Cambria"/>
          <w:sz w:val="20"/>
          <w:szCs w:val="20"/>
        </w:rPr>
        <w:t xml:space="preserve"> termination of the administrative proceeding. In the petition of January 17, 2000, he moreover alleged the applicability of the exception of the claimant's lack of competence by </w:t>
      </w:r>
      <w:r>
        <w:rPr>
          <w:rFonts w:ascii="Cambria" w:hAnsi="Cambria"/>
          <w:sz w:val="20"/>
          <w:szCs w:val="20"/>
        </w:rPr>
        <w:t>submitting</w:t>
      </w:r>
      <w:r w:rsidRPr="001C6DEC">
        <w:rPr>
          <w:rFonts w:ascii="Cambria" w:hAnsi="Cambria"/>
          <w:sz w:val="20"/>
          <w:szCs w:val="20"/>
        </w:rPr>
        <w:t xml:space="preserve"> that Francisco García Ríos, who filed the criminal complaint on behalf of Hierro Mar, was not entitled to do so. On January 29, 2001, the Commission of the Supreme Prosecutor's Office issued </w:t>
      </w:r>
      <w:r w:rsidR="00664F28">
        <w:rPr>
          <w:rFonts w:ascii="Cambria" w:hAnsi="Cambria"/>
          <w:sz w:val="20"/>
          <w:szCs w:val="20"/>
        </w:rPr>
        <w:t>J</w:t>
      </w:r>
      <w:r w:rsidRPr="001C6DEC">
        <w:rPr>
          <w:rFonts w:ascii="Cambria" w:hAnsi="Cambria"/>
          <w:sz w:val="20"/>
          <w:szCs w:val="20"/>
        </w:rPr>
        <w:t>udgment 006-2001</w:t>
      </w:r>
      <w:r>
        <w:rPr>
          <w:rFonts w:ascii="Cambria" w:hAnsi="Cambria"/>
          <w:sz w:val="20"/>
          <w:szCs w:val="20"/>
        </w:rPr>
        <w:t>.</w:t>
      </w:r>
      <w:r w:rsidRPr="001C6DEC">
        <w:rPr>
          <w:rFonts w:ascii="Cambria" w:hAnsi="Cambria"/>
          <w:sz w:val="20"/>
          <w:szCs w:val="20"/>
        </w:rPr>
        <w:t xml:space="preserve"> </w:t>
      </w:r>
      <w:r>
        <w:rPr>
          <w:rFonts w:ascii="Cambria" w:hAnsi="Cambria"/>
          <w:sz w:val="20"/>
          <w:szCs w:val="20"/>
        </w:rPr>
        <w:t xml:space="preserve">It established </w:t>
      </w:r>
      <w:r w:rsidRPr="001C6DEC">
        <w:rPr>
          <w:rFonts w:ascii="Cambria" w:hAnsi="Cambria"/>
          <w:sz w:val="20"/>
          <w:szCs w:val="20"/>
        </w:rPr>
        <w:t>th</w:t>
      </w:r>
      <w:r>
        <w:rPr>
          <w:rFonts w:ascii="Cambria" w:hAnsi="Cambria"/>
          <w:sz w:val="20"/>
          <w:szCs w:val="20"/>
        </w:rPr>
        <w:t>e</w:t>
      </w:r>
      <w:r w:rsidRPr="001C6DEC">
        <w:rPr>
          <w:rFonts w:ascii="Cambria" w:hAnsi="Cambria"/>
          <w:sz w:val="20"/>
          <w:szCs w:val="20"/>
        </w:rPr>
        <w:t xml:space="preserve"> </w:t>
      </w:r>
      <w:r>
        <w:rPr>
          <w:rFonts w:ascii="Cambria" w:hAnsi="Cambria"/>
          <w:sz w:val="20"/>
          <w:szCs w:val="20"/>
        </w:rPr>
        <w:t xml:space="preserve">inadmissibility of </w:t>
      </w:r>
      <w:r w:rsidRPr="001C6DEC">
        <w:rPr>
          <w:rFonts w:ascii="Cambria" w:hAnsi="Cambria"/>
          <w:sz w:val="20"/>
          <w:szCs w:val="20"/>
        </w:rPr>
        <w:t xml:space="preserve">the exceptions </w:t>
      </w:r>
      <w:r>
        <w:rPr>
          <w:rFonts w:ascii="Cambria" w:hAnsi="Cambria"/>
          <w:sz w:val="20"/>
          <w:szCs w:val="20"/>
        </w:rPr>
        <w:t>filed</w:t>
      </w:r>
      <w:r w:rsidRPr="001C6DEC">
        <w:rPr>
          <w:rFonts w:ascii="Cambria" w:hAnsi="Cambria"/>
          <w:sz w:val="20"/>
          <w:szCs w:val="20"/>
        </w:rPr>
        <w:t xml:space="preserve"> by the alleged victim</w:t>
      </w:r>
      <w:r>
        <w:rPr>
          <w:rStyle w:val="FootnoteReference"/>
          <w:rFonts w:ascii="Cambria" w:hAnsi="Cambria"/>
          <w:sz w:val="20"/>
          <w:szCs w:val="20"/>
        </w:rPr>
        <w:footnoteReference w:id="8"/>
      </w:r>
      <w:r w:rsidRPr="001C6DEC">
        <w:rPr>
          <w:rFonts w:ascii="Cambria" w:hAnsi="Cambria"/>
          <w:sz w:val="20"/>
          <w:szCs w:val="20"/>
        </w:rPr>
        <w:t xml:space="preserve"> </w:t>
      </w:r>
      <w:r>
        <w:rPr>
          <w:rFonts w:ascii="Cambria" w:hAnsi="Cambria"/>
          <w:sz w:val="20"/>
          <w:szCs w:val="20"/>
        </w:rPr>
        <w:t xml:space="preserve">and </w:t>
      </w:r>
      <w:r w:rsidRPr="001C6DEC">
        <w:rPr>
          <w:rFonts w:ascii="Cambria" w:hAnsi="Cambria"/>
          <w:sz w:val="20"/>
          <w:szCs w:val="20"/>
        </w:rPr>
        <w:t>recommended that the denounced Prosecutor be removed from office</w:t>
      </w:r>
      <w:r>
        <w:rPr>
          <w:rFonts w:ascii="Cambria" w:hAnsi="Cambria"/>
          <w:sz w:val="20"/>
          <w:szCs w:val="20"/>
        </w:rPr>
        <w:t>,</w:t>
      </w:r>
      <w:r w:rsidRPr="001C6DEC">
        <w:rPr>
          <w:rFonts w:ascii="Cambria" w:hAnsi="Cambria"/>
          <w:sz w:val="20"/>
          <w:szCs w:val="20"/>
        </w:rPr>
        <w:t xml:space="preserve"> and criminally prosecuted on </w:t>
      </w:r>
      <w:r>
        <w:rPr>
          <w:rFonts w:ascii="Cambria" w:hAnsi="Cambria"/>
          <w:sz w:val="20"/>
          <w:szCs w:val="20"/>
        </w:rPr>
        <w:t>the grounds</w:t>
      </w:r>
      <w:r w:rsidRPr="001C6DEC">
        <w:rPr>
          <w:rFonts w:ascii="Cambria" w:hAnsi="Cambria"/>
          <w:sz w:val="20"/>
          <w:szCs w:val="20"/>
        </w:rPr>
        <w:t xml:space="preserve"> of corruption. On August 13, 2001, the Attorney General's Office issued Resolution 764-2001 </w:t>
      </w:r>
      <w:r w:rsidR="00664F28">
        <w:rPr>
          <w:rFonts w:ascii="Cambria" w:hAnsi="Cambria"/>
          <w:sz w:val="20"/>
          <w:szCs w:val="20"/>
        </w:rPr>
        <w:t xml:space="preserve">by </w:t>
      </w:r>
      <w:r>
        <w:rPr>
          <w:rFonts w:ascii="Cambria" w:hAnsi="Cambria"/>
          <w:sz w:val="20"/>
          <w:szCs w:val="20"/>
        </w:rPr>
        <w:t>which</w:t>
      </w:r>
      <w:r w:rsidR="00664F28">
        <w:rPr>
          <w:rFonts w:ascii="Cambria" w:hAnsi="Cambria"/>
          <w:sz w:val="20"/>
          <w:szCs w:val="20"/>
        </w:rPr>
        <w:t xml:space="preserve"> it</w:t>
      </w:r>
      <w:r>
        <w:rPr>
          <w:rFonts w:ascii="Cambria" w:hAnsi="Cambria"/>
          <w:sz w:val="20"/>
          <w:szCs w:val="20"/>
        </w:rPr>
        <w:t xml:space="preserve"> declared</w:t>
      </w:r>
      <w:r w:rsidRPr="001C6DEC">
        <w:rPr>
          <w:rFonts w:ascii="Cambria" w:hAnsi="Cambria"/>
          <w:sz w:val="20"/>
          <w:szCs w:val="20"/>
        </w:rPr>
        <w:t xml:space="preserve"> the charge of corru</w:t>
      </w:r>
      <w:r>
        <w:rPr>
          <w:rFonts w:ascii="Cambria" w:hAnsi="Cambria"/>
          <w:sz w:val="20"/>
          <w:szCs w:val="20"/>
        </w:rPr>
        <w:t>p</w:t>
      </w:r>
      <w:r w:rsidRPr="001C6DEC">
        <w:rPr>
          <w:rFonts w:ascii="Cambria" w:hAnsi="Cambria"/>
          <w:sz w:val="20"/>
          <w:szCs w:val="20"/>
        </w:rPr>
        <w:t>tion</w:t>
      </w:r>
      <w:r>
        <w:rPr>
          <w:rFonts w:ascii="Cambria" w:hAnsi="Cambria"/>
          <w:sz w:val="20"/>
          <w:szCs w:val="20"/>
        </w:rPr>
        <w:t xml:space="preserve"> admissible</w:t>
      </w:r>
      <w:r w:rsidRPr="001C6DEC">
        <w:rPr>
          <w:rFonts w:ascii="Cambria" w:hAnsi="Cambria"/>
          <w:sz w:val="20"/>
          <w:szCs w:val="20"/>
        </w:rPr>
        <w:t xml:space="preserve"> and the charge of accessory after the fact inadmissible due to </w:t>
      </w:r>
      <w:r>
        <w:rPr>
          <w:rFonts w:ascii="Cambria" w:hAnsi="Cambria"/>
          <w:sz w:val="20"/>
          <w:szCs w:val="20"/>
        </w:rPr>
        <w:t>in</w:t>
      </w:r>
      <w:r w:rsidRPr="001C6DEC">
        <w:rPr>
          <w:rFonts w:ascii="Cambria" w:hAnsi="Cambria"/>
          <w:sz w:val="20"/>
          <w:szCs w:val="20"/>
        </w:rPr>
        <w:t>suff</w:t>
      </w:r>
      <w:r>
        <w:rPr>
          <w:rFonts w:ascii="Cambria" w:hAnsi="Cambria"/>
          <w:sz w:val="20"/>
          <w:szCs w:val="20"/>
        </w:rPr>
        <w:t>i</w:t>
      </w:r>
      <w:r w:rsidRPr="001C6DEC">
        <w:rPr>
          <w:rFonts w:ascii="Cambria" w:hAnsi="Cambria"/>
          <w:sz w:val="20"/>
          <w:szCs w:val="20"/>
        </w:rPr>
        <w:t xml:space="preserve">cient evidence. In view of the foregoing, it </w:t>
      </w:r>
      <w:r>
        <w:rPr>
          <w:rFonts w:ascii="Cambria" w:hAnsi="Cambria"/>
          <w:sz w:val="20"/>
          <w:szCs w:val="20"/>
        </w:rPr>
        <w:t>informed</w:t>
      </w:r>
      <w:r w:rsidRPr="001C6DEC">
        <w:rPr>
          <w:rFonts w:ascii="Cambria" w:hAnsi="Cambria"/>
          <w:sz w:val="20"/>
          <w:szCs w:val="20"/>
        </w:rPr>
        <w:t xml:space="preserve"> that the proposed disciplinary sanction consisted in </w:t>
      </w:r>
      <w:r>
        <w:rPr>
          <w:rFonts w:ascii="Cambria" w:hAnsi="Cambria"/>
          <w:sz w:val="20"/>
          <w:szCs w:val="20"/>
        </w:rPr>
        <w:t>the</w:t>
      </w:r>
      <w:r w:rsidRPr="001C6DEC">
        <w:rPr>
          <w:rFonts w:ascii="Cambria" w:hAnsi="Cambria"/>
          <w:sz w:val="20"/>
          <w:szCs w:val="20"/>
        </w:rPr>
        <w:t xml:space="preserve"> denounced Prosecutor</w:t>
      </w:r>
      <w:r>
        <w:rPr>
          <w:rFonts w:ascii="Cambria" w:hAnsi="Cambria"/>
          <w:sz w:val="20"/>
          <w:szCs w:val="20"/>
        </w:rPr>
        <w:t>’s removal from office</w:t>
      </w:r>
      <w:r w:rsidR="00664F28">
        <w:rPr>
          <w:rFonts w:ascii="Cambria" w:hAnsi="Cambria"/>
          <w:sz w:val="20"/>
          <w:szCs w:val="20"/>
        </w:rPr>
        <w:t xml:space="preserve">. This resolution </w:t>
      </w:r>
      <w:r>
        <w:rPr>
          <w:rFonts w:ascii="Cambria" w:hAnsi="Cambria"/>
          <w:sz w:val="20"/>
          <w:szCs w:val="20"/>
        </w:rPr>
        <w:t>led to</w:t>
      </w:r>
      <w:r w:rsidRPr="001C6DEC">
        <w:rPr>
          <w:rFonts w:ascii="Cambria" w:hAnsi="Cambria"/>
          <w:sz w:val="20"/>
          <w:szCs w:val="20"/>
        </w:rPr>
        <w:t xml:space="preserve"> a criminal proceeding </w:t>
      </w:r>
      <w:r>
        <w:rPr>
          <w:rFonts w:ascii="Cambria" w:hAnsi="Cambria"/>
          <w:sz w:val="20"/>
          <w:szCs w:val="20"/>
        </w:rPr>
        <w:t>on the grounds of</w:t>
      </w:r>
      <w:r w:rsidRPr="001C6DEC">
        <w:rPr>
          <w:rFonts w:ascii="Cambria" w:hAnsi="Cambria"/>
          <w:sz w:val="20"/>
          <w:szCs w:val="20"/>
        </w:rPr>
        <w:t xml:space="preserve"> corruption. The petitioners </w:t>
      </w:r>
      <w:r>
        <w:rPr>
          <w:rFonts w:ascii="Cambria" w:hAnsi="Cambria"/>
          <w:sz w:val="20"/>
          <w:szCs w:val="20"/>
        </w:rPr>
        <w:t>argue</w:t>
      </w:r>
      <w:r w:rsidRPr="001C6DEC">
        <w:rPr>
          <w:rFonts w:ascii="Cambria" w:hAnsi="Cambria"/>
          <w:sz w:val="20"/>
          <w:szCs w:val="20"/>
        </w:rPr>
        <w:t xml:space="preserve"> that th</w:t>
      </w:r>
      <w:r w:rsidR="00664F28">
        <w:rPr>
          <w:rFonts w:ascii="Cambria" w:hAnsi="Cambria"/>
          <w:sz w:val="20"/>
          <w:szCs w:val="20"/>
        </w:rPr>
        <w:t>e</w:t>
      </w:r>
      <w:r w:rsidRPr="001C6DEC">
        <w:rPr>
          <w:rFonts w:ascii="Cambria" w:hAnsi="Cambria"/>
          <w:sz w:val="20"/>
          <w:szCs w:val="20"/>
        </w:rPr>
        <w:t xml:space="preserve"> resolution infringed the right of defense because the authorities </w:t>
      </w:r>
      <w:r>
        <w:rPr>
          <w:rFonts w:ascii="Cambria" w:hAnsi="Cambria"/>
          <w:sz w:val="20"/>
          <w:szCs w:val="20"/>
        </w:rPr>
        <w:t>failed to</w:t>
      </w:r>
      <w:r w:rsidRPr="001C6DEC">
        <w:rPr>
          <w:rFonts w:ascii="Cambria" w:hAnsi="Cambria"/>
          <w:sz w:val="20"/>
          <w:szCs w:val="20"/>
        </w:rPr>
        <w:t xml:space="preserve"> rule on the </w:t>
      </w:r>
      <w:r>
        <w:rPr>
          <w:rFonts w:ascii="Cambria" w:hAnsi="Cambria"/>
          <w:sz w:val="20"/>
          <w:szCs w:val="20"/>
        </w:rPr>
        <w:t xml:space="preserve">exception of the </w:t>
      </w:r>
      <w:r w:rsidRPr="001C6DEC">
        <w:rPr>
          <w:rFonts w:ascii="Cambria" w:hAnsi="Cambria"/>
          <w:sz w:val="20"/>
          <w:szCs w:val="20"/>
        </w:rPr>
        <w:t>statute of limitation in relation to the administrative proceeding</w:t>
      </w:r>
      <w:r w:rsidR="00664F28">
        <w:rPr>
          <w:rFonts w:ascii="Cambria" w:hAnsi="Cambria"/>
          <w:sz w:val="20"/>
          <w:szCs w:val="20"/>
        </w:rPr>
        <w:t>.</w:t>
      </w:r>
      <w:r w:rsidRPr="001C6DEC">
        <w:rPr>
          <w:rFonts w:ascii="Cambria" w:hAnsi="Cambria"/>
          <w:sz w:val="20"/>
          <w:szCs w:val="20"/>
        </w:rPr>
        <w:t xml:space="preserve"> </w:t>
      </w:r>
      <w:r w:rsidR="00664F28">
        <w:rPr>
          <w:rFonts w:ascii="Cambria" w:hAnsi="Cambria"/>
          <w:sz w:val="20"/>
          <w:szCs w:val="20"/>
        </w:rPr>
        <w:t>T</w:t>
      </w:r>
      <w:r>
        <w:rPr>
          <w:rFonts w:ascii="Cambria" w:hAnsi="Cambria"/>
          <w:sz w:val="20"/>
          <w:szCs w:val="20"/>
        </w:rPr>
        <w:t>herefore</w:t>
      </w:r>
      <w:r w:rsidRPr="001C6DEC">
        <w:rPr>
          <w:rFonts w:ascii="Cambria" w:hAnsi="Cambria"/>
          <w:sz w:val="20"/>
          <w:szCs w:val="20"/>
        </w:rPr>
        <w:t>, the</w:t>
      </w:r>
      <w:r>
        <w:rPr>
          <w:rFonts w:ascii="Cambria" w:hAnsi="Cambria"/>
          <w:sz w:val="20"/>
          <w:szCs w:val="20"/>
        </w:rPr>
        <w:t xml:space="preserve"> petitioners</w:t>
      </w:r>
      <w:r w:rsidRPr="001C6DEC">
        <w:rPr>
          <w:rFonts w:ascii="Cambria" w:hAnsi="Cambria"/>
          <w:sz w:val="20"/>
          <w:szCs w:val="20"/>
        </w:rPr>
        <w:t xml:space="preserve"> claim ineffective judicial protection. </w:t>
      </w:r>
      <w:r w:rsidR="00664F28">
        <w:rPr>
          <w:rFonts w:ascii="Cambria" w:hAnsi="Cambria"/>
          <w:sz w:val="20"/>
          <w:szCs w:val="20"/>
        </w:rPr>
        <w:t>Moreover</w:t>
      </w:r>
      <w:r w:rsidRPr="001C6DEC">
        <w:rPr>
          <w:rFonts w:ascii="Cambria" w:hAnsi="Cambria"/>
          <w:sz w:val="20"/>
          <w:szCs w:val="20"/>
        </w:rPr>
        <w:t xml:space="preserve">, they allege </w:t>
      </w:r>
      <w:r>
        <w:rPr>
          <w:rFonts w:ascii="Cambria" w:hAnsi="Cambria"/>
          <w:sz w:val="20"/>
          <w:szCs w:val="20"/>
        </w:rPr>
        <w:t xml:space="preserve">a </w:t>
      </w:r>
      <w:r w:rsidRPr="001C6DEC">
        <w:rPr>
          <w:rFonts w:ascii="Cambria" w:hAnsi="Cambria"/>
          <w:sz w:val="20"/>
          <w:szCs w:val="20"/>
        </w:rPr>
        <w:t>violation of the right to due process and the principle of equal protection in that the authorities favored the opposing party.</w:t>
      </w:r>
      <w:r>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Concerning Resolution 764-2001, on August 23, 2001</w:t>
      </w:r>
      <w:r>
        <w:rPr>
          <w:rFonts w:ascii="Cambria" w:hAnsi="Cambria"/>
          <w:sz w:val="20"/>
          <w:szCs w:val="20"/>
        </w:rPr>
        <w:t>,</w:t>
      </w:r>
      <w:r w:rsidRPr="001C6DEC">
        <w:rPr>
          <w:rFonts w:ascii="Cambria" w:hAnsi="Cambria"/>
          <w:sz w:val="20"/>
          <w:szCs w:val="20"/>
        </w:rPr>
        <w:t xml:space="preserve"> the alleged victim lodged an appeal for review before the Attorney General's Office, claiming that Víctor Huarancca, not being an official or an employee </w:t>
      </w:r>
      <w:r w:rsidRPr="001C6DEC">
        <w:rPr>
          <w:rFonts w:ascii="Cambria" w:hAnsi="Cambria"/>
          <w:sz w:val="20"/>
          <w:szCs w:val="20"/>
        </w:rPr>
        <w:lastRenderedPageBreak/>
        <w:t>at Hierro Mar, could not be a party to the proceeding. He also argued that the resolution violate</w:t>
      </w:r>
      <w:r>
        <w:rPr>
          <w:rFonts w:ascii="Cambria" w:hAnsi="Cambria"/>
          <w:sz w:val="20"/>
          <w:szCs w:val="20"/>
        </w:rPr>
        <w:t>d</w:t>
      </w:r>
      <w:r w:rsidRPr="001C6DEC">
        <w:rPr>
          <w:rFonts w:ascii="Cambria" w:hAnsi="Cambria"/>
          <w:sz w:val="20"/>
          <w:szCs w:val="20"/>
        </w:rPr>
        <w:t xml:space="preserve"> the Constitution because it </w:t>
      </w:r>
      <w:r>
        <w:rPr>
          <w:rFonts w:ascii="Cambria" w:hAnsi="Cambria"/>
          <w:sz w:val="20"/>
          <w:szCs w:val="20"/>
        </w:rPr>
        <w:t xml:space="preserve">established </w:t>
      </w:r>
      <w:r w:rsidRPr="001C6DEC">
        <w:rPr>
          <w:rFonts w:ascii="Cambria" w:hAnsi="Cambria"/>
          <w:sz w:val="20"/>
          <w:szCs w:val="20"/>
        </w:rPr>
        <w:t xml:space="preserve">the admissibility of the </w:t>
      </w:r>
      <w:r>
        <w:rPr>
          <w:rFonts w:ascii="Cambria" w:hAnsi="Cambria"/>
          <w:sz w:val="20"/>
          <w:szCs w:val="20"/>
        </w:rPr>
        <w:t>criminal charge</w:t>
      </w:r>
      <w:r w:rsidRPr="001C6DEC">
        <w:rPr>
          <w:rFonts w:ascii="Cambria" w:hAnsi="Cambria"/>
          <w:sz w:val="20"/>
          <w:szCs w:val="20"/>
        </w:rPr>
        <w:t xml:space="preserve"> despite the lack of evidence. He also argued that the disciplinary action </w:t>
      </w:r>
      <w:r>
        <w:rPr>
          <w:rFonts w:ascii="Cambria" w:hAnsi="Cambria"/>
          <w:sz w:val="20"/>
          <w:szCs w:val="20"/>
        </w:rPr>
        <w:t>should have been</w:t>
      </w:r>
      <w:r w:rsidRPr="001C6DEC">
        <w:rPr>
          <w:rFonts w:ascii="Cambria" w:hAnsi="Cambria"/>
          <w:sz w:val="20"/>
          <w:szCs w:val="20"/>
        </w:rPr>
        <w:t xml:space="preserve"> terminated ex officio. On October 22, 2001</w:t>
      </w:r>
      <w:r>
        <w:rPr>
          <w:rFonts w:ascii="Cambria" w:hAnsi="Cambria"/>
          <w:sz w:val="20"/>
          <w:szCs w:val="20"/>
        </w:rPr>
        <w:t>,</w:t>
      </w:r>
      <w:r w:rsidRPr="001C6DEC">
        <w:rPr>
          <w:rFonts w:ascii="Cambria" w:hAnsi="Cambria"/>
          <w:sz w:val="20"/>
          <w:szCs w:val="20"/>
        </w:rPr>
        <w:t xml:space="preserve"> the Attorney General's Office dismissed the appeal for review on noting that there was nothing to invalidate </w:t>
      </w:r>
      <w:r>
        <w:rPr>
          <w:rFonts w:ascii="Cambria" w:hAnsi="Cambria"/>
          <w:sz w:val="20"/>
          <w:szCs w:val="20"/>
        </w:rPr>
        <w:t>its</w:t>
      </w:r>
      <w:r w:rsidRPr="001C6DEC">
        <w:rPr>
          <w:rFonts w:ascii="Cambria" w:hAnsi="Cambria"/>
          <w:sz w:val="20"/>
          <w:szCs w:val="20"/>
        </w:rPr>
        <w:t xml:space="preserve"> decision, and found administrative remedies exhausted. The alleged victim presented an appeal, and on November 20, 2001</w:t>
      </w:r>
      <w:r>
        <w:rPr>
          <w:rFonts w:ascii="Cambria" w:hAnsi="Cambria"/>
          <w:sz w:val="20"/>
          <w:szCs w:val="20"/>
        </w:rPr>
        <w:t>,</w:t>
      </w:r>
      <w:r w:rsidRPr="001C6DEC">
        <w:rPr>
          <w:rFonts w:ascii="Cambria" w:hAnsi="Cambria"/>
          <w:sz w:val="20"/>
          <w:szCs w:val="20"/>
        </w:rPr>
        <w:t xml:space="preserve"> authorities rejected it on considering that administrative remedies </w:t>
      </w:r>
      <w:r>
        <w:rPr>
          <w:rFonts w:ascii="Cambria" w:hAnsi="Cambria"/>
          <w:sz w:val="20"/>
          <w:szCs w:val="20"/>
        </w:rPr>
        <w:t>had been</w:t>
      </w:r>
      <w:r w:rsidRPr="001C6DEC">
        <w:rPr>
          <w:rFonts w:ascii="Cambria" w:hAnsi="Cambria"/>
          <w:sz w:val="20"/>
          <w:szCs w:val="20"/>
        </w:rPr>
        <w:t xml:space="preserve"> exhausted. </w:t>
      </w:r>
    </w:p>
    <w:p w:rsidR="008C4A68" w:rsidRPr="001C6DEC" w:rsidRDefault="008C4A68" w:rsidP="002711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Subsequently, the alleged victim filed an appeal seeking the annulment of the above</w:t>
      </w:r>
      <w:r>
        <w:rPr>
          <w:rFonts w:ascii="Cambria" w:hAnsi="Cambria"/>
          <w:sz w:val="20"/>
          <w:szCs w:val="20"/>
        </w:rPr>
        <w:t>mentioned</w:t>
      </w:r>
      <w:r w:rsidRPr="001C6DEC">
        <w:rPr>
          <w:rFonts w:ascii="Cambria" w:hAnsi="Cambria"/>
          <w:sz w:val="20"/>
          <w:szCs w:val="20"/>
        </w:rPr>
        <w:t xml:space="preserve"> resolutions. In the appeal, he argued that </w:t>
      </w:r>
      <w:r w:rsidR="002711CF">
        <w:rPr>
          <w:rFonts w:ascii="Cambria" w:hAnsi="Cambria"/>
          <w:sz w:val="20"/>
          <w:szCs w:val="20"/>
        </w:rPr>
        <w:t xml:space="preserve">there were no pronouncement on </w:t>
      </w:r>
      <w:r w:rsidRPr="001C6DEC">
        <w:rPr>
          <w:rFonts w:ascii="Cambria" w:hAnsi="Cambria"/>
          <w:sz w:val="20"/>
          <w:szCs w:val="20"/>
        </w:rPr>
        <w:t xml:space="preserve">his petitions </w:t>
      </w:r>
      <w:r>
        <w:rPr>
          <w:rFonts w:ascii="Cambria" w:hAnsi="Cambria"/>
          <w:sz w:val="20"/>
          <w:szCs w:val="20"/>
        </w:rPr>
        <w:t>seeking</w:t>
      </w:r>
      <w:r w:rsidRPr="001C6DEC">
        <w:rPr>
          <w:rFonts w:ascii="Cambria" w:hAnsi="Cambria"/>
          <w:sz w:val="20"/>
          <w:szCs w:val="20"/>
        </w:rPr>
        <w:t xml:space="preserve"> the applicability of the exceptions of </w:t>
      </w:r>
      <w:r>
        <w:rPr>
          <w:rFonts w:ascii="Cambria" w:hAnsi="Cambria"/>
          <w:sz w:val="20"/>
          <w:szCs w:val="20"/>
        </w:rPr>
        <w:t xml:space="preserve">the </w:t>
      </w:r>
      <w:r w:rsidRPr="001C6DEC">
        <w:rPr>
          <w:rFonts w:ascii="Cambria" w:hAnsi="Cambria"/>
          <w:sz w:val="20"/>
          <w:szCs w:val="20"/>
        </w:rPr>
        <w:t>statute of limitation and</w:t>
      </w:r>
      <w:r w:rsidR="00922B9E">
        <w:rPr>
          <w:rFonts w:ascii="Cambria" w:hAnsi="Cambria"/>
          <w:sz w:val="20"/>
          <w:szCs w:val="20"/>
        </w:rPr>
        <w:t>,</w:t>
      </w:r>
      <w:r w:rsidRPr="001C6DEC">
        <w:rPr>
          <w:rFonts w:ascii="Cambria" w:hAnsi="Cambria"/>
          <w:sz w:val="20"/>
          <w:szCs w:val="20"/>
        </w:rPr>
        <w:t xml:space="preserve"> that authorities violated the right of due process because they </w:t>
      </w:r>
      <w:r>
        <w:rPr>
          <w:rFonts w:ascii="Cambria" w:hAnsi="Cambria"/>
          <w:sz w:val="20"/>
          <w:szCs w:val="20"/>
        </w:rPr>
        <w:t>processed</w:t>
      </w:r>
      <w:r w:rsidRPr="001C6DEC">
        <w:rPr>
          <w:rFonts w:ascii="Cambria" w:hAnsi="Cambria"/>
          <w:sz w:val="20"/>
          <w:szCs w:val="20"/>
        </w:rPr>
        <w:t xml:space="preserve"> the administrative and the criminal </w:t>
      </w:r>
      <w:r>
        <w:rPr>
          <w:rFonts w:ascii="Cambria" w:hAnsi="Cambria"/>
          <w:sz w:val="20"/>
          <w:szCs w:val="20"/>
        </w:rPr>
        <w:t>charges together</w:t>
      </w:r>
      <w:r w:rsidR="002F3B78">
        <w:rPr>
          <w:rFonts w:ascii="Cambria" w:hAnsi="Cambria"/>
          <w:sz w:val="20"/>
          <w:szCs w:val="20"/>
        </w:rPr>
        <w:t xml:space="preserve"> even when these</w:t>
      </w:r>
      <w:r w:rsidRPr="001C6DEC">
        <w:rPr>
          <w:rFonts w:ascii="Cambria" w:hAnsi="Cambria"/>
          <w:sz w:val="20"/>
          <w:szCs w:val="20"/>
        </w:rPr>
        <w:t xml:space="preserve"> are different from </w:t>
      </w:r>
      <w:r>
        <w:rPr>
          <w:rFonts w:ascii="Cambria" w:hAnsi="Cambria"/>
          <w:sz w:val="20"/>
          <w:szCs w:val="20"/>
        </w:rPr>
        <w:t>one</w:t>
      </w:r>
      <w:r w:rsidRPr="001C6DEC">
        <w:rPr>
          <w:rFonts w:ascii="Cambria" w:hAnsi="Cambria"/>
          <w:sz w:val="20"/>
          <w:szCs w:val="20"/>
        </w:rPr>
        <w:t xml:space="preserve"> </w:t>
      </w:r>
      <w:r>
        <w:rPr>
          <w:rFonts w:ascii="Cambria" w:hAnsi="Cambria"/>
          <w:sz w:val="20"/>
          <w:szCs w:val="20"/>
        </w:rPr>
        <w:t>an</w:t>
      </w:r>
      <w:r w:rsidRPr="001C6DEC">
        <w:rPr>
          <w:rFonts w:ascii="Cambria" w:hAnsi="Cambria"/>
          <w:sz w:val="20"/>
          <w:szCs w:val="20"/>
        </w:rPr>
        <w:t>other</w:t>
      </w:r>
      <w:r>
        <w:rPr>
          <w:rFonts w:ascii="Cambria" w:hAnsi="Cambria"/>
          <w:sz w:val="20"/>
          <w:szCs w:val="20"/>
        </w:rPr>
        <w:t xml:space="preserve"> and</w:t>
      </w:r>
      <w:r w:rsidRPr="001C6DEC">
        <w:rPr>
          <w:rFonts w:ascii="Cambria" w:hAnsi="Cambria"/>
          <w:sz w:val="20"/>
          <w:szCs w:val="20"/>
        </w:rPr>
        <w:t xml:space="preserve"> </w:t>
      </w:r>
      <w:r>
        <w:rPr>
          <w:rFonts w:ascii="Cambria" w:hAnsi="Cambria"/>
          <w:sz w:val="20"/>
          <w:szCs w:val="20"/>
        </w:rPr>
        <w:t>th</w:t>
      </w:r>
      <w:r w:rsidR="002F3B78">
        <w:rPr>
          <w:rFonts w:ascii="Cambria" w:hAnsi="Cambria"/>
          <w:sz w:val="20"/>
          <w:szCs w:val="20"/>
        </w:rPr>
        <w:t>us</w:t>
      </w:r>
      <w:r w:rsidRPr="001C6DEC">
        <w:rPr>
          <w:rFonts w:ascii="Cambria" w:hAnsi="Cambria"/>
          <w:sz w:val="20"/>
          <w:szCs w:val="20"/>
        </w:rPr>
        <w:t xml:space="preserve"> require different investigation procedures. On May 16, 2003, the Superior Court of Justice of Lima ruled his appeal admissible, on considering that the resolutions violated due process, the right of defense and the right to appeal because they did not </w:t>
      </w:r>
      <w:r>
        <w:rPr>
          <w:rFonts w:ascii="Cambria" w:hAnsi="Cambria"/>
          <w:sz w:val="20"/>
          <w:szCs w:val="20"/>
        </w:rPr>
        <w:t>refer to</w:t>
      </w:r>
      <w:r w:rsidRPr="001C6DEC">
        <w:rPr>
          <w:rFonts w:ascii="Cambria" w:hAnsi="Cambria"/>
          <w:sz w:val="20"/>
          <w:szCs w:val="20"/>
        </w:rPr>
        <w:t xml:space="preserve"> the </w:t>
      </w:r>
      <w:r>
        <w:rPr>
          <w:rFonts w:ascii="Cambria" w:hAnsi="Cambria"/>
          <w:sz w:val="20"/>
          <w:szCs w:val="20"/>
        </w:rPr>
        <w:t xml:space="preserve">alleged </w:t>
      </w:r>
      <w:r w:rsidRPr="001C6DEC">
        <w:rPr>
          <w:rFonts w:ascii="Cambria" w:hAnsi="Cambria"/>
          <w:sz w:val="20"/>
          <w:szCs w:val="20"/>
        </w:rPr>
        <w:t>exceptions and precluded review by a higher body.</w:t>
      </w:r>
      <w:r w:rsidR="002711CF">
        <w:rPr>
          <w:rFonts w:ascii="Cambria" w:hAnsi="Cambria"/>
          <w:sz w:val="20"/>
          <w:szCs w:val="20"/>
        </w:rPr>
        <w:t xml:space="preserve"> It found</w:t>
      </w:r>
      <w:r w:rsidR="002711CF" w:rsidRPr="002711CF">
        <w:rPr>
          <w:rFonts w:ascii="Cambria" w:hAnsi="Cambria"/>
          <w:sz w:val="20"/>
          <w:szCs w:val="20"/>
        </w:rPr>
        <w:t xml:space="preserve"> the resolutions inapplicable and ordered the Attorney General's Office to issue a</w:t>
      </w:r>
      <w:r w:rsidR="002711CF">
        <w:rPr>
          <w:rFonts w:ascii="Cambria" w:hAnsi="Cambria"/>
          <w:sz w:val="20"/>
          <w:szCs w:val="20"/>
        </w:rPr>
        <w:t xml:space="preserve"> new</w:t>
      </w:r>
      <w:r w:rsidR="002711CF" w:rsidRPr="002711CF">
        <w:rPr>
          <w:rFonts w:ascii="Cambria" w:hAnsi="Cambria"/>
          <w:sz w:val="20"/>
          <w:szCs w:val="20"/>
        </w:rPr>
        <w:t xml:space="preserve"> resolution, ruling on the exceptions</w:t>
      </w:r>
      <w:r w:rsidR="002711CF">
        <w:rPr>
          <w:rFonts w:ascii="Cambria" w:hAnsi="Cambria"/>
          <w:sz w:val="20"/>
          <w:szCs w:val="20"/>
        </w:rPr>
        <w:t>.</w:t>
      </w:r>
      <w:r w:rsidRPr="001C6DEC">
        <w:rPr>
          <w:rFonts w:ascii="Cambria" w:hAnsi="Cambria"/>
          <w:sz w:val="20"/>
          <w:szCs w:val="20"/>
        </w:rPr>
        <w:t xml:space="preserve"> The Civil Superior Prosecutor's Office appealed the amparo judgment by arguing that, because the denounced Prosecutor</w:t>
      </w:r>
      <w:r w:rsidR="0002496A">
        <w:rPr>
          <w:rFonts w:ascii="Cambria" w:hAnsi="Cambria"/>
          <w:sz w:val="20"/>
          <w:szCs w:val="20"/>
        </w:rPr>
        <w:t xml:space="preserve"> had already been removed</w:t>
      </w:r>
      <w:r w:rsidRPr="001C6DEC">
        <w:rPr>
          <w:rFonts w:ascii="Cambria" w:hAnsi="Cambria"/>
          <w:sz w:val="20"/>
          <w:szCs w:val="20"/>
        </w:rPr>
        <w:t xml:space="preserve"> from office, his case concerned irreparable harm and, </w:t>
      </w:r>
      <w:r w:rsidR="002F3B78">
        <w:rPr>
          <w:rFonts w:ascii="Cambria" w:hAnsi="Cambria"/>
          <w:sz w:val="20"/>
          <w:szCs w:val="20"/>
        </w:rPr>
        <w:t>consequently</w:t>
      </w:r>
      <w:r w:rsidRPr="001C6DEC">
        <w:rPr>
          <w:rFonts w:ascii="Cambria" w:hAnsi="Cambria"/>
          <w:sz w:val="20"/>
          <w:szCs w:val="20"/>
        </w:rPr>
        <w:t xml:space="preserve">, the alleged victim's appeal was inadmissible. On August 2, 2004, through a judgment notified on January 28, 2005, the Superior Court of Justice of Lima decided to review and dismiss its previous decision. The Court considered that the admissibility of the alleged victim's appeal would not </w:t>
      </w:r>
      <w:r>
        <w:rPr>
          <w:rFonts w:ascii="Cambria" w:hAnsi="Cambria"/>
          <w:sz w:val="20"/>
          <w:szCs w:val="20"/>
        </w:rPr>
        <w:t>resolve</w:t>
      </w:r>
      <w:r w:rsidRPr="001C6DEC">
        <w:rPr>
          <w:rFonts w:ascii="Cambria" w:hAnsi="Cambria"/>
          <w:sz w:val="20"/>
          <w:szCs w:val="20"/>
        </w:rPr>
        <w:t xml:space="preserve"> the violation of his rights because his situation involved irreparable harm, as he no longer held the office of Superior Prosecutor. The petitioners submit that this decision disregarded the nature of the remedy </w:t>
      </w:r>
      <w:r w:rsidR="002F3B78">
        <w:rPr>
          <w:rFonts w:ascii="Cambria" w:hAnsi="Cambria"/>
          <w:sz w:val="20"/>
          <w:szCs w:val="20"/>
        </w:rPr>
        <w:t>because</w:t>
      </w:r>
      <w:r w:rsidRPr="001C6DEC">
        <w:rPr>
          <w:rFonts w:ascii="Cambria" w:hAnsi="Cambria"/>
          <w:sz w:val="20"/>
          <w:szCs w:val="20"/>
        </w:rPr>
        <w:t xml:space="preserve"> it failed to rule on the merits of the case. They moreover allege that the irreparability of </w:t>
      </w:r>
      <w:r w:rsidR="002F3B78">
        <w:rPr>
          <w:rFonts w:ascii="Cambria" w:hAnsi="Cambria"/>
          <w:sz w:val="20"/>
          <w:szCs w:val="20"/>
        </w:rPr>
        <w:t>the</w:t>
      </w:r>
      <w:r w:rsidRPr="001C6DEC">
        <w:rPr>
          <w:rFonts w:ascii="Cambria" w:hAnsi="Cambria"/>
          <w:sz w:val="20"/>
          <w:szCs w:val="20"/>
        </w:rPr>
        <w:t xml:space="preserve"> harm was due to the courts' performance as he was still in office when he filed the amparo action—he was removed from office on January 9, 2003, by the Judiciary Council.</w:t>
      </w:r>
      <w:r>
        <w:rPr>
          <w:rStyle w:val="FootnoteReference"/>
          <w:rFonts w:ascii="Cambria" w:hAnsi="Cambria"/>
          <w:sz w:val="20"/>
          <w:szCs w:val="20"/>
        </w:rPr>
        <w:footnoteReference w:id="9"/>
      </w:r>
      <w:r w:rsidRPr="001C6DEC">
        <w:rPr>
          <w:rFonts w:ascii="Cambria" w:hAnsi="Cambria"/>
          <w:sz w:val="20"/>
          <w:szCs w:val="20"/>
        </w:rPr>
        <w:t xml:space="preserve"> In view of this, the alleged victim filed a constitutional complaint before the Constitutional Court</w:t>
      </w:r>
      <w:r>
        <w:rPr>
          <w:rFonts w:ascii="Cambria" w:hAnsi="Cambria"/>
          <w:sz w:val="20"/>
          <w:szCs w:val="20"/>
        </w:rPr>
        <w:t xml:space="preserve"> in which he</w:t>
      </w:r>
      <w:r w:rsidRPr="001C6DEC">
        <w:rPr>
          <w:rFonts w:ascii="Cambria" w:hAnsi="Cambria"/>
          <w:sz w:val="20"/>
          <w:szCs w:val="20"/>
        </w:rPr>
        <w:t xml:space="preserve"> </w:t>
      </w:r>
      <w:r>
        <w:rPr>
          <w:rFonts w:ascii="Cambria" w:hAnsi="Cambria"/>
          <w:sz w:val="20"/>
          <w:szCs w:val="20"/>
        </w:rPr>
        <w:t xml:space="preserve">presented </w:t>
      </w:r>
      <w:r w:rsidRPr="001C6DEC">
        <w:rPr>
          <w:rFonts w:ascii="Cambria" w:hAnsi="Cambria"/>
          <w:sz w:val="20"/>
          <w:szCs w:val="20"/>
        </w:rPr>
        <w:t>the same arguments regarding the lack of resolution of the exceptions</w:t>
      </w:r>
      <w:r>
        <w:rPr>
          <w:rFonts w:ascii="Cambria" w:hAnsi="Cambria"/>
          <w:sz w:val="20"/>
          <w:szCs w:val="20"/>
        </w:rPr>
        <w:t xml:space="preserve"> that he filed</w:t>
      </w:r>
      <w:r w:rsidRPr="001C6DEC">
        <w:rPr>
          <w:rFonts w:ascii="Cambria" w:hAnsi="Cambria"/>
          <w:sz w:val="20"/>
          <w:szCs w:val="20"/>
        </w:rPr>
        <w:t>. On September 22, 2005, through a judgment notified on February 23, 2007, the Constitutional Court upheld the resolution, by adhering to the same considerations of the Superior Court of Justice of Lima. The petitioners claim the</w:t>
      </w:r>
      <w:r>
        <w:rPr>
          <w:rFonts w:ascii="Cambria" w:hAnsi="Cambria"/>
          <w:sz w:val="20"/>
          <w:szCs w:val="20"/>
        </w:rPr>
        <w:t xml:space="preserve"> violation of the</w:t>
      </w:r>
      <w:r w:rsidRPr="001C6DEC">
        <w:rPr>
          <w:rFonts w:ascii="Cambria" w:hAnsi="Cambria"/>
          <w:sz w:val="20"/>
          <w:szCs w:val="20"/>
        </w:rPr>
        <w:t xml:space="preserve"> alleged victim’s</w:t>
      </w:r>
      <w:r>
        <w:rPr>
          <w:rFonts w:ascii="Cambria" w:hAnsi="Cambria"/>
          <w:sz w:val="20"/>
          <w:szCs w:val="20"/>
        </w:rPr>
        <w:t xml:space="preserve"> rights in that it </w:t>
      </w:r>
      <w:r w:rsidRPr="001C6DEC">
        <w:rPr>
          <w:rFonts w:ascii="Cambria" w:hAnsi="Cambria"/>
          <w:sz w:val="20"/>
          <w:szCs w:val="20"/>
        </w:rPr>
        <w:t xml:space="preserve">was due to </w:t>
      </w:r>
      <w:r>
        <w:rPr>
          <w:rFonts w:ascii="Cambria" w:hAnsi="Cambria"/>
          <w:sz w:val="20"/>
          <w:szCs w:val="20"/>
        </w:rPr>
        <w:t>a</w:t>
      </w:r>
      <w:r w:rsidRPr="001C6DEC">
        <w:rPr>
          <w:rFonts w:ascii="Cambria" w:hAnsi="Cambria"/>
          <w:sz w:val="20"/>
          <w:szCs w:val="20"/>
        </w:rPr>
        <w:t xml:space="preserve"> delay in the issue of the amparo resolution</w:t>
      </w:r>
      <w:r w:rsidR="00DD3010">
        <w:rPr>
          <w:rFonts w:ascii="Cambria" w:hAnsi="Cambria"/>
          <w:sz w:val="20"/>
          <w:szCs w:val="20"/>
        </w:rPr>
        <w:t xml:space="preserve"> that an irreparable damage was created</w:t>
      </w:r>
      <w:r w:rsidR="008E10C6">
        <w:rPr>
          <w:rFonts w:ascii="Cambria" w:hAnsi="Cambria"/>
          <w:sz w:val="20"/>
          <w:szCs w:val="20"/>
        </w:rPr>
        <w:t xml:space="preserve">, </w:t>
      </w:r>
      <w:r w:rsidR="00DD3010">
        <w:rPr>
          <w:rFonts w:ascii="Cambria" w:hAnsi="Cambria"/>
          <w:sz w:val="20"/>
          <w:szCs w:val="20"/>
        </w:rPr>
        <w:t>and</w:t>
      </w:r>
      <w:r w:rsidRPr="001C6DEC">
        <w:rPr>
          <w:rFonts w:ascii="Cambria" w:hAnsi="Cambria"/>
          <w:sz w:val="20"/>
          <w:szCs w:val="20"/>
        </w:rPr>
        <w:t xml:space="preserve"> that his violated rights were not restored in the proceedings against him.</w:t>
      </w:r>
      <w:r>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As for the criminal action, the alleged victim was sentenced by a resolution</w:t>
      </w:r>
      <w:r w:rsidR="002F3B78">
        <w:rPr>
          <w:rFonts w:ascii="Cambria" w:hAnsi="Cambria"/>
          <w:sz w:val="20"/>
          <w:szCs w:val="20"/>
        </w:rPr>
        <w:t>,</w:t>
      </w:r>
      <w:r w:rsidRPr="001C6DEC">
        <w:rPr>
          <w:rFonts w:ascii="Cambria" w:hAnsi="Cambria"/>
          <w:sz w:val="20"/>
          <w:szCs w:val="20"/>
        </w:rPr>
        <w:t xml:space="preserve"> dated July 20, 2004, of the Special Criminal Chamber of the Supreme Court</w:t>
      </w:r>
      <w:r w:rsidR="002F3B78">
        <w:rPr>
          <w:rFonts w:ascii="Cambria" w:hAnsi="Cambria"/>
          <w:sz w:val="20"/>
          <w:szCs w:val="20"/>
        </w:rPr>
        <w:t>,</w:t>
      </w:r>
      <w:r w:rsidRPr="001C6DEC">
        <w:rPr>
          <w:rFonts w:ascii="Cambria" w:hAnsi="Cambria"/>
          <w:sz w:val="20"/>
          <w:szCs w:val="20"/>
        </w:rPr>
        <w:t xml:space="preserve"> to six years in prison on the charge of corruption. The petitioners allege the violation of the right of due process and effective judicial protection because the chairman did not allow the defense counsel to continue the cross-examination. Also, he submits that the assessment of the evidence was incorrect. The petitioners indicate that the only eyewitnesses of the alleged act of corruption contradicted themselves during their statement; that, therefore, it was necessary to cross-examine them given the lack of incriminatory material evidence. They allege that the other witnesses were not present and </w:t>
      </w:r>
      <w:r w:rsidR="00860AEF">
        <w:rPr>
          <w:rFonts w:ascii="Cambria" w:hAnsi="Cambria"/>
          <w:sz w:val="20"/>
          <w:szCs w:val="20"/>
        </w:rPr>
        <w:t xml:space="preserve">thus could only testify on </w:t>
      </w:r>
      <w:r w:rsidRPr="001C6DEC">
        <w:rPr>
          <w:rFonts w:ascii="Cambria" w:hAnsi="Cambria"/>
          <w:sz w:val="20"/>
          <w:szCs w:val="20"/>
        </w:rPr>
        <w:t>issues that eyewitnesses had told the</w:t>
      </w:r>
      <w:r w:rsidR="002F3B78">
        <w:rPr>
          <w:rFonts w:ascii="Cambria" w:hAnsi="Cambria"/>
          <w:sz w:val="20"/>
          <w:szCs w:val="20"/>
        </w:rPr>
        <w:t>m</w:t>
      </w:r>
      <w:r w:rsidRPr="001C6DEC">
        <w:rPr>
          <w:rFonts w:ascii="Cambria" w:hAnsi="Cambria"/>
          <w:sz w:val="20"/>
          <w:szCs w:val="20"/>
        </w:rPr>
        <w:t xml:space="preserve"> about.</w:t>
      </w:r>
      <w:r>
        <w:rPr>
          <w:rStyle w:val="FootnoteReference"/>
          <w:rFonts w:ascii="Cambria" w:hAnsi="Cambria"/>
          <w:sz w:val="20"/>
          <w:szCs w:val="20"/>
        </w:rPr>
        <w:footnoteReference w:id="10"/>
      </w:r>
      <w:r w:rsidR="002F3B78">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The alleged victim filed a habeas corpus petition on September 7, 2007, requesting the annulment of the judgment and the confirming resolution. On March 31, 2008, the alleged victim presented a petition against the Supreme Members of the Judiciary because more than six months had elapsed without the issue of a resolution on the habeas corpus. On April 4, 2008, he was notified of the judgment of February 14 that year. Under this judgment, the Third Criminal Court found the habeas corpus petition inadmissible because a chairman has the power to determine whether the questions made are, or are not, directed at clarifying the facts, a power which does not </w:t>
      </w:r>
      <w:r w:rsidR="00BF269A">
        <w:rPr>
          <w:rFonts w:ascii="Cambria" w:hAnsi="Cambria"/>
          <w:sz w:val="20"/>
          <w:szCs w:val="20"/>
        </w:rPr>
        <w:t>entail</w:t>
      </w:r>
      <w:r w:rsidRPr="001C6DEC">
        <w:rPr>
          <w:rFonts w:ascii="Cambria" w:hAnsi="Cambria"/>
          <w:sz w:val="20"/>
          <w:szCs w:val="20"/>
        </w:rPr>
        <w:t xml:space="preserve"> the violation of the right of defense. The Second Special Criminal Chamber of the Superior Court of Justice upheld that decision and notified its judgment on August 5</w:t>
      </w:r>
      <w:r w:rsidR="00BF269A">
        <w:rPr>
          <w:rFonts w:ascii="Cambria" w:hAnsi="Cambria"/>
          <w:sz w:val="20"/>
          <w:szCs w:val="20"/>
        </w:rPr>
        <w:t>, 2008</w:t>
      </w:r>
      <w:r w:rsidRPr="001C6DEC">
        <w:rPr>
          <w:rFonts w:ascii="Cambria" w:hAnsi="Cambria"/>
          <w:sz w:val="20"/>
          <w:szCs w:val="20"/>
        </w:rPr>
        <w:t xml:space="preserve">. In view of this, the petitioner filed a constitutional complaint which the Constitutional Court resolved on August 21, 2009. </w:t>
      </w:r>
      <w:r w:rsidRPr="001C6DEC">
        <w:rPr>
          <w:rFonts w:ascii="Cambria" w:hAnsi="Cambria"/>
          <w:sz w:val="20"/>
          <w:szCs w:val="20"/>
        </w:rPr>
        <w:lastRenderedPageBreak/>
        <w:t xml:space="preserve">Under that resolution, notified on October 28 that year, the complaint was declared unfounded on the same grounds raised by the Third Criminal Court and the Second Special Chamber. The Constitutional Court indicated that the appealed judgments were reasonable and consistent and that constitutional courts cannot assess evidence submitted in criminal proceedings as that </w:t>
      </w:r>
      <w:r w:rsidR="00BF269A">
        <w:rPr>
          <w:rFonts w:ascii="Cambria" w:hAnsi="Cambria"/>
          <w:sz w:val="20"/>
          <w:szCs w:val="20"/>
        </w:rPr>
        <w:t xml:space="preserve">function </w:t>
      </w:r>
      <w:r w:rsidRPr="001C6DEC">
        <w:rPr>
          <w:rFonts w:ascii="Cambria" w:hAnsi="Cambria"/>
          <w:sz w:val="20"/>
          <w:szCs w:val="20"/>
        </w:rPr>
        <w:t>pertains to ordinary courts.</w:t>
      </w:r>
      <w:r w:rsidR="00BF269A">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For its part, the State alleges that the petitioners </w:t>
      </w:r>
      <w:r w:rsidR="00BF269A">
        <w:rPr>
          <w:rFonts w:ascii="Cambria" w:hAnsi="Cambria"/>
          <w:sz w:val="20"/>
          <w:szCs w:val="20"/>
        </w:rPr>
        <w:t>intend</w:t>
      </w:r>
      <w:r w:rsidRPr="001C6DEC">
        <w:rPr>
          <w:rFonts w:ascii="Cambria" w:hAnsi="Cambria"/>
          <w:sz w:val="20"/>
          <w:szCs w:val="20"/>
        </w:rPr>
        <w:t xml:space="preserve"> to have the Commission work as a court of appeals. It indicates that the inter-American system is </w:t>
      </w:r>
      <w:r w:rsidR="00BF269A">
        <w:rPr>
          <w:rFonts w:ascii="Cambria" w:hAnsi="Cambria"/>
          <w:sz w:val="20"/>
          <w:szCs w:val="20"/>
        </w:rPr>
        <w:t xml:space="preserve">a </w:t>
      </w:r>
      <w:r w:rsidRPr="001C6DEC">
        <w:rPr>
          <w:rFonts w:ascii="Cambria" w:hAnsi="Cambria"/>
          <w:sz w:val="20"/>
          <w:szCs w:val="20"/>
        </w:rPr>
        <w:t xml:space="preserve">subsidiary, contributing and complementary </w:t>
      </w:r>
      <w:r w:rsidR="00BF269A">
        <w:rPr>
          <w:rFonts w:ascii="Cambria" w:hAnsi="Cambria"/>
          <w:sz w:val="20"/>
          <w:szCs w:val="20"/>
        </w:rPr>
        <w:t>venue</w:t>
      </w:r>
      <w:r w:rsidRPr="001C6DEC">
        <w:rPr>
          <w:rFonts w:ascii="Cambria" w:hAnsi="Cambria"/>
          <w:sz w:val="20"/>
          <w:szCs w:val="20"/>
        </w:rPr>
        <w:t xml:space="preserve">; that, therefore, the Inter-American Commission cannot </w:t>
      </w:r>
      <w:r w:rsidR="00BF269A">
        <w:rPr>
          <w:rFonts w:ascii="Cambria" w:hAnsi="Cambria"/>
          <w:sz w:val="20"/>
          <w:szCs w:val="20"/>
        </w:rPr>
        <w:t>decide</w:t>
      </w:r>
      <w:r w:rsidRPr="001C6DEC">
        <w:rPr>
          <w:rFonts w:ascii="Cambria" w:hAnsi="Cambria"/>
          <w:sz w:val="20"/>
          <w:szCs w:val="20"/>
        </w:rPr>
        <w:t xml:space="preserve"> </w:t>
      </w:r>
      <w:r w:rsidR="00BF269A">
        <w:rPr>
          <w:rFonts w:ascii="Cambria" w:hAnsi="Cambria"/>
          <w:sz w:val="20"/>
          <w:szCs w:val="20"/>
        </w:rPr>
        <w:t>o</w:t>
      </w:r>
      <w:r w:rsidRPr="001C6DEC">
        <w:rPr>
          <w:rFonts w:ascii="Cambria" w:hAnsi="Cambria"/>
          <w:sz w:val="20"/>
          <w:szCs w:val="20"/>
        </w:rPr>
        <w:t xml:space="preserve">n or interpret Peruvian rules. Likewise, it contends that the alleged victim did not exhaust domestic remedies because he failed to report to the national authorities </w:t>
      </w:r>
      <w:r w:rsidR="00F625EB">
        <w:rPr>
          <w:rFonts w:ascii="Cambria" w:hAnsi="Cambria"/>
          <w:sz w:val="20"/>
          <w:szCs w:val="20"/>
        </w:rPr>
        <w:t>some of the</w:t>
      </w:r>
      <w:r w:rsidR="00F625EB" w:rsidRPr="001C6DEC">
        <w:rPr>
          <w:rFonts w:ascii="Cambria" w:hAnsi="Cambria"/>
          <w:sz w:val="20"/>
          <w:szCs w:val="20"/>
        </w:rPr>
        <w:t xml:space="preserve"> </w:t>
      </w:r>
      <w:r w:rsidRPr="001C6DEC">
        <w:rPr>
          <w:rFonts w:ascii="Cambria" w:hAnsi="Cambria"/>
          <w:sz w:val="20"/>
          <w:szCs w:val="20"/>
        </w:rPr>
        <w:t xml:space="preserve">aspects </w:t>
      </w:r>
      <w:r w:rsidR="00887D3A">
        <w:rPr>
          <w:rFonts w:ascii="Cambria" w:hAnsi="Cambria"/>
          <w:sz w:val="20"/>
          <w:szCs w:val="20"/>
        </w:rPr>
        <w:t>presented</w:t>
      </w:r>
      <w:r w:rsidRPr="001C6DEC">
        <w:rPr>
          <w:rFonts w:ascii="Cambria" w:hAnsi="Cambria"/>
          <w:sz w:val="20"/>
          <w:szCs w:val="20"/>
        </w:rPr>
        <w:t xml:space="preserve"> </w:t>
      </w:r>
      <w:r w:rsidR="00887D3A">
        <w:rPr>
          <w:rFonts w:ascii="Cambria" w:hAnsi="Cambria"/>
          <w:sz w:val="20"/>
          <w:szCs w:val="20"/>
        </w:rPr>
        <w:t>to an international body</w:t>
      </w:r>
      <w:r w:rsidRPr="001C6DEC">
        <w:rPr>
          <w:rFonts w:ascii="Cambria" w:hAnsi="Cambria"/>
          <w:sz w:val="20"/>
          <w:szCs w:val="20"/>
        </w:rPr>
        <w:t>. It claims that, consequently, the State was not given the opportunity to analyze and decide on these allegations; that, accordingly, the alleged victim did not exhaust domestic remedies. The State contends that, contrary to the claims in his petition, in the amparo action</w:t>
      </w:r>
      <w:r w:rsidR="00887D3A">
        <w:rPr>
          <w:rFonts w:ascii="Cambria" w:hAnsi="Cambria"/>
          <w:sz w:val="20"/>
          <w:szCs w:val="20"/>
        </w:rPr>
        <w:t>,</w:t>
      </w:r>
      <w:r w:rsidRPr="001C6DEC">
        <w:rPr>
          <w:rFonts w:ascii="Cambria" w:hAnsi="Cambria"/>
          <w:sz w:val="20"/>
          <w:szCs w:val="20"/>
        </w:rPr>
        <w:t xml:space="preserve"> the alleged victim did not allege a violation of the right to appeal in connection with the dismissal of the</w:t>
      </w:r>
      <w:r w:rsidR="00B27AE9">
        <w:rPr>
          <w:rFonts w:ascii="Cambria" w:hAnsi="Cambria"/>
          <w:sz w:val="20"/>
          <w:szCs w:val="20"/>
        </w:rPr>
        <w:t xml:space="preserve"> action</w:t>
      </w:r>
      <w:r w:rsidRPr="001C6DEC">
        <w:rPr>
          <w:rFonts w:ascii="Cambria" w:hAnsi="Cambria"/>
          <w:sz w:val="20"/>
          <w:szCs w:val="20"/>
        </w:rPr>
        <w:t xml:space="preserve"> for review and the appeal. According to the State, the petitioner’s allegations about the principle of the right to appeal were aimed at questioning the lack of </w:t>
      </w:r>
      <w:r w:rsidR="00887D3A">
        <w:rPr>
          <w:rFonts w:ascii="Cambria" w:hAnsi="Cambria"/>
          <w:sz w:val="20"/>
          <w:szCs w:val="20"/>
        </w:rPr>
        <w:t xml:space="preserve">a </w:t>
      </w:r>
      <w:r w:rsidRPr="001C6DEC">
        <w:rPr>
          <w:rFonts w:ascii="Cambria" w:hAnsi="Cambria"/>
          <w:sz w:val="20"/>
          <w:szCs w:val="20"/>
        </w:rPr>
        <w:t>resolution o</w:t>
      </w:r>
      <w:r w:rsidR="00887D3A">
        <w:rPr>
          <w:rFonts w:ascii="Cambria" w:hAnsi="Cambria"/>
          <w:sz w:val="20"/>
          <w:szCs w:val="20"/>
        </w:rPr>
        <w:t>n</w:t>
      </w:r>
      <w:r w:rsidRPr="001C6DEC">
        <w:rPr>
          <w:rFonts w:ascii="Cambria" w:hAnsi="Cambria"/>
          <w:sz w:val="20"/>
          <w:szCs w:val="20"/>
        </w:rPr>
        <w:t xml:space="preserve"> the exceptions that he </w:t>
      </w:r>
      <w:r w:rsidR="00887D3A">
        <w:rPr>
          <w:rFonts w:ascii="Cambria" w:hAnsi="Cambria"/>
          <w:sz w:val="20"/>
          <w:szCs w:val="20"/>
        </w:rPr>
        <w:t>alleged</w:t>
      </w:r>
      <w:r w:rsidRPr="001C6DEC">
        <w:rPr>
          <w:rFonts w:ascii="Cambria" w:hAnsi="Cambria"/>
          <w:sz w:val="20"/>
          <w:szCs w:val="20"/>
        </w:rPr>
        <w:t>. Moreover, it submits that the alleged victim refers to the purported violation of said principle because the decision was unfavorable to his interests. As for the claim regarding the alleged violation of the principle of double jeopardy, the State argues that the petitioner did</w:t>
      </w:r>
      <w:r w:rsidR="0015516B">
        <w:rPr>
          <w:rFonts w:ascii="Cambria" w:hAnsi="Cambria"/>
          <w:sz w:val="20"/>
          <w:szCs w:val="20"/>
        </w:rPr>
        <w:t xml:space="preserve"> not</w:t>
      </w:r>
      <w:r w:rsidRPr="001C6DEC">
        <w:rPr>
          <w:rFonts w:ascii="Cambria" w:hAnsi="Cambria"/>
          <w:sz w:val="20"/>
          <w:szCs w:val="20"/>
        </w:rPr>
        <w:t xml:space="preserve"> file any recourse before the national courts. It moreover affirms that such alleged violation was not included in the first petition</w:t>
      </w:r>
      <w:r w:rsidR="00887D3A">
        <w:rPr>
          <w:rFonts w:ascii="Cambria" w:hAnsi="Cambria"/>
          <w:sz w:val="20"/>
          <w:szCs w:val="20"/>
        </w:rPr>
        <w:t xml:space="preserve"> to </w:t>
      </w:r>
      <w:r w:rsidRPr="001C6DEC">
        <w:rPr>
          <w:rFonts w:ascii="Cambria" w:hAnsi="Cambria"/>
          <w:sz w:val="20"/>
          <w:szCs w:val="20"/>
        </w:rPr>
        <w:t xml:space="preserve">the Inter-American Commission but </w:t>
      </w:r>
      <w:r w:rsidR="0015516B">
        <w:rPr>
          <w:rFonts w:ascii="Cambria" w:hAnsi="Cambria"/>
          <w:sz w:val="20"/>
          <w:szCs w:val="20"/>
        </w:rPr>
        <w:t xml:space="preserve">only </w:t>
      </w:r>
      <w:r w:rsidRPr="001C6DEC">
        <w:rPr>
          <w:rFonts w:ascii="Cambria" w:hAnsi="Cambria"/>
          <w:sz w:val="20"/>
          <w:szCs w:val="20"/>
        </w:rPr>
        <w:t xml:space="preserve">in the </w:t>
      </w:r>
      <w:r w:rsidR="00887D3A">
        <w:rPr>
          <w:rFonts w:ascii="Cambria" w:hAnsi="Cambria"/>
          <w:sz w:val="20"/>
          <w:szCs w:val="20"/>
        </w:rPr>
        <w:t>petition of</w:t>
      </w:r>
      <w:r w:rsidRPr="001C6DEC">
        <w:rPr>
          <w:rFonts w:ascii="Cambria" w:hAnsi="Cambria"/>
          <w:sz w:val="20"/>
          <w:szCs w:val="20"/>
        </w:rPr>
        <w:t xml:space="preserve"> April 22, 2008. The State argues that all the alleged violations should have been included in the initial petition. It also submits that </w:t>
      </w:r>
      <w:r w:rsidR="00887D3A">
        <w:rPr>
          <w:rFonts w:ascii="Cambria" w:hAnsi="Cambria"/>
          <w:sz w:val="20"/>
          <w:szCs w:val="20"/>
        </w:rPr>
        <w:t>the admissibility</w:t>
      </w:r>
      <w:r w:rsidRPr="001C6DEC">
        <w:rPr>
          <w:rFonts w:ascii="Cambria" w:hAnsi="Cambria"/>
          <w:sz w:val="20"/>
          <w:szCs w:val="20"/>
        </w:rPr>
        <w:t xml:space="preserve"> </w:t>
      </w:r>
      <w:r w:rsidR="00887D3A">
        <w:rPr>
          <w:rFonts w:ascii="Cambria" w:hAnsi="Cambria"/>
          <w:sz w:val="20"/>
          <w:szCs w:val="20"/>
        </w:rPr>
        <w:t>of</w:t>
      </w:r>
      <w:r w:rsidRPr="001C6DEC">
        <w:rPr>
          <w:rFonts w:ascii="Cambria" w:hAnsi="Cambria"/>
          <w:sz w:val="20"/>
          <w:szCs w:val="20"/>
        </w:rPr>
        <w:t xml:space="preserve"> new allegations </w:t>
      </w:r>
      <w:r w:rsidR="00887D3A">
        <w:rPr>
          <w:rFonts w:ascii="Cambria" w:hAnsi="Cambria"/>
          <w:sz w:val="20"/>
          <w:szCs w:val="20"/>
        </w:rPr>
        <w:t>causes</w:t>
      </w:r>
      <w:r w:rsidRPr="001C6DEC">
        <w:rPr>
          <w:rFonts w:ascii="Cambria" w:hAnsi="Cambria"/>
          <w:sz w:val="20"/>
          <w:szCs w:val="20"/>
        </w:rPr>
        <w:t xml:space="preserve"> uncertainty about the facts and negatively affects the defense of the State.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Furthermore, it deems that the decision to join the administrative and criminal proceedings was well-founded </w:t>
      </w:r>
      <w:r w:rsidR="00887D3A">
        <w:rPr>
          <w:rFonts w:ascii="Cambria" w:hAnsi="Cambria"/>
          <w:sz w:val="20"/>
          <w:szCs w:val="20"/>
        </w:rPr>
        <w:t>because</w:t>
      </w:r>
      <w:r w:rsidRPr="001C6DEC">
        <w:rPr>
          <w:rFonts w:ascii="Cambria" w:hAnsi="Cambria"/>
          <w:sz w:val="20"/>
          <w:szCs w:val="20"/>
        </w:rPr>
        <w:t xml:space="preserve"> the facts were interconnected, in addition to the fact that the law does not prohibit this. It maintains that, by joining the proceedings, </w:t>
      </w:r>
      <w:r w:rsidR="00887D3A">
        <w:rPr>
          <w:rFonts w:ascii="Cambria" w:hAnsi="Cambria"/>
          <w:sz w:val="20"/>
          <w:szCs w:val="20"/>
        </w:rPr>
        <w:t xml:space="preserve">it applied </w:t>
      </w:r>
      <w:r w:rsidRPr="001C6DEC">
        <w:rPr>
          <w:rFonts w:ascii="Cambria" w:hAnsi="Cambria"/>
          <w:sz w:val="20"/>
          <w:szCs w:val="20"/>
        </w:rPr>
        <w:t xml:space="preserve">the principles of procedural unity, speed and economy. As for the alleged lack of resolution on the invoked exceptions, the State argues that, although it is true that they were not resolved through </w:t>
      </w:r>
      <w:r w:rsidR="00887D3A">
        <w:rPr>
          <w:rFonts w:ascii="Cambria" w:hAnsi="Cambria"/>
          <w:sz w:val="20"/>
          <w:szCs w:val="20"/>
        </w:rPr>
        <w:t>R</w:t>
      </w:r>
      <w:r w:rsidRPr="001C6DEC">
        <w:rPr>
          <w:rFonts w:ascii="Cambria" w:hAnsi="Cambria"/>
          <w:sz w:val="20"/>
          <w:szCs w:val="20"/>
        </w:rPr>
        <w:t xml:space="preserve">esolution 764-2001, they were resolved through </w:t>
      </w:r>
      <w:r w:rsidR="00887D3A">
        <w:rPr>
          <w:rFonts w:ascii="Cambria" w:hAnsi="Cambria"/>
          <w:sz w:val="20"/>
          <w:szCs w:val="20"/>
        </w:rPr>
        <w:t>R</w:t>
      </w:r>
      <w:r w:rsidRPr="001C6DEC">
        <w:rPr>
          <w:rFonts w:ascii="Cambria" w:hAnsi="Cambria"/>
          <w:sz w:val="20"/>
          <w:szCs w:val="20"/>
        </w:rPr>
        <w:t>eports 006-2001 and 53-2001, cited in th</w:t>
      </w:r>
      <w:r w:rsidR="00887D3A">
        <w:rPr>
          <w:rFonts w:ascii="Cambria" w:hAnsi="Cambria"/>
          <w:sz w:val="20"/>
          <w:szCs w:val="20"/>
        </w:rPr>
        <w:t>at</w:t>
      </w:r>
      <w:r w:rsidRPr="001C6DEC">
        <w:rPr>
          <w:rFonts w:ascii="Cambria" w:hAnsi="Cambria"/>
          <w:sz w:val="20"/>
          <w:szCs w:val="20"/>
        </w:rPr>
        <w:t xml:space="preserve"> resolution. Likewise, it claims that the National Council of the Judiciary </w:t>
      </w:r>
      <w:r w:rsidR="00887D3A">
        <w:rPr>
          <w:rFonts w:ascii="Cambria" w:hAnsi="Cambria"/>
          <w:sz w:val="20"/>
          <w:szCs w:val="20"/>
        </w:rPr>
        <w:t>has the power to</w:t>
      </w:r>
      <w:r w:rsidRPr="001C6DEC">
        <w:rPr>
          <w:rFonts w:ascii="Cambria" w:hAnsi="Cambria"/>
          <w:sz w:val="20"/>
          <w:szCs w:val="20"/>
        </w:rPr>
        <w:t xml:space="preserve"> remov</w:t>
      </w:r>
      <w:r w:rsidR="00887D3A">
        <w:rPr>
          <w:rFonts w:ascii="Cambria" w:hAnsi="Cambria"/>
          <w:sz w:val="20"/>
          <w:szCs w:val="20"/>
        </w:rPr>
        <w:t>e</w:t>
      </w:r>
      <w:r w:rsidRPr="001C6DEC">
        <w:rPr>
          <w:rFonts w:ascii="Cambria" w:hAnsi="Cambria"/>
          <w:sz w:val="20"/>
          <w:szCs w:val="20"/>
        </w:rPr>
        <w:t xml:space="preserve"> judges and prosecutors and that, once the disciplinary proceeding initiated in view of Report 764-2001 </w:t>
      </w:r>
      <w:r w:rsidR="00887D3A">
        <w:rPr>
          <w:rFonts w:ascii="Cambria" w:hAnsi="Cambria"/>
          <w:sz w:val="20"/>
          <w:szCs w:val="20"/>
        </w:rPr>
        <w:t>was closed</w:t>
      </w:r>
      <w:r w:rsidRPr="001C6DEC">
        <w:rPr>
          <w:rFonts w:ascii="Cambria" w:hAnsi="Cambria"/>
          <w:sz w:val="20"/>
          <w:szCs w:val="20"/>
        </w:rPr>
        <w:t xml:space="preserve">, </w:t>
      </w:r>
      <w:r w:rsidR="00887D3A">
        <w:rPr>
          <w:rFonts w:ascii="Cambria" w:hAnsi="Cambria"/>
          <w:sz w:val="20"/>
          <w:szCs w:val="20"/>
        </w:rPr>
        <w:t>the</w:t>
      </w:r>
      <w:r w:rsidRPr="001C6DEC">
        <w:rPr>
          <w:rFonts w:ascii="Cambria" w:hAnsi="Cambria"/>
          <w:sz w:val="20"/>
          <w:szCs w:val="20"/>
        </w:rPr>
        <w:t xml:space="preserve"> Council found the exceptions </w:t>
      </w:r>
      <w:r w:rsidR="009A5E49">
        <w:rPr>
          <w:rFonts w:ascii="Cambria" w:hAnsi="Cambria"/>
          <w:sz w:val="20"/>
          <w:szCs w:val="20"/>
        </w:rPr>
        <w:t>inadmissible</w:t>
      </w:r>
      <w:r w:rsidRPr="001C6DEC">
        <w:rPr>
          <w:rFonts w:ascii="Cambria" w:hAnsi="Cambria"/>
          <w:sz w:val="20"/>
          <w:szCs w:val="20"/>
        </w:rPr>
        <w:t xml:space="preserve"> and unfounded </w:t>
      </w:r>
      <w:r w:rsidR="009A5E49">
        <w:rPr>
          <w:rFonts w:ascii="Cambria" w:hAnsi="Cambria"/>
          <w:sz w:val="20"/>
          <w:szCs w:val="20"/>
        </w:rPr>
        <w:t>by</w:t>
      </w:r>
      <w:r w:rsidRPr="001C6DEC">
        <w:rPr>
          <w:rFonts w:ascii="Cambria" w:hAnsi="Cambria"/>
          <w:sz w:val="20"/>
          <w:szCs w:val="20"/>
        </w:rPr>
        <w:t xml:space="preserve"> </w:t>
      </w:r>
      <w:r w:rsidR="009A5E49">
        <w:rPr>
          <w:rFonts w:ascii="Cambria" w:hAnsi="Cambria"/>
          <w:sz w:val="20"/>
          <w:szCs w:val="20"/>
        </w:rPr>
        <w:t>R</w:t>
      </w:r>
      <w:r w:rsidRPr="001C6DEC">
        <w:rPr>
          <w:rFonts w:ascii="Cambria" w:hAnsi="Cambria"/>
          <w:sz w:val="20"/>
          <w:szCs w:val="20"/>
        </w:rPr>
        <w:t>esolution 101-2002. Regarding the irreparable harm mentioned by the domestic courts, the State holds that the concept of irreparable harm was applicable because the alleged victim had already been removed from office. It further explains that when the amparo action was ruled upon, the alleged victim had already been sentenced on July 20, 2004, and that when the amparo action was brought to the Constitutional Court, th</w:t>
      </w:r>
      <w:r w:rsidR="009A5E49">
        <w:rPr>
          <w:rFonts w:ascii="Cambria" w:hAnsi="Cambria"/>
          <w:sz w:val="20"/>
          <w:szCs w:val="20"/>
        </w:rPr>
        <w:t>at</w:t>
      </w:r>
      <w:r w:rsidRPr="001C6DEC">
        <w:rPr>
          <w:rFonts w:ascii="Cambria" w:hAnsi="Cambria"/>
          <w:sz w:val="20"/>
          <w:szCs w:val="20"/>
        </w:rPr>
        <w:t xml:space="preserve"> sentence was already final.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In relation to the habeas corpus, the State cites the same arguments given by the Third Criminal Court about the chairman's interruption of the cross-examination procedure and the assessment of the evidence that the alleged victim requested in the constitutional trial. It adds that the alleged victim filed the habeas corpus and the instant petition simultaneously because he speculated about the duration of the constitutional action.</w:t>
      </w:r>
    </w:p>
    <w:p w:rsidR="008C4A68" w:rsidRPr="001C6DEC" w:rsidRDefault="008C4A68" w:rsidP="008C4A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1C6DEC">
        <w:rPr>
          <w:rFonts w:asciiTheme="majorHAnsi" w:eastAsia="Cambria" w:hAnsiTheme="majorHAnsi" w:cs="Cambria"/>
          <w:b/>
          <w:bCs/>
          <w:color w:val="000000"/>
          <w:sz w:val="20"/>
          <w:szCs w:val="20"/>
          <w:u w:color="000000"/>
          <w:lang w:eastAsia="es-ES"/>
        </w:rPr>
        <w:t>VI.</w:t>
      </w:r>
      <w:r w:rsidRPr="001C6DEC">
        <w:rPr>
          <w:rFonts w:asciiTheme="majorHAnsi" w:eastAsia="Cambria" w:hAnsiTheme="majorHAnsi" w:cs="Cambria"/>
          <w:b/>
          <w:bCs/>
          <w:color w:val="000000"/>
          <w:sz w:val="20"/>
          <w:szCs w:val="20"/>
          <w:u w:color="000000"/>
          <w:lang w:eastAsia="es-ES"/>
        </w:rPr>
        <w:tab/>
      </w:r>
      <w:r w:rsidRPr="001C6DEC">
        <w:rPr>
          <w:rFonts w:asciiTheme="majorHAnsi" w:hAnsiTheme="majorHAnsi"/>
          <w:b/>
          <w:bCs/>
          <w:sz w:val="20"/>
          <w:szCs w:val="20"/>
        </w:rPr>
        <w:t>ANALYSIS OF EXHAUSTION OF DOMESTIC REMEDIES AND TIMELINESS OF THE PETITION</w:t>
      </w:r>
      <w:r w:rsidRPr="001C6DEC">
        <w:rPr>
          <w:rFonts w:asciiTheme="majorHAnsi" w:eastAsia="Cambria" w:hAnsiTheme="majorHAnsi" w:cs="Cambria"/>
          <w:b/>
          <w:bCs/>
          <w:color w:val="000000"/>
          <w:sz w:val="20"/>
          <w:szCs w:val="20"/>
          <w:u w:color="000000"/>
          <w:lang w:eastAsia="es-ES"/>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Regarding the administrative proceeding, the petitioners indicate that on September 22, 2005, the Constitutional Court dismissed the extraordinary recourse filed by the victim</w:t>
      </w:r>
      <w:r w:rsidR="009A5E49">
        <w:rPr>
          <w:rFonts w:ascii="Cambria" w:hAnsi="Cambria"/>
          <w:sz w:val="20"/>
          <w:szCs w:val="20"/>
        </w:rPr>
        <w:t xml:space="preserve">, a decision </w:t>
      </w:r>
      <w:r w:rsidRPr="001C6DEC">
        <w:rPr>
          <w:rFonts w:ascii="Cambria" w:hAnsi="Cambria"/>
          <w:sz w:val="20"/>
          <w:szCs w:val="20"/>
        </w:rPr>
        <w:t xml:space="preserve">notified on February 23, </w:t>
      </w:r>
      <w:r w:rsidR="00F96E6D">
        <w:rPr>
          <w:rFonts w:ascii="Cambria" w:hAnsi="Cambria"/>
          <w:sz w:val="20"/>
          <w:szCs w:val="20"/>
        </w:rPr>
        <w:t>2007</w:t>
      </w:r>
      <w:r w:rsidRPr="001C6DEC">
        <w:rPr>
          <w:rFonts w:ascii="Cambria" w:hAnsi="Cambria"/>
          <w:sz w:val="20"/>
          <w:szCs w:val="20"/>
        </w:rPr>
        <w:t xml:space="preserve">. According to the petitioners, in the amparo action, they requested the annulment of </w:t>
      </w:r>
      <w:r w:rsidR="009A5E49">
        <w:rPr>
          <w:rFonts w:ascii="Cambria" w:hAnsi="Cambria"/>
          <w:sz w:val="20"/>
          <w:szCs w:val="20"/>
        </w:rPr>
        <w:t>R</w:t>
      </w:r>
      <w:r w:rsidRPr="001C6DEC">
        <w:rPr>
          <w:rFonts w:ascii="Cambria" w:hAnsi="Cambria"/>
          <w:sz w:val="20"/>
          <w:szCs w:val="20"/>
        </w:rPr>
        <w:t>esolution 764-2001 in view of the disregard</w:t>
      </w:r>
      <w:r w:rsidR="00EB4275">
        <w:rPr>
          <w:rFonts w:ascii="Cambria" w:hAnsi="Cambria"/>
          <w:sz w:val="20"/>
          <w:szCs w:val="20"/>
        </w:rPr>
        <w:t>,</w:t>
      </w:r>
      <w:r w:rsidRPr="001C6DEC">
        <w:rPr>
          <w:rFonts w:ascii="Cambria" w:hAnsi="Cambria"/>
          <w:sz w:val="20"/>
          <w:szCs w:val="20"/>
        </w:rPr>
        <w:t xml:space="preserve"> </w:t>
      </w:r>
      <w:r w:rsidR="00EB4275">
        <w:rPr>
          <w:rFonts w:ascii="Cambria" w:hAnsi="Cambria"/>
          <w:sz w:val="20"/>
          <w:szCs w:val="20"/>
        </w:rPr>
        <w:t>by the higher court,</w:t>
      </w:r>
      <w:r w:rsidR="00EB4275" w:rsidRPr="001C6DEC">
        <w:rPr>
          <w:rFonts w:ascii="Cambria" w:hAnsi="Cambria"/>
          <w:sz w:val="20"/>
          <w:szCs w:val="20"/>
        </w:rPr>
        <w:t xml:space="preserve"> </w:t>
      </w:r>
      <w:r w:rsidRPr="001C6DEC">
        <w:rPr>
          <w:rFonts w:ascii="Cambria" w:hAnsi="Cambria"/>
          <w:sz w:val="20"/>
          <w:szCs w:val="20"/>
        </w:rPr>
        <w:t xml:space="preserve">for the invoked exceptions. Concerning the criminal action, the final resolution on the habeas corpus was that of February 14, 2008, upheld in the judgment of August 21, 2009, </w:t>
      </w:r>
      <w:r w:rsidR="009A5E49">
        <w:rPr>
          <w:rFonts w:ascii="Cambria" w:hAnsi="Cambria"/>
          <w:sz w:val="20"/>
          <w:szCs w:val="20"/>
        </w:rPr>
        <w:t xml:space="preserve">which </w:t>
      </w:r>
      <w:r w:rsidRPr="001C6DEC">
        <w:rPr>
          <w:rFonts w:ascii="Cambria" w:hAnsi="Cambria"/>
          <w:sz w:val="20"/>
          <w:szCs w:val="20"/>
        </w:rPr>
        <w:t>dismiss</w:t>
      </w:r>
      <w:r w:rsidR="009A5E49">
        <w:rPr>
          <w:rFonts w:ascii="Cambria" w:hAnsi="Cambria"/>
          <w:sz w:val="20"/>
          <w:szCs w:val="20"/>
        </w:rPr>
        <w:t>ed</w:t>
      </w:r>
      <w:r w:rsidRPr="001C6DEC">
        <w:rPr>
          <w:rFonts w:ascii="Cambria" w:hAnsi="Cambria"/>
          <w:sz w:val="20"/>
          <w:szCs w:val="20"/>
        </w:rPr>
        <w:t xml:space="preserve"> the constitutional complaint. For its part, the State claims that domestic remedies were not exhausted because the alleged victim failed to bring before the domestic courts the purported violations </w:t>
      </w:r>
      <w:r w:rsidR="009A5E49">
        <w:rPr>
          <w:rFonts w:ascii="Cambria" w:hAnsi="Cambria"/>
          <w:sz w:val="20"/>
          <w:szCs w:val="20"/>
        </w:rPr>
        <w:t>presented</w:t>
      </w:r>
      <w:r w:rsidRPr="001C6DEC">
        <w:rPr>
          <w:rFonts w:ascii="Cambria" w:hAnsi="Cambria"/>
          <w:sz w:val="20"/>
          <w:szCs w:val="20"/>
        </w:rPr>
        <w:t xml:space="preserve"> before the Inter-American Commission, that is, the violation of the right to </w:t>
      </w:r>
      <w:r w:rsidRPr="001C6DEC">
        <w:rPr>
          <w:rFonts w:ascii="Cambria" w:hAnsi="Cambria"/>
          <w:sz w:val="20"/>
          <w:szCs w:val="20"/>
        </w:rPr>
        <w:lastRenderedPageBreak/>
        <w:t xml:space="preserve">appeal and the double jeopardy principle, and because the habeas corpus was filed simultaneously with the instant petition.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As for the administrative trial, the Commission concludes that, given the allegations and the available information, domestic remedies were exhausted by the notification of February 23, 2007; </w:t>
      </w:r>
      <w:r w:rsidR="009A5E49">
        <w:rPr>
          <w:rFonts w:ascii="Cambria" w:hAnsi="Cambria"/>
          <w:sz w:val="20"/>
          <w:szCs w:val="20"/>
        </w:rPr>
        <w:t>that, consequently</w:t>
      </w:r>
      <w:r w:rsidRPr="001C6DEC">
        <w:rPr>
          <w:rFonts w:ascii="Cambria" w:hAnsi="Cambria"/>
          <w:sz w:val="20"/>
          <w:szCs w:val="20"/>
        </w:rPr>
        <w:t xml:space="preserve">, the instant petition meets the requirement established </w:t>
      </w:r>
      <w:r w:rsidR="009A5E49">
        <w:rPr>
          <w:rFonts w:ascii="Cambria" w:hAnsi="Cambria"/>
          <w:sz w:val="20"/>
          <w:szCs w:val="20"/>
        </w:rPr>
        <w:t>in</w:t>
      </w:r>
      <w:r w:rsidRPr="001C6DEC">
        <w:rPr>
          <w:rFonts w:ascii="Cambria" w:hAnsi="Cambria"/>
          <w:sz w:val="20"/>
          <w:szCs w:val="20"/>
        </w:rPr>
        <w:t xml:space="preserve"> Article 46.1.a of the Convention. Since the instant petition was received on August 22, 2007, and the notification from the Constitutional Court is dated February 23, 2007</w:t>
      </w:r>
      <w:r w:rsidR="009A5E49">
        <w:rPr>
          <w:rFonts w:ascii="Cambria" w:hAnsi="Cambria"/>
          <w:sz w:val="20"/>
          <w:szCs w:val="20"/>
        </w:rPr>
        <w:t>,</w:t>
      </w:r>
      <w:r w:rsidRPr="001C6DEC">
        <w:rPr>
          <w:rFonts w:ascii="Cambria" w:hAnsi="Cambria"/>
          <w:sz w:val="20"/>
          <w:szCs w:val="20"/>
        </w:rPr>
        <w:t xml:space="preserve"> the Commission finds that the petition was filed within the six months established </w:t>
      </w:r>
      <w:r w:rsidR="009A5E49">
        <w:rPr>
          <w:rFonts w:ascii="Cambria" w:hAnsi="Cambria"/>
          <w:sz w:val="20"/>
          <w:szCs w:val="20"/>
        </w:rPr>
        <w:t>in</w:t>
      </w:r>
      <w:r w:rsidRPr="001C6DEC">
        <w:rPr>
          <w:rFonts w:ascii="Cambria" w:hAnsi="Cambria"/>
          <w:sz w:val="20"/>
          <w:szCs w:val="20"/>
        </w:rPr>
        <w:t xml:space="preserve"> Article 46.1.b of the Convention.</w:t>
      </w:r>
      <w:r w:rsidR="009A5E49">
        <w:rPr>
          <w:rFonts w:ascii="Cambria" w:hAnsi="Cambria"/>
          <w:sz w:val="20"/>
          <w:szCs w:val="20"/>
        </w:rPr>
        <w:t xml:space="preserve"> </w:t>
      </w:r>
    </w:p>
    <w:p w:rsidR="008C4A68" w:rsidRPr="00922B9E" w:rsidRDefault="008C4A68" w:rsidP="007C63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6399">
        <w:rPr>
          <w:rFonts w:ascii="Cambria" w:hAnsi="Cambria"/>
          <w:sz w:val="20"/>
          <w:szCs w:val="20"/>
        </w:rPr>
        <w:t xml:space="preserve">Regarding the criminal action, domestic remedies were exhausted by the notification of the decision of October 28, 2009, when the instant petition was under the admissibility study. The Inter-American Commission reiterates its criteria </w:t>
      </w:r>
      <w:r w:rsidR="007C6399" w:rsidRPr="00922B9E">
        <w:rPr>
          <w:rFonts w:ascii="Cambria" w:hAnsi="Cambria"/>
          <w:sz w:val="20"/>
          <w:szCs w:val="20"/>
        </w:rPr>
        <w:t>what should be taken into account in determining whether domestic remedies have been exhausted is the situation at the time of the ruling on admissibility</w:t>
      </w:r>
      <w:r w:rsidR="007C6399" w:rsidRPr="007C6399">
        <w:rPr>
          <w:rFonts w:ascii="Cambria" w:hAnsi="Cambria"/>
          <w:sz w:val="20"/>
          <w:szCs w:val="20"/>
        </w:rPr>
        <w:t>,</w:t>
      </w:r>
      <w:r w:rsidR="007C6399">
        <w:rPr>
          <w:rFonts w:ascii="Cambria" w:hAnsi="Cambria"/>
          <w:sz w:val="20"/>
          <w:szCs w:val="20"/>
        </w:rPr>
        <w:t xml:space="preserve"> </w:t>
      </w:r>
      <w:r w:rsidR="007C6399" w:rsidRPr="007C6399">
        <w:rPr>
          <w:rFonts w:ascii="Cambria" w:hAnsi="Cambria"/>
          <w:sz w:val="20"/>
          <w:szCs w:val="20"/>
        </w:rPr>
        <w:t>because the time of presentation of the complaint differs from the time of the ruling on admissibility</w:t>
      </w:r>
      <w:r w:rsidRPr="00922B9E">
        <w:rPr>
          <w:rFonts w:ascii="Cambria" w:hAnsi="Cambria"/>
          <w:sz w:val="20"/>
          <w:szCs w:val="20"/>
        </w:rPr>
        <w:t xml:space="preserve">. As a result, the Commission finds that remedies were indeed exhausted through the notification of October 2009; and that the petition, therefore, meets the requirement in Article 46.1.a of the Convention. </w:t>
      </w:r>
    </w:p>
    <w:p w:rsidR="008C4A68" w:rsidRPr="001C6DEC" w:rsidRDefault="008C4A68" w:rsidP="008C4A68">
      <w:pPr>
        <w:pStyle w:val="ListParagraph"/>
        <w:spacing w:before="240" w:after="240"/>
        <w:jc w:val="both"/>
        <w:rPr>
          <w:rFonts w:asciiTheme="majorHAnsi" w:hAnsiTheme="majorHAnsi"/>
          <w:b/>
          <w:sz w:val="20"/>
          <w:szCs w:val="20"/>
        </w:rPr>
      </w:pPr>
      <w:r w:rsidRPr="001C6DEC">
        <w:rPr>
          <w:rFonts w:asciiTheme="majorHAnsi" w:hAnsiTheme="majorHAnsi"/>
          <w:b/>
          <w:bCs/>
          <w:sz w:val="20"/>
          <w:szCs w:val="20"/>
        </w:rPr>
        <w:t>VII.</w:t>
      </w:r>
      <w:r w:rsidRPr="001C6DEC">
        <w:rPr>
          <w:rFonts w:asciiTheme="majorHAnsi" w:hAnsiTheme="majorHAnsi"/>
          <w:b/>
          <w:bCs/>
          <w:sz w:val="20"/>
          <w:szCs w:val="20"/>
        </w:rPr>
        <w:tab/>
        <w:t>ANALYSIS OF COLORABLE CLAIM</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In view of the</w:t>
      </w:r>
      <w:r w:rsidR="00C97122">
        <w:rPr>
          <w:rFonts w:ascii="Cambria" w:hAnsi="Cambria"/>
          <w:sz w:val="20"/>
          <w:szCs w:val="20"/>
        </w:rPr>
        <w:t xml:space="preserve"> factual and legal</w:t>
      </w:r>
      <w:r w:rsidRPr="001C6DEC">
        <w:rPr>
          <w:rFonts w:ascii="Cambria" w:hAnsi="Cambria"/>
          <w:sz w:val="20"/>
          <w:szCs w:val="20"/>
        </w:rPr>
        <w:t xml:space="preserve"> elements presented by the parties and considering the nature of the matter brought to its attention, the Commission believes that the lack of a well-founded and reasonable resolution on the exceptions filed by the petitioners,</w:t>
      </w:r>
      <w:r w:rsidR="00C97122">
        <w:rPr>
          <w:rFonts w:ascii="Cambria" w:hAnsi="Cambria"/>
          <w:sz w:val="20"/>
          <w:szCs w:val="20"/>
        </w:rPr>
        <w:t xml:space="preserve"> allegedly leading</w:t>
      </w:r>
      <w:r w:rsidRPr="001C6DEC">
        <w:rPr>
          <w:rFonts w:ascii="Cambria" w:hAnsi="Cambria"/>
          <w:sz w:val="20"/>
          <w:szCs w:val="20"/>
        </w:rPr>
        <w:t xml:space="preserve"> </w:t>
      </w:r>
      <w:r w:rsidR="00C97122">
        <w:rPr>
          <w:rFonts w:ascii="Cambria" w:hAnsi="Cambria"/>
          <w:sz w:val="20"/>
          <w:szCs w:val="20"/>
        </w:rPr>
        <w:t xml:space="preserve">to </w:t>
      </w:r>
      <w:r w:rsidRPr="001C6DEC">
        <w:rPr>
          <w:rFonts w:ascii="Cambria" w:hAnsi="Cambria"/>
          <w:sz w:val="20"/>
          <w:szCs w:val="20"/>
        </w:rPr>
        <w:t xml:space="preserve">the alleged victim's removal from office and a criminal proceeding which </w:t>
      </w:r>
      <w:r w:rsidR="00C97122">
        <w:rPr>
          <w:rFonts w:ascii="Cambria" w:hAnsi="Cambria"/>
          <w:sz w:val="20"/>
          <w:szCs w:val="20"/>
        </w:rPr>
        <w:t>caused</w:t>
      </w:r>
      <w:r w:rsidRPr="001C6DEC">
        <w:rPr>
          <w:rFonts w:ascii="Cambria" w:hAnsi="Cambria"/>
          <w:sz w:val="20"/>
          <w:szCs w:val="20"/>
        </w:rPr>
        <w:t xml:space="preserve"> his deprivation of liberty; and the claims about the restrictions imposed </w:t>
      </w:r>
      <w:r w:rsidR="00C97122">
        <w:rPr>
          <w:rFonts w:ascii="Cambria" w:hAnsi="Cambria"/>
          <w:sz w:val="20"/>
          <w:szCs w:val="20"/>
        </w:rPr>
        <w:t>on</w:t>
      </w:r>
      <w:r w:rsidRPr="001C6DEC">
        <w:rPr>
          <w:rFonts w:ascii="Cambria" w:hAnsi="Cambria"/>
          <w:sz w:val="20"/>
          <w:szCs w:val="20"/>
        </w:rPr>
        <w:t xml:space="preserve"> the defense counsel during a cross-examination, if proven, all could establish violations </w:t>
      </w:r>
      <w:r w:rsidR="002E1F89">
        <w:rPr>
          <w:rFonts w:ascii="Cambria" w:hAnsi="Cambria"/>
          <w:sz w:val="20"/>
          <w:szCs w:val="20"/>
        </w:rPr>
        <w:t>regarding</w:t>
      </w:r>
      <w:r w:rsidRPr="001C6DEC">
        <w:rPr>
          <w:rFonts w:ascii="Cambria" w:hAnsi="Cambria"/>
          <w:sz w:val="20"/>
          <w:szCs w:val="20"/>
        </w:rPr>
        <w:t xml:space="preserve"> Articles 7 (personal liberty), 8 (fair trial), 23 (participation in government)</w:t>
      </w:r>
      <w:r w:rsidR="00FE1D7E">
        <w:rPr>
          <w:rFonts w:ascii="Cambria" w:hAnsi="Cambria"/>
          <w:sz w:val="20"/>
          <w:szCs w:val="20"/>
        </w:rPr>
        <w:t xml:space="preserve"> and</w:t>
      </w:r>
      <w:r w:rsidRPr="001C6DEC">
        <w:rPr>
          <w:rFonts w:ascii="Cambria" w:hAnsi="Cambria"/>
          <w:sz w:val="20"/>
          <w:szCs w:val="20"/>
        </w:rPr>
        <w:t xml:space="preserve"> 25 (judicial protection</w:t>
      </w:r>
      <w:r w:rsidR="00FE1D7E">
        <w:rPr>
          <w:rFonts w:ascii="Cambria" w:hAnsi="Cambria"/>
          <w:sz w:val="20"/>
          <w:szCs w:val="20"/>
        </w:rPr>
        <w:t>)</w:t>
      </w:r>
      <w:r w:rsidRPr="001C6DEC">
        <w:rPr>
          <w:rFonts w:ascii="Cambria" w:hAnsi="Cambria"/>
          <w:sz w:val="20"/>
          <w:szCs w:val="20"/>
        </w:rPr>
        <w:t xml:space="preserve"> of the Convention, in accordance with</w:t>
      </w:r>
      <w:r w:rsidR="00FE1D7E">
        <w:rPr>
          <w:rFonts w:ascii="Cambria" w:hAnsi="Cambria"/>
          <w:sz w:val="20"/>
          <w:szCs w:val="20"/>
        </w:rPr>
        <w:t xml:space="preserve"> its</w:t>
      </w:r>
      <w:r w:rsidRPr="001C6DEC">
        <w:rPr>
          <w:rFonts w:ascii="Cambria" w:hAnsi="Cambria"/>
          <w:sz w:val="20"/>
          <w:szCs w:val="20"/>
        </w:rPr>
        <w:t xml:space="preserve"> Article 1.1 (obligation to respect rights). Moreover, the Commission has established that once a State has ratified the American Convention, it is this and not the American Declaration that becomes the main source of obligations concerning human rights when</w:t>
      </w:r>
      <w:r w:rsidR="002E1F89">
        <w:rPr>
          <w:rFonts w:ascii="Cambria" w:hAnsi="Cambria"/>
          <w:sz w:val="20"/>
          <w:szCs w:val="20"/>
        </w:rPr>
        <w:t>ever</w:t>
      </w:r>
      <w:r w:rsidRPr="001C6DEC">
        <w:rPr>
          <w:rFonts w:ascii="Cambria" w:hAnsi="Cambria"/>
          <w:sz w:val="20"/>
          <w:szCs w:val="20"/>
        </w:rPr>
        <w:t xml:space="preserve"> both may be applicable.</w:t>
      </w:r>
      <w:r w:rsidR="002E1F89">
        <w:rPr>
          <w:rFonts w:ascii="Cambria" w:hAnsi="Cambria"/>
          <w:sz w:val="20"/>
          <w:szCs w:val="20"/>
        </w:rPr>
        <w:t xml:space="preserve"> </w:t>
      </w:r>
    </w:p>
    <w:p w:rsidR="008C4A68" w:rsidRPr="001C6DEC" w:rsidRDefault="008C4A68" w:rsidP="008C4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Cambria" w:hAnsi="Cambria"/>
          <w:sz w:val="20"/>
          <w:szCs w:val="20"/>
        </w:rPr>
        <w:t xml:space="preserve">Regarding the abovementioned articles from the International Covenant on Civil and Political Rights, the Commission may consider </w:t>
      </w:r>
      <w:r w:rsidR="00FE1D7E">
        <w:rPr>
          <w:rFonts w:ascii="Cambria" w:hAnsi="Cambria"/>
          <w:sz w:val="20"/>
          <w:szCs w:val="20"/>
        </w:rPr>
        <w:t>it</w:t>
      </w:r>
      <w:r w:rsidR="00FE1D7E" w:rsidRPr="001C6DEC">
        <w:rPr>
          <w:rFonts w:ascii="Cambria" w:hAnsi="Cambria"/>
          <w:sz w:val="20"/>
          <w:szCs w:val="20"/>
        </w:rPr>
        <w:t xml:space="preserve"> </w:t>
      </w:r>
      <w:r w:rsidRPr="001C6DEC">
        <w:rPr>
          <w:rFonts w:ascii="Cambria" w:hAnsi="Cambria"/>
          <w:sz w:val="20"/>
          <w:szCs w:val="20"/>
        </w:rPr>
        <w:t>to interpret norms during the report on the merits of the instant case</w:t>
      </w:r>
      <w:r w:rsidR="002E1F89">
        <w:rPr>
          <w:rFonts w:ascii="Cambria" w:hAnsi="Cambria"/>
          <w:sz w:val="20"/>
          <w:szCs w:val="20"/>
        </w:rPr>
        <w:t xml:space="preserve"> </w:t>
      </w:r>
      <w:r w:rsidR="002E1F89" w:rsidRPr="001C6DEC">
        <w:rPr>
          <w:rFonts w:ascii="Cambria" w:hAnsi="Cambria"/>
          <w:sz w:val="20"/>
          <w:szCs w:val="20"/>
        </w:rPr>
        <w:t>under Article 29 of the Convention</w:t>
      </w:r>
      <w:r w:rsidRPr="001C6DEC">
        <w:rPr>
          <w:rFonts w:ascii="Cambria" w:hAnsi="Cambria"/>
          <w:sz w:val="20"/>
          <w:szCs w:val="20"/>
        </w:rPr>
        <w:t xml:space="preserve">.  </w:t>
      </w:r>
    </w:p>
    <w:p w:rsidR="008C4A68" w:rsidRPr="001C6DEC" w:rsidRDefault="00FE1D7E" w:rsidP="00FE1D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E1D7E">
        <w:rPr>
          <w:rFonts w:ascii="Cambria" w:hAnsi="Cambria"/>
          <w:sz w:val="20"/>
          <w:szCs w:val="20"/>
        </w:rPr>
        <w:t>Regarding the State’s pleadings on the fourth instance, the Commission recognizes that it lacks competence to review judgments handed down by domestic courts acting in the realm of their own competence, in observance of the rights to due process and judicial guarantees. However, it reiterates that within the framework of its mandate, it is competent to declare a petition admissible and rule on its merits when the petition addresses domestic proceedings that could violate rights prote</w:t>
      </w:r>
      <w:r w:rsidR="00922B9E">
        <w:rPr>
          <w:rFonts w:ascii="Cambria" w:hAnsi="Cambria"/>
          <w:sz w:val="20"/>
          <w:szCs w:val="20"/>
        </w:rPr>
        <w:t>cted by the American Convention</w:t>
      </w:r>
      <w:r w:rsidR="008C4A68" w:rsidRPr="001C6DEC">
        <w:rPr>
          <w:rFonts w:ascii="Cambria" w:hAnsi="Cambria"/>
          <w:sz w:val="20"/>
          <w:szCs w:val="20"/>
        </w:rPr>
        <w:t xml:space="preserve">. </w:t>
      </w:r>
    </w:p>
    <w:p w:rsidR="008C4A68" w:rsidRPr="001C6DEC" w:rsidRDefault="008C4A68" w:rsidP="008C4A68">
      <w:pPr>
        <w:pStyle w:val="ListParagraph"/>
        <w:spacing w:before="240" w:after="240"/>
        <w:jc w:val="both"/>
        <w:rPr>
          <w:rFonts w:asciiTheme="majorHAnsi" w:hAnsiTheme="majorHAnsi"/>
          <w:b/>
          <w:bCs/>
          <w:sz w:val="20"/>
          <w:szCs w:val="20"/>
        </w:rPr>
      </w:pPr>
      <w:r w:rsidRPr="001C6DEC">
        <w:rPr>
          <w:rFonts w:asciiTheme="majorHAnsi" w:hAnsiTheme="majorHAnsi"/>
          <w:b/>
          <w:bCs/>
          <w:sz w:val="20"/>
          <w:szCs w:val="20"/>
        </w:rPr>
        <w:t xml:space="preserve">VIII. </w:t>
      </w:r>
      <w:r w:rsidRPr="001C6DEC">
        <w:rPr>
          <w:rFonts w:asciiTheme="majorHAnsi" w:hAnsiTheme="majorHAnsi"/>
          <w:b/>
          <w:bCs/>
          <w:sz w:val="20"/>
          <w:szCs w:val="20"/>
        </w:rPr>
        <w:tab/>
        <w:t>DECISION</w:t>
      </w:r>
    </w:p>
    <w:p w:rsidR="008C4A68" w:rsidRDefault="008C4A68" w:rsidP="008C4A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6DEC">
        <w:rPr>
          <w:rFonts w:asciiTheme="majorHAnsi" w:hAnsiTheme="majorHAnsi"/>
          <w:sz w:val="20"/>
          <w:szCs w:val="20"/>
        </w:rPr>
        <w:t>To find the instant petition admissible in connection with Articles 7, 8, 23</w:t>
      </w:r>
      <w:r w:rsidR="00206901">
        <w:rPr>
          <w:rFonts w:asciiTheme="majorHAnsi" w:hAnsiTheme="majorHAnsi"/>
          <w:sz w:val="20"/>
          <w:szCs w:val="20"/>
        </w:rPr>
        <w:t xml:space="preserve"> and</w:t>
      </w:r>
      <w:r w:rsidRPr="001C6DEC">
        <w:rPr>
          <w:rFonts w:asciiTheme="majorHAnsi" w:hAnsiTheme="majorHAnsi"/>
          <w:sz w:val="20"/>
          <w:szCs w:val="20"/>
        </w:rPr>
        <w:t xml:space="preserve"> 25 of the American Convention, in relation to</w:t>
      </w:r>
      <w:r w:rsidR="00206901">
        <w:rPr>
          <w:rFonts w:asciiTheme="majorHAnsi" w:hAnsiTheme="majorHAnsi"/>
          <w:sz w:val="20"/>
          <w:szCs w:val="20"/>
        </w:rPr>
        <w:t xml:space="preserve"> its</w:t>
      </w:r>
      <w:r w:rsidRPr="001C6DEC">
        <w:rPr>
          <w:rFonts w:asciiTheme="majorHAnsi" w:hAnsiTheme="majorHAnsi"/>
          <w:sz w:val="20"/>
          <w:szCs w:val="20"/>
        </w:rPr>
        <w:t xml:space="preserve"> Article 1.1; and</w:t>
      </w:r>
    </w:p>
    <w:p w:rsidR="00F621C3" w:rsidRPr="00AB1F1A" w:rsidRDefault="008C4A68" w:rsidP="00AB1F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A68">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C55560" w:rsidRPr="0077217B" w:rsidRDefault="00D1172D" w:rsidP="007721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Pr>
          <w:rFonts w:ascii="Cambria" w:hAnsi="Cambria"/>
          <w:spacing w:val="-2"/>
          <w:sz w:val="20"/>
        </w:rPr>
        <w:t>Approved</w:t>
      </w:r>
      <w:r w:rsidR="007F125B" w:rsidRPr="00365F2F">
        <w:rPr>
          <w:rFonts w:ascii="Cambria" w:hAnsi="Cambria"/>
          <w:spacing w:val="-2"/>
          <w:sz w:val="20"/>
        </w:rPr>
        <w:t xml:space="preserve"> on the </w:t>
      </w:r>
      <w:r w:rsidR="007F125B">
        <w:rPr>
          <w:rFonts w:ascii="Cambria" w:hAnsi="Cambria"/>
          <w:spacing w:val="-2"/>
          <w:sz w:val="20"/>
        </w:rPr>
        <w:t>26th</w:t>
      </w:r>
      <w:r w:rsidR="007F125B" w:rsidRPr="00365F2F">
        <w:rPr>
          <w:rFonts w:ascii="Cambria" w:hAnsi="Cambria"/>
          <w:spacing w:val="-2"/>
          <w:sz w:val="20"/>
        </w:rPr>
        <w:t xml:space="preserve"> day of the month of </w:t>
      </w:r>
      <w:r w:rsidR="007F125B">
        <w:rPr>
          <w:rFonts w:ascii="Cambria" w:hAnsi="Cambria"/>
          <w:spacing w:val="-2"/>
          <w:sz w:val="20"/>
        </w:rPr>
        <w:t>February</w:t>
      </w:r>
      <w:r w:rsidR="007F125B" w:rsidRPr="00365F2F">
        <w:rPr>
          <w:rFonts w:ascii="Cambria" w:hAnsi="Cambria"/>
          <w:spacing w:val="-2"/>
          <w:sz w:val="20"/>
        </w:rPr>
        <w:t>, 201</w:t>
      </w:r>
      <w:r w:rsidR="007F125B">
        <w:rPr>
          <w:rFonts w:ascii="Cambria" w:hAnsi="Cambria"/>
          <w:spacing w:val="-2"/>
          <w:sz w:val="20"/>
        </w:rPr>
        <w:t>9</w:t>
      </w:r>
      <w:r w:rsidR="007F125B" w:rsidRPr="00365F2F">
        <w:rPr>
          <w:rFonts w:ascii="Cambria" w:hAnsi="Cambria"/>
          <w:spacing w:val="-2"/>
          <w:sz w:val="20"/>
        </w:rPr>
        <w:t>. (Signed):</w:t>
      </w:r>
      <w:r w:rsidR="007F125B">
        <w:rPr>
          <w:rFonts w:ascii="Cambria" w:hAnsi="Cambria"/>
          <w:sz w:val="20"/>
          <w:szCs w:val="20"/>
        </w:rPr>
        <w:t xml:space="preserve"> </w:t>
      </w:r>
      <w:r w:rsidR="007F125B" w:rsidRPr="009D7EFE">
        <w:rPr>
          <w:rFonts w:ascii="Cambria" w:hAnsi="Cambria"/>
          <w:sz w:val="20"/>
          <w:szCs w:val="20"/>
        </w:rPr>
        <w:t>Esmeralda E. Arosemena Bernal de Troitiño, President;</w:t>
      </w:r>
      <w:r w:rsidR="007F125B">
        <w:rPr>
          <w:rFonts w:ascii="Cambria" w:hAnsi="Cambria"/>
          <w:sz w:val="20"/>
          <w:szCs w:val="20"/>
        </w:rPr>
        <w:t xml:space="preserve"> </w:t>
      </w:r>
      <w:r w:rsidR="007F125B" w:rsidRPr="009D7EFE">
        <w:rPr>
          <w:rFonts w:ascii="Cambria" w:hAnsi="Cambria"/>
          <w:sz w:val="20"/>
          <w:szCs w:val="20"/>
        </w:rPr>
        <w:t xml:space="preserve">Joel Hernández García, First Vice President; Antonia Urrejola, Second Vice President; </w:t>
      </w:r>
      <w:r w:rsidR="007F125B">
        <w:rPr>
          <w:rFonts w:ascii="Cambria" w:hAnsi="Cambria"/>
          <w:sz w:val="20"/>
          <w:szCs w:val="20"/>
        </w:rPr>
        <w:t xml:space="preserve">Margarette May Macaulay, </w:t>
      </w:r>
      <w:r w:rsidR="007F125B" w:rsidRPr="009D7EFE">
        <w:rPr>
          <w:rFonts w:ascii="Cambria" w:hAnsi="Cambria"/>
          <w:sz w:val="20"/>
          <w:szCs w:val="20"/>
        </w:rPr>
        <w:t xml:space="preserve">Luis Ernesto Vargas Silva, and </w:t>
      </w:r>
      <w:proofErr w:type="spellStart"/>
      <w:r w:rsidR="007F125B" w:rsidRPr="009D7EFE">
        <w:rPr>
          <w:rFonts w:ascii="Cambria" w:hAnsi="Cambria"/>
          <w:sz w:val="20"/>
          <w:szCs w:val="20"/>
        </w:rPr>
        <w:t>Flávia</w:t>
      </w:r>
      <w:proofErr w:type="spellEnd"/>
      <w:r w:rsidR="007F125B" w:rsidRPr="009D7EFE">
        <w:rPr>
          <w:rFonts w:ascii="Cambria" w:hAnsi="Cambria"/>
          <w:sz w:val="20"/>
          <w:szCs w:val="20"/>
        </w:rPr>
        <w:t xml:space="preserve"> </w:t>
      </w:r>
      <w:proofErr w:type="spellStart"/>
      <w:r w:rsidR="007F125B" w:rsidRPr="009D7EFE">
        <w:rPr>
          <w:rFonts w:ascii="Cambria" w:hAnsi="Cambria"/>
          <w:sz w:val="20"/>
          <w:szCs w:val="20"/>
        </w:rPr>
        <w:t>Piovesan</w:t>
      </w:r>
      <w:proofErr w:type="spellEnd"/>
      <w:r w:rsidR="007F125B" w:rsidRPr="009D7EFE">
        <w:rPr>
          <w:rFonts w:ascii="Cambria" w:hAnsi="Cambria"/>
          <w:sz w:val="20"/>
          <w:szCs w:val="20"/>
        </w:rPr>
        <w:t>, Commissioners.</w:t>
      </w:r>
    </w:p>
    <w:sectPr w:rsidR="00C55560" w:rsidRPr="0077217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A5" w:rsidRDefault="001237A5" w:rsidP="00036A8A">
      <w:r>
        <w:separator/>
      </w:r>
    </w:p>
  </w:endnote>
  <w:endnote w:type="continuationSeparator" w:id="0">
    <w:p w:rsidR="001237A5" w:rsidRDefault="001237A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50" w:rsidRDefault="00A65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E1867">
          <w:rPr>
            <w:noProof/>
            <w:sz w:val="16"/>
          </w:rPr>
          <w:t>5</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A5" w:rsidRPr="00036A8A" w:rsidRDefault="001237A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237A5" w:rsidRPr="00036A8A" w:rsidRDefault="001237A5" w:rsidP="00036A8A">
      <w:pPr>
        <w:rPr>
          <w:rFonts w:asciiTheme="majorHAnsi" w:hAnsiTheme="majorHAnsi"/>
          <w:sz w:val="16"/>
          <w:szCs w:val="16"/>
        </w:rPr>
      </w:pPr>
      <w:r w:rsidRPr="00036A8A">
        <w:rPr>
          <w:rFonts w:asciiTheme="majorHAnsi" w:hAnsiTheme="majorHAnsi"/>
          <w:sz w:val="16"/>
          <w:szCs w:val="16"/>
        </w:rPr>
        <w:separator/>
      </w:r>
    </w:p>
    <w:p w:rsidR="001237A5" w:rsidRPr="00036A8A" w:rsidRDefault="001237A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237A5" w:rsidRPr="0093441A" w:rsidRDefault="001237A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7217B" w:rsidRPr="00CB2DBD" w:rsidRDefault="0077217B" w:rsidP="0077217B">
      <w:pPr>
        <w:pStyle w:val="FootnoteText"/>
        <w:jc w:val="both"/>
        <w:rPr>
          <w:rFonts w:asciiTheme="majorHAnsi" w:hAnsiTheme="majorHAnsi"/>
        </w:rPr>
      </w:pPr>
      <w:r w:rsidRPr="00CB2DBD">
        <w:rPr>
          <w:rStyle w:val="FootnoteReference"/>
          <w:rFonts w:asciiTheme="majorHAnsi" w:hAnsiTheme="majorHAnsi"/>
          <w:sz w:val="16"/>
          <w:szCs w:val="16"/>
        </w:rPr>
        <w:footnoteRef/>
      </w:r>
      <w:r w:rsidRPr="00CB2DBD">
        <w:rPr>
          <w:rFonts w:asciiTheme="majorHAnsi" w:hAnsiTheme="majorHAnsi"/>
        </w:rPr>
        <w:t xml:space="preserve"> </w:t>
      </w:r>
      <w:r w:rsidRPr="00CB2DBD">
        <w:rPr>
          <w:rFonts w:asciiTheme="majorHAnsi" w:hAnsiTheme="majorHAnsi"/>
          <w:sz w:val="16"/>
          <w:szCs w:val="16"/>
        </w:rPr>
        <w:t>In accordance with the provisions of Article 17.2.</w:t>
      </w:r>
      <w:proofErr w:type="spellStart"/>
      <w:r w:rsidRPr="00CB2DBD">
        <w:rPr>
          <w:rFonts w:asciiTheme="majorHAnsi" w:hAnsiTheme="majorHAnsi"/>
          <w:sz w:val="16"/>
          <w:szCs w:val="16"/>
        </w:rPr>
        <w:t>a</w:t>
      </w:r>
      <w:proofErr w:type="spellEnd"/>
      <w:r w:rsidRPr="00CB2DBD">
        <w:rPr>
          <w:rFonts w:asciiTheme="majorHAnsi" w:hAnsiTheme="majorHAnsi"/>
          <w:sz w:val="16"/>
          <w:szCs w:val="16"/>
        </w:rPr>
        <w:t xml:space="preserve"> of the Commission’s Rules of Procedure, Commissioner Francisco José Eguiguren Praeli, of Per</w:t>
      </w:r>
      <w:r>
        <w:rPr>
          <w:rFonts w:asciiTheme="majorHAnsi" w:hAnsiTheme="majorHAnsi"/>
          <w:sz w:val="16"/>
          <w:szCs w:val="16"/>
        </w:rPr>
        <w:t>u</w:t>
      </w:r>
      <w:r w:rsidRPr="00CB2DBD">
        <w:rPr>
          <w:rFonts w:asciiTheme="majorHAnsi" w:hAnsiTheme="majorHAnsi"/>
          <w:sz w:val="16"/>
          <w:szCs w:val="16"/>
        </w:rPr>
        <w:t>vian nationality, did not participate in either the discussion or decision in the present case.</w:t>
      </w:r>
    </w:p>
  </w:footnote>
  <w:footnote w:id="3">
    <w:p w:rsidR="008C4A68" w:rsidRPr="001C6DEC" w:rsidRDefault="008C4A68" w:rsidP="0077217B">
      <w:pPr>
        <w:pStyle w:val="FootnoteText"/>
        <w:jc w:val="both"/>
        <w:rPr>
          <w:rFonts w:ascii="Cambria" w:hAnsi="Cambria"/>
          <w:sz w:val="16"/>
          <w:lang w:val="en-GB"/>
        </w:rPr>
      </w:pPr>
      <w:r w:rsidRPr="006875CE">
        <w:rPr>
          <w:rStyle w:val="FootnoteReference"/>
          <w:rFonts w:ascii="Cambria" w:hAnsi="Cambria"/>
          <w:sz w:val="16"/>
        </w:rPr>
        <w:footnoteRef/>
      </w:r>
      <w:r w:rsidRPr="001C6DEC">
        <w:rPr>
          <w:rFonts w:ascii="Cambria" w:hAnsi="Cambria"/>
          <w:sz w:val="16"/>
          <w:lang w:val="en-GB"/>
        </w:rPr>
        <w:t xml:space="preserve"> Hereinafter "Convention" or "American Convention." </w:t>
      </w:r>
    </w:p>
  </w:footnote>
  <w:footnote w:id="4">
    <w:p w:rsidR="008C4A68" w:rsidRPr="001C6DEC" w:rsidRDefault="008C4A68" w:rsidP="0077217B">
      <w:pPr>
        <w:pStyle w:val="FootnoteText"/>
        <w:rPr>
          <w:rFonts w:ascii="Cambria" w:hAnsi="Cambria"/>
          <w:sz w:val="16"/>
          <w:lang w:val="en-GB"/>
        </w:rPr>
      </w:pPr>
      <w:r w:rsidRPr="006875CE">
        <w:rPr>
          <w:rStyle w:val="FootnoteReference"/>
          <w:rFonts w:ascii="Cambria" w:hAnsi="Cambria"/>
          <w:sz w:val="16"/>
        </w:rPr>
        <w:footnoteRef/>
      </w:r>
      <w:r w:rsidRPr="001C6DEC">
        <w:rPr>
          <w:rFonts w:ascii="Cambria" w:hAnsi="Cambria"/>
          <w:sz w:val="16"/>
          <w:lang w:val="en-GB"/>
        </w:rPr>
        <w:t xml:space="preserve"> Articles 2, 4, 9 and 12 of the International Covenant on Civil and Political Rights.</w:t>
      </w:r>
    </w:p>
  </w:footnote>
  <w:footnote w:id="5">
    <w:p w:rsidR="008C4A68" w:rsidRPr="001C6DEC" w:rsidRDefault="008C4A68" w:rsidP="0077217B">
      <w:pPr>
        <w:pStyle w:val="FootnoteText"/>
        <w:jc w:val="both"/>
        <w:rPr>
          <w:rFonts w:ascii="Cambria" w:hAnsi="Cambria"/>
          <w:sz w:val="16"/>
          <w:lang w:val="en-GB"/>
        </w:rPr>
      </w:pPr>
      <w:r w:rsidRPr="006875CE">
        <w:rPr>
          <w:rStyle w:val="FootnoteReference"/>
          <w:rFonts w:ascii="Cambria" w:hAnsi="Cambria"/>
          <w:sz w:val="16"/>
        </w:rPr>
        <w:footnoteRef/>
      </w:r>
      <w:r w:rsidRPr="001C6DEC">
        <w:rPr>
          <w:rFonts w:ascii="Cambria" w:hAnsi="Cambria"/>
          <w:sz w:val="16"/>
          <w:lang w:val="en-GB"/>
        </w:rPr>
        <w:t xml:space="preserve"> Hereinafter, "American Declaration." </w:t>
      </w:r>
    </w:p>
  </w:footnote>
  <w:footnote w:id="6">
    <w:p w:rsidR="00653EA6" w:rsidRPr="000B6B7A" w:rsidRDefault="00653EA6" w:rsidP="0077217B">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7">
    <w:p w:rsidR="008C4A68" w:rsidRPr="001C6DEC" w:rsidRDefault="008C4A68" w:rsidP="0077217B">
      <w:pPr>
        <w:pStyle w:val="FootnoteText"/>
        <w:jc w:val="both"/>
        <w:rPr>
          <w:rFonts w:ascii="Cambria" w:hAnsi="Cambria"/>
          <w:sz w:val="16"/>
          <w:lang w:val="en-GB"/>
        </w:rPr>
      </w:pPr>
      <w:r w:rsidRPr="00ED3178">
        <w:rPr>
          <w:rStyle w:val="FootnoteReference"/>
          <w:rFonts w:ascii="Cambria" w:hAnsi="Cambria"/>
          <w:sz w:val="16"/>
        </w:rPr>
        <w:footnoteRef/>
      </w:r>
      <w:r w:rsidRPr="001C6DEC">
        <w:rPr>
          <w:rFonts w:ascii="Cambria" w:hAnsi="Cambria"/>
          <w:sz w:val="16"/>
          <w:lang w:val="en-GB"/>
        </w:rPr>
        <w:t xml:space="preserve"> The alleged victim </w:t>
      </w:r>
      <w:r>
        <w:rPr>
          <w:rFonts w:ascii="Cambria" w:hAnsi="Cambria"/>
          <w:sz w:val="16"/>
          <w:lang w:val="en-GB"/>
        </w:rPr>
        <w:t>claims</w:t>
      </w:r>
      <w:r w:rsidRPr="001C6DEC">
        <w:rPr>
          <w:rFonts w:ascii="Cambria" w:hAnsi="Cambria"/>
          <w:sz w:val="16"/>
          <w:lang w:val="en-GB"/>
        </w:rPr>
        <w:t xml:space="preserve"> the violation of the double jeopardy principle because on serving the punishment imposed under </w:t>
      </w:r>
      <w:r w:rsidR="00D251E0">
        <w:rPr>
          <w:rFonts w:ascii="Cambria" w:hAnsi="Cambria"/>
          <w:sz w:val="16"/>
          <w:lang w:val="en-GB"/>
        </w:rPr>
        <w:t>R</w:t>
      </w:r>
      <w:r w:rsidRPr="001C6DEC">
        <w:rPr>
          <w:rFonts w:ascii="Cambria" w:hAnsi="Cambria"/>
          <w:sz w:val="16"/>
          <w:lang w:val="en-GB"/>
        </w:rPr>
        <w:t xml:space="preserve">esolution 666-23, he was removed from office through another resolution considering the same facts.    </w:t>
      </w:r>
    </w:p>
  </w:footnote>
  <w:footnote w:id="8">
    <w:p w:rsidR="008C4A68" w:rsidRPr="001C6DEC" w:rsidRDefault="008C4A68" w:rsidP="0077217B">
      <w:pPr>
        <w:pStyle w:val="FootnoteText"/>
        <w:jc w:val="both"/>
        <w:rPr>
          <w:rFonts w:ascii="Cambria" w:hAnsi="Cambria"/>
          <w:sz w:val="16"/>
          <w:lang w:val="en-GB"/>
        </w:rPr>
      </w:pPr>
      <w:r w:rsidRPr="00ED3178">
        <w:rPr>
          <w:rStyle w:val="FootnoteReference"/>
          <w:rFonts w:ascii="Cambria" w:hAnsi="Cambria"/>
          <w:sz w:val="16"/>
        </w:rPr>
        <w:footnoteRef/>
      </w:r>
      <w:r w:rsidRPr="001C6DEC">
        <w:rPr>
          <w:rFonts w:ascii="Cambria" w:hAnsi="Cambria"/>
          <w:sz w:val="16"/>
          <w:lang w:val="en-GB"/>
        </w:rPr>
        <w:t xml:space="preserve"> The Commission of the Prosecutor's Office found the exception of the statute of limitation inadmissible because the period established by the law had not elapsed yet, given that the denounced Prosecutor did not refrain from hearing the matter and that, by August 16, 1999, he persisted in serious misconduct. </w:t>
      </w:r>
      <w:r>
        <w:rPr>
          <w:rFonts w:ascii="Cambria" w:hAnsi="Cambria"/>
          <w:sz w:val="16"/>
          <w:lang w:val="en-GB"/>
        </w:rPr>
        <w:t>I</w:t>
      </w:r>
      <w:r w:rsidRPr="001C6DEC">
        <w:rPr>
          <w:rFonts w:ascii="Cambria" w:hAnsi="Cambria"/>
          <w:sz w:val="16"/>
          <w:lang w:val="en-GB"/>
        </w:rPr>
        <w:t>t dismissed the exception of the complainant's lack of competence because Francisco García Ríos filed the complaint as the company manager and, according to the General Corporations Law, managers possess the general and special powers of procedural representation established in the Civil Code of Procedure.</w:t>
      </w:r>
    </w:p>
  </w:footnote>
  <w:footnote w:id="9">
    <w:p w:rsidR="008C4A68" w:rsidRPr="001C6DEC" w:rsidRDefault="008C4A68" w:rsidP="0077217B">
      <w:pPr>
        <w:pStyle w:val="FootnoteText"/>
        <w:jc w:val="both"/>
        <w:rPr>
          <w:rFonts w:ascii="Cambria" w:hAnsi="Cambria"/>
          <w:sz w:val="16"/>
          <w:lang w:val="en-GB"/>
        </w:rPr>
      </w:pPr>
      <w:r w:rsidRPr="00ED3178">
        <w:rPr>
          <w:rStyle w:val="FootnoteReference"/>
          <w:rFonts w:ascii="Cambria" w:hAnsi="Cambria"/>
          <w:sz w:val="16"/>
        </w:rPr>
        <w:footnoteRef/>
      </w:r>
      <w:r w:rsidRPr="001C6DEC">
        <w:rPr>
          <w:rFonts w:ascii="Cambria" w:hAnsi="Cambria"/>
          <w:sz w:val="16"/>
          <w:lang w:val="en-GB"/>
        </w:rPr>
        <w:t xml:space="preserve"> The petitioner refers to several cases, and criteria of the Inter-American Court of Human Rights, concerning unwarranted delay during the </w:t>
      </w:r>
      <w:proofErr w:type="spellStart"/>
      <w:r w:rsidRPr="001C6DEC">
        <w:rPr>
          <w:rFonts w:ascii="Cambria" w:hAnsi="Cambria"/>
          <w:sz w:val="16"/>
          <w:lang w:val="en-GB"/>
        </w:rPr>
        <w:t>amparo</w:t>
      </w:r>
      <w:proofErr w:type="spellEnd"/>
      <w:r w:rsidRPr="001C6DEC">
        <w:rPr>
          <w:rFonts w:ascii="Cambria" w:hAnsi="Cambria"/>
          <w:sz w:val="16"/>
          <w:lang w:val="en-GB"/>
        </w:rPr>
        <w:t xml:space="preserve"> action, which he considers apply to his case.</w:t>
      </w:r>
      <w:r>
        <w:rPr>
          <w:rFonts w:ascii="Cambria" w:hAnsi="Cambria"/>
          <w:sz w:val="16"/>
          <w:lang w:val="en-GB"/>
        </w:rPr>
        <w:t xml:space="preserve"> </w:t>
      </w:r>
    </w:p>
  </w:footnote>
  <w:footnote w:id="10">
    <w:p w:rsidR="008C4A68" w:rsidRPr="001C6DEC" w:rsidRDefault="008C4A68" w:rsidP="0077217B">
      <w:pPr>
        <w:pStyle w:val="FootnoteText"/>
        <w:jc w:val="both"/>
        <w:rPr>
          <w:rFonts w:ascii="Cambria" w:hAnsi="Cambria"/>
          <w:sz w:val="16"/>
          <w:lang w:val="en-GB"/>
        </w:rPr>
      </w:pPr>
      <w:r w:rsidRPr="00945999">
        <w:rPr>
          <w:rStyle w:val="FootnoteReference"/>
          <w:rFonts w:ascii="Cambria" w:hAnsi="Cambria"/>
          <w:sz w:val="16"/>
        </w:rPr>
        <w:footnoteRef/>
      </w:r>
      <w:r w:rsidRPr="001C6DEC">
        <w:rPr>
          <w:rFonts w:ascii="Cambria" w:hAnsi="Cambria"/>
          <w:sz w:val="16"/>
          <w:lang w:val="en-GB"/>
        </w:rPr>
        <w:t xml:space="preserve"> The judgment was issued based on different types of evidence: statements</w:t>
      </w:r>
      <w:r w:rsidR="00BF269A">
        <w:rPr>
          <w:rFonts w:ascii="Cambria" w:hAnsi="Cambria"/>
          <w:sz w:val="16"/>
          <w:lang w:val="en-GB"/>
        </w:rPr>
        <w:t xml:space="preserve"> given</w:t>
      </w:r>
      <w:r w:rsidRPr="001C6DEC">
        <w:rPr>
          <w:rFonts w:ascii="Cambria" w:hAnsi="Cambria"/>
          <w:sz w:val="16"/>
          <w:lang w:val="en-GB"/>
        </w:rPr>
        <w:t xml:space="preserve"> </w:t>
      </w:r>
      <w:r w:rsidR="00BF269A">
        <w:rPr>
          <w:rFonts w:ascii="Cambria" w:hAnsi="Cambria"/>
          <w:sz w:val="16"/>
          <w:lang w:val="en-GB"/>
        </w:rPr>
        <w:t xml:space="preserve">by </w:t>
      </w:r>
      <w:r w:rsidRPr="001C6DEC">
        <w:rPr>
          <w:rFonts w:ascii="Cambria" w:hAnsi="Cambria"/>
          <w:sz w:val="16"/>
          <w:lang w:val="en-GB"/>
        </w:rPr>
        <w:t xml:space="preserve">eyewitnesses and other witnesses; photographs that show him at the place where the facts took place; telephone bills proving that, contrary to the defendant's claims, he had talked with </w:t>
      </w:r>
      <w:proofErr w:type="spellStart"/>
      <w:r w:rsidRPr="001C6DEC">
        <w:rPr>
          <w:rFonts w:ascii="Cambria" w:hAnsi="Cambria"/>
          <w:sz w:val="16"/>
          <w:lang w:val="en-GB"/>
        </w:rPr>
        <w:t>Hierro</w:t>
      </w:r>
      <w:proofErr w:type="spellEnd"/>
      <w:r w:rsidRPr="001C6DEC">
        <w:rPr>
          <w:rFonts w:ascii="Cambria" w:hAnsi="Cambria"/>
          <w:sz w:val="16"/>
          <w:lang w:val="en-GB"/>
        </w:rPr>
        <w:t xml:space="preserve"> Mar's employee; and an audio recording.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237A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50" w:rsidRDefault="00A65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496A"/>
    <w:rsid w:val="00036A8A"/>
    <w:rsid w:val="00040C3A"/>
    <w:rsid w:val="000438DC"/>
    <w:rsid w:val="000639C0"/>
    <w:rsid w:val="00070F3A"/>
    <w:rsid w:val="000716C5"/>
    <w:rsid w:val="00075E23"/>
    <w:rsid w:val="00092F32"/>
    <w:rsid w:val="0009344A"/>
    <w:rsid w:val="000A575F"/>
    <w:rsid w:val="000C4365"/>
    <w:rsid w:val="000D0F59"/>
    <w:rsid w:val="000D10DB"/>
    <w:rsid w:val="000F0491"/>
    <w:rsid w:val="001237A5"/>
    <w:rsid w:val="00124116"/>
    <w:rsid w:val="0013104F"/>
    <w:rsid w:val="00137EBA"/>
    <w:rsid w:val="00145EDC"/>
    <w:rsid w:val="00153084"/>
    <w:rsid w:val="0015516B"/>
    <w:rsid w:val="00167A34"/>
    <w:rsid w:val="001714B4"/>
    <w:rsid w:val="0018037F"/>
    <w:rsid w:val="001A5F27"/>
    <w:rsid w:val="001A65E4"/>
    <w:rsid w:val="001A7870"/>
    <w:rsid w:val="001C1B41"/>
    <w:rsid w:val="001E366B"/>
    <w:rsid w:val="001F1902"/>
    <w:rsid w:val="00206901"/>
    <w:rsid w:val="00210E0E"/>
    <w:rsid w:val="00210F4B"/>
    <w:rsid w:val="00214923"/>
    <w:rsid w:val="00230163"/>
    <w:rsid w:val="0023351C"/>
    <w:rsid w:val="00247403"/>
    <w:rsid w:val="00247542"/>
    <w:rsid w:val="00256D41"/>
    <w:rsid w:val="00257893"/>
    <w:rsid w:val="00266092"/>
    <w:rsid w:val="00266B61"/>
    <w:rsid w:val="0026712A"/>
    <w:rsid w:val="002704DB"/>
    <w:rsid w:val="002711CF"/>
    <w:rsid w:val="002760CE"/>
    <w:rsid w:val="002B7A85"/>
    <w:rsid w:val="002C1641"/>
    <w:rsid w:val="002C5E2A"/>
    <w:rsid w:val="002D145A"/>
    <w:rsid w:val="002D7EA2"/>
    <w:rsid w:val="002E15DF"/>
    <w:rsid w:val="002E187C"/>
    <w:rsid w:val="002E1F89"/>
    <w:rsid w:val="002E6E57"/>
    <w:rsid w:val="002F3B78"/>
    <w:rsid w:val="00301075"/>
    <w:rsid w:val="00302733"/>
    <w:rsid w:val="00311A4F"/>
    <w:rsid w:val="00314078"/>
    <w:rsid w:val="00322450"/>
    <w:rsid w:val="003246B5"/>
    <w:rsid w:val="0033169F"/>
    <w:rsid w:val="003414AC"/>
    <w:rsid w:val="00355750"/>
    <w:rsid w:val="00356185"/>
    <w:rsid w:val="00360380"/>
    <w:rsid w:val="003771A3"/>
    <w:rsid w:val="00386CF0"/>
    <w:rsid w:val="003A4348"/>
    <w:rsid w:val="003B6E13"/>
    <w:rsid w:val="003C32BC"/>
    <w:rsid w:val="003E3E03"/>
    <w:rsid w:val="003F1BBF"/>
    <w:rsid w:val="004162B1"/>
    <w:rsid w:val="004165C2"/>
    <w:rsid w:val="004445B0"/>
    <w:rsid w:val="00450A4A"/>
    <w:rsid w:val="004666FB"/>
    <w:rsid w:val="00466D0B"/>
    <w:rsid w:val="00467B7E"/>
    <w:rsid w:val="0049419D"/>
    <w:rsid w:val="004B2762"/>
    <w:rsid w:val="004B7EB6"/>
    <w:rsid w:val="004C41DE"/>
    <w:rsid w:val="004C4B62"/>
    <w:rsid w:val="004D6025"/>
    <w:rsid w:val="004D72BC"/>
    <w:rsid w:val="004E1867"/>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34CF"/>
    <w:rsid w:val="00627C9F"/>
    <w:rsid w:val="006311DA"/>
    <w:rsid w:val="006311E9"/>
    <w:rsid w:val="006318B2"/>
    <w:rsid w:val="00632354"/>
    <w:rsid w:val="00641755"/>
    <w:rsid w:val="00642810"/>
    <w:rsid w:val="00652333"/>
    <w:rsid w:val="00653EA6"/>
    <w:rsid w:val="00664F28"/>
    <w:rsid w:val="0068009E"/>
    <w:rsid w:val="006948A2"/>
    <w:rsid w:val="006A17D2"/>
    <w:rsid w:val="006A73E6"/>
    <w:rsid w:val="006B2D5C"/>
    <w:rsid w:val="006C4EB1"/>
    <w:rsid w:val="006D4707"/>
    <w:rsid w:val="006E0166"/>
    <w:rsid w:val="006E7B34"/>
    <w:rsid w:val="00701B24"/>
    <w:rsid w:val="0071495F"/>
    <w:rsid w:val="0073798E"/>
    <w:rsid w:val="00745899"/>
    <w:rsid w:val="007607C4"/>
    <w:rsid w:val="0076643F"/>
    <w:rsid w:val="0077217B"/>
    <w:rsid w:val="00781653"/>
    <w:rsid w:val="007A2F70"/>
    <w:rsid w:val="007B44C2"/>
    <w:rsid w:val="007C3334"/>
    <w:rsid w:val="007C52BB"/>
    <w:rsid w:val="007C6399"/>
    <w:rsid w:val="007D2B98"/>
    <w:rsid w:val="007F125B"/>
    <w:rsid w:val="00803F1C"/>
    <w:rsid w:val="0080600E"/>
    <w:rsid w:val="00817612"/>
    <w:rsid w:val="008312B3"/>
    <w:rsid w:val="00837C45"/>
    <w:rsid w:val="00853419"/>
    <w:rsid w:val="00860AEF"/>
    <w:rsid w:val="00887D3A"/>
    <w:rsid w:val="00897E12"/>
    <w:rsid w:val="008C4A68"/>
    <w:rsid w:val="008D43BA"/>
    <w:rsid w:val="008E10C6"/>
    <w:rsid w:val="008E3759"/>
    <w:rsid w:val="009041DC"/>
    <w:rsid w:val="009104B4"/>
    <w:rsid w:val="009228DA"/>
    <w:rsid w:val="00922B9E"/>
    <w:rsid w:val="00925521"/>
    <w:rsid w:val="00925FCD"/>
    <w:rsid w:val="00926D2F"/>
    <w:rsid w:val="0093441A"/>
    <w:rsid w:val="00942DC5"/>
    <w:rsid w:val="00954BF7"/>
    <w:rsid w:val="0096706E"/>
    <w:rsid w:val="00981FBA"/>
    <w:rsid w:val="009A5E49"/>
    <w:rsid w:val="009B381B"/>
    <w:rsid w:val="009D7611"/>
    <w:rsid w:val="009E53DE"/>
    <w:rsid w:val="009E566A"/>
    <w:rsid w:val="00A00121"/>
    <w:rsid w:val="00A0232B"/>
    <w:rsid w:val="00A12DBC"/>
    <w:rsid w:val="00A43458"/>
    <w:rsid w:val="00A528D1"/>
    <w:rsid w:val="00A65950"/>
    <w:rsid w:val="00A66BE5"/>
    <w:rsid w:val="00A67CCC"/>
    <w:rsid w:val="00A70CAB"/>
    <w:rsid w:val="00AB1F1A"/>
    <w:rsid w:val="00AD37C1"/>
    <w:rsid w:val="00AE66EC"/>
    <w:rsid w:val="00AE6F91"/>
    <w:rsid w:val="00AF5571"/>
    <w:rsid w:val="00B06BB7"/>
    <w:rsid w:val="00B167E9"/>
    <w:rsid w:val="00B179ED"/>
    <w:rsid w:val="00B27AE9"/>
    <w:rsid w:val="00B314DB"/>
    <w:rsid w:val="00B31EBE"/>
    <w:rsid w:val="00B3718B"/>
    <w:rsid w:val="00B44B23"/>
    <w:rsid w:val="00B4632A"/>
    <w:rsid w:val="00B92E49"/>
    <w:rsid w:val="00BA276C"/>
    <w:rsid w:val="00BB306F"/>
    <w:rsid w:val="00BD232B"/>
    <w:rsid w:val="00BD2660"/>
    <w:rsid w:val="00BD2E42"/>
    <w:rsid w:val="00BD4B89"/>
    <w:rsid w:val="00BF269A"/>
    <w:rsid w:val="00C13F0F"/>
    <w:rsid w:val="00C21762"/>
    <w:rsid w:val="00C24543"/>
    <w:rsid w:val="00C256A2"/>
    <w:rsid w:val="00C33736"/>
    <w:rsid w:val="00C3492D"/>
    <w:rsid w:val="00C55560"/>
    <w:rsid w:val="00C66B72"/>
    <w:rsid w:val="00C9567A"/>
    <w:rsid w:val="00C97122"/>
    <w:rsid w:val="00CA6577"/>
    <w:rsid w:val="00CB2660"/>
    <w:rsid w:val="00CC5E90"/>
    <w:rsid w:val="00CD046C"/>
    <w:rsid w:val="00CE5199"/>
    <w:rsid w:val="00CE66D5"/>
    <w:rsid w:val="00D1172D"/>
    <w:rsid w:val="00D251E0"/>
    <w:rsid w:val="00D34786"/>
    <w:rsid w:val="00D40A1E"/>
    <w:rsid w:val="00D533C0"/>
    <w:rsid w:val="00D712D3"/>
    <w:rsid w:val="00D71422"/>
    <w:rsid w:val="00D7145E"/>
    <w:rsid w:val="00D75084"/>
    <w:rsid w:val="00D7558D"/>
    <w:rsid w:val="00D81D92"/>
    <w:rsid w:val="00D93446"/>
    <w:rsid w:val="00DA7B5F"/>
    <w:rsid w:val="00DD3010"/>
    <w:rsid w:val="00DF078B"/>
    <w:rsid w:val="00DF350D"/>
    <w:rsid w:val="00E227C1"/>
    <w:rsid w:val="00E43157"/>
    <w:rsid w:val="00E47F3D"/>
    <w:rsid w:val="00E533FF"/>
    <w:rsid w:val="00E709B3"/>
    <w:rsid w:val="00E7588C"/>
    <w:rsid w:val="00E850B6"/>
    <w:rsid w:val="00E8789F"/>
    <w:rsid w:val="00E97B71"/>
    <w:rsid w:val="00EB4275"/>
    <w:rsid w:val="00EB454D"/>
    <w:rsid w:val="00ED0D1B"/>
    <w:rsid w:val="00EE3522"/>
    <w:rsid w:val="00EF619B"/>
    <w:rsid w:val="00F00B55"/>
    <w:rsid w:val="00F01D38"/>
    <w:rsid w:val="00F1380F"/>
    <w:rsid w:val="00F14F0E"/>
    <w:rsid w:val="00F15A3B"/>
    <w:rsid w:val="00F17AEB"/>
    <w:rsid w:val="00F2434B"/>
    <w:rsid w:val="00F24C29"/>
    <w:rsid w:val="00F253CC"/>
    <w:rsid w:val="00F42B71"/>
    <w:rsid w:val="00F56BA5"/>
    <w:rsid w:val="00F621C3"/>
    <w:rsid w:val="00F625EB"/>
    <w:rsid w:val="00F644E6"/>
    <w:rsid w:val="00F9653B"/>
    <w:rsid w:val="00F96E6D"/>
    <w:rsid w:val="00FB62CF"/>
    <w:rsid w:val="00FC3EB4"/>
    <w:rsid w:val="00FC6C58"/>
    <w:rsid w:val="00FE1D7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8E10C6"/>
    <w:rPr>
      <w:sz w:val="16"/>
      <w:szCs w:val="16"/>
    </w:rPr>
  </w:style>
  <w:style w:type="paragraph" w:styleId="CommentText">
    <w:name w:val="annotation text"/>
    <w:basedOn w:val="Normal"/>
    <w:link w:val="CommentTextChar"/>
    <w:uiPriority w:val="99"/>
    <w:semiHidden/>
    <w:unhideWhenUsed/>
    <w:rsid w:val="008E10C6"/>
    <w:rPr>
      <w:sz w:val="20"/>
      <w:szCs w:val="20"/>
    </w:rPr>
  </w:style>
  <w:style w:type="character" w:customStyle="1" w:styleId="CommentTextChar">
    <w:name w:val="Comment Text Char"/>
    <w:basedOn w:val="DefaultParagraphFont"/>
    <w:link w:val="CommentText"/>
    <w:uiPriority w:val="99"/>
    <w:semiHidden/>
    <w:rsid w:val="008E10C6"/>
    <w:rPr>
      <w:lang w:val="en-US" w:eastAsia="en-US"/>
    </w:rPr>
  </w:style>
  <w:style w:type="paragraph" w:styleId="CommentSubject">
    <w:name w:val="annotation subject"/>
    <w:basedOn w:val="CommentText"/>
    <w:next w:val="CommentText"/>
    <w:link w:val="CommentSubjectChar"/>
    <w:uiPriority w:val="99"/>
    <w:semiHidden/>
    <w:unhideWhenUsed/>
    <w:rsid w:val="008E10C6"/>
    <w:rPr>
      <w:b/>
      <w:bCs/>
    </w:rPr>
  </w:style>
  <w:style w:type="character" w:customStyle="1" w:styleId="CommentSubjectChar">
    <w:name w:val="Comment Subject Char"/>
    <w:basedOn w:val="CommentTextChar"/>
    <w:link w:val="CommentSubject"/>
    <w:uiPriority w:val="99"/>
    <w:semiHidden/>
    <w:rsid w:val="008E10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E3F6E805F4A15804FCD742E296C7B"/>
        <w:category>
          <w:name w:val="General"/>
          <w:gallery w:val="placeholder"/>
        </w:category>
        <w:types>
          <w:type w:val="bbPlcHdr"/>
        </w:types>
        <w:behaviors>
          <w:behavior w:val="content"/>
        </w:behaviors>
        <w:guid w:val="{0066F4DA-EE87-48F9-895C-98AE7791E68F}"/>
      </w:docPartPr>
      <w:docPartBody>
        <w:p w:rsidR="00567DCB" w:rsidRDefault="00D4289E" w:rsidP="00D4289E">
          <w:pPr>
            <w:pStyle w:val="FDCE3F6E805F4A15804FCD742E296C7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038A0"/>
    <w:rsid w:val="001748D3"/>
    <w:rsid w:val="004108B1"/>
    <w:rsid w:val="00567DCB"/>
    <w:rsid w:val="006C03B8"/>
    <w:rsid w:val="007F227C"/>
    <w:rsid w:val="0092032A"/>
    <w:rsid w:val="00AB44F1"/>
    <w:rsid w:val="00C06279"/>
    <w:rsid w:val="00D4289E"/>
    <w:rsid w:val="00D7058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89E"/>
    <w:rPr>
      <w:color w:val="808080"/>
    </w:rPr>
  </w:style>
  <w:style w:type="paragraph" w:customStyle="1" w:styleId="4DBB5F3FC358F64B9E5EFB773263C7D2">
    <w:name w:val="4DBB5F3FC358F64B9E5EFB773263C7D2"/>
    <w:rsid w:val="00AB44F1"/>
  </w:style>
  <w:style w:type="paragraph" w:customStyle="1" w:styleId="C5B4BBFEFFC64F4EB9ED0D1AA9960219">
    <w:name w:val="C5B4BBFEFFC64F4EB9ED0D1AA9960219"/>
    <w:rsid w:val="00D4289E"/>
    <w:pPr>
      <w:spacing w:after="160" w:line="259" w:lineRule="auto"/>
    </w:pPr>
    <w:rPr>
      <w:sz w:val="22"/>
      <w:szCs w:val="22"/>
      <w:lang w:val="en-GB" w:eastAsia="en-GB"/>
    </w:rPr>
  </w:style>
  <w:style w:type="paragraph" w:customStyle="1" w:styleId="97475744F4E54769AFB86DAB4AFA09A6">
    <w:name w:val="97475744F4E54769AFB86DAB4AFA09A6"/>
    <w:rsid w:val="00D4289E"/>
    <w:pPr>
      <w:spacing w:after="160" w:line="259" w:lineRule="auto"/>
    </w:pPr>
    <w:rPr>
      <w:sz w:val="22"/>
      <w:szCs w:val="22"/>
      <w:lang w:val="en-GB" w:eastAsia="en-GB"/>
    </w:rPr>
  </w:style>
  <w:style w:type="paragraph" w:customStyle="1" w:styleId="FDCE3F6E805F4A15804FCD742E296C7B">
    <w:name w:val="FDCE3F6E805F4A15804FCD742E296C7B"/>
    <w:rsid w:val="00D4289E"/>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6236-6286-4356-9ECB-AA36C547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17411</Characters>
  <Application>Microsoft Office Word</Application>
  <DocSecurity>0</DocSecurity>
  <Lines>295</Lines>
  <Paragraphs>75</Paragraphs>
  <ScaleCrop>false</ScaleCrop>
  <Company/>
  <LinksUpToDate>false</LinksUpToDate>
  <CharactersWithSpaces>20542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19/19</dc:title>
  <dc:creator/>
  <cp:lastModifiedBy/>
  <cp:revision>1</cp:revision>
  <dcterms:created xsi:type="dcterms:W3CDTF">2019-05-24T14:57:00Z</dcterms:created>
  <dcterms:modified xsi:type="dcterms:W3CDTF">2019-05-24T14:58:00Z</dcterms:modified>
</cp:coreProperties>
</file>