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CC5239" w:rsidRDefault="006311DA" w:rsidP="00627C9F">
      <w:pPr>
        <w:jc w:val="both"/>
        <w:rPr>
          <w:rFonts w:asciiTheme="majorHAnsi" w:hAnsiTheme="majorHAnsi" w:cs="Univers"/>
          <w:b/>
          <w:bCs/>
          <w:sz w:val="22"/>
          <w:szCs w:val="22"/>
        </w:rPr>
      </w:pPr>
      <w:bookmarkStart w:id="0" w:name="_GoBack"/>
      <w:bookmarkEnd w:id="0"/>
      <w:r w:rsidRPr="00CC523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16E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C523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770027" w:rsidRDefault="00770027">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770027" w:rsidRDefault="00770027">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C5239" w:rsidRDefault="00040C3A" w:rsidP="00040C3A">
      <w:pPr>
        <w:tabs>
          <w:tab w:val="center" w:pos="5400"/>
        </w:tabs>
        <w:suppressAutoHyphens/>
        <w:jc w:val="both"/>
        <w:rPr>
          <w:rFonts w:asciiTheme="majorHAnsi" w:hAnsiTheme="majorHAnsi"/>
          <w:sz w:val="22"/>
          <w:szCs w:val="22"/>
        </w:rPr>
      </w:pPr>
    </w:p>
    <w:p w14:paraId="54AC1FBF" w14:textId="77777777" w:rsidR="00040C3A" w:rsidRPr="00CC5239" w:rsidRDefault="00040C3A" w:rsidP="00040C3A">
      <w:pPr>
        <w:tabs>
          <w:tab w:val="center" w:pos="5400"/>
        </w:tabs>
        <w:suppressAutoHyphens/>
        <w:jc w:val="both"/>
        <w:rPr>
          <w:rFonts w:asciiTheme="majorHAnsi" w:hAnsiTheme="majorHAnsi"/>
          <w:sz w:val="22"/>
          <w:szCs w:val="22"/>
        </w:rPr>
      </w:pPr>
    </w:p>
    <w:p w14:paraId="6A4AC464" w14:textId="77777777" w:rsidR="005128E4" w:rsidRPr="00CC5239" w:rsidRDefault="005128E4" w:rsidP="00040C3A">
      <w:pPr>
        <w:tabs>
          <w:tab w:val="center" w:pos="5400"/>
        </w:tabs>
        <w:suppressAutoHyphens/>
        <w:rPr>
          <w:rFonts w:asciiTheme="majorHAnsi" w:hAnsiTheme="majorHAnsi"/>
          <w:sz w:val="22"/>
          <w:szCs w:val="22"/>
        </w:rPr>
      </w:pPr>
    </w:p>
    <w:p w14:paraId="515D20A5" w14:textId="77777777" w:rsidR="005128E4" w:rsidRPr="00CC5239" w:rsidRDefault="005128E4" w:rsidP="00040C3A">
      <w:pPr>
        <w:tabs>
          <w:tab w:val="center" w:pos="5400"/>
        </w:tabs>
        <w:suppressAutoHyphens/>
        <w:rPr>
          <w:rFonts w:asciiTheme="majorHAnsi" w:hAnsiTheme="majorHAnsi"/>
          <w:sz w:val="22"/>
          <w:szCs w:val="22"/>
        </w:rPr>
      </w:pPr>
    </w:p>
    <w:p w14:paraId="7CBA3E7E" w14:textId="77777777" w:rsidR="005128E4" w:rsidRPr="00CC5239" w:rsidRDefault="005128E4" w:rsidP="00040C3A">
      <w:pPr>
        <w:tabs>
          <w:tab w:val="center" w:pos="5400"/>
        </w:tabs>
        <w:suppressAutoHyphens/>
        <w:rPr>
          <w:rFonts w:asciiTheme="majorHAnsi" w:hAnsiTheme="majorHAnsi"/>
          <w:sz w:val="22"/>
          <w:szCs w:val="22"/>
        </w:rPr>
      </w:pPr>
    </w:p>
    <w:p w14:paraId="0FFC5ED6" w14:textId="77777777" w:rsidR="00040C3A" w:rsidRPr="00CC5239" w:rsidRDefault="00040C3A" w:rsidP="005128E4">
      <w:pPr>
        <w:tabs>
          <w:tab w:val="center" w:pos="5400"/>
        </w:tabs>
        <w:suppressAutoHyphens/>
        <w:jc w:val="center"/>
        <w:rPr>
          <w:rFonts w:asciiTheme="majorHAnsi" w:hAnsiTheme="majorHAnsi"/>
          <w:sz w:val="22"/>
          <w:szCs w:val="22"/>
        </w:rPr>
      </w:pPr>
    </w:p>
    <w:p w14:paraId="5FCF0358" w14:textId="77777777" w:rsidR="00040C3A" w:rsidRPr="00CC5239" w:rsidRDefault="00040C3A" w:rsidP="005128E4">
      <w:pPr>
        <w:tabs>
          <w:tab w:val="center" w:pos="5400"/>
        </w:tabs>
        <w:suppressAutoHyphens/>
        <w:jc w:val="center"/>
        <w:rPr>
          <w:rFonts w:asciiTheme="majorHAnsi" w:hAnsiTheme="majorHAnsi"/>
          <w:sz w:val="22"/>
          <w:szCs w:val="22"/>
        </w:rPr>
      </w:pPr>
    </w:p>
    <w:p w14:paraId="23C02B60" w14:textId="77777777" w:rsidR="005B52B0" w:rsidRPr="00CC5239" w:rsidRDefault="005B52B0" w:rsidP="005128E4">
      <w:pPr>
        <w:tabs>
          <w:tab w:val="center" w:pos="5400"/>
        </w:tabs>
        <w:suppressAutoHyphens/>
        <w:jc w:val="center"/>
        <w:rPr>
          <w:rFonts w:asciiTheme="majorHAnsi" w:hAnsiTheme="majorHAnsi"/>
          <w:sz w:val="22"/>
          <w:szCs w:val="22"/>
        </w:rPr>
      </w:pPr>
    </w:p>
    <w:p w14:paraId="1E4CC4A3" w14:textId="77777777" w:rsidR="005B52B0" w:rsidRPr="00CC5239" w:rsidRDefault="005B52B0" w:rsidP="005128E4">
      <w:pPr>
        <w:tabs>
          <w:tab w:val="center" w:pos="5400"/>
        </w:tabs>
        <w:suppressAutoHyphens/>
        <w:jc w:val="center"/>
        <w:rPr>
          <w:rFonts w:asciiTheme="majorHAnsi" w:hAnsiTheme="majorHAnsi"/>
          <w:sz w:val="22"/>
          <w:szCs w:val="22"/>
        </w:rPr>
      </w:pPr>
    </w:p>
    <w:p w14:paraId="022074FD" w14:textId="77777777" w:rsidR="005B52B0" w:rsidRPr="00CC5239" w:rsidRDefault="005B52B0" w:rsidP="005128E4">
      <w:pPr>
        <w:tabs>
          <w:tab w:val="center" w:pos="5400"/>
        </w:tabs>
        <w:suppressAutoHyphens/>
        <w:jc w:val="center"/>
        <w:rPr>
          <w:rFonts w:asciiTheme="majorHAnsi" w:hAnsiTheme="majorHAnsi"/>
          <w:sz w:val="22"/>
          <w:szCs w:val="22"/>
        </w:rPr>
      </w:pPr>
    </w:p>
    <w:p w14:paraId="3234C43C" w14:textId="77777777" w:rsidR="00040C3A" w:rsidRPr="00CC5239" w:rsidRDefault="00040C3A" w:rsidP="00040C3A">
      <w:pPr>
        <w:tabs>
          <w:tab w:val="center" w:pos="5400"/>
        </w:tabs>
        <w:suppressAutoHyphens/>
        <w:jc w:val="center"/>
        <w:rPr>
          <w:rFonts w:asciiTheme="majorHAnsi" w:hAnsiTheme="majorHAnsi"/>
          <w:sz w:val="22"/>
          <w:szCs w:val="22"/>
        </w:rPr>
      </w:pPr>
    </w:p>
    <w:p w14:paraId="2D58FFBA" w14:textId="77777777" w:rsidR="00040C3A" w:rsidRPr="00CC5239" w:rsidRDefault="00040C3A" w:rsidP="00040C3A">
      <w:pPr>
        <w:tabs>
          <w:tab w:val="center" w:pos="5400"/>
        </w:tabs>
        <w:suppressAutoHyphens/>
        <w:jc w:val="center"/>
        <w:rPr>
          <w:rFonts w:asciiTheme="majorHAnsi" w:hAnsiTheme="majorHAnsi"/>
          <w:sz w:val="22"/>
          <w:szCs w:val="22"/>
        </w:rPr>
      </w:pPr>
    </w:p>
    <w:p w14:paraId="4A574974" w14:textId="77777777" w:rsidR="00040C3A" w:rsidRPr="00CC5239" w:rsidRDefault="00040C3A" w:rsidP="00040C3A">
      <w:pPr>
        <w:tabs>
          <w:tab w:val="center" w:pos="5400"/>
        </w:tabs>
        <w:suppressAutoHyphens/>
        <w:jc w:val="center"/>
        <w:rPr>
          <w:rFonts w:asciiTheme="majorHAnsi" w:hAnsiTheme="majorHAnsi"/>
          <w:sz w:val="22"/>
          <w:szCs w:val="22"/>
        </w:rPr>
      </w:pPr>
    </w:p>
    <w:p w14:paraId="11A9BA8A" w14:textId="77777777" w:rsidR="00040C3A" w:rsidRPr="00CC5239" w:rsidRDefault="00E533FF" w:rsidP="00040C3A">
      <w:pPr>
        <w:tabs>
          <w:tab w:val="center" w:pos="5400"/>
        </w:tabs>
        <w:suppressAutoHyphens/>
        <w:jc w:val="center"/>
        <w:rPr>
          <w:rFonts w:asciiTheme="majorHAnsi" w:hAnsiTheme="majorHAnsi"/>
          <w:sz w:val="22"/>
          <w:szCs w:val="22"/>
        </w:rPr>
      </w:pPr>
      <w:r w:rsidRPr="00CC523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A594AAB" w:rsidR="00770027" w:rsidRPr="004B7EB6" w:rsidRDefault="00770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337B5">
                              <w:rPr>
                                <w:rFonts w:asciiTheme="majorHAnsi" w:hAnsiTheme="majorHAnsi" w:cs="Arial"/>
                                <w:b/>
                                <w:bCs/>
                                <w:color w:val="0D0D0D" w:themeColor="text1" w:themeTint="F2"/>
                                <w:sz w:val="36"/>
                                <w:szCs w:val="40"/>
                              </w:rPr>
                              <w:t>41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24FEEFC4" w:rsidR="00770027" w:rsidRPr="004B7EB6" w:rsidRDefault="00770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1482-09</w:t>
                            </w:r>
                          </w:p>
                          <w:p w14:paraId="34978E5A" w14:textId="4C7E6CF5" w:rsidR="00770027" w:rsidRPr="004B7EB6" w:rsidRDefault="00770027"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770027" w:rsidRPr="004B7EB6" w:rsidRDefault="00770027" w:rsidP="004B7EB6">
                            <w:pPr>
                              <w:spacing w:line="276" w:lineRule="auto"/>
                              <w:rPr>
                                <w:rFonts w:asciiTheme="majorHAnsi" w:hAnsiTheme="majorHAnsi" w:cs="Arial"/>
                                <w:color w:val="0D0D0D" w:themeColor="text1" w:themeTint="F2"/>
                                <w:szCs w:val="22"/>
                              </w:rPr>
                            </w:pPr>
                          </w:p>
                          <w:p w14:paraId="7A73D628" w14:textId="36F067A3" w:rsidR="00770027" w:rsidRPr="004B625D" w:rsidRDefault="0077002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ELADIO BLANCO FERNÁNDEZ</w:t>
                            </w:r>
                          </w:p>
                          <w:p w14:paraId="48EBC31A" w14:textId="7560323E" w:rsidR="00770027" w:rsidRPr="004B625D" w:rsidRDefault="0077002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PANAMA</w:t>
                            </w:r>
                          </w:p>
                          <w:p w14:paraId="17A89EFB" w14:textId="77777777" w:rsidR="00770027" w:rsidRPr="000C4365" w:rsidRDefault="00770027"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1A594AAB" w:rsidR="00770027" w:rsidRPr="004B7EB6" w:rsidRDefault="00770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1337B5">
                        <w:rPr>
                          <w:rFonts w:asciiTheme="majorHAnsi" w:hAnsiTheme="majorHAnsi" w:cs="Arial"/>
                          <w:b/>
                          <w:bCs/>
                          <w:color w:val="0D0D0D" w:themeColor="text1" w:themeTint="F2"/>
                          <w:sz w:val="36"/>
                          <w:szCs w:val="40"/>
                        </w:rPr>
                        <w:t>41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24FEEFC4" w:rsidR="00770027" w:rsidRPr="004B7EB6" w:rsidRDefault="00770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1482-09</w:t>
                      </w:r>
                    </w:p>
                    <w:p w14:paraId="34978E5A" w14:textId="4C7E6CF5" w:rsidR="00770027" w:rsidRPr="004B7EB6" w:rsidRDefault="00770027"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770027" w:rsidRPr="004B7EB6" w:rsidRDefault="00770027" w:rsidP="004B7EB6">
                      <w:pPr>
                        <w:spacing w:line="276" w:lineRule="auto"/>
                        <w:rPr>
                          <w:rFonts w:asciiTheme="majorHAnsi" w:hAnsiTheme="majorHAnsi" w:cs="Arial"/>
                          <w:color w:val="0D0D0D" w:themeColor="text1" w:themeTint="F2"/>
                          <w:szCs w:val="22"/>
                        </w:rPr>
                      </w:pPr>
                    </w:p>
                    <w:p w14:paraId="7A73D628" w14:textId="36F067A3" w:rsidR="00770027" w:rsidRPr="004B625D" w:rsidRDefault="0077002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ELADIO BLANCO FERNÁNDEZ</w:t>
                      </w:r>
                    </w:p>
                    <w:p w14:paraId="48EBC31A" w14:textId="7560323E" w:rsidR="00770027" w:rsidRPr="004B625D" w:rsidRDefault="0077002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PANAMA</w:t>
                      </w:r>
                    </w:p>
                    <w:p w14:paraId="17A89EFB" w14:textId="77777777" w:rsidR="00770027" w:rsidRPr="000C4365" w:rsidRDefault="00770027" w:rsidP="00F42B71">
                      <w:pPr>
                        <w:spacing w:line="276" w:lineRule="auto"/>
                        <w:rPr>
                          <w:rFonts w:asciiTheme="majorHAnsi" w:hAnsiTheme="majorHAnsi"/>
                          <w:color w:val="0D0D0D" w:themeColor="text1" w:themeTint="F2"/>
                        </w:rPr>
                      </w:pPr>
                    </w:p>
                  </w:txbxContent>
                </v:textbox>
              </v:shape>
            </w:pict>
          </mc:Fallback>
        </mc:AlternateContent>
      </w:r>
      <w:r w:rsidR="004B7EB6" w:rsidRPr="00CC523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96A81FC" w:rsidR="00770027" w:rsidRPr="001337B5" w:rsidRDefault="00770027" w:rsidP="009E566A">
                            <w:pPr>
                              <w:jc w:val="right"/>
                              <w:rPr>
                                <w:rFonts w:asciiTheme="minorHAnsi" w:hAnsiTheme="minorHAnsi"/>
                                <w:color w:val="FFFFFF" w:themeColor="background1"/>
                                <w:sz w:val="22"/>
                                <w:lang w:val="pt-BR"/>
                              </w:rPr>
                            </w:pPr>
                            <w:r w:rsidRPr="001337B5">
                              <w:rPr>
                                <w:rFonts w:asciiTheme="minorHAnsi" w:hAnsiTheme="minorHAnsi"/>
                                <w:color w:val="FFFFFF" w:themeColor="background1"/>
                                <w:sz w:val="22"/>
                                <w:lang w:val="pt-BR"/>
                              </w:rPr>
                              <w:t>OEA/Ser.L/V/II.</w:t>
                            </w:r>
                          </w:p>
                          <w:p w14:paraId="4AA08A8C" w14:textId="3DEA9309" w:rsidR="00770027" w:rsidRPr="001337B5" w:rsidRDefault="00770027" w:rsidP="009E566A">
                            <w:pPr>
                              <w:jc w:val="right"/>
                              <w:rPr>
                                <w:rFonts w:asciiTheme="minorHAnsi" w:hAnsiTheme="minorHAnsi"/>
                                <w:color w:val="FFFFFF" w:themeColor="background1"/>
                                <w:sz w:val="22"/>
                                <w:lang w:val="pt-BR"/>
                              </w:rPr>
                            </w:pPr>
                            <w:r w:rsidRPr="001337B5">
                              <w:rPr>
                                <w:rFonts w:asciiTheme="minorHAnsi" w:hAnsiTheme="minorHAnsi"/>
                                <w:color w:val="FFFFFF" w:themeColor="background1"/>
                                <w:sz w:val="22"/>
                                <w:lang w:val="pt-BR"/>
                              </w:rPr>
                              <w:t xml:space="preserve">Doc. </w:t>
                            </w:r>
                            <w:r w:rsidR="001337B5" w:rsidRPr="001337B5">
                              <w:rPr>
                                <w:rFonts w:asciiTheme="minorHAnsi" w:hAnsiTheme="minorHAnsi"/>
                                <w:color w:val="FFFFFF" w:themeColor="background1"/>
                                <w:sz w:val="22"/>
                                <w:lang w:val="pt-BR"/>
                              </w:rPr>
                              <w:t>41</w:t>
                            </w:r>
                          </w:p>
                          <w:p w14:paraId="0BEFF61A" w14:textId="5508501C" w:rsidR="00770027" w:rsidRPr="001337B5" w:rsidRDefault="00770027" w:rsidP="009E566A">
                            <w:pPr>
                              <w:jc w:val="right"/>
                              <w:rPr>
                                <w:rFonts w:asciiTheme="minorHAnsi" w:hAnsiTheme="minorHAnsi"/>
                                <w:color w:val="FFFFFF" w:themeColor="background1"/>
                                <w:sz w:val="22"/>
                              </w:rPr>
                            </w:pPr>
                            <w:r w:rsidRPr="001337B5">
                              <w:rPr>
                                <w:rFonts w:asciiTheme="minorHAnsi" w:hAnsiTheme="minorHAnsi"/>
                                <w:color w:val="FFFFFF" w:themeColor="background1"/>
                                <w:sz w:val="22"/>
                                <w:lang w:val="pt-BR"/>
                              </w:rPr>
                              <w:t xml:space="preserve"> </w:t>
                            </w:r>
                            <w:r w:rsidR="001337B5" w:rsidRPr="001337B5">
                              <w:rPr>
                                <w:rFonts w:asciiTheme="minorHAnsi" w:hAnsiTheme="minorHAnsi"/>
                                <w:color w:val="FFFFFF" w:themeColor="background1"/>
                                <w:sz w:val="22"/>
                              </w:rPr>
                              <w:t>24 April</w:t>
                            </w:r>
                            <w:r w:rsidRPr="001337B5">
                              <w:rPr>
                                <w:rFonts w:asciiTheme="minorHAnsi" w:hAnsiTheme="minorHAnsi"/>
                                <w:color w:val="FFFFFF" w:themeColor="background1"/>
                                <w:sz w:val="22"/>
                              </w:rPr>
                              <w:t xml:space="preserve"> 2019</w:t>
                            </w:r>
                          </w:p>
                          <w:p w14:paraId="0FC103BD" w14:textId="2549C278" w:rsidR="00770027" w:rsidRPr="001337B5" w:rsidRDefault="00770027" w:rsidP="009E566A">
                            <w:pPr>
                              <w:jc w:val="right"/>
                              <w:rPr>
                                <w:rFonts w:asciiTheme="minorHAnsi" w:hAnsiTheme="minorHAnsi"/>
                                <w:color w:val="FFFFFF" w:themeColor="background1"/>
                                <w:sz w:val="22"/>
                              </w:rPr>
                            </w:pPr>
                            <w:r w:rsidRPr="001337B5">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96A81FC" w:rsidR="00770027" w:rsidRPr="001337B5" w:rsidRDefault="00770027" w:rsidP="009E566A">
                      <w:pPr>
                        <w:jc w:val="right"/>
                        <w:rPr>
                          <w:rFonts w:asciiTheme="minorHAnsi" w:hAnsiTheme="minorHAnsi"/>
                          <w:color w:val="FFFFFF" w:themeColor="background1"/>
                          <w:sz w:val="22"/>
                          <w:lang w:val="pt-BR"/>
                        </w:rPr>
                      </w:pPr>
                      <w:r w:rsidRPr="001337B5">
                        <w:rPr>
                          <w:rFonts w:asciiTheme="minorHAnsi" w:hAnsiTheme="minorHAnsi"/>
                          <w:color w:val="FFFFFF" w:themeColor="background1"/>
                          <w:sz w:val="22"/>
                          <w:lang w:val="pt-BR"/>
                        </w:rPr>
                        <w:t>OEA/Ser.L/V/II.</w:t>
                      </w:r>
                    </w:p>
                    <w:p w14:paraId="4AA08A8C" w14:textId="3DEA9309" w:rsidR="00770027" w:rsidRPr="001337B5" w:rsidRDefault="00770027" w:rsidP="009E566A">
                      <w:pPr>
                        <w:jc w:val="right"/>
                        <w:rPr>
                          <w:rFonts w:asciiTheme="minorHAnsi" w:hAnsiTheme="minorHAnsi"/>
                          <w:color w:val="FFFFFF" w:themeColor="background1"/>
                          <w:sz w:val="22"/>
                          <w:lang w:val="pt-BR"/>
                        </w:rPr>
                      </w:pPr>
                      <w:r w:rsidRPr="001337B5">
                        <w:rPr>
                          <w:rFonts w:asciiTheme="minorHAnsi" w:hAnsiTheme="minorHAnsi"/>
                          <w:color w:val="FFFFFF" w:themeColor="background1"/>
                          <w:sz w:val="22"/>
                          <w:lang w:val="pt-BR"/>
                        </w:rPr>
                        <w:t xml:space="preserve">Doc. </w:t>
                      </w:r>
                      <w:r w:rsidR="001337B5" w:rsidRPr="001337B5">
                        <w:rPr>
                          <w:rFonts w:asciiTheme="minorHAnsi" w:hAnsiTheme="minorHAnsi"/>
                          <w:color w:val="FFFFFF" w:themeColor="background1"/>
                          <w:sz w:val="22"/>
                          <w:lang w:val="pt-BR"/>
                        </w:rPr>
                        <w:t>41</w:t>
                      </w:r>
                    </w:p>
                    <w:p w14:paraId="0BEFF61A" w14:textId="5508501C" w:rsidR="00770027" w:rsidRPr="001337B5" w:rsidRDefault="00770027" w:rsidP="009E566A">
                      <w:pPr>
                        <w:jc w:val="right"/>
                        <w:rPr>
                          <w:rFonts w:asciiTheme="minorHAnsi" w:hAnsiTheme="minorHAnsi"/>
                          <w:color w:val="FFFFFF" w:themeColor="background1"/>
                          <w:sz w:val="22"/>
                        </w:rPr>
                      </w:pPr>
                      <w:r w:rsidRPr="001337B5">
                        <w:rPr>
                          <w:rFonts w:asciiTheme="minorHAnsi" w:hAnsiTheme="minorHAnsi"/>
                          <w:color w:val="FFFFFF" w:themeColor="background1"/>
                          <w:sz w:val="22"/>
                          <w:lang w:val="pt-BR"/>
                        </w:rPr>
                        <w:t xml:space="preserve"> </w:t>
                      </w:r>
                      <w:r w:rsidR="001337B5" w:rsidRPr="001337B5">
                        <w:rPr>
                          <w:rFonts w:asciiTheme="minorHAnsi" w:hAnsiTheme="minorHAnsi"/>
                          <w:color w:val="FFFFFF" w:themeColor="background1"/>
                          <w:sz w:val="22"/>
                        </w:rPr>
                        <w:t>24 April</w:t>
                      </w:r>
                      <w:r w:rsidRPr="001337B5">
                        <w:rPr>
                          <w:rFonts w:asciiTheme="minorHAnsi" w:hAnsiTheme="minorHAnsi"/>
                          <w:color w:val="FFFFFF" w:themeColor="background1"/>
                          <w:sz w:val="22"/>
                        </w:rPr>
                        <w:t xml:space="preserve"> 2019</w:t>
                      </w:r>
                    </w:p>
                    <w:p w14:paraId="0FC103BD" w14:textId="2549C278" w:rsidR="00770027" w:rsidRPr="001337B5" w:rsidRDefault="00770027" w:rsidP="009E566A">
                      <w:pPr>
                        <w:jc w:val="right"/>
                        <w:rPr>
                          <w:rFonts w:asciiTheme="minorHAnsi" w:hAnsiTheme="minorHAnsi"/>
                          <w:color w:val="FFFFFF" w:themeColor="background1"/>
                          <w:sz w:val="22"/>
                        </w:rPr>
                      </w:pPr>
                      <w:r w:rsidRPr="001337B5">
                        <w:rPr>
                          <w:rFonts w:asciiTheme="minorHAnsi" w:hAnsiTheme="minorHAnsi"/>
                          <w:color w:val="FFFFFF" w:themeColor="background1"/>
                          <w:sz w:val="22"/>
                        </w:rPr>
                        <w:t>Original: Spanish</w:t>
                      </w:r>
                    </w:p>
                  </w:txbxContent>
                </v:textbox>
              </v:shape>
            </w:pict>
          </mc:Fallback>
        </mc:AlternateContent>
      </w:r>
    </w:p>
    <w:p w14:paraId="3765F9FA" w14:textId="77777777" w:rsidR="00040C3A" w:rsidRPr="00CC5239" w:rsidRDefault="00040C3A" w:rsidP="00040C3A">
      <w:pPr>
        <w:tabs>
          <w:tab w:val="center" w:pos="5400"/>
        </w:tabs>
        <w:suppressAutoHyphens/>
        <w:jc w:val="center"/>
        <w:rPr>
          <w:rFonts w:asciiTheme="majorHAnsi" w:hAnsiTheme="majorHAnsi"/>
          <w:sz w:val="22"/>
          <w:szCs w:val="22"/>
        </w:rPr>
      </w:pPr>
    </w:p>
    <w:p w14:paraId="5E33CE59" w14:textId="77777777" w:rsidR="00040C3A" w:rsidRPr="00CC5239"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CC5239" w:rsidRDefault="00040C3A" w:rsidP="00040C3A">
      <w:pPr>
        <w:tabs>
          <w:tab w:val="center" w:pos="5400"/>
        </w:tabs>
        <w:suppressAutoHyphens/>
        <w:jc w:val="center"/>
        <w:rPr>
          <w:rFonts w:asciiTheme="majorHAnsi" w:hAnsiTheme="majorHAnsi"/>
          <w:sz w:val="22"/>
          <w:szCs w:val="22"/>
        </w:rPr>
      </w:pPr>
    </w:p>
    <w:p w14:paraId="43677EE2" w14:textId="77777777" w:rsidR="00040C3A" w:rsidRPr="00CC5239" w:rsidRDefault="00040C3A" w:rsidP="00040C3A">
      <w:pPr>
        <w:tabs>
          <w:tab w:val="center" w:pos="5400"/>
        </w:tabs>
        <w:suppressAutoHyphens/>
        <w:jc w:val="center"/>
        <w:rPr>
          <w:rFonts w:asciiTheme="majorHAnsi" w:hAnsiTheme="majorHAnsi"/>
          <w:sz w:val="22"/>
          <w:szCs w:val="22"/>
        </w:rPr>
      </w:pPr>
    </w:p>
    <w:p w14:paraId="747B776B" w14:textId="77777777" w:rsidR="00040C3A" w:rsidRPr="00CC5239" w:rsidRDefault="00040C3A" w:rsidP="00040C3A">
      <w:pPr>
        <w:tabs>
          <w:tab w:val="center" w:pos="5400"/>
        </w:tabs>
        <w:suppressAutoHyphens/>
        <w:jc w:val="center"/>
        <w:rPr>
          <w:rFonts w:asciiTheme="majorHAnsi" w:hAnsiTheme="majorHAnsi"/>
          <w:sz w:val="22"/>
          <w:szCs w:val="22"/>
        </w:rPr>
      </w:pPr>
    </w:p>
    <w:p w14:paraId="3FA14379" w14:textId="77777777" w:rsidR="00040C3A" w:rsidRPr="00CC5239" w:rsidRDefault="00040C3A" w:rsidP="00040C3A">
      <w:pPr>
        <w:tabs>
          <w:tab w:val="center" w:pos="5400"/>
        </w:tabs>
        <w:suppressAutoHyphens/>
        <w:jc w:val="center"/>
        <w:rPr>
          <w:rFonts w:asciiTheme="majorHAnsi" w:hAnsiTheme="majorHAnsi"/>
          <w:sz w:val="22"/>
          <w:szCs w:val="22"/>
        </w:rPr>
      </w:pPr>
    </w:p>
    <w:p w14:paraId="28A65FAF" w14:textId="77777777" w:rsidR="005128E4" w:rsidRPr="00CC5239" w:rsidRDefault="005128E4" w:rsidP="00040C3A">
      <w:pPr>
        <w:tabs>
          <w:tab w:val="center" w:pos="5400"/>
        </w:tabs>
        <w:suppressAutoHyphens/>
        <w:jc w:val="center"/>
        <w:rPr>
          <w:rFonts w:asciiTheme="majorHAnsi" w:hAnsiTheme="majorHAnsi"/>
          <w:sz w:val="22"/>
          <w:szCs w:val="22"/>
        </w:rPr>
      </w:pPr>
    </w:p>
    <w:p w14:paraId="11B1978A" w14:textId="77777777" w:rsidR="00040C3A" w:rsidRPr="00CC5239" w:rsidRDefault="00040C3A" w:rsidP="00040C3A">
      <w:pPr>
        <w:tabs>
          <w:tab w:val="center" w:pos="5400"/>
        </w:tabs>
        <w:suppressAutoHyphens/>
        <w:jc w:val="center"/>
        <w:rPr>
          <w:rFonts w:asciiTheme="majorHAnsi" w:hAnsiTheme="majorHAnsi"/>
          <w:sz w:val="22"/>
          <w:szCs w:val="22"/>
        </w:rPr>
      </w:pPr>
    </w:p>
    <w:p w14:paraId="650F503D" w14:textId="77777777" w:rsidR="005128E4" w:rsidRPr="00CC5239" w:rsidRDefault="005128E4" w:rsidP="00040C3A">
      <w:pPr>
        <w:tabs>
          <w:tab w:val="center" w:pos="5400"/>
        </w:tabs>
        <w:suppressAutoHyphens/>
        <w:jc w:val="center"/>
        <w:rPr>
          <w:rFonts w:asciiTheme="majorHAnsi" w:hAnsiTheme="majorHAnsi"/>
          <w:sz w:val="22"/>
          <w:szCs w:val="22"/>
        </w:rPr>
      </w:pPr>
    </w:p>
    <w:p w14:paraId="17861C77" w14:textId="77777777" w:rsidR="005128E4" w:rsidRPr="00CC5239" w:rsidRDefault="005128E4" w:rsidP="00040C3A">
      <w:pPr>
        <w:tabs>
          <w:tab w:val="center" w:pos="5400"/>
        </w:tabs>
        <w:suppressAutoHyphens/>
        <w:jc w:val="center"/>
        <w:rPr>
          <w:rFonts w:asciiTheme="majorHAnsi" w:hAnsiTheme="majorHAnsi"/>
          <w:sz w:val="22"/>
          <w:szCs w:val="22"/>
        </w:rPr>
      </w:pPr>
    </w:p>
    <w:p w14:paraId="0EFEAEB7" w14:textId="77777777" w:rsidR="005128E4" w:rsidRPr="00CC5239" w:rsidRDefault="005128E4" w:rsidP="00040C3A">
      <w:pPr>
        <w:tabs>
          <w:tab w:val="center" w:pos="5400"/>
        </w:tabs>
        <w:suppressAutoHyphens/>
        <w:jc w:val="center"/>
        <w:rPr>
          <w:rFonts w:asciiTheme="majorHAnsi" w:hAnsiTheme="majorHAnsi"/>
          <w:sz w:val="22"/>
          <w:szCs w:val="22"/>
        </w:rPr>
      </w:pPr>
    </w:p>
    <w:p w14:paraId="5B815FC5" w14:textId="77777777" w:rsidR="00040C3A" w:rsidRPr="00CC5239" w:rsidRDefault="00040C3A" w:rsidP="00040C3A">
      <w:pPr>
        <w:tabs>
          <w:tab w:val="center" w:pos="5400"/>
        </w:tabs>
        <w:suppressAutoHyphens/>
        <w:jc w:val="center"/>
        <w:rPr>
          <w:rFonts w:asciiTheme="majorHAnsi" w:hAnsiTheme="majorHAnsi"/>
          <w:sz w:val="22"/>
          <w:szCs w:val="22"/>
        </w:rPr>
      </w:pPr>
    </w:p>
    <w:p w14:paraId="0D43F8BD" w14:textId="77777777" w:rsidR="00040C3A" w:rsidRPr="00CC5239" w:rsidRDefault="00040C3A" w:rsidP="00040C3A">
      <w:pPr>
        <w:tabs>
          <w:tab w:val="center" w:pos="5400"/>
        </w:tabs>
        <w:suppressAutoHyphens/>
        <w:jc w:val="center"/>
        <w:rPr>
          <w:rFonts w:asciiTheme="majorHAnsi" w:hAnsiTheme="majorHAnsi"/>
          <w:sz w:val="22"/>
          <w:szCs w:val="22"/>
        </w:rPr>
      </w:pPr>
    </w:p>
    <w:p w14:paraId="03AA1AEB" w14:textId="77777777" w:rsidR="002C1641" w:rsidRPr="00CC5239" w:rsidRDefault="002C1641" w:rsidP="00040C3A">
      <w:pPr>
        <w:tabs>
          <w:tab w:val="center" w:pos="5400"/>
        </w:tabs>
        <w:suppressAutoHyphens/>
        <w:jc w:val="center"/>
        <w:rPr>
          <w:rFonts w:asciiTheme="majorHAnsi" w:hAnsiTheme="majorHAnsi"/>
          <w:sz w:val="18"/>
          <w:szCs w:val="22"/>
        </w:rPr>
      </w:pPr>
    </w:p>
    <w:p w14:paraId="2FD75BF3" w14:textId="77777777" w:rsidR="002C1641" w:rsidRPr="00CC5239" w:rsidRDefault="002C1641" w:rsidP="00040C3A">
      <w:pPr>
        <w:tabs>
          <w:tab w:val="center" w:pos="5400"/>
        </w:tabs>
        <w:suppressAutoHyphens/>
        <w:jc w:val="center"/>
        <w:rPr>
          <w:rFonts w:asciiTheme="majorHAnsi" w:hAnsiTheme="majorHAnsi"/>
          <w:sz w:val="18"/>
          <w:szCs w:val="22"/>
        </w:rPr>
      </w:pPr>
    </w:p>
    <w:p w14:paraId="73EF440E" w14:textId="77777777" w:rsidR="002C1641" w:rsidRPr="00CC5239" w:rsidRDefault="002C1641" w:rsidP="00040C3A">
      <w:pPr>
        <w:tabs>
          <w:tab w:val="center" w:pos="5400"/>
        </w:tabs>
        <w:suppressAutoHyphens/>
        <w:jc w:val="center"/>
        <w:rPr>
          <w:rFonts w:asciiTheme="majorHAnsi" w:hAnsiTheme="majorHAnsi"/>
          <w:sz w:val="18"/>
          <w:szCs w:val="22"/>
        </w:rPr>
      </w:pPr>
    </w:p>
    <w:p w14:paraId="3D12B191" w14:textId="77777777" w:rsidR="002C1641" w:rsidRPr="00CC5239" w:rsidRDefault="002C1641" w:rsidP="00040C3A">
      <w:pPr>
        <w:tabs>
          <w:tab w:val="center" w:pos="5400"/>
        </w:tabs>
        <w:suppressAutoHyphens/>
        <w:jc w:val="center"/>
        <w:rPr>
          <w:rFonts w:asciiTheme="majorHAnsi" w:hAnsiTheme="majorHAnsi"/>
          <w:sz w:val="18"/>
          <w:szCs w:val="22"/>
        </w:rPr>
      </w:pPr>
    </w:p>
    <w:p w14:paraId="1132D17C" w14:textId="77777777" w:rsidR="002C1641" w:rsidRPr="00CC5239" w:rsidRDefault="002C1641" w:rsidP="00040C3A">
      <w:pPr>
        <w:tabs>
          <w:tab w:val="center" w:pos="5400"/>
        </w:tabs>
        <w:suppressAutoHyphens/>
        <w:jc w:val="center"/>
        <w:rPr>
          <w:rFonts w:asciiTheme="majorHAnsi" w:hAnsiTheme="majorHAnsi"/>
          <w:sz w:val="18"/>
          <w:szCs w:val="22"/>
        </w:rPr>
      </w:pPr>
    </w:p>
    <w:p w14:paraId="659B324C" w14:textId="77777777" w:rsidR="002C1641" w:rsidRPr="00CC5239" w:rsidRDefault="002C1641" w:rsidP="00040C3A">
      <w:pPr>
        <w:tabs>
          <w:tab w:val="center" w:pos="5400"/>
        </w:tabs>
        <w:suppressAutoHyphens/>
        <w:jc w:val="center"/>
        <w:rPr>
          <w:rFonts w:asciiTheme="majorHAnsi" w:hAnsiTheme="majorHAnsi"/>
          <w:sz w:val="18"/>
          <w:szCs w:val="22"/>
        </w:rPr>
      </w:pPr>
    </w:p>
    <w:p w14:paraId="0DE58CEA" w14:textId="77777777" w:rsidR="002C1641" w:rsidRPr="00CC5239" w:rsidRDefault="002C1641" w:rsidP="00040C3A">
      <w:pPr>
        <w:tabs>
          <w:tab w:val="center" w:pos="5400"/>
        </w:tabs>
        <w:suppressAutoHyphens/>
        <w:jc w:val="center"/>
        <w:rPr>
          <w:rFonts w:asciiTheme="majorHAnsi" w:hAnsiTheme="majorHAnsi"/>
          <w:sz w:val="18"/>
          <w:szCs w:val="22"/>
        </w:rPr>
      </w:pPr>
    </w:p>
    <w:p w14:paraId="3A5BB7C9" w14:textId="77777777" w:rsidR="002C1641" w:rsidRPr="00CC5239" w:rsidRDefault="002C1641" w:rsidP="00040C3A">
      <w:pPr>
        <w:tabs>
          <w:tab w:val="center" w:pos="5400"/>
        </w:tabs>
        <w:suppressAutoHyphens/>
        <w:jc w:val="center"/>
        <w:rPr>
          <w:rFonts w:asciiTheme="majorHAnsi" w:hAnsiTheme="majorHAnsi"/>
          <w:sz w:val="18"/>
          <w:szCs w:val="22"/>
        </w:rPr>
      </w:pPr>
    </w:p>
    <w:p w14:paraId="6BA67E7F" w14:textId="1D1DC888" w:rsidR="002C1641" w:rsidRPr="00CC5239" w:rsidRDefault="00802D4F" w:rsidP="00040C3A">
      <w:pPr>
        <w:tabs>
          <w:tab w:val="center" w:pos="5400"/>
        </w:tabs>
        <w:suppressAutoHyphens/>
        <w:jc w:val="center"/>
        <w:rPr>
          <w:rFonts w:asciiTheme="majorHAnsi" w:hAnsiTheme="majorHAnsi"/>
          <w:sz w:val="18"/>
          <w:szCs w:val="22"/>
        </w:rPr>
      </w:pPr>
      <w:r w:rsidRPr="00CC523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3A32CB7">
                <wp:simplePos x="0" y="0"/>
                <wp:positionH relativeFrom="column">
                  <wp:posOffset>1206500</wp:posOffset>
                </wp:positionH>
                <wp:positionV relativeFrom="paragraph">
                  <wp:posOffset>57150</wp:posOffset>
                </wp:positionV>
                <wp:extent cx="4595495" cy="1050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105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9A501" w14:textId="6D9B3689" w:rsidR="00770027" w:rsidRPr="003C32BC" w:rsidRDefault="0077002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1337B5">
                              <w:rPr>
                                <w:rFonts w:asciiTheme="majorHAnsi" w:hAnsiTheme="majorHAnsi" w:cs="Univers"/>
                                <w:color w:val="0D0D0D" w:themeColor="text1" w:themeTint="F2"/>
                                <w:sz w:val="18"/>
                                <w:szCs w:val="20"/>
                              </w:rPr>
                              <w:t>April 24</w:t>
                            </w:r>
                            <w:r>
                              <w:rPr>
                                <w:rFonts w:asciiTheme="majorHAnsi" w:hAnsiTheme="majorHAnsi" w:cs="Univers"/>
                                <w:color w:val="0D0D0D" w:themeColor="text1" w:themeTint="F2"/>
                                <w:sz w:val="18"/>
                                <w:szCs w:val="20"/>
                              </w:rPr>
                              <w:t>, 2019</w:t>
                            </w:r>
                            <w:r w:rsidR="00494C9F">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4.5pt;width:361.85pt;height:8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" filled="f" stroked="f" strokeweight=".5pt">
                <v:textbox>
                  <w:txbxContent>
                    <w:p w14:paraId="7639A501" w14:textId="6D9B3689" w:rsidR="00770027" w:rsidRPr="003C32BC" w:rsidRDefault="0077002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1337B5">
                        <w:rPr>
                          <w:rFonts w:asciiTheme="majorHAnsi" w:hAnsiTheme="majorHAnsi" w:cs="Univers"/>
                          <w:color w:val="0D0D0D" w:themeColor="text1" w:themeTint="F2"/>
                          <w:sz w:val="18"/>
                          <w:szCs w:val="20"/>
                        </w:rPr>
                        <w:t>April 24</w:t>
                      </w:r>
                      <w:r>
                        <w:rPr>
                          <w:rFonts w:asciiTheme="majorHAnsi" w:hAnsiTheme="majorHAnsi" w:cs="Univers"/>
                          <w:color w:val="0D0D0D" w:themeColor="text1" w:themeTint="F2"/>
                          <w:sz w:val="18"/>
                          <w:szCs w:val="20"/>
                        </w:rPr>
                        <w:t>, 2019</w:t>
                      </w:r>
                      <w:r w:rsidR="00494C9F">
                        <w:rPr>
                          <w:rFonts w:asciiTheme="majorHAnsi" w:hAnsiTheme="majorHAnsi" w:cs="Univers"/>
                          <w:color w:val="0D0D0D" w:themeColor="text1" w:themeTint="F2"/>
                          <w:sz w:val="18"/>
                          <w:szCs w:val="20"/>
                        </w:rPr>
                        <w:t>.</w:t>
                      </w:r>
                    </w:p>
                  </w:txbxContent>
                </v:textbox>
              </v:shape>
            </w:pict>
          </mc:Fallback>
        </mc:AlternateContent>
      </w:r>
    </w:p>
    <w:p w14:paraId="6D4FBE3A" w14:textId="2D3D20BD" w:rsidR="002C1641" w:rsidRPr="00CC5239" w:rsidRDefault="002C1641" w:rsidP="00040C3A">
      <w:pPr>
        <w:tabs>
          <w:tab w:val="center" w:pos="5400"/>
        </w:tabs>
        <w:suppressAutoHyphens/>
        <w:jc w:val="center"/>
        <w:rPr>
          <w:rFonts w:asciiTheme="majorHAnsi" w:hAnsiTheme="majorHAnsi"/>
          <w:sz w:val="18"/>
          <w:szCs w:val="22"/>
        </w:rPr>
      </w:pPr>
    </w:p>
    <w:p w14:paraId="2741AD16" w14:textId="77777777" w:rsidR="002C1641" w:rsidRPr="00CC5239" w:rsidRDefault="002C1641" w:rsidP="00040C3A">
      <w:pPr>
        <w:tabs>
          <w:tab w:val="center" w:pos="5400"/>
        </w:tabs>
        <w:suppressAutoHyphens/>
        <w:jc w:val="center"/>
        <w:rPr>
          <w:rFonts w:asciiTheme="majorHAnsi" w:hAnsiTheme="majorHAnsi"/>
          <w:sz w:val="18"/>
          <w:szCs w:val="22"/>
        </w:rPr>
      </w:pPr>
    </w:p>
    <w:p w14:paraId="1D99DBC4" w14:textId="77777777" w:rsidR="002C1641" w:rsidRPr="00CC5239" w:rsidRDefault="002C1641" w:rsidP="00040C3A">
      <w:pPr>
        <w:tabs>
          <w:tab w:val="center" w:pos="5400"/>
        </w:tabs>
        <w:suppressAutoHyphens/>
        <w:jc w:val="center"/>
        <w:rPr>
          <w:rFonts w:asciiTheme="majorHAnsi" w:hAnsiTheme="majorHAnsi"/>
          <w:sz w:val="18"/>
          <w:szCs w:val="22"/>
        </w:rPr>
      </w:pPr>
    </w:p>
    <w:p w14:paraId="3290BF94" w14:textId="54F8041A" w:rsidR="002C1641" w:rsidRPr="00CC5239" w:rsidRDefault="002C1641" w:rsidP="00040C3A">
      <w:pPr>
        <w:tabs>
          <w:tab w:val="center" w:pos="5400"/>
        </w:tabs>
        <w:suppressAutoHyphens/>
        <w:jc w:val="center"/>
        <w:rPr>
          <w:rFonts w:asciiTheme="majorHAnsi" w:hAnsiTheme="majorHAnsi"/>
          <w:sz w:val="18"/>
          <w:szCs w:val="22"/>
        </w:rPr>
      </w:pPr>
    </w:p>
    <w:p w14:paraId="76124E47" w14:textId="77777777" w:rsidR="002C1641" w:rsidRPr="00CC5239" w:rsidRDefault="002C1641" w:rsidP="00040C3A">
      <w:pPr>
        <w:tabs>
          <w:tab w:val="center" w:pos="5400"/>
        </w:tabs>
        <w:suppressAutoHyphens/>
        <w:jc w:val="center"/>
        <w:rPr>
          <w:rFonts w:asciiTheme="majorHAnsi" w:hAnsiTheme="majorHAnsi"/>
          <w:sz w:val="18"/>
          <w:szCs w:val="22"/>
        </w:rPr>
      </w:pPr>
    </w:p>
    <w:p w14:paraId="3751FEDE" w14:textId="77777777" w:rsidR="002C1641" w:rsidRPr="00CC5239" w:rsidRDefault="002C1641" w:rsidP="00040C3A">
      <w:pPr>
        <w:tabs>
          <w:tab w:val="center" w:pos="5400"/>
        </w:tabs>
        <w:suppressAutoHyphens/>
        <w:jc w:val="center"/>
        <w:rPr>
          <w:rFonts w:asciiTheme="majorHAnsi" w:hAnsiTheme="majorHAnsi"/>
          <w:sz w:val="18"/>
          <w:szCs w:val="22"/>
        </w:rPr>
      </w:pPr>
    </w:p>
    <w:p w14:paraId="5FAB54E7" w14:textId="77777777" w:rsidR="002C1641" w:rsidRPr="00CC5239" w:rsidRDefault="002C1641" w:rsidP="00040C3A">
      <w:pPr>
        <w:tabs>
          <w:tab w:val="center" w:pos="5400"/>
        </w:tabs>
        <w:suppressAutoHyphens/>
        <w:jc w:val="center"/>
        <w:rPr>
          <w:rFonts w:asciiTheme="majorHAnsi" w:hAnsiTheme="majorHAnsi"/>
          <w:sz w:val="18"/>
          <w:szCs w:val="22"/>
        </w:rPr>
      </w:pPr>
    </w:p>
    <w:p w14:paraId="4AE4FBFB" w14:textId="77777777" w:rsidR="002C1641" w:rsidRPr="00CC5239" w:rsidRDefault="002C1641" w:rsidP="00040C3A">
      <w:pPr>
        <w:tabs>
          <w:tab w:val="center" w:pos="5400"/>
        </w:tabs>
        <w:suppressAutoHyphens/>
        <w:jc w:val="center"/>
        <w:rPr>
          <w:rFonts w:asciiTheme="majorHAnsi" w:hAnsiTheme="majorHAnsi"/>
          <w:sz w:val="18"/>
          <w:szCs w:val="22"/>
        </w:rPr>
      </w:pPr>
    </w:p>
    <w:p w14:paraId="4DA3B2C3" w14:textId="77777777" w:rsidR="002C1641" w:rsidRPr="00CC5239" w:rsidRDefault="003C32BC" w:rsidP="00040C3A">
      <w:pPr>
        <w:tabs>
          <w:tab w:val="center" w:pos="5400"/>
        </w:tabs>
        <w:suppressAutoHyphens/>
        <w:jc w:val="center"/>
        <w:rPr>
          <w:rFonts w:asciiTheme="majorHAnsi" w:hAnsiTheme="majorHAnsi"/>
          <w:sz w:val="18"/>
          <w:szCs w:val="22"/>
        </w:rPr>
      </w:pPr>
      <w:r w:rsidRPr="00CC523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0011D0C" w:rsidR="00770027" w:rsidRPr="003C32BC" w:rsidRDefault="0077002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337B5">
                              <w:rPr>
                                <w:rFonts w:asciiTheme="majorHAnsi" w:hAnsiTheme="majorHAnsi"/>
                                <w:color w:val="595959" w:themeColor="text1" w:themeTint="A6"/>
                                <w:sz w:val="18"/>
                              </w:rPr>
                              <w:t>41</w:t>
                            </w:r>
                            <w:r>
                              <w:rPr>
                                <w:rFonts w:asciiTheme="majorHAnsi" w:hAnsiTheme="majorHAnsi"/>
                                <w:color w:val="595959" w:themeColor="text1" w:themeTint="A6"/>
                                <w:sz w:val="18"/>
                              </w:rPr>
                              <w:t>/</w:t>
                            </w:r>
                            <w:r w:rsidR="001337B5">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1337B5">
                              <w:rPr>
                                <w:rFonts w:asciiTheme="majorHAnsi" w:hAnsiTheme="majorHAnsi"/>
                                <w:color w:val="595959" w:themeColor="text1" w:themeTint="A6"/>
                                <w:sz w:val="18"/>
                              </w:rPr>
                              <w:t>1482</w:t>
                            </w:r>
                            <w:r>
                              <w:rPr>
                                <w:rFonts w:asciiTheme="majorHAnsi" w:hAnsiTheme="majorHAnsi"/>
                                <w:color w:val="595959" w:themeColor="text1" w:themeTint="A6"/>
                                <w:sz w:val="18"/>
                              </w:rPr>
                              <w:t>-</w:t>
                            </w:r>
                            <w:r w:rsidR="001337B5">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001337B5">
                              <w:rPr>
                                <w:rFonts w:asciiTheme="majorHAnsi" w:hAnsiTheme="majorHAnsi"/>
                                <w:color w:val="595959" w:themeColor="text1" w:themeTint="A6"/>
                                <w:sz w:val="18"/>
                              </w:rPr>
                              <w:t>Eladio</w:t>
                            </w:r>
                            <w:proofErr w:type="spellEnd"/>
                            <w:r w:rsidR="001337B5">
                              <w:rPr>
                                <w:rFonts w:asciiTheme="majorHAnsi" w:hAnsiTheme="majorHAnsi"/>
                                <w:color w:val="595959" w:themeColor="text1" w:themeTint="A6"/>
                                <w:sz w:val="18"/>
                              </w:rPr>
                              <w:t xml:space="preserve"> Blanco </w:t>
                            </w:r>
                            <w:proofErr w:type="spellStart"/>
                            <w:r w:rsidR="001337B5">
                              <w:rPr>
                                <w:rFonts w:asciiTheme="majorHAnsi" w:hAnsiTheme="majorHAnsi"/>
                                <w:color w:val="595959" w:themeColor="text1" w:themeTint="A6"/>
                                <w:sz w:val="18"/>
                              </w:rPr>
                              <w:t>Fern</w:t>
                            </w:r>
                            <w:r w:rsidR="001337B5" w:rsidRPr="001337B5">
                              <w:rPr>
                                <w:rFonts w:asciiTheme="majorHAnsi" w:hAnsiTheme="majorHAnsi"/>
                                <w:color w:val="595959" w:themeColor="text1" w:themeTint="A6"/>
                                <w:sz w:val="18"/>
                              </w:rPr>
                              <w:t>ández</w:t>
                            </w:r>
                            <w:proofErr w:type="spellEnd"/>
                            <w:r w:rsidR="001337B5" w:rsidRPr="001337B5">
                              <w:rPr>
                                <w:rFonts w:asciiTheme="majorHAnsi" w:hAnsiTheme="majorHAnsi"/>
                                <w:color w:val="595959" w:themeColor="text1" w:themeTint="A6"/>
                                <w:sz w:val="18"/>
                              </w:rPr>
                              <w:t>. Panamá. April 24, 2019</w:t>
                            </w:r>
                            <w:r w:rsidRPr="003C32BC">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0011D0C" w:rsidR="00770027" w:rsidRPr="003C32BC" w:rsidRDefault="0077002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337B5">
                        <w:rPr>
                          <w:rFonts w:asciiTheme="majorHAnsi" w:hAnsiTheme="majorHAnsi"/>
                          <w:color w:val="595959" w:themeColor="text1" w:themeTint="A6"/>
                          <w:sz w:val="18"/>
                        </w:rPr>
                        <w:t>41</w:t>
                      </w:r>
                      <w:r>
                        <w:rPr>
                          <w:rFonts w:asciiTheme="majorHAnsi" w:hAnsiTheme="majorHAnsi"/>
                          <w:color w:val="595959" w:themeColor="text1" w:themeTint="A6"/>
                          <w:sz w:val="18"/>
                        </w:rPr>
                        <w:t>/</w:t>
                      </w:r>
                      <w:r w:rsidR="001337B5">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1337B5">
                        <w:rPr>
                          <w:rFonts w:asciiTheme="majorHAnsi" w:hAnsiTheme="majorHAnsi"/>
                          <w:color w:val="595959" w:themeColor="text1" w:themeTint="A6"/>
                          <w:sz w:val="18"/>
                        </w:rPr>
                        <w:t>1482</w:t>
                      </w:r>
                      <w:r>
                        <w:rPr>
                          <w:rFonts w:asciiTheme="majorHAnsi" w:hAnsiTheme="majorHAnsi"/>
                          <w:color w:val="595959" w:themeColor="text1" w:themeTint="A6"/>
                          <w:sz w:val="18"/>
                        </w:rPr>
                        <w:t>-</w:t>
                      </w:r>
                      <w:r w:rsidR="001337B5">
                        <w:rPr>
                          <w:rFonts w:asciiTheme="majorHAnsi" w:hAnsiTheme="majorHAnsi"/>
                          <w:color w:val="595959" w:themeColor="text1" w:themeTint="A6"/>
                          <w:sz w:val="18"/>
                        </w:rPr>
                        <w:t>19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001337B5">
                        <w:rPr>
                          <w:rFonts w:asciiTheme="majorHAnsi" w:hAnsiTheme="majorHAnsi"/>
                          <w:color w:val="595959" w:themeColor="text1" w:themeTint="A6"/>
                          <w:sz w:val="18"/>
                        </w:rPr>
                        <w:t>Eladio</w:t>
                      </w:r>
                      <w:proofErr w:type="spellEnd"/>
                      <w:r w:rsidR="001337B5">
                        <w:rPr>
                          <w:rFonts w:asciiTheme="majorHAnsi" w:hAnsiTheme="majorHAnsi"/>
                          <w:color w:val="595959" w:themeColor="text1" w:themeTint="A6"/>
                          <w:sz w:val="18"/>
                        </w:rPr>
                        <w:t xml:space="preserve"> Blanco </w:t>
                      </w:r>
                      <w:proofErr w:type="spellStart"/>
                      <w:r w:rsidR="001337B5">
                        <w:rPr>
                          <w:rFonts w:asciiTheme="majorHAnsi" w:hAnsiTheme="majorHAnsi"/>
                          <w:color w:val="595959" w:themeColor="text1" w:themeTint="A6"/>
                          <w:sz w:val="18"/>
                        </w:rPr>
                        <w:t>Fern</w:t>
                      </w:r>
                      <w:r w:rsidR="001337B5" w:rsidRPr="001337B5">
                        <w:rPr>
                          <w:rFonts w:asciiTheme="majorHAnsi" w:hAnsiTheme="majorHAnsi"/>
                          <w:color w:val="595959" w:themeColor="text1" w:themeTint="A6"/>
                          <w:sz w:val="18"/>
                        </w:rPr>
                        <w:t>ández</w:t>
                      </w:r>
                      <w:proofErr w:type="spellEnd"/>
                      <w:r w:rsidR="001337B5" w:rsidRPr="001337B5">
                        <w:rPr>
                          <w:rFonts w:asciiTheme="majorHAnsi" w:hAnsiTheme="majorHAnsi"/>
                          <w:color w:val="595959" w:themeColor="text1" w:themeTint="A6"/>
                          <w:sz w:val="18"/>
                        </w:rPr>
                        <w:t>. Panamá. April 24, 2019</w:t>
                      </w:r>
                      <w:r w:rsidRPr="003C32BC">
                        <w:rPr>
                          <w:rFonts w:asciiTheme="majorHAnsi" w:hAnsiTheme="majorHAnsi"/>
                          <w:color w:val="595959" w:themeColor="text1" w:themeTint="A6"/>
                          <w:sz w:val="18"/>
                        </w:rPr>
                        <w:t>.</w:t>
                      </w:r>
                    </w:p>
                  </w:txbxContent>
                </v:textbox>
              </v:shape>
            </w:pict>
          </mc:Fallback>
        </mc:AlternateContent>
      </w:r>
    </w:p>
    <w:p w14:paraId="1C0DAFDE" w14:textId="77777777" w:rsidR="002C1641" w:rsidRPr="00CC5239" w:rsidRDefault="002C1641" w:rsidP="00040C3A">
      <w:pPr>
        <w:tabs>
          <w:tab w:val="center" w:pos="5400"/>
        </w:tabs>
        <w:suppressAutoHyphens/>
        <w:jc w:val="center"/>
        <w:rPr>
          <w:rFonts w:asciiTheme="majorHAnsi" w:hAnsiTheme="majorHAnsi"/>
          <w:sz w:val="18"/>
          <w:szCs w:val="22"/>
        </w:rPr>
      </w:pPr>
    </w:p>
    <w:p w14:paraId="5420A6FF" w14:textId="77777777" w:rsidR="002C1641" w:rsidRPr="00CC5239" w:rsidRDefault="002C1641" w:rsidP="00040C3A">
      <w:pPr>
        <w:tabs>
          <w:tab w:val="center" w:pos="5400"/>
        </w:tabs>
        <w:suppressAutoHyphens/>
        <w:jc w:val="center"/>
        <w:rPr>
          <w:rFonts w:asciiTheme="majorHAnsi" w:hAnsiTheme="majorHAnsi"/>
          <w:sz w:val="18"/>
          <w:szCs w:val="22"/>
        </w:rPr>
      </w:pPr>
    </w:p>
    <w:p w14:paraId="03B36C31" w14:textId="77777777" w:rsidR="003C32BC" w:rsidRPr="00CC5239" w:rsidRDefault="003C32BC" w:rsidP="003C32BC">
      <w:pPr>
        <w:tabs>
          <w:tab w:val="center" w:pos="5400"/>
        </w:tabs>
        <w:suppressAutoHyphens/>
        <w:jc w:val="center"/>
        <w:rPr>
          <w:rFonts w:asciiTheme="majorHAnsi" w:hAnsiTheme="majorHAnsi"/>
          <w:sz w:val="18"/>
          <w:szCs w:val="22"/>
        </w:rPr>
      </w:pPr>
    </w:p>
    <w:p w14:paraId="154A4854" w14:textId="77777777" w:rsidR="003C32BC" w:rsidRPr="00CC5239" w:rsidRDefault="006311DA" w:rsidP="003C32BC">
      <w:pPr>
        <w:tabs>
          <w:tab w:val="center" w:pos="5400"/>
        </w:tabs>
        <w:suppressAutoHyphens/>
        <w:jc w:val="center"/>
        <w:rPr>
          <w:rFonts w:asciiTheme="majorHAnsi" w:hAnsiTheme="majorHAnsi"/>
          <w:sz w:val="18"/>
          <w:szCs w:val="22"/>
        </w:rPr>
      </w:pPr>
      <w:r w:rsidRPr="00CC523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770027" w:rsidRPr="004B7EB6" w:rsidRDefault="0077002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770027" w:rsidRPr="004B7EB6" w:rsidRDefault="0077002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C523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770027" w:rsidRDefault="00770027">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770027" w:rsidRDefault="00770027">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CC5239" w:rsidRDefault="007607C4" w:rsidP="003C32BC">
      <w:pPr>
        <w:tabs>
          <w:tab w:val="center" w:pos="5400"/>
        </w:tabs>
        <w:suppressAutoHyphens/>
        <w:jc w:val="center"/>
        <w:rPr>
          <w:rFonts w:asciiTheme="majorHAnsi" w:hAnsiTheme="majorHAnsi"/>
          <w:sz w:val="18"/>
          <w:szCs w:val="22"/>
        </w:rPr>
        <w:sectPr w:rsidR="007607C4" w:rsidRPr="00CC5239"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CC5239" w:rsidRDefault="00F621C3" w:rsidP="00F621C3">
      <w:pPr>
        <w:spacing w:after="240"/>
        <w:ind w:firstLine="720"/>
        <w:jc w:val="both"/>
        <w:rPr>
          <w:rFonts w:asciiTheme="majorHAnsi" w:hAnsiTheme="majorHAnsi"/>
          <w:b/>
          <w:bCs/>
          <w:sz w:val="20"/>
          <w:szCs w:val="20"/>
        </w:rPr>
      </w:pPr>
      <w:r w:rsidRPr="00CC5239">
        <w:rPr>
          <w:rFonts w:asciiTheme="majorHAnsi" w:hAnsiTheme="majorHAnsi"/>
          <w:b/>
          <w:bCs/>
          <w:sz w:val="20"/>
          <w:szCs w:val="20"/>
        </w:rPr>
        <w:lastRenderedPageBreak/>
        <w:t>I.</w:t>
      </w:r>
      <w:r w:rsidRPr="00CC5239">
        <w:rPr>
          <w:rFonts w:asciiTheme="majorHAnsi" w:hAnsiTheme="majorHAnsi"/>
          <w:b/>
          <w:bCs/>
          <w:sz w:val="20"/>
          <w:szCs w:val="20"/>
        </w:rPr>
        <w:tab/>
      </w:r>
      <w:r w:rsidR="00592718" w:rsidRPr="00CC5239">
        <w:rPr>
          <w:rFonts w:asciiTheme="majorHAnsi" w:hAnsiTheme="majorHAnsi"/>
          <w:b/>
          <w:bCs/>
          <w:sz w:val="20"/>
          <w:szCs w:val="20"/>
        </w:rPr>
        <w:t>INFORMATION ABOUT THE PETITION</w:t>
      </w:r>
      <w:r w:rsidRPr="00CC5239">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239"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CC5239" w:rsidRDefault="003771A3" w:rsidP="005B1FB9">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Petitioner</w:t>
            </w:r>
            <w:r w:rsidR="00F621C3" w:rsidRPr="00CC5239">
              <w:rPr>
                <w:rFonts w:ascii="Cambria" w:hAnsi="Cambria"/>
                <w:b/>
                <w:bCs/>
                <w:color w:val="FFFFFF" w:themeColor="background1"/>
                <w:sz w:val="20"/>
                <w:szCs w:val="20"/>
              </w:rPr>
              <w:t>:</w:t>
            </w:r>
          </w:p>
        </w:tc>
        <w:tc>
          <w:tcPr>
            <w:tcW w:w="5670" w:type="dxa"/>
            <w:vAlign w:val="center"/>
          </w:tcPr>
          <w:p w14:paraId="0674C7B8" w14:textId="394C1700" w:rsidR="00F621C3" w:rsidRPr="00CC5239" w:rsidRDefault="002A2429" w:rsidP="005B1FB9">
            <w:pPr>
              <w:jc w:val="both"/>
              <w:rPr>
                <w:rFonts w:ascii="Cambria" w:hAnsi="Cambria"/>
                <w:bCs/>
                <w:sz w:val="20"/>
                <w:szCs w:val="20"/>
              </w:rPr>
            </w:pPr>
            <w:r w:rsidRPr="00CC5239">
              <w:rPr>
                <w:rFonts w:ascii="Cambria" w:hAnsi="Cambria"/>
                <w:bCs/>
                <w:sz w:val="20"/>
                <w:szCs w:val="20"/>
              </w:rPr>
              <w:t>Eladio Blanco Fernández</w:t>
            </w:r>
          </w:p>
        </w:tc>
      </w:tr>
      <w:tr w:rsidR="00F621C3" w:rsidRPr="00CC5239"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CC5239" w:rsidRDefault="006608BF" w:rsidP="005B1FB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CC5239">
                  <w:rPr>
                    <w:rFonts w:ascii="Cambria" w:hAnsi="Cambria"/>
                    <w:b/>
                    <w:bCs/>
                    <w:color w:val="FFFFFF" w:themeColor="background1"/>
                    <w:sz w:val="20"/>
                    <w:szCs w:val="20"/>
                  </w:rPr>
                  <w:t>Alleged victim</w:t>
                </w:r>
              </w:sdtContent>
            </w:sdt>
            <w:r w:rsidR="00F621C3" w:rsidRPr="00CC5239">
              <w:rPr>
                <w:rFonts w:ascii="Cambria" w:hAnsi="Cambria"/>
                <w:b/>
                <w:bCs/>
                <w:color w:val="FFFFFF" w:themeColor="background1"/>
                <w:sz w:val="20"/>
                <w:szCs w:val="20"/>
              </w:rPr>
              <w:t>:</w:t>
            </w:r>
          </w:p>
        </w:tc>
        <w:tc>
          <w:tcPr>
            <w:tcW w:w="5670" w:type="dxa"/>
            <w:vAlign w:val="center"/>
          </w:tcPr>
          <w:p w14:paraId="60895337" w14:textId="371B35D0" w:rsidR="00F621C3" w:rsidRPr="00CC5239" w:rsidRDefault="002A2429" w:rsidP="005B1FB9">
            <w:pPr>
              <w:jc w:val="both"/>
              <w:rPr>
                <w:rFonts w:ascii="Cambria" w:hAnsi="Cambria"/>
                <w:bCs/>
                <w:sz w:val="20"/>
                <w:szCs w:val="20"/>
              </w:rPr>
            </w:pPr>
            <w:r w:rsidRPr="00CC5239">
              <w:rPr>
                <w:rFonts w:ascii="Cambria" w:hAnsi="Cambria"/>
                <w:bCs/>
                <w:sz w:val="20"/>
                <w:szCs w:val="20"/>
              </w:rPr>
              <w:t>Eladio Blanco Fernández</w:t>
            </w:r>
          </w:p>
        </w:tc>
      </w:tr>
      <w:tr w:rsidR="00F621C3" w:rsidRPr="00CC5239"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CC5239" w:rsidRDefault="005816E5" w:rsidP="005816E5">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 xml:space="preserve">Respondent </w:t>
            </w:r>
            <w:r w:rsidR="00F621C3" w:rsidRPr="00CC5239">
              <w:rPr>
                <w:rFonts w:ascii="Cambria" w:hAnsi="Cambria"/>
                <w:b/>
                <w:bCs/>
                <w:color w:val="FFFFFF" w:themeColor="background1"/>
                <w:sz w:val="20"/>
                <w:szCs w:val="20"/>
              </w:rPr>
              <w:t>State:</w:t>
            </w:r>
          </w:p>
        </w:tc>
        <w:tc>
          <w:tcPr>
            <w:tcW w:w="5670" w:type="dxa"/>
            <w:vAlign w:val="center"/>
          </w:tcPr>
          <w:p w14:paraId="3539D391" w14:textId="47EA7FB0" w:rsidR="00F621C3" w:rsidRPr="00CC5239" w:rsidRDefault="002A2429" w:rsidP="005B1FB9">
            <w:pPr>
              <w:jc w:val="both"/>
              <w:rPr>
                <w:rFonts w:ascii="Cambria" w:hAnsi="Cambria"/>
                <w:bCs/>
                <w:sz w:val="20"/>
                <w:szCs w:val="20"/>
              </w:rPr>
            </w:pPr>
            <w:r w:rsidRPr="00CC5239">
              <w:rPr>
                <w:rFonts w:ascii="Cambria" w:hAnsi="Cambria"/>
                <w:bCs/>
                <w:sz w:val="20"/>
                <w:szCs w:val="20"/>
              </w:rPr>
              <w:t>Panama</w:t>
            </w:r>
            <w:r w:rsidRPr="00CC5239">
              <w:rPr>
                <w:rStyle w:val="FootnoteReference"/>
                <w:rFonts w:ascii="Cambria" w:hAnsi="Cambria"/>
                <w:bCs/>
                <w:sz w:val="20"/>
                <w:szCs w:val="20"/>
              </w:rPr>
              <w:footnoteReference w:id="2"/>
            </w:r>
          </w:p>
        </w:tc>
      </w:tr>
      <w:tr w:rsidR="00E47F3D" w:rsidRPr="00CC5239"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CC5239" w:rsidRDefault="00E47F3D" w:rsidP="00E7588C">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 xml:space="preserve">Rights </w:t>
            </w:r>
            <w:r w:rsidR="00E7588C" w:rsidRPr="00CC5239">
              <w:rPr>
                <w:rFonts w:ascii="Cambria" w:hAnsi="Cambria"/>
                <w:b/>
                <w:bCs/>
                <w:color w:val="FFFFFF" w:themeColor="background1"/>
                <w:sz w:val="20"/>
                <w:szCs w:val="20"/>
              </w:rPr>
              <w:t>invoked:</w:t>
            </w:r>
          </w:p>
        </w:tc>
        <w:tc>
          <w:tcPr>
            <w:tcW w:w="5670" w:type="dxa"/>
            <w:vAlign w:val="center"/>
          </w:tcPr>
          <w:p w14:paraId="51EEF9D2" w14:textId="55E6D9AA" w:rsidR="00E47F3D" w:rsidRPr="00CC5239" w:rsidRDefault="002A2429" w:rsidP="00CF5938">
            <w:pPr>
              <w:jc w:val="both"/>
              <w:rPr>
                <w:rFonts w:ascii="Cambria" w:hAnsi="Cambria"/>
                <w:bCs/>
                <w:sz w:val="20"/>
                <w:szCs w:val="20"/>
              </w:rPr>
            </w:pPr>
            <w:r w:rsidRPr="00CC5239">
              <w:rPr>
                <w:rFonts w:ascii="Cambria" w:hAnsi="Cambria"/>
                <w:bCs/>
                <w:sz w:val="20"/>
                <w:szCs w:val="20"/>
              </w:rPr>
              <w:t xml:space="preserve">Alleged </w:t>
            </w:r>
            <w:r w:rsidR="00CF5938">
              <w:rPr>
                <w:rFonts w:ascii="Cambria" w:hAnsi="Cambria"/>
                <w:bCs/>
                <w:sz w:val="20"/>
                <w:szCs w:val="20"/>
              </w:rPr>
              <w:t>a</w:t>
            </w:r>
            <w:r w:rsidR="00CF5938" w:rsidRPr="00CC5239">
              <w:rPr>
                <w:rFonts w:ascii="Cambria" w:hAnsi="Cambria"/>
                <w:bCs/>
                <w:sz w:val="20"/>
                <w:szCs w:val="20"/>
              </w:rPr>
              <w:t xml:space="preserve">rticles </w:t>
            </w:r>
            <w:r w:rsidR="00CF5938">
              <w:rPr>
                <w:rFonts w:ascii="Cambria" w:hAnsi="Cambria"/>
                <w:bCs/>
                <w:sz w:val="20"/>
                <w:szCs w:val="20"/>
              </w:rPr>
              <w:t xml:space="preserve">not </w:t>
            </w:r>
            <w:r w:rsidRPr="00CC5239">
              <w:rPr>
                <w:rFonts w:ascii="Cambria" w:hAnsi="Cambria"/>
                <w:bCs/>
                <w:sz w:val="20"/>
                <w:szCs w:val="20"/>
              </w:rPr>
              <w:t>specified</w:t>
            </w:r>
          </w:p>
        </w:tc>
      </w:tr>
    </w:tbl>
    <w:p w14:paraId="006E8D49" w14:textId="1C646C41" w:rsidR="00F621C3" w:rsidRPr="00CC5239" w:rsidRDefault="00F621C3" w:rsidP="00F621C3">
      <w:pPr>
        <w:spacing w:before="240" w:after="240"/>
        <w:ind w:firstLine="720"/>
        <w:jc w:val="both"/>
        <w:rPr>
          <w:rFonts w:asciiTheme="majorHAnsi" w:hAnsiTheme="majorHAnsi"/>
          <w:b/>
          <w:bCs/>
          <w:sz w:val="20"/>
          <w:szCs w:val="20"/>
        </w:rPr>
      </w:pPr>
      <w:r w:rsidRPr="00CC5239">
        <w:rPr>
          <w:rFonts w:asciiTheme="majorHAnsi" w:hAnsiTheme="majorHAnsi"/>
          <w:b/>
          <w:bCs/>
          <w:sz w:val="20"/>
          <w:szCs w:val="20"/>
        </w:rPr>
        <w:t>II.</w:t>
      </w:r>
      <w:r w:rsidRPr="00CC5239">
        <w:rPr>
          <w:rFonts w:asciiTheme="majorHAnsi" w:hAnsiTheme="majorHAnsi"/>
          <w:b/>
          <w:bCs/>
          <w:sz w:val="20"/>
          <w:szCs w:val="20"/>
        </w:rPr>
        <w:tab/>
        <w:t>PROCE</w:t>
      </w:r>
      <w:r w:rsidR="00321AFD" w:rsidRPr="00CC5239">
        <w:rPr>
          <w:rFonts w:asciiTheme="majorHAnsi" w:hAnsiTheme="majorHAnsi"/>
          <w:b/>
          <w:bCs/>
          <w:sz w:val="20"/>
          <w:szCs w:val="20"/>
        </w:rPr>
        <w:t>EDINGS</w:t>
      </w:r>
      <w:r w:rsidRPr="00CC5239">
        <w:rPr>
          <w:rFonts w:asciiTheme="majorHAnsi" w:hAnsiTheme="majorHAnsi"/>
          <w:b/>
          <w:bCs/>
          <w:sz w:val="20"/>
          <w:szCs w:val="20"/>
        </w:rPr>
        <w:t xml:space="preserve"> BEFORE THE IACHR</w:t>
      </w:r>
      <w:r w:rsidR="00653EA6" w:rsidRPr="00CC5239">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239"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CC5239" w:rsidRDefault="00B06BB7" w:rsidP="00B06BB7">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Filing of the petition</w:t>
            </w:r>
            <w:r w:rsidR="00F621C3" w:rsidRPr="00CC5239">
              <w:rPr>
                <w:rFonts w:ascii="Cambria" w:hAnsi="Cambria"/>
                <w:b/>
                <w:bCs/>
                <w:color w:val="FFFFFF" w:themeColor="background1"/>
                <w:sz w:val="20"/>
                <w:szCs w:val="20"/>
              </w:rPr>
              <w:t>:</w:t>
            </w:r>
          </w:p>
        </w:tc>
        <w:tc>
          <w:tcPr>
            <w:tcW w:w="5670" w:type="dxa"/>
            <w:vAlign w:val="center"/>
          </w:tcPr>
          <w:p w14:paraId="1C0C3DE2" w14:textId="2BDC64BB" w:rsidR="00F621C3" w:rsidRPr="00CC5239" w:rsidRDefault="00461D06" w:rsidP="005B1FB9">
            <w:pPr>
              <w:jc w:val="both"/>
              <w:rPr>
                <w:rFonts w:ascii="Cambria" w:hAnsi="Cambria"/>
                <w:bCs/>
                <w:sz w:val="20"/>
                <w:szCs w:val="20"/>
              </w:rPr>
            </w:pPr>
            <w:r w:rsidRPr="00CC5239">
              <w:rPr>
                <w:rFonts w:ascii="Cambria" w:hAnsi="Cambria"/>
                <w:bCs/>
                <w:sz w:val="20"/>
                <w:szCs w:val="20"/>
              </w:rPr>
              <w:t>November 18, 2009</w:t>
            </w:r>
          </w:p>
        </w:tc>
      </w:tr>
      <w:tr w:rsidR="00F621C3" w:rsidRPr="00CC5239"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CC5239" w:rsidRDefault="00F621C3" w:rsidP="003771A3">
            <w:pPr>
              <w:jc w:val="center"/>
              <w:rPr>
                <w:rFonts w:ascii="Cambria" w:hAnsi="Cambria"/>
                <w:b/>
                <w:color w:val="FFFFFF" w:themeColor="background1"/>
                <w:sz w:val="20"/>
                <w:szCs w:val="20"/>
              </w:rPr>
            </w:pPr>
            <w:r w:rsidRPr="00CC5239">
              <w:rPr>
                <w:rFonts w:ascii="Cambria" w:hAnsi="Cambria"/>
                <w:b/>
                <w:color w:val="FFFFFF" w:themeColor="background1"/>
                <w:sz w:val="20"/>
                <w:szCs w:val="20"/>
              </w:rPr>
              <w:t xml:space="preserve">Additional information received at the </w:t>
            </w:r>
            <w:r w:rsidR="003771A3" w:rsidRPr="00CC5239">
              <w:rPr>
                <w:rFonts w:ascii="Cambria" w:hAnsi="Cambria"/>
                <w:b/>
                <w:color w:val="FFFFFF" w:themeColor="background1"/>
                <w:sz w:val="20"/>
                <w:szCs w:val="20"/>
              </w:rPr>
              <w:t>s</w:t>
            </w:r>
            <w:r w:rsidRPr="00CC5239">
              <w:rPr>
                <w:rFonts w:ascii="Cambria" w:hAnsi="Cambria"/>
                <w:b/>
                <w:color w:val="FFFFFF" w:themeColor="background1"/>
                <w:sz w:val="20"/>
                <w:szCs w:val="20"/>
              </w:rPr>
              <w:t>tage</w:t>
            </w:r>
            <w:r w:rsidR="003771A3" w:rsidRPr="00CC5239">
              <w:rPr>
                <w:rFonts w:ascii="Cambria" w:hAnsi="Cambria"/>
                <w:b/>
                <w:color w:val="FFFFFF" w:themeColor="background1"/>
                <w:sz w:val="20"/>
                <w:szCs w:val="20"/>
              </w:rPr>
              <w:t xml:space="preserve"> of initial review</w:t>
            </w:r>
            <w:r w:rsidRPr="00CC5239">
              <w:rPr>
                <w:rFonts w:ascii="Cambria" w:hAnsi="Cambria"/>
                <w:b/>
                <w:color w:val="FFFFFF" w:themeColor="background1"/>
                <w:sz w:val="20"/>
                <w:szCs w:val="20"/>
              </w:rPr>
              <w:t>:</w:t>
            </w:r>
          </w:p>
        </w:tc>
        <w:tc>
          <w:tcPr>
            <w:tcW w:w="5670" w:type="dxa"/>
            <w:vAlign w:val="center"/>
          </w:tcPr>
          <w:p w14:paraId="499B90CB" w14:textId="41111713" w:rsidR="00F621C3" w:rsidRPr="00CC5239" w:rsidRDefault="00461D06" w:rsidP="005B1FB9">
            <w:pPr>
              <w:jc w:val="both"/>
              <w:rPr>
                <w:rFonts w:ascii="Cambria" w:hAnsi="Cambria"/>
                <w:bCs/>
                <w:sz w:val="20"/>
                <w:szCs w:val="20"/>
              </w:rPr>
            </w:pPr>
            <w:r w:rsidRPr="00CC5239">
              <w:rPr>
                <w:rFonts w:ascii="Cambria" w:hAnsi="Cambria"/>
                <w:bCs/>
                <w:sz w:val="20"/>
                <w:szCs w:val="20"/>
              </w:rPr>
              <w:t>June 1, 2011; April 24, 2012; January 14, 2013</w:t>
            </w:r>
          </w:p>
        </w:tc>
      </w:tr>
      <w:tr w:rsidR="00F621C3" w:rsidRPr="00CC5239"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CC5239" w:rsidRDefault="00B06BB7" w:rsidP="00B06BB7">
            <w:pPr>
              <w:jc w:val="center"/>
              <w:rPr>
                <w:rFonts w:ascii="Cambria" w:hAnsi="Cambria"/>
                <w:b/>
                <w:bCs/>
                <w:color w:val="FFFFFF" w:themeColor="background1"/>
                <w:sz w:val="20"/>
                <w:szCs w:val="20"/>
              </w:rPr>
            </w:pPr>
            <w:r w:rsidRPr="00CC5239">
              <w:rPr>
                <w:rFonts w:ascii="Cambria" w:hAnsi="Cambria"/>
                <w:b/>
                <w:color w:val="FFFFFF" w:themeColor="background1"/>
                <w:sz w:val="20"/>
                <w:szCs w:val="20"/>
              </w:rPr>
              <w:t>Notification of the petition to</w:t>
            </w:r>
            <w:r w:rsidR="00F621C3" w:rsidRPr="00CC5239">
              <w:rPr>
                <w:rFonts w:ascii="Cambria" w:hAnsi="Cambria"/>
                <w:b/>
                <w:color w:val="FFFFFF" w:themeColor="background1"/>
                <w:sz w:val="20"/>
                <w:szCs w:val="20"/>
              </w:rPr>
              <w:t xml:space="preserve"> the State:</w:t>
            </w:r>
          </w:p>
        </w:tc>
        <w:tc>
          <w:tcPr>
            <w:tcW w:w="5670" w:type="dxa"/>
            <w:vAlign w:val="center"/>
          </w:tcPr>
          <w:p w14:paraId="22ADBFFE" w14:textId="47AF1622" w:rsidR="00F621C3" w:rsidRPr="00CC5239" w:rsidRDefault="00461D06" w:rsidP="005B1FB9">
            <w:pPr>
              <w:jc w:val="both"/>
              <w:rPr>
                <w:rFonts w:ascii="Cambria" w:hAnsi="Cambria"/>
                <w:bCs/>
                <w:sz w:val="20"/>
                <w:szCs w:val="20"/>
              </w:rPr>
            </w:pPr>
            <w:r w:rsidRPr="00CC5239">
              <w:rPr>
                <w:rFonts w:ascii="Cambria" w:hAnsi="Cambria"/>
                <w:bCs/>
                <w:sz w:val="20"/>
                <w:szCs w:val="20"/>
              </w:rPr>
              <w:t>September 28, 2016</w:t>
            </w:r>
          </w:p>
        </w:tc>
      </w:tr>
      <w:tr w:rsidR="00F621C3" w:rsidRPr="00CC5239"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CC5239" w:rsidRDefault="00F621C3" w:rsidP="005B1FB9">
            <w:pPr>
              <w:jc w:val="center"/>
              <w:rPr>
                <w:rFonts w:ascii="Cambria" w:hAnsi="Cambria"/>
                <w:b/>
                <w:bCs/>
                <w:color w:val="FFFFFF" w:themeColor="background1"/>
                <w:sz w:val="20"/>
                <w:szCs w:val="20"/>
              </w:rPr>
            </w:pPr>
            <w:r w:rsidRPr="00CC5239">
              <w:rPr>
                <w:rFonts w:ascii="Cambria" w:hAnsi="Cambria"/>
                <w:b/>
                <w:color w:val="FFFFFF" w:themeColor="background1"/>
                <w:sz w:val="20"/>
                <w:szCs w:val="20"/>
              </w:rPr>
              <w:t>State’s first response:</w:t>
            </w:r>
          </w:p>
        </w:tc>
        <w:tc>
          <w:tcPr>
            <w:tcW w:w="5670" w:type="dxa"/>
            <w:vAlign w:val="center"/>
          </w:tcPr>
          <w:p w14:paraId="19C5DA57" w14:textId="22F0F536" w:rsidR="00F621C3" w:rsidRPr="00CC5239" w:rsidRDefault="00461D06" w:rsidP="005B1FB9">
            <w:pPr>
              <w:jc w:val="both"/>
              <w:rPr>
                <w:rFonts w:ascii="Cambria" w:hAnsi="Cambria"/>
                <w:bCs/>
                <w:sz w:val="20"/>
                <w:szCs w:val="20"/>
              </w:rPr>
            </w:pPr>
            <w:r w:rsidRPr="00CC5239">
              <w:rPr>
                <w:rFonts w:ascii="Cambria" w:hAnsi="Cambria"/>
                <w:bCs/>
                <w:sz w:val="20"/>
                <w:szCs w:val="20"/>
              </w:rPr>
              <w:t>January 6, 2017</w:t>
            </w:r>
          </w:p>
        </w:tc>
      </w:tr>
      <w:tr w:rsidR="003771A3" w:rsidRPr="00CC5239"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CC5239" w:rsidRDefault="003771A3" w:rsidP="0023351C">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Additional observations from the petition</w:t>
            </w:r>
            <w:r w:rsidR="0023351C" w:rsidRPr="00CC5239">
              <w:rPr>
                <w:rFonts w:ascii="Cambria" w:hAnsi="Cambria"/>
                <w:b/>
                <w:bCs/>
                <w:color w:val="FFFFFF" w:themeColor="background1"/>
                <w:sz w:val="20"/>
                <w:szCs w:val="20"/>
              </w:rPr>
              <w:t>er</w:t>
            </w:r>
            <w:r w:rsidRPr="00CC5239">
              <w:rPr>
                <w:rFonts w:ascii="Cambria" w:hAnsi="Cambria"/>
                <w:b/>
                <w:bCs/>
                <w:color w:val="FFFFFF" w:themeColor="background1"/>
                <w:sz w:val="20"/>
                <w:szCs w:val="20"/>
              </w:rPr>
              <w:t>:</w:t>
            </w:r>
          </w:p>
        </w:tc>
        <w:tc>
          <w:tcPr>
            <w:tcW w:w="5670" w:type="dxa"/>
            <w:vAlign w:val="center"/>
          </w:tcPr>
          <w:p w14:paraId="2A863ACD" w14:textId="10FBF0D0" w:rsidR="003771A3" w:rsidRPr="00CC5239" w:rsidRDefault="00461D06" w:rsidP="005B1FB9">
            <w:pPr>
              <w:jc w:val="both"/>
              <w:rPr>
                <w:rFonts w:ascii="Cambria" w:hAnsi="Cambria"/>
                <w:bCs/>
                <w:sz w:val="20"/>
                <w:szCs w:val="20"/>
              </w:rPr>
            </w:pPr>
            <w:r w:rsidRPr="00CC5239">
              <w:rPr>
                <w:rFonts w:ascii="Cambria" w:hAnsi="Cambria"/>
                <w:bCs/>
                <w:sz w:val="20"/>
                <w:szCs w:val="20"/>
              </w:rPr>
              <w:t>October 31, 2016; May 8, 2017; August 28, 2018</w:t>
            </w:r>
          </w:p>
        </w:tc>
      </w:tr>
      <w:tr w:rsidR="003771A3" w:rsidRPr="00CC5239"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CC5239" w:rsidRDefault="003771A3" w:rsidP="00653EA6">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Additional observations from the State:</w:t>
            </w:r>
          </w:p>
        </w:tc>
        <w:tc>
          <w:tcPr>
            <w:tcW w:w="5670" w:type="dxa"/>
            <w:vAlign w:val="center"/>
          </w:tcPr>
          <w:p w14:paraId="27F6ADE3" w14:textId="2C520706" w:rsidR="003771A3" w:rsidRPr="00CC5239" w:rsidRDefault="00461D06" w:rsidP="005B1FB9">
            <w:pPr>
              <w:jc w:val="both"/>
              <w:rPr>
                <w:rFonts w:ascii="Cambria" w:hAnsi="Cambria"/>
                <w:bCs/>
                <w:sz w:val="20"/>
                <w:szCs w:val="20"/>
              </w:rPr>
            </w:pPr>
            <w:r w:rsidRPr="00CC5239">
              <w:rPr>
                <w:rFonts w:ascii="Cambria" w:hAnsi="Cambria"/>
                <w:bCs/>
                <w:sz w:val="20"/>
                <w:szCs w:val="20"/>
              </w:rPr>
              <w:t>May 19 and October 27, 2017</w:t>
            </w:r>
          </w:p>
        </w:tc>
      </w:tr>
    </w:tbl>
    <w:p w14:paraId="21787FC1" w14:textId="77777777" w:rsidR="00942F20" w:rsidRPr="00CC5239" w:rsidRDefault="00942F20" w:rsidP="00F621C3">
      <w:pPr>
        <w:spacing w:before="240" w:after="240"/>
        <w:ind w:firstLine="720"/>
        <w:jc w:val="both"/>
        <w:rPr>
          <w:rFonts w:asciiTheme="majorHAnsi" w:hAnsiTheme="majorHAnsi"/>
          <w:b/>
          <w:bCs/>
          <w:sz w:val="20"/>
          <w:szCs w:val="20"/>
        </w:rPr>
      </w:pPr>
    </w:p>
    <w:p w14:paraId="7F88B361" w14:textId="77777777" w:rsidR="00F621C3" w:rsidRPr="00CC5239" w:rsidRDefault="00F621C3" w:rsidP="00F621C3">
      <w:pPr>
        <w:spacing w:before="240" w:after="240"/>
        <w:ind w:firstLine="720"/>
        <w:jc w:val="both"/>
        <w:rPr>
          <w:rFonts w:asciiTheme="majorHAnsi" w:hAnsiTheme="majorHAnsi"/>
          <w:b/>
          <w:bCs/>
          <w:sz w:val="20"/>
          <w:szCs w:val="20"/>
        </w:rPr>
      </w:pPr>
      <w:r w:rsidRPr="00CC5239">
        <w:rPr>
          <w:rFonts w:asciiTheme="majorHAnsi" w:hAnsiTheme="majorHAnsi"/>
          <w:b/>
          <w:bCs/>
          <w:sz w:val="20"/>
          <w:szCs w:val="20"/>
        </w:rPr>
        <w:t xml:space="preserve">III. </w:t>
      </w:r>
      <w:r w:rsidRPr="00CC5239">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239"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CC5239" w:rsidRDefault="00F621C3" w:rsidP="005B1FB9">
            <w:pPr>
              <w:jc w:val="center"/>
              <w:rPr>
                <w:rFonts w:ascii="Cambria" w:hAnsi="Cambria"/>
                <w:b/>
                <w:bCs/>
                <w:i/>
                <w:color w:val="FFFFFF" w:themeColor="background1"/>
                <w:sz w:val="20"/>
                <w:szCs w:val="20"/>
              </w:rPr>
            </w:pPr>
            <w:r w:rsidRPr="00CC5239">
              <w:rPr>
                <w:rFonts w:ascii="Cambria" w:hAnsi="Cambria"/>
                <w:b/>
                <w:bCs/>
                <w:color w:val="FFFFFF" w:themeColor="background1"/>
                <w:sz w:val="20"/>
                <w:szCs w:val="20"/>
              </w:rPr>
              <w:t>Competence</w:t>
            </w:r>
            <w:r w:rsidRPr="00CC5239">
              <w:rPr>
                <w:rFonts w:ascii="Cambria" w:hAnsi="Cambria"/>
                <w:b/>
                <w:bCs/>
                <w:i/>
                <w:color w:val="FFFFFF" w:themeColor="background1"/>
                <w:sz w:val="20"/>
                <w:szCs w:val="20"/>
              </w:rPr>
              <w:t xml:space="preserve"> Ratione personae:</w:t>
            </w:r>
          </w:p>
        </w:tc>
        <w:tc>
          <w:tcPr>
            <w:tcW w:w="5670" w:type="dxa"/>
            <w:vAlign w:val="center"/>
          </w:tcPr>
          <w:p w14:paraId="237A8D0C" w14:textId="26C9C98F" w:rsidR="00F621C3" w:rsidRPr="00CC5239" w:rsidRDefault="00942F20" w:rsidP="005B1FB9">
            <w:pPr>
              <w:rPr>
                <w:rFonts w:asciiTheme="majorHAnsi" w:hAnsiTheme="majorHAnsi"/>
                <w:bCs/>
                <w:sz w:val="20"/>
                <w:szCs w:val="20"/>
              </w:rPr>
            </w:pPr>
            <w:r w:rsidRPr="00CC5239">
              <w:rPr>
                <w:rFonts w:asciiTheme="majorHAnsi" w:hAnsiTheme="majorHAnsi"/>
                <w:bCs/>
                <w:sz w:val="20"/>
                <w:szCs w:val="20"/>
              </w:rPr>
              <w:t>Yes</w:t>
            </w:r>
          </w:p>
        </w:tc>
      </w:tr>
      <w:tr w:rsidR="00F621C3" w:rsidRPr="00CC5239"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CC5239" w:rsidRDefault="00F621C3" w:rsidP="005B1FB9">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Competence</w:t>
            </w:r>
            <w:r w:rsidRPr="00CC5239">
              <w:rPr>
                <w:rFonts w:ascii="Cambria" w:hAnsi="Cambria"/>
                <w:b/>
                <w:bCs/>
                <w:i/>
                <w:color w:val="FFFFFF" w:themeColor="background1"/>
                <w:sz w:val="20"/>
                <w:szCs w:val="20"/>
              </w:rPr>
              <w:t xml:space="preserve"> Ratione loci</w:t>
            </w:r>
            <w:r w:rsidRPr="00CC5239">
              <w:rPr>
                <w:rFonts w:ascii="Cambria" w:hAnsi="Cambria"/>
                <w:b/>
                <w:bCs/>
                <w:color w:val="FFFFFF" w:themeColor="background1"/>
                <w:sz w:val="20"/>
                <w:szCs w:val="20"/>
              </w:rPr>
              <w:t>:</w:t>
            </w:r>
          </w:p>
        </w:tc>
        <w:tc>
          <w:tcPr>
            <w:tcW w:w="5670" w:type="dxa"/>
            <w:vAlign w:val="center"/>
          </w:tcPr>
          <w:p w14:paraId="48257424" w14:textId="26464080" w:rsidR="00F621C3" w:rsidRPr="00CC5239" w:rsidRDefault="00942F20" w:rsidP="005B1FB9">
            <w:pPr>
              <w:rPr>
                <w:rFonts w:asciiTheme="majorHAnsi" w:hAnsiTheme="majorHAnsi"/>
                <w:bCs/>
                <w:sz w:val="20"/>
                <w:szCs w:val="20"/>
              </w:rPr>
            </w:pPr>
            <w:r w:rsidRPr="00CC5239">
              <w:rPr>
                <w:rFonts w:asciiTheme="majorHAnsi" w:hAnsiTheme="majorHAnsi"/>
                <w:bCs/>
                <w:sz w:val="20"/>
                <w:szCs w:val="20"/>
              </w:rPr>
              <w:t>Yes</w:t>
            </w:r>
          </w:p>
        </w:tc>
      </w:tr>
      <w:tr w:rsidR="00F621C3" w:rsidRPr="00CC5239"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CC5239" w:rsidRDefault="00F621C3" w:rsidP="005B1FB9">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Competence</w:t>
            </w:r>
            <w:r w:rsidRPr="00CC5239">
              <w:rPr>
                <w:rFonts w:ascii="Cambria" w:hAnsi="Cambria"/>
                <w:b/>
                <w:bCs/>
                <w:i/>
                <w:color w:val="FFFFFF" w:themeColor="background1"/>
                <w:sz w:val="20"/>
                <w:szCs w:val="20"/>
              </w:rPr>
              <w:t xml:space="preserve"> Ratione temporis</w:t>
            </w:r>
            <w:r w:rsidRPr="00CC5239">
              <w:rPr>
                <w:rFonts w:ascii="Cambria" w:hAnsi="Cambria"/>
                <w:b/>
                <w:bCs/>
                <w:color w:val="FFFFFF" w:themeColor="background1"/>
                <w:sz w:val="20"/>
                <w:szCs w:val="20"/>
              </w:rPr>
              <w:t>:</w:t>
            </w:r>
          </w:p>
        </w:tc>
        <w:tc>
          <w:tcPr>
            <w:tcW w:w="5670" w:type="dxa"/>
            <w:vAlign w:val="center"/>
          </w:tcPr>
          <w:p w14:paraId="74B3F783" w14:textId="70254843" w:rsidR="00F621C3" w:rsidRPr="00CC5239" w:rsidRDefault="00942F20" w:rsidP="005B1FB9">
            <w:pPr>
              <w:rPr>
                <w:rFonts w:asciiTheme="majorHAnsi" w:hAnsiTheme="majorHAnsi"/>
                <w:bCs/>
                <w:sz w:val="20"/>
                <w:szCs w:val="20"/>
              </w:rPr>
            </w:pPr>
            <w:r w:rsidRPr="00CC5239">
              <w:rPr>
                <w:rFonts w:asciiTheme="majorHAnsi" w:hAnsiTheme="majorHAnsi"/>
                <w:bCs/>
                <w:sz w:val="20"/>
                <w:szCs w:val="20"/>
              </w:rPr>
              <w:t>Yes</w:t>
            </w:r>
          </w:p>
        </w:tc>
      </w:tr>
      <w:tr w:rsidR="00F621C3" w:rsidRPr="00CC5239"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CC5239" w:rsidRDefault="00F621C3" w:rsidP="005B1FB9">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Competence</w:t>
            </w:r>
            <w:r w:rsidRPr="00CC5239">
              <w:rPr>
                <w:rFonts w:ascii="Cambria" w:hAnsi="Cambria"/>
                <w:b/>
                <w:bCs/>
                <w:i/>
                <w:color w:val="FFFFFF" w:themeColor="background1"/>
                <w:sz w:val="20"/>
                <w:szCs w:val="20"/>
              </w:rPr>
              <w:t xml:space="preserve"> Ratione materiae</w:t>
            </w:r>
            <w:r w:rsidRPr="00CC5239">
              <w:rPr>
                <w:rFonts w:ascii="Cambria" w:hAnsi="Cambria"/>
                <w:b/>
                <w:bCs/>
                <w:color w:val="FFFFFF" w:themeColor="background1"/>
                <w:sz w:val="20"/>
                <w:szCs w:val="20"/>
              </w:rPr>
              <w:t>:</w:t>
            </w:r>
          </w:p>
        </w:tc>
        <w:tc>
          <w:tcPr>
            <w:tcW w:w="5670" w:type="dxa"/>
            <w:vAlign w:val="center"/>
          </w:tcPr>
          <w:p w14:paraId="64B3F199" w14:textId="13679033" w:rsidR="00F621C3" w:rsidRPr="00CC5239" w:rsidRDefault="00942F20" w:rsidP="005B1FB9">
            <w:pPr>
              <w:jc w:val="both"/>
              <w:rPr>
                <w:rFonts w:asciiTheme="majorHAnsi" w:hAnsiTheme="majorHAnsi"/>
                <w:bCs/>
                <w:sz w:val="20"/>
                <w:szCs w:val="20"/>
              </w:rPr>
            </w:pPr>
            <w:r w:rsidRPr="00CC5239">
              <w:rPr>
                <w:rFonts w:asciiTheme="majorHAnsi" w:hAnsiTheme="majorHAnsi"/>
                <w:bCs/>
                <w:sz w:val="20"/>
                <w:szCs w:val="20"/>
              </w:rPr>
              <w:t>Yes, American Convention on Human Rights</w:t>
            </w:r>
            <w:r w:rsidRPr="00CC5239">
              <w:rPr>
                <w:rStyle w:val="FootnoteReference"/>
                <w:rFonts w:ascii="Cambria" w:hAnsi="Cambria"/>
                <w:bCs/>
                <w:sz w:val="20"/>
                <w:szCs w:val="20"/>
              </w:rPr>
              <w:footnoteReference w:id="4"/>
            </w:r>
            <w:r w:rsidRPr="00CC5239">
              <w:rPr>
                <w:rFonts w:asciiTheme="majorHAnsi" w:hAnsiTheme="majorHAnsi"/>
                <w:bCs/>
                <w:sz w:val="20"/>
                <w:szCs w:val="20"/>
              </w:rPr>
              <w:t xml:space="preserve"> (deposit of instrument made on June 22, 1978); Inter-American Convention to Prevent and Punish Torture</w:t>
            </w:r>
            <w:r w:rsidRPr="00CC5239">
              <w:rPr>
                <w:rStyle w:val="FootnoteReference"/>
                <w:rFonts w:ascii="Cambria" w:hAnsi="Cambria"/>
                <w:bCs/>
                <w:sz w:val="20"/>
                <w:szCs w:val="20"/>
              </w:rPr>
              <w:footnoteReference w:id="5"/>
            </w:r>
            <w:r w:rsidRPr="00CC5239">
              <w:rPr>
                <w:rFonts w:asciiTheme="majorHAnsi" w:hAnsiTheme="majorHAnsi"/>
                <w:bCs/>
                <w:sz w:val="20"/>
                <w:szCs w:val="20"/>
              </w:rPr>
              <w:t xml:space="preserve"> (deposit of instrument made on August 28, 1991)</w:t>
            </w:r>
          </w:p>
        </w:tc>
      </w:tr>
    </w:tbl>
    <w:p w14:paraId="0408D4CD" w14:textId="54A61356" w:rsidR="00F621C3" w:rsidRPr="00CC5239" w:rsidRDefault="00F621C3" w:rsidP="00F621C3">
      <w:pPr>
        <w:spacing w:before="240" w:after="240"/>
        <w:ind w:firstLine="720"/>
        <w:jc w:val="both"/>
        <w:rPr>
          <w:rFonts w:asciiTheme="majorHAnsi" w:hAnsiTheme="majorHAnsi"/>
          <w:b/>
          <w:bCs/>
          <w:sz w:val="20"/>
          <w:szCs w:val="20"/>
        </w:rPr>
      </w:pPr>
      <w:r w:rsidRPr="00CC5239">
        <w:rPr>
          <w:rFonts w:asciiTheme="majorHAnsi" w:hAnsiTheme="majorHAnsi"/>
          <w:b/>
          <w:bCs/>
          <w:sz w:val="20"/>
          <w:szCs w:val="20"/>
        </w:rPr>
        <w:t xml:space="preserve">IV. </w:t>
      </w:r>
      <w:r w:rsidRPr="00CC5239">
        <w:rPr>
          <w:rFonts w:asciiTheme="majorHAnsi" w:hAnsiTheme="majorHAnsi"/>
          <w:b/>
          <w:bCs/>
          <w:sz w:val="20"/>
          <w:szCs w:val="20"/>
        </w:rPr>
        <w:tab/>
        <w:t xml:space="preserve">DUPLICATION OF PROCEDURES AND INTERNATIONAL </w:t>
      </w:r>
      <w:r w:rsidRPr="00CC5239">
        <w:rPr>
          <w:rFonts w:asciiTheme="majorHAnsi" w:hAnsiTheme="majorHAnsi"/>
          <w:b/>
          <w:bCs/>
          <w:i/>
          <w:sz w:val="20"/>
          <w:szCs w:val="20"/>
        </w:rPr>
        <w:t>RES JUDICATA</w:t>
      </w:r>
      <w:r w:rsidRPr="00CC5239">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C5239"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CC5239" w:rsidRDefault="00F621C3" w:rsidP="005B1FB9">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 xml:space="preserve">Duplication of procedures and International </w:t>
            </w:r>
            <w:r w:rsidRPr="00CC5239">
              <w:rPr>
                <w:rFonts w:ascii="Cambria" w:hAnsi="Cambria"/>
                <w:b/>
                <w:bCs/>
                <w:i/>
                <w:color w:val="FFFFFF" w:themeColor="background1"/>
                <w:sz w:val="20"/>
                <w:szCs w:val="20"/>
              </w:rPr>
              <w:t>res judicata</w:t>
            </w:r>
            <w:r w:rsidRPr="00CC5239">
              <w:rPr>
                <w:rFonts w:ascii="Cambria" w:hAnsi="Cambria"/>
                <w:b/>
                <w:bCs/>
                <w:color w:val="FFFFFF" w:themeColor="background1"/>
                <w:sz w:val="20"/>
                <w:szCs w:val="20"/>
              </w:rPr>
              <w:t>:</w:t>
            </w:r>
          </w:p>
        </w:tc>
        <w:tc>
          <w:tcPr>
            <w:tcW w:w="5670" w:type="dxa"/>
            <w:vAlign w:val="center"/>
          </w:tcPr>
          <w:p w14:paraId="4773CD23" w14:textId="0713B96D" w:rsidR="00F621C3" w:rsidRPr="00CC5239" w:rsidRDefault="00942F20" w:rsidP="005B1FB9">
            <w:pPr>
              <w:jc w:val="both"/>
              <w:rPr>
                <w:rFonts w:ascii="Cambria" w:hAnsi="Cambria"/>
                <w:bCs/>
                <w:sz w:val="20"/>
                <w:szCs w:val="20"/>
              </w:rPr>
            </w:pPr>
            <w:r w:rsidRPr="00CC5239">
              <w:rPr>
                <w:rFonts w:ascii="Cambria" w:hAnsi="Cambria"/>
                <w:bCs/>
                <w:sz w:val="20"/>
                <w:szCs w:val="20"/>
              </w:rPr>
              <w:t>No</w:t>
            </w:r>
          </w:p>
        </w:tc>
      </w:tr>
      <w:tr w:rsidR="00F621C3" w:rsidRPr="00CC5239"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CC5239" w:rsidRDefault="00F621C3" w:rsidP="005B1FB9">
            <w:pPr>
              <w:jc w:val="center"/>
              <w:rPr>
                <w:rFonts w:ascii="Cambria" w:hAnsi="Cambria"/>
                <w:b/>
                <w:bCs/>
                <w:i/>
                <w:color w:val="FFFFFF" w:themeColor="background1"/>
                <w:sz w:val="20"/>
                <w:szCs w:val="20"/>
              </w:rPr>
            </w:pPr>
            <w:r w:rsidRPr="00CC5239">
              <w:rPr>
                <w:rFonts w:ascii="Cambria" w:hAnsi="Cambria"/>
                <w:b/>
                <w:bCs/>
                <w:color w:val="FFFFFF" w:themeColor="background1"/>
                <w:sz w:val="20"/>
                <w:szCs w:val="20"/>
              </w:rPr>
              <w:t>Rights declared admissible</w:t>
            </w:r>
          </w:p>
        </w:tc>
        <w:tc>
          <w:tcPr>
            <w:tcW w:w="5670" w:type="dxa"/>
            <w:vAlign w:val="center"/>
          </w:tcPr>
          <w:p w14:paraId="33BE4040" w14:textId="1158262B" w:rsidR="00F621C3" w:rsidRPr="00CC5239" w:rsidRDefault="00942F20" w:rsidP="00CF5938">
            <w:pPr>
              <w:jc w:val="both"/>
              <w:rPr>
                <w:rFonts w:ascii="Cambria" w:hAnsi="Cambria"/>
                <w:bCs/>
                <w:sz w:val="20"/>
                <w:szCs w:val="20"/>
              </w:rPr>
            </w:pPr>
            <w:r w:rsidRPr="00CC5239">
              <w:rPr>
                <w:rFonts w:ascii="Cambria" w:hAnsi="Cambria"/>
                <w:bCs/>
                <w:sz w:val="20"/>
                <w:szCs w:val="20"/>
              </w:rPr>
              <w:t>Articles 5 (humane treatment), 7 (personal liberty), 8 (fair trial) and 25 (judicial protection) of the American Convention on Human Rights in conjunction with Article 1.1 of the same instrument; Articles 1, 6, 8 and 10 of the Inter-American Convention to Prevent and Punish Torture</w:t>
            </w:r>
          </w:p>
        </w:tc>
      </w:tr>
      <w:tr w:rsidR="00F621C3" w:rsidRPr="00CC5239"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CC5239" w:rsidRDefault="00F621C3" w:rsidP="005B1FB9">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C814D7D" w:rsidR="00F621C3" w:rsidRPr="00CC5239" w:rsidRDefault="00942F20" w:rsidP="005B1FB9">
            <w:pPr>
              <w:rPr>
                <w:rFonts w:ascii="Cambria" w:hAnsi="Cambria"/>
                <w:bCs/>
                <w:sz w:val="20"/>
                <w:szCs w:val="20"/>
              </w:rPr>
            </w:pPr>
            <w:r w:rsidRPr="00CC5239">
              <w:rPr>
                <w:rFonts w:ascii="Cambria" w:hAnsi="Cambria"/>
                <w:bCs/>
                <w:sz w:val="20"/>
                <w:szCs w:val="20"/>
              </w:rPr>
              <w:t>Yes, in the terms of Section VI</w:t>
            </w:r>
          </w:p>
          <w:p w14:paraId="432DC56B" w14:textId="77777777" w:rsidR="00F621C3" w:rsidRPr="00CC5239" w:rsidRDefault="00F621C3" w:rsidP="005B1FB9">
            <w:pPr>
              <w:rPr>
                <w:rFonts w:ascii="Cambria" w:hAnsi="Cambria"/>
                <w:bCs/>
                <w:sz w:val="20"/>
                <w:szCs w:val="20"/>
              </w:rPr>
            </w:pPr>
          </w:p>
        </w:tc>
      </w:tr>
      <w:tr w:rsidR="00F621C3" w:rsidRPr="00CC5239"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CC5239" w:rsidRDefault="00F621C3" w:rsidP="005B1FB9">
            <w:pPr>
              <w:jc w:val="center"/>
              <w:rPr>
                <w:rFonts w:ascii="Cambria" w:hAnsi="Cambria"/>
                <w:b/>
                <w:bCs/>
                <w:color w:val="FFFFFF" w:themeColor="background1"/>
                <w:sz w:val="20"/>
                <w:szCs w:val="20"/>
              </w:rPr>
            </w:pPr>
            <w:r w:rsidRPr="00CC5239">
              <w:rPr>
                <w:rFonts w:ascii="Cambria" w:hAnsi="Cambria"/>
                <w:b/>
                <w:bCs/>
                <w:color w:val="FFFFFF" w:themeColor="background1"/>
                <w:sz w:val="20"/>
                <w:szCs w:val="20"/>
              </w:rPr>
              <w:t>Timeliness of the petition:</w:t>
            </w:r>
          </w:p>
        </w:tc>
        <w:tc>
          <w:tcPr>
            <w:tcW w:w="5670" w:type="dxa"/>
            <w:vAlign w:val="center"/>
          </w:tcPr>
          <w:p w14:paraId="6A26CCE9" w14:textId="57866317" w:rsidR="00F621C3" w:rsidRPr="00CC5239" w:rsidRDefault="00942F20" w:rsidP="005B1FB9">
            <w:pPr>
              <w:rPr>
                <w:rFonts w:asciiTheme="majorHAnsi" w:hAnsiTheme="majorHAnsi"/>
                <w:bCs/>
                <w:sz w:val="20"/>
                <w:szCs w:val="20"/>
              </w:rPr>
            </w:pPr>
            <w:r w:rsidRPr="00CC5239">
              <w:rPr>
                <w:rFonts w:asciiTheme="majorHAnsi" w:hAnsiTheme="majorHAnsi"/>
                <w:bCs/>
                <w:sz w:val="20"/>
                <w:szCs w:val="20"/>
              </w:rPr>
              <w:t>Yes, in the terms of Section VI</w:t>
            </w:r>
          </w:p>
        </w:tc>
      </w:tr>
    </w:tbl>
    <w:p w14:paraId="629E2DE8" w14:textId="62D32F02" w:rsidR="00F621C3" w:rsidRPr="00CC5239" w:rsidRDefault="00F621C3" w:rsidP="00F621C3">
      <w:pPr>
        <w:spacing w:before="240" w:after="240"/>
        <w:ind w:firstLine="720"/>
        <w:jc w:val="both"/>
        <w:rPr>
          <w:rFonts w:asciiTheme="majorHAnsi" w:hAnsiTheme="majorHAnsi"/>
          <w:b/>
          <w:sz w:val="20"/>
          <w:szCs w:val="20"/>
        </w:rPr>
      </w:pPr>
      <w:r w:rsidRPr="00CC5239">
        <w:rPr>
          <w:rFonts w:asciiTheme="majorHAnsi" w:hAnsiTheme="majorHAnsi"/>
          <w:b/>
          <w:sz w:val="20"/>
          <w:szCs w:val="20"/>
        </w:rPr>
        <w:lastRenderedPageBreak/>
        <w:t xml:space="preserve">V. </w:t>
      </w:r>
      <w:r w:rsidRPr="00CC5239">
        <w:rPr>
          <w:rFonts w:asciiTheme="majorHAnsi" w:hAnsiTheme="majorHAnsi"/>
          <w:b/>
          <w:sz w:val="20"/>
          <w:szCs w:val="20"/>
        </w:rPr>
        <w:tab/>
        <w:t xml:space="preserve">FACTS </w:t>
      </w:r>
      <w:r w:rsidR="005816E5" w:rsidRPr="00CC5239">
        <w:rPr>
          <w:rFonts w:asciiTheme="majorHAnsi" w:hAnsiTheme="majorHAnsi"/>
          <w:b/>
          <w:sz w:val="20"/>
          <w:szCs w:val="20"/>
        </w:rPr>
        <w:t>ALLEGED</w:t>
      </w:r>
    </w:p>
    <w:p w14:paraId="6953F7A4" w14:textId="616FF868" w:rsidR="00F621C3" w:rsidRPr="00CC5239" w:rsidRDefault="005227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Mr. Eladio Blanco Fernández (hereinafter "the alleged victim"), a Dominican national, alleges that he </w:t>
      </w:r>
      <w:r w:rsidR="00AE3545" w:rsidRPr="00CC5239">
        <w:rPr>
          <w:rFonts w:ascii="Cambria" w:hAnsi="Cambria"/>
          <w:sz w:val="20"/>
          <w:szCs w:val="20"/>
        </w:rPr>
        <w:t>was imprisoned from the time of his arrest</w:t>
      </w:r>
      <w:r w:rsidRPr="00CC5239">
        <w:rPr>
          <w:rFonts w:ascii="Cambria" w:hAnsi="Cambria"/>
          <w:sz w:val="20"/>
          <w:szCs w:val="20"/>
        </w:rPr>
        <w:t xml:space="preserve"> on April 3, 1997, until his release on February 28, 2012, at the RENACER Penitentiary Center (La Joyita) of Panama City. The alleged victim was sentenced to 17 years for the crime of homicide </w:t>
      </w:r>
      <w:r w:rsidR="00AE3545" w:rsidRPr="00CC5239">
        <w:rPr>
          <w:rFonts w:ascii="Cambria" w:hAnsi="Cambria"/>
          <w:sz w:val="20"/>
          <w:szCs w:val="20"/>
        </w:rPr>
        <w:t>against</w:t>
      </w:r>
      <w:r w:rsidRPr="00CC5239">
        <w:rPr>
          <w:rFonts w:ascii="Cambria" w:hAnsi="Cambria"/>
          <w:sz w:val="20"/>
          <w:szCs w:val="20"/>
        </w:rPr>
        <w:t xml:space="preserve"> Mr. Marcelino de León Ortiz, although he </w:t>
      </w:r>
      <w:r w:rsidR="00AE3545" w:rsidRPr="00CC5239">
        <w:rPr>
          <w:rFonts w:ascii="Cambria" w:hAnsi="Cambria"/>
          <w:sz w:val="20"/>
          <w:szCs w:val="20"/>
        </w:rPr>
        <w:t>maintains that he was</w:t>
      </w:r>
      <w:r w:rsidRPr="00CC5239">
        <w:rPr>
          <w:rFonts w:ascii="Cambria" w:hAnsi="Cambria"/>
          <w:sz w:val="20"/>
          <w:szCs w:val="20"/>
        </w:rPr>
        <w:t xml:space="preserve"> m</w:t>
      </w:r>
      <w:r w:rsidR="00AE3545" w:rsidRPr="00CC5239">
        <w:rPr>
          <w:rFonts w:ascii="Cambria" w:hAnsi="Cambria"/>
          <w:sz w:val="20"/>
          <w:szCs w:val="20"/>
        </w:rPr>
        <w:t>erely an eyewitness to the events</w:t>
      </w:r>
      <w:r w:rsidRPr="00CC5239">
        <w:rPr>
          <w:rFonts w:ascii="Cambria" w:hAnsi="Cambria"/>
          <w:sz w:val="20"/>
          <w:szCs w:val="20"/>
        </w:rPr>
        <w:t xml:space="preserve"> and accuses another individual as </w:t>
      </w:r>
      <w:r w:rsidR="00AE3545" w:rsidRPr="00CC5239">
        <w:rPr>
          <w:rFonts w:ascii="Cambria" w:hAnsi="Cambria"/>
          <w:sz w:val="20"/>
          <w:szCs w:val="20"/>
        </w:rPr>
        <w:t xml:space="preserve">being </w:t>
      </w:r>
      <w:r w:rsidRPr="00CC5239">
        <w:rPr>
          <w:rFonts w:ascii="Cambria" w:hAnsi="Cambria"/>
          <w:sz w:val="20"/>
          <w:szCs w:val="20"/>
        </w:rPr>
        <w:t>the real murderer.</w:t>
      </w:r>
    </w:p>
    <w:p w14:paraId="34634C76" w14:textId="1E895CBE" w:rsidR="00522774" w:rsidRPr="00CC5239" w:rsidRDefault="005227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The alleged victim </w:t>
      </w:r>
      <w:r w:rsidR="009541DA" w:rsidRPr="00CC5239">
        <w:rPr>
          <w:rFonts w:ascii="Cambria" w:hAnsi="Cambria"/>
          <w:sz w:val="20"/>
          <w:szCs w:val="20"/>
        </w:rPr>
        <w:t>states</w:t>
      </w:r>
      <w:r w:rsidRPr="00CC5239">
        <w:rPr>
          <w:rFonts w:ascii="Cambria" w:hAnsi="Cambria"/>
          <w:sz w:val="20"/>
          <w:szCs w:val="20"/>
        </w:rPr>
        <w:t xml:space="preserve"> that on March 20, 1997, he witnessed the murder of Mr. Marcelino de León Ortiz (hereinafter "Mr. León Ortiz")</w:t>
      </w:r>
      <w:r w:rsidR="009541DA" w:rsidRPr="00CC5239">
        <w:rPr>
          <w:rFonts w:ascii="Cambria" w:hAnsi="Cambria"/>
          <w:sz w:val="20"/>
          <w:szCs w:val="20"/>
        </w:rPr>
        <w:t>,</w:t>
      </w:r>
      <w:r w:rsidRPr="00CC5239">
        <w:rPr>
          <w:rFonts w:ascii="Cambria" w:hAnsi="Cambria"/>
          <w:sz w:val="20"/>
          <w:szCs w:val="20"/>
        </w:rPr>
        <w:t xml:space="preserve"> and</w:t>
      </w:r>
      <w:r w:rsidR="009541DA" w:rsidRPr="00CC5239">
        <w:rPr>
          <w:rFonts w:ascii="Cambria" w:hAnsi="Cambria"/>
          <w:sz w:val="20"/>
          <w:szCs w:val="20"/>
        </w:rPr>
        <w:t xml:space="preserve"> that on April 3, 1997, he was detained</w:t>
      </w:r>
      <w:r w:rsidRPr="00CC5239">
        <w:rPr>
          <w:rFonts w:ascii="Cambria" w:hAnsi="Cambria"/>
          <w:sz w:val="20"/>
          <w:szCs w:val="20"/>
        </w:rPr>
        <w:t xml:space="preserve"> by the Judicial Technical Police (herei</w:t>
      </w:r>
      <w:r w:rsidR="007A0F7D" w:rsidRPr="00CC5239">
        <w:rPr>
          <w:rFonts w:ascii="Cambria" w:hAnsi="Cambria"/>
          <w:sz w:val="20"/>
          <w:szCs w:val="20"/>
        </w:rPr>
        <w:t>nafter: "t</w:t>
      </w:r>
      <w:r w:rsidR="009541DA" w:rsidRPr="00CC5239">
        <w:rPr>
          <w:rFonts w:ascii="Cambria" w:hAnsi="Cambria"/>
          <w:sz w:val="20"/>
          <w:szCs w:val="20"/>
        </w:rPr>
        <w:t>he PTJ"). He argues</w:t>
      </w:r>
      <w:r w:rsidRPr="00CC5239">
        <w:rPr>
          <w:rFonts w:ascii="Cambria" w:hAnsi="Cambria"/>
          <w:sz w:val="20"/>
          <w:szCs w:val="20"/>
        </w:rPr>
        <w:t xml:space="preserve"> that, in spite of being only a witness to the death, he was treated as a suspect and tortured </w:t>
      </w:r>
      <w:r w:rsidR="009541DA" w:rsidRPr="00CC5239">
        <w:rPr>
          <w:rFonts w:ascii="Cambria" w:hAnsi="Cambria"/>
          <w:sz w:val="20"/>
          <w:szCs w:val="20"/>
        </w:rPr>
        <w:t xml:space="preserve">so as </w:t>
      </w:r>
      <w:r w:rsidRPr="00CC5239">
        <w:rPr>
          <w:rFonts w:ascii="Cambria" w:hAnsi="Cambria"/>
          <w:sz w:val="20"/>
          <w:szCs w:val="20"/>
        </w:rPr>
        <w:t xml:space="preserve">to confess to being the </w:t>
      </w:r>
      <w:r w:rsidR="009541DA" w:rsidRPr="00CC5239">
        <w:rPr>
          <w:rFonts w:ascii="Cambria" w:hAnsi="Cambria"/>
          <w:sz w:val="20"/>
          <w:szCs w:val="20"/>
        </w:rPr>
        <w:t>perpetrator of the crime</w:t>
      </w:r>
      <w:r w:rsidRPr="00CC5239">
        <w:rPr>
          <w:rFonts w:ascii="Cambria" w:hAnsi="Cambria"/>
          <w:sz w:val="20"/>
          <w:szCs w:val="20"/>
        </w:rPr>
        <w:t xml:space="preserve">. In that sense, he </w:t>
      </w:r>
      <w:r w:rsidR="009541DA" w:rsidRPr="00CC5239">
        <w:rPr>
          <w:rFonts w:ascii="Cambria" w:hAnsi="Cambria"/>
          <w:sz w:val="20"/>
          <w:szCs w:val="20"/>
        </w:rPr>
        <w:t>points out</w:t>
      </w:r>
      <w:r w:rsidRPr="00CC5239">
        <w:rPr>
          <w:rFonts w:ascii="Cambria" w:hAnsi="Cambria"/>
          <w:sz w:val="20"/>
          <w:szCs w:val="20"/>
        </w:rPr>
        <w:t xml:space="preserve"> that after being </w:t>
      </w:r>
      <w:r w:rsidR="009541DA" w:rsidRPr="00CC5239">
        <w:rPr>
          <w:rFonts w:ascii="Cambria" w:hAnsi="Cambria"/>
          <w:sz w:val="20"/>
          <w:szCs w:val="20"/>
        </w:rPr>
        <w:t>detained</w:t>
      </w:r>
      <w:r w:rsidRPr="00CC5239">
        <w:rPr>
          <w:rFonts w:ascii="Cambria" w:hAnsi="Cambria"/>
          <w:sz w:val="20"/>
          <w:szCs w:val="20"/>
        </w:rPr>
        <w:t>, he was transferred to the PTJ</w:t>
      </w:r>
      <w:r w:rsidR="009541DA" w:rsidRPr="00CC5239">
        <w:rPr>
          <w:rFonts w:ascii="Cambria" w:hAnsi="Cambria"/>
          <w:sz w:val="20"/>
          <w:szCs w:val="20"/>
        </w:rPr>
        <w:t>’s facilities</w:t>
      </w:r>
      <w:r w:rsidRPr="00CC5239">
        <w:rPr>
          <w:rFonts w:ascii="Cambria" w:hAnsi="Cambria"/>
          <w:sz w:val="20"/>
          <w:szCs w:val="20"/>
        </w:rPr>
        <w:t xml:space="preserve"> and </w:t>
      </w:r>
      <w:r w:rsidR="009541DA" w:rsidRPr="00CC5239">
        <w:rPr>
          <w:rFonts w:ascii="Cambria" w:hAnsi="Cambria"/>
          <w:sz w:val="20"/>
          <w:szCs w:val="20"/>
        </w:rPr>
        <w:t>placed</w:t>
      </w:r>
      <w:r w:rsidRPr="00CC5239">
        <w:rPr>
          <w:rFonts w:ascii="Cambria" w:hAnsi="Cambria"/>
          <w:sz w:val="20"/>
          <w:szCs w:val="20"/>
        </w:rPr>
        <w:t xml:space="preserve"> in a totally sealed and air-conditioned</w:t>
      </w:r>
      <w:r w:rsidR="009541DA" w:rsidRPr="00CC5239">
        <w:rPr>
          <w:rFonts w:ascii="Cambria" w:hAnsi="Cambria"/>
          <w:sz w:val="20"/>
          <w:szCs w:val="20"/>
        </w:rPr>
        <w:t xml:space="preserve"> cell</w:t>
      </w:r>
      <w:r w:rsidRPr="00CC5239">
        <w:rPr>
          <w:rFonts w:ascii="Cambria" w:hAnsi="Cambria"/>
          <w:sz w:val="20"/>
          <w:szCs w:val="20"/>
        </w:rPr>
        <w:t xml:space="preserve">, handcuffed hand and foot </w:t>
      </w:r>
      <w:r w:rsidR="009541DA" w:rsidRPr="00CC5239">
        <w:rPr>
          <w:rFonts w:ascii="Cambria" w:hAnsi="Cambria"/>
          <w:sz w:val="20"/>
          <w:szCs w:val="20"/>
        </w:rPr>
        <w:t>behind his back</w:t>
      </w:r>
      <w:r w:rsidRPr="00CC5239">
        <w:rPr>
          <w:rFonts w:ascii="Cambria" w:hAnsi="Cambria"/>
          <w:sz w:val="20"/>
          <w:szCs w:val="20"/>
        </w:rPr>
        <w:t xml:space="preserve"> all night, </w:t>
      </w:r>
      <w:r w:rsidR="009541DA" w:rsidRPr="00CC5239">
        <w:rPr>
          <w:rFonts w:ascii="Cambria" w:hAnsi="Cambria"/>
          <w:sz w:val="20"/>
          <w:szCs w:val="20"/>
        </w:rPr>
        <w:t>and deprived of</w:t>
      </w:r>
      <w:r w:rsidRPr="00CC5239">
        <w:rPr>
          <w:rFonts w:ascii="Cambria" w:hAnsi="Cambria"/>
          <w:sz w:val="20"/>
          <w:szCs w:val="20"/>
        </w:rPr>
        <w:t xml:space="preserve"> food or drink. He adds that the </w:t>
      </w:r>
      <w:r w:rsidR="00B269C8" w:rsidRPr="00CC5239">
        <w:rPr>
          <w:rFonts w:ascii="Cambria" w:hAnsi="Cambria"/>
          <w:sz w:val="20"/>
          <w:szCs w:val="20"/>
        </w:rPr>
        <w:t>following</w:t>
      </w:r>
      <w:r w:rsidRPr="00CC5239">
        <w:rPr>
          <w:rFonts w:ascii="Cambria" w:hAnsi="Cambria"/>
          <w:sz w:val="20"/>
          <w:szCs w:val="20"/>
        </w:rPr>
        <w:t xml:space="preserve"> morning he was physically assaulted by an </w:t>
      </w:r>
      <w:r w:rsidR="00B269C8" w:rsidRPr="00CC5239">
        <w:rPr>
          <w:rFonts w:ascii="Cambria" w:hAnsi="Cambria"/>
          <w:sz w:val="20"/>
          <w:szCs w:val="20"/>
        </w:rPr>
        <w:t>official inspector</w:t>
      </w:r>
      <w:r w:rsidRPr="00CC5239">
        <w:rPr>
          <w:rFonts w:ascii="Cambria" w:hAnsi="Cambria"/>
          <w:sz w:val="20"/>
          <w:szCs w:val="20"/>
        </w:rPr>
        <w:t xml:space="preserve"> nicknamed "the jackal" in </w:t>
      </w:r>
      <w:r w:rsidR="007A0F7D" w:rsidRPr="00CC5239">
        <w:rPr>
          <w:rFonts w:ascii="Cambria" w:hAnsi="Cambria"/>
          <w:sz w:val="20"/>
          <w:szCs w:val="20"/>
        </w:rPr>
        <w:t>order to state what they wanted</w:t>
      </w:r>
      <w:r w:rsidR="00B269C8" w:rsidRPr="00CC5239">
        <w:rPr>
          <w:rFonts w:ascii="Cambria" w:hAnsi="Cambria"/>
          <w:sz w:val="20"/>
          <w:szCs w:val="20"/>
        </w:rPr>
        <w:t>. He</w:t>
      </w:r>
      <w:r w:rsidRPr="00CC5239">
        <w:rPr>
          <w:rFonts w:ascii="Cambria" w:hAnsi="Cambria"/>
          <w:sz w:val="20"/>
          <w:szCs w:val="20"/>
        </w:rPr>
        <w:t xml:space="preserve"> alleges that</w:t>
      </w:r>
      <w:r w:rsidR="00B269C8" w:rsidRPr="00CC5239">
        <w:rPr>
          <w:rFonts w:ascii="Cambria" w:hAnsi="Cambria"/>
          <w:sz w:val="20"/>
          <w:szCs w:val="20"/>
        </w:rPr>
        <w:t xml:space="preserve"> as a result of the torture, he</w:t>
      </w:r>
      <w:r w:rsidRPr="00CC5239">
        <w:rPr>
          <w:rFonts w:ascii="Cambria" w:hAnsi="Cambria"/>
          <w:sz w:val="20"/>
          <w:szCs w:val="20"/>
        </w:rPr>
        <w:t xml:space="preserve"> suffered a permanent injury and signed a confession without legal representation.</w:t>
      </w:r>
    </w:p>
    <w:p w14:paraId="1E8B5315" w14:textId="1BDDFE20" w:rsidR="00522774" w:rsidRPr="00CC5239" w:rsidRDefault="001307D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He argues</w:t>
      </w:r>
      <w:r w:rsidR="00522774" w:rsidRPr="00CC5239">
        <w:rPr>
          <w:rFonts w:ascii="Cambria" w:hAnsi="Cambria"/>
          <w:sz w:val="20"/>
          <w:szCs w:val="20"/>
        </w:rPr>
        <w:t xml:space="preserve"> that on April 5, 1997, </w:t>
      </w:r>
      <w:r w:rsidRPr="00CC5239">
        <w:rPr>
          <w:rFonts w:ascii="Cambria" w:hAnsi="Cambria"/>
          <w:sz w:val="20"/>
          <w:szCs w:val="20"/>
        </w:rPr>
        <w:t xml:space="preserve">again in the absence of </w:t>
      </w:r>
      <w:r w:rsidR="00522774" w:rsidRPr="00CC5239">
        <w:rPr>
          <w:rFonts w:ascii="Cambria" w:hAnsi="Cambria"/>
          <w:sz w:val="20"/>
          <w:szCs w:val="20"/>
        </w:rPr>
        <w:t xml:space="preserve">legal representation and without being informed </w:t>
      </w:r>
      <w:r w:rsidR="007A0F7D" w:rsidRPr="00CC5239">
        <w:rPr>
          <w:rFonts w:ascii="Cambria" w:hAnsi="Cambria"/>
          <w:sz w:val="20"/>
          <w:szCs w:val="20"/>
        </w:rPr>
        <w:t>of his right</w:t>
      </w:r>
      <w:r w:rsidR="00522774" w:rsidRPr="00CC5239">
        <w:rPr>
          <w:rFonts w:ascii="Cambria" w:hAnsi="Cambria"/>
          <w:sz w:val="20"/>
          <w:szCs w:val="20"/>
        </w:rPr>
        <w:t xml:space="preserve"> to contact his consulate, he was taken to the prosecutor's office, where he denied any participation in the crime and </w:t>
      </w:r>
      <w:r w:rsidRPr="00CC5239">
        <w:rPr>
          <w:rFonts w:ascii="Cambria" w:hAnsi="Cambria"/>
          <w:sz w:val="20"/>
          <w:szCs w:val="20"/>
        </w:rPr>
        <w:t xml:space="preserve">identified the individuals responsible for </w:t>
      </w:r>
      <w:r w:rsidR="00522774" w:rsidRPr="00CC5239">
        <w:rPr>
          <w:rFonts w:ascii="Cambria" w:hAnsi="Cambria"/>
          <w:sz w:val="20"/>
          <w:szCs w:val="20"/>
        </w:rPr>
        <w:t>Mr. León Ortiz</w:t>
      </w:r>
      <w:r w:rsidRPr="00CC5239">
        <w:rPr>
          <w:rFonts w:ascii="Cambria" w:hAnsi="Cambria"/>
          <w:sz w:val="20"/>
          <w:szCs w:val="20"/>
        </w:rPr>
        <w:t>’s death</w:t>
      </w:r>
      <w:r w:rsidR="00522774" w:rsidRPr="00CC5239">
        <w:rPr>
          <w:rFonts w:ascii="Cambria" w:hAnsi="Cambria"/>
          <w:sz w:val="20"/>
          <w:szCs w:val="20"/>
        </w:rPr>
        <w:t>. W</w:t>
      </w:r>
      <w:r w:rsidRPr="00CC5239">
        <w:rPr>
          <w:rFonts w:ascii="Cambria" w:hAnsi="Cambria"/>
          <w:sz w:val="20"/>
          <w:szCs w:val="20"/>
        </w:rPr>
        <w:t>ithout taking into account his</w:t>
      </w:r>
      <w:r w:rsidR="00522774" w:rsidRPr="00CC5239">
        <w:rPr>
          <w:rFonts w:ascii="Cambria" w:hAnsi="Cambria"/>
          <w:sz w:val="20"/>
          <w:szCs w:val="20"/>
        </w:rPr>
        <w:t xml:space="preserve"> collaboration and the information provided, the p</w:t>
      </w:r>
      <w:r w:rsidR="005B1FB9" w:rsidRPr="00CC5239">
        <w:rPr>
          <w:rFonts w:ascii="Cambria" w:hAnsi="Cambria"/>
          <w:sz w:val="20"/>
          <w:szCs w:val="20"/>
        </w:rPr>
        <w:t>rosecutor</w:t>
      </w:r>
      <w:r w:rsidR="00522774" w:rsidRPr="00CC5239">
        <w:rPr>
          <w:rFonts w:ascii="Cambria" w:hAnsi="Cambria"/>
          <w:sz w:val="20"/>
          <w:szCs w:val="20"/>
        </w:rPr>
        <w:t xml:space="preserve"> ordered </w:t>
      </w:r>
      <w:r w:rsidRPr="00CC5239">
        <w:rPr>
          <w:rFonts w:ascii="Cambria" w:hAnsi="Cambria"/>
          <w:sz w:val="20"/>
          <w:szCs w:val="20"/>
        </w:rPr>
        <w:t xml:space="preserve">his </w:t>
      </w:r>
      <w:r w:rsidR="00522774" w:rsidRPr="00CC5239">
        <w:rPr>
          <w:rFonts w:ascii="Cambria" w:hAnsi="Cambria"/>
          <w:sz w:val="20"/>
          <w:szCs w:val="20"/>
        </w:rPr>
        <w:t>preventive detention.</w:t>
      </w:r>
    </w:p>
    <w:p w14:paraId="0E2CC390" w14:textId="341F9927" w:rsidR="00522774" w:rsidRPr="00CC5239" w:rsidRDefault="005227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The alleged victim indicates that </w:t>
      </w:r>
      <w:r w:rsidR="005B1FB9" w:rsidRPr="00CC5239">
        <w:rPr>
          <w:rFonts w:ascii="Cambria" w:hAnsi="Cambria"/>
          <w:sz w:val="20"/>
          <w:szCs w:val="20"/>
        </w:rPr>
        <w:t xml:space="preserve">the </w:t>
      </w:r>
      <w:r w:rsidRPr="00CC5239">
        <w:rPr>
          <w:rFonts w:ascii="Cambria" w:hAnsi="Cambria"/>
          <w:sz w:val="20"/>
          <w:szCs w:val="20"/>
        </w:rPr>
        <w:t>criminal proceeding</w:t>
      </w:r>
      <w:r w:rsidR="005B1FB9" w:rsidRPr="00CC5239">
        <w:rPr>
          <w:rFonts w:ascii="Cambria" w:hAnsi="Cambria"/>
          <w:sz w:val="20"/>
          <w:szCs w:val="20"/>
        </w:rPr>
        <w:t>s</w:t>
      </w:r>
      <w:r w:rsidRPr="00CC5239">
        <w:rPr>
          <w:rFonts w:ascii="Cambria" w:hAnsi="Cambria"/>
          <w:sz w:val="20"/>
          <w:szCs w:val="20"/>
        </w:rPr>
        <w:t xml:space="preserve"> brought against him </w:t>
      </w:r>
      <w:r w:rsidR="005B1FB9" w:rsidRPr="00CC5239">
        <w:rPr>
          <w:rFonts w:ascii="Cambria" w:hAnsi="Cambria"/>
          <w:sz w:val="20"/>
          <w:szCs w:val="20"/>
        </w:rPr>
        <w:t xml:space="preserve">lacked </w:t>
      </w:r>
      <w:r w:rsidRPr="00CC5239">
        <w:rPr>
          <w:rFonts w:ascii="Cambria" w:hAnsi="Cambria"/>
          <w:sz w:val="20"/>
          <w:szCs w:val="20"/>
        </w:rPr>
        <w:t xml:space="preserve">judicial guarantees and resulted in his </w:t>
      </w:r>
      <w:r w:rsidR="005B1FB9" w:rsidRPr="00CC5239">
        <w:rPr>
          <w:rFonts w:ascii="Cambria" w:hAnsi="Cambria"/>
          <w:sz w:val="20"/>
          <w:szCs w:val="20"/>
        </w:rPr>
        <w:t>being sentenced</w:t>
      </w:r>
      <w:r w:rsidRPr="00CC5239">
        <w:rPr>
          <w:rFonts w:ascii="Cambria" w:hAnsi="Cambria"/>
          <w:sz w:val="20"/>
          <w:szCs w:val="20"/>
        </w:rPr>
        <w:t xml:space="preserve"> to 17 years in prison for the crime of homicide. In </w:t>
      </w:r>
      <w:r w:rsidR="005B1FB9" w:rsidRPr="00CC5239">
        <w:rPr>
          <w:rFonts w:ascii="Cambria" w:hAnsi="Cambria"/>
          <w:sz w:val="20"/>
          <w:szCs w:val="20"/>
        </w:rPr>
        <w:t>respect</w:t>
      </w:r>
      <w:r w:rsidRPr="00CC5239">
        <w:rPr>
          <w:rFonts w:ascii="Cambria" w:hAnsi="Cambria"/>
          <w:sz w:val="20"/>
          <w:szCs w:val="20"/>
        </w:rPr>
        <w:t xml:space="preserve"> to the lack of judicial guarantees, </w:t>
      </w:r>
      <w:r w:rsidR="005B1FB9" w:rsidRPr="00CC5239">
        <w:rPr>
          <w:rFonts w:ascii="Cambria" w:hAnsi="Cambria"/>
          <w:sz w:val="20"/>
          <w:szCs w:val="20"/>
        </w:rPr>
        <w:t>he points out</w:t>
      </w:r>
      <w:r w:rsidRPr="00CC5239">
        <w:rPr>
          <w:rFonts w:ascii="Cambria" w:hAnsi="Cambria"/>
          <w:sz w:val="20"/>
          <w:szCs w:val="20"/>
        </w:rPr>
        <w:t xml:space="preserve"> that: i) between 1997 and 2001, </w:t>
      </w:r>
      <w:r w:rsidR="005B1FB9" w:rsidRPr="00CC5239">
        <w:rPr>
          <w:rFonts w:ascii="Cambria" w:hAnsi="Cambria"/>
          <w:sz w:val="20"/>
          <w:szCs w:val="20"/>
        </w:rPr>
        <w:t>he lacked</w:t>
      </w:r>
      <w:r w:rsidRPr="00CC5239">
        <w:rPr>
          <w:rFonts w:ascii="Cambria" w:hAnsi="Cambria"/>
          <w:sz w:val="20"/>
          <w:szCs w:val="20"/>
        </w:rPr>
        <w:t xml:space="preserve"> legal representation; ii) the first public defender also </w:t>
      </w:r>
      <w:r w:rsidR="005B1FB9" w:rsidRPr="00CC5239">
        <w:rPr>
          <w:rFonts w:ascii="Cambria" w:hAnsi="Cambria"/>
          <w:sz w:val="20"/>
          <w:szCs w:val="20"/>
        </w:rPr>
        <w:t>represented the individual</w:t>
      </w:r>
      <w:r w:rsidRPr="00CC5239">
        <w:rPr>
          <w:rFonts w:ascii="Cambria" w:hAnsi="Cambria"/>
          <w:sz w:val="20"/>
          <w:szCs w:val="20"/>
        </w:rPr>
        <w:t xml:space="preserve"> he had designated as one of those responsible for the crime and had to be replaced; iii) the second </w:t>
      </w:r>
      <w:r w:rsidR="005B1FB9" w:rsidRPr="00CC5239">
        <w:rPr>
          <w:rFonts w:ascii="Cambria" w:hAnsi="Cambria"/>
          <w:sz w:val="20"/>
          <w:szCs w:val="20"/>
        </w:rPr>
        <w:t>public defender</w:t>
      </w:r>
      <w:r w:rsidRPr="00CC5239">
        <w:rPr>
          <w:rFonts w:ascii="Cambria" w:hAnsi="Cambria"/>
          <w:sz w:val="20"/>
          <w:szCs w:val="20"/>
        </w:rPr>
        <w:t xml:space="preserve"> </w:t>
      </w:r>
      <w:r w:rsidR="005B1FB9" w:rsidRPr="00CC5239">
        <w:rPr>
          <w:rFonts w:ascii="Cambria" w:hAnsi="Cambria"/>
          <w:sz w:val="20"/>
          <w:szCs w:val="20"/>
        </w:rPr>
        <w:t>failed to present an</w:t>
      </w:r>
      <w:r w:rsidRPr="00CC5239">
        <w:rPr>
          <w:rFonts w:ascii="Cambria" w:hAnsi="Cambria"/>
          <w:sz w:val="20"/>
          <w:szCs w:val="20"/>
        </w:rPr>
        <w:t xml:space="preserve"> adequate defense during the oral proceedings, </w:t>
      </w:r>
      <w:r w:rsidR="005B1FB9" w:rsidRPr="00CC5239">
        <w:rPr>
          <w:rFonts w:ascii="Cambria" w:hAnsi="Cambria"/>
          <w:sz w:val="20"/>
          <w:szCs w:val="20"/>
        </w:rPr>
        <w:t>because he failed to challenge</w:t>
      </w:r>
      <w:r w:rsidRPr="00CC5239">
        <w:rPr>
          <w:rFonts w:ascii="Cambria" w:hAnsi="Cambria"/>
          <w:sz w:val="20"/>
          <w:szCs w:val="20"/>
        </w:rPr>
        <w:t xml:space="preserve"> manifestly false statements made against him, including the </w:t>
      </w:r>
      <w:r w:rsidR="005B1FB9" w:rsidRPr="00CC5239">
        <w:rPr>
          <w:rFonts w:ascii="Cambria" w:hAnsi="Cambria"/>
          <w:sz w:val="20"/>
          <w:szCs w:val="20"/>
        </w:rPr>
        <w:t>statement</w:t>
      </w:r>
      <w:r w:rsidRPr="00CC5239">
        <w:rPr>
          <w:rFonts w:ascii="Cambria" w:hAnsi="Cambria"/>
          <w:sz w:val="20"/>
          <w:szCs w:val="20"/>
        </w:rPr>
        <w:t xml:space="preserve"> that he was a Colombian national and had been in the country for a </w:t>
      </w:r>
      <w:r w:rsidR="00770469" w:rsidRPr="00CC5239">
        <w:rPr>
          <w:rFonts w:ascii="Cambria" w:hAnsi="Cambria"/>
          <w:sz w:val="20"/>
          <w:szCs w:val="20"/>
        </w:rPr>
        <w:t>few days; iv) during the proceedings</w:t>
      </w:r>
      <w:r w:rsidRPr="00CC5239">
        <w:rPr>
          <w:rFonts w:ascii="Cambria" w:hAnsi="Cambria"/>
          <w:sz w:val="20"/>
          <w:szCs w:val="20"/>
        </w:rPr>
        <w:t>, evidence that another person was responsible for the crime</w:t>
      </w:r>
      <w:r w:rsidR="00770469" w:rsidRPr="00CC5239">
        <w:rPr>
          <w:rFonts w:ascii="Cambria" w:hAnsi="Cambria"/>
          <w:sz w:val="20"/>
          <w:szCs w:val="20"/>
        </w:rPr>
        <w:t xml:space="preserve"> was </w:t>
      </w:r>
      <w:r w:rsidR="007A0F7D" w:rsidRPr="00CC5239">
        <w:rPr>
          <w:rFonts w:ascii="Cambria" w:hAnsi="Cambria"/>
          <w:sz w:val="20"/>
          <w:szCs w:val="20"/>
        </w:rPr>
        <w:t>suppressed</w:t>
      </w:r>
      <w:r w:rsidRPr="00CC5239">
        <w:rPr>
          <w:rFonts w:ascii="Cambria" w:hAnsi="Cambria"/>
          <w:sz w:val="20"/>
          <w:szCs w:val="20"/>
        </w:rPr>
        <w:t>, such as the</w:t>
      </w:r>
      <w:r w:rsidR="00770469" w:rsidRPr="00CC5239">
        <w:rPr>
          <w:rFonts w:ascii="Cambria" w:hAnsi="Cambria"/>
          <w:sz w:val="20"/>
          <w:szCs w:val="20"/>
        </w:rPr>
        <w:t xml:space="preserve"> weapon used to commit the offense</w:t>
      </w:r>
      <w:r w:rsidRPr="00CC5239">
        <w:rPr>
          <w:rFonts w:ascii="Cambria" w:hAnsi="Cambria"/>
          <w:sz w:val="20"/>
          <w:szCs w:val="20"/>
        </w:rPr>
        <w:t xml:space="preserve">, </w:t>
      </w:r>
      <w:r w:rsidR="00770469" w:rsidRPr="00CC5239">
        <w:rPr>
          <w:rFonts w:ascii="Cambria" w:hAnsi="Cambria"/>
          <w:sz w:val="20"/>
          <w:szCs w:val="20"/>
        </w:rPr>
        <w:t xml:space="preserve">carrying the fingerprints </w:t>
      </w:r>
      <w:r w:rsidR="007A0F7D" w:rsidRPr="00CC5239">
        <w:rPr>
          <w:rFonts w:ascii="Cambria" w:hAnsi="Cambria"/>
          <w:sz w:val="20"/>
          <w:szCs w:val="20"/>
        </w:rPr>
        <w:t xml:space="preserve">of </w:t>
      </w:r>
      <w:r w:rsidR="00770469" w:rsidRPr="00CC5239">
        <w:rPr>
          <w:rFonts w:ascii="Cambria" w:hAnsi="Cambria"/>
          <w:sz w:val="20"/>
          <w:szCs w:val="20"/>
        </w:rPr>
        <w:t>one of the individuals</w:t>
      </w:r>
      <w:r w:rsidR="007A0F7D" w:rsidRPr="00CC5239">
        <w:rPr>
          <w:rFonts w:ascii="Cambria" w:hAnsi="Cambria"/>
          <w:sz w:val="20"/>
          <w:szCs w:val="20"/>
        </w:rPr>
        <w:t xml:space="preserve"> identified</w:t>
      </w:r>
      <w:r w:rsidRPr="00CC5239">
        <w:rPr>
          <w:rFonts w:ascii="Cambria" w:hAnsi="Cambria"/>
          <w:sz w:val="20"/>
          <w:szCs w:val="20"/>
        </w:rPr>
        <w:t xml:space="preserve"> by the alleged victim as </w:t>
      </w:r>
      <w:r w:rsidR="007A0F7D" w:rsidRPr="00CC5239">
        <w:rPr>
          <w:rFonts w:ascii="Cambria" w:hAnsi="Cambria"/>
          <w:sz w:val="20"/>
          <w:szCs w:val="20"/>
        </w:rPr>
        <w:t>the perpetrator of the</w:t>
      </w:r>
      <w:r w:rsidR="00770469" w:rsidRPr="00CC5239">
        <w:rPr>
          <w:rFonts w:ascii="Cambria" w:hAnsi="Cambria"/>
          <w:sz w:val="20"/>
          <w:szCs w:val="20"/>
        </w:rPr>
        <w:t xml:space="preserve"> crime; v) expert witnesses presented highly contradictory versions: </w:t>
      </w:r>
      <w:r w:rsidRPr="00CC5239">
        <w:rPr>
          <w:rFonts w:ascii="Cambria" w:hAnsi="Cambria"/>
          <w:sz w:val="20"/>
          <w:szCs w:val="20"/>
        </w:rPr>
        <w:t>one testified that Mr. León Ortiz</w:t>
      </w:r>
      <w:r w:rsidR="00770469" w:rsidRPr="00CC5239">
        <w:rPr>
          <w:rFonts w:ascii="Cambria" w:hAnsi="Cambria"/>
          <w:sz w:val="20"/>
          <w:szCs w:val="20"/>
        </w:rPr>
        <w:t>’s death</w:t>
      </w:r>
      <w:r w:rsidRPr="00CC5239">
        <w:rPr>
          <w:rFonts w:ascii="Cambria" w:hAnsi="Cambria"/>
          <w:sz w:val="20"/>
          <w:szCs w:val="20"/>
        </w:rPr>
        <w:t xml:space="preserve"> had been the result of a gunshot</w:t>
      </w:r>
      <w:r w:rsidR="00770469" w:rsidRPr="00CC5239">
        <w:rPr>
          <w:rFonts w:ascii="Cambria" w:hAnsi="Cambria"/>
          <w:sz w:val="20"/>
          <w:szCs w:val="20"/>
        </w:rPr>
        <w:t>,</w:t>
      </w:r>
      <w:r w:rsidRPr="00CC5239">
        <w:rPr>
          <w:rFonts w:ascii="Cambria" w:hAnsi="Cambria"/>
          <w:sz w:val="20"/>
          <w:szCs w:val="20"/>
        </w:rPr>
        <w:t xml:space="preserve"> while another expert indicated that there were no bullet holes in deceased</w:t>
      </w:r>
      <w:r w:rsidR="00770469" w:rsidRPr="00CC5239">
        <w:rPr>
          <w:rFonts w:ascii="Cambria" w:hAnsi="Cambria"/>
          <w:sz w:val="20"/>
          <w:szCs w:val="20"/>
        </w:rPr>
        <w:t>’s body</w:t>
      </w:r>
      <w:r w:rsidRPr="00CC5239">
        <w:rPr>
          <w:rFonts w:ascii="Cambria" w:hAnsi="Cambria"/>
          <w:sz w:val="20"/>
          <w:szCs w:val="20"/>
        </w:rPr>
        <w:t>; and v</w:t>
      </w:r>
      <w:r w:rsidR="00770469" w:rsidRPr="00CC5239">
        <w:rPr>
          <w:rFonts w:ascii="Cambria" w:hAnsi="Cambria"/>
          <w:sz w:val="20"/>
          <w:szCs w:val="20"/>
        </w:rPr>
        <w:t>i) his conviction was based on a c</w:t>
      </w:r>
      <w:r w:rsidRPr="00CC5239">
        <w:rPr>
          <w:rFonts w:ascii="Cambria" w:hAnsi="Cambria"/>
          <w:sz w:val="20"/>
          <w:szCs w:val="20"/>
        </w:rPr>
        <w:t xml:space="preserve">onfession obtained </w:t>
      </w:r>
      <w:r w:rsidR="007A0F7D" w:rsidRPr="00CC5239">
        <w:rPr>
          <w:rFonts w:ascii="Cambria" w:hAnsi="Cambria"/>
          <w:sz w:val="20"/>
          <w:szCs w:val="20"/>
        </w:rPr>
        <w:t>under</w:t>
      </w:r>
      <w:r w:rsidRPr="00CC5239">
        <w:rPr>
          <w:rFonts w:ascii="Cambria" w:hAnsi="Cambria"/>
          <w:sz w:val="20"/>
          <w:szCs w:val="20"/>
        </w:rPr>
        <w:t xml:space="preserve"> torture.</w:t>
      </w:r>
    </w:p>
    <w:p w14:paraId="377B9A99" w14:textId="1B4D9456" w:rsidR="00522774" w:rsidRPr="00CC5239" w:rsidRDefault="005227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On July 4, 2002, the alleged victim filed an appeal that was </w:t>
      </w:r>
      <w:r w:rsidR="00747921" w:rsidRPr="00CC5239">
        <w:rPr>
          <w:rFonts w:ascii="Cambria" w:hAnsi="Cambria"/>
          <w:sz w:val="20"/>
          <w:szCs w:val="20"/>
        </w:rPr>
        <w:t>dismissed</w:t>
      </w:r>
      <w:r w:rsidRPr="00CC5239">
        <w:rPr>
          <w:rFonts w:ascii="Cambria" w:hAnsi="Cambria"/>
          <w:sz w:val="20"/>
          <w:szCs w:val="20"/>
        </w:rPr>
        <w:t xml:space="preserve"> on January 28, 2003</w:t>
      </w:r>
      <w:r w:rsidR="00747921" w:rsidRPr="00CC5239">
        <w:rPr>
          <w:rFonts w:ascii="Cambria" w:hAnsi="Cambria"/>
          <w:sz w:val="20"/>
          <w:szCs w:val="20"/>
        </w:rPr>
        <w:t>,</w:t>
      </w:r>
      <w:r w:rsidRPr="00CC5239">
        <w:rPr>
          <w:rFonts w:ascii="Cambria" w:hAnsi="Cambria"/>
          <w:sz w:val="20"/>
          <w:szCs w:val="20"/>
        </w:rPr>
        <w:t xml:space="preserve"> by the Supreme Court of Justice (herei</w:t>
      </w:r>
      <w:r w:rsidR="00747921" w:rsidRPr="00CC5239">
        <w:rPr>
          <w:rFonts w:ascii="Cambria" w:hAnsi="Cambria"/>
          <w:sz w:val="20"/>
          <w:szCs w:val="20"/>
        </w:rPr>
        <w:t xml:space="preserve">nafter "the Supreme Court"). Subsequently, he </w:t>
      </w:r>
      <w:r w:rsidRPr="00CC5239">
        <w:rPr>
          <w:rFonts w:ascii="Cambria" w:hAnsi="Cambria"/>
          <w:sz w:val="20"/>
          <w:szCs w:val="20"/>
        </w:rPr>
        <w:t>requested a review o</w:t>
      </w:r>
      <w:r w:rsidR="00747921" w:rsidRPr="00CC5239">
        <w:rPr>
          <w:rFonts w:ascii="Cambria" w:hAnsi="Cambria"/>
          <w:sz w:val="20"/>
          <w:szCs w:val="20"/>
        </w:rPr>
        <w:t>f his sentence, which was dismissed</w:t>
      </w:r>
      <w:r w:rsidRPr="00CC5239">
        <w:rPr>
          <w:rFonts w:ascii="Cambria" w:hAnsi="Cambria"/>
          <w:sz w:val="20"/>
          <w:szCs w:val="20"/>
        </w:rPr>
        <w:t xml:space="preserve"> in August 2003. In 2004, he was notified that all </w:t>
      </w:r>
      <w:r w:rsidR="00747921" w:rsidRPr="00CC5239">
        <w:rPr>
          <w:rFonts w:ascii="Cambria" w:hAnsi="Cambria"/>
          <w:sz w:val="20"/>
          <w:szCs w:val="20"/>
        </w:rPr>
        <w:t>appeals</w:t>
      </w:r>
      <w:r w:rsidRPr="00CC5239">
        <w:rPr>
          <w:rFonts w:ascii="Cambria" w:hAnsi="Cambria"/>
          <w:sz w:val="20"/>
          <w:szCs w:val="20"/>
        </w:rPr>
        <w:t xml:space="preserve"> had been exhausted. He adds that in his appeal he </w:t>
      </w:r>
      <w:r w:rsidR="00747921" w:rsidRPr="00CC5239">
        <w:rPr>
          <w:rFonts w:ascii="Cambria" w:hAnsi="Cambria"/>
          <w:sz w:val="20"/>
          <w:szCs w:val="20"/>
        </w:rPr>
        <w:t>argued</w:t>
      </w:r>
      <w:r w:rsidRPr="00CC5239">
        <w:rPr>
          <w:rFonts w:ascii="Cambria" w:hAnsi="Cambria"/>
          <w:sz w:val="20"/>
          <w:szCs w:val="20"/>
        </w:rPr>
        <w:t xml:space="preserve"> </w:t>
      </w:r>
      <w:r w:rsidR="00747921" w:rsidRPr="00CC5239">
        <w:rPr>
          <w:rFonts w:ascii="Cambria" w:hAnsi="Cambria"/>
          <w:sz w:val="20"/>
          <w:szCs w:val="20"/>
        </w:rPr>
        <w:t>that the confession was false</w:t>
      </w:r>
      <w:r w:rsidRPr="00CC5239">
        <w:rPr>
          <w:rFonts w:ascii="Cambria" w:hAnsi="Cambria"/>
          <w:sz w:val="20"/>
          <w:szCs w:val="20"/>
        </w:rPr>
        <w:t xml:space="preserve"> and had been obtained </w:t>
      </w:r>
      <w:r w:rsidR="007A0F7D" w:rsidRPr="00CC5239">
        <w:rPr>
          <w:rFonts w:ascii="Cambria" w:hAnsi="Cambria"/>
          <w:sz w:val="20"/>
          <w:szCs w:val="20"/>
        </w:rPr>
        <w:t>under</w:t>
      </w:r>
      <w:r w:rsidRPr="00CC5239">
        <w:rPr>
          <w:rFonts w:ascii="Cambria" w:hAnsi="Cambria"/>
          <w:sz w:val="20"/>
          <w:szCs w:val="20"/>
        </w:rPr>
        <w:t xml:space="preserve"> torture, but the</w:t>
      </w:r>
      <w:r w:rsidR="00747921" w:rsidRPr="00CC5239">
        <w:rPr>
          <w:rFonts w:ascii="Cambria" w:hAnsi="Cambria"/>
          <w:sz w:val="20"/>
          <w:szCs w:val="20"/>
        </w:rPr>
        <w:t>re</w:t>
      </w:r>
      <w:r w:rsidRPr="00CC5239">
        <w:rPr>
          <w:rFonts w:ascii="Cambria" w:hAnsi="Cambria"/>
          <w:sz w:val="20"/>
          <w:szCs w:val="20"/>
        </w:rPr>
        <w:t xml:space="preserve"> </w:t>
      </w:r>
      <w:r w:rsidR="00747921" w:rsidRPr="00CC5239">
        <w:rPr>
          <w:rFonts w:ascii="Cambria" w:hAnsi="Cambria"/>
          <w:sz w:val="20"/>
          <w:szCs w:val="20"/>
        </w:rPr>
        <w:t>was no investigation into these claims</w:t>
      </w:r>
      <w:r w:rsidRPr="00CC5239">
        <w:rPr>
          <w:rFonts w:ascii="Cambria" w:hAnsi="Cambria"/>
          <w:sz w:val="20"/>
          <w:szCs w:val="20"/>
        </w:rPr>
        <w:t>.</w:t>
      </w:r>
    </w:p>
    <w:p w14:paraId="7D169965" w14:textId="045B1134" w:rsidR="00522774" w:rsidRPr="00CC5239" w:rsidRDefault="0011666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He points out that he was imprisoned</w:t>
      </w:r>
      <w:r w:rsidR="00522774" w:rsidRPr="00CC5239">
        <w:rPr>
          <w:rFonts w:ascii="Cambria" w:hAnsi="Cambria"/>
          <w:sz w:val="20"/>
          <w:szCs w:val="20"/>
        </w:rPr>
        <w:t xml:space="preserve"> in the Renacer Penitentiary Center (La Joyita) until February 17, 2012, </w:t>
      </w:r>
      <w:r w:rsidRPr="00CC5239">
        <w:rPr>
          <w:rFonts w:ascii="Cambria" w:hAnsi="Cambria"/>
          <w:sz w:val="20"/>
          <w:szCs w:val="20"/>
        </w:rPr>
        <w:t>exceeding the length of his sentence, as he</w:t>
      </w:r>
      <w:r w:rsidR="00522774" w:rsidRPr="00CC5239">
        <w:rPr>
          <w:rFonts w:ascii="Cambria" w:hAnsi="Cambria"/>
          <w:sz w:val="20"/>
          <w:szCs w:val="20"/>
        </w:rPr>
        <w:t xml:space="preserve"> should have been released on Janua</w:t>
      </w:r>
      <w:r w:rsidR="007B0387" w:rsidRPr="00CC5239">
        <w:rPr>
          <w:rFonts w:ascii="Cambria" w:hAnsi="Cambria"/>
          <w:sz w:val="20"/>
          <w:szCs w:val="20"/>
        </w:rPr>
        <w:t>ry 17, 2012. He adds that after</w:t>
      </w:r>
      <w:r w:rsidR="00522774" w:rsidRPr="00CC5239">
        <w:rPr>
          <w:rFonts w:ascii="Cambria" w:hAnsi="Cambria"/>
          <w:sz w:val="20"/>
          <w:szCs w:val="20"/>
        </w:rPr>
        <w:t xml:space="preserve"> February </w:t>
      </w:r>
      <w:r w:rsidR="007B0387" w:rsidRPr="00CC5239">
        <w:rPr>
          <w:rFonts w:ascii="Cambria" w:hAnsi="Cambria"/>
          <w:sz w:val="20"/>
          <w:szCs w:val="20"/>
        </w:rPr>
        <w:t xml:space="preserve">17, </w:t>
      </w:r>
      <w:r w:rsidR="00522774" w:rsidRPr="00CC5239">
        <w:rPr>
          <w:rFonts w:ascii="Cambria" w:hAnsi="Cambria"/>
          <w:sz w:val="20"/>
          <w:szCs w:val="20"/>
        </w:rPr>
        <w:t xml:space="preserve">2012, he was kept in the custody of the guards for </w:t>
      </w:r>
      <w:r w:rsidRPr="00CC5239">
        <w:rPr>
          <w:rFonts w:ascii="Cambria" w:hAnsi="Cambria"/>
          <w:sz w:val="20"/>
          <w:szCs w:val="20"/>
        </w:rPr>
        <w:t>about another week, a</w:t>
      </w:r>
      <w:r w:rsidR="00522774" w:rsidRPr="00CC5239">
        <w:rPr>
          <w:rFonts w:ascii="Cambria" w:hAnsi="Cambria"/>
          <w:sz w:val="20"/>
          <w:szCs w:val="20"/>
        </w:rPr>
        <w:t>nd then plac</w:t>
      </w:r>
      <w:r w:rsidRPr="00CC5239">
        <w:rPr>
          <w:rFonts w:ascii="Cambria" w:hAnsi="Cambria"/>
          <w:sz w:val="20"/>
          <w:szCs w:val="20"/>
        </w:rPr>
        <w:t>ed at the dispos</w:t>
      </w:r>
      <w:r w:rsidR="007B0387" w:rsidRPr="00CC5239">
        <w:rPr>
          <w:rFonts w:ascii="Cambria" w:hAnsi="Cambria"/>
          <w:sz w:val="20"/>
          <w:szCs w:val="20"/>
        </w:rPr>
        <w:t>al of the Immigration authorities</w:t>
      </w:r>
      <w:r w:rsidR="00522774" w:rsidRPr="00CC5239">
        <w:rPr>
          <w:rFonts w:ascii="Cambria" w:hAnsi="Cambria"/>
          <w:sz w:val="20"/>
          <w:szCs w:val="20"/>
        </w:rPr>
        <w:t xml:space="preserve"> until his deportation on February 28, 2012.</w:t>
      </w:r>
    </w:p>
    <w:p w14:paraId="2D82C563" w14:textId="66E82884" w:rsidR="00522774" w:rsidRPr="00CC5239" w:rsidRDefault="005227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The petitioner describes </w:t>
      </w:r>
      <w:r w:rsidR="00A16064" w:rsidRPr="00CC5239">
        <w:rPr>
          <w:rFonts w:ascii="Cambria" w:hAnsi="Cambria"/>
          <w:sz w:val="20"/>
          <w:szCs w:val="20"/>
        </w:rPr>
        <w:t xml:space="preserve">the </w:t>
      </w:r>
      <w:r w:rsidRPr="00CC5239">
        <w:rPr>
          <w:rFonts w:ascii="Cambria" w:hAnsi="Cambria"/>
          <w:sz w:val="20"/>
          <w:szCs w:val="20"/>
        </w:rPr>
        <w:t xml:space="preserve">prison conditions as extremely precarious, such as the </w:t>
      </w:r>
      <w:r w:rsidR="00A16064" w:rsidRPr="00CC5239">
        <w:rPr>
          <w:rFonts w:ascii="Cambria" w:hAnsi="Cambria"/>
          <w:sz w:val="20"/>
          <w:szCs w:val="20"/>
        </w:rPr>
        <w:t>lack</w:t>
      </w:r>
      <w:r w:rsidRPr="00CC5239">
        <w:rPr>
          <w:rFonts w:ascii="Cambria" w:hAnsi="Cambria"/>
          <w:sz w:val="20"/>
          <w:szCs w:val="20"/>
        </w:rPr>
        <w:t xml:space="preserve"> o</w:t>
      </w:r>
      <w:r w:rsidR="00A16064" w:rsidRPr="00CC5239">
        <w:rPr>
          <w:rFonts w:ascii="Cambria" w:hAnsi="Cambria"/>
          <w:sz w:val="20"/>
          <w:szCs w:val="20"/>
        </w:rPr>
        <w:t>f a bed, yard</w:t>
      </w:r>
      <w:r w:rsidRPr="00CC5239">
        <w:rPr>
          <w:rFonts w:ascii="Cambria" w:hAnsi="Cambria"/>
          <w:sz w:val="20"/>
          <w:szCs w:val="20"/>
        </w:rPr>
        <w:t xml:space="preserve"> or water, as well</w:t>
      </w:r>
      <w:r w:rsidR="00A16064" w:rsidRPr="00CC5239">
        <w:rPr>
          <w:rFonts w:ascii="Cambria" w:hAnsi="Cambria"/>
          <w:sz w:val="20"/>
          <w:szCs w:val="20"/>
        </w:rPr>
        <w:t xml:space="preserve"> as the abundance of bed bugs. He i</w:t>
      </w:r>
      <w:r w:rsidRPr="00CC5239">
        <w:rPr>
          <w:rFonts w:ascii="Cambria" w:hAnsi="Cambria"/>
          <w:sz w:val="20"/>
          <w:szCs w:val="20"/>
        </w:rPr>
        <w:t xml:space="preserve">ndicates </w:t>
      </w:r>
      <w:r w:rsidR="00A16064" w:rsidRPr="00CC5239">
        <w:rPr>
          <w:rFonts w:ascii="Cambria" w:hAnsi="Cambria"/>
          <w:sz w:val="20"/>
          <w:szCs w:val="20"/>
        </w:rPr>
        <w:t>that he</w:t>
      </w:r>
      <w:r w:rsidRPr="00CC5239">
        <w:rPr>
          <w:rFonts w:ascii="Cambria" w:hAnsi="Cambria"/>
          <w:sz w:val="20"/>
          <w:szCs w:val="20"/>
        </w:rPr>
        <w:t xml:space="preserve"> contracted diseases due to </w:t>
      </w:r>
      <w:r w:rsidR="00A16064" w:rsidRPr="00CC5239">
        <w:rPr>
          <w:rFonts w:ascii="Cambria" w:hAnsi="Cambria"/>
          <w:sz w:val="20"/>
          <w:szCs w:val="20"/>
        </w:rPr>
        <w:t>malnutrition</w:t>
      </w:r>
      <w:r w:rsidRPr="00CC5239">
        <w:rPr>
          <w:rFonts w:ascii="Cambria" w:hAnsi="Cambria"/>
          <w:sz w:val="20"/>
          <w:szCs w:val="20"/>
        </w:rPr>
        <w:t xml:space="preserve"> and excess smoke inside the prison. Likewise, the alleged victim states that </w:t>
      </w:r>
      <w:r w:rsidR="00A16064" w:rsidRPr="00CC5239">
        <w:rPr>
          <w:rFonts w:ascii="Cambria" w:hAnsi="Cambria"/>
          <w:sz w:val="20"/>
          <w:szCs w:val="20"/>
        </w:rPr>
        <w:t>while deprived of</w:t>
      </w:r>
      <w:r w:rsidRPr="00CC5239">
        <w:rPr>
          <w:rFonts w:ascii="Cambria" w:hAnsi="Cambria"/>
          <w:sz w:val="20"/>
          <w:szCs w:val="20"/>
        </w:rPr>
        <w:t xml:space="preserve"> his liberty, he </w:t>
      </w:r>
      <w:r w:rsidR="00A16064" w:rsidRPr="00CC5239">
        <w:rPr>
          <w:rFonts w:ascii="Cambria" w:hAnsi="Cambria"/>
          <w:sz w:val="20"/>
          <w:szCs w:val="20"/>
        </w:rPr>
        <w:t>made multiple requests to the prison doctor</w:t>
      </w:r>
      <w:r w:rsidRPr="00CC5239">
        <w:rPr>
          <w:rFonts w:ascii="Cambria" w:hAnsi="Cambria"/>
          <w:sz w:val="20"/>
          <w:szCs w:val="20"/>
        </w:rPr>
        <w:t xml:space="preserve"> to refer him to the orthopedist regarding his left forearm, </w:t>
      </w:r>
      <w:r w:rsidR="00A16064" w:rsidRPr="00CC5239">
        <w:rPr>
          <w:rFonts w:ascii="Cambria" w:hAnsi="Cambria"/>
          <w:sz w:val="20"/>
          <w:szCs w:val="20"/>
        </w:rPr>
        <w:t xml:space="preserve">which had been injured by the torture he suffered.  He </w:t>
      </w:r>
      <w:r w:rsidRPr="00CC5239">
        <w:rPr>
          <w:rFonts w:ascii="Cambria" w:hAnsi="Cambria"/>
          <w:sz w:val="20"/>
          <w:szCs w:val="20"/>
        </w:rPr>
        <w:t>did not receive the medical attention required. Finally, h</w:t>
      </w:r>
      <w:r w:rsidR="00A16064" w:rsidRPr="00CC5239">
        <w:rPr>
          <w:rFonts w:ascii="Cambria" w:hAnsi="Cambria"/>
          <w:sz w:val="20"/>
          <w:szCs w:val="20"/>
        </w:rPr>
        <w:t>e argues that during the trial</w:t>
      </w:r>
      <w:r w:rsidRPr="00CC5239">
        <w:rPr>
          <w:rFonts w:ascii="Cambria" w:hAnsi="Cambria"/>
          <w:sz w:val="20"/>
          <w:szCs w:val="20"/>
        </w:rPr>
        <w:t xml:space="preserve"> the authorities </w:t>
      </w:r>
      <w:r w:rsidR="00A16064" w:rsidRPr="00CC5239">
        <w:rPr>
          <w:rFonts w:ascii="Cambria" w:hAnsi="Cambria"/>
          <w:sz w:val="20"/>
          <w:szCs w:val="20"/>
        </w:rPr>
        <w:t>impounded</w:t>
      </w:r>
      <w:r w:rsidRPr="00CC5239">
        <w:rPr>
          <w:rFonts w:ascii="Cambria" w:hAnsi="Cambria"/>
          <w:sz w:val="20"/>
          <w:szCs w:val="20"/>
        </w:rPr>
        <w:t xml:space="preserve"> his vehicle and never returned it.</w:t>
      </w:r>
    </w:p>
    <w:p w14:paraId="4F4CB34C" w14:textId="09414E58" w:rsidR="00522774" w:rsidRPr="00CC5239" w:rsidRDefault="005227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lastRenderedPageBreak/>
        <w:t xml:space="preserve">For its part, the State </w:t>
      </w:r>
      <w:r w:rsidR="00822BB6" w:rsidRPr="00CC5239">
        <w:rPr>
          <w:rFonts w:ascii="Cambria" w:hAnsi="Cambria"/>
          <w:sz w:val="20"/>
          <w:szCs w:val="20"/>
        </w:rPr>
        <w:t>provides another version of the events</w:t>
      </w:r>
      <w:r w:rsidRPr="00CC5239">
        <w:rPr>
          <w:rFonts w:ascii="Cambria" w:hAnsi="Cambria"/>
          <w:sz w:val="20"/>
          <w:szCs w:val="20"/>
        </w:rPr>
        <w:t xml:space="preserve">. First, it indicates that </w:t>
      </w:r>
      <w:r w:rsidR="00822BB6" w:rsidRPr="00CC5239">
        <w:rPr>
          <w:rFonts w:ascii="Cambria" w:hAnsi="Cambria"/>
          <w:sz w:val="20"/>
          <w:szCs w:val="20"/>
        </w:rPr>
        <w:t xml:space="preserve">after </w:t>
      </w:r>
      <w:r w:rsidR="007B0387" w:rsidRPr="00CC5239">
        <w:rPr>
          <w:rFonts w:ascii="Cambria" w:hAnsi="Cambria"/>
          <w:sz w:val="20"/>
          <w:szCs w:val="20"/>
        </w:rPr>
        <w:t xml:space="preserve">the </w:t>
      </w:r>
      <w:r w:rsidRPr="00CC5239">
        <w:rPr>
          <w:rFonts w:ascii="Cambria" w:hAnsi="Cambria"/>
          <w:sz w:val="20"/>
          <w:szCs w:val="20"/>
        </w:rPr>
        <w:t>alleged victim</w:t>
      </w:r>
      <w:r w:rsidR="00822BB6" w:rsidRPr="00CC5239">
        <w:rPr>
          <w:rFonts w:ascii="Cambria" w:hAnsi="Cambria"/>
          <w:sz w:val="20"/>
          <w:szCs w:val="20"/>
        </w:rPr>
        <w:t>’s arrest</w:t>
      </w:r>
      <w:r w:rsidRPr="00CC5239">
        <w:rPr>
          <w:rFonts w:ascii="Cambria" w:hAnsi="Cambria"/>
          <w:sz w:val="20"/>
          <w:szCs w:val="20"/>
        </w:rPr>
        <w:t xml:space="preserve"> on April 5, 1997, </w:t>
      </w:r>
      <w:r w:rsidR="00822BB6" w:rsidRPr="00CC5239">
        <w:rPr>
          <w:rFonts w:ascii="Cambria" w:hAnsi="Cambria"/>
          <w:sz w:val="20"/>
          <w:szCs w:val="20"/>
        </w:rPr>
        <w:t>he gave a</w:t>
      </w:r>
      <w:r w:rsidRPr="00CC5239">
        <w:rPr>
          <w:rFonts w:ascii="Cambria" w:hAnsi="Cambria"/>
          <w:sz w:val="20"/>
          <w:szCs w:val="20"/>
        </w:rPr>
        <w:t xml:space="preserve"> statement before the prosecutor's office in the presen</w:t>
      </w:r>
      <w:r w:rsidR="00822BB6" w:rsidRPr="00CC5239">
        <w:rPr>
          <w:rFonts w:ascii="Cambria" w:hAnsi="Cambria"/>
          <w:sz w:val="20"/>
          <w:szCs w:val="20"/>
        </w:rPr>
        <w:t xml:space="preserve">ce </w:t>
      </w:r>
      <w:r w:rsidR="00F16515">
        <w:rPr>
          <w:rFonts w:ascii="Cambria" w:hAnsi="Cambria"/>
          <w:sz w:val="20"/>
          <w:szCs w:val="20"/>
        </w:rPr>
        <w:t xml:space="preserve">of </w:t>
      </w:r>
      <w:r w:rsidR="00822BB6" w:rsidRPr="00CC5239">
        <w:rPr>
          <w:rFonts w:ascii="Cambria" w:hAnsi="Cambria"/>
          <w:sz w:val="20"/>
          <w:szCs w:val="20"/>
        </w:rPr>
        <w:t>his own attorney, who represented him</w:t>
      </w:r>
      <w:r w:rsidRPr="00CC5239">
        <w:rPr>
          <w:rFonts w:ascii="Cambria" w:hAnsi="Cambria"/>
          <w:sz w:val="20"/>
          <w:szCs w:val="20"/>
        </w:rPr>
        <w:t xml:space="preserve"> from April 5, 1997</w:t>
      </w:r>
      <w:r w:rsidR="007B0387" w:rsidRPr="00CC5239">
        <w:rPr>
          <w:rFonts w:ascii="Cambria" w:hAnsi="Cambria"/>
          <w:sz w:val="20"/>
          <w:szCs w:val="20"/>
        </w:rPr>
        <w:t>,</w:t>
      </w:r>
      <w:r w:rsidRPr="00CC5239">
        <w:rPr>
          <w:rFonts w:ascii="Cambria" w:hAnsi="Cambria"/>
          <w:sz w:val="20"/>
          <w:szCs w:val="20"/>
        </w:rPr>
        <w:t xml:space="preserve"> until the beginning of 1998</w:t>
      </w:r>
      <w:r w:rsidR="0091188D" w:rsidRPr="00CC5239">
        <w:rPr>
          <w:rFonts w:ascii="Cambria" w:hAnsi="Cambria"/>
          <w:sz w:val="20"/>
          <w:szCs w:val="20"/>
        </w:rPr>
        <w:t xml:space="preserve">.  </w:t>
      </w:r>
      <w:r w:rsidR="00822BB6" w:rsidRPr="00CC5239">
        <w:rPr>
          <w:rFonts w:ascii="Cambria" w:hAnsi="Cambria"/>
          <w:sz w:val="20"/>
          <w:szCs w:val="20"/>
        </w:rPr>
        <w:t>It adds that during the proceedings</w:t>
      </w:r>
      <w:r w:rsidRPr="00CC5239">
        <w:rPr>
          <w:rFonts w:ascii="Cambria" w:hAnsi="Cambria"/>
          <w:sz w:val="20"/>
          <w:szCs w:val="20"/>
        </w:rPr>
        <w:t>,</w:t>
      </w:r>
      <w:r w:rsidR="00822BB6" w:rsidRPr="00CC5239">
        <w:rPr>
          <w:rFonts w:ascii="Cambria" w:hAnsi="Cambria"/>
          <w:sz w:val="20"/>
          <w:szCs w:val="20"/>
        </w:rPr>
        <w:t xml:space="preserve"> in the presence of his defense counsel</w:t>
      </w:r>
      <w:r w:rsidRPr="00CC5239">
        <w:rPr>
          <w:rFonts w:ascii="Cambria" w:hAnsi="Cambria"/>
          <w:sz w:val="20"/>
          <w:szCs w:val="20"/>
        </w:rPr>
        <w:t>, the alleged victim was co</w:t>
      </w:r>
      <w:r w:rsidR="00822BB6" w:rsidRPr="00CC5239">
        <w:rPr>
          <w:rFonts w:ascii="Cambria" w:hAnsi="Cambria"/>
          <w:sz w:val="20"/>
          <w:szCs w:val="20"/>
        </w:rPr>
        <w:t>nfronted with two other individuals identified by him</w:t>
      </w:r>
      <w:r w:rsidRPr="00CC5239">
        <w:rPr>
          <w:rFonts w:ascii="Cambria" w:hAnsi="Cambria"/>
          <w:sz w:val="20"/>
          <w:szCs w:val="20"/>
        </w:rPr>
        <w:t xml:space="preserve"> as </w:t>
      </w:r>
      <w:r w:rsidR="00822BB6" w:rsidRPr="00CC5239">
        <w:rPr>
          <w:rFonts w:ascii="Cambria" w:hAnsi="Cambria"/>
          <w:sz w:val="20"/>
          <w:szCs w:val="20"/>
        </w:rPr>
        <w:t>the perpetrators of the offense</w:t>
      </w:r>
      <w:r w:rsidRPr="00CC5239">
        <w:rPr>
          <w:rFonts w:ascii="Cambria" w:hAnsi="Cambria"/>
          <w:sz w:val="20"/>
          <w:szCs w:val="20"/>
        </w:rPr>
        <w:t xml:space="preserve"> in order to</w:t>
      </w:r>
      <w:r w:rsidR="00822BB6" w:rsidRPr="00CC5239">
        <w:rPr>
          <w:rFonts w:ascii="Cambria" w:hAnsi="Cambria"/>
          <w:sz w:val="20"/>
          <w:szCs w:val="20"/>
        </w:rPr>
        <w:t xml:space="preserve"> answer the discrepancies in </w:t>
      </w:r>
      <w:r w:rsidR="007B0387" w:rsidRPr="00CC5239">
        <w:rPr>
          <w:rFonts w:ascii="Cambria" w:hAnsi="Cambria"/>
          <w:sz w:val="20"/>
          <w:szCs w:val="20"/>
        </w:rPr>
        <w:t>the corresponding</w:t>
      </w:r>
      <w:r w:rsidRPr="00CC5239">
        <w:rPr>
          <w:rFonts w:ascii="Cambria" w:hAnsi="Cambria"/>
          <w:sz w:val="20"/>
          <w:szCs w:val="20"/>
        </w:rPr>
        <w:t xml:space="preserve"> statements. Subsequently, </w:t>
      </w:r>
      <w:r w:rsidR="00822BB6" w:rsidRPr="00CC5239">
        <w:rPr>
          <w:rFonts w:ascii="Cambria" w:hAnsi="Cambria"/>
          <w:sz w:val="20"/>
          <w:szCs w:val="20"/>
        </w:rPr>
        <w:t>again</w:t>
      </w:r>
      <w:r w:rsidRPr="00CC5239">
        <w:rPr>
          <w:rFonts w:ascii="Cambria" w:hAnsi="Cambria"/>
          <w:sz w:val="20"/>
          <w:szCs w:val="20"/>
        </w:rPr>
        <w:t xml:space="preserve"> in the presence of his defense counsel, on June 16, 1997, the alleged victim </w:t>
      </w:r>
      <w:r w:rsidR="007B0387" w:rsidRPr="00CC5239">
        <w:rPr>
          <w:rFonts w:ascii="Cambria" w:hAnsi="Cambria"/>
          <w:sz w:val="20"/>
          <w:szCs w:val="20"/>
        </w:rPr>
        <w:t>amplified</w:t>
      </w:r>
      <w:r w:rsidR="000C3F18" w:rsidRPr="00CC5239">
        <w:rPr>
          <w:rFonts w:ascii="Cambria" w:hAnsi="Cambria"/>
          <w:sz w:val="20"/>
          <w:szCs w:val="20"/>
        </w:rPr>
        <w:t xml:space="preserve"> his indictment statement</w:t>
      </w:r>
      <w:r w:rsidRPr="00CC5239">
        <w:rPr>
          <w:rFonts w:ascii="Cambria" w:hAnsi="Cambria"/>
          <w:sz w:val="20"/>
          <w:szCs w:val="20"/>
        </w:rPr>
        <w:t xml:space="preserve"> and confessed to the crime charged, stating that he did so in exchange for mon</w:t>
      </w:r>
      <w:r w:rsidR="000C3F18" w:rsidRPr="00CC5239">
        <w:rPr>
          <w:rFonts w:ascii="Cambria" w:hAnsi="Cambria"/>
          <w:sz w:val="20"/>
          <w:szCs w:val="20"/>
        </w:rPr>
        <w:t>ey offered by one of the individuals</w:t>
      </w:r>
      <w:r w:rsidRPr="00CC5239">
        <w:rPr>
          <w:rFonts w:ascii="Cambria" w:hAnsi="Cambria"/>
          <w:sz w:val="20"/>
          <w:szCs w:val="20"/>
        </w:rPr>
        <w:t xml:space="preserve"> he had identified </w:t>
      </w:r>
      <w:r w:rsidR="000C3F18" w:rsidRPr="00CC5239">
        <w:rPr>
          <w:rFonts w:ascii="Cambria" w:hAnsi="Cambria"/>
          <w:sz w:val="20"/>
          <w:szCs w:val="20"/>
        </w:rPr>
        <w:t>as being a perpetrator</w:t>
      </w:r>
      <w:r w:rsidRPr="00CC5239">
        <w:rPr>
          <w:rFonts w:ascii="Cambria" w:hAnsi="Cambria"/>
          <w:sz w:val="20"/>
          <w:szCs w:val="20"/>
        </w:rPr>
        <w:t>.</w:t>
      </w:r>
    </w:p>
    <w:p w14:paraId="7BB02913" w14:textId="7DBCFBDC" w:rsidR="00522774" w:rsidRPr="00CC5239" w:rsidRDefault="000A7FC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The State</w:t>
      </w:r>
      <w:r w:rsidR="00522774" w:rsidRPr="00CC5239">
        <w:rPr>
          <w:rFonts w:ascii="Cambria" w:hAnsi="Cambria"/>
          <w:sz w:val="20"/>
          <w:szCs w:val="20"/>
        </w:rPr>
        <w:t xml:space="preserve"> adds that in January 1998</w:t>
      </w:r>
      <w:r w:rsidRPr="00CC5239">
        <w:rPr>
          <w:rFonts w:ascii="Cambria" w:hAnsi="Cambria"/>
          <w:sz w:val="20"/>
          <w:szCs w:val="20"/>
        </w:rPr>
        <w:t>,</w:t>
      </w:r>
      <w:r w:rsidR="00522774" w:rsidRPr="00CC5239">
        <w:rPr>
          <w:rFonts w:ascii="Cambria" w:hAnsi="Cambria"/>
          <w:sz w:val="20"/>
          <w:szCs w:val="20"/>
        </w:rPr>
        <w:t xml:space="preserve"> the alleged victim failed to participate in </w:t>
      </w:r>
      <w:r w:rsidRPr="00CC5239">
        <w:rPr>
          <w:rFonts w:ascii="Cambria" w:hAnsi="Cambria"/>
          <w:sz w:val="20"/>
          <w:szCs w:val="20"/>
        </w:rPr>
        <w:t xml:space="preserve">the </w:t>
      </w:r>
      <w:r w:rsidR="0091188D">
        <w:rPr>
          <w:rFonts w:ascii="Cambria" w:hAnsi="Cambria"/>
          <w:sz w:val="20"/>
          <w:szCs w:val="20"/>
        </w:rPr>
        <w:t>police lineup</w:t>
      </w:r>
      <w:r w:rsidRPr="00CC5239">
        <w:rPr>
          <w:rFonts w:ascii="Cambria" w:hAnsi="Cambria"/>
          <w:sz w:val="20"/>
          <w:szCs w:val="20"/>
        </w:rPr>
        <w:t xml:space="preserve"> as</w:t>
      </w:r>
      <w:r w:rsidR="00522774" w:rsidRPr="00CC5239">
        <w:rPr>
          <w:rFonts w:ascii="Cambria" w:hAnsi="Cambria"/>
          <w:sz w:val="20"/>
          <w:szCs w:val="20"/>
        </w:rPr>
        <w:t xml:space="preserve"> he did not have a lawyer</w:t>
      </w:r>
      <w:r w:rsidRPr="00CC5239">
        <w:rPr>
          <w:rFonts w:ascii="Cambria" w:hAnsi="Cambria"/>
          <w:sz w:val="20"/>
          <w:szCs w:val="20"/>
        </w:rPr>
        <w:t>,</w:t>
      </w:r>
      <w:r w:rsidR="00522774" w:rsidRPr="00CC5239">
        <w:rPr>
          <w:rFonts w:ascii="Cambria" w:hAnsi="Cambria"/>
          <w:sz w:val="20"/>
          <w:szCs w:val="20"/>
        </w:rPr>
        <w:t xml:space="preserve"> and in March 1998</w:t>
      </w:r>
      <w:r w:rsidRPr="00CC5239">
        <w:rPr>
          <w:rFonts w:ascii="Cambria" w:hAnsi="Cambria"/>
          <w:sz w:val="20"/>
          <w:szCs w:val="20"/>
        </w:rPr>
        <w:t>,</w:t>
      </w:r>
      <w:r w:rsidR="00522774" w:rsidRPr="00CC5239">
        <w:rPr>
          <w:rFonts w:ascii="Cambria" w:hAnsi="Cambria"/>
          <w:sz w:val="20"/>
          <w:szCs w:val="20"/>
        </w:rPr>
        <w:t xml:space="preserve"> the judicial authorities </w:t>
      </w:r>
      <w:r w:rsidRPr="00CC5239">
        <w:rPr>
          <w:rFonts w:ascii="Cambria" w:hAnsi="Cambria"/>
          <w:sz w:val="20"/>
          <w:szCs w:val="20"/>
        </w:rPr>
        <w:t>appointed a public defender</w:t>
      </w:r>
      <w:r w:rsidR="00522774" w:rsidRPr="00CC5239">
        <w:rPr>
          <w:rFonts w:ascii="Cambria" w:hAnsi="Cambria"/>
          <w:sz w:val="20"/>
          <w:szCs w:val="20"/>
        </w:rPr>
        <w:t xml:space="preserve"> </w:t>
      </w:r>
      <w:r w:rsidRPr="00CC5239">
        <w:rPr>
          <w:rFonts w:ascii="Cambria" w:hAnsi="Cambria"/>
          <w:sz w:val="20"/>
          <w:szCs w:val="20"/>
        </w:rPr>
        <w:t>for him</w:t>
      </w:r>
      <w:r w:rsidR="00522774" w:rsidRPr="00CC5239">
        <w:rPr>
          <w:rFonts w:ascii="Cambria" w:hAnsi="Cambria"/>
          <w:sz w:val="20"/>
          <w:szCs w:val="20"/>
        </w:rPr>
        <w:t xml:space="preserve">. </w:t>
      </w:r>
      <w:r w:rsidRPr="00CC5239">
        <w:rPr>
          <w:rFonts w:ascii="Cambria" w:hAnsi="Cambria"/>
          <w:sz w:val="20"/>
          <w:szCs w:val="20"/>
        </w:rPr>
        <w:t>The State argues</w:t>
      </w:r>
      <w:r w:rsidR="00522774" w:rsidRPr="00CC5239">
        <w:rPr>
          <w:rFonts w:ascii="Cambria" w:hAnsi="Cambria"/>
          <w:sz w:val="20"/>
          <w:szCs w:val="20"/>
        </w:rPr>
        <w:t xml:space="preserve"> that this defense attorney </w:t>
      </w:r>
      <w:r w:rsidRPr="00CC5239">
        <w:rPr>
          <w:rFonts w:ascii="Cambria" w:hAnsi="Cambria"/>
          <w:sz w:val="20"/>
          <w:szCs w:val="20"/>
        </w:rPr>
        <w:t>conducted the alleged</w:t>
      </w:r>
      <w:r w:rsidR="00522774" w:rsidRPr="00CC5239">
        <w:rPr>
          <w:rFonts w:ascii="Cambria" w:hAnsi="Cambria"/>
          <w:sz w:val="20"/>
          <w:szCs w:val="20"/>
        </w:rPr>
        <w:t xml:space="preserve"> victim</w:t>
      </w:r>
      <w:r w:rsidRPr="00CC5239">
        <w:rPr>
          <w:rFonts w:ascii="Cambria" w:hAnsi="Cambria"/>
          <w:sz w:val="20"/>
          <w:szCs w:val="20"/>
        </w:rPr>
        <w:t>’s defense</w:t>
      </w:r>
      <w:r w:rsidR="00522774" w:rsidRPr="00CC5239">
        <w:rPr>
          <w:rFonts w:ascii="Cambria" w:hAnsi="Cambria"/>
          <w:sz w:val="20"/>
          <w:szCs w:val="20"/>
        </w:rPr>
        <w:t xml:space="preserve"> until March 21, 2001, when he requested </w:t>
      </w:r>
      <w:r w:rsidRPr="00CC5239">
        <w:rPr>
          <w:rFonts w:ascii="Cambria" w:hAnsi="Cambria"/>
          <w:sz w:val="20"/>
          <w:szCs w:val="20"/>
        </w:rPr>
        <w:t>an impediment in continuing</w:t>
      </w:r>
      <w:r w:rsidR="00522774" w:rsidRPr="00CC5239">
        <w:rPr>
          <w:rFonts w:ascii="Cambria" w:hAnsi="Cambria"/>
          <w:sz w:val="20"/>
          <w:szCs w:val="20"/>
        </w:rPr>
        <w:t xml:space="preserve"> with the alleged victim</w:t>
      </w:r>
      <w:r w:rsidRPr="00CC5239">
        <w:rPr>
          <w:rFonts w:ascii="Cambria" w:hAnsi="Cambria"/>
          <w:sz w:val="20"/>
          <w:szCs w:val="20"/>
        </w:rPr>
        <w:t>’s defense due to constant insults</w:t>
      </w:r>
      <w:r w:rsidR="00522774" w:rsidRPr="00CC5239">
        <w:rPr>
          <w:rFonts w:ascii="Cambria" w:hAnsi="Cambria"/>
          <w:sz w:val="20"/>
          <w:szCs w:val="20"/>
        </w:rPr>
        <w:t xml:space="preserve"> and objections regarding his </w:t>
      </w:r>
      <w:r w:rsidRPr="00CC5239">
        <w:rPr>
          <w:rFonts w:ascii="Cambria" w:hAnsi="Cambria"/>
          <w:sz w:val="20"/>
          <w:szCs w:val="20"/>
        </w:rPr>
        <w:t>activities at trial</w:t>
      </w:r>
      <w:r w:rsidR="00522774" w:rsidRPr="00CC5239">
        <w:rPr>
          <w:rFonts w:ascii="Cambria" w:hAnsi="Cambria"/>
          <w:sz w:val="20"/>
          <w:szCs w:val="20"/>
        </w:rPr>
        <w:t xml:space="preserve">. It </w:t>
      </w:r>
      <w:r w:rsidRPr="00CC5239">
        <w:rPr>
          <w:rFonts w:ascii="Cambria" w:hAnsi="Cambria"/>
          <w:sz w:val="20"/>
          <w:szCs w:val="20"/>
        </w:rPr>
        <w:t>maintains</w:t>
      </w:r>
      <w:r w:rsidR="00522774" w:rsidRPr="00CC5239">
        <w:rPr>
          <w:rFonts w:ascii="Cambria" w:hAnsi="Cambria"/>
          <w:sz w:val="20"/>
          <w:szCs w:val="20"/>
        </w:rPr>
        <w:t xml:space="preserve"> that on April 4, 2001, </w:t>
      </w:r>
      <w:r w:rsidRPr="00CC5239">
        <w:rPr>
          <w:rFonts w:ascii="Cambria" w:hAnsi="Cambria"/>
          <w:sz w:val="20"/>
          <w:szCs w:val="20"/>
        </w:rPr>
        <w:t>a decision was made</w:t>
      </w:r>
      <w:r w:rsidR="00522774" w:rsidRPr="00CC5239">
        <w:rPr>
          <w:rFonts w:ascii="Cambria" w:hAnsi="Cambria"/>
          <w:sz w:val="20"/>
          <w:szCs w:val="20"/>
        </w:rPr>
        <w:t xml:space="preserve"> to appoint a new public defender </w:t>
      </w:r>
      <w:r w:rsidRPr="00CC5239">
        <w:rPr>
          <w:rFonts w:ascii="Cambria" w:hAnsi="Cambria"/>
          <w:sz w:val="20"/>
          <w:szCs w:val="20"/>
        </w:rPr>
        <w:t>for</w:t>
      </w:r>
      <w:r w:rsidR="00522774" w:rsidRPr="00CC5239">
        <w:rPr>
          <w:rFonts w:ascii="Cambria" w:hAnsi="Cambria"/>
          <w:sz w:val="20"/>
          <w:szCs w:val="20"/>
        </w:rPr>
        <w:t xml:space="preserve"> the alleged victim and </w:t>
      </w:r>
      <w:r w:rsidRPr="00CC5239">
        <w:rPr>
          <w:rFonts w:ascii="Cambria" w:hAnsi="Cambria"/>
          <w:sz w:val="20"/>
          <w:szCs w:val="20"/>
        </w:rPr>
        <w:t xml:space="preserve">he </w:t>
      </w:r>
      <w:r w:rsidR="00522774" w:rsidRPr="00CC5239">
        <w:rPr>
          <w:rFonts w:ascii="Cambria" w:hAnsi="Cambria"/>
          <w:sz w:val="20"/>
          <w:szCs w:val="20"/>
        </w:rPr>
        <w:t xml:space="preserve">was notified of this decision on May 7, 2001. </w:t>
      </w:r>
      <w:r w:rsidRPr="00CC5239">
        <w:rPr>
          <w:rFonts w:ascii="Cambria" w:hAnsi="Cambria"/>
          <w:sz w:val="20"/>
          <w:szCs w:val="20"/>
        </w:rPr>
        <w:t xml:space="preserve">The oral trial took place on June 29, 2001, and </w:t>
      </w:r>
      <w:r w:rsidR="00C00AF3" w:rsidRPr="00CC5239">
        <w:rPr>
          <w:rFonts w:ascii="Cambria" w:hAnsi="Cambria"/>
          <w:sz w:val="20"/>
          <w:szCs w:val="20"/>
        </w:rPr>
        <w:t xml:space="preserve">a jury found the </w:t>
      </w:r>
      <w:r w:rsidR="00522774" w:rsidRPr="00CC5239">
        <w:rPr>
          <w:rFonts w:ascii="Cambria" w:hAnsi="Cambria"/>
          <w:sz w:val="20"/>
          <w:szCs w:val="20"/>
        </w:rPr>
        <w:t xml:space="preserve">alleged victim </w:t>
      </w:r>
      <w:r w:rsidR="00C00AF3" w:rsidRPr="00CC5239">
        <w:rPr>
          <w:rFonts w:ascii="Cambria" w:hAnsi="Cambria"/>
          <w:sz w:val="20"/>
          <w:szCs w:val="20"/>
        </w:rPr>
        <w:t xml:space="preserve">guilty along with </w:t>
      </w:r>
      <w:r w:rsidR="00522774" w:rsidRPr="00CC5239">
        <w:rPr>
          <w:rFonts w:ascii="Cambria" w:hAnsi="Cambria"/>
          <w:sz w:val="20"/>
          <w:szCs w:val="20"/>
        </w:rPr>
        <w:t xml:space="preserve">another </w:t>
      </w:r>
      <w:r w:rsidR="00C00AF3" w:rsidRPr="00CC5239">
        <w:rPr>
          <w:rFonts w:ascii="Cambria" w:hAnsi="Cambria"/>
          <w:sz w:val="20"/>
          <w:szCs w:val="20"/>
        </w:rPr>
        <w:t>individual</w:t>
      </w:r>
      <w:r w:rsidR="00522774" w:rsidRPr="00CC5239">
        <w:rPr>
          <w:rFonts w:ascii="Cambria" w:hAnsi="Cambria"/>
          <w:sz w:val="20"/>
          <w:szCs w:val="20"/>
        </w:rPr>
        <w:t xml:space="preserve"> who had paid him for the murder. </w:t>
      </w:r>
      <w:r w:rsidR="00C00AF3" w:rsidRPr="00CC5239">
        <w:rPr>
          <w:rFonts w:ascii="Cambria" w:hAnsi="Cambria"/>
          <w:sz w:val="20"/>
          <w:szCs w:val="20"/>
        </w:rPr>
        <w:t>The State</w:t>
      </w:r>
      <w:r w:rsidR="00522774" w:rsidRPr="00CC5239">
        <w:rPr>
          <w:rFonts w:ascii="Cambria" w:hAnsi="Cambria"/>
          <w:sz w:val="20"/>
          <w:szCs w:val="20"/>
        </w:rPr>
        <w:t xml:space="preserve"> argues that the public defender </w:t>
      </w:r>
      <w:r w:rsidR="00C00AF3" w:rsidRPr="00CC5239">
        <w:rPr>
          <w:rFonts w:ascii="Cambria" w:hAnsi="Cambria"/>
          <w:sz w:val="20"/>
          <w:szCs w:val="20"/>
        </w:rPr>
        <w:t xml:space="preserve">continued to represent the </w:t>
      </w:r>
      <w:r w:rsidR="00522774" w:rsidRPr="00CC5239">
        <w:rPr>
          <w:rFonts w:ascii="Cambria" w:hAnsi="Cambria"/>
          <w:sz w:val="20"/>
          <w:szCs w:val="20"/>
        </w:rPr>
        <w:t>alleged victim until February 6, 2002</w:t>
      </w:r>
      <w:r w:rsidR="007B0387" w:rsidRPr="00CC5239">
        <w:rPr>
          <w:rFonts w:ascii="Cambria" w:hAnsi="Cambria"/>
          <w:sz w:val="20"/>
          <w:szCs w:val="20"/>
        </w:rPr>
        <w:t>,</w:t>
      </w:r>
      <w:r w:rsidR="00522774" w:rsidRPr="00CC5239">
        <w:rPr>
          <w:rFonts w:ascii="Cambria" w:hAnsi="Cambria"/>
          <w:sz w:val="20"/>
          <w:szCs w:val="20"/>
        </w:rPr>
        <w:t xml:space="preserve"> when he requested to be </w:t>
      </w:r>
      <w:r w:rsidR="00C00AF3" w:rsidRPr="00CC5239">
        <w:rPr>
          <w:rFonts w:ascii="Cambria" w:hAnsi="Cambria"/>
          <w:sz w:val="20"/>
          <w:szCs w:val="20"/>
        </w:rPr>
        <w:t>withdrawn from the defense</w:t>
      </w:r>
      <w:r w:rsidR="00522774" w:rsidRPr="00CC5239">
        <w:rPr>
          <w:rFonts w:ascii="Cambria" w:hAnsi="Cambria"/>
          <w:sz w:val="20"/>
          <w:szCs w:val="20"/>
        </w:rPr>
        <w:t xml:space="preserve"> due to the </w:t>
      </w:r>
      <w:r w:rsidR="00C00AF3" w:rsidRPr="00CC5239">
        <w:rPr>
          <w:rFonts w:ascii="Cambria" w:hAnsi="Cambria"/>
          <w:sz w:val="20"/>
          <w:szCs w:val="20"/>
        </w:rPr>
        <w:t xml:space="preserve">alleged victim’s </w:t>
      </w:r>
      <w:r w:rsidR="00522774" w:rsidRPr="00CC5239">
        <w:rPr>
          <w:rFonts w:ascii="Cambria" w:hAnsi="Cambria"/>
          <w:sz w:val="20"/>
          <w:szCs w:val="20"/>
        </w:rPr>
        <w:t xml:space="preserve">displeasure and dissatisfaction with his professional </w:t>
      </w:r>
      <w:r w:rsidR="007B0387" w:rsidRPr="00CC5239">
        <w:rPr>
          <w:rFonts w:ascii="Cambria" w:hAnsi="Cambria"/>
          <w:sz w:val="20"/>
          <w:szCs w:val="20"/>
        </w:rPr>
        <w:t>performance</w:t>
      </w:r>
      <w:r w:rsidR="00522774" w:rsidRPr="00CC5239">
        <w:rPr>
          <w:rFonts w:ascii="Cambria" w:hAnsi="Cambria"/>
          <w:sz w:val="20"/>
          <w:szCs w:val="20"/>
        </w:rPr>
        <w:t xml:space="preserve"> and </w:t>
      </w:r>
      <w:r w:rsidR="00C00AF3" w:rsidRPr="00CC5239">
        <w:rPr>
          <w:rFonts w:ascii="Cambria" w:hAnsi="Cambria"/>
          <w:sz w:val="20"/>
          <w:szCs w:val="20"/>
        </w:rPr>
        <w:t xml:space="preserve">with </w:t>
      </w:r>
      <w:r w:rsidR="007B0387" w:rsidRPr="00CC5239">
        <w:rPr>
          <w:rFonts w:ascii="Cambria" w:hAnsi="Cambria"/>
          <w:sz w:val="20"/>
          <w:szCs w:val="20"/>
        </w:rPr>
        <w:t>the lack of trust</w:t>
      </w:r>
      <w:r w:rsidR="00522774" w:rsidRPr="00CC5239">
        <w:rPr>
          <w:rFonts w:ascii="Cambria" w:hAnsi="Cambria"/>
          <w:sz w:val="20"/>
          <w:szCs w:val="20"/>
        </w:rPr>
        <w:t xml:space="preserve"> in </w:t>
      </w:r>
      <w:r w:rsidR="007B0387" w:rsidRPr="00CC5239">
        <w:rPr>
          <w:rFonts w:ascii="Cambria" w:hAnsi="Cambria"/>
          <w:sz w:val="20"/>
          <w:szCs w:val="20"/>
        </w:rPr>
        <w:t>his handling of the oral defense.</w:t>
      </w:r>
      <w:r w:rsidR="00522774" w:rsidRPr="00CC5239">
        <w:t xml:space="preserve"> </w:t>
      </w:r>
      <w:r w:rsidR="00522774" w:rsidRPr="00CC5239">
        <w:rPr>
          <w:rFonts w:ascii="Cambria" w:hAnsi="Cambria"/>
          <w:sz w:val="20"/>
          <w:szCs w:val="20"/>
        </w:rPr>
        <w:t xml:space="preserve">On February 20, 2002, the alleged victim </w:t>
      </w:r>
      <w:r w:rsidR="00C00AF3" w:rsidRPr="00CC5239">
        <w:rPr>
          <w:rFonts w:ascii="Cambria" w:hAnsi="Cambria"/>
          <w:sz w:val="20"/>
          <w:szCs w:val="20"/>
        </w:rPr>
        <w:t>engaged</w:t>
      </w:r>
      <w:r w:rsidR="00522774" w:rsidRPr="00CC5239">
        <w:rPr>
          <w:rFonts w:ascii="Cambria" w:hAnsi="Cambria"/>
          <w:sz w:val="20"/>
          <w:szCs w:val="20"/>
        </w:rPr>
        <w:t xml:space="preserve"> the services of two private defense attorneys who </w:t>
      </w:r>
      <w:r w:rsidR="00C00AF3" w:rsidRPr="00CC5239">
        <w:rPr>
          <w:rFonts w:ascii="Cambria" w:hAnsi="Cambria"/>
          <w:sz w:val="20"/>
          <w:szCs w:val="20"/>
        </w:rPr>
        <w:t>supported</w:t>
      </w:r>
      <w:r w:rsidR="00522774" w:rsidRPr="00CC5239">
        <w:rPr>
          <w:rFonts w:ascii="Cambria" w:hAnsi="Cambria"/>
          <w:sz w:val="20"/>
          <w:szCs w:val="20"/>
        </w:rPr>
        <w:t xml:space="preserve"> </w:t>
      </w:r>
      <w:r w:rsidR="005527BF" w:rsidRPr="00CC5239">
        <w:rPr>
          <w:rFonts w:ascii="Cambria" w:hAnsi="Cambria"/>
          <w:sz w:val="20"/>
          <w:szCs w:val="20"/>
        </w:rPr>
        <w:t xml:space="preserve">his </w:t>
      </w:r>
      <w:r w:rsidR="00522774" w:rsidRPr="00CC5239">
        <w:rPr>
          <w:rFonts w:ascii="Cambria" w:hAnsi="Cambria"/>
          <w:sz w:val="20"/>
          <w:szCs w:val="20"/>
        </w:rPr>
        <w:t>appeal</w:t>
      </w:r>
      <w:r w:rsidR="005527BF" w:rsidRPr="00CC5239">
        <w:rPr>
          <w:rFonts w:ascii="Cambria" w:hAnsi="Cambria"/>
          <w:sz w:val="20"/>
          <w:szCs w:val="20"/>
        </w:rPr>
        <w:t>.</w:t>
      </w:r>
    </w:p>
    <w:p w14:paraId="0E7DEE09" w14:textId="36BE8DD1" w:rsidR="00522774" w:rsidRPr="00CC5239" w:rsidRDefault="0068263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With respect to </w:t>
      </w:r>
      <w:r w:rsidR="00522774" w:rsidRPr="00CC5239">
        <w:rPr>
          <w:rFonts w:ascii="Cambria" w:hAnsi="Cambria"/>
          <w:sz w:val="20"/>
          <w:szCs w:val="20"/>
        </w:rPr>
        <w:t>the allegation</w:t>
      </w:r>
      <w:r w:rsidRPr="00CC5239">
        <w:rPr>
          <w:rFonts w:ascii="Cambria" w:hAnsi="Cambria"/>
          <w:sz w:val="20"/>
          <w:szCs w:val="20"/>
        </w:rPr>
        <w:t>s of torture, the State points out</w:t>
      </w:r>
      <w:r w:rsidR="00522774" w:rsidRPr="00CC5239">
        <w:rPr>
          <w:rFonts w:ascii="Cambria" w:hAnsi="Cambria"/>
          <w:sz w:val="20"/>
          <w:szCs w:val="20"/>
        </w:rPr>
        <w:t xml:space="preserve"> that the alleged victim </w:t>
      </w:r>
      <w:r w:rsidRPr="00CC5239">
        <w:rPr>
          <w:rFonts w:ascii="Cambria" w:hAnsi="Cambria"/>
          <w:sz w:val="20"/>
          <w:szCs w:val="20"/>
        </w:rPr>
        <w:t>failed to</w:t>
      </w:r>
      <w:r w:rsidR="00522774" w:rsidRPr="00CC5239">
        <w:rPr>
          <w:rFonts w:ascii="Cambria" w:hAnsi="Cambria"/>
          <w:sz w:val="20"/>
          <w:szCs w:val="20"/>
        </w:rPr>
        <w:t xml:space="preserve"> presen</w:t>
      </w:r>
      <w:r w:rsidR="005527BF" w:rsidRPr="00CC5239">
        <w:rPr>
          <w:rFonts w:ascii="Cambria" w:hAnsi="Cambria"/>
          <w:sz w:val="20"/>
          <w:szCs w:val="20"/>
        </w:rPr>
        <w:t>t evidence that such conduct had been reported in the judicial proceedings.</w:t>
      </w:r>
      <w:r w:rsidR="00522774" w:rsidRPr="00CC5239">
        <w:rPr>
          <w:rFonts w:ascii="Cambria" w:hAnsi="Cambria"/>
          <w:sz w:val="20"/>
          <w:szCs w:val="20"/>
        </w:rPr>
        <w:t xml:space="preserve"> </w:t>
      </w:r>
      <w:r w:rsidRPr="00CC5239">
        <w:rPr>
          <w:rFonts w:ascii="Cambria" w:hAnsi="Cambria"/>
          <w:sz w:val="20"/>
          <w:szCs w:val="20"/>
        </w:rPr>
        <w:t xml:space="preserve">With respect to the </w:t>
      </w:r>
      <w:r w:rsidR="00522774" w:rsidRPr="00CC5239">
        <w:rPr>
          <w:rFonts w:ascii="Cambria" w:hAnsi="Cambria"/>
          <w:sz w:val="20"/>
          <w:szCs w:val="20"/>
        </w:rPr>
        <w:t>alleged victim</w:t>
      </w:r>
      <w:r w:rsidRPr="00CC5239">
        <w:rPr>
          <w:rFonts w:ascii="Cambria" w:hAnsi="Cambria"/>
          <w:sz w:val="20"/>
          <w:szCs w:val="20"/>
        </w:rPr>
        <w:t>’s release</w:t>
      </w:r>
      <w:r w:rsidR="00522774" w:rsidRPr="00CC5239">
        <w:rPr>
          <w:rFonts w:ascii="Cambria" w:hAnsi="Cambria"/>
          <w:sz w:val="20"/>
          <w:szCs w:val="20"/>
        </w:rPr>
        <w:t xml:space="preserve">, the State </w:t>
      </w:r>
      <w:r w:rsidR="00CC5239" w:rsidRPr="00CC5239">
        <w:rPr>
          <w:rFonts w:ascii="Cambria" w:hAnsi="Cambria"/>
          <w:sz w:val="20"/>
          <w:szCs w:val="20"/>
        </w:rPr>
        <w:t>alleged</w:t>
      </w:r>
      <w:r w:rsidR="00522774" w:rsidRPr="00CC5239">
        <w:rPr>
          <w:rFonts w:ascii="Cambria" w:hAnsi="Cambria"/>
          <w:sz w:val="20"/>
          <w:szCs w:val="20"/>
        </w:rPr>
        <w:t xml:space="preserve"> </w:t>
      </w:r>
      <w:r w:rsidRPr="00CC5239">
        <w:rPr>
          <w:rFonts w:ascii="Cambria" w:hAnsi="Cambria"/>
          <w:sz w:val="20"/>
          <w:szCs w:val="20"/>
        </w:rPr>
        <w:t xml:space="preserve">full compliance with the sentence </w:t>
      </w:r>
      <w:r w:rsidR="005527BF" w:rsidRPr="00CC5239">
        <w:rPr>
          <w:rFonts w:ascii="Cambria" w:hAnsi="Cambria"/>
          <w:sz w:val="20"/>
          <w:szCs w:val="20"/>
        </w:rPr>
        <w:t xml:space="preserve">should have been reached on </w:t>
      </w:r>
      <w:r w:rsidR="00522774" w:rsidRPr="00CC5239">
        <w:rPr>
          <w:rFonts w:ascii="Cambria" w:hAnsi="Cambria"/>
          <w:sz w:val="20"/>
          <w:szCs w:val="20"/>
        </w:rPr>
        <w:t xml:space="preserve">February 17, 2012, </w:t>
      </w:r>
      <w:r w:rsidRPr="00CC5239">
        <w:rPr>
          <w:rFonts w:ascii="Cambria" w:hAnsi="Cambria"/>
          <w:sz w:val="20"/>
          <w:szCs w:val="20"/>
        </w:rPr>
        <w:t xml:space="preserve">the </w:t>
      </w:r>
      <w:r w:rsidR="00522774" w:rsidRPr="00CC5239">
        <w:rPr>
          <w:rFonts w:ascii="Cambria" w:hAnsi="Cambria"/>
          <w:sz w:val="20"/>
          <w:szCs w:val="20"/>
        </w:rPr>
        <w:t xml:space="preserve">date </w:t>
      </w:r>
      <w:r w:rsidRPr="00CC5239">
        <w:rPr>
          <w:rFonts w:ascii="Cambria" w:hAnsi="Cambria"/>
          <w:sz w:val="20"/>
          <w:szCs w:val="20"/>
        </w:rPr>
        <w:t>of his release and transfer to the Immigration</w:t>
      </w:r>
      <w:r w:rsidR="005527BF" w:rsidRPr="00CC5239">
        <w:rPr>
          <w:rFonts w:ascii="Cambria" w:hAnsi="Cambria"/>
          <w:sz w:val="20"/>
          <w:szCs w:val="20"/>
        </w:rPr>
        <w:t xml:space="preserve"> Department</w:t>
      </w:r>
      <w:r w:rsidR="00522774" w:rsidRPr="00CC5239">
        <w:rPr>
          <w:rFonts w:ascii="Cambria" w:hAnsi="Cambria"/>
          <w:sz w:val="20"/>
          <w:szCs w:val="20"/>
        </w:rPr>
        <w:t xml:space="preserve"> to await his deportation.</w:t>
      </w:r>
    </w:p>
    <w:p w14:paraId="55505107" w14:textId="28153572" w:rsidR="00F621C3" w:rsidRPr="00CC5239" w:rsidRDefault="00F621C3" w:rsidP="00F621C3">
      <w:pPr>
        <w:spacing w:before="240" w:after="240"/>
        <w:ind w:firstLine="720"/>
        <w:jc w:val="both"/>
        <w:rPr>
          <w:rFonts w:ascii="Cambria" w:hAnsi="Cambria"/>
          <w:sz w:val="20"/>
          <w:szCs w:val="20"/>
        </w:rPr>
      </w:pPr>
      <w:r w:rsidRPr="00CC5239">
        <w:rPr>
          <w:rFonts w:asciiTheme="majorHAnsi" w:eastAsia="Cambria" w:hAnsiTheme="majorHAnsi" w:cs="Cambria"/>
          <w:b/>
          <w:bCs/>
          <w:color w:val="000000"/>
          <w:sz w:val="20"/>
          <w:szCs w:val="20"/>
          <w:u w:color="000000"/>
          <w:lang w:eastAsia="es-ES"/>
        </w:rPr>
        <w:t>VI.</w:t>
      </w:r>
      <w:r w:rsidRPr="00CC5239">
        <w:rPr>
          <w:rFonts w:asciiTheme="majorHAnsi" w:eastAsia="Cambria" w:hAnsiTheme="majorHAnsi" w:cs="Cambria"/>
          <w:b/>
          <w:bCs/>
          <w:color w:val="000000"/>
          <w:sz w:val="20"/>
          <w:szCs w:val="20"/>
          <w:u w:color="000000"/>
          <w:lang w:eastAsia="es-ES"/>
        </w:rPr>
        <w:tab/>
      </w:r>
      <w:r w:rsidR="001F1902" w:rsidRPr="00CC5239">
        <w:rPr>
          <w:rFonts w:asciiTheme="majorHAnsi" w:hAnsiTheme="majorHAnsi"/>
          <w:b/>
          <w:bCs/>
          <w:sz w:val="20"/>
          <w:szCs w:val="20"/>
        </w:rPr>
        <w:t xml:space="preserve">ANALYSIS OF </w:t>
      </w:r>
      <w:r w:rsidRPr="00CC5239">
        <w:rPr>
          <w:rFonts w:asciiTheme="majorHAnsi" w:hAnsiTheme="majorHAnsi"/>
          <w:b/>
          <w:sz w:val="20"/>
          <w:szCs w:val="20"/>
        </w:rPr>
        <w:t>EXHAUSTION OF DOMESTIC REMEDIES AND TIMELINESS OF THE PETITION</w:t>
      </w:r>
      <w:r w:rsidRPr="00CC5239">
        <w:rPr>
          <w:rFonts w:asciiTheme="majorHAnsi" w:eastAsia="Cambria" w:hAnsiTheme="majorHAnsi" w:cs="Cambria"/>
          <w:b/>
          <w:bCs/>
          <w:color w:val="000000"/>
          <w:sz w:val="20"/>
          <w:szCs w:val="20"/>
          <w:u w:color="000000"/>
          <w:lang w:eastAsia="es-ES"/>
        </w:rPr>
        <w:t xml:space="preserve"> </w:t>
      </w:r>
    </w:p>
    <w:p w14:paraId="05415C74" w14:textId="160C6D4B" w:rsidR="00F621C3" w:rsidRPr="00CC5239" w:rsidRDefault="0052277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With respect to the alleged acts of torture, the State argues that there was no exhaustion of domestic remedies since the procedural evidence submitted by the petitioner </w:t>
      </w:r>
      <w:r w:rsidR="00D522BC" w:rsidRPr="00CC5239">
        <w:rPr>
          <w:rFonts w:ascii="Cambria" w:hAnsi="Cambria"/>
          <w:sz w:val="20"/>
          <w:szCs w:val="20"/>
        </w:rPr>
        <w:t>fails to show</w:t>
      </w:r>
      <w:r w:rsidRPr="00CC5239">
        <w:rPr>
          <w:rFonts w:ascii="Cambria" w:hAnsi="Cambria"/>
          <w:sz w:val="20"/>
          <w:szCs w:val="20"/>
        </w:rPr>
        <w:t xml:space="preserve"> that </w:t>
      </w:r>
      <w:r w:rsidR="00D522BC" w:rsidRPr="00CC5239">
        <w:rPr>
          <w:rFonts w:ascii="Cambria" w:hAnsi="Cambria"/>
          <w:sz w:val="20"/>
          <w:szCs w:val="20"/>
        </w:rPr>
        <w:t>this conduct had been duly reported.</w:t>
      </w:r>
      <w:r w:rsidRPr="00CC5239">
        <w:rPr>
          <w:rFonts w:ascii="Cambria" w:hAnsi="Cambria"/>
          <w:sz w:val="20"/>
          <w:szCs w:val="20"/>
        </w:rPr>
        <w:t xml:space="preserve"> However, the IACHR observes that the alleged victim </w:t>
      </w:r>
      <w:r w:rsidR="00D522BC" w:rsidRPr="00CC5239">
        <w:rPr>
          <w:rFonts w:ascii="Cambria" w:hAnsi="Cambria"/>
          <w:sz w:val="20"/>
          <w:szCs w:val="20"/>
        </w:rPr>
        <w:t>claims to have</w:t>
      </w:r>
      <w:r w:rsidRPr="00CC5239">
        <w:rPr>
          <w:rFonts w:ascii="Cambria" w:hAnsi="Cambria"/>
          <w:sz w:val="20"/>
          <w:szCs w:val="20"/>
        </w:rPr>
        <w:t xml:space="preserve"> </w:t>
      </w:r>
      <w:r w:rsidR="00D522BC" w:rsidRPr="00CC5239">
        <w:rPr>
          <w:rFonts w:ascii="Cambria" w:hAnsi="Cambria"/>
          <w:sz w:val="20"/>
          <w:szCs w:val="20"/>
        </w:rPr>
        <w:t>reported</w:t>
      </w:r>
      <w:r w:rsidRPr="00CC5239">
        <w:rPr>
          <w:rFonts w:ascii="Cambria" w:hAnsi="Cambria"/>
          <w:sz w:val="20"/>
          <w:szCs w:val="20"/>
        </w:rPr>
        <w:t xml:space="preserve"> </w:t>
      </w:r>
      <w:r w:rsidR="00D522BC" w:rsidRPr="00CC5239">
        <w:rPr>
          <w:rFonts w:ascii="Cambria" w:hAnsi="Cambria"/>
          <w:sz w:val="20"/>
          <w:szCs w:val="20"/>
        </w:rPr>
        <w:t xml:space="preserve">before the Supreme Court </w:t>
      </w:r>
      <w:r w:rsidRPr="00CC5239">
        <w:rPr>
          <w:rFonts w:ascii="Cambria" w:hAnsi="Cambria"/>
          <w:sz w:val="20"/>
          <w:szCs w:val="20"/>
        </w:rPr>
        <w:t xml:space="preserve">the </w:t>
      </w:r>
      <w:r w:rsidR="00D522BC" w:rsidRPr="00CC5239">
        <w:rPr>
          <w:rFonts w:ascii="Cambria" w:hAnsi="Cambria"/>
          <w:sz w:val="20"/>
          <w:szCs w:val="20"/>
        </w:rPr>
        <w:t>nullity</w:t>
      </w:r>
      <w:r w:rsidRPr="00CC5239">
        <w:rPr>
          <w:rFonts w:ascii="Cambria" w:hAnsi="Cambria"/>
          <w:sz w:val="20"/>
          <w:szCs w:val="20"/>
        </w:rPr>
        <w:t xml:space="preserve"> of his confession and the alleged acts of torture</w:t>
      </w:r>
      <w:r w:rsidR="00D522BC" w:rsidRPr="00CC5239">
        <w:rPr>
          <w:rFonts w:ascii="Cambria" w:hAnsi="Cambria"/>
          <w:sz w:val="20"/>
          <w:szCs w:val="20"/>
        </w:rPr>
        <w:t>.  He also claimed to have reported it before the medical personnel of the detention center</w:t>
      </w:r>
      <w:r w:rsidRPr="00CC5239">
        <w:rPr>
          <w:rFonts w:ascii="Cambria" w:hAnsi="Cambria"/>
          <w:sz w:val="20"/>
          <w:szCs w:val="20"/>
        </w:rPr>
        <w:t xml:space="preserve"> </w:t>
      </w:r>
      <w:r w:rsidR="00D522BC" w:rsidRPr="00CC5239">
        <w:rPr>
          <w:rFonts w:ascii="Cambria" w:hAnsi="Cambria"/>
          <w:sz w:val="20"/>
          <w:szCs w:val="20"/>
        </w:rPr>
        <w:t>when requesting</w:t>
      </w:r>
      <w:r w:rsidRPr="00CC5239">
        <w:rPr>
          <w:rFonts w:ascii="Cambria" w:hAnsi="Cambria"/>
          <w:sz w:val="20"/>
          <w:szCs w:val="20"/>
        </w:rPr>
        <w:t xml:space="preserve"> specialized medical </w:t>
      </w:r>
      <w:r w:rsidR="00D522BC" w:rsidRPr="00CC5239">
        <w:rPr>
          <w:rFonts w:ascii="Cambria" w:hAnsi="Cambria"/>
          <w:sz w:val="20"/>
          <w:szCs w:val="20"/>
        </w:rPr>
        <w:t>treatment for</w:t>
      </w:r>
      <w:r w:rsidRPr="00CC5239">
        <w:rPr>
          <w:rFonts w:ascii="Cambria" w:hAnsi="Cambria"/>
          <w:sz w:val="20"/>
          <w:szCs w:val="20"/>
        </w:rPr>
        <w:t xml:space="preserve"> a permanent injury </w:t>
      </w:r>
      <w:r w:rsidR="00D522BC" w:rsidRPr="00CC5239">
        <w:rPr>
          <w:rFonts w:ascii="Cambria" w:hAnsi="Cambria"/>
          <w:sz w:val="20"/>
          <w:szCs w:val="20"/>
        </w:rPr>
        <w:t>sustained</w:t>
      </w:r>
      <w:r w:rsidRPr="00CC5239">
        <w:rPr>
          <w:rFonts w:ascii="Cambria" w:hAnsi="Cambria"/>
          <w:sz w:val="20"/>
          <w:szCs w:val="20"/>
        </w:rPr>
        <w:t xml:space="preserve"> as a result of the alleged acts of torture. In these circumstances, the IACHR considers that the</w:t>
      </w:r>
      <w:r w:rsidR="00617702" w:rsidRPr="00CC5239">
        <w:rPr>
          <w:rFonts w:ascii="Cambria" w:hAnsi="Cambria"/>
          <w:sz w:val="20"/>
          <w:szCs w:val="20"/>
        </w:rPr>
        <w:t>re are enough elements to conclude that the</w:t>
      </w:r>
      <w:r w:rsidRPr="00CC5239">
        <w:rPr>
          <w:rFonts w:ascii="Cambria" w:hAnsi="Cambria"/>
          <w:sz w:val="20"/>
          <w:szCs w:val="20"/>
        </w:rPr>
        <w:t xml:space="preserve"> authorities were </w:t>
      </w:r>
      <w:r w:rsidR="00617702" w:rsidRPr="00CC5239">
        <w:rPr>
          <w:rFonts w:ascii="Cambria" w:hAnsi="Cambria"/>
          <w:sz w:val="20"/>
          <w:szCs w:val="20"/>
        </w:rPr>
        <w:t xml:space="preserve">aware of the </w:t>
      </w:r>
      <w:r w:rsidRPr="00CC5239">
        <w:rPr>
          <w:rFonts w:ascii="Cambria" w:hAnsi="Cambria"/>
          <w:sz w:val="20"/>
          <w:szCs w:val="20"/>
        </w:rPr>
        <w:t xml:space="preserve"> alleged victim's situation and that the petitioner </w:t>
      </w:r>
      <w:r w:rsidR="00617702" w:rsidRPr="00CC5239">
        <w:rPr>
          <w:rFonts w:ascii="Cambria" w:hAnsi="Cambria"/>
          <w:sz w:val="20"/>
          <w:szCs w:val="20"/>
        </w:rPr>
        <w:t>exhausted</w:t>
      </w:r>
      <w:r w:rsidRPr="00CC5239">
        <w:rPr>
          <w:rFonts w:ascii="Cambria" w:hAnsi="Cambria"/>
          <w:sz w:val="20"/>
          <w:szCs w:val="20"/>
        </w:rPr>
        <w:t xml:space="preserve"> the available remedies </w:t>
      </w:r>
      <w:r w:rsidR="00617702" w:rsidRPr="00CC5239">
        <w:rPr>
          <w:rFonts w:ascii="Cambria" w:hAnsi="Cambria"/>
          <w:sz w:val="20"/>
          <w:szCs w:val="20"/>
        </w:rPr>
        <w:t>in practical terms.  The IACHR reminds that</w:t>
      </w:r>
      <w:r w:rsidRPr="00CC5239">
        <w:rPr>
          <w:rFonts w:ascii="Cambria" w:hAnsi="Cambria"/>
          <w:sz w:val="20"/>
          <w:szCs w:val="20"/>
        </w:rPr>
        <w:t xml:space="preserve"> in cases </w:t>
      </w:r>
      <w:r w:rsidR="00617702" w:rsidRPr="00CC5239">
        <w:rPr>
          <w:rFonts w:asciiTheme="majorHAnsi" w:hAnsiTheme="majorHAnsi"/>
          <w:sz w:val="20"/>
          <w:szCs w:val="20"/>
        </w:rPr>
        <w:t xml:space="preserve">when a purported offense subject to prosecution </w:t>
      </w:r>
      <w:r w:rsidR="00617702" w:rsidRPr="00CC5239">
        <w:rPr>
          <w:rFonts w:asciiTheme="majorHAnsi" w:hAnsiTheme="majorHAnsi"/>
          <w:i/>
          <w:sz w:val="20"/>
          <w:szCs w:val="20"/>
        </w:rPr>
        <w:t>ex officio</w:t>
      </w:r>
      <w:r w:rsidR="00617702" w:rsidRPr="00CC5239">
        <w:rPr>
          <w:rFonts w:asciiTheme="majorHAnsi" w:hAnsiTheme="majorHAnsi"/>
          <w:sz w:val="20"/>
          <w:szCs w:val="20"/>
        </w:rPr>
        <w:t xml:space="preserve"> is committed the domestic remedy to be pursued and exhausted is the criminal investigation, which must be undertaken and furthered by the State</w:t>
      </w:r>
      <w:r w:rsidRPr="00CC5239">
        <w:rPr>
          <w:rFonts w:asciiTheme="majorHAnsi" w:hAnsiTheme="majorHAnsi"/>
          <w:sz w:val="20"/>
          <w:szCs w:val="20"/>
        </w:rPr>
        <w:t>.</w:t>
      </w:r>
      <w:r w:rsidR="007C1978" w:rsidRPr="00CC5239">
        <w:rPr>
          <w:rFonts w:asciiTheme="majorHAnsi" w:hAnsiTheme="majorHAnsi"/>
          <w:sz w:val="20"/>
          <w:szCs w:val="20"/>
          <w:vertAlign w:val="superscript"/>
        </w:rPr>
        <w:footnoteReference w:id="6"/>
      </w:r>
      <w:r w:rsidRPr="00CC5239">
        <w:rPr>
          <w:rFonts w:asciiTheme="majorHAnsi" w:hAnsiTheme="majorHAnsi"/>
          <w:sz w:val="20"/>
          <w:szCs w:val="20"/>
        </w:rPr>
        <w:t xml:space="preserve"> Given that </w:t>
      </w:r>
      <w:r w:rsidR="00617702" w:rsidRPr="00CC5239">
        <w:rPr>
          <w:rFonts w:asciiTheme="majorHAnsi" w:hAnsiTheme="majorHAnsi"/>
          <w:sz w:val="20"/>
          <w:szCs w:val="20"/>
        </w:rPr>
        <w:t xml:space="preserve">from </w:t>
      </w:r>
      <w:r w:rsidRPr="00CC5239">
        <w:rPr>
          <w:rFonts w:asciiTheme="majorHAnsi" w:hAnsiTheme="majorHAnsi"/>
          <w:sz w:val="20"/>
          <w:szCs w:val="20"/>
        </w:rPr>
        <w:t xml:space="preserve">the information available </w:t>
      </w:r>
      <w:r w:rsidR="00617702" w:rsidRPr="00CC5239">
        <w:rPr>
          <w:rFonts w:asciiTheme="majorHAnsi" w:hAnsiTheme="majorHAnsi"/>
          <w:sz w:val="20"/>
          <w:szCs w:val="20"/>
        </w:rPr>
        <w:t xml:space="preserve">it is not clear that </w:t>
      </w:r>
      <w:r w:rsidRPr="00CC5239">
        <w:rPr>
          <w:rFonts w:asciiTheme="majorHAnsi" w:hAnsiTheme="majorHAnsi"/>
          <w:sz w:val="20"/>
          <w:szCs w:val="20"/>
        </w:rPr>
        <w:t xml:space="preserve">an investigation </w:t>
      </w:r>
      <w:r w:rsidR="00617702" w:rsidRPr="00CC5239">
        <w:rPr>
          <w:rFonts w:asciiTheme="majorHAnsi" w:hAnsiTheme="majorHAnsi"/>
          <w:sz w:val="20"/>
          <w:szCs w:val="20"/>
        </w:rPr>
        <w:t xml:space="preserve">to clarify these allegations and prosecute the perpetrators was carried out, </w:t>
      </w:r>
      <w:r w:rsidRPr="00CC5239">
        <w:rPr>
          <w:rFonts w:asciiTheme="majorHAnsi" w:hAnsiTheme="majorHAnsi"/>
          <w:sz w:val="20"/>
          <w:szCs w:val="20"/>
        </w:rPr>
        <w:t xml:space="preserve">the IACHR concludes that the exception to the exhaustion requirement </w:t>
      </w:r>
      <w:r w:rsidR="00617702" w:rsidRPr="00CC5239">
        <w:rPr>
          <w:rFonts w:asciiTheme="majorHAnsi" w:hAnsiTheme="majorHAnsi"/>
          <w:sz w:val="20"/>
          <w:szCs w:val="20"/>
        </w:rPr>
        <w:t xml:space="preserve">provided for in Article </w:t>
      </w:r>
      <w:r w:rsidRPr="00CC5239">
        <w:rPr>
          <w:rFonts w:asciiTheme="majorHAnsi" w:hAnsiTheme="majorHAnsi"/>
          <w:sz w:val="20"/>
          <w:szCs w:val="20"/>
        </w:rPr>
        <w:t>46.2.c. of the Convention</w:t>
      </w:r>
      <w:r w:rsidR="00617702" w:rsidRPr="00CC5239">
        <w:rPr>
          <w:rFonts w:asciiTheme="majorHAnsi" w:hAnsiTheme="majorHAnsi"/>
          <w:sz w:val="20"/>
          <w:szCs w:val="20"/>
        </w:rPr>
        <w:t xml:space="preserve"> applies</w:t>
      </w:r>
      <w:r w:rsidRPr="00CC5239">
        <w:rPr>
          <w:rFonts w:asciiTheme="majorHAnsi" w:hAnsiTheme="majorHAnsi"/>
          <w:sz w:val="20"/>
          <w:szCs w:val="20"/>
        </w:rPr>
        <w:t xml:space="preserve">. Regarding the </w:t>
      </w:r>
      <w:r w:rsidR="00617702" w:rsidRPr="00CC5239">
        <w:rPr>
          <w:rFonts w:asciiTheme="majorHAnsi" w:hAnsiTheme="majorHAnsi"/>
          <w:sz w:val="20"/>
          <w:szCs w:val="20"/>
        </w:rPr>
        <w:t>timeliness requirement</w:t>
      </w:r>
      <w:r w:rsidRPr="00CC5239">
        <w:rPr>
          <w:rFonts w:ascii="Cambria" w:hAnsi="Cambria"/>
          <w:sz w:val="20"/>
          <w:szCs w:val="20"/>
        </w:rPr>
        <w:t xml:space="preserve">, although these events occurred in April 1997 and the petition dates from November 2009, the alleged victim </w:t>
      </w:r>
      <w:r w:rsidR="00617702" w:rsidRPr="00CC5239">
        <w:rPr>
          <w:rFonts w:ascii="Cambria" w:hAnsi="Cambria"/>
          <w:sz w:val="20"/>
          <w:szCs w:val="20"/>
        </w:rPr>
        <w:t>claims</w:t>
      </w:r>
      <w:r w:rsidRPr="00CC5239">
        <w:rPr>
          <w:rFonts w:ascii="Cambria" w:hAnsi="Cambria"/>
          <w:sz w:val="20"/>
          <w:szCs w:val="20"/>
        </w:rPr>
        <w:t xml:space="preserve"> </w:t>
      </w:r>
      <w:r w:rsidR="00617702" w:rsidRPr="00CC5239">
        <w:rPr>
          <w:rFonts w:ascii="Cambria" w:hAnsi="Cambria"/>
          <w:sz w:val="20"/>
          <w:szCs w:val="20"/>
        </w:rPr>
        <w:t xml:space="preserve">to have reported the conduct before </w:t>
      </w:r>
      <w:r w:rsidRPr="00CC5239">
        <w:rPr>
          <w:rFonts w:ascii="Cambria" w:hAnsi="Cambria"/>
          <w:sz w:val="20"/>
          <w:szCs w:val="20"/>
        </w:rPr>
        <w:t xml:space="preserve">the judicial authorities and with the </w:t>
      </w:r>
      <w:r w:rsidR="00617702" w:rsidRPr="00CC5239">
        <w:rPr>
          <w:rFonts w:ascii="Cambria" w:hAnsi="Cambria"/>
          <w:sz w:val="20"/>
          <w:szCs w:val="20"/>
        </w:rPr>
        <w:t>medical personnel of the detention center</w:t>
      </w:r>
      <w:r w:rsidRPr="00CC5239">
        <w:rPr>
          <w:rFonts w:ascii="Cambria" w:hAnsi="Cambria"/>
          <w:sz w:val="20"/>
          <w:szCs w:val="20"/>
        </w:rPr>
        <w:t xml:space="preserve">, even after </w:t>
      </w:r>
      <w:r w:rsidR="00617702" w:rsidRPr="00CC5239">
        <w:rPr>
          <w:rFonts w:ascii="Cambria" w:hAnsi="Cambria"/>
          <w:sz w:val="20"/>
          <w:szCs w:val="20"/>
        </w:rPr>
        <w:t>his conviction</w:t>
      </w:r>
      <w:r w:rsidRPr="00CC5239">
        <w:rPr>
          <w:rFonts w:ascii="Cambria" w:hAnsi="Cambria"/>
          <w:sz w:val="20"/>
          <w:szCs w:val="20"/>
        </w:rPr>
        <w:t xml:space="preserve">. In turn, the effects of the alleged torture as well as the lack of </w:t>
      </w:r>
      <w:r w:rsidR="00617702" w:rsidRPr="00CC5239">
        <w:rPr>
          <w:rFonts w:ascii="Cambria" w:hAnsi="Cambria"/>
          <w:sz w:val="20"/>
          <w:szCs w:val="20"/>
        </w:rPr>
        <w:t xml:space="preserve">its </w:t>
      </w:r>
      <w:r w:rsidRPr="00CC5239">
        <w:rPr>
          <w:rFonts w:ascii="Cambria" w:hAnsi="Cambria"/>
          <w:sz w:val="20"/>
          <w:szCs w:val="20"/>
        </w:rPr>
        <w:t>clarification</w:t>
      </w:r>
      <w:r w:rsidR="00617702" w:rsidRPr="00CC5239">
        <w:rPr>
          <w:rFonts w:ascii="Cambria" w:hAnsi="Cambria"/>
          <w:sz w:val="20"/>
          <w:szCs w:val="20"/>
        </w:rPr>
        <w:t xml:space="preserve"> are ongoing</w:t>
      </w:r>
      <w:r w:rsidRPr="00CC5239">
        <w:rPr>
          <w:rFonts w:ascii="Cambria" w:hAnsi="Cambria"/>
          <w:sz w:val="20"/>
          <w:szCs w:val="20"/>
        </w:rPr>
        <w:t xml:space="preserve">. In view of the foregoing, the IACHR considers that the petition was </w:t>
      </w:r>
      <w:r w:rsidR="00617702" w:rsidRPr="00CC5239">
        <w:rPr>
          <w:rFonts w:ascii="Cambria" w:hAnsi="Cambria"/>
          <w:sz w:val="20"/>
          <w:szCs w:val="20"/>
        </w:rPr>
        <w:t>filed</w:t>
      </w:r>
      <w:r w:rsidRPr="00CC5239">
        <w:rPr>
          <w:rFonts w:ascii="Cambria" w:hAnsi="Cambria"/>
          <w:sz w:val="20"/>
          <w:szCs w:val="20"/>
        </w:rPr>
        <w:t xml:space="preserve"> within a reasonable period of time in accordance with the requirement of Article 32.2 of the IACHR's Rules of Procedure.</w:t>
      </w:r>
    </w:p>
    <w:p w14:paraId="73002FC5" w14:textId="30490B71" w:rsidR="00522774" w:rsidRPr="00CC5239" w:rsidRDefault="0077002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Concerning the due process violations alleged by the victim, including </w:t>
      </w:r>
      <w:r w:rsidR="00522774" w:rsidRPr="00CC5239">
        <w:rPr>
          <w:rFonts w:ascii="Cambria" w:hAnsi="Cambria"/>
          <w:sz w:val="20"/>
          <w:szCs w:val="20"/>
        </w:rPr>
        <w:t>the evaluation of the evidence, the concealment of evidence, the lack of adequate legal represen</w:t>
      </w:r>
      <w:r w:rsidRPr="00CC5239">
        <w:rPr>
          <w:rFonts w:ascii="Cambria" w:hAnsi="Cambria"/>
          <w:sz w:val="20"/>
          <w:szCs w:val="20"/>
        </w:rPr>
        <w:t xml:space="preserve">tation and the failure to provide </w:t>
      </w:r>
      <w:r w:rsidRPr="00CC5239">
        <w:rPr>
          <w:rFonts w:ascii="Cambria" w:hAnsi="Cambria"/>
          <w:sz w:val="20"/>
          <w:szCs w:val="20"/>
        </w:rPr>
        <w:lastRenderedPageBreak/>
        <w:t xml:space="preserve">information on the right to consular advice, </w:t>
      </w:r>
      <w:r w:rsidR="00522774" w:rsidRPr="00CC5239">
        <w:rPr>
          <w:rFonts w:ascii="Cambria" w:hAnsi="Cambria"/>
          <w:sz w:val="20"/>
          <w:szCs w:val="20"/>
        </w:rPr>
        <w:t xml:space="preserve">the Commission considers that </w:t>
      </w:r>
      <w:r w:rsidRPr="00CC5239">
        <w:rPr>
          <w:rFonts w:ascii="Cambria" w:hAnsi="Cambria"/>
          <w:sz w:val="20"/>
          <w:szCs w:val="20"/>
        </w:rPr>
        <w:t>these</w:t>
      </w:r>
      <w:r w:rsidR="00522774" w:rsidRPr="00CC5239">
        <w:rPr>
          <w:rFonts w:ascii="Cambria" w:hAnsi="Cambria"/>
          <w:sz w:val="20"/>
          <w:szCs w:val="20"/>
        </w:rPr>
        <w:t xml:space="preserve"> </w:t>
      </w:r>
      <w:r w:rsidRPr="00CC5239">
        <w:rPr>
          <w:rFonts w:ascii="Cambria" w:hAnsi="Cambria"/>
          <w:sz w:val="20"/>
          <w:szCs w:val="20"/>
        </w:rPr>
        <w:t>are part of the criminal proceedings</w:t>
      </w:r>
      <w:r w:rsidR="00522774" w:rsidRPr="00CC5239">
        <w:rPr>
          <w:rFonts w:ascii="Cambria" w:hAnsi="Cambria"/>
          <w:sz w:val="20"/>
          <w:szCs w:val="20"/>
        </w:rPr>
        <w:t xml:space="preserve"> and that, therefore, domestic remedies were exhausted </w:t>
      </w:r>
      <w:r w:rsidRPr="00CC5239">
        <w:rPr>
          <w:rFonts w:ascii="Cambria" w:hAnsi="Cambria"/>
          <w:sz w:val="20"/>
          <w:szCs w:val="20"/>
        </w:rPr>
        <w:t>at the time of their conclusion</w:t>
      </w:r>
      <w:r w:rsidR="00522774" w:rsidRPr="00CC5239">
        <w:rPr>
          <w:rFonts w:ascii="Cambria" w:hAnsi="Cambria"/>
          <w:sz w:val="20"/>
          <w:szCs w:val="20"/>
        </w:rPr>
        <w:t>. However, according to the alleged victim, in 2004</w:t>
      </w:r>
      <w:r w:rsidRPr="00CC5239">
        <w:rPr>
          <w:rFonts w:ascii="Cambria" w:hAnsi="Cambria"/>
          <w:sz w:val="20"/>
          <w:szCs w:val="20"/>
        </w:rPr>
        <w:t>,</w:t>
      </w:r>
      <w:r w:rsidR="00522774" w:rsidRPr="00CC5239">
        <w:rPr>
          <w:rFonts w:ascii="Cambria" w:hAnsi="Cambria"/>
          <w:sz w:val="20"/>
          <w:szCs w:val="20"/>
        </w:rPr>
        <w:t xml:space="preserve"> he was notified of the exhaustion of these remedies</w:t>
      </w:r>
      <w:r w:rsidRPr="00CC5239">
        <w:rPr>
          <w:rFonts w:ascii="Cambria" w:hAnsi="Cambria"/>
          <w:sz w:val="20"/>
          <w:szCs w:val="20"/>
        </w:rPr>
        <w:t>.</w:t>
      </w:r>
      <w:r w:rsidR="00522774" w:rsidRPr="00CC5239">
        <w:rPr>
          <w:rFonts w:ascii="Cambria" w:hAnsi="Cambria"/>
          <w:sz w:val="20"/>
          <w:szCs w:val="20"/>
        </w:rPr>
        <w:t xml:space="preserve"> </w:t>
      </w:r>
      <w:r w:rsidRPr="00CC5239">
        <w:rPr>
          <w:rFonts w:ascii="Cambria" w:hAnsi="Cambria"/>
          <w:sz w:val="20"/>
          <w:szCs w:val="20"/>
        </w:rPr>
        <w:t>Given that t</w:t>
      </w:r>
      <w:r w:rsidR="00522774" w:rsidRPr="00CC5239">
        <w:rPr>
          <w:rFonts w:ascii="Cambria" w:hAnsi="Cambria"/>
          <w:sz w:val="20"/>
          <w:szCs w:val="20"/>
        </w:rPr>
        <w:t xml:space="preserve">he petition was filed </w:t>
      </w:r>
      <w:r w:rsidRPr="00CC5239">
        <w:rPr>
          <w:rFonts w:ascii="Cambria" w:hAnsi="Cambria"/>
          <w:sz w:val="20"/>
          <w:szCs w:val="20"/>
        </w:rPr>
        <w:t xml:space="preserve">with the IACHR </w:t>
      </w:r>
      <w:r w:rsidR="00522774" w:rsidRPr="00CC5239">
        <w:rPr>
          <w:rFonts w:ascii="Cambria" w:hAnsi="Cambria"/>
          <w:sz w:val="20"/>
          <w:szCs w:val="20"/>
        </w:rPr>
        <w:t xml:space="preserve">in 2009, </w:t>
      </w:r>
      <w:r w:rsidRPr="00CC5239">
        <w:rPr>
          <w:rFonts w:ascii="Cambria" w:hAnsi="Cambria"/>
          <w:sz w:val="20"/>
          <w:szCs w:val="20"/>
        </w:rPr>
        <w:t>the petition fails to satisfy the provisions</w:t>
      </w:r>
      <w:r w:rsidR="00522774" w:rsidRPr="00CC5239">
        <w:rPr>
          <w:rFonts w:ascii="Cambria" w:hAnsi="Cambria"/>
          <w:sz w:val="20"/>
          <w:szCs w:val="20"/>
        </w:rPr>
        <w:t xml:space="preserve"> of Article 46.1.b of </w:t>
      </w:r>
      <w:r w:rsidRPr="00CC5239">
        <w:rPr>
          <w:rFonts w:ascii="Cambria" w:hAnsi="Cambria"/>
          <w:sz w:val="20"/>
          <w:szCs w:val="20"/>
        </w:rPr>
        <w:t xml:space="preserve">the </w:t>
      </w:r>
      <w:r w:rsidR="00522774" w:rsidRPr="00CC5239">
        <w:rPr>
          <w:rFonts w:ascii="Cambria" w:hAnsi="Cambria"/>
          <w:sz w:val="20"/>
          <w:szCs w:val="20"/>
        </w:rPr>
        <w:t>Convention</w:t>
      </w:r>
      <w:r w:rsidRPr="00CC5239">
        <w:rPr>
          <w:rFonts w:ascii="Cambria" w:hAnsi="Cambria"/>
          <w:sz w:val="20"/>
          <w:szCs w:val="20"/>
        </w:rPr>
        <w:t xml:space="preserve"> in that regard</w:t>
      </w:r>
      <w:r w:rsidR="00522774" w:rsidRPr="00CC5239">
        <w:rPr>
          <w:rFonts w:ascii="Cambria" w:hAnsi="Cambria"/>
          <w:sz w:val="20"/>
          <w:szCs w:val="20"/>
        </w:rPr>
        <w:t>.</w:t>
      </w:r>
    </w:p>
    <w:p w14:paraId="444D1C1D" w14:textId="70564C7C" w:rsidR="00522774" w:rsidRPr="00CC5239" w:rsidRDefault="0052277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Regarding the </w:t>
      </w:r>
      <w:r w:rsidR="00770027" w:rsidRPr="00CC5239">
        <w:rPr>
          <w:rFonts w:ascii="Cambria" w:hAnsi="Cambria"/>
          <w:sz w:val="20"/>
          <w:szCs w:val="20"/>
        </w:rPr>
        <w:t>impounded</w:t>
      </w:r>
      <w:r w:rsidRPr="00CC5239">
        <w:rPr>
          <w:rFonts w:ascii="Cambria" w:hAnsi="Cambria"/>
          <w:sz w:val="20"/>
          <w:szCs w:val="20"/>
        </w:rPr>
        <w:t xml:space="preserve"> vehicle, the conditions of detention and t</w:t>
      </w:r>
      <w:r w:rsidR="00770027" w:rsidRPr="00CC5239">
        <w:rPr>
          <w:rFonts w:ascii="Cambria" w:hAnsi="Cambria"/>
          <w:sz w:val="20"/>
          <w:szCs w:val="20"/>
        </w:rPr>
        <w:t>he alleged overtime served by</w:t>
      </w:r>
      <w:r w:rsidRPr="00CC5239">
        <w:rPr>
          <w:rFonts w:ascii="Cambria" w:hAnsi="Cambria"/>
          <w:sz w:val="20"/>
          <w:szCs w:val="20"/>
        </w:rPr>
        <w:t xml:space="preserve"> the alleged victim</w:t>
      </w:r>
      <w:r w:rsidR="00770027" w:rsidRPr="00CC5239">
        <w:rPr>
          <w:rFonts w:ascii="Cambria" w:hAnsi="Cambria"/>
          <w:sz w:val="20"/>
          <w:szCs w:val="20"/>
        </w:rPr>
        <w:t xml:space="preserve"> in prison</w:t>
      </w:r>
      <w:r w:rsidRPr="00CC5239">
        <w:rPr>
          <w:rFonts w:ascii="Cambria" w:hAnsi="Cambria"/>
          <w:sz w:val="20"/>
          <w:szCs w:val="20"/>
        </w:rPr>
        <w:t xml:space="preserve">, there is no </w:t>
      </w:r>
      <w:r w:rsidR="009E63AC" w:rsidRPr="00CC5239">
        <w:rPr>
          <w:rFonts w:ascii="Cambria" w:hAnsi="Cambria"/>
          <w:sz w:val="20"/>
          <w:szCs w:val="20"/>
        </w:rPr>
        <w:t>indication</w:t>
      </w:r>
      <w:r w:rsidRPr="00CC5239">
        <w:rPr>
          <w:rFonts w:ascii="Cambria" w:hAnsi="Cambria"/>
          <w:sz w:val="20"/>
          <w:szCs w:val="20"/>
        </w:rPr>
        <w:t xml:space="preserve"> that the alleged victim </w:t>
      </w:r>
      <w:r w:rsidR="009E63AC" w:rsidRPr="00CC5239">
        <w:rPr>
          <w:rFonts w:ascii="Cambria" w:hAnsi="Cambria"/>
          <w:sz w:val="20"/>
          <w:szCs w:val="20"/>
        </w:rPr>
        <w:t xml:space="preserve">filed the corresponding claims at the domestic level, and therefore the petition fails to satisfy the requirements of Article </w:t>
      </w:r>
      <w:r w:rsidRPr="00CC5239">
        <w:rPr>
          <w:rFonts w:ascii="Cambria" w:hAnsi="Cambria"/>
          <w:sz w:val="20"/>
          <w:szCs w:val="20"/>
        </w:rPr>
        <w:t>46.1.a of the Convention</w:t>
      </w:r>
      <w:r w:rsidR="009E63AC" w:rsidRPr="00CC5239">
        <w:rPr>
          <w:rFonts w:ascii="Cambria" w:hAnsi="Cambria"/>
          <w:sz w:val="20"/>
          <w:szCs w:val="20"/>
        </w:rPr>
        <w:t xml:space="preserve"> in this regard</w:t>
      </w:r>
      <w:r w:rsidRPr="00CC5239">
        <w:rPr>
          <w:rFonts w:ascii="Cambria" w:hAnsi="Cambria"/>
          <w:sz w:val="20"/>
          <w:szCs w:val="20"/>
        </w:rPr>
        <w:t>.</w:t>
      </w:r>
    </w:p>
    <w:p w14:paraId="378478A0" w14:textId="50B01E58" w:rsidR="00F621C3" w:rsidRPr="00CC5239" w:rsidRDefault="00F621C3" w:rsidP="00F621C3">
      <w:pPr>
        <w:pStyle w:val="ListParagraph"/>
        <w:spacing w:before="240" w:after="240"/>
        <w:jc w:val="both"/>
        <w:rPr>
          <w:rFonts w:asciiTheme="majorHAnsi" w:hAnsiTheme="majorHAnsi"/>
          <w:b/>
          <w:sz w:val="20"/>
          <w:szCs w:val="20"/>
        </w:rPr>
      </w:pPr>
      <w:r w:rsidRPr="00CC5239">
        <w:rPr>
          <w:rFonts w:asciiTheme="majorHAnsi" w:hAnsiTheme="majorHAnsi"/>
          <w:b/>
          <w:bCs/>
          <w:sz w:val="20"/>
          <w:szCs w:val="20"/>
        </w:rPr>
        <w:t>VII.</w:t>
      </w:r>
      <w:r w:rsidRPr="00CC5239">
        <w:rPr>
          <w:rFonts w:asciiTheme="majorHAnsi" w:hAnsiTheme="majorHAnsi"/>
          <w:b/>
          <w:bCs/>
          <w:sz w:val="20"/>
          <w:szCs w:val="20"/>
        </w:rPr>
        <w:tab/>
      </w:r>
      <w:r w:rsidR="001F1902" w:rsidRPr="00CC5239">
        <w:rPr>
          <w:rFonts w:asciiTheme="majorHAnsi" w:hAnsiTheme="majorHAnsi"/>
          <w:b/>
          <w:bCs/>
          <w:sz w:val="20"/>
          <w:szCs w:val="20"/>
        </w:rPr>
        <w:t xml:space="preserve">ANALYSIS OF </w:t>
      </w:r>
      <w:r w:rsidRPr="00CC5239">
        <w:rPr>
          <w:rFonts w:asciiTheme="majorHAnsi" w:hAnsiTheme="majorHAnsi"/>
          <w:b/>
          <w:bCs/>
          <w:sz w:val="20"/>
          <w:szCs w:val="20"/>
        </w:rPr>
        <w:t>COLORABLE CLAIM</w:t>
      </w:r>
    </w:p>
    <w:p w14:paraId="70146B96" w14:textId="35D6437B" w:rsidR="00F621C3" w:rsidRPr="00CC5239" w:rsidRDefault="0052277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Cambria" w:hAnsi="Cambria"/>
          <w:sz w:val="20"/>
          <w:szCs w:val="20"/>
        </w:rPr>
        <w:t xml:space="preserve">The Commission considers that the alleged acts of torture and </w:t>
      </w:r>
      <w:r w:rsidR="009E63AC" w:rsidRPr="00CC5239">
        <w:rPr>
          <w:rFonts w:ascii="Cambria" w:hAnsi="Cambria"/>
          <w:sz w:val="20"/>
          <w:szCs w:val="20"/>
        </w:rPr>
        <w:t xml:space="preserve">their </w:t>
      </w:r>
      <w:r w:rsidRPr="00CC5239">
        <w:rPr>
          <w:rFonts w:ascii="Cambria" w:hAnsi="Cambria"/>
          <w:sz w:val="20"/>
          <w:szCs w:val="20"/>
        </w:rPr>
        <w:t xml:space="preserve">lack of investigation, the conviction of the alleged victim based on evidence obtained through torture and the </w:t>
      </w:r>
      <w:r w:rsidR="009E63AC" w:rsidRPr="00CC5239">
        <w:rPr>
          <w:rFonts w:ascii="Cambria" w:hAnsi="Cambria"/>
          <w:sz w:val="20"/>
          <w:szCs w:val="20"/>
        </w:rPr>
        <w:t>impact</w:t>
      </w:r>
      <w:r w:rsidRPr="00CC5239">
        <w:rPr>
          <w:rFonts w:ascii="Cambria" w:hAnsi="Cambria"/>
          <w:sz w:val="20"/>
          <w:szCs w:val="20"/>
        </w:rPr>
        <w:t xml:space="preserve"> on the alleged victim's personal liberty, if proven, could constitute a violation of the rights enshrined in Articles 5 (humane treatment), 7 (personal liberty), 8 (fair trial) and 25 (judicial protection) of the American Convention in accordance with Article 1.1 of the same instrument. In addition, the alleged facts could, if proven, constitute violations of the rights enshrined in Articles 1, 6, 8 and 10 of the IACPPT.</w:t>
      </w:r>
    </w:p>
    <w:p w14:paraId="5A70550C" w14:textId="77777777" w:rsidR="00F621C3" w:rsidRPr="00CC5239" w:rsidRDefault="00F621C3" w:rsidP="00F621C3">
      <w:pPr>
        <w:pStyle w:val="ListParagraph"/>
        <w:spacing w:before="240" w:after="240"/>
        <w:jc w:val="both"/>
        <w:rPr>
          <w:rFonts w:asciiTheme="majorHAnsi" w:hAnsiTheme="majorHAnsi"/>
          <w:b/>
          <w:bCs/>
          <w:sz w:val="20"/>
          <w:szCs w:val="20"/>
        </w:rPr>
      </w:pPr>
      <w:r w:rsidRPr="00CC5239">
        <w:rPr>
          <w:rFonts w:asciiTheme="majorHAnsi" w:hAnsiTheme="majorHAnsi"/>
          <w:b/>
          <w:bCs/>
          <w:sz w:val="20"/>
          <w:szCs w:val="20"/>
        </w:rPr>
        <w:t xml:space="preserve">VIII. </w:t>
      </w:r>
      <w:r w:rsidRPr="00CC5239">
        <w:rPr>
          <w:rFonts w:asciiTheme="majorHAnsi" w:hAnsiTheme="majorHAnsi"/>
          <w:b/>
          <w:bCs/>
          <w:sz w:val="20"/>
          <w:szCs w:val="20"/>
        </w:rPr>
        <w:tab/>
        <w:t>DECISION</w:t>
      </w:r>
    </w:p>
    <w:p w14:paraId="227B9B6E" w14:textId="33BB613D" w:rsidR="00F621C3" w:rsidRPr="00CC523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Theme="majorHAnsi" w:hAnsiTheme="majorHAnsi"/>
          <w:sz w:val="20"/>
          <w:szCs w:val="20"/>
        </w:rPr>
        <w:t>To find the instant petition admiss</w:t>
      </w:r>
      <w:r w:rsidR="00782898" w:rsidRPr="00CC5239">
        <w:rPr>
          <w:rFonts w:asciiTheme="majorHAnsi" w:hAnsiTheme="majorHAnsi"/>
          <w:sz w:val="20"/>
          <w:szCs w:val="20"/>
        </w:rPr>
        <w:t>ible in relation to Articles 5, 7, 8 and 25 of the American Convention in conjunction with Article 1.1 of the same instrument</w:t>
      </w:r>
      <w:r w:rsidRPr="00CC5239">
        <w:rPr>
          <w:rFonts w:asciiTheme="majorHAnsi" w:hAnsiTheme="majorHAnsi"/>
          <w:sz w:val="20"/>
          <w:szCs w:val="20"/>
        </w:rPr>
        <w:t>;</w:t>
      </w:r>
    </w:p>
    <w:p w14:paraId="7B069E47" w14:textId="5463FE1A" w:rsidR="00F621C3" w:rsidRPr="00CC5239" w:rsidRDefault="00F621C3" w:rsidP="00F621C3">
      <w:pPr>
        <w:pStyle w:val="ListParagraph"/>
        <w:numPr>
          <w:ilvl w:val="0"/>
          <w:numId w:val="105"/>
        </w:numPr>
        <w:rPr>
          <w:rFonts w:eastAsia="Arial Unicode MS" w:cs="Times New Roman"/>
          <w:color w:val="auto"/>
          <w:sz w:val="20"/>
          <w:szCs w:val="20"/>
          <w:lang w:eastAsia="en-US"/>
        </w:rPr>
      </w:pPr>
      <w:r w:rsidRPr="00CC5239">
        <w:rPr>
          <w:rFonts w:asciiTheme="majorHAnsi" w:hAnsiTheme="majorHAnsi"/>
          <w:sz w:val="20"/>
          <w:szCs w:val="20"/>
        </w:rPr>
        <w:t xml:space="preserve">To find the instant petition </w:t>
      </w:r>
      <w:r w:rsidR="00782898" w:rsidRPr="00CC5239">
        <w:rPr>
          <w:rFonts w:asciiTheme="majorHAnsi" w:hAnsiTheme="majorHAnsi"/>
          <w:color w:val="auto"/>
          <w:sz w:val="20"/>
          <w:szCs w:val="20"/>
        </w:rPr>
        <w:t>admissible</w:t>
      </w:r>
      <w:r w:rsidRPr="00CC5239">
        <w:rPr>
          <w:rFonts w:asciiTheme="majorHAnsi" w:hAnsiTheme="majorHAnsi"/>
          <w:color w:val="FF0000"/>
          <w:sz w:val="20"/>
          <w:szCs w:val="20"/>
        </w:rPr>
        <w:t xml:space="preserve"> </w:t>
      </w:r>
      <w:r w:rsidRPr="00CC5239">
        <w:rPr>
          <w:rFonts w:asciiTheme="majorHAnsi" w:hAnsiTheme="majorHAnsi"/>
          <w:sz w:val="20"/>
          <w:szCs w:val="20"/>
        </w:rPr>
        <w:t xml:space="preserve">in relation to Articles </w:t>
      </w:r>
      <w:r w:rsidR="00782898" w:rsidRPr="00CC5239">
        <w:rPr>
          <w:rFonts w:eastAsia="Arial Unicode MS" w:cs="Times New Roman"/>
          <w:color w:val="auto"/>
          <w:sz w:val="20"/>
          <w:szCs w:val="20"/>
          <w:lang w:eastAsia="en-US"/>
        </w:rPr>
        <w:t>1, 6, 8 and 10 of the IACPPT</w:t>
      </w:r>
      <w:r w:rsidRPr="00CC5239">
        <w:rPr>
          <w:rFonts w:eastAsia="Arial Unicode MS" w:cs="Times New Roman"/>
          <w:color w:val="auto"/>
          <w:sz w:val="20"/>
          <w:szCs w:val="20"/>
          <w:lang w:eastAsia="en-US"/>
        </w:rPr>
        <w:t>;</w:t>
      </w:r>
      <w:r w:rsidR="001F1902" w:rsidRPr="00CC5239">
        <w:rPr>
          <w:rFonts w:eastAsia="Arial Unicode MS" w:cs="Times New Roman"/>
          <w:color w:val="auto"/>
          <w:sz w:val="20"/>
          <w:szCs w:val="20"/>
          <w:lang w:eastAsia="en-US"/>
        </w:rPr>
        <w:t xml:space="preserve"> and</w:t>
      </w:r>
    </w:p>
    <w:p w14:paraId="47F30965" w14:textId="77777777" w:rsidR="00F621C3" w:rsidRPr="00CC5239" w:rsidRDefault="00F621C3" w:rsidP="00F621C3">
      <w:pPr>
        <w:pStyle w:val="ListParagraph"/>
        <w:rPr>
          <w:rFonts w:eastAsia="Arial Unicode MS" w:cs="Times New Roman"/>
          <w:color w:val="auto"/>
          <w:sz w:val="20"/>
          <w:szCs w:val="20"/>
          <w:lang w:eastAsia="en-US"/>
        </w:rPr>
      </w:pPr>
    </w:p>
    <w:p w14:paraId="22CC8DDA" w14:textId="51ED6D8B" w:rsidR="00F621C3" w:rsidRPr="00CC523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5239">
        <w:rPr>
          <w:rFonts w:asciiTheme="majorHAnsi" w:hAnsiTheme="majorHAnsi"/>
          <w:sz w:val="20"/>
          <w:szCs w:val="20"/>
        </w:rPr>
        <w:t>To notify the parties of this decision;</w:t>
      </w:r>
      <w:r w:rsidR="001F1902" w:rsidRPr="00CC5239">
        <w:rPr>
          <w:rFonts w:asciiTheme="majorHAnsi" w:hAnsiTheme="majorHAnsi"/>
          <w:sz w:val="20"/>
          <w:szCs w:val="20"/>
        </w:rPr>
        <w:t xml:space="preserve"> t</w:t>
      </w:r>
      <w:r w:rsidRPr="00CC5239">
        <w:rPr>
          <w:rFonts w:asciiTheme="majorHAnsi" w:hAnsiTheme="majorHAnsi"/>
          <w:sz w:val="20"/>
          <w:szCs w:val="20"/>
        </w:rPr>
        <w:t xml:space="preserve">o continue with the analysis on the merits; and </w:t>
      </w:r>
      <w:r w:rsidR="001F1902" w:rsidRPr="00CC5239">
        <w:rPr>
          <w:rFonts w:asciiTheme="majorHAnsi" w:hAnsiTheme="majorHAnsi"/>
          <w:sz w:val="20"/>
          <w:szCs w:val="20"/>
        </w:rPr>
        <w:t>t</w:t>
      </w:r>
      <w:r w:rsidRPr="00CC5239">
        <w:rPr>
          <w:rFonts w:asciiTheme="majorHAnsi" w:hAnsiTheme="majorHAnsi"/>
          <w:sz w:val="20"/>
          <w:szCs w:val="20"/>
        </w:rPr>
        <w:t>o publish this decision and include it in its Annual Report to the General Assembly of the Organization of American States.</w:t>
      </w:r>
    </w:p>
    <w:p w14:paraId="5ED286AF" w14:textId="33FCECBB" w:rsidR="001337B5" w:rsidRPr="009D7EFE" w:rsidRDefault="001337B5" w:rsidP="00494C9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9D7EFE">
        <w:rPr>
          <w:rFonts w:ascii="Cambria" w:hAnsi="Cambria"/>
          <w:sz w:val="20"/>
          <w:szCs w:val="20"/>
        </w:rPr>
        <w:t xml:space="preserve">Approved by the Inter-American Commission on Human Rights on the </w:t>
      </w:r>
      <w:r>
        <w:rPr>
          <w:rFonts w:ascii="Cambria" w:hAnsi="Cambria"/>
          <w:sz w:val="20"/>
          <w:szCs w:val="20"/>
        </w:rPr>
        <w:t>24</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April</w:t>
      </w:r>
      <w:r w:rsidRPr="009D7EFE">
        <w:rPr>
          <w:rFonts w:ascii="Cambria" w:hAnsi="Cambria"/>
          <w:sz w:val="20"/>
          <w:szCs w:val="20"/>
        </w:rPr>
        <w:t xml:space="preserve">, 2019. (Signed):  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Francisco José Eguiguren Praeli, Luis Ernesto Vargas Silva, and Flávia Piovesan, Commissioners.</w:t>
      </w:r>
    </w:p>
    <w:p w14:paraId="1C6AA622" w14:textId="77777777" w:rsidR="00F621C3" w:rsidRPr="00CC5239"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CC5239"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CC5239"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CC5239" w:rsidRDefault="00F621C3" w:rsidP="00F621C3">
      <w:pPr>
        <w:rPr>
          <w:rFonts w:ascii="Cambria" w:hAnsi="Cambria" w:cs="Calibri"/>
          <w:sz w:val="20"/>
          <w:szCs w:val="20"/>
        </w:rPr>
      </w:pPr>
    </w:p>
    <w:p w14:paraId="2122B46A" w14:textId="77777777" w:rsidR="00C55560" w:rsidRPr="00CC5239" w:rsidRDefault="00C55560" w:rsidP="00230163">
      <w:pPr>
        <w:tabs>
          <w:tab w:val="left" w:pos="2820"/>
        </w:tabs>
        <w:suppressAutoHyphens/>
        <w:spacing w:line="276" w:lineRule="auto"/>
        <w:rPr>
          <w:rFonts w:asciiTheme="majorHAnsi" w:hAnsiTheme="majorHAnsi"/>
          <w:sz w:val="20"/>
          <w:szCs w:val="20"/>
        </w:rPr>
      </w:pPr>
    </w:p>
    <w:sectPr w:rsidR="00C55560" w:rsidRPr="00CC523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1250A" w14:textId="77777777" w:rsidR="006608BF" w:rsidRDefault="006608BF" w:rsidP="00036A8A">
      <w:r>
        <w:separator/>
      </w:r>
    </w:p>
  </w:endnote>
  <w:endnote w:type="continuationSeparator" w:id="0">
    <w:p w14:paraId="705E76D9" w14:textId="77777777" w:rsidR="006608BF" w:rsidRDefault="006608B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887F4" w14:textId="77777777" w:rsidR="00E56543" w:rsidRDefault="00E56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770027" w:rsidRPr="006311DA" w:rsidRDefault="0077002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56543">
          <w:rPr>
            <w:noProof/>
            <w:sz w:val="16"/>
          </w:rPr>
          <w:t>1</w:t>
        </w:r>
        <w:r w:rsidRPr="006311DA">
          <w:rPr>
            <w:noProof/>
            <w:sz w:val="16"/>
          </w:rPr>
          <w:fldChar w:fldCharType="end"/>
        </w:r>
      </w:p>
    </w:sdtContent>
  </w:sdt>
  <w:p w14:paraId="767961CB" w14:textId="77777777" w:rsidR="00770027" w:rsidRDefault="00770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70027" w:rsidRDefault="00770027">
    <w:pPr>
      <w:pStyle w:val="Footer"/>
      <w:jc w:val="center"/>
    </w:pPr>
  </w:p>
  <w:p w14:paraId="2699B8C1" w14:textId="77777777" w:rsidR="00770027" w:rsidRDefault="00770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1A13F" w14:textId="77777777" w:rsidR="006608BF" w:rsidRPr="00036A8A" w:rsidRDefault="006608B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A579AE1" w14:textId="77777777" w:rsidR="006608BF" w:rsidRPr="00036A8A" w:rsidRDefault="006608BF" w:rsidP="00036A8A">
      <w:pPr>
        <w:rPr>
          <w:rFonts w:asciiTheme="majorHAnsi" w:hAnsiTheme="majorHAnsi"/>
          <w:sz w:val="16"/>
          <w:szCs w:val="16"/>
        </w:rPr>
      </w:pPr>
      <w:r w:rsidRPr="00036A8A">
        <w:rPr>
          <w:rFonts w:asciiTheme="majorHAnsi" w:hAnsiTheme="majorHAnsi"/>
          <w:sz w:val="16"/>
          <w:szCs w:val="16"/>
        </w:rPr>
        <w:separator/>
      </w:r>
    </w:p>
    <w:p w14:paraId="7DDD67B3" w14:textId="77777777" w:rsidR="006608BF" w:rsidRPr="00036A8A" w:rsidRDefault="006608B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3FF40E7" w14:textId="77777777" w:rsidR="006608BF" w:rsidRPr="0093441A" w:rsidRDefault="006608B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285B467" w14:textId="05F56DCD" w:rsidR="00770027" w:rsidRPr="0031365B" w:rsidRDefault="00770027" w:rsidP="002A2429">
      <w:pPr>
        <w:pStyle w:val="FootnoteText"/>
        <w:ind w:firstLine="720"/>
        <w:jc w:val="both"/>
        <w:rPr>
          <w:rFonts w:ascii="Cambria" w:hAnsi="Cambria"/>
          <w:sz w:val="16"/>
          <w:szCs w:val="16"/>
        </w:rPr>
      </w:pPr>
      <w:r w:rsidRPr="0031365B">
        <w:rPr>
          <w:rStyle w:val="FootnoteReference"/>
          <w:rFonts w:ascii="Cambria" w:hAnsi="Cambria"/>
          <w:sz w:val="16"/>
          <w:szCs w:val="16"/>
        </w:rPr>
        <w:footnoteRef/>
      </w:r>
      <w:r w:rsidRPr="0031365B">
        <w:rPr>
          <w:rFonts w:ascii="Cambria" w:hAnsi="Cambria"/>
          <w:sz w:val="16"/>
          <w:szCs w:val="16"/>
        </w:rPr>
        <w:t xml:space="preserve"> In accordance with the provisions of Article 17.2.a of the Commission’s Rules of Procedure, Commissioner Esmeralda Arosemena de Troitiño, of Panamanian nationality, did not participate in either the discussion or the decision in the present case.</w:t>
      </w:r>
    </w:p>
  </w:footnote>
  <w:footnote w:id="3">
    <w:p w14:paraId="6F51BDAF" w14:textId="5F4755E7" w:rsidR="00770027" w:rsidRPr="0031365B" w:rsidRDefault="00770027" w:rsidP="00210F4B">
      <w:pPr>
        <w:pStyle w:val="FootnoteText"/>
        <w:ind w:firstLine="720"/>
        <w:jc w:val="both"/>
        <w:rPr>
          <w:rFonts w:ascii="Cambria" w:hAnsi="Cambria"/>
          <w:sz w:val="16"/>
          <w:szCs w:val="16"/>
        </w:rPr>
      </w:pPr>
      <w:r w:rsidRPr="0031365B">
        <w:rPr>
          <w:rStyle w:val="FootnoteReference"/>
          <w:rFonts w:ascii="Cambria" w:hAnsi="Cambria"/>
          <w:sz w:val="16"/>
          <w:szCs w:val="16"/>
        </w:rPr>
        <w:footnoteRef/>
      </w:r>
      <w:r w:rsidRPr="0031365B">
        <w:rPr>
          <w:rFonts w:ascii="Cambria" w:hAnsi="Cambria"/>
          <w:sz w:val="16"/>
          <w:szCs w:val="16"/>
        </w:rPr>
        <w:t xml:space="preserve"> The observations submitted by each party were duly transmitted to the opposing party.</w:t>
      </w:r>
    </w:p>
  </w:footnote>
  <w:footnote w:id="4">
    <w:p w14:paraId="239E6721" w14:textId="797F10E8" w:rsidR="00770027" w:rsidRPr="0031365B" w:rsidRDefault="00770027" w:rsidP="00942F20">
      <w:pPr>
        <w:pStyle w:val="FootnoteText"/>
        <w:ind w:firstLine="720"/>
        <w:jc w:val="both"/>
        <w:rPr>
          <w:rFonts w:ascii="Cambria" w:hAnsi="Cambria"/>
          <w:sz w:val="16"/>
          <w:szCs w:val="16"/>
        </w:rPr>
      </w:pPr>
      <w:r w:rsidRPr="0031365B">
        <w:rPr>
          <w:rStyle w:val="FootnoteReference"/>
          <w:rFonts w:ascii="Cambria" w:hAnsi="Cambria"/>
          <w:sz w:val="16"/>
          <w:szCs w:val="16"/>
        </w:rPr>
        <w:footnoteRef/>
      </w:r>
      <w:r>
        <w:rPr>
          <w:rFonts w:ascii="Cambria" w:hAnsi="Cambria"/>
          <w:sz w:val="16"/>
          <w:szCs w:val="16"/>
        </w:rPr>
        <w:t>Hereinafter “the Convention” or “the American Convention”</w:t>
      </w:r>
      <w:r w:rsidRPr="0031365B">
        <w:rPr>
          <w:rFonts w:ascii="Cambria" w:hAnsi="Cambria"/>
          <w:sz w:val="16"/>
          <w:szCs w:val="16"/>
        </w:rPr>
        <w:t>.</w:t>
      </w:r>
    </w:p>
  </w:footnote>
  <w:footnote w:id="5">
    <w:p w14:paraId="466B6E2C" w14:textId="1783FBE7" w:rsidR="00770027" w:rsidRPr="0031365B" w:rsidRDefault="00770027" w:rsidP="00942F20">
      <w:pPr>
        <w:pStyle w:val="FootnoteText"/>
        <w:ind w:firstLine="720"/>
        <w:jc w:val="both"/>
        <w:rPr>
          <w:rFonts w:ascii="Cambria" w:hAnsi="Cambria"/>
          <w:sz w:val="16"/>
          <w:szCs w:val="16"/>
        </w:rPr>
      </w:pPr>
      <w:r w:rsidRPr="0031365B">
        <w:rPr>
          <w:rStyle w:val="FootnoteReference"/>
          <w:rFonts w:ascii="Cambria" w:hAnsi="Cambria"/>
          <w:sz w:val="16"/>
          <w:szCs w:val="16"/>
        </w:rPr>
        <w:footnoteRef/>
      </w:r>
      <w:r>
        <w:rPr>
          <w:rFonts w:ascii="Cambria" w:hAnsi="Cambria"/>
          <w:sz w:val="16"/>
          <w:szCs w:val="16"/>
        </w:rPr>
        <w:t>Hereinafter “the IACPPT”</w:t>
      </w:r>
      <w:r w:rsidRPr="0031365B">
        <w:rPr>
          <w:rFonts w:ascii="Cambria" w:hAnsi="Cambria"/>
          <w:sz w:val="16"/>
          <w:szCs w:val="16"/>
        </w:rPr>
        <w:t xml:space="preserve">. </w:t>
      </w:r>
      <w:r>
        <w:rPr>
          <w:rFonts w:ascii="Cambria" w:hAnsi="Cambria"/>
          <w:sz w:val="16"/>
          <w:szCs w:val="16"/>
        </w:rPr>
        <w:t>Entry into force for the State of Panama in accordance with Article 22 of the IACPPT.</w:t>
      </w:r>
    </w:p>
  </w:footnote>
  <w:footnote w:id="6">
    <w:p w14:paraId="452146C7" w14:textId="4BFB190E" w:rsidR="00770027" w:rsidRPr="00193FE6" w:rsidRDefault="00770027" w:rsidP="007C1978">
      <w:pPr>
        <w:pStyle w:val="FootnoteText"/>
        <w:jc w:val="both"/>
        <w:rPr>
          <w:rFonts w:ascii="Cambria" w:hAnsi="Cambria"/>
          <w:sz w:val="16"/>
          <w:szCs w:val="16"/>
          <w:lang w:val="es-ES"/>
        </w:rPr>
      </w:pPr>
      <w:r w:rsidRPr="00CF5938">
        <w:rPr>
          <w:rFonts w:ascii="Cambria" w:hAnsi="Cambria"/>
          <w:sz w:val="16"/>
          <w:szCs w:val="16"/>
        </w:rPr>
        <w:tab/>
      </w:r>
      <w:r w:rsidRPr="00193FE6">
        <w:rPr>
          <w:rStyle w:val="FootnoteReference"/>
          <w:rFonts w:ascii="Cambria" w:hAnsi="Cambria"/>
          <w:sz w:val="16"/>
          <w:szCs w:val="16"/>
        </w:rPr>
        <w:footnoteRef/>
      </w:r>
      <w:r>
        <w:rPr>
          <w:rFonts w:ascii="Cambria" w:hAnsi="Cambria"/>
          <w:sz w:val="16"/>
          <w:szCs w:val="16"/>
          <w:lang w:val="es-ES"/>
        </w:rPr>
        <w:t xml:space="preserve"> IACHR</w:t>
      </w:r>
      <w:r w:rsidRPr="00193FE6">
        <w:rPr>
          <w:rFonts w:ascii="Cambria" w:hAnsi="Cambria"/>
          <w:sz w:val="16"/>
          <w:szCs w:val="16"/>
          <w:lang w:val="es-ES"/>
        </w:rPr>
        <w:t xml:space="preserve">, </w:t>
      </w:r>
      <w:r>
        <w:rPr>
          <w:rFonts w:ascii="Cambria" w:hAnsi="Cambria"/>
          <w:sz w:val="16"/>
          <w:szCs w:val="16"/>
          <w:lang w:val="es-ES"/>
        </w:rPr>
        <w:t>Report No. 144/17. Petition</w:t>
      </w:r>
      <w:r w:rsidRPr="00193FE6">
        <w:rPr>
          <w:rFonts w:ascii="Cambria" w:hAnsi="Cambria"/>
          <w:sz w:val="16"/>
          <w:szCs w:val="16"/>
          <w:lang w:val="es-ES"/>
        </w:rPr>
        <w:t xml:space="preserve"> 49-12. Ernestina Ascencio Rosario </w:t>
      </w:r>
      <w:r>
        <w:rPr>
          <w:rFonts w:ascii="Cambria" w:hAnsi="Cambria"/>
          <w:sz w:val="16"/>
          <w:szCs w:val="16"/>
          <w:lang w:val="es-ES"/>
        </w:rPr>
        <w:t>et al.. Me</w:t>
      </w:r>
      <w:r w:rsidRPr="00193FE6">
        <w:rPr>
          <w:rFonts w:ascii="Cambria" w:hAnsi="Cambria"/>
          <w:sz w:val="16"/>
          <w:szCs w:val="16"/>
          <w:lang w:val="es-ES"/>
        </w:rPr>
        <w:t xml:space="preserve">xico. </w:t>
      </w:r>
      <w:r>
        <w:rPr>
          <w:rFonts w:ascii="Cambria" w:hAnsi="Cambria"/>
          <w:sz w:val="16"/>
          <w:szCs w:val="16"/>
          <w:lang w:val="es-ES"/>
        </w:rPr>
        <w:t xml:space="preserve">October </w:t>
      </w:r>
      <w:r w:rsidRPr="00193FE6">
        <w:rPr>
          <w:rFonts w:ascii="Cambria" w:hAnsi="Cambria"/>
          <w:sz w:val="16"/>
          <w:szCs w:val="16"/>
          <w:lang w:val="es-ES"/>
        </w:rPr>
        <w:t>26</w:t>
      </w:r>
      <w:r>
        <w:rPr>
          <w:rFonts w:ascii="Cambria" w:hAnsi="Cambria"/>
          <w:sz w:val="16"/>
          <w:szCs w:val="16"/>
          <w:lang w:val="es-ES"/>
        </w:rPr>
        <w:t>, 2017, para.6.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770027" w:rsidRDefault="00770027" w:rsidP="005B1FB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770027" w:rsidRDefault="00770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770027" w:rsidRDefault="00770027"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770027" w:rsidRPr="00EC7D62" w:rsidRDefault="006608B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980C" w14:textId="77777777" w:rsidR="00E56543" w:rsidRDefault="00E56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5AA8"/>
    <w:rsid w:val="00092F32"/>
    <w:rsid w:val="0009344A"/>
    <w:rsid w:val="000A575F"/>
    <w:rsid w:val="000A7FCB"/>
    <w:rsid w:val="000C3F18"/>
    <w:rsid w:val="000C4365"/>
    <w:rsid w:val="000D10DB"/>
    <w:rsid w:val="00116669"/>
    <w:rsid w:val="00124116"/>
    <w:rsid w:val="001307DA"/>
    <w:rsid w:val="0013104F"/>
    <w:rsid w:val="001337B5"/>
    <w:rsid w:val="00137EBA"/>
    <w:rsid w:val="00145EDC"/>
    <w:rsid w:val="00153084"/>
    <w:rsid w:val="00167A34"/>
    <w:rsid w:val="001714B4"/>
    <w:rsid w:val="0018037F"/>
    <w:rsid w:val="00191F1E"/>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A2429"/>
    <w:rsid w:val="002B7A85"/>
    <w:rsid w:val="002C1641"/>
    <w:rsid w:val="002D7EA2"/>
    <w:rsid w:val="002E15DF"/>
    <w:rsid w:val="002E187C"/>
    <w:rsid w:val="002E6E57"/>
    <w:rsid w:val="00301075"/>
    <w:rsid w:val="00302733"/>
    <w:rsid w:val="00311A4F"/>
    <w:rsid w:val="0031365B"/>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1D06"/>
    <w:rsid w:val="004666FB"/>
    <w:rsid w:val="00466D0B"/>
    <w:rsid w:val="00467B7E"/>
    <w:rsid w:val="0047008E"/>
    <w:rsid w:val="00476B6A"/>
    <w:rsid w:val="0049419D"/>
    <w:rsid w:val="00494C9F"/>
    <w:rsid w:val="004B2762"/>
    <w:rsid w:val="004B7EB6"/>
    <w:rsid w:val="004C41DE"/>
    <w:rsid w:val="004C4B62"/>
    <w:rsid w:val="004D6025"/>
    <w:rsid w:val="004D72BC"/>
    <w:rsid w:val="004F6239"/>
    <w:rsid w:val="004F6B67"/>
    <w:rsid w:val="004F7FAA"/>
    <w:rsid w:val="00501399"/>
    <w:rsid w:val="00507BC4"/>
    <w:rsid w:val="005128E4"/>
    <w:rsid w:val="00522774"/>
    <w:rsid w:val="00525560"/>
    <w:rsid w:val="005357A6"/>
    <w:rsid w:val="00544C49"/>
    <w:rsid w:val="005527BF"/>
    <w:rsid w:val="0057402A"/>
    <w:rsid w:val="00576E46"/>
    <w:rsid w:val="005771D0"/>
    <w:rsid w:val="005816E5"/>
    <w:rsid w:val="0059191A"/>
    <w:rsid w:val="005921FF"/>
    <w:rsid w:val="00592718"/>
    <w:rsid w:val="005A6D0E"/>
    <w:rsid w:val="005B1FB9"/>
    <w:rsid w:val="005B222D"/>
    <w:rsid w:val="005B52B0"/>
    <w:rsid w:val="005B6806"/>
    <w:rsid w:val="005C00F9"/>
    <w:rsid w:val="005C4225"/>
    <w:rsid w:val="005F0F33"/>
    <w:rsid w:val="00600DEB"/>
    <w:rsid w:val="00613027"/>
    <w:rsid w:val="00617702"/>
    <w:rsid w:val="00627C9F"/>
    <w:rsid w:val="006311DA"/>
    <w:rsid w:val="006311E9"/>
    <w:rsid w:val="006318B2"/>
    <w:rsid w:val="00632354"/>
    <w:rsid w:val="00642810"/>
    <w:rsid w:val="00652333"/>
    <w:rsid w:val="00653EA6"/>
    <w:rsid w:val="006608BF"/>
    <w:rsid w:val="0068009E"/>
    <w:rsid w:val="00682637"/>
    <w:rsid w:val="006A17D2"/>
    <w:rsid w:val="006A3396"/>
    <w:rsid w:val="006A73E6"/>
    <w:rsid w:val="006B2D5C"/>
    <w:rsid w:val="006C4EB1"/>
    <w:rsid w:val="006D4707"/>
    <w:rsid w:val="006E0166"/>
    <w:rsid w:val="006E7B34"/>
    <w:rsid w:val="00701B24"/>
    <w:rsid w:val="0071495F"/>
    <w:rsid w:val="0073798E"/>
    <w:rsid w:val="00745899"/>
    <w:rsid w:val="00747921"/>
    <w:rsid w:val="007607C4"/>
    <w:rsid w:val="0076643F"/>
    <w:rsid w:val="00770027"/>
    <w:rsid w:val="00770469"/>
    <w:rsid w:val="00781653"/>
    <w:rsid w:val="00782898"/>
    <w:rsid w:val="007A0F7D"/>
    <w:rsid w:val="007A2F70"/>
    <w:rsid w:val="007B0387"/>
    <w:rsid w:val="007C1978"/>
    <w:rsid w:val="007C3334"/>
    <w:rsid w:val="007C52BB"/>
    <w:rsid w:val="007D2B98"/>
    <w:rsid w:val="00802D4F"/>
    <w:rsid w:val="00803F1C"/>
    <w:rsid w:val="0080600E"/>
    <w:rsid w:val="00817612"/>
    <w:rsid w:val="00822BB6"/>
    <w:rsid w:val="00837C45"/>
    <w:rsid w:val="00853419"/>
    <w:rsid w:val="00897E12"/>
    <w:rsid w:val="008D43BA"/>
    <w:rsid w:val="008E3759"/>
    <w:rsid w:val="009041DC"/>
    <w:rsid w:val="009104B4"/>
    <w:rsid w:val="0091188D"/>
    <w:rsid w:val="009228DA"/>
    <w:rsid w:val="00925FCD"/>
    <w:rsid w:val="0093441A"/>
    <w:rsid w:val="00942F20"/>
    <w:rsid w:val="009541DA"/>
    <w:rsid w:val="00954BF7"/>
    <w:rsid w:val="0096706E"/>
    <w:rsid w:val="00981FBA"/>
    <w:rsid w:val="009B381B"/>
    <w:rsid w:val="009D7611"/>
    <w:rsid w:val="009E53DE"/>
    <w:rsid w:val="009E566A"/>
    <w:rsid w:val="009E63AC"/>
    <w:rsid w:val="00A12DBC"/>
    <w:rsid w:val="00A16064"/>
    <w:rsid w:val="00A43458"/>
    <w:rsid w:val="00A528D1"/>
    <w:rsid w:val="00A66BE5"/>
    <w:rsid w:val="00AD37C1"/>
    <w:rsid w:val="00AE3545"/>
    <w:rsid w:val="00AE66EC"/>
    <w:rsid w:val="00AE6F91"/>
    <w:rsid w:val="00AF5571"/>
    <w:rsid w:val="00B06BB7"/>
    <w:rsid w:val="00B167E9"/>
    <w:rsid w:val="00B179ED"/>
    <w:rsid w:val="00B269C8"/>
    <w:rsid w:val="00B314DB"/>
    <w:rsid w:val="00B31EBE"/>
    <w:rsid w:val="00B3718B"/>
    <w:rsid w:val="00B44B23"/>
    <w:rsid w:val="00B4632A"/>
    <w:rsid w:val="00B92E49"/>
    <w:rsid w:val="00BA276C"/>
    <w:rsid w:val="00BB1E22"/>
    <w:rsid w:val="00BB306F"/>
    <w:rsid w:val="00BD232B"/>
    <w:rsid w:val="00BD2E42"/>
    <w:rsid w:val="00BD4B89"/>
    <w:rsid w:val="00C00AF3"/>
    <w:rsid w:val="00C21762"/>
    <w:rsid w:val="00C24543"/>
    <w:rsid w:val="00C256A2"/>
    <w:rsid w:val="00C3492D"/>
    <w:rsid w:val="00C55560"/>
    <w:rsid w:val="00C66B72"/>
    <w:rsid w:val="00C9567A"/>
    <w:rsid w:val="00CA6577"/>
    <w:rsid w:val="00CB2660"/>
    <w:rsid w:val="00CC5239"/>
    <w:rsid w:val="00CC5E90"/>
    <w:rsid w:val="00CD046C"/>
    <w:rsid w:val="00CE5199"/>
    <w:rsid w:val="00CE66D5"/>
    <w:rsid w:val="00CF5938"/>
    <w:rsid w:val="00D34786"/>
    <w:rsid w:val="00D40A1E"/>
    <w:rsid w:val="00D522BC"/>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56543"/>
    <w:rsid w:val="00E60BCB"/>
    <w:rsid w:val="00E709B3"/>
    <w:rsid w:val="00E7588C"/>
    <w:rsid w:val="00E850B6"/>
    <w:rsid w:val="00E8789F"/>
    <w:rsid w:val="00E97B71"/>
    <w:rsid w:val="00EB454D"/>
    <w:rsid w:val="00ED0D1B"/>
    <w:rsid w:val="00EE3522"/>
    <w:rsid w:val="00EF619B"/>
    <w:rsid w:val="00F00B55"/>
    <w:rsid w:val="00F1380F"/>
    <w:rsid w:val="00F14F0E"/>
    <w:rsid w:val="00F15A3B"/>
    <w:rsid w:val="00F16515"/>
    <w:rsid w:val="00F24C29"/>
    <w:rsid w:val="00F253CC"/>
    <w:rsid w:val="00F42B71"/>
    <w:rsid w:val="00F56BA5"/>
    <w:rsid w:val="00F621C3"/>
    <w:rsid w:val="00F644E6"/>
    <w:rsid w:val="00F9653B"/>
    <w:rsid w:val="00FB1B7A"/>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91188D"/>
    <w:rPr>
      <w:sz w:val="16"/>
      <w:szCs w:val="16"/>
    </w:rPr>
  </w:style>
  <w:style w:type="paragraph" w:styleId="CommentText">
    <w:name w:val="annotation text"/>
    <w:basedOn w:val="Normal"/>
    <w:link w:val="CommentTextChar"/>
    <w:uiPriority w:val="99"/>
    <w:semiHidden/>
    <w:unhideWhenUsed/>
    <w:rsid w:val="0091188D"/>
    <w:rPr>
      <w:sz w:val="20"/>
      <w:szCs w:val="20"/>
    </w:rPr>
  </w:style>
  <w:style w:type="character" w:customStyle="1" w:styleId="CommentTextChar">
    <w:name w:val="Comment Text Char"/>
    <w:basedOn w:val="DefaultParagraphFont"/>
    <w:link w:val="CommentText"/>
    <w:uiPriority w:val="99"/>
    <w:semiHidden/>
    <w:rsid w:val="0091188D"/>
    <w:rPr>
      <w:lang w:val="en-US" w:eastAsia="en-US"/>
    </w:rPr>
  </w:style>
  <w:style w:type="paragraph" w:styleId="CommentSubject">
    <w:name w:val="annotation subject"/>
    <w:basedOn w:val="CommentText"/>
    <w:next w:val="CommentText"/>
    <w:link w:val="CommentSubjectChar"/>
    <w:uiPriority w:val="99"/>
    <w:semiHidden/>
    <w:unhideWhenUsed/>
    <w:rsid w:val="0091188D"/>
    <w:rPr>
      <w:b/>
      <w:bCs/>
    </w:rPr>
  </w:style>
  <w:style w:type="character" w:customStyle="1" w:styleId="CommentSubjectChar">
    <w:name w:val="Comment Subject Char"/>
    <w:basedOn w:val="CommentTextChar"/>
    <w:link w:val="CommentSubject"/>
    <w:uiPriority w:val="99"/>
    <w:semiHidden/>
    <w:rsid w:val="0091188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4BF5"/>
    <w:rsid w:val="00201D0F"/>
    <w:rsid w:val="004065A4"/>
    <w:rsid w:val="004108B1"/>
    <w:rsid w:val="005A37E0"/>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BB13-BB8D-40D1-B2A0-30424634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41/19</dc:title>
  <dc:creator/>
  <cp:lastModifiedBy/>
  <cp:revision>1</cp:revision>
  <dcterms:created xsi:type="dcterms:W3CDTF">2019-05-24T14:59:00Z</dcterms:created>
  <dcterms:modified xsi:type="dcterms:W3CDTF">2019-05-24T14:59:00Z</dcterms:modified>
</cp:coreProperties>
</file>