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A104CA" w:rsidRDefault="006311DA" w:rsidP="00627C9F">
      <w:pPr>
        <w:jc w:val="both"/>
        <w:rPr>
          <w:rFonts w:asciiTheme="majorHAnsi" w:hAnsiTheme="majorHAnsi" w:cs="Univers"/>
          <w:b/>
          <w:bCs/>
          <w:sz w:val="22"/>
          <w:szCs w:val="22"/>
        </w:rPr>
      </w:pPr>
      <w:r w:rsidRPr="00A104C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104C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2D5456" w:rsidRDefault="002D545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2D5456" w:rsidRDefault="002D545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A104CA" w:rsidRDefault="00040C3A" w:rsidP="00040C3A">
      <w:pPr>
        <w:tabs>
          <w:tab w:val="center" w:pos="5400"/>
        </w:tabs>
        <w:suppressAutoHyphens/>
        <w:jc w:val="both"/>
        <w:rPr>
          <w:rFonts w:asciiTheme="majorHAnsi" w:hAnsiTheme="majorHAnsi"/>
          <w:sz w:val="22"/>
          <w:szCs w:val="22"/>
        </w:rPr>
      </w:pPr>
    </w:p>
    <w:p w14:paraId="54AC1FBF" w14:textId="77777777" w:rsidR="00040C3A" w:rsidRPr="00A104CA" w:rsidRDefault="00040C3A" w:rsidP="00040C3A">
      <w:pPr>
        <w:tabs>
          <w:tab w:val="center" w:pos="5400"/>
        </w:tabs>
        <w:suppressAutoHyphens/>
        <w:jc w:val="both"/>
        <w:rPr>
          <w:rFonts w:asciiTheme="majorHAnsi" w:hAnsiTheme="majorHAnsi"/>
          <w:sz w:val="22"/>
          <w:szCs w:val="22"/>
        </w:rPr>
      </w:pPr>
    </w:p>
    <w:p w14:paraId="6A4AC464" w14:textId="77777777" w:rsidR="005128E4" w:rsidRPr="00A104CA" w:rsidRDefault="005128E4" w:rsidP="00040C3A">
      <w:pPr>
        <w:tabs>
          <w:tab w:val="center" w:pos="5400"/>
        </w:tabs>
        <w:suppressAutoHyphens/>
        <w:rPr>
          <w:rFonts w:asciiTheme="majorHAnsi" w:hAnsiTheme="majorHAnsi"/>
          <w:sz w:val="22"/>
          <w:szCs w:val="22"/>
        </w:rPr>
      </w:pPr>
    </w:p>
    <w:p w14:paraId="515D20A5" w14:textId="77777777" w:rsidR="005128E4" w:rsidRPr="00A104CA" w:rsidRDefault="005128E4" w:rsidP="00040C3A">
      <w:pPr>
        <w:tabs>
          <w:tab w:val="center" w:pos="5400"/>
        </w:tabs>
        <w:suppressAutoHyphens/>
        <w:rPr>
          <w:rFonts w:asciiTheme="majorHAnsi" w:hAnsiTheme="majorHAnsi"/>
          <w:sz w:val="22"/>
          <w:szCs w:val="22"/>
        </w:rPr>
      </w:pPr>
    </w:p>
    <w:p w14:paraId="7CBA3E7E" w14:textId="77777777" w:rsidR="005128E4" w:rsidRPr="00A104CA" w:rsidRDefault="005128E4" w:rsidP="00040C3A">
      <w:pPr>
        <w:tabs>
          <w:tab w:val="center" w:pos="5400"/>
        </w:tabs>
        <w:suppressAutoHyphens/>
        <w:rPr>
          <w:rFonts w:asciiTheme="majorHAnsi" w:hAnsiTheme="majorHAnsi"/>
          <w:sz w:val="22"/>
          <w:szCs w:val="22"/>
        </w:rPr>
      </w:pPr>
    </w:p>
    <w:p w14:paraId="0FFC5ED6" w14:textId="77777777" w:rsidR="00040C3A" w:rsidRPr="00A104CA" w:rsidRDefault="00040C3A" w:rsidP="005128E4">
      <w:pPr>
        <w:tabs>
          <w:tab w:val="center" w:pos="5400"/>
        </w:tabs>
        <w:suppressAutoHyphens/>
        <w:jc w:val="center"/>
        <w:rPr>
          <w:rFonts w:asciiTheme="majorHAnsi" w:hAnsiTheme="majorHAnsi"/>
          <w:sz w:val="22"/>
          <w:szCs w:val="22"/>
        </w:rPr>
      </w:pPr>
    </w:p>
    <w:p w14:paraId="5FCF0358" w14:textId="77777777" w:rsidR="00040C3A" w:rsidRPr="00A104CA" w:rsidRDefault="00040C3A" w:rsidP="005128E4">
      <w:pPr>
        <w:tabs>
          <w:tab w:val="center" w:pos="5400"/>
        </w:tabs>
        <w:suppressAutoHyphens/>
        <w:jc w:val="center"/>
        <w:rPr>
          <w:rFonts w:asciiTheme="majorHAnsi" w:hAnsiTheme="majorHAnsi"/>
          <w:sz w:val="22"/>
          <w:szCs w:val="22"/>
        </w:rPr>
      </w:pPr>
    </w:p>
    <w:p w14:paraId="23C02B60" w14:textId="77777777" w:rsidR="005B52B0" w:rsidRPr="00A104CA" w:rsidRDefault="005B52B0" w:rsidP="005128E4">
      <w:pPr>
        <w:tabs>
          <w:tab w:val="center" w:pos="5400"/>
        </w:tabs>
        <w:suppressAutoHyphens/>
        <w:jc w:val="center"/>
        <w:rPr>
          <w:rFonts w:asciiTheme="majorHAnsi" w:hAnsiTheme="majorHAnsi"/>
          <w:sz w:val="22"/>
          <w:szCs w:val="22"/>
        </w:rPr>
      </w:pPr>
    </w:p>
    <w:p w14:paraId="1E4CC4A3" w14:textId="77777777" w:rsidR="005B52B0" w:rsidRPr="00A104CA" w:rsidRDefault="005B52B0" w:rsidP="005128E4">
      <w:pPr>
        <w:tabs>
          <w:tab w:val="center" w:pos="5400"/>
        </w:tabs>
        <w:suppressAutoHyphens/>
        <w:jc w:val="center"/>
        <w:rPr>
          <w:rFonts w:asciiTheme="majorHAnsi" w:hAnsiTheme="majorHAnsi"/>
          <w:sz w:val="22"/>
          <w:szCs w:val="22"/>
        </w:rPr>
      </w:pPr>
    </w:p>
    <w:p w14:paraId="022074FD" w14:textId="77777777" w:rsidR="005B52B0" w:rsidRPr="00A104CA" w:rsidRDefault="005B52B0" w:rsidP="005128E4">
      <w:pPr>
        <w:tabs>
          <w:tab w:val="center" w:pos="5400"/>
        </w:tabs>
        <w:suppressAutoHyphens/>
        <w:jc w:val="center"/>
        <w:rPr>
          <w:rFonts w:asciiTheme="majorHAnsi" w:hAnsiTheme="majorHAnsi"/>
          <w:sz w:val="22"/>
          <w:szCs w:val="22"/>
        </w:rPr>
      </w:pPr>
    </w:p>
    <w:p w14:paraId="3234C43C" w14:textId="77777777" w:rsidR="00040C3A" w:rsidRPr="00A104CA" w:rsidRDefault="00040C3A" w:rsidP="00040C3A">
      <w:pPr>
        <w:tabs>
          <w:tab w:val="center" w:pos="5400"/>
        </w:tabs>
        <w:suppressAutoHyphens/>
        <w:jc w:val="center"/>
        <w:rPr>
          <w:rFonts w:asciiTheme="majorHAnsi" w:hAnsiTheme="majorHAnsi"/>
          <w:sz w:val="22"/>
          <w:szCs w:val="22"/>
        </w:rPr>
      </w:pPr>
    </w:p>
    <w:p w14:paraId="2D58FFBA" w14:textId="77777777" w:rsidR="00040C3A" w:rsidRPr="00A104CA" w:rsidRDefault="00040C3A" w:rsidP="00040C3A">
      <w:pPr>
        <w:tabs>
          <w:tab w:val="center" w:pos="5400"/>
        </w:tabs>
        <w:suppressAutoHyphens/>
        <w:jc w:val="center"/>
        <w:rPr>
          <w:rFonts w:asciiTheme="majorHAnsi" w:hAnsiTheme="majorHAnsi"/>
          <w:sz w:val="22"/>
          <w:szCs w:val="22"/>
        </w:rPr>
      </w:pPr>
    </w:p>
    <w:p w14:paraId="4A574974" w14:textId="77777777" w:rsidR="00040C3A" w:rsidRPr="00A104CA" w:rsidRDefault="00040C3A" w:rsidP="00040C3A">
      <w:pPr>
        <w:tabs>
          <w:tab w:val="center" w:pos="5400"/>
        </w:tabs>
        <w:suppressAutoHyphens/>
        <w:jc w:val="center"/>
        <w:rPr>
          <w:rFonts w:asciiTheme="majorHAnsi" w:hAnsiTheme="majorHAnsi"/>
          <w:sz w:val="22"/>
          <w:szCs w:val="22"/>
        </w:rPr>
      </w:pPr>
    </w:p>
    <w:p w14:paraId="11A9BA8A" w14:textId="77777777" w:rsidR="00040C3A" w:rsidRPr="00A104CA" w:rsidRDefault="00E533FF" w:rsidP="00040C3A">
      <w:pPr>
        <w:tabs>
          <w:tab w:val="center" w:pos="5400"/>
        </w:tabs>
        <w:suppressAutoHyphens/>
        <w:jc w:val="center"/>
        <w:rPr>
          <w:rFonts w:asciiTheme="majorHAnsi" w:hAnsiTheme="majorHAnsi"/>
          <w:sz w:val="22"/>
          <w:szCs w:val="22"/>
        </w:rPr>
      </w:pPr>
      <w:r w:rsidRPr="00A104C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D6A8670" w:rsidR="002D5456" w:rsidRPr="004B7EB6" w:rsidRDefault="003E1BA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144</w:t>
                            </w:r>
                            <w:r w:rsidR="002D5456" w:rsidRPr="004B7EB6">
                              <w:rPr>
                                <w:rFonts w:asciiTheme="majorHAnsi" w:hAnsiTheme="majorHAnsi" w:cs="Arial"/>
                                <w:b/>
                                <w:bCs/>
                                <w:color w:val="0D0D0D" w:themeColor="text1" w:themeTint="F2"/>
                                <w:sz w:val="36"/>
                                <w:szCs w:val="40"/>
                              </w:rPr>
                              <w:t>/</w:t>
                            </w:r>
                            <w:r w:rsidR="002D5456">
                              <w:rPr>
                                <w:rFonts w:asciiTheme="majorHAnsi" w:hAnsiTheme="majorHAnsi" w:cs="Arial"/>
                                <w:b/>
                                <w:bCs/>
                                <w:color w:val="0D0D0D" w:themeColor="text1" w:themeTint="F2"/>
                                <w:sz w:val="36"/>
                                <w:szCs w:val="40"/>
                              </w:rPr>
                              <w:t>20</w:t>
                            </w:r>
                          </w:p>
                          <w:p w14:paraId="081F51F3" w14:textId="216DFB05" w:rsidR="002D5456" w:rsidRPr="004B7EB6" w:rsidRDefault="002D545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4D3665">
                              <w:rPr>
                                <w:rFonts w:asciiTheme="majorHAnsi" w:hAnsiTheme="majorHAnsi" w:cs="Arial"/>
                                <w:b/>
                                <w:color w:val="0D0D0D" w:themeColor="text1" w:themeTint="F2"/>
                                <w:sz w:val="36"/>
                                <w:szCs w:val="22"/>
                              </w:rPr>
                              <w:t>615-11</w:t>
                            </w:r>
                          </w:p>
                          <w:p w14:paraId="34978E5A" w14:textId="7B025E5E" w:rsidR="002D5456" w:rsidRPr="004B7EB6" w:rsidRDefault="002D545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2D5456" w:rsidRPr="00AF759B" w:rsidRDefault="002D5456" w:rsidP="004B7EB6">
                            <w:pPr>
                              <w:spacing w:line="276" w:lineRule="auto"/>
                              <w:rPr>
                                <w:rFonts w:asciiTheme="majorHAnsi" w:hAnsiTheme="majorHAnsi" w:cs="Arial"/>
                                <w:color w:val="000000" w:themeColor="text1"/>
                                <w:szCs w:val="22"/>
                              </w:rPr>
                            </w:pPr>
                          </w:p>
                          <w:p w14:paraId="03AACAE6" w14:textId="4A7C48A3" w:rsidR="002D5456" w:rsidRPr="004D3665" w:rsidRDefault="002D5456" w:rsidP="00412C13">
                            <w:pPr>
                              <w:spacing w:line="276" w:lineRule="auto"/>
                              <w:rPr>
                                <w:rFonts w:asciiTheme="majorHAnsi" w:hAnsiTheme="majorHAnsi" w:cs="Arial"/>
                                <w:color w:val="0D0D0D" w:themeColor="text1" w:themeTint="F2"/>
                                <w:szCs w:val="22"/>
                              </w:rPr>
                            </w:pPr>
                            <w:r w:rsidRPr="00AF759B">
                              <w:rPr>
                                <w:rFonts w:asciiTheme="majorHAnsi" w:hAnsiTheme="majorHAnsi" w:cs="Arial"/>
                                <w:color w:val="000000" w:themeColor="text1"/>
                                <w:szCs w:val="22"/>
                              </w:rPr>
                              <w:t>HUGO RAM</w:t>
                            </w:r>
                            <w:r w:rsidR="00AF759B" w:rsidRPr="00AF759B">
                              <w:rPr>
                                <w:rFonts w:asciiTheme="majorHAnsi" w:hAnsiTheme="majorHAnsi" w:cs="Arial"/>
                                <w:color w:val="000000" w:themeColor="text1"/>
                                <w:szCs w:val="22"/>
                              </w:rPr>
                              <w:t>O</w:t>
                            </w:r>
                            <w:r w:rsidR="004D3665" w:rsidRPr="00AF759B">
                              <w:rPr>
                                <w:rFonts w:asciiTheme="majorHAnsi" w:hAnsiTheme="majorHAnsi" w:cs="Arial"/>
                                <w:color w:val="000000" w:themeColor="text1"/>
                                <w:szCs w:val="22"/>
                              </w:rPr>
                              <w:t xml:space="preserve">N </w:t>
                            </w:r>
                            <w:r w:rsidRPr="004D3665">
                              <w:rPr>
                                <w:rFonts w:asciiTheme="majorHAnsi" w:hAnsiTheme="majorHAnsi" w:cs="Arial"/>
                                <w:color w:val="0D0D0D" w:themeColor="text1" w:themeTint="F2"/>
                                <w:szCs w:val="22"/>
                              </w:rPr>
                              <w:t>LOYOLA</w:t>
                            </w:r>
                          </w:p>
                          <w:p w14:paraId="17A89EFB" w14:textId="4A369832" w:rsidR="002D5456" w:rsidRPr="000C4365" w:rsidRDefault="002D5456" w:rsidP="00412C13">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D6A8670" w:rsidR="002D5456" w:rsidRPr="004B7EB6" w:rsidRDefault="003E1BA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144</w:t>
                      </w:r>
                      <w:r w:rsidR="002D5456" w:rsidRPr="004B7EB6">
                        <w:rPr>
                          <w:rFonts w:asciiTheme="majorHAnsi" w:hAnsiTheme="majorHAnsi" w:cs="Arial"/>
                          <w:b/>
                          <w:bCs/>
                          <w:color w:val="0D0D0D" w:themeColor="text1" w:themeTint="F2"/>
                          <w:sz w:val="36"/>
                          <w:szCs w:val="40"/>
                        </w:rPr>
                        <w:t>/</w:t>
                      </w:r>
                      <w:r w:rsidR="002D5456">
                        <w:rPr>
                          <w:rFonts w:asciiTheme="majorHAnsi" w:hAnsiTheme="majorHAnsi" w:cs="Arial"/>
                          <w:b/>
                          <w:bCs/>
                          <w:color w:val="0D0D0D" w:themeColor="text1" w:themeTint="F2"/>
                          <w:sz w:val="36"/>
                          <w:szCs w:val="40"/>
                        </w:rPr>
                        <w:t>20</w:t>
                      </w:r>
                    </w:p>
                    <w:p w14:paraId="081F51F3" w14:textId="216DFB05" w:rsidR="002D5456" w:rsidRPr="004B7EB6" w:rsidRDefault="002D545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4D3665">
                        <w:rPr>
                          <w:rFonts w:asciiTheme="majorHAnsi" w:hAnsiTheme="majorHAnsi" w:cs="Arial"/>
                          <w:b/>
                          <w:color w:val="0D0D0D" w:themeColor="text1" w:themeTint="F2"/>
                          <w:sz w:val="36"/>
                          <w:szCs w:val="22"/>
                        </w:rPr>
                        <w:t>615-11</w:t>
                      </w:r>
                    </w:p>
                    <w:p w14:paraId="34978E5A" w14:textId="7B025E5E" w:rsidR="002D5456" w:rsidRPr="004B7EB6" w:rsidRDefault="002D545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2D5456" w:rsidRPr="00AF759B" w:rsidRDefault="002D5456" w:rsidP="004B7EB6">
                      <w:pPr>
                        <w:spacing w:line="276" w:lineRule="auto"/>
                        <w:rPr>
                          <w:rFonts w:asciiTheme="majorHAnsi" w:hAnsiTheme="majorHAnsi" w:cs="Arial"/>
                          <w:color w:val="000000" w:themeColor="text1"/>
                          <w:szCs w:val="22"/>
                        </w:rPr>
                      </w:pPr>
                    </w:p>
                    <w:p w14:paraId="03AACAE6" w14:textId="4A7C48A3" w:rsidR="002D5456" w:rsidRPr="004D3665" w:rsidRDefault="002D5456" w:rsidP="00412C13">
                      <w:pPr>
                        <w:spacing w:line="276" w:lineRule="auto"/>
                        <w:rPr>
                          <w:rFonts w:asciiTheme="majorHAnsi" w:hAnsiTheme="majorHAnsi" w:cs="Arial"/>
                          <w:color w:val="0D0D0D" w:themeColor="text1" w:themeTint="F2"/>
                          <w:szCs w:val="22"/>
                        </w:rPr>
                      </w:pPr>
                      <w:r w:rsidRPr="00AF759B">
                        <w:rPr>
                          <w:rFonts w:asciiTheme="majorHAnsi" w:hAnsiTheme="majorHAnsi" w:cs="Arial"/>
                          <w:color w:val="000000" w:themeColor="text1"/>
                          <w:szCs w:val="22"/>
                        </w:rPr>
                        <w:t>HUGO RAM</w:t>
                      </w:r>
                      <w:r w:rsidR="00AF759B" w:rsidRPr="00AF759B">
                        <w:rPr>
                          <w:rFonts w:asciiTheme="majorHAnsi" w:hAnsiTheme="majorHAnsi" w:cs="Arial"/>
                          <w:color w:val="000000" w:themeColor="text1"/>
                          <w:szCs w:val="22"/>
                        </w:rPr>
                        <w:t>O</w:t>
                      </w:r>
                      <w:r w:rsidR="004D3665" w:rsidRPr="00AF759B">
                        <w:rPr>
                          <w:rFonts w:asciiTheme="majorHAnsi" w:hAnsiTheme="majorHAnsi" w:cs="Arial"/>
                          <w:color w:val="000000" w:themeColor="text1"/>
                          <w:szCs w:val="22"/>
                        </w:rPr>
                        <w:t xml:space="preserve">N </w:t>
                      </w:r>
                      <w:r w:rsidRPr="004D3665">
                        <w:rPr>
                          <w:rFonts w:asciiTheme="majorHAnsi" w:hAnsiTheme="majorHAnsi" w:cs="Arial"/>
                          <w:color w:val="0D0D0D" w:themeColor="text1" w:themeTint="F2"/>
                          <w:szCs w:val="22"/>
                        </w:rPr>
                        <w:t>LOYOLA</w:t>
                      </w:r>
                    </w:p>
                    <w:p w14:paraId="17A89EFB" w14:textId="4A369832" w:rsidR="002D5456" w:rsidRPr="000C4365" w:rsidRDefault="002D5456" w:rsidP="00412C13">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ARGENTINA</w:t>
                      </w:r>
                    </w:p>
                  </w:txbxContent>
                </v:textbox>
              </v:shape>
            </w:pict>
          </mc:Fallback>
        </mc:AlternateContent>
      </w:r>
      <w:r w:rsidR="004B7EB6" w:rsidRPr="00A104C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0BBB809" w:rsidR="002D5456" w:rsidRPr="000C014A" w:rsidRDefault="002D5456" w:rsidP="009E566A">
                            <w:pPr>
                              <w:jc w:val="right"/>
                              <w:rPr>
                                <w:rFonts w:asciiTheme="minorHAnsi" w:hAnsiTheme="minorHAnsi"/>
                                <w:color w:val="FFFFFF" w:themeColor="background1"/>
                                <w:sz w:val="22"/>
                                <w:lang w:val="es-US"/>
                              </w:rPr>
                            </w:pPr>
                            <w:r w:rsidRPr="000C014A">
                              <w:rPr>
                                <w:rFonts w:asciiTheme="minorHAnsi" w:hAnsiTheme="minorHAnsi"/>
                                <w:color w:val="FFFFFF" w:themeColor="background1"/>
                                <w:sz w:val="22"/>
                                <w:lang w:val="es-US"/>
                              </w:rPr>
                              <w:t>OEA/Ser.L/V/II.</w:t>
                            </w:r>
                          </w:p>
                          <w:p w14:paraId="4AA08A8C" w14:textId="42FCDC12" w:rsidR="002D5456" w:rsidRPr="003E1BAE" w:rsidRDefault="002D5456" w:rsidP="009E566A">
                            <w:pPr>
                              <w:jc w:val="right"/>
                              <w:rPr>
                                <w:rFonts w:asciiTheme="minorHAnsi" w:hAnsiTheme="minorHAnsi"/>
                                <w:color w:val="FFFFFF" w:themeColor="background1"/>
                                <w:sz w:val="22"/>
                              </w:rPr>
                            </w:pPr>
                            <w:r w:rsidRPr="003E1BAE">
                              <w:rPr>
                                <w:rFonts w:asciiTheme="minorHAnsi" w:hAnsiTheme="minorHAnsi"/>
                                <w:color w:val="FFFFFF" w:themeColor="background1"/>
                                <w:sz w:val="22"/>
                              </w:rPr>
                              <w:t>Doc.</w:t>
                            </w:r>
                            <w:r w:rsidR="003E1BAE" w:rsidRPr="003E1BAE">
                              <w:rPr>
                                <w:rFonts w:asciiTheme="minorHAnsi" w:hAnsiTheme="minorHAnsi"/>
                                <w:color w:val="FFFFFF" w:themeColor="background1"/>
                                <w:sz w:val="22"/>
                              </w:rPr>
                              <w:t xml:space="preserve"> 154</w:t>
                            </w:r>
                            <w:r w:rsidRPr="003E1BAE">
                              <w:rPr>
                                <w:rFonts w:asciiTheme="minorHAnsi" w:hAnsiTheme="minorHAnsi"/>
                                <w:color w:val="FFFFFF" w:themeColor="background1"/>
                                <w:sz w:val="22"/>
                              </w:rPr>
                              <w:t xml:space="preserve"> </w:t>
                            </w:r>
                          </w:p>
                          <w:p w14:paraId="0BEFF61A" w14:textId="7B7E321C" w:rsidR="002D5456" w:rsidRPr="004B7EB6" w:rsidRDefault="002D5456" w:rsidP="009E566A">
                            <w:pPr>
                              <w:jc w:val="right"/>
                              <w:rPr>
                                <w:rFonts w:asciiTheme="minorHAnsi" w:hAnsiTheme="minorHAnsi"/>
                                <w:color w:val="FFFFFF" w:themeColor="background1"/>
                                <w:sz w:val="22"/>
                              </w:rPr>
                            </w:pPr>
                            <w:r w:rsidRPr="003E1BAE">
                              <w:rPr>
                                <w:rFonts w:asciiTheme="minorHAnsi" w:hAnsiTheme="minorHAnsi"/>
                                <w:color w:val="FFFFFF" w:themeColor="background1"/>
                                <w:sz w:val="22"/>
                              </w:rPr>
                              <w:t xml:space="preserve"> </w:t>
                            </w:r>
                            <w:r w:rsidR="003E1BAE">
                              <w:rPr>
                                <w:rFonts w:asciiTheme="minorHAnsi" w:hAnsiTheme="minorHAnsi"/>
                                <w:color w:val="FFFFFF" w:themeColor="background1"/>
                                <w:sz w:val="22"/>
                              </w:rPr>
                              <w:t>9 June</w:t>
                            </w:r>
                            <w:r>
                              <w:rPr>
                                <w:rFonts w:asciiTheme="minorHAnsi" w:hAnsiTheme="minorHAnsi"/>
                                <w:color w:val="FFFFFF" w:themeColor="background1"/>
                                <w:sz w:val="22"/>
                              </w:rPr>
                              <w:t xml:space="preserve"> 2020</w:t>
                            </w:r>
                          </w:p>
                          <w:p w14:paraId="0FC103BD" w14:textId="47A374B8" w:rsidR="002D5456" w:rsidRPr="004B7EB6" w:rsidRDefault="002D5456"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3E1BAE">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0BBB809" w:rsidR="002D5456" w:rsidRPr="003E1BAE" w:rsidRDefault="002D5456" w:rsidP="009E566A">
                      <w:pPr>
                        <w:jc w:val="right"/>
                        <w:rPr>
                          <w:rFonts w:asciiTheme="minorHAnsi" w:hAnsiTheme="minorHAnsi"/>
                          <w:color w:val="FFFFFF" w:themeColor="background1"/>
                          <w:sz w:val="22"/>
                        </w:rPr>
                      </w:pPr>
                      <w:r w:rsidRPr="003E1BAE">
                        <w:rPr>
                          <w:rFonts w:asciiTheme="minorHAnsi" w:hAnsiTheme="minorHAnsi"/>
                          <w:color w:val="FFFFFF" w:themeColor="background1"/>
                          <w:sz w:val="22"/>
                        </w:rPr>
                        <w:t>OEA/</w:t>
                      </w:r>
                      <w:proofErr w:type="spellStart"/>
                      <w:r w:rsidRPr="003E1BAE">
                        <w:rPr>
                          <w:rFonts w:asciiTheme="minorHAnsi" w:hAnsiTheme="minorHAnsi"/>
                          <w:color w:val="FFFFFF" w:themeColor="background1"/>
                          <w:sz w:val="22"/>
                        </w:rPr>
                        <w:t>Ser.L</w:t>
                      </w:r>
                      <w:proofErr w:type="spellEnd"/>
                      <w:r w:rsidRPr="003E1BAE">
                        <w:rPr>
                          <w:rFonts w:asciiTheme="minorHAnsi" w:hAnsiTheme="minorHAnsi"/>
                          <w:color w:val="FFFFFF" w:themeColor="background1"/>
                          <w:sz w:val="22"/>
                        </w:rPr>
                        <w:t>/V/II.</w:t>
                      </w:r>
                    </w:p>
                    <w:p w14:paraId="4AA08A8C" w14:textId="42FCDC12" w:rsidR="002D5456" w:rsidRPr="003E1BAE" w:rsidRDefault="002D5456" w:rsidP="009E566A">
                      <w:pPr>
                        <w:jc w:val="right"/>
                        <w:rPr>
                          <w:rFonts w:asciiTheme="minorHAnsi" w:hAnsiTheme="minorHAnsi"/>
                          <w:color w:val="FFFFFF" w:themeColor="background1"/>
                          <w:sz w:val="22"/>
                        </w:rPr>
                      </w:pPr>
                      <w:r w:rsidRPr="003E1BAE">
                        <w:rPr>
                          <w:rFonts w:asciiTheme="minorHAnsi" w:hAnsiTheme="minorHAnsi"/>
                          <w:color w:val="FFFFFF" w:themeColor="background1"/>
                          <w:sz w:val="22"/>
                        </w:rPr>
                        <w:t>Doc.</w:t>
                      </w:r>
                      <w:r w:rsidR="003E1BAE" w:rsidRPr="003E1BAE">
                        <w:rPr>
                          <w:rFonts w:asciiTheme="minorHAnsi" w:hAnsiTheme="minorHAnsi"/>
                          <w:color w:val="FFFFFF" w:themeColor="background1"/>
                          <w:sz w:val="22"/>
                        </w:rPr>
                        <w:t xml:space="preserve"> 154</w:t>
                      </w:r>
                      <w:r w:rsidRPr="003E1BAE">
                        <w:rPr>
                          <w:rFonts w:asciiTheme="minorHAnsi" w:hAnsiTheme="minorHAnsi"/>
                          <w:color w:val="FFFFFF" w:themeColor="background1"/>
                          <w:sz w:val="22"/>
                        </w:rPr>
                        <w:t xml:space="preserve"> </w:t>
                      </w:r>
                    </w:p>
                    <w:p w14:paraId="0BEFF61A" w14:textId="7B7E321C" w:rsidR="002D5456" w:rsidRPr="004B7EB6" w:rsidRDefault="002D5456" w:rsidP="009E566A">
                      <w:pPr>
                        <w:jc w:val="right"/>
                        <w:rPr>
                          <w:rFonts w:asciiTheme="minorHAnsi" w:hAnsiTheme="minorHAnsi"/>
                          <w:color w:val="FFFFFF" w:themeColor="background1"/>
                          <w:sz w:val="22"/>
                        </w:rPr>
                      </w:pPr>
                      <w:r w:rsidRPr="003E1BAE">
                        <w:rPr>
                          <w:rFonts w:asciiTheme="minorHAnsi" w:hAnsiTheme="minorHAnsi"/>
                          <w:color w:val="FFFFFF" w:themeColor="background1"/>
                          <w:sz w:val="22"/>
                        </w:rPr>
                        <w:t xml:space="preserve"> </w:t>
                      </w:r>
                      <w:r w:rsidR="003E1BAE">
                        <w:rPr>
                          <w:rFonts w:asciiTheme="minorHAnsi" w:hAnsiTheme="minorHAnsi"/>
                          <w:color w:val="FFFFFF" w:themeColor="background1"/>
                          <w:sz w:val="22"/>
                        </w:rPr>
                        <w:t>9 June</w:t>
                      </w:r>
                      <w:r>
                        <w:rPr>
                          <w:rFonts w:asciiTheme="minorHAnsi" w:hAnsiTheme="minorHAnsi"/>
                          <w:color w:val="FFFFFF" w:themeColor="background1"/>
                          <w:sz w:val="22"/>
                        </w:rPr>
                        <w:t xml:space="preserve"> 2020</w:t>
                      </w:r>
                    </w:p>
                    <w:p w14:paraId="0FC103BD" w14:textId="47A374B8" w:rsidR="002D5456" w:rsidRPr="004B7EB6" w:rsidRDefault="002D5456"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3E1BAE">
                        <w:rPr>
                          <w:rFonts w:asciiTheme="minorHAnsi" w:hAnsiTheme="minorHAnsi"/>
                          <w:color w:val="FFFFFF" w:themeColor="background1"/>
                          <w:sz w:val="22"/>
                        </w:rPr>
                        <w:t xml:space="preserve"> Spanish</w:t>
                      </w:r>
                    </w:p>
                  </w:txbxContent>
                </v:textbox>
              </v:shape>
            </w:pict>
          </mc:Fallback>
        </mc:AlternateContent>
      </w:r>
    </w:p>
    <w:p w14:paraId="3765F9FA" w14:textId="77777777" w:rsidR="00040C3A" w:rsidRPr="00A104CA" w:rsidRDefault="00040C3A" w:rsidP="00040C3A">
      <w:pPr>
        <w:tabs>
          <w:tab w:val="center" w:pos="5400"/>
        </w:tabs>
        <w:suppressAutoHyphens/>
        <w:jc w:val="center"/>
        <w:rPr>
          <w:rFonts w:asciiTheme="majorHAnsi" w:hAnsiTheme="majorHAnsi"/>
          <w:sz w:val="22"/>
          <w:szCs w:val="22"/>
        </w:rPr>
      </w:pPr>
    </w:p>
    <w:p w14:paraId="5E33CE59" w14:textId="77777777" w:rsidR="00040C3A" w:rsidRPr="00A104CA"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A104CA" w:rsidRDefault="00040C3A" w:rsidP="00040C3A">
      <w:pPr>
        <w:tabs>
          <w:tab w:val="center" w:pos="5400"/>
        </w:tabs>
        <w:suppressAutoHyphens/>
        <w:jc w:val="center"/>
        <w:rPr>
          <w:rFonts w:asciiTheme="majorHAnsi" w:hAnsiTheme="majorHAnsi"/>
          <w:sz w:val="22"/>
          <w:szCs w:val="22"/>
        </w:rPr>
      </w:pPr>
    </w:p>
    <w:p w14:paraId="43677EE2" w14:textId="77777777" w:rsidR="00040C3A" w:rsidRPr="00A104CA" w:rsidRDefault="00040C3A" w:rsidP="00040C3A">
      <w:pPr>
        <w:tabs>
          <w:tab w:val="center" w:pos="5400"/>
        </w:tabs>
        <w:suppressAutoHyphens/>
        <w:jc w:val="center"/>
        <w:rPr>
          <w:rFonts w:asciiTheme="majorHAnsi" w:hAnsiTheme="majorHAnsi"/>
          <w:sz w:val="22"/>
          <w:szCs w:val="22"/>
        </w:rPr>
      </w:pPr>
    </w:p>
    <w:p w14:paraId="747B776B" w14:textId="77777777" w:rsidR="00040C3A" w:rsidRPr="00A104CA" w:rsidRDefault="00040C3A" w:rsidP="00040C3A">
      <w:pPr>
        <w:tabs>
          <w:tab w:val="center" w:pos="5400"/>
        </w:tabs>
        <w:suppressAutoHyphens/>
        <w:jc w:val="center"/>
        <w:rPr>
          <w:rFonts w:asciiTheme="majorHAnsi" w:hAnsiTheme="majorHAnsi"/>
          <w:sz w:val="22"/>
          <w:szCs w:val="22"/>
        </w:rPr>
      </w:pPr>
    </w:p>
    <w:p w14:paraId="3FA14379" w14:textId="77777777" w:rsidR="00040C3A" w:rsidRPr="00A104CA" w:rsidRDefault="00040C3A" w:rsidP="00040C3A">
      <w:pPr>
        <w:tabs>
          <w:tab w:val="center" w:pos="5400"/>
        </w:tabs>
        <w:suppressAutoHyphens/>
        <w:jc w:val="center"/>
        <w:rPr>
          <w:rFonts w:asciiTheme="majorHAnsi" w:hAnsiTheme="majorHAnsi"/>
          <w:sz w:val="22"/>
          <w:szCs w:val="22"/>
        </w:rPr>
      </w:pPr>
    </w:p>
    <w:p w14:paraId="28A65FAF" w14:textId="77777777" w:rsidR="005128E4" w:rsidRPr="00A104CA" w:rsidRDefault="005128E4" w:rsidP="00040C3A">
      <w:pPr>
        <w:tabs>
          <w:tab w:val="center" w:pos="5400"/>
        </w:tabs>
        <w:suppressAutoHyphens/>
        <w:jc w:val="center"/>
        <w:rPr>
          <w:rFonts w:asciiTheme="majorHAnsi" w:hAnsiTheme="majorHAnsi"/>
          <w:sz w:val="22"/>
          <w:szCs w:val="22"/>
        </w:rPr>
      </w:pPr>
    </w:p>
    <w:p w14:paraId="11B1978A" w14:textId="77777777" w:rsidR="00040C3A" w:rsidRPr="00A104CA" w:rsidRDefault="00040C3A" w:rsidP="00040C3A">
      <w:pPr>
        <w:tabs>
          <w:tab w:val="center" w:pos="5400"/>
        </w:tabs>
        <w:suppressAutoHyphens/>
        <w:jc w:val="center"/>
        <w:rPr>
          <w:rFonts w:asciiTheme="majorHAnsi" w:hAnsiTheme="majorHAnsi"/>
          <w:sz w:val="22"/>
          <w:szCs w:val="22"/>
        </w:rPr>
      </w:pPr>
    </w:p>
    <w:p w14:paraId="650F503D" w14:textId="77777777" w:rsidR="005128E4" w:rsidRPr="00A104CA" w:rsidRDefault="005128E4" w:rsidP="00040C3A">
      <w:pPr>
        <w:tabs>
          <w:tab w:val="center" w:pos="5400"/>
        </w:tabs>
        <w:suppressAutoHyphens/>
        <w:jc w:val="center"/>
        <w:rPr>
          <w:rFonts w:asciiTheme="majorHAnsi" w:hAnsiTheme="majorHAnsi"/>
          <w:sz w:val="22"/>
          <w:szCs w:val="22"/>
        </w:rPr>
      </w:pPr>
    </w:p>
    <w:p w14:paraId="17861C77" w14:textId="77777777" w:rsidR="005128E4" w:rsidRPr="00A104CA" w:rsidRDefault="005128E4" w:rsidP="00040C3A">
      <w:pPr>
        <w:tabs>
          <w:tab w:val="center" w:pos="5400"/>
        </w:tabs>
        <w:suppressAutoHyphens/>
        <w:jc w:val="center"/>
        <w:rPr>
          <w:rFonts w:asciiTheme="majorHAnsi" w:hAnsiTheme="majorHAnsi"/>
          <w:sz w:val="22"/>
          <w:szCs w:val="22"/>
        </w:rPr>
      </w:pPr>
    </w:p>
    <w:p w14:paraId="0EFEAEB7" w14:textId="77777777" w:rsidR="005128E4" w:rsidRPr="00A104CA" w:rsidRDefault="005128E4" w:rsidP="00040C3A">
      <w:pPr>
        <w:tabs>
          <w:tab w:val="center" w:pos="5400"/>
        </w:tabs>
        <w:suppressAutoHyphens/>
        <w:jc w:val="center"/>
        <w:rPr>
          <w:rFonts w:asciiTheme="majorHAnsi" w:hAnsiTheme="majorHAnsi"/>
          <w:sz w:val="22"/>
          <w:szCs w:val="22"/>
        </w:rPr>
      </w:pPr>
    </w:p>
    <w:p w14:paraId="5B815FC5" w14:textId="77777777" w:rsidR="00040C3A" w:rsidRPr="00A104CA" w:rsidRDefault="00040C3A" w:rsidP="00040C3A">
      <w:pPr>
        <w:tabs>
          <w:tab w:val="center" w:pos="5400"/>
        </w:tabs>
        <w:suppressAutoHyphens/>
        <w:jc w:val="center"/>
        <w:rPr>
          <w:rFonts w:asciiTheme="majorHAnsi" w:hAnsiTheme="majorHAnsi"/>
          <w:sz w:val="22"/>
          <w:szCs w:val="22"/>
        </w:rPr>
      </w:pPr>
    </w:p>
    <w:p w14:paraId="0D43F8BD" w14:textId="77777777" w:rsidR="00040C3A" w:rsidRPr="00A104CA" w:rsidRDefault="00040C3A" w:rsidP="00040C3A">
      <w:pPr>
        <w:tabs>
          <w:tab w:val="center" w:pos="5400"/>
        </w:tabs>
        <w:suppressAutoHyphens/>
        <w:jc w:val="center"/>
        <w:rPr>
          <w:rFonts w:asciiTheme="majorHAnsi" w:hAnsiTheme="majorHAnsi"/>
          <w:sz w:val="22"/>
          <w:szCs w:val="22"/>
        </w:rPr>
      </w:pPr>
    </w:p>
    <w:p w14:paraId="03AA1AEB" w14:textId="77777777" w:rsidR="002C1641" w:rsidRPr="00A104CA" w:rsidRDefault="002C1641" w:rsidP="00040C3A">
      <w:pPr>
        <w:tabs>
          <w:tab w:val="center" w:pos="5400"/>
        </w:tabs>
        <w:suppressAutoHyphens/>
        <w:jc w:val="center"/>
        <w:rPr>
          <w:rFonts w:asciiTheme="majorHAnsi" w:hAnsiTheme="majorHAnsi"/>
          <w:sz w:val="18"/>
          <w:szCs w:val="22"/>
        </w:rPr>
      </w:pPr>
    </w:p>
    <w:p w14:paraId="2FD75BF3" w14:textId="77777777" w:rsidR="002C1641" w:rsidRPr="00A104CA" w:rsidRDefault="002C1641" w:rsidP="00040C3A">
      <w:pPr>
        <w:tabs>
          <w:tab w:val="center" w:pos="5400"/>
        </w:tabs>
        <w:suppressAutoHyphens/>
        <w:jc w:val="center"/>
        <w:rPr>
          <w:rFonts w:asciiTheme="majorHAnsi" w:hAnsiTheme="majorHAnsi"/>
          <w:sz w:val="18"/>
          <w:szCs w:val="22"/>
        </w:rPr>
      </w:pPr>
    </w:p>
    <w:p w14:paraId="73EF440E" w14:textId="77777777" w:rsidR="002C1641" w:rsidRPr="00A104CA" w:rsidRDefault="002C1641" w:rsidP="00040C3A">
      <w:pPr>
        <w:tabs>
          <w:tab w:val="center" w:pos="5400"/>
        </w:tabs>
        <w:suppressAutoHyphens/>
        <w:jc w:val="center"/>
        <w:rPr>
          <w:rFonts w:asciiTheme="majorHAnsi" w:hAnsiTheme="majorHAnsi"/>
          <w:sz w:val="18"/>
          <w:szCs w:val="22"/>
        </w:rPr>
      </w:pPr>
    </w:p>
    <w:p w14:paraId="3D12B191" w14:textId="77777777" w:rsidR="002C1641" w:rsidRPr="00A104CA" w:rsidRDefault="002C1641" w:rsidP="00040C3A">
      <w:pPr>
        <w:tabs>
          <w:tab w:val="center" w:pos="5400"/>
        </w:tabs>
        <w:suppressAutoHyphens/>
        <w:jc w:val="center"/>
        <w:rPr>
          <w:rFonts w:asciiTheme="majorHAnsi" w:hAnsiTheme="majorHAnsi"/>
          <w:sz w:val="18"/>
          <w:szCs w:val="22"/>
        </w:rPr>
      </w:pPr>
    </w:p>
    <w:p w14:paraId="1132D17C" w14:textId="77777777" w:rsidR="002C1641" w:rsidRPr="00A104CA" w:rsidRDefault="002C1641" w:rsidP="00040C3A">
      <w:pPr>
        <w:tabs>
          <w:tab w:val="center" w:pos="5400"/>
        </w:tabs>
        <w:suppressAutoHyphens/>
        <w:jc w:val="center"/>
        <w:rPr>
          <w:rFonts w:asciiTheme="majorHAnsi" w:hAnsiTheme="majorHAnsi"/>
          <w:sz w:val="18"/>
          <w:szCs w:val="22"/>
        </w:rPr>
      </w:pPr>
    </w:p>
    <w:p w14:paraId="659B324C" w14:textId="77777777" w:rsidR="002C1641" w:rsidRPr="00A104CA" w:rsidRDefault="002C1641" w:rsidP="00040C3A">
      <w:pPr>
        <w:tabs>
          <w:tab w:val="center" w:pos="5400"/>
        </w:tabs>
        <w:suppressAutoHyphens/>
        <w:jc w:val="center"/>
        <w:rPr>
          <w:rFonts w:asciiTheme="majorHAnsi" w:hAnsiTheme="majorHAnsi"/>
          <w:sz w:val="18"/>
          <w:szCs w:val="22"/>
        </w:rPr>
      </w:pPr>
    </w:p>
    <w:p w14:paraId="0DE58CEA" w14:textId="77777777" w:rsidR="002C1641" w:rsidRPr="00A104CA" w:rsidRDefault="002C1641" w:rsidP="00040C3A">
      <w:pPr>
        <w:tabs>
          <w:tab w:val="center" w:pos="5400"/>
        </w:tabs>
        <w:suppressAutoHyphens/>
        <w:jc w:val="center"/>
        <w:rPr>
          <w:rFonts w:asciiTheme="majorHAnsi" w:hAnsiTheme="majorHAnsi"/>
          <w:sz w:val="18"/>
          <w:szCs w:val="22"/>
        </w:rPr>
      </w:pPr>
    </w:p>
    <w:p w14:paraId="3A5BB7C9" w14:textId="77777777" w:rsidR="002C1641" w:rsidRPr="00A104CA" w:rsidRDefault="002C1641" w:rsidP="00040C3A">
      <w:pPr>
        <w:tabs>
          <w:tab w:val="center" w:pos="5400"/>
        </w:tabs>
        <w:suppressAutoHyphens/>
        <w:jc w:val="center"/>
        <w:rPr>
          <w:rFonts w:asciiTheme="majorHAnsi" w:hAnsiTheme="majorHAnsi"/>
          <w:sz w:val="18"/>
          <w:szCs w:val="22"/>
        </w:rPr>
      </w:pPr>
    </w:p>
    <w:p w14:paraId="6BA67E7F" w14:textId="77777777" w:rsidR="002C1641" w:rsidRPr="00A104CA" w:rsidRDefault="002C1641" w:rsidP="00040C3A">
      <w:pPr>
        <w:tabs>
          <w:tab w:val="center" w:pos="5400"/>
        </w:tabs>
        <w:suppressAutoHyphens/>
        <w:jc w:val="center"/>
        <w:rPr>
          <w:rFonts w:asciiTheme="majorHAnsi" w:hAnsiTheme="majorHAnsi"/>
          <w:sz w:val="18"/>
          <w:szCs w:val="22"/>
        </w:rPr>
      </w:pPr>
    </w:p>
    <w:p w14:paraId="6D4FBE3A" w14:textId="77777777" w:rsidR="002C1641" w:rsidRPr="00A104CA" w:rsidRDefault="002C1641" w:rsidP="00040C3A">
      <w:pPr>
        <w:tabs>
          <w:tab w:val="center" w:pos="5400"/>
        </w:tabs>
        <w:suppressAutoHyphens/>
        <w:jc w:val="center"/>
        <w:rPr>
          <w:rFonts w:asciiTheme="majorHAnsi" w:hAnsiTheme="majorHAnsi"/>
          <w:sz w:val="18"/>
          <w:szCs w:val="22"/>
        </w:rPr>
      </w:pPr>
    </w:p>
    <w:p w14:paraId="2741AD16" w14:textId="77777777" w:rsidR="002C1641" w:rsidRPr="00A104CA" w:rsidRDefault="002C1641" w:rsidP="00040C3A">
      <w:pPr>
        <w:tabs>
          <w:tab w:val="center" w:pos="5400"/>
        </w:tabs>
        <w:suppressAutoHyphens/>
        <w:jc w:val="center"/>
        <w:rPr>
          <w:rFonts w:asciiTheme="majorHAnsi" w:hAnsiTheme="majorHAnsi"/>
          <w:sz w:val="18"/>
          <w:szCs w:val="22"/>
        </w:rPr>
      </w:pPr>
    </w:p>
    <w:p w14:paraId="1D99DBC4" w14:textId="77777777" w:rsidR="002C1641" w:rsidRPr="00A104CA" w:rsidRDefault="002C1641" w:rsidP="00040C3A">
      <w:pPr>
        <w:tabs>
          <w:tab w:val="center" w:pos="5400"/>
        </w:tabs>
        <w:suppressAutoHyphens/>
        <w:jc w:val="center"/>
        <w:rPr>
          <w:rFonts w:asciiTheme="majorHAnsi" w:hAnsiTheme="majorHAnsi"/>
          <w:sz w:val="18"/>
          <w:szCs w:val="22"/>
        </w:rPr>
      </w:pPr>
    </w:p>
    <w:p w14:paraId="3290BF94" w14:textId="77777777" w:rsidR="002C1641" w:rsidRPr="00A104CA" w:rsidRDefault="003C32BC" w:rsidP="00040C3A">
      <w:pPr>
        <w:tabs>
          <w:tab w:val="center" w:pos="5400"/>
        </w:tabs>
        <w:suppressAutoHyphens/>
        <w:jc w:val="center"/>
        <w:rPr>
          <w:rFonts w:asciiTheme="majorHAnsi" w:hAnsiTheme="majorHAnsi"/>
          <w:sz w:val="18"/>
          <w:szCs w:val="22"/>
        </w:rPr>
      </w:pPr>
      <w:r w:rsidRPr="00A104C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8F76175">
                <wp:simplePos x="0" y="0"/>
                <wp:positionH relativeFrom="column">
                  <wp:posOffset>1204623</wp:posOffset>
                </wp:positionH>
                <wp:positionV relativeFrom="paragraph">
                  <wp:posOffset>67861</wp:posOffset>
                </wp:positionV>
                <wp:extent cx="4595495" cy="67188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71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6DB8E" w14:textId="56124A6A" w:rsidR="002D5456" w:rsidRDefault="002D5456" w:rsidP="001014F5">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3E1BAE">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3E1BAE">
                              <w:rPr>
                                <w:rFonts w:asciiTheme="majorHAnsi" w:hAnsiTheme="majorHAnsi"/>
                                <w:color w:val="0D0D0D" w:themeColor="text1" w:themeTint="F2"/>
                                <w:sz w:val="18"/>
                                <w:szCs w:val="20"/>
                              </w:rPr>
                              <w:t>June 9,</w:t>
                            </w:r>
                            <w:r>
                              <w:rPr>
                                <w:rFonts w:asciiTheme="majorHAnsi" w:hAnsiTheme="majorHAnsi"/>
                                <w:color w:val="0D0D0D" w:themeColor="text1" w:themeTint="F2"/>
                                <w:sz w:val="18"/>
                                <w:szCs w:val="20"/>
                              </w:rPr>
                              <w:t xml:space="preserve"> 2020</w:t>
                            </w:r>
                            <w:r w:rsidR="00E96160">
                              <w:rPr>
                                <w:rFonts w:asciiTheme="majorHAnsi" w:hAnsiTheme="majorHAnsi"/>
                                <w:color w:val="0D0D0D" w:themeColor="text1" w:themeTint="F2"/>
                                <w:sz w:val="18"/>
                                <w:szCs w:val="20"/>
                              </w:rPr>
                              <w:t>.</w:t>
                            </w:r>
                          </w:p>
                          <w:p w14:paraId="29BF637A" w14:textId="3B487EC5" w:rsidR="002D5456" w:rsidRPr="003C32BC" w:rsidRDefault="002D5456"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" filled="f" stroked="f" strokeweight=".5pt">
                <v:textbox>
                  <w:txbxContent>
                    <w:p w14:paraId="5646DB8E" w14:textId="56124A6A" w:rsidR="002D5456" w:rsidRDefault="002D5456" w:rsidP="001014F5">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3E1BAE">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3E1BAE">
                        <w:rPr>
                          <w:rFonts w:asciiTheme="majorHAnsi" w:hAnsiTheme="majorHAnsi"/>
                          <w:color w:val="0D0D0D" w:themeColor="text1" w:themeTint="F2"/>
                          <w:sz w:val="18"/>
                          <w:szCs w:val="20"/>
                        </w:rPr>
                        <w:t>June 9,</w:t>
                      </w:r>
                      <w:r>
                        <w:rPr>
                          <w:rFonts w:asciiTheme="majorHAnsi" w:hAnsiTheme="majorHAnsi"/>
                          <w:color w:val="0D0D0D" w:themeColor="text1" w:themeTint="F2"/>
                          <w:sz w:val="18"/>
                          <w:szCs w:val="20"/>
                        </w:rPr>
                        <w:t xml:space="preserve"> 2020</w:t>
                      </w:r>
                      <w:r w:rsidR="00E96160">
                        <w:rPr>
                          <w:rFonts w:asciiTheme="majorHAnsi" w:hAnsiTheme="majorHAnsi"/>
                          <w:color w:val="0D0D0D" w:themeColor="text1" w:themeTint="F2"/>
                          <w:sz w:val="18"/>
                          <w:szCs w:val="20"/>
                        </w:rPr>
                        <w:t>.</w:t>
                      </w:r>
                    </w:p>
                    <w:p w14:paraId="29BF637A" w14:textId="3B487EC5" w:rsidR="002D5456" w:rsidRPr="003C32BC" w:rsidRDefault="002D5456"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A104CA" w:rsidRDefault="002C1641" w:rsidP="00040C3A">
      <w:pPr>
        <w:tabs>
          <w:tab w:val="center" w:pos="5400"/>
        </w:tabs>
        <w:suppressAutoHyphens/>
        <w:jc w:val="center"/>
        <w:rPr>
          <w:rFonts w:asciiTheme="majorHAnsi" w:hAnsiTheme="majorHAnsi"/>
          <w:sz w:val="18"/>
          <w:szCs w:val="22"/>
        </w:rPr>
      </w:pPr>
    </w:p>
    <w:p w14:paraId="3751FEDE" w14:textId="77777777" w:rsidR="002C1641" w:rsidRPr="00A104CA" w:rsidRDefault="002C1641" w:rsidP="00040C3A">
      <w:pPr>
        <w:tabs>
          <w:tab w:val="center" w:pos="5400"/>
        </w:tabs>
        <w:suppressAutoHyphens/>
        <w:jc w:val="center"/>
        <w:rPr>
          <w:rFonts w:asciiTheme="majorHAnsi" w:hAnsiTheme="majorHAnsi"/>
          <w:sz w:val="18"/>
          <w:szCs w:val="22"/>
        </w:rPr>
      </w:pPr>
    </w:p>
    <w:p w14:paraId="5FAB54E7" w14:textId="77777777" w:rsidR="002C1641" w:rsidRPr="00A104CA" w:rsidRDefault="002C1641" w:rsidP="00040C3A">
      <w:pPr>
        <w:tabs>
          <w:tab w:val="center" w:pos="5400"/>
        </w:tabs>
        <w:suppressAutoHyphens/>
        <w:jc w:val="center"/>
        <w:rPr>
          <w:rFonts w:asciiTheme="majorHAnsi" w:hAnsiTheme="majorHAnsi"/>
          <w:sz w:val="18"/>
          <w:szCs w:val="22"/>
        </w:rPr>
      </w:pPr>
    </w:p>
    <w:p w14:paraId="4AE4FBFB" w14:textId="77777777" w:rsidR="002C1641" w:rsidRPr="00A104CA" w:rsidRDefault="002C1641" w:rsidP="00040C3A">
      <w:pPr>
        <w:tabs>
          <w:tab w:val="center" w:pos="5400"/>
        </w:tabs>
        <w:suppressAutoHyphens/>
        <w:jc w:val="center"/>
        <w:rPr>
          <w:rFonts w:asciiTheme="majorHAnsi" w:hAnsiTheme="majorHAnsi"/>
          <w:sz w:val="18"/>
          <w:szCs w:val="22"/>
        </w:rPr>
      </w:pPr>
    </w:p>
    <w:p w14:paraId="4DA3B2C3" w14:textId="77777777" w:rsidR="002C1641" w:rsidRPr="00A104CA" w:rsidRDefault="003C32BC" w:rsidP="00040C3A">
      <w:pPr>
        <w:tabs>
          <w:tab w:val="center" w:pos="5400"/>
        </w:tabs>
        <w:suppressAutoHyphens/>
        <w:jc w:val="center"/>
        <w:rPr>
          <w:rFonts w:asciiTheme="majorHAnsi" w:hAnsiTheme="majorHAnsi"/>
          <w:sz w:val="18"/>
          <w:szCs w:val="22"/>
        </w:rPr>
      </w:pPr>
      <w:r w:rsidRPr="00A104C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C36B5" w14:textId="1C611C06" w:rsidR="002D5456" w:rsidRDefault="002D5456" w:rsidP="007477DD">
                            <w:pPr>
                              <w:spacing w:line="276" w:lineRule="auto"/>
                              <w:rPr>
                                <w:rFonts w:asciiTheme="majorHAnsi" w:hAnsiTheme="majorHAnsi"/>
                                <w:color w:val="595959" w:themeColor="text1" w:themeTint="A6"/>
                                <w:sz w:val="18"/>
                                <w:szCs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E1BAE">
                              <w:rPr>
                                <w:rFonts w:asciiTheme="majorHAnsi" w:hAnsiTheme="majorHAnsi"/>
                                <w:color w:val="595959" w:themeColor="text1" w:themeTint="A6"/>
                                <w:sz w:val="18"/>
                              </w:rPr>
                              <w:t>144</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Pr="004D3665">
                              <w:rPr>
                                <w:rFonts w:asciiTheme="majorHAnsi" w:hAnsiTheme="majorHAnsi"/>
                                <w:color w:val="595959" w:themeColor="text1" w:themeTint="A6"/>
                                <w:sz w:val="18"/>
                                <w:szCs w:val="18"/>
                              </w:rPr>
                              <w:t>615-11. Inadmissibility. Hugo Ram</w:t>
                            </w:r>
                            <w:r w:rsidR="00AF759B">
                              <w:rPr>
                                <w:rFonts w:asciiTheme="majorHAnsi" w:hAnsiTheme="majorHAnsi"/>
                                <w:color w:val="595959" w:themeColor="text1" w:themeTint="A6"/>
                                <w:sz w:val="18"/>
                                <w:szCs w:val="18"/>
                              </w:rPr>
                              <w:t>o</w:t>
                            </w:r>
                            <w:r w:rsidRPr="004D3665">
                              <w:rPr>
                                <w:rFonts w:asciiTheme="majorHAnsi" w:hAnsiTheme="majorHAnsi"/>
                                <w:color w:val="595959" w:themeColor="text1" w:themeTint="A6"/>
                                <w:sz w:val="18"/>
                                <w:szCs w:val="18"/>
                              </w:rPr>
                              <w:t xml:space="preserve">n Loyola. </w:t>
                            </w:r>
                            <w:r w:rsidRPr="000C014A">
                              <w:rPr>
                                <w:rFonts w:asciiTheme="majorHAnsi" w:hAnsiTheme="majorHAnsi"/>
                                <w:color w:val="595959" w:themeColor="text1" w:themeTint="A6"/>
                                <w:sz w:val="18"/>
                                <w:szCs w:val="18"/>
                              </w:rPr>
                              <w:t xml:space="preserve">Argentina. </w:t>
                            </w:r>
                            <w:r w:rsidR="003E1BAE">
                              <w:rPr>
                                <w:rFonts w:asciiTheme="majorHAnsi" w:hAnsiTheme="majorHAnsi"/>
                                <w:color w:val="595959" w:themeColor="text1" w:themeTint="A6"/>
                                <w:sz w:val="18"/>
                                <w:szCs w:val="18"/>
                                <w:lang w:val="es-ES"/>
                              </w:rPr>
                              <w:t>June 9, 2020</w:t>
                            </w:r>
                            <w:r>
                              <w:rPr>
                                <w:rFonts w:asciiTheme="majorHAnsi" w:hAnsiTheme="majorHAnsi"/>
                                <w:color w:val="595959" w:themeColor="text1" w:themeTint="A6"/>
                                <w:sz w:val="18"/>
                                <w:szCs w:val="18"/>
                                <w:lang w:val="es-ES"/>
                              </w:rPr>
                              <w:t>.</w:t>
                            </w:r>
                          </w:p>
                          <w:p w14:paraId="0126B579" w14:textId="468BB9AF" w:rsidR="002D5456" w:rsidRPr="003C32BC" w:rsidRDefault="002D545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63BC36B5" w14:textId="1C611C06" w:rsidR="002D5456" w:rsidRDefault="002D5456" w:rsidP="007477DD">
                      <w:pPr>
                        <w:spacing w:line="276" w:lineRule="auto"/>
                        <w:rPr>
                          <w:rFonts w:asciiTheme="majorHAnsi" w:hAnsiTheme="majorHAnsi"/>
                          <w:color w:val="595959" w:themeColor="text1" w:themeTint="A6"/>
                          <w:sz w:val="18"/>
                          <w:szCs w:val="18"/>
                          <w:lang w:val="es-ES"/>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3E1BAE">
                        <w:rPr>
                          <w:rFonts w:asciiTheme="majorHAnsi" w:hAnsiTheme="majorHAnsi"/>
                          <w:color w:val="595959" w:themeColor="text1" w:themeTint="A6"/>
                          <w:sz w:val="18"/>
                        </w:rPr>
                        <w:t>144</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Pr="004D3665">
                        <w:rPr>
                          <w:rFonts w:asciiTheme="majorHAnsi" w:hAnsiTheme="majorHAnsi"/>
                          <w:color w:val="595959" w:themeColor="text1" w:themeTint="A6"/>
                          <w:sz w:val="18"/>
                          <w:szCs w:val="18"/>
                        </w:rPr>
                        <w:t>615-11. Inadmissibility. Hugo Ram</w:t>
                      </w:r>
                      <w:r w:rsidR="00AF759B">
                        <w:rPr>
                          <w:rFonts w:asciiTheme="majorHAnsi" w:hAnsiTheme="majorHAnsi"/>
                          <w:color w:val="595959" w:themeColor="text1" w:themeTint="A6"/>
                          <w:sz w:val="18"/>
                          <w:szCs w:val="18"/>
                        </w:rPr>
                        <w:t>o</w:t>
                      </w:r>
                      <w:r w:rsidRPr="004D3665">
                        <w:rPr>
                          <w:rFonts w:asciiTheme="majorHAnsi" w:hAnsiTheme="majorHAnsi"/>
                          <w:color w:val="595959" w:themeColor="text1" w:themeTint="A6"/>
                          <w:sz w:val="18"/>
                          <w:szCs w:val="18"/>
                        </w:rPr>
                        <w:t xml:space="preserve">n Loyola. </w:t>
                      </w:r>
                      <w:r>
                        <w:rPr>
                          <w:rFonts w:asciiTheme="majorHAnsi" w:hAnsiTheme="majorHAnsi"/>
                          <w:color w:val="595959" w:themeColor="text1" w:themeTint="A6"/>
                          <w:sz w:val="18"/>
                          <w:szCs w:val="18"/>
                          <w:lang w:val="es-ES_tradnl"/>
                        </w:rPr>
                        <w:t xml:space="preserve">Argentina. </w:t>
                      </w:r>
                      <w:r w:rsidR="003E1BAE">
                        <w:rPr>
                          <w:rFonts w:asciiTheme="majorHAnsi" w:hAnsiTheme="majorHAnsi"/>
                          <w:color w:val="595959" w:themeColor="text1" w:themeTint="A6"/>
                          <w:sz w:val="18"/>
                          <w:szCs w:val="18"/>
                          <w:lang w:val="es-ES"/>
                        </w:rPr>
                        <w:t>June 9, 2020</w:t>
                      </w:r>
                      <w:r>
                        <w:rPr>
                          <w:rFonts w:asciiTheme="majorHAnsi" w:hAnsiTheme="majorHAnsi"/>
                          <w:color w:val="595959" w:themeColor="text1" w:themeTint="A6"/>
                          <w:sz w:val="18"/>
                          <w:szCs w:val="18"/>
                          <w:lang w:val="es-ES"/>
                        </w:rPr>
                        <w:t>.</w:t>
                      </w:r>
                    </w:p>
                    <w:p w14:paraId="0126B579" w14:textId="468BB9AF" w:rsidR="002D5456" w:rsidRPr="003C32BC" w:rsidRDefault="002D5456"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A104CA" w:rsidRDefault="002C1641" w:rsidP="00040C3A">
      <w:pPr>
        <w:tabs>
          <w:tab w:val="center" w:pos="5400"/>
        </w:tabs>
        <w:suppressAutoHyphens/>
        <w:jc w:val="center"/>
        <w:rPr>
          <w:rFonts w:asciiTheme="majorHAnsi" w:hAnsiTheme="majorHAnsi"/>
          <w:sz w:val="18"/>
          <w:szCs w:val="22"/>
        </w:rPr>
      </w:pPr>
    </w:p>
    <w:p w14:paraId="5420A6FF" w14:textId="77777777" w:rsidR="002C1641" w:rsidRPr="00A104CA" w:rsidRDefault="002C1641" w:rsidP="00040C3A">
      <w:pPr>
        <w:tabs>
          <w:tab w:val="center" w:pos="5400"/>
        </w:tabs>
        <w:suppressAutoHyphens/>
        <w:jc w:val="center"/>
        <w:rPr>
          <w:rFonts w:asciiTheme="majorHAnsi" w:hAnsiTheme="majorHAnsi"/>
          <w:sz w:val="18"/>
          <w:szCs w:val="22"/>
        </w:rPr>
      </w:pPr>
    </w:p>
    <w:p w14:paraId="03B36C31" w14:textId="77777777" w:rsidR="003C32BC" w:rsidRPr="00A104CA" w:rsidRDefault="003C32BC" w:rsidP="003C32BC">
      <w:pPr>
        <w:tabs>
          <w:tab w:val="center" w:pos="5400"/>
        </w:tabs>
        <w:suppressAutoHyphens/>
        <w:jc w:val="center"/>
        <w:rPr>
          <w:rFonts w:asciiTheme="majorHAnsi" w:hAnsiTheme="majorHAnsi"/>
          <w:sz w:val="18"/>
          <w:szCs w:val="22"/>
        </w:rPr>
      </w:pPr>
    </w:p>
    <w:p w14:paraId="154A4854" w14:textId="77777777" w:rsidR="003C32BC" w:rsidRPr="00A104CA" w:rsidRDefault="006311DA" w:rsidP="003C32BC">
      <w:pPr>
        <w:tabs>
          <w:tab w:val="center" w:pos="5400"/>
        </w:tabs>
        <w:suppressAutoHyphens/>
        <w:jc w:val="center"/>
        <w:rPr>
          <w:rFonts w:asciiTheme="majorHAnsi" w:hAnsiTheme="majorHAnsi"/>
          <w:sz w:val="18"/>
          <w:szCs w:val="22"/>
        </w:rPr>
      </w:pPr>
      <w:r w:rsidRPr="00A104C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2D5456" w:rsidRPr="004B7EB6" w:rsidRDefault="002D545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2D5456" w:rsidRPr="004B7EB6" w:rsidRDefault="002D545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A104C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2D5456" w:rsidRDefault="002D5456">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2D5456" w:rsidRDefault="002D5456">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A104CA" w:rsidRDefault="007607C4" w:rsidP="003C32BC">
      <w:pPr>
        <w:tabs>
          <w:tab w:val="center" w:pos="5400"/>
        </w:tabs>
        <w:suppressAutoHyphens/>
        <w:jc w:val="center"/>
        <w:rPr>
          <w:rFonts w:asciiTheme="majorHAnsi" w:hAnsiTheme="majorHAnsi"/>
          <w:sz w:val="18"/>
          <w:szCs w:val="22"/>
        </w:rPr>
        <w:sectPr w:rsidR="007607C4" w:rsidRPr="00A104CA"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AF759B" w:rsidRDefault="00F621C3" w:rsidP="00F621C3">
      <w:pPr>
        <w:spacing w:after="240"/>
        <w:ind w:firstLine="720"/>
        <w:jc w:val="both"/>
        <w:rPr>
          <w:rFonts w:asciiTheme="majorHAnsi" w:hAnsiTheme="majorHAnsi"/>
          <w:b/>
          <w:bCs/>
          <w:sz w:val="20"/>
          <w:szCs w:val="20"/>
        </w:rPr>
      </w:pPr>
      <w:r w:rsidRPr="00A104CA">
        <w:rPr>
          <w:rFonts w:asciiTheme="majorHAnsi" w:hAnsiTheme="majorHAnsi"/>
          <w:b/>
          <w:bCs/>
          <w:sz w:val="20"/>
          <w:szCs w:val="20"/>
        </w:rPr>
        <w:lastRenderedPageBreak/>
        <w:t>I.</w:t>
      </w:r>
      <w:r w:rsidRPr="00A104CA">
        <w:rPr>
          <w:rFonts w:asciiTheme="majorHAnsi" w:hAnsiTheme="majorHAnsi"/>
          <w:b/>
          <w:bCs/>
          <w:sz w:val="20"/>
          <w:szCs w:val="20"/>
        </w:rPr>
        <w:tab/>
      </w:r>
      <w:r w:rsidR="00592718" w:rsidRPr="00AF759B">
        <w:rPr>
          <w:rFonts w:asciiTheme="majorHAnsi" w:hAnsiTheme="majorHAnsi"/>
          <w:b/>
          <w:bCs/>
          <w:sz w:val="20"/>
          <w:szCs w:val="20"/>
        </w:rPr>
        <w:t>INFORMATION ABOUT THE PETITION</w:t>
      </w:r>
      <w:r w:rsidRPr="00AF759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F759B"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AF759B" w:rsidRDefault="003771A3" w:rsidP="002D5456">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Petitioner</w:t>
            </w:r>
            <w:r w:rsidR="00F621C3" w:rsidRPr="00AF759B">
              <w:rPr>
                <w:rFonts w:asciiTheme="majorHAnsi" w:hAnsiTheme="majorHAnsi"/>
                <w:b/>
                <w:bCs/>
                <w:color w:val="FFFFFF" w:themeColor="background1"/>
                <w:sz w:val="20"/>
                <w:szCs w:val="20"/>
              </w:rPr>
              <w:t>:</w:t>
            </w:r>
          </w:p>
        </w:tc>
        <w:tc>
          <w:tcPr>
            <w:tcW w:w="5670" w:type="dxa"/>
            <w:vAlign w:val="center"/>
          </w:tcPr>
          <w:p w14:paraId="0674C7B8" w14:textId="0EAD60FA" w:rsidR="00F621C3" w:rsidRPr="00AF759B" w:rsidRDefault="007477DD" w:rsidP="002D5456">
            <w:pPr>
              <w:jc w:val="both"/>
              <w:rPr>
                <w:rFonts w:asciiTheme="majorHAnsi" w:hAnsiTheme="majorHAnsi"/>
                <w:bCs/>
                <w:sz w:val="20"/>
                <w:szCs w:val="20"/>
              </w:rPr>
            </w:pPr>
            <w:r w:rsidRPr="00AF759B">
              <w:rPr>
                <w:rFonts w:asciiTheme="majorHAnsi" w:hAnsiTheme="majorHAnsi"/>
                <w:bCs/>
                <w:sz w:val="20"/>
                <w:szCs w:val="20"/>
              </w:rPr>
              <w:t>Hugo Ram</w:t>
            </w:r>
            <w:r w:rsidR="00AF759B" w:rsidRPr="00AF759B">
              <w:rPr>
                <w:rFonts w:asciiTheme="majorHAnsi" w:hAnsiTheme="majorHAnsi"/>
                <w:bCs/>
                <w:sz w:val="20"/>
                <w:szCs w:val="20"/>
              </w:rPr>
              <w:t>o</w:t>
            </w:r>
            <w:r w:rsidRPr="00AF759B">
              <w:rPr>
                <w:rFonts w:asciiTheme="majorHAnsi" w:hAnsiTheme="majorHAnsi"/>
                <w:bCs/>
                <w:sz w:val="20"/>
                <w:szCs w:val="20"/>
              </w:rPr>
              <w:t>n Loyola</w:t>
            </w:r>
          </w:p>
        </w:tc>
      </w:tr>
      <w:tr w:rsidR="00F621C3" w:rsidRPr="00AF759B"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AF759B" w:rsidRDefault="00CC041D" w:rsidP="002D5456">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AF759B">
                  <w:rPr>
                    <w:rFonts w:asciiTheme="majorHAnsi" w:hAnsiTheme="majorHAnsi"/>
                    <w:b/>
                    <w:bCs/>
                    <w:color w:val="FFFFFF" w:themeColor="background1"/>
                    <w:sz w:val="20"/>
                    <w:szCs w:val="20"/>
                  </w:rPr>
                  <w:t>Alleged victim</w:t>
                </w:r>
              </w:sdtContent>
            </w:sdt>
            <w:r w:rsidR="00F621C3" w:rsidRPr="00AF759B">
              <w:rPr>
                <w:rFonts w:asciiTheme="majorHAnsi" w:hAnsiTheme="majorHAnsi"/>
                <w:b/>
                <w:bCs/>
                <w:color w:val="FFFFFF" w:themeColor="background1"/>
                <w:sz w:val="20"/>
                <w:szCs w:val="20"/>
              </w:rPr>
              <w:t>:</w:t>
            </w:r>
          </w:p>
        </w:tc>
        <w:tc>
          <w:tcPr>
            <w:tcW w:w="5670" w:type="dxa"/>
            <w:vAlign w:val="center"/>
          </w:tcPr>
          <w:p w14:paraId="60895337" w14:textId="03195338" w:rsidR="00F621C3" w:rsidRPr="00AF759B" w:rsidRDefault="007477DD" w:rsidP="002D5456">
            <w:pPr>
              <w:jc w:val="both"/>
              <w:rPr>
                <w:rFonts w:asciiTheme="majorHAnsi" w:hAnsiTheme="majorHAnsi"/>
                <w:bCs/>
                <w:sz w:val="20"/>
                <w:szCs w:val="20"/>
              </w:rPr>
            </w:pPr>
            <w:r w:rsidRPr="00AF759B">
              <w:rPr>
                <w:rFonts w:asciiTheme="majorHAnsi" w:hAnsiTheme="majorHAnsi"/>
                <w:bCs/>
                <w:sz w:val="20"/>
                <w:szCs w:val="20"/>
              </w:rPr>
              <w:t>Hugo Ram</w:t>
            </w:r>
            <w:r w:rsidR="00AF759B" w:rsidRPr="00AF759B">
              <w:rPr>
                <w:rFonts w:asciiTheme="majorHAnsi" w:hAnsiTheme="majorHAnsi"/>
                <w:bCs/>
                <w:sz w:val="20"/>
                <w:szCs w:val="20"/>
              </w:rPr>
              <w:t>o</w:t>
            </w:r>
            <w:r w:rsidRPr="00AF759B">
              <w:rPr>
                <w:rFonts w:asciiTheme="majorHAnsi" w:hAnsiTheme="majorHAnsi"/>
                <w:bCs/>
                <w:sz w:val="20"/>
                <w:szCs w:val="20"/>
              </w:rPr>
              <w:t>n Loyola</w:t>
            </w:r>
          </w:p>
        </w:tc>
      </w:tr>
      <w:tr w:rsidR="00F621C3" w:rsidRPr="00AF759B"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AF759B" w:rsidRDefault="005816E5" w:rsidP="005816E5">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 xml:space="preserve">Respondent </w:t>
            </w:r>
            <w:r w:rsidR="00F621C3" w:rsidRPr="00AF759B">
              <w:rPr>
                <w:rFonts w:asciiTheme="majorHAnsi" w:hAnsiTheme="majorHAnsi"/>
                <w:b/>
                <w:bCs/>
                <w:color w:val="FFFFFF" w:themeColor="background1"/>
                <w:sz w:val="20"/>
                <w:szCs w:val="20"/>
              </w:rPr>
              <w:t>State:</w:t>
            </w:r>
          </w:p>
        </w:tc>
        <w:tc>
          <w:tcPr>
            <w:tcW w:w="5670" w:type="dxa"/>
            <w:vAlign w:val="center"/>
          </w:tcPr>
          <w:p w14:paraId="3539D391" w14:textId="5534B33D" w:rsidR="00F621C3" w:rsidRPr="00AF759B" w:rsidRDefault="007477DD" w:rsidP="002D5456">
            <w:pPr>
              <w:jc w:val="both"/>
              <w:rPr>
                <w:rFonts w:asciiTheme="majorHAnsi" w:hAnsiTheme="majorHAnsi"/>
                <w:bCs/>
                <w:sz w:val="20"/>
                <w:szCs w:val="20"/>
              </w:rPr>
            </w:pPr>
            <w:r w:rsidRPr="00AF759B">
              <w:rPr>
                <w:rFonts w:asciiTheme="majorHAnsi" w:hAnsiTheme="majorHAnsi"/>
                <w:bCs/>
                <w:sz w:val="20"/>
                <w:szCs w:val="20"/>
              </w:rPr>
              <w:t>Argentina</w:t>
            </w:r>
          </w:p>
        </w:tc>
      </w:tr>
      <w:tr w:rsidR="00E47F3D" w:rsidRPr="00AF759B"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AF759B" w:rsidRDefault="00E47F3D" w:rsidP="00E7588C">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 xml:space="preserve">Rights </w:t>
            </w:r>
            <w:r w:rsidR="00E7588C" w:rsidRPr="00AF759B">
              <w:rPr>
                <w:rFonts w:asciiTheme="majorHAnsi" w:hAnsiTheme="majorHAnsi"/>
                <w:b/>
                <w:bCs/>
                <w:color w:val="FFFFFF" w:themeColor="background1"/>
                <w:sz w:val="20"/>
                <w:szCs w:val="20"/>
              </w:rPr>
              <w:t>invoked:</w:t>
            </w:r>
          </w:p>
        </w:tc>
        <w:tc>
          <w:tcPr>
            <w:tcW w:w="5670" w:type="dxa"/>
            <w:vAlign w:val="center"/>
          </w:tcPr>
          <w:p w14:paraId="51EEF9D2" w14:textId="7BC7F39D" w:rsidR="00E47F3D" w:rsidRPr="00AF759B" w:rsidRDefault="007477DD" w:rsidP="00AF759B">
            <w:pPr>
              <w:rPr>
                <w:rFonts w:asciiTheme="majorHAnsi" w:hAnsiTheme="majorHAnsi"/>
                <w:sz w:val="20"/>
                <w:szCs w:val="20"/>
                <w:lang w:eastAsia="es-CL"/>
              </w:rPr>
            </w:pPr>
            <w:r w:rsidRPr="00AF759B">
              <w:rPr>
                <w:rFonts w:asciiTheme="majorHAnsi" w:hAnsiTheme="majorHAnsi"/>
                <w:bCs/>
                <w:sz w:val="20"/>
                <w:szCs w:val="20"/>
              </w:rPr>
              <w:t>Articles 5 (personal integrity), 8 (judicial guarantees), 11 (safeguard of honor and dignity), 24 (equality before the law), 25 (judicial protection) and 29 (interpretation norms) of the American Convention on Human Rights</w:t>
            </w:r>
            <w:r w:rsidRPr="00AF759B">
              <w:rPr>
                <w:rStyle w:val="FootnoteReference"/>
                <w:rFonts w:asciiTheme="majorHAnsi" w:hAnsiTheme="majorHAnsi"/>
                <w:bCs/>
                <w:sz w:val="20"/>
                <w:szCs w:val="20"/>
              </w:rPr>
              <w:footnoteReference w:id="2"/>
            </w:r>
          </w:p>
        </w:tc>
      </w:tr>
    </w:tbl>
    <w:p w14:paraId="006E8D49" w14:textId="1C646C41" w:rsidR="00F621C3" w:rsidRPr="00AF759B" w:rsidRDefault="00F621C3" w:rsidP="00F621C3">
      <w:pPr>
        <w:spacing w:before="240" w:after="240"/>
        <w:ind w:firstLine="720"/>
        <w:jc w:val="both"/>
        <w:rPr>
          <w:rFonts w:asciiTheme="majorHAnsi" w:hAnsiTheme="majorHAnsi"/>
          <w:b/>
          <w:bCs/>
          <w:sz w:val="20"/>
          <w:szCs w:val="20"/>
        </w:rPr>
      </w:pPr>
      <w:r w:rsidRPr="00AF759B">
        <w:rPr>
          <w:rFonts w:asciiTheme="majorHAnsi" w:hAnsiTheme="majorHAnsi"/>
          <w:b/>
          <w:bCs/>
          <w:sz w:val="20"/>
          <w:szCs w:val="20"/>
        </w:rPr>
        <w:t>II.</w:t>
      </w:r>
      <w:r w:rsidRPr="00AF759B">
        <w:rPr>
          <w:rFonts w:asciiTheme="majorHAnsi" w:hAnsiTheme="majorHAnsi"/>
          <w:b/>
          <w:bCs/>
          <w:sz w:val="20"/>
          <w:szCs w:val="20"/>
        </w:rPr>
        <w:tab/>
        <w:t>PROCE</w:t>
      </w:r>
      <w:r w:rsidR="00321AFD" w:rsidRPr="00AF759B">
        <w:rPr>
          <w:rFonts w:asciiTheme="majorHAnsi" w:hAnsiTheme="majorHAnsi"/>
          <w:b/>
          <w:bCs/>
          <w:sz w:val="20"/>
          <w:szCs w:val="20"/>
        </w:rPr>
        <w:t>EDINGS</w:t>
      </w:r>
      <w:r w:rsidRPr="00AF759B">
        <w:rPr>
          <w:rFonts w:asciiTheme="majorHAnsi" w:hAnsiTheme="majorHAnsi"/>
          <w:b/>
          <w:bCs/>
          <w:sz w:val="20"/>
          <w:szCs w:val="20"/>
        </w:rPr>
        <w:t xml:space="preserve"> BEFORE THE IACHR</w:t>
      </w:r>
      <w:r w:rsidR="00653EA6" w:rsidRPr="00AF759B">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AF759B"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AF759B" w:rsidRDefault="00B06BB7" w:rsidP="00B06BB7">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Filing of the petition</w:t>
            </w:r>
            <w:r w:rsidR="00F621C3" w:rsidRPr="00AF759B">
              <w:rPr>
                <w:rFonts w:asciiTheme="majorHAnsi" w:hAnsiTheme="majorHAnsi"/>
                <w:b/>
                <w:bCs/>
                <w:color w:val="FFFFFF" w:themeColor="background1"/>
                <w:sz w:val="20"/>
                <w:szCs w:val="20"/>
              </w:rPr>
              <w:t>:</w:t>
            </w:r>
          </w:p>
        </w:tc>
        <w:tc>
          <w:tcPr>
            <w:tcW w:w="5670" w:type="dxa"/>
            <w:vAlign w:val="center"/>
          </w:tcPr>
          <w:p w14:paraId="1C0C3DE2" w14:textId="1357E139" w:rsidR="00F621C3" w:rsidRPr="00AF759B" w:rsidRDefault="00A312EA" w:rsidP="002D5456">
            <w:pPr>
              <w:jc w:val="both"/>
              <w:rPr>
                <w:rFonts w:asciiTheme="majorHAnsi" w:hAnsiTheme="majorHAnsi"/>
                <w:bCs/>
                <w:sz w:val="20"/>
                <w:szCs w:val="20"/>
              </w:rPr>
            </w:pPr>
            <w:r w:rsidRPr="00AF759B">
              <w:rPr>
                <w:rFonts w:asciiTheme="majorHAnsi" w:hAnsiTheme="majorHAnsi"/>
                <w:bCs/>
                <w:sz w:val="20"/>
                <w:szCs w:val="20"/>
              </w:rPr>
              <w:t>May 1</w:t>
            </w:r>
            <w:r w:rsidRPr="00AF759B">
              <w:rPr>
                <w:rFonts w:asciiTheme="majorHAnsi" w:hAnsiTheme="majorHAnsi"/>
                <w:bCs/>
                <w:sz w:val="20"/>
                <w:szCs w:val="20"/>
                <w:vertAlign w:val="superscript"/>
              </w:rPr>
              <w:t>st</w:t>
            </w:r>
            <w:r w:rsidRPr="00AF759B">
              <w:rPr>
                <w:rFonts w:asciiTheme="majorHAnsi" w:hAnsiTheme="majorHAnsi"/>
                <w:bCs/>
                <w:sz w:val="20"/>
                <w:szCs w:val="20"/>
              </w:rPr>
              <w:t xml:space="preserve"> 2011</w:t>
            </w:r>
          </w:p>
        </w:tc>
      </w:tr>
      <w:tr w:rsidR="00F621C3" w:rsidRPr="00AF759B"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AF759B" w:rsidRDefault="00F621C3" w:rsidP="003771A3">
            <w:pPr>
              <w:jc w:val="center"/>
              <w:rPr>
                <w:rFonts w:asciiTheme="majorHAnsi" w:hAnsiTheme="majorHAnsi"/>
                <w:b/>
                <w:color w:val="FFFFFF" w:themeColor="background1"/>
                <w:sz w:val="20"/>
                <w:szCs w:val="20"/>
              </w:rPr>
            </w:pPr>
            <w:r w:rsidRPr="00AF759B">
              <w:rPr>
                <w:rFonts w:asciiTheme="majorHAnsi" w:hAnsiTheme="majorHAnsi"/>
                <w:b/>
                <w:color w:val="FFFFFF" w:themeColor="background1"/>
                <w:sz w:val="20"/>
                <w:szCs w:val="20"/>
              </w:rPr>
              <w:t xml:space="preserve">Additional information received at the </w:t>
            </w:r>
            <w:r w:rsidR="003771A3" w:rsidRPr="00AF759B">
              <w:rPr>
                <w:rFonts w:asciiTheme="majorHAnsi" w:hAnsiTheme="majorHAnsi"/>
                <w:b/>
                <w:color w:val="FFFFFF" w:themeColor="background1"/>
                <w:sz w:val="20"/>
                <w:szCs w:val="20"/>
              </w:rPr>
              <w:t>s</w:t>
            </w:r>
            <w:r w:rsidRPr="00AF759B">
              <w:rPr>
                <w:rFonts w:asciiTheme="majorHAnsi" w:hAnsiTheme="majorHAnsi"/>
                <w:b/>
                <w:color w:val="FFFFFF" w:themeColor="background1"/>
                <w:sz w:val="20"/>
                <w:szCs w:val="20"/>
              </w:rPr>
              <w:t>tage</w:t>
            </w:r>
            <w:r w:rsidR="003771A3" w:rsidRPr="00AF759B">
              <w:rPr>
                <w:rFonts w:asciiTheme="majorHAnsi" w:hAnsiTheme="majorHAnsi"/>
                <w:b/>
                <w:color w:val="FFFFFF" w:themeColor="background1"/>
                <w:sz w:val="20"/>
                <w:szCs w:val="20"/>
              </w:rPr>
              <w:t xml:space="preserve"> of initial review</w:t>
            </w:r>
            <w:r w:rsidRPr="00AF759B">
              <w:rPr>
                <w:rFonts w:asciiTheme="majorHAnsi" w:hAnsiTheme="majorHAnsi"/>
                <w:b/>
                <w:color w:val="FFFFFF" w:themeColor="background1"/>
                <w:sz w:val="20"/>
                <w:szCs w:val="20"/>
              </w:rPr>
              <w:t>:</w:t>
            </w:r>
          </w:p>
        </w:tc>
        <w:tc>
          <w:tcPr>
            <w:tcW w:w="5670" w:type="dxa"/>
            <w:vAlign w:val="center"/>
          </w:tcPr>
          <w:p w14:paraId="499B90CB" w14:textId="1C313DF9" w:rsidR="00F621C3" w:rsidRPr="00AF759B" w:rsidRDefault="00A312EA" w:rsidP="002D5456">
            <w:pPr>
              <w:jc w:val="both"/>
              <w:rPr>
                <w:rFonts w:asciiTheme="majorHAnsi" w:hAnsiTheme="majorHAnsi"/>
                <w:bCs/>
                <w:sz w:val="20"/>
                <w:szCs w:val="20"/>
              </w:rPr>
            </w:pPr>
            <w:r w:rsidRPr="00AF759B">
              <w:rPr>
                <w:rFonts w:asciiTheme="majorHAnsi" w:hAnsiTheme="majorHAnsi"/>
                <w:bCs/>
                <w:sz w:val="20"/>
                <w:szCs w:val="20"/>
              </w:rPr>
              <w:t>December 26</w:t>
            </w:r>
            <w:r w:rsidRPr="00AF759B">
              <w:rPr>
                <w:rFonts w:asciiTheme="majorHAnsi" w:hAnsiTheme="majorHAnsi"/>
                <w:bCs/>
                <w:sz w:val="20"/>
                <w:szCs w:val="20"/>
                <w:vertAlign w:val="superscript"/>
              </w:rPr>
              <w:t>th</w:t>
            </w:r>
            <w:r w:rsidRPr="00AF759B">
              <w:rPr>
                <w:rFonts w:asciiTheme="majorHAnsi" w:hAnsiTheme="majorHAnsi"/>
                <w:bCs/>
                <w:sz w:val="20"/>
                <w:szCs w:val="20"/>
              </w:rPr>
              <w:t xml:space="preserve"> 2012</w:t>
            </w:r>
          </w:p>
        </w:tc>
      </w:tr>
      <w:tr w:rsidR="00F621C3" w:rsidRPr="00AF759B"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AF759B" w:rsidRDefault="00B06BB7" w:rsidP="00B06BB7">
            <w:pPr>
              <w:jc w:val="center"/>
              <w:rPr>
                <w:rFonts w:asciiTheme="majorHAnsi" w:hAnsiTheme="majorHAnsi"/>
                <w:b/>
                <w:bCs/>
                <w:color w:val="FFFFFF" w:themeColor="background1"/>
                <w:sz w:val="20"/>
                <w:szCs w:val="20"/>
              </w:rPr>
            </w:pPr>
            <w:r w:rsidRPr="00AF759B">
              <w:rPr>
                <w:rFonts w:asciiTheme="majorHAnsi" w:hAnsiTheme="majorHAnsi"/>
                <w:b/>
                <w:color w:val="FFFFFF" w:themeColor="background1"/>
                <w:sz w:val="20"/>
                <w:szCs w:val="20"/>
              </w:rPr>
              <w:t>Notification of the petition to</w:t>
            </w:r>
            <w:r w:rsidR="00F621C3" w:rsidRPr="00AF759B">
              <w:rPr>
                <w:rFonts w:asciiTheme="majorHAnsi" w:hAnsiTheme="majorHAnsi"/>
                <w:b/>
                <w:color w:val="FFFFFF" w:themeColor="background1"/>
                <w:sz w:val="20"/>
                <w:szCs w:val="20"/>
              </w:rPr>
              <w:t xml:space="preserve"> the State:</w:t>
            </w:r>
          </w:p>
        </w:tc>
        <w:tc>
          <w:tcPr>
            <w:tcW w:w="5670" w:type="dxa"/>
            <w:vAlign w:val="center"/>
          </w:tcPr>
          <w:p w14:paraId="22ADBFFE" w14:textId="28AD7FA0" w:rsidR="00F621C3" w:rsidRPr="00AF759B" w:rsidRDefault="00A312EA" w:rsidP="002D5456">
            <w:pPr>
              <w:jc w:val="both"/>
              <w:rPr>
                <w:rFonts w:asciiTheme="majorHAnsi" w:hAnsiTheme="majorHAnsi"/>
                <w:bCs/>
                <w:sz w:val="20"/>
                <w:szCs w:val="20"/>
              </w:rPr>
            </w:pPr>
            <w:r w:rsidRPr="00AF759B">
              <w:rPr>
                <w:rFonts w:asciiTheme="majorHAnsi" w:hAnsiTheme="majorHAnsi"/>
                <w:bCs/>
                <w:sz w:val="20"/>
                <w:szCs w:val="20"/>
              </w:rPr>
              <w:t>December 9</w:t>
            </w:r>
            <w:r w:rsidRPr="00AF759B">
              <w:rPr>
                <w:rFonts w:asciiTheme="majorHAnsi" w:hAnsiTheme="majorHAnsi"/>
                <w:bCs/>
                <w:sz w:val="20"/>
                <w:szCs w:val="20"/>
                <w:vertAlign w:val="superscript"/>
              </w:rPr>
              <w:t>th</w:t>
            </w:r>
            <w:r w:rsidRPr="00AF759B">
              <w:rPr>
                <w:rFonts w:asciiTheme="majorHAnsi" w:hAnsiTheme="majorHAnsi"/>
                <w:bCs/>
                <w:sz w:val="20"/>
                <w:szCs w:val="20"/>
              </w:rPr>
              <w:t xml:space="preserve"> 2015</w:t>
            </w:r>
          </w:p>
        </w:tc>
      </w:tr>
      <w:tr w:rsidR="00F621C3" w:rsidRPr="00AF759B"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AF759B" w:rsidRDefault="00F621C3" w:rsidP="002D5456">
            <w:pPr>
              <w:jc w:val="center"/>
              <w:rPr>
                <w:rFonts w:asciiTheme="majorHAnsi" w:hAnsiTheme="majorHAnsi"/>
                <w:b/>
                <w:bCs/>
                <w:color w:val="FFFFFF" w:themeColor="background1"/>
                <w:sz w:val="20"/>
                <w:szCs w:val="20"/>
              </w:rPr>
            </w:pPr>
            <w:r w:rsidRPr="00AF759B">
              <w:rPr>
                <w:rFonts w:asciiTheme="majorHAnsi" w:hAnsiTheme="majorHAnsi"/>
                <w:b/>
                <w:color w:val="FFFFFF" w:themeColor="background1"/>
                <w:sz w:val="20"/>
                <w:szCs w:val="20"/>
              </w:rPr>
              <w:t>State’s first response:</w:t>
            </w:r>
          </w:p>
        </w:tc>
        <w:tc>
          <w:tcPr>
            <w:tcW w:w="5670" w:type="dxa"/>
            <w:vAlign w:val="center"/>
          </w:tcPr>
          <w:p w14:paraId="19C5DA57" w14:textId="615EF375" w:rsidR="00F621C3" w:rsidRPr="00AF759B" w:rsidRDefault="00A312EA" w:rsidP="002D5456">
            <w:pPr>
              <w:jc w:val="both"/>
              <w:rPr>
                <w:rFonts w:asciiTheme="majorHAnsi" w:hAnsiTheme="majorHAnsi"/>
                <w:bCs/>
                <w:sz w:val="20"/>
                <w:szCs w:val="20"/>
              </w:rPr>
            </w:pPr>
            <w:r w:rsidRPr="00AF759B">
              <w:rPr>
                <w:rFonts w:asciiTheme="majorHAnsi" w:hAnsiTheme="majorHAnsi"/>
                <w:bCs/>
                <w:sz w:val="20"/>
                <w:szCs w:val="20"/>
              </w:rPr>
              <w:t>August 16</w:t>
            </w:r>
            <w:r w:rsidRPr="00AF759B">
              <w:rPr>
                <w:rFonts w:asciiTheme="majorHAnsi" w:hAnsiTheme="majorHAnsi"/>
                <w:bCs/>
                <w:sz w:val="20"/>
                <w:szCs w:val="20"/>
                <w:vertAlign w:val="superscript"/>
              </w:rPr>
              <w:t>th</w:t>
            </w:r>
            <w:r w:rsidRPr="00AF759B">
              <w:rPr>
                <w:rFonts w:asciiTheme="majorHAnsi" w:hAnsiTheme="majorHAnsi"/>
                <w:bCs/>
                <w:sz w:val="20"/>
                <w:szCs w:val="20"/>
              </w:rPr>
              <w:t xml:space="preserve"> 2016</w:t>
            </w:r>
          </w:p>
        </w:tc>
      </w:tr>
      <w:tr w:rsidR="003771A3" w:rsidRPr="00AF759B"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AF759B" w:rsidRDefault="00B06BB7" w:rsidP="00D75084">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Notification</w:t>
            </w:r>
            <w:r w:rsidR="003771A3" w:rsidRPr="00AF759B">
              <w:rPr>
                <w:rFonts w:asciiTheme="majorHAnsi" w:hAnsiTheme="majorHAnsi"/>
                <w:b/>
                <w:bCs/>
                <w:color w:val="FFFFFF" w:themeColor="background1"/>
                <w:sz w:val="20"/>
                <w:szCs w:val="20"/>
              </w:rPr>
              <w:t xml:space="preserve"> of the possible archiving of the petition:</w:t>
            </w:r>
          </w:p>
        </w:tc>
        <w:tc>
          <w:tcPr>
            <w:tcW w:w="5670" w:type="dxa"/>
            <w:vAlign w:val="center"/>
          </w:tcPr>
          <w:p w14:paraId="1C4A82C3" w14:textId="5C3FFD4B" w:rsidR="003771A3" w:rsidRPr="00AF759B" w:rsidRDefault="00A312EA" w:rsidP="002D5456">
            <w:pPr>
              <w:jc w:val="both"/>
              <w:rPr>
                <w:rFonts w:asciiTheme="majorHAnsi" w:hAnsiTheme="majorHAnsi"/>
                <w:bCs/>
                <w:sz w:val="20"/>
                <w:szCs w:val="20"/>
              </w:rPr>
            </w:pPr>
            <w:r w:rsidRPr="00AF759B">
              <w:rPr>
                <w:rFonts w:asciiTheme="majorHAnsi" w:hAnsiTheme="majorHAnsi"/>
                <w:bCs/>
                <w:sz w:val="20"/>
                <w:szCs w:val="20"/>
              </w:rPr>
              <w:t>November 9</w:t>
            </w:r>
            <w:r w:rsidRPr="00AF759B">
              <w:rPr>
                <w:rFonts w:asciiTheme="majorHAnsi" w:hAnsiTheme="majorHAnsi"/>
                <w:bCs/>
                <w:sz w:val="20"/>
                <w:szCs w:val="20"/>
                <w:vertAlign w:val="superscript"/>
              </w:rPr>
              <w:t>th</w:t>
            </w:r>
            <w:r w:rsidRPr="00AF759B">
              <w:rPr>
                <w:rFonts w:asciiTheme="majorHAnsi" w:hAnsiTheme="majorHAnsi"/>
                <w:bCs/>
                <w:sz w:val="20"/>
                <w:szCs w:val="20"/>
              </w:rPr>
              <w:t xml:space="preserve"> 2018</w:t>
            </w:r>
          </w:p>
        </w:tc>
      </w:tr>
      <w:tr w:rsidR="003771A3" w:rsidRPr="00AF759B"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AF759B" w:rsidRDefault="00B06BB7" w:rsidP="00B06BB7">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P</w:t>
            </w:r>
            <w:r w:rsidR="003771A3" w:rsidRPr="00AF759B">
              <w:rPr>
                <w:rFonts w:asciiTheme="majorHAnsi" w:hAnsiTheme="majorHAnsi"/>
                <w:b/>
                <w:bCs/>
                <w:color w:val="FFFFFF" w:themeColor="background1"/>
                <w:sz w:val="20"/>
                <w:szCs w:val="20"/>
              </w:rPr>
              <w:t>etitioner</w:t>
            </w:r>
            <w:r w:rsidRPr="00AF759B">
              <w:rPr>
                <w:rFonts w:asciiTheme="majorHAnsi" w:hAnsiTheme="majorHAnsi"/>
                <w:b/>
                <w:bCs/>
                <w:color w:val="FFFFFF" w:themeColor="background1"/>
                <w:sz w:val="20"/>
                <w:szCs w:val="20"/>
              </w:rPr>
              <w:t>’s</w:t>
            </w:r>
            <w:r w:rsidR="003771A3" w:rsidRPr="00AF759B">
              <w:rPr>
                <w:rFonts w:asciiTheme="majorHAnsi" w:hAnsiTheme="majorHAnsi"/>
                <w:b/>
                <w:bCs/>
                <w:color w:val="FFFFFF" w:themeColor="background1"/>
                <w:sz w:val="20"/>
                <w:szCs w:val="20"/>
              </w:rPr>
              <w:t xml:space="preserve"> respon</w:t>
            </w:r>
            <w:r w:rsidRPr="00AF759B">
              <w:rPr>
                <w:rFonts w:asciiTheme="majorHAnsi" w:hAnsiTheme="majorHAnsi"/>
                <w:b/>
                <w:bCs/>
                <w:color w:val="FFFFFF" w:themeColor="background1"/>
                <w:sz w:val="20"/>
                <w:szCs w:val="20"/>
              </w:rPr>
              <w:t>se</w:t>
            </w:r>
            <w:r w:rsidR="003771A3" w:rsidRPr="00AF759B">
              <w:rPr>
                <w:rFonts w:asciiTheme="majorHAnsi" w:hAnsiTheme="majorHAnsi"/>
                <w:b/>
                <w:bCs/>
                <w:color w:val="FFFFFF" w:themeColor="background1"/>
                <w:sz w:val="20"/>
                <w:szCs w:val="20"/>
              </w:rPr>
              <w:t xml:space="preserve"> to the notification regarding the possible archiving of the petition:</w:t>
            </w:r>
          </w:p>
        </w:tc>
        <w:tc>
          <w:tcPr>
            <w:tcW w:w="5670" w:type="dxa"/>
            <w:vAlign w:val="center"/>
          </w:tcPr>
          <w:p w14:paraId="52EC136B" w14:textId="23A19636" w:rsidR="00A312EA" w:rsidRPr="00AF759B" w:rsidRDefault="00A312EA" w:rsidP="00A312EA">
            <w:pPr>
              <w:jc w:val="both"/>
              <w:rPr>
                <w:rFonts w:asciiTheme="majorHAnsi" w:hAnsiTheme="majorHAnsi"/>
                <w:bCs/>
                <w:sz w:val="20"/>
                <w:szCs w:val="20"/>
              </w:rPr>
            </w:pPr>
            <w:r w:rsidRPr="00AF759B">
              <w:rPr>
                <w:rFonts w:asciiTheme="majorHAnsi" w:hAnsiTheme="majorHAnsi"/>
                <w:bCs/>
                <w:sz w:val="20"/>
                <w:szCs w:val="20"/>
              </w:rPr>
              <w:t>December 2</w:t>
            </w:r>
            <w:r w:rsidRPr="00AF759B">
              <w:rPr>
                <w:rFonts w:asciiTheme="majorHAnsi" w:hAnsiTheme="majorHAnsi"/>
                <w:bCs/>
                <w:sz w:val="20"/>
                <w:szCs w:val="20"/>
                <w:vertAlign w:val="superscript"/>
              </w:rPr>
              <w:t>nd</w:t>
            </w:r>
            <w:r w:rsidRPr="00AF759B">
              <w:rPr>
                <w:rFonts w:asciiTheme="majorHAnsi" w:hAnsiTheme="majorHAnsi"/>
                <w:bCs/>
                <w:sz w:val="20"/>
                <w:szCs w:val="20"/>
              </w:rPr>
              <w:t xml:space="preserve"> 2019</w:t>
            </w:r>
          </w:p>
          <w:p w14:paraId="6F6B7BFD" w14:textId="77777777" w:rsidR="003771A3" w:rsidRPr="00AF759B" w:rsidRDefault="003771A3" w:rsidP="002D5456">
            <w:pPr>
              <w:jc w:val="both"/>
              <w:rPr>
                <w:rFonts w:asciiTheme="majorHAnsi" w:hAnsiTheme="majorHAnsi"/>
                <w:bCs/>
                <w:sz w:val="20"/>
                <w:szCs w:val="20"/>
              </w:rPr>
            </w:pPr>
          </w:p>
        </w:tc>
      </w:tr>
    </w:tbl>
    <w:p w14:paraId="7F88B361" w14:textId="77777777" w:rsidR="00F621C3" w:rsidRPr="00AF759B" w:rsidRDefault="00F621C3" w:rsidP="00F621C3">
      <w:pPr>
        <w:spacing w:before="240" w:after="240"/>
        <w:ind w:firstLine="720"/>
        <w:jc w:val="both"/>
        <w:rPr>
          <w:rFonts w:asciiTheme="majorHAnsi" w:hAnsiTheme="majorHAnsi"/>
          <w:b/>
          <w:bCs/>
          <w:sz w:val="20"/>
          <w:szCs w:val="20"/>
        </w:rPr>
      </w:pPr>
      <w:r w:rsidRPr="00AF759B">
        <w:rPr>
          <w:rFonts w:asciiTheme="majorHAnsi" w:hAnsiTheme="majorHAnsi"/>
          <w:b/>
          <w:bCs/>
          <w:sz w:val="20"/>
          <w:szCs w:val="20"/>
        </w:rPr>
        <w:t xml:space="preserve">III. </w:t>
      </w:r>
      <w:r w:rsidRPr="00AF759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AF759B"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AF759B" w:rsidRDefault="00F621C3" w:rsidP="002D5456">
            <w:pPr>
              <w:jc w:val="center"/>
              <w:rPr>
                <w:rFonts w:asciiTheme="majorHAnsi" w:hAnsiTheme="majorHAnsi"/>
                <w:b/>
                <w:bCs/>
                <w:i/>
                <w:color w:val="FFFFFF" w:themeColor="background1"/>
                <w:sz w:val="20"/>
                <w:szCs w:val="20"/>
              </w:rPr>
            </w:pPr>
            <w:r w:rsidRPr="00AF759B">
              <w:rPr>
                <w:rFonts w:asciiTheme="majorHAnsi" w:hAnsiTheme="majorHAnsi"/>
                <w:b/>
                <w:bCs/>
                <w:color w:val="FFFFFF" w:themeColor="background1"/>
                <w:sz w:val="20"/>
                <w:szCs w:val="20"/>
              </w:rPr>
              <w:t>Competence</w:t>
            </w:r>
            <w:r w:rsidRPr="00AF759B">
              <w:rPr>
                <w:rFonts w:asciiTheme="majorHAnsi" w:hAnsiTheme="majorHAnsi"/>
                <w:b/>
                <w:bCs/>
                <w:i/>
                <w:color w:val="FFFFFF" w:themeColor="background1"/>
                <w:sz w:val="20"/>
                <w:szCs w:val="20"/>
              </w:rPr>
              <w:t xml:space="preserve"> </w:t>
            </w:r>
            <w:proofErr w:type="spellStart"/>
            <w:r w:rsidRPr="00AF759B">
              <w:rPr>
                <w:rFonts w:asciiTheme="majorHAnsi" w:hAnsiTheme="majorHAnsi"/>
                <w:b/>
                <w:bCs/>
                <w:i/>
                <w:color w:val="FFFFFF" w:themeColor="background1"/>
                <w:sz w:val="20"/>
                <w:szCs w:val="20"/>
              </w:rPr>
              <w:t>Ratione</w:t>
            </w:r>
            <w:proofErr w:type="spellEnd"/>
            <w:r w:rsidRPr="00AF759B">
              <w:rPr>
                <w:rFonts w:asciiTheme="majorHAnsi" w:hAnsiTheme="majorHAnsi"/>
                <w:b/>
                <w:bCs/>
                <w:i/>
                <w:color w:val="FFFFFF" w:themeColor="background1"/>
                <w:sz w:val="20"/>
                <w:szCs w:val="20"/>
              </w:rPr>
              <w:t xml:space="preserve"> personae:</w:t>
            </w:r>
          </w:p>
        </w:tc>
        <w:tc>
          <w:tcPr>
            <w:tcW w:w="5670" w:type="dxa"/>
            <w:vAlign w:val="center"/>
          </w:tcPr>
          <w:p w14:paraId="237A8D0C" w14:textId="47FAC5C5" w:rsidR="00F621C3" w:rsidRPr="00AF759B" w:rsidRDefault="00A312EA" w:rsidP="002D5456">
            <w:pPr>
              <w:rPr>
                <w:rFonts w:asciiTheme="majorHAnsi" w:hAnsiTheme="majorHAnsi"/>
                <w:bCs/>
                <w:sz w:val="20"/>
                <w:szCs w:val="20"/>
              </w:rPr>
            </w:pPr>
            <w:r w:rsidRPr="00AF759B">
              <w:rPr>
                <w:rFonts w:asciiTheme="majorHAnsi" w:hAnsiTheme="majorHAnsi"/>
                <w:bCs/>
                <w:sz w:val="20"/>
                <w:szCs w:val="20"/>
              </w:rPr>
              <w:t>Yes</w:t>
            </w:r>
          </w:p>
        </w:tc>
      </w:tr>
      <w:tr w:rsidR="00F621C3" w:rsidRPr="00AF759B"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AF759B" w:rsidRDefault="00F621C3" w:rsidP="002D5456">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Competence</w:t>
            </w:r>
            <w:r w:rsidRPr="00AF759B">
              <w:rPr>
                <w:rFonts w:asciiTheme="majorHAnsi" w:hAnsiTheme="majorHAnsi"/>
                <w:b/>
                <w:bCs/>
                <w:i/>
                <w:color w:val="FFFFFF" w:themeColor="background1"/>
                <w:sz w:val="20"/>
                <w:szCs w:val="20"/>
              </w:rPr>
              <w:t xml:space="preserve"> </w:t>
            </w:r>
            <w:proofErr w:type="spellStart"/>
            <w:r w:rsidRPr="00AF759B">
              <w:rPr>
                <w:rFonts w:asciiTheme="majorHAnsi" w:hAnsiTheme="majorHAnsi"/>
                <w:b/>
                <w:bCs/>
                <w:i/>
                <w:color w:val="FFFFFF" w:themeColor="background1"/>
                <w:sz w:val="20"/>
                <w:szCs w:val="20"/>
              </w:rPr>
              <w:t>Ratione</w:t>
            </w:r>
            <w:proofErr w:type="spellEnd"/>
            <w:r w:rsidRPr="00AF759B">
              <w:rPr>
                <w:rFonts w:asciiTheme="majorHAnsi" w:hAnsiTheme="majorHAnsi"/>
                <w:b/>
                <w:bCs/>
                <w:i/>
                <w:color w:val="FFFFFF" w:themeColor="background1"/>
                <w:sz w:val="20"/>
                <w:szCs w:val="20"/>
              </w:rPr>
              <w:t xml:space="preserve"> loci</w:t>
            </w:r>
            <w:r w:rsidRPr="00AF759B">
              <w:rPr>
                <w:rFonts w:asciiTheme="majorHAnsi" w:hAnsiTheme="majorHAnsi"/>
                <w:b/>
                <w:bCs/>
                <w:color w:val="FFFFFF" w:themeColor="background1"/>
                <w:sz w:val="20"/>
                <w:szCs w:val="20"/>
              </w:rPr>
              <w:t>:</w:t>
            </w:r>
          </w:p>
        </w:tc>
        <w:tc>
          <w:tcPr>
            <w:tcW w:w="5670" w:type="dxa"/>
            <w:vAlign w:val="center"/>
          </w:tcPr>
          <w:p w14:paraId="48257424" w14:textId="5FA3C2DF" w:rsidR="00F621C3" w:rsidRPr="00AF759B" w:rsidRDefault="00A312EA" w:rsidP="002D5456">
            <w:pPr>
              <w:rPr>
                <w:rFonts w:asciiTheme="majorHAnsi" w:hAnsiTheme="majorHAnsi"/>
                <w:bCs/>
                <w:sz w:val="20"/>
                <w:szCs w:val="20"/>
              </w:rPr>
            </w:pPr>
            <w:r w:rsidRPr="00AF759B">
              <w:rPr>
                <w:rFonts w:asciiTheme="majorHAnsi" w:hAnsiTheme="majorHAnsi"/>
                <w:bCs/>
                <w:sz w:val="20"/>
                <w:szCs w:val="20"/>
              </w:rPr>
              <w:t>Yes</w:t>
            </w:r>
          </w:p>
        </w:tc>
      </w:tr>
      <w:tr w:rsidR="00F621C3" w:rsidRPr="00AF759B"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AF759B" w:rsidRDefault="00F621C3" w:rsidP="002D5456">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Competence</w:t>
            </w:r>
            <w:r w:rsidRPr="00AF759B">
              <w:rPr>
                <w:rFonts w:asciiTheme="majorHAnsi" w:hAnsiTheme="majorHAnsi"/>
                <w:b/>
                <w:bCs/>
                <w:i/>
                <w:color w:val="FFFFFF" w:themeColor="background1"/>
                <w:sz w:val="20"/>
                <w:szCs w:val="20"/>
              </w:rPr>
              <w:t xml:space="preserve"> </w:t>
            </w:r>
            <w:proofErr w:type="spellStart"/>
            <w:r w:rsidRPr="00AF759B">
              <w:rPr>
                <w:rFonts w:asciiTheme="majorHAnsi" w:hAnsiTheme="majorHAnsi"/>
                <w:b/>
                <w:bCs/>
                <w:i/>
                <w:color w:val="FFFFFF" w:themeColor="background1"/>
                <w:sz w:val="20"/>
                <w:szCs w:val="20"/>
              </w:rPr>
              <w:t>Ratione</w:t>
            </w:r>
            <w:proofErr w:type="spellEnd"/>
            <w:r w:rsidRPr="00AF759B">
              <w:rPr>
                <w:rFonts w:asciiTheme="majorHAnsi" w:hAnsiTheme="majorHAnsi"/>
                <w:b/>
                <w:bCs/>
                <w:i/>
                <w:color w:val="FFFFFF" w:themeColor="background1"/>
                <w:sz w:val="20"/>
                <w:szCs w:val="20"/>
              </w:rPr>
              <w:t xml:space="preserve"> </w:t>
            </w:r>
            <w:proofErr w:type="spellStart"/>
            <w:r w:rsidRPr="00AF759B">
              <w:rPr>
                <w:rFonts w:asciiTheme="majorHAnsi" w:hAnsiTheme="majorHAnsi"/>
                <w:b/>
                <w:bCs/>
                <w:i/>
                <w:color w:val="FFFFFF" w:themeColor="background1"/>
                <w:sz w:val="20"/>
                <w:szCs w:val="20"/>
              </w:rPr>
              <w:t>temporis</w:t>
            </w:r>
            <w:proofErr w:type="spellEnd"/>
            <w:r w:rsidRPr="00AF759B">
              <w:rPr>
                <w:rFonts w:asciiTheme="majorHAnsi" w:hAnsiTheme="majorHAnsi"/>
                <w:b/>
                <w:bCs/>
                <w:color w:val="FFFFFF" w:themeColor="background1"/>
                <w:sz w:val="20"/>
                <w:szCs w:val="20"/>
              </w:rPr>
              <w:t>:</w:t>
            </w:r>
          </w:p>
        </w:tc>
        <w:tc>
          <w:tcPr>
            <w:tcW w:w="5670" w:type="dxa"/>
            <w:vAlign w:val="center"/>
          </w:tcPr>
          <w:p w14:paraId="74B3F783" w14:textId="14A0BF97" w:rsidR="00F621C3" w:rsidRPr="00AF759B" w:rsidRDefault="00A312EA" w:rsidP="002D5456">
            <w:pPr>
              <w:rPr>
                <w:rFonts w:asciiTheme="majorHAnsi" w:hAnsiTheme="majorHAnsi"/>
                <w:bCs/>
                <w:sz w:val="20"/>
                <w:szCs w:val="20"/>
              </w:rPr>
            </w:pPr>
            <w:r w:rsidRPr="00AF759B">
              <w:rPr>
                <w:rFonts w:asciiTheme="majorHAnsi" w:hAnsiTheme="majorHAnsi"/>
                <w:bCs/>
                <w:sz w:val="20"/>
                <w:szCs w:val="20"/>
              </w:rPr>
              <w:t>Yes</w:t>
            </w:r>
          </w:p>
        </w:tc>
      </w:tr>
      <w:tr w:rsidR="00F621C3" w:rsidRPr="00AF759B"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AF759B" w:rsidRDefault="00F621C3" w:rsidP="002D5456">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Competence</w:t>
            </w:r>
            <w:r w:rsidRPr="00AF759B">
              <w:rPr>
                <w:rFonts w:asciiTheme="majorHAnsi" w:hAnsiTheme="majorHAnsi"/>
                <w:b/>
                <w:bCs/>
                <w:i/>
                <w:color w:val="FFFFFF" w:themeColor="background1"/>
                <w:sz w:val="20"/>
                <w:szCs w:val="20"/>
              </w:rPr>
              <w:t xml:space="preserve"> </w:t>
            </w:r>
            <w:proofErr w:type="spellStart"/>
            <w:r w:rsidRPr="00AF759B">
              <w:rPr>
                <w:rFonts w:asciiTheme="majorHAnsi" w:hAnsiTheme="majorHAnsi"/>
                <w:b/>
                <w:bCs/>
                <w:i/>
                <w:color w:val="FFFFFF" w:themeColor="background1"/>
                <w:sz w:val="20"/>
                <w:szCs w:val="20"/>
              </w:rPr>
              <w:t>Ratione</w:t>
            </w:r>
            <w:proofErr w:type="spellEnd"/>
            <w:r w:rsidRPr="00AF759B">
              <w:rPr>
                <w:rFonts w:asciiTheme="majorHAnsi" w:hAnsiTheme="majorHAnsi"/>
                <w:b/>
                <w:bCs/>
                <w:i/>
                <w:color w:val="FFFFFF" w:themeColor="background1"/>
                <w:sz w:val="20"/>
                <w:szCs w:val="20"/>
              </w:rPr>
              <w:t xml:space="preserve"> </w:t>
            </w:r>
            <w:proofErr w:type="spellStart"/>
            <w:r w:rsidRPr="00AF759B">
              <w:rPr>
                <w:rFonts w:asciiTheme="majorHAnsi" w:hAnsiTheme="majorHAnsi"/>
                <w:b/>
                <w:bCs/>
                <w:i/>
                <w:color w:val="FFFFFF" w:themeColor="background1"/>
                <w:sz w:val="20"/>
                <w:szCs w:val="20"/>
              </w:rPr>
              <w:t>materiae</w:t>
            </w:r>
            <w:proofErr w:type="spellEnd"/>
            <w:r w:rsidRPr="00AF759B">
              <w:rPr>
                <w:rFonts w:asciiTheme="majorHAnsi" w:hAnsiTheme="majorHAnsi"/>
                <w:b/>
                <w:bCs/>
                <w:color w:val="FFFFFF" w:themeColor="background1"/>
                <w:sz w:val="20"/>
                <w:szCs w:val="20"/>
              </w:rPr>
              <w:t>:</w:t>
            </w:r>
          </w:p>
        </w:tc>
        <w:tc>
          <w:tcPr>
            <w:tcW w:w="5670" w:type="dxa"/>
            <w:vAlign w:val="center"/>
          </w:tcPr>
          <w:p w14:paraId="64B3F199" w14:textId="6297EEEC" w:rsidR="00F621C3" w:rsidRPr="00AF759B" w:rsidRDefault="00A312EA" w:rsidP="002D5456">
            <w:pPr>
              <w:jc w:val="both"/>
              <w:rPr>
                <w:rFonts w:asciiTheme="majorHAnsi" w:hAnsiTheme="majorHAnsi"/>
                <w:bCs/>
                <w:sz w:val="20"/>
                <w:szCs w:val="20"/>
              </w:rPr>
            </w:pPr>
            <w:r w:rsidRPr="00AF759B">
              <w:rPr>
                <w:rFonts w:asciiTheme="majorHAnsi" w:hAnsiTheme="majorHAnsi"/>
                <w:bCs/>
                <w:sz w:val="20"/>
                <w:szCs w:val="20"/>
              </w:rPr>
              <w:t>Yes, American Convention (deposit of the instrument of ratification made on September 5</w:t>
            </w:r>
            <w:r w:rsidRPr="00AF759B">
              <w:rPr>
                <w:rFonts w:asciiTheme="majorHAnsi" w:hAnsiTheme="majorHAnsi"/>
                <w:bCs/>
                <w:sz w:val="20"/>
                <w:szCs w:val="20"/>
                <w:vertAlign w:val="superscript"/>
              </w:rPr>
              <w:t>th</w:t>
            </w:r>
            <w:r w:rsidRPr="00AF759B">
              <w:rPr>
                <w:rFonts w:asciiTheme="majorHAnsi" w:hAnsiTheme="majorHAnsi"/>
                <w:bCs/>
                <w:sz w:val="20"/>
                <w:szCs w:val="20"/>
              </w:rPr>
              <w:t xml:space="preserve"> 1984) </w:t>
            </w:r>
          </w:p>
        </w:tc>
      </w:tr>
    </w:tbl>
    <w:p w14:paraId="0408D4CD" w14:textId="54A61356" w:rsidR="00F621C3" w:rsidRPr="00AF759B" w:rsidRDefault="00F621C3" w:rsidP="00F621C3">
      <w:pPr>
        <w:spacing w:before="240" w:after="240"/>
        <w:ind w:firstLine="720"/>
        <w:jc w:val="both"/>
        <w:rPr>
          <w:rFonts w:asciiTheme="majorHAnsi" w:hAnsiTheme="majorHAnsi"/>
          <w:b/>
          <w:bCs/>
          <w:sz w:val="20"/>
          <w:szCs w:val="20"/>
        </w:rPr>
      </w:pPr>
      <w:r w:rsidRPr="00AF759B">
        <w:rPr>
          <w:rFonts w:asciiTheme="majorHAnsi" w:hAnsiTheme="majorHAnsi"/>
          <w:b/>
          <w:bCs/>
          <w:sz w:val="20"/>
          <w:szCs w:val="20"/>
        </w:rPr>
        <w:t xml:space="preserve">IV. </w:t>
      </w:r>
      <w:r w:rsidRPr="00AF759B">
        <w:rPr>
          <w:rFonts w:asciiTheme="majorHAnsi" w:hAnsiTheme="majorHAnsi"/>
          <w:b/>
          <w:bCs/>
          <w:sz w:val="20"/>
          <w:szCs w:val="20"/>
        </w:rPr>
        <w:tab/>
        <w:t xml:space="preserve">DUPLICATION OF PROCEDURES AND INTERNATIONAL </w:t>
      </w:r>
      <w:r w:rsidRPr="00AF759B">
        <w:rPr>
          <w:rFonts w:asciiTheme="majorHAnsi" w:hAnsiTheme="majorHAnsi"/>
          <w:b/>
          <w:bCs/>
          <w:i/>
          <w:sz w:val="20"/>
          <w:szCs w:val="20"/>
        </w:rPr>
        <w:t>RES JUDICATA</w:t>
      </w:r>
      <w:r w:rsidRPr="00AF759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F621C3" w:rsidRPr="00AF759B" w14:paraId="4091A423" w14:textId="77777777" w:rsidTr="00A312EA">
        <w:trPr>
          <w:cantSplit/>
        </w:trPr>
        <w:tc>
          <w:tcPr>
            <w:tcW w:w="3656" w:type="dxa"/>
            <w:tcBorders>
              <w:top w:val="single" w:sz="4" w:space="0" w:color="auto"/>
              <w:bottom w:val="single" w:sz="6" w:space="0" w:color="auto"/>
            </w:tcBorders>
            <w:shd w:val="clear" w:color="auto" w:fill="67AE3C"/>
            <w:vAlign w:val="center"/>
          </w:tcPr>
          <w:p w14:paraId="61D870FF" w14:textId="77777777" w:rsidR="00F621C3" w:rsidRPr="00AF759B" w:rsidRDefault="00F621C3" w:rsidP="002D5456">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 xml:space="preserve">Duplication of procedures and International </w:t>
            </w:r>
            <w:r w:rsidRPr="00AF759B">
              <w:rPr>
                <w:rFonts w:asciiTheme="majorHAnsi" w:hAnsiTheme="majorHAnsi"/>
                <w:b/>
                <w:bCs/>
                <w:i/>
                <w:color w:val="FFFFFF" w:themeColor="background1"/>
                <w:sz w:val="20"/>
                <w:szCs w:val="20"/>
              </w:rPr>
              <w:t>res judicata</w:t>
            </w:r>
            <w:r w:rsidRPr="00AF759B">
              <w:rPr>
                <w:rFonts w:asciiTheme="majorHAnsi" w:hAnsiTheme="majorHAnsi"/>
                <w:b/>
                <w:bCs/>
                <w:color w:val="FFFFFF" w:themeColor="background1"/>
                <w:sz w:val="20"/>
                <w:szCs w:val="20"/>
              </w:rPr>
              <w:t>:</w:t>
            </w:r>
          </w:p>
        </w:tc>
        <w:tc>
          <w:tcPr>
            <w:tcW w:w="5586" w:type="dxa"/>
            <w:vAlign w:val="center"/>
          </w:tcPr>
          <w:p w14:paraId="4773CD23" w14:textId="17ABE642" w:rsidR="00F621C3" w:rsidRPr="00AF759B" w:rsidRDefault="00A312EA" w:rsidP="002D5456">
            <w:pPr>
              <w:jc w:val="both"/>
              <w:rPr>
                <w:rFonts w:asciiTheme="majorHAnsi" w:hAnsiTheme="majorHAnsi"/>
                <w:bCs/>
                <w:sz w:val="20"/>
                <w:szCs w:val="20"/>
              </w:rPr>
            </w:pPr>
            <w:r w:rsidRPr="00AF759B">
              <w:rPr>
                <w:rFonts w:asciiTheme="majorHAnsi" w:hAnsiTheme="majorHAnsi"/>
                <w:bCs/>
                <w:sz w:val="20"/>
                <w:szCs w:val="20"/>
              </w:rPr>
              <w:t>No</w:t>
            </w:r>
          </w:p>
        </w:tc>
      </w:tr>
      <w:tr w:rsidR="00F621C3" w:rsidRPr="00AF759B" w14:paraId="24B3B5A9" w14:textId="77777777" w:rsidTr="00A312EA">
        <w:trPr>
          <w:cantSplit/>
        </w:trPr>
        <w:tc>
          <w:tcPr>
            <w:tcW w:w="3656" w:type="dxa"/>
            <w:tcBorders>
              <w:top w:val="single" w:sz="6" w:space="0" w:color="auto"/>
              <w:bottom w:val="single" w:sz="6" w:space="0" w:color="auto"/>
            </w:tcBorders>
            <w:shd w:val="clear" w:color="auto" w:fill="67AE3C"/>
            <w:vAlign w:val="center"/>
          </w:tcPr>
          <w:p w14:paraId="2E52A630" w14:textId="77777777" w:rsidR="00F621C3" w:rsidRPr="00AF759B" w:rsidRDefault="00F621C3" w:rsidP="002D5456">
            <w:pPr>
              <w:jc w:val="center"/>
              <w:rPr>
                <w:rFonts w:asciiTheme="majorHAnsi" w:hAnsiTheme="majorHAnsi"/>
                <w:b/>
                <w:bCs/>
                <w:i/>
                <w:color w:val="FFFFFF" w:themeColor="background1"/>
                <w:sz w:val="20"/>
                <w:szCs w:val="20"/>
              </w:rPr>
            </w:pPr>
            <w:r w:rsidRPr="00AF759B">
              <w:rPr>
                <w:rFonts w:asciiTheme="majorHAnsi" w:hAnsiTheme="majorHAnsi"/>
                <w:b/>
                <w:bCs/>
                <w:color w:val="FFFFFF" w:themeColor="background1"/>
                <w:sz w:val="20"/>
                <w:szCs w:val="20"/>
              </w:rPr>
              <w:t>Rights declared admissible</w:t>
            </w:r>
          </w:p>
        </w:tc>
        <w:tc>
          <w:tcPr>
            <w:tcW w:w="5586" w:type="dxa"/>
            <w:vAlign w:val="center"/>
          </w:tcPr>
          <w:p w14:paraId="33BE4040" w14:textId="51E90370" w:rsidR="00F621C3" w:rsidRPr="00AF759B" w:rsidRDefault="00A312EA" w:rsidP="002D5456">
            <w:pPr>
              <w:jc w:val="both"/>
              <w:rPr>
                <w:rFonts w:asciiTheme="majorHAnsi" w:hAnsiTheme="majorHAnsi"/>
                <w:bCs/>
                <w:sz w:val="20"/>
                <w:szCs w:val="20"/>
              </w:rPr>
            </w:pPr>
            <w:r w:rsidRPr="00AF759B">
              <w:rPr>
                <w:rFonts w:asciiTheme="majorHAnsi" w:hAnsiTheme="majorHAnsi"/>
                <w:bCs/>
                <w:sz w:val="20"/>
                <w:szCs w:val="20"/>
              </w:rPr>
              <w:t>None</w:t>
            </w:r>
          </w:p>
        </w:tc>
      </w:tr>
      <w:tr w:rsidR="00F621C3" w:rsidRPr="00AF759B" w14:paraId="4DFB74FC" w14:textId="77777777" w:rsidTr="00A312EA">
        <w:trPr>
          <w:cantSplit/>
        </w:trPr>
        <w:tc>
          <w:tcPr>
            <w:tcW w:w="3656" w:type="dxa"/>
            <w:tcBorders>
              <w:top w:val="single" w:sz="6" w:space="0" w:color="auto"/>
              <w:bottom w:val="single" w:sz="6" w:space="0" w:color="auto"/>
            </w:tcBorders>
            <w:shd w:val="clear" w:color="auto" w:fill="67AE3C"/>
            <w:vAlign w:val="center"/>
          </w:tcPr>
          <w:p w14:paraId="1D4CE924" w14:textId="77777777" w:rsidR="00F621C3" w:rsidRPr="00AF759B" w:rsidRDefault="00F621C3" w:rsidP="002D5456">
            <w:pPr>
              <w:jc w:val="center"/>
              <w:rPr>
                <w:rFonts w:asciiTheme="majorHAnsi" w:hAnsiTheme="majorHAnsi"/>
                <w:b/>
                <w:bCs/>
                <w:color w:val="FFFFFF" w:themeColor="background1"/>
                <w:sz w:val="20"/>
                <w:szCs w:val="20"/>
              </w:rPr>
            </w:pPr>
            <w:r w:rsidRPr="00AF759B">
              <w:rPr>
                <w:rFonts w:asciiTheme="majorHAnsi" w:hAnsiTheme="majorHAnsi"/>
                <w:b/>
                <w:bCs/>
                <w:color w:val="FFFFFF" w:themeColor="background1"/>
                <w:sz w:val="20"/>
                <w:szCs w:val="20"/>
              </w:rPr>
              <w:t>Exhaustion of domestic remedies or applicability of an exception to the rule:</w:t>
            </w:r>
          </w:p>
        </w:tc>
        <w:tc>
          <w:tcPr>
            <w:tcW w:w="5586" w:type="dxa"/>
            <w:vAlign w:val="center"/>
          </w:tcPr>
          <w:p w14:paraId="2A98CE44" w14:textId="6EC50598" w:rsidR="00F621C3" w:rsidRPr="00AF759B" w:rsidRDefault="00A312EA" w:rsidP="002D5456">
            <w:pPr>
              <w:rPr>
                <w:rFonts w:asciiTheme="majorHAnsi" w:hAnsiTheme="majorHAnsi"/>
                <w:bCs/>
                <w:sz w:val="20"/>
                <w:szCs w:val="20"/>
              </w:rPr>
            </w:pPr>
            <w:r w:rsidRPr="00AF759B">
              <w:rPr>
                <w:rFonts w:asciiTheme="majorHAnsi" w:hAnsiTheme="majorHAnsi"/>
                <w:bCs/>
                <w:sz w:val="20"/>
                <w:szCs w:val="20"/>
              </w:rPr>
              <w:t>No</w:t>
            </w:r>
          </w:p>
          <w:p w14:paraId="432DC56B" w14:textId="77777777" w:rsidR="00F621C3" w:rsidRPr="00AF759B" w:rsidRDefault="00F621C3" w:rsidP="002D5456">
            <w:pPr>
              <w:rPr>
                <w:rFonts w:asciiTheme="majorHAnsi" w:hAnsiTheme="majorHAnsi"/>
                <w:bCs/>
                <w:sz w:val="20"/>
                <w:szCs w:val="20"/>
              </w:rPr>
            </w:pPr>
          </w:p>
        </w:tc>
      </w:tr>
    </w:tbl>
    <w:p w14:paraId="030F3F08" w14:textId="77777777" w:rsidR="00210F4B" w:rsidRPr="00AF759B" w:rsidRDefault="00210F4B" w:rsidP="00AF759B">
      <w:pPr>
        <w:spacing w:before="240" w:after="240"/>
        <w:jc w:val="both"/>
        <w:rPr>
          <w:rFonts w:asciiTheme="majorHAnsi" w:hAnsiTheme="majorHAnsi"/>
          <w:b/>
          <w:sz w:val="20"/>
          <w:szCs w:val="20"/>
        </w:rPr>
      </w:pPr>
    </w:p>
    <w:p w14:paraId="54172C4F" w14:textId="77777777" w:rsidR="00B06BB7" w:rsidRPr="00AF759B" w:rsidRDefault="00B06BB7">
      <w:pPr>
        <w:rPr>
          <w:rFonts w:asciiTheme="majorHAnsi" w:hAnsiTheme="majorHAnsi"/>
          <w:b/>
          <w:sz w:val="20"/>
          <w:szCs w:val="20"/>
        </w:rPr>
      </w:pPr>
      <w:r w:rsidRPr="00AF759B">
        <w:rPr>
          <w:rFonts w:asciiTheme="majorHAnsi" w:hAnsiTheme="majorHAnsi"/>
          <w:b/>
          <w:sz w:val="20"/>
          <w:szCs w:val="20"/>
        </w:rPr>
        <w:br w:type="page"/>
      </w:r>
    </w:p>
    <w:p w14:paraId="629E2DE8" w14:textId="62D32F02" w:rsidR="00F621C3" w:rsidRPr="00A104CA" w:rsidRDefault="00F621C3" w:rsidP="00F621C3">
      <w:pPr>
        <w:spacing w:before="240" w:after="240"/>
        <w:ind w:firstLine="720"/>
        <w:jc w:val="both"/>
        <w:rPr>
          <w:rFonts w:asciiTheme="majorHAnsi" w:hAnsiTheme="majorHAnsi"/>
          <w:b/>
          <w:sz w:val="20"/>
          <w:szCs w:val="20"/>
        </w:rPr>
      </w:pPr>
      <w:r w:rsidRPr="00A104CA">
        <w:rPr>
          <w:rFonts w:asciiTheme="majorHAnsi" w:hAnsiTheme="majorHAnsi"/>
          <w:b/>
          <w:sz w:val="20"/>
          <w:szCs w:val="20"/>
        </w:rPr>
        <w:lastRenderedPageBreak/>
        <w:t xml:space="preserve">V. </w:t>
      </w:r>
      <w:r w:rsidRPr="00A104CA">
        <w:rPr>
          <w:rFonts w:asciiTheme="majorHAnsi" w:hAnsiTheme="majorHAnsi"/>
          <w:b/>
          <w:sz w:val="20"/>
          <w:szCs w:val="20"/>
        </w:rPr>
        <w:tab/>
        <w:t xml:space="preserve">FACTS </w:t>
      </w:r>
      <w:r w:rsidR="005816E5" w:rsidRPr="00A104CA">
        <w:rPr>
          <w:rFonts w:asciiTheme="majorHAnsi" w:hAnsiTheme="majorHAnsi"/>
          <w:b/>
          <w:sz w:val="20"/>
          <w:szCs w:val="20"/>
        </w:rPr>
        <w:t>ALLEGED</w:t>
      </w:r>
    </w:p>
    <w:p w14:paraId="52D9E04C" w14:textId="3A6B5756" w:rsidR="0008729E" w:rsidRPr="00A104CA" w:rsidRDefault="003600D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04CA">
        <w:rPr>
          <w:rFonts w:asciiTheme="majorHAnsi" w:hAnsiTheme="majorHAnsi"/>
          <w:bCs/>
          <w:sz w:val="20"/>
          <w:szCs w:val="20"/>
        </w:rPr>
        <w:t>The alleged victim and petitioner</w:t>
      </w:r>
      <w:r w:rsidR="0008729E" w:rsidRPr="00A104CA">
        <w:rPr>
          <w:rFonts w:asciiTheme="majorHAnsi" w:hAnsiTheme="majorHAnsi"/>
          <w:bCs/>
          <w:sz w:val="20"/>
          <w:szCs w:val="20"/>
        </w:rPr>
        <w:t>, Hugo Ram</w:t>
      </w:r>
      <w:r w:rsidR="00AF759B">
        <w:rPr>
          <w:rFonts w:asciiTheme="majorHAnsi" w:hAnsiTheme="majorHAnsi"/>
          <w:bCs/>
          <w:sz w:val="20"/>
          <w:szCs w:val="20"/>
        </w:rPr>
        <w:t>o</w:t>
      </w:r>
      <w:r w:rsidR="0008729E" w:rsidRPr="00A104CA">
        <w:rPr>
          <w:rFonts w:asciiTheme="majorHAnsi" w:hAnsiTheme="majorHAnsi"/>
          <w:bCs/>
          <w:sz w:val="20"/>
          <w:szCs w:val="20"/>
        </w:rPr>
        <w:t xml:space="preserve">n Loyola, </w:t>
      </w:r>
      <w:r w:rsidRPr="00A104CA">
        <w:rPr>
          <w:rFonts w:asciiTheme="majorHAnsi" w:hAnsiTheme="majorHAnsi"/>
          <w:bCs/>
          <w:sz w:val="20"/>
          <w:szCs w:val="20"/>
        </w:rPr>
        <w:t>claims infringement to his right to defense</w:t>
      </w:r>
      <w:r w:rsidR="0008729E" w:rsidRPr="00A104CA">
        <w:rPr>
          <w:rFonts w:asciiTheme="majorHAnsi" w:hAnsiTheme="majorHAnsi"/>
          <w:bCs/>
          <w:sz w:val="20"/>
          <w:szCs w:val="20"/>
        </w:rPr>
        <w:t xml:space="preserve"> </w:t>
      </w:r>
      <w:r w:rsidRPr="00A104CA">
        <w:rPr>
          <w:rFonts w:asciiTheme="majorHAnsi" w:hAnsiTheme="majorHAnsi"/>
          <w:bCs/>
          <w:sz w:val="20"/>
          <w:szCs w:val="20"/>
        </w:rPr>
        <w:t>and judicial guarantees during a criminal process</w:t>
      </w:r>
      <w:r w:rsidR="0008729E" w:rsidRPr="00A104CA">
        <w:rPr>
          <w:rFonts w:asciiTheme="majorHAnsi" w:hAnsiTheme="majorHAnsi"/>
          <w:bCs/>
          <w:sz w:val="20"/>
          <w:szCs w:val="20"/>
        </w:rPr>
        <w:t xml:space="preserve"> </w:t>
      </w:r>
      <w:r w:rsidRPr="00A104CA">
        <w:rPr>
          <w:rFonts w:asciiTheme="majorHAnsi" w:hAnsiTheme="majorHAnsi"/>
          <w:bCs/>
          <w:sz w:val="20"/>
          <w:szCs w:val="20"/>
        </w:rPr>
        <w:t>in which he was deprived of liberty</w:t>
      </w:r>
      <w:r w:rsidR="0008729E" w:rsidRPr="00A104CA">
        <w:rPr>
          <w:rFonts w:asciiTheme="majorHAnsi" w:hAnsiTheme="majorHAnsi"/>
          <w:bCs/>
          <w:sz w:val="20"/>
          <w:szCs w:val="20"/>
        </w:rPr>
        <w:t xml:space="preserve"> </w:t>
      </w:r>
      <w:r w:rsidRPr="00A104CA">
        <w:rPr>
          <w:rFonts w:asciiTheme="majorHAnsi" w:hAnsiTheme="majorHAnsi"/>
          <w:bCs/>
          <w:sz w:val="20"/>
          <w:szCs w:val="20"/>
        </w:rPr>
        <w:t>on the crimes of theft and use of firearm</w:t>
      </w:r>
      <w:r w:rsidR="0008729E" w:rsidRPr="00A104CA">
        <w:rPr>
          <w:rFonts w:asciiTheme="majorHAnsi" w:hAnsiTheme="majorHAnsi"/>
          <w:bCs/>
          <w:sz w:val="20"/>
          <w:szCs w:val="20"/>
        </w:rPr>
        <w:t>.</w:t>
      </w:r>
    </w:p>
    <w:p w14:paraId="5EDD56B4" w14:textId="60806F1E" w:rsidR="0008729E" w:rsidRPr="00A104CA" w:rsidRDefault="0096007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04CA">
        <w:rPr>
          <w:rFonts w:asciiTheme="majorHAnsi" w:hAnsiTheme="majorHAnsi"/>
          <w:bCs/>
          <w:sz w:val="20"/>
          <w:szCs w:val="20"/>
        </w:rPr>
        <w:t>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petitioner </w:t>
      </w:r>
      <w:r w:rsidRPr="00A104CA">
        <w:rPr>
          <w:rFonts w:asciiTheme="majorHAnsi" w:hAnsiTheme="majorHAnsi"/>
          <w:bCs/>
          <w:sz w:val="20"/>
          <w:szCs w:val="20"/>
        </w:rPr>
        <w:t>sustains that on July</w:t>
      </w:r>
      <w:r w:rsidR="0008729E" w:rsidRPr="00A104CA">
        <w:rPr>
          <w:rFonts w:asciiTheme="majorHAnsi" w:hAnsiTheme="majorHAnsi"/>
          <w:bCs/>
          <w:sz w:val="20"/>
          <w:szCs w:val="20"/>
        </w:rPr>
        <w:t xml:space="preserve"> 22</w:t>
      </w:r>
      <w:r w:rsidRPr="00A104CA">
        <w:rPr>
          <w:rFonts w:asciiTheme="majorHAnsi" w:hAnsiTheme="majorHAnsi"/>
          <w:bCs/>
          <w:sz w:val="20"/>
          <w:szCs w:val="20"/>
          <w:vertAlign w:val="superscript"/>
        </w:rPr>
        <w:t>nd</w:t>
      </w:r>
      <w:r w:rsidRPr="00A104CA">
        <w:rPr>
          <w:rFonts w:asciiTheme="majorHAnsi" w:hAnsiTheme="majorHAnsi"/>
          <w:bCs/>
          <w:sz w:val="20"/>
          <w:szCs w:val="20"/>
        </w:rPr>
        <w:t xml:space="preserve"> </w:t>
      </w:r>
      <w:r w:rsidR="0008729E" w:rsidRPr="00A104CA">
        <w:rPr>
          <w:rFonts w:asciiTheme="majorHAnsi" w:hAnsiTheme="majorHAnsi"/>
          <w:bCs/>
          <w:sz w:val="20"/>
          <w:szCs w:val="20"/>
        </w:rPr>
        <w:t xml:space="preserve">2004 </w:t>
      </w:r>
      <w:r w:rsidRPr="00A104CA">
        <w:rPr>
          <w:rFonts w:asciiTheme="majorHAnsi" w:hAnsiTheme="majorHAnsi"/>
          <w:bCs/>
          <w:sz w:val="20"/>
          <w:szCs w:val="20"/>
        </w:rPr>
        <w:t>the</w:t>
      </w:r>
      <w:r w:rsidR="0008729E" w:rsidRPr="00A104CA">
        <w:rPr>
          <w:rFonts w:asciiTheme="majorHAnsi" w:hAnsiTheme="majorHAnsi"/>
          <w:bCs/>
          <w:sz w:val="20"/>
          <w:szCs w:val="20"/>
        </w:rPr>
        <w:t xml:space="preserve"> </w:t>
      </w:r>
      <w:proofErr w:type="spellStart"/>
      <w:r w:rsidR="0008729E" w:rsidRPr="00A104CA">
        <w:rPr>
          <w:rFonts w:asciiTheme="majorHAnsi" w:hAnsiTheme="majorHAnsi"/>
          <w:bCs/>
          <w:sz w:val="20"/>
          <w:szCs w:val="20"/>
        </w:rPr>
        <w:t>Fiscalía</w:t>
      </w:r>
      <w:proofErr w:type="spellEnd"/>
      <w:r w:rsidR="0008729E" w:rsidRPr="00A104CA">
        <w:rPr>
          <w:rFonts w:asciiTheme="majorHAnsi" w:hAnsiTheme="majorHAnsi"/>
          <w:bCs/>
          <w:sz w:val="20"/>
          <w:szCs w:val="20"/>
        </w:rPr>
        <w:t xml:space="preserve"> de </w:t>
      </w:r>
      <w:proofErr w:type="spellStart"/>
      <w:r w:rsidR="0008729E" w:rsidRPr="00A104CA">
        <w:rPr>
          <w:rFonts w:asciiTheme="majorHAnsi" w:hAnsiTheme="majorHAnsi"/>
          <w:bCs/>
          <w:sz w:val="20"/>
          <w:szCs w:val="20"/>
        </w:rPr>
        <w:t>Instrucción</w:t>
      </w:r>
      <w:proofErr w:type="spellEnd"/>
      <w:r w:rsidR="0008729E" w:rsidRPr="00A104CA">
        <w:rPr>
          <w:rFonts w:asciiTheme="majorHAnsi" w:hAnsiTheme="majorHAnsi"/>
          <w:bCs/>
          <w:sz w:val="20"/>
          <w:szCs w:val="20"/>
        </w:rPr>
        <w:t xml:space="preserve"> de la </w:t>
      </w:r>
      <w:proofErr w:type="spellStart"/>
      <w:r w:rsidR="0008729E" w:rsidRPr="00A104CA">
        <w:rPr>
          <w:rFonts w:asciiTheme="majorHAnsi" w:hAnsiTheme="majorHAnsi"/>
          <w:bCs/>
          <w:sz w:val="20"/>
          <w:szCs w:val="20"/>
        </w:rPr>
        <w:t>provincia</w:t>
      </w:r>
      <w:proofErr w:type="spellEnd"/>
      <w:r w:rsidR="0008729E" w:rsidRPr="00A104CA">
        <w:rPr>
          <w:rFonts w:asciiTheme="majorHAnsi" w:hAnsiTheme="majorHAnsi"/>
          <w:bCs/>
          <w:sz w:val="20"/>
          <w:szCs w:val="20"/>
        </w:rPr>
        <w:t xml:space="preserve"> de Córdoba </w:t>
      </w:r>
      <w:r w:rsidRPr="00A104CA">
        <w:rPr>
          <w:rFonts w:asciiTheme="majorHAnsi" w:hAnsiTheme="majorHAnsi"/>
          <w:bCs/>
          <w:sz w:val="20"/>
          <w:szCs w:val="20"/>
        </w:rPr>
        <w:t>[Instructional Prosecutor of the Cordoba province] begun a</w:t>
      </w:r>
      <w:r w:rsidR="007B6B27" w:rsidRPr="00A104CA">
        <w:rPr>
          <w:rFonts w:asciiTheme="majorHAnsi" w:hAnsiTheme="majorHAnsi"/>
          <w:bCs/>
          <w:sz w:val="20"/>
          <w:szCs w:val="20"/>
        </w:rPr>
        <w:t xml:space="preserve"> </w:t>
      </w:r>
      <w:r w:rsidRPr="00A104CA">
        <w:rPr>
          <w:rFonts w:asciiTheme="majorHAnsi" w:hAnsiTheme="majorHAnsi"/>
          <w:bCs/>
          <w:sz w:val="20"/>
          <w:szCs w:val="20"/>
        </w:rPr>
        <w:t>criminal</w:t>
      </w:r>
      <w:r w:rsidR="0008729E" w:rsidRPr="00A104CA">
        <w:rPr>
          <w:rFonts w:asciiTheme="majorHAnsi" w:hAnsiTheme="majorHAnsi"/>
          <w:bCs/>
          <w:sz w:val="20"/>
          <w:szCs w:val="20"/>
        </w:rPr>
        <w:t xml:space="preserve"> </w:t>
      </w:r>
      <w:r w:rsidRPr="00A104CA">
        <w:rPr>
          <w:rFonts w:asciiTheme="majorHAnsi" w:hAnsiTheme="majorHAnsi"/>
          <w:bCs/>
          <w:sz w:val="20"/>
          <w:szCs w:val="20"/>
        </w:rPr>
        <w:t>investigation</w:t>
      </w:r>
      <w:r w:rsidR="0008729E" w:rsidRPr="00A104CA">
        <w:rPr>
          <w:rFonts w:asciiTheme="majorHAnsi" w:hAnsiTheme="majorHAnsi"/>
          <w:bCs/>
          <w:sz w:val="20"/>
          <w:szCs w:val="20"/>
        </w:rPr>
        <w:t xml:space="preserve"> </w:t>
      </w:r>
      <w:r w:rsidRPr="00A104CA">
        <w:rPr>
          <w:rFonts w:asciiTheme="majorHAnsi" w:hAnsiTheme="majorHAnsi"/>
          <w:bCs/>
          <w:sz w:val="20"/>
          <w:szCs w:val="20"/>
        </w:rPr>
        <w:t>against him and</w:t>
      </w:r>
      <w:r w:rsidR="0008729E" w:rsidRPr="00A104CA">
        <w:rPr>
          <w:rFonts w:asciiTheme="majorHAnsi" w:hAnsiTheme="majorHAnsi"/>
          <w:bCs/>
          <w:sz w:val="20"/>
          <w:szCs w:val="20"/>
        </w:rPr>
        <w:t xml:space="preserve"> </w:t>
      </w:r>
      <w:r w:rsidRPr="00A104CA">
        <w:rPr>
          <w:rFonts w:asciiTheme="majorHAnsi" w:hAnsiTheme="majorHAnsi"/>
          <w:bCs/>
          <w:sz w:val="20"/>
          <w:szCs w:val="20"/>
        </w:rPr>
        <w:t>detained him with no regard of due process</w:t>
      </w:r>
      <w:r w:rsidR="0008729E" w:rsidRPr="00A104CA">
        <w:rPr>
          <w:rFonts w:asciiTheme="majorHAnsi" w:hAnsiTheme="majorHAnsi"/>
          <w:bCs/>
          <w:sz w:val="20"/>
          <w:szCs w:val="20"/>
        </w:rPr>
        <w:t xml:space="preserve">. </w:t>
      </w:r>
      <w:r w:rsidRPr="00A104CA">
        <w:rPr>
          <w:rFonts w:asciiTheme="majorHAnsi" w:hAnsiTheme="majorHAnsi"/>
          <w:bCs/>
          <w:sz w:val="20"/>
          <w:szCs w:val="20"/>
        </w:rPr>
        <w:t>He claims he was taken into trial without prior</w:t>
      </w:r>
      <w:r w:rsidR="0008729E" w:rsidRPr="00A104CA">
        <w:rPr>
          <w:rFonts w:asciiTheme="majorHAnsi" w:hAnsiTheme="majorHAnsi"/>
          <w:bCs/>
          <w:sz w:val="20"/>
          <w:szCs w:val="20"/>
        </w:rPr>
        <w:t xml:space="preserve"> </w:t>
      </w:r>
      <w:r w:rsidRPr="00A104CA">
        <w:rPr>
          <w:rFonts w:asciiTheme="majorHAnsi" w:hAnsiTheme="majorHAnsi"/>
          <w:bCs/>
          <w:sz w:val="20"/>
          <w:szCs w:val="20"/>
        </w:rPr>
        <w:t>fact-finding diligence in the audience room</w:t>
      </w:r>
      <w:r w:rsidR="0008729E" w:rsidRPr="00A104CA">
        <w:rPr>
          <w:rFonts w:asciiTheme="majorHAnsi" w:hAnsiTheme="majorHAnsi"/>
          <w:bCs/>
          <w:sz w:val="20"/>
          <w:szCs w:val="20"/>
        </w:rPr>
        <w:t xml:space="preserve">, </w:t>
      </w:r>
      <w:r w:rsidRPr="00A104CA">
        <w:rPr>
          <w:rFonts w:asciiTheme="majorHAnsi" w:hAnsiTheme="majorHAnsi"/>
          <w:bCs/>
          <w:sz w:val="20"/>
          <w:szCs w:val="20"/>
        </w:rPr>
        <w:t xml:space="preserve">as </w:t>
      </w:r>
      <w:r w:rsidR="004D3665">
        <w:rPr>
          <w:rFonts w:asciiTheme="majorHAnsi" w:hAnsiTheme="majorHAnsi"/>
          <w:bCs/>
          <w:sz w:val="20"/>
          <w:szCs w:val="20"/>
        </w:rPr>
        <w:t xml:space="preserve">he considers is </w:t>
      </w:r>
      <w:r w:rsidRPr="00A104CA">
        <w:rPr>
          <w:rFonts w:asciiTheme="majorHAnsi" w:hAnsiTheme="majorHAnsi"/>
          <w:bCs/>
          <w:sz w:val="20"/>
          <w:szCs w:val="20"/>
        </w:rPr>
        <w:t>stated by law</w:t>
      </w:r>
      <w:r w:rsidR="0008729E" w:rsidRPr="00A104CA">
        <w:rPr>
          <w:rFonts w:asciiTheme="majorHAnsi" w:hAnsiTheme="majorHAnsi"/>
          <w:bCs/>
          <w:sz w:val="20"/>
          <w:szCs w:val="20"/>
        </w:rPr>
        <w:t xml:space="preserve">, </w:t>
      </w:r>
      <w:r w:rsidRPr="00A104CA">
        <w:rPr>
          <w:rFonts w:asciiTheme="majorHAnsi" w:hAnsiTheme="majorHAnsi"/>
          <w:bCs/>
          <w:sz w:val="20"/>
          <w:szCs w:val="20"/>
        </w:rPr>
        <w:t>but through</w:t>
      </w:r>
      <w:r w:rsidR="0008729E" w:rsidRPr="00A104CA">
        <w:rPr>
          <w:rFonts w:asciiTheme="majorHAnsi" w:hAnsiTheme="majorHAnsi"/>
          <w:bCs/>
          <w:sz w:val="20"/>
          <w:szCs w:val="20"/>
        </w:rPr>
        <w:t xml:space="preserve"> </w:t>
      </w:r>
      <w:r w:rsidR="00711E92" w:rsidRPr="00A104CA">
        <w:rPr>
          <w:rFonts w:asciiTheme="majorHAnsi" w:hAnsiTheme="majorHAnsi"/>
          <w:bCs/>
          <w:sz w:val="20"/>
          <w:szCs w:val="20"/>
        </w:rPr>
        <w:t>a police lineup</w:t>
      </w:r>
      <w:r w:rsidR="0008729E" w:rsidRPr="00A104CA">
        <w:rPr>
          <w:rFonts w:asciiTheme="majorHAnsi" w:hAnsiTheme="majorHAnsi"/>
          <w:bCs/>
          <w:sz w:val="20"/>
          <w:szCs w:val="20"/>
        </w:rPr>
        <w:t xml:space="preserve">. </w:t>
      </w:r>
      <w:r w:rsidR="007B6B27" w:rsidRPr="00A104CA">
        <w:rPr>
          <w:rFonts w:asciiTheme="majorHAnsi" w:hAnsiTheme="majorHAnsi"/>
          <w:bCs/>
          <w:sz w:val="20"/>
          <w:szCs w:val="20"/>
        </w:rPr>
        <w:t xml:space="preserve">He explains this </w:t>
      </w:r>
      <w:r w:rsidR="00711E92" w:rsidRPr="00A104CA">
        <w:rPr>
          <w:rFonts w:asciiTheme="majorHAnsi" w:hAnsiTheme="majorHAnsi"/>
          <w:bCs/>
          <w:sz w:val="20"/>
          <w:szCs w:val="20"/>
        </w:rPr>
        <w:t xml:space="preserve">happened this way </w:t>
      </w:r>
      <w:r w:rsidR="007B6B27" w:rsidRPr="00A104CA">
        <w:rPr>
          <w:rFonts w:asciiTheme="majorHAnsi" w:hAnsiTheme="majorHAnsi"/>
          <w:bCs/>
          <w:sz w:val="20"/>
          <w:szCs w:val="20"/>
        </w:rPr>
        <w:t>because the illegal action was caught in flagrance</w:t>
      </w:r>
      <w:r w:rsidR="0008729E" w:rsidRPr="00A104CA">
        <w:rPr>
          <w:rFonts w:asciiTheme="majorHAnsi" w:hAnsiTheme="majorHAnsi"/>
          <w:bCs/>
          <w:sz w:val="20"/>
          <w:szCs w:val="20"/>
        </w:rPr>
        <w:t xml:space="preserve">, </w:t>
      </w:r>
      <w:r w:rsidR="007B6B27" w:rsidRPr="00A104CA">
        <w:rPr>
          <w:rFonts w:asciiTheme="majorHAnsi" w:hAnsiTheme="majorHAnsi"/>
          <w:bCs/>
          <w:sz w:val="20"/>
          <w:szCs w:val="20"/>
        </w:rPr>
        <w:t>without being proven</w:t>
      </w:r>
      <w:r w:rsidR="0008729E" w:rsidRPr="00A104CA">
        <w:rPr>
          <w:rFonts w:asciiTheme="majorHAnsi" w:hAnsiTheme="majorHAnsi"/>
          <w:bCs/>
          <w:sz w:val="20"/>
          <w:szCs w:val="20"/>
        </w:rPr>
        <w:t xml:space="preserve">; </w:t>
      </w:r>
      <w:r w:rsidR="007B6B27" w:rsidRPr="00A104CA">
        <w:rPr>
          <w:rFonts w:asciiTheme="majorHAnsi" w:hAnsiTheme="majorHAnsi"/>
          <w:bCs/>
          <w:sz w:val="20"/>
          <w:szCs w:val="20"/>
        </w:rPr>
        <w:t>and because blood samples were collected at the crime scene,</w:t>
      </w:r>
      <w:r w:rsidR="0008729E" w:rsidRPr="00A104CA">
        <w:rPr>
          <w:rFonts w:asciiTheme="majorHAnsi" w:hAnsiTheme="majorHAnsi"/>
          <w:bCs/>
          <w:sz w:val="20"/>
          <w:szCs w:val="20"/>
        </w:rPr>
        <w:t xml:space="preserve"> </w:t>
      </w:r>
      <w:r w:rsidR="007B6B27" w:rsidRPr="00A104CA">
        <w:rPr>
          <w:rFonts w:asciiTheme="majorHAnsi" w:hAnsiTheme="majorHAnsi"/>
          <w:bCs/>
          <w:sz w:val="20"/>
          <w:szCs w:val="20"/>
        </w:rPr>
        <w:t>yet with no D.N.A. analysis</w:t>
      </w:r>
      <w:r w:rsidR="0008729E" w:rsidRPr="00A104CA">
        <w:rPr>
          <w:rFonts w:asciiTheme="majorHAnsi" w:hAnsiTheme="majorHAnsi"/>
          <w:bCs/>
          <w:sz w:val="20"/>
          <w:szCs w:val="20"/>
        </w:rPr>
        <w:t xml:space="preserve">. </w:t>
      </w:r>
      <w:r w:rsidR="00711E92" w:rsidRPr="00A104CA">
        <w:rPr>
          <w:rFonts w:asciiTheme="majorHAnsi" w:hAnsiTheme="majorHAnsi"/>
          <w:bCs/>
          <w:sz w:val="20"/>
          <w:szCs w:val="20"/>
        </w:rPr>
        <w:t>The latter is questioned by 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petitioner </w:t>
      </w:r>
      <w:r w:rsidR="00711E92" w:rsidRPr="00A104CA">
        <w:rPr>
          <w:rFonts w:asciiTheme="majorHAnsi" w:hAnsiTheme="majorHAnsi"/>
          <w:bCs/>
          <w:sz w:val="20"/>
          <w:szCs w:val="20"/>
        </w:rPr>
        <w:t>based on the fact that a police officer</w:t>
      </w:r>
      <w:r w:rsidR="0008729E" w:rsidRPr="00A104CA">
        <w:rPr>
          <w:rFonts w:asciiTheme="majorHAnsi" w:hAnsiTheme="majorHAnsi"/>
          <w:bCs/>
          <w:sz w:val="20"/>
          <w:szCs w:val="20"/>
        </w:rPr>
        <w:t xml:space="preserve"> </w:t>
      </w:r>
      <w:r w:rsidR="00711E92" w:rsidRPr="00A104CA">
        <w:rPr>
          <w:rFonts w:asciiTheme="majorHAnsi" w:hAnsiTheme="majorHAnsi"/>
          <w:bCs/>
          <w:sz w:val="20"/>
          <w:szCs w:val="20"/>
        </w:rPr>
        <w:t>wounded at the crime scene</w:t>
      </w:r>
      <w:r w:rsidR="0008729E" w:rsidRPr="00A104CA">
        <w:rPr>
          <w:rFonts w:asciiTheme="majorHAnsi" w:hAnsiTheme="majorHAnsi"/>
          <w:bCs/>
          <w:sz w:val="20"/>
          <w:szCs w:val="20"/>
        </w:rPr>
        <w:t xml:space="preserve"> </w:t>
      </w:r>
      <w:r w:rsidR="00711E92" w:rsidRPr="00A104CA">
        <w:rPr>
          <w:rFonts w:asciiTheme="majorHAnsi" w:hAnsiTheme="majorHAnsi"/>
          <w:bCs/>
          <w:sz w:val="20"/>
          <w:szCs w:val="20"/>
        </w:rPr>
        <w:t>had the same blood type as him</w:t>
      </w:r>
      <w:r w:rsidR="0008729E" w:rsidRPr="00A104CA">
        <w:rPr>
          <w:rFonts w:asciiTheme="majorHAnsi" w:hAnsiTheme="majorHAnsi"/>
          <w:bCs/>
          <w:sz w:val="20"/>
          <w:szCs w:val="20"/>
        </w:rPr>
        <w:t xml:space="preserve">, </w:t>
      </w:r>
      <w:r w:rsidR="00711E92" w:rsidRPr="00A104CA">
        <w:rPr>
          <w:rFonts w:asciiTheme="majorHAnsi" w:hAnsiTheme="majorHAnsi"/>
          <w:bCs/>
          <w:sz w:val="20"/>
          <w:szCs w:val="20"/>
        </w:rPr>
        <w:t>which is why only a D.N.A</w:t>
      </w:r>
      <w:r w:rsidR="0008729E" w:rsidRPr="00A104CA">
        <w:rPr>
          <w:rFonts w:asciiTheme="majorHAnsi" w:hAnsiTheme="majorHAnsi"/>
          <w:bCs/>
          <w:sz w:val="20"/>
          <w:szCs w:val="20"/>
        </w:rPr>
        <w:t>.</w:t>
      </w:r>
      <w:r w:rsidR="00711E92" w:rsidRPr="00A104CA">
        <w:rPr>
          <w:rFonts w:asciiTheme="majorHAnsi" w:hAnsiTheme="majorHAnsi"/>
          <w:bCs/>
          <w:sz w:val="20"/>
          <w:szCs w:val="20"/>
        </w:rPr>
        <w:t xml:space="preserve"> test would be fit</w:t>
      </w:r>
      <w:r w:rsidR="0008729E" w:rsidRPr="00A104CA">
        <w:rPr>
          <w:rFonts w:asciiTheme="majorHAnsi" w:hAnsiTheme="majorHAnsi"/>
          <w:bCs/>
          <w:sz w:val="20"/>
          <w:szCs w:val="20"/>
        </w:rPr>
        <w:t xml:space="preserve"> </w:t>
      </w:r>
      <w:r w:rsidR="00711E92" w:rsidRPr="00A104CA">
        <w:rPr>
          <w:rFonts w:asciiTheme="majorHAnsi" w:hAnsiTheme="majorHAnsi"/>
          <w:bCs/>
          <w:sz w:val="20"/>
          <w:szCs w:val="20"/>
        </w:rPr>
        <w:t>to place him unequivocally at the crime scene</w:t>
      </w:r>
      <w:r w:rsidR="0008729E" w:rsidRPr="00A104CA">
        <w:rPr>
          <w:rFonts w:asciiTheme="majorHAnsi" w:hAnsiTheme="majorHAnsi"/>
          <w:bCs/>
          <w:sz w:val="20"/>
          <w:szCs w:val="20"/>
        </w:rPr>
        <w:t xml:space="preserve">. </w:t>
      </w:r>
    </w:p>
    <w:p w14:paraId="075FA68A" w14:textId="13D8D302" w:rsidR="0008729E" w:rsidRPr="00A104CA" w:rsidRDefault="00711E9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04CA">
        <w:rPr>
          <w:rFonts w:asciiTheme="majorHAnsi" w:hAnsiTheme="majorHAnsi"/>
          <w:bCs/>
          <w:sz w:val="20"/>
          <w:szCs w:val="20"/>
        </w:rPr>
        <w:t>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petitioner </w:t>
      </w:r>
      <w:r w:rsidRPr="00A104CA">
        <w:rPr>
          <w:rFonts w:asciiTheme="majorHAnsi" w:hAnsiTheme="majorHAnsi"/>
          <w:bCs/>
          <w:sz w:val="20"/>
          <w:szCs w:val="20"/>
        </w:rPr>
        <w:t>also argues</w:t>
      </w:r>
      <w:r w:rsidR="0008729E" w:rsidRPr="00A104CA">
        <w:rPr>
          <w:rFonts w:asciiTheme="majorHAnsi" w:hAnsiTheme="majorHAnsi"/>
          <w:bCs/>
          <w:sz w:val="20"/>
          <w:szCs w:val="20"/>
        </w:rPr>
        <w:t xml:space="preserve"> </w:t>
      </w:r>
      <w:r w:rsidRPr="00A104CA">
        <w:rPr>
          <w:rFonts w:asciiTheme="majorHAnsi" w:hAnsiTheme="majorHAnsi"/>
          <w:bCs/>
          <w:sz w:val="20"/>
          <w:szCs w:val="20"/>
        </w:rPr>
        <w:t>that the testimonies on the facts were contradictory</w:t>
      </w:r>
      <w:r w:rsidR="0008729E" w:rsidRPr="00A104CA">
        <w:rPr>
          <w:rFonts w:asciiTheme="majorHAnsi" w:hAnsiTheme="majorHAnsi"/>
          <w:bCs/>
          <w:sz w:val="20"/>
          <w:szCs w:val="20"/>
        </w:rPr>
        <w:t xml:space="preserve"> </w:t>
      </w:r>
      <w:r w:rsidRPr="00A104CA">
        <w:rPr>
          <w:rFonts w:asciiTheme="majorHAnsi" w:hAnsiTheme="majorHAnsi"/>
          <w:bCs/>
          <w:sz w:val="20"/>
          <w:szCs w:val="20"/>
        </w:rPr>
        <w:t>because the witnesses declared one thing at the instruction and another one at the oral trial</w:t>
      </w:r>
      <w:r w:rsidR="0008729E" w:rsidRPr="00A104CA">
        <w:rPr>
          <w:rFonts w:asciiTheme="majorHAnsi" w:hAnsiTheme="majorHAnsi"/>
          <w:bCs/>
          <w:sz w:val="20"/>
          <w:szCs w:val="20"/>
        </w:rPr>
        <w:t xml:space="preserve">, </w:t>
      </w:r>
      <w:r w:rsidRPr="00A104CA">
        <w:rPr>
          <w:rFonts w:asciiTheme="majorHAnsi" w:hAnsiTheme="majorHAnsi"/>
          <w:bCs/>
          <w:sz w:val="20"/>
          <w:szCs w:val="20"/>
        </w:rPr>
        <w:t>and that when validating the physiological description of the ones involved</w:t>
      </w:r>
      <w:r w:rsidR="0008729E" w:rsidRPr="00A104CA">
        <w:rPr>
          <w:rFonts w:asciiTheme="majorHAnsi" w:hAnsiTheme="majorHAnsi"/>
          <w:bCs/>
          <w:sz w:val="20"/>
          <w:szCs w:val="20"/>
        </w:rPr>
        <w:t xml:space="preserve">, </w:t>
      </w:r>
      <w:r w:rsidRPr="00A104CA">
        <w:rPr>
          <w:rFonts w:asciiTheme="majorHAnsi" w:hAnsiTheme="majorHAnsi"/>
          <w:bCs/>
          <w:sz w:val="20"/>
          <w:szCs w:val="20"/>
        </w:rPr>
        <w:t>it matched the alleged victim</w:t>
      </w:r>
      <w:r w:rsidR="0008729E" w:rsidRPr="00A104CA">
        <w:rPr>
          <w:rFonts w:asciiTheme="majorHAnsi" w:hAnsiTheme="majorHAnsi"/>
          <w:bCs/>
          <w:sz w:val="20"/>
          <w:szCs w:val="20"/>
        </w:rPr>
        <w:t xml:space="preserve">; </w:t>
      </w:r>
      <w:r w:rsidRPr="00A104CA">
        <w:rPr>
          <w:rFonts w:asciiTheme="majorHAnsi" w:hAnsiTheme="majorHAnsi"/>
          <w:bCs/>
          <w:sz w:val="20"/>
          <w:szCs w:val="20"/>
        </w:rPr>
        <w:t>however</w:t>
      </w:r>
      <w:r w:rsidR="0008729E" w:rsidRPr="00A104CA">
        <w:rPr>
          <w:rFonts w:asciiTheme="majorHAnsi" w:hAnsiTheme="majorHAnsi"/>
          <w:bCs/>
          <w:sz w:val="20"/>
          <w:szCs w:val="20"/>
        </w:rPr>
        <w:t xml:space="preserve">, </w:t>
      </w:r>
      <w:r w:rsidRPr="00A104CA">
        <w:rPr>
          <w:rFonts w:asciiTheme="majorHAnsi" w:hAnsiTheme="majorHAnsi"/>
          <w:bCs/>
          <w:sz w:val="20"/>
          <w:szCs w:val="20"/>
        </w:rPr>
        <w:t>he claims the description could match any subject</w:t>
      </w:r>
      <w:r w:rsidR="0008729E" w:rsidRPr="00A104CA">
        <w:rPr>
          <w:rFonts w:asciiTheme="majorHAnsi" w:hAnsiTheme="majorHAnsi"/>
          <w:bCs/>
          <w:sz w:val="20"/>
          <w:szCs w:val="20"/>
        </w:rPr>
        <w:t xml:space="preserve">, </w:t>
      </w:r>
      <w:r w:rsidRPr="00A104CA">
        <w:rPr>
          <w:rFonts w:asciiTheme="majorHAnsi" w:hAnsiTheme="majorHAnsi"/>
          <w:bCs/>
          <w:sz w:val="20"/>
          <w:szCs w:val="20"/>
        </w:rPr>
        <w:t>which is why it should be regarded as invalid</w:t>
      </w:r>
      <w:r w:rsidR="0008729E" w:rsidRPr="00A104CA">
        <w:rPr>
          <w:rFonts w:asciiTheme="majorHAnsi" w:hAnsiTheme="majorHAnsi"/>
          <w:bCs/>
          <w:sz w:val="20"/>
          <w:szCs w:val="20"/>
        </w:rPr>
        <w:t xml:space="preserve">. </w:t>
      </w:r>
      <w:r w:rsidRPr="00A104CA">
        <w:rPr>
          <w:rFonts w:asciiTheme="majorHAnsi" w:hAnsiTheme="majorHAnsi"/>
          <w:bCs/>
          <w:sz w:val="20"/>
          <w:szCs w:val="20"/>
        </w:rPr>
        <w:t>He adds his image was published on newspapers</w:t>
      </w:r>
      <w:r w:rsidR="0008729E" w:rsidRPr="00A104CA">
        <w:rPr>
          <w:rFonts w:asciiTheme="majorHAnsi" w:hAnsiTheme="majorHAnsi"/>
          <w:bCs/>
          <w:sz w:val="20"/>
          <w:szCs w:val="20"/>
        </w:rPr>
        <w:t xml:space="preserve">, </w:t>
      </w:r>
      <w:r w:rsidRPr="00A104CA">
        <w:rPr>
          <w:rFonts w:asciiTheme="majorHAnsi" w:hAnsiTheme="majorHAnsi"/>
          <w:bCs/>
          <w:sz w:val="20"/>
          <w:szCs w:val="20"/>
        </w:rPr>
        <w:t>which could have influenced the statements from witnesses</w:t>
      </w:r>
      <w:r w:rsidR="0008729E" w:rsidRPr="00A104CA">
        <w:rPr>
          <w:rFonts w:asciiTheme="majorHAnsi" w:hAnsiTheme="majorHAnsi"/>
          <w:bCs/>
          <w:sz w:val="20"/>
          <w:szCs w:val="20"/>
        </w:rPr>
        <w:t xml:space="preserve">. </w:t>
      </w:r>
      <w:r w:rsidR="00F612D7" w:rsidRPr="00A104CA">
        <w:rPr>
          <w:rFonts w:asciiTheme="majorHAnsi" w:hAnsiTheme="majorHAnsi"/>
          <w:bCs/>
          <w:sz w:val="20"/>
          <w:szCs w:val="20"/>
        </w:rPr>
        <w:t xml:space="preserve">He adds that </w:t>
      </w:r>
      <w:r w:rsidR="002D5456">
        <w:rPr>
          <w:rFonts w:asciiTheme="majorHAnsi" w:hAnsiTheme="majorHAnsi"/>
          <w:bCs/>
          <w:sz w:val="20"/>
          <w:szCs w:val="20"/>
        </w:rPr>
        <w:t>should he have</w:t>
      </w:r>
      <w:r w:rsidR="00F612D7" w:rsidRPr="00A104CA">
        <w:rPr>
          <w:rFonts w:asciiTheme="majorHAnsi" w:hAnsiTheme="majorHAnsi"/>
          <w:bCs/>
          <w:sz w:val="20"/>
          <w:szCs w:val="20"/>
        </w:rPr>
        <w:t xml:space="preserve"> had the money to afford a lawyer</w:t>
      </w:r>
      <w:r w:rsidR="0008729E" w:rsidRPr="00A104CA">
        <w:rPr>
          <w:rFonts w:asciiTheme="majorHAnsi" w:hAnsiTheme="majorHAnsi"/>
          <w:bCs/>
          <w:sz w:val="20"/>
          <w:szCs w:val="20"/>
        </w:rPr>
        <w:t xml:space="preserve">, </w:t>
      </w:r>
      <w:r w:rsidR="00F612D7" w:rsidRPr="00A104CA">
        <w:rPr>
          <w:rFonts w:asciiTheme="majorHAnsi" w:hAnsiTheme="majorHAnsi"/>
          <w:bCs/>
          <w:sz w:val="20"/>
          <w:szCs w:val="20"/>
        </w:rPr>
        <w:t xml:space="preserve">and wouldn’t have had to </w:t>
      </w:r>
      <w:r w:rsidR="003130CE" w:rsidRPr="00A104CA">
        <w:rPr>
          <w:rFonts w:asciiTheme="majorHAnsi" w:hAnsiTheme="majorHAnsi"/>
          <w:bCs/>
          <w:sz w:val="20"/>
          <w:szCs w:val="20"/>
        </w:rPr>
        <w:t xml:space="preserve">turn to a legal </w:t>
      </w:r>
      <w:r w:rsidR="000D4386" w:rsidRPr="00A104CA">
        <w:rPr>
          <w:rFonts w:asciiTheme="majorHAnsi" w:hAnsiTheme="majorHAnsi"/>
          <w:bCs/>
          <w:sz w:val="20"/>
          <w:szCs w:val="20"/>
        </w:rPr>
        <w:t>counselor</w:t>
      </w:r>
      <w:r w:rsidR="0008729E" w:rsidRPr="00A104CA">
        <w:rPr>
          <w:rFonts w:asciiTheme="majorHAnsi" w:hAnsiTheme="majorHAnsi"/>
          <w:bCs/>
          <w:sz w:val="20"/>
          <w:szCs w:val="20"/>
        </w:rPr>
        <w:t xml:space="preserve">, </w:t>
      </w:r>
      <w:r w:rsidR="003130CE" w:rsidRPr="00A104CA">
        <w:rPr>
          <w:rFonts w:asciiTheme="majorHAnsi" w:hAnsiTheme="majorHAnsi"/>
          <w:bCs/>
          <w:sz w:val="20"/>
          <w:szCs w:val="20"/>
        </w:rPr>
        <w:t>he would not have been incriminated</w:t>
      </w:r>
      <w:r w:rsidR="0008729E" w:rsidRPr="00A104CA">
        <w:rPr>
          <w:rFonts w:asciiTheme="majorHAnsi" w:hAnsiTheme="majorHAnsi"/>
          <w:bCs/>
          <w:sz w:val="20"/>
          <w:szCs w:val="20"/>
        </w:rPr>
        <w:t xml:space="preserve">. </w:t>
      </w:r>
    </w:p>
    <w:p w14:paraId="1BB20558" w14:textId="4C4FB3F7" w:rsidR="0008729E" w:rsidRPr="00A104CA" w:rsidRDefault="003130C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04CA">
        <w:rPr>
          <w:rFonts w:asciiTheme="majorHAnsi" w:hAnsiTheme="majorHAnsi"/>
          <w:bCs/>
          <w:sz w:val="20"/>
          <w:szCs w:val="20"/>
        </w:rPr>
        <w:t>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petitioner </w:t>
      </w:r>
      <w:r w:rsidR="00FC63CD" w:rsidRPr="00A104CA">
        <w:rPr>
          <w:rFonts w:asciiTheme="majorHAnsi" w:hAnsiTheme="majorHAnsi"/>
          <w:bCs/>
          <w:sz w:val="20"/>
          <w:szCs w:val="20"/>
        </w:rPr>
        <w:t>affirms</w:t>
      </w:r>
      <w:r w:rsidR="0008729E" w:rsidRPr="00A104CA">
        <w:rPr>
          <w:rFonts w:asciiTheme="majorHAnsi" w:hAnsiTheme="majorHAnsi"/>
          <w:bCs/>
          <w:sz w:val="20"/>
          <w:szCs w:val="20"/>
        </w:rPr>
        <w:t xml:space="preserve"> </w:t>
      </w:r>
      <w:r w:rsidR="00FC63CD" w:rsidRPr="00A104CA">
        <w:rPr>
          <w:rFonts w:asciiTheme="majorHAnsi" w:hAnsiTheme="majorHAnsi"/>
          <w:bCs/>
          <w:sz w:val="20"/>
          <w:szCs w:val="20"/>
        </w:rPr>
        <w:t>the process ended on December</w:t>
      </w:r>
      <w:r w:rsidR="0008729E" w:rsidRPr="00A104CA">
        <w:rPr>
          <w:rFonts w:asciiTheme="majorHAnsi" w:hAnsiTheme="majorHAnsi"/>
          <w:bCs/>
          <w:sz w:val="20"/>
          <w:szCs w:val="20"/>
        </w:rPr>
        <w:t xml:space="preserve"> 28</w:t>
      </w:r>
      <w:r w:rsidR="00FC63CD" w:rsidRPr="00A104CA">
        <w:rPr>
          <w:rFonts w:asciiTheme="majorHAnsi" w:hAnsiTheme="majorHAnsi"/>
          <w:bCs/>
          <w:sz w:val="20"/>
          <w:szCs w:val="20"/>
          <w:vertAlign w:val="superscript"/>
        </w:rPr>
        <w:t>th</w:t>
      </w:r>
      <w:r w:rsidR="00FC63CD" w:rsidRPr="00A104CA">
        <w:rPr>
          <w:rFonts w:asciiTheme="majorHAnsi" w:hAnsiTheme="majorHAnsi"/>
          <w:bCs/>
          <w:sz w:val="20"/>
          <w:szCs w:val="20"/>
        </w:rPr>
        <w:t xml:space="preserve"> </w:t>
      </w:r>
      <w:r w:rsidR="0008729E" w:rsidRPr="00A104CA">
        <w:rPr>
          <w:rFonts w:asciiTheme="majorHAnsi" w:hAnsiTheme="majorHAnsi"/>
          <w:bCs/>
          <w:sz w:val="20"/>
          <w:szCs w:val="20"/>
        </w:rPr>
        <w:t xml:space="preserve">2005 </w:t>
      </w:r>
      <w:r w:rsidR="00FC63CD" w:rsidRPr="00A104CA">
        <w:rPr>
          <w:rFonts w:asciiTheme="majorHAnsi" w:hAnsiTheme="majorHAnsi"/>
          <w:bCs/>
          <w:sz w:val="20"/>
          <w:szCs w:val="20"/>
        </w:rPr>
        <w:t xml:space="preserve">and that he was sentenced on February </w:t>
      </w:r>
      <w:r w:rsidR="0008729E" w:rsidRPr="00A104CA">
        <w:rPr>
          <w:rFonts w:asciiTheme="majorHAnsi" w:hAnsiTheme="majorHAnsi"/>
          <w:bCs/>
          <w:sz w:val="20"/>
          <w:szCs w:val="20"/>
        </w:rPr>
        <w:t>10</w:t>
      </w:r>
      <w:r w:rsidR="00FC63CD" w:rsidRPr="00A104CA">
        <w:rPr>
          <w:rFonts w:asciiTheme="majorHAnsi" w:hAnsiTheme="majorHAnsi"/>
          <w:bCs/>
          <w:sz w:val="20"/>
          <w:szCs w:val="20"/>
          <w:vertAlign w:val="superscript"/>
        </w:rPr>
        <w:t>th</w:t>
      </w:r>
      <w:r w:rsidR="00FC63CD" w:rsidRPr="00A104CA">
        <w:rPr>
          <w:rFonts w:asciiTheme="majorHAnsi" w:hAnsiTheme="majorHAnsi"/>
          <w:bCs/>
          <w:sz w:val="20"/>
          <w:szCs w:val="20"/>
        </w:rPr>
        <w:t xml:space="preserve"> </w:t>
      </w:r>
      <w:r w:rsidR="0008729E" w:rsidRPr="00A104CA">
        <w:rPr>
          <w:rFonts w:asciiTheme="majorHAnsi" w:hAnsiTheme="majorHAnsi"/>
          <w:bCs/>
          <w:sz w:val="20"/>
          <w:szCs w:val="20"/>
        </w:rPr>
        <w:t xml:space="preserve">2006 </w:t>
      </w:r>
      <w:r w:rsidR="00FC63CD" w:rsidRPr="00A104CA">
        <w:rPr>
          <w:rFonts w:asciiTheme="majorHAnsi" w:hAnsiTheme="majorHAnsi"/>
          <w:bCs/>
          <w:sz w:val="20"/>
          <w:szCs w:val="20"/>
        </w:rPr>
        <w:t>by the</w:t>
      </w:r>
      <w:r w:rsidR="0008729E" w:rsidRPr="00A104CA">
        <w:rPr>
          <w:rFonts w:asciiTheme="majorHAnsi" w:hAnsiTheme="majorHAnsi"/>
          <w:bCs/>
          <w:sz w:val="20"/>
          <w:szCs w:val="20"/>
        </w:rPr>
        <w:t xml:space="preserve"> </w:t>
      </w:r>
      <w:proofErr w:type="spellStart"/>
      <w:r w:rsidR="0008729E" w:rsidRPr="00A104CA">
        <w:rPr>
          <w:rFonts w:asciiTheme="majorHAnsi" w:hAnsiTheme="majorHAnsi"/>
          <w:bCs/>
          <w:sz w:val="20"/>
          <w:szCs w:val="20"/>
        </w:rPr>
        <w:t>Cámara</w:t>
      </w:r>
      <w:proofErr w:type="spellEnd"/>
      <w:r w:rsidR="0008729E" w:rsidRPr="00A104CA">
        <w:rPr>
          <w:rFonts w:asciiTheme="majorHAnsi" w:hAnsiTheme="majorHAnsi"/>
          <w:bCs/>
          <w:sz w:val="20"/>
          <w:szCs w:val="20"/>
        </w:rPr>
        <w:t xml:space="preserve"> de </w:t>
      </w:r>
      <w:proofErr w:type="spellStart"/>
      <w:r w:rsidR="0008729E" w:rsidRPr="00A104CA">
        <w:rPr>
          <w:rFonts w:asciiTheme="majorHAnsi" w:hAnsiTheme="majorHAnsi"/>
          <w:bCs/>
          <w:sz w:val="20"/>
          <w:szCs w:val="20"/>
        </w:rPr>
        <w:t>Séptima</w:t>
      </w:r>
      <w:proofErr w:type="spellEnd"/>
      <w:r w:rsidR="0008729E" w:rsidRPr="00A104CA">
        <w:rPr>
          <w:rFonts w:asciiTheme="majorHAnsi" w:hAnsiTheme="majorHAnsi"/>
          <w:bCs/>
          <w:sz w:val="20"/>
          <w:szCs w:val="20"/>
        </w:rPr>
        <w:t xml:space="preserve"> </w:t>
      </w:r>
      <w:proofErr w:type="spellStart"/>
      <w:r w:rsidR="0008729E" w:rsidRPr="00A104CA">
        <w:rPr>
          <w:rFonts w:asciiTheme="majorHAnsi" w:hAnsiTheme="majorHAnsi"/>
          <w:bCs/>
          <w:sz w:val="20"/>
          <w:szCs w:val="20"/>
        </w:rPr>
        <w:t>en</w:t>
      </w:r>
      <w:proofErr w:type="spellEnd"/>
      <w:r w:rsidR="0008729E" w:rsidRPr="00A104CA">
        <w:rPr>
          <w:rFonts w:asciiTheme="majorHAnsi" w:hAnsiTheme="majorHAnsi"/>
          <w:bCs/>
          <w:sz w:val="20"/>
          <w:szCs w:val="20"/>
        </w:rPr>
        <w:t xml:space="preserve"> lo Criminal </w:t>
      </w:r>
      <w:r w:rsidR="00FC63CD" w:rsidRPr="00A104CA">
        <w:rPr>
          <w:rFonts w:asciiTheme="majorHAnsi" w:hAnsiTheme="majorHAnsi"/>
          <w:bCs/>
          <w:sz w:val="20"/>
          <w:szCs w:val="20"/>
        </w:rPr>
        <w:t>[Seventh Chamber on Criminal Affairs]</w:t>
      </w:r>
      <w:r w:rsidR="0008729E" w:rsidRPr="00A104CA">
        <w:rPr>
          <w:rFonts w:asciiTheme="majorHAnsi" w:hAnsiTheme="majorHAnsi"/>
          <w:bCs/>
          <w:sz w:val="20"/>
          <w:szCs w:val="20"/>
        </w:rPr>
        <w:t xml:space="preserve"> </w:t>
      </w:r>
      <w:r w:rsidR="00FC63CD" w:rsidRPr="00A104CA">
        <w:rPr>
          <w:rFonts w:asciiTheme="majorHAnsi" w:hAnsiTheme="majorHAnsi"/>
          <w:bCs/>
          <w:sz w:val="20"/>
          <w:szCs w:val="20"/>
        </w:rPr>
        <w:t xml:space="preserve">of the city of </w:t>
      </w:r>
      <w:r w:rsidR="0008729E" w:rsidRPr="00A104CA">
        <w:rPr>
          <w:rFonts w:asciiTheme="majorHAnsi" w:hAnsiTheme="majorHAnsi"/>
          <w:bCs/>
          <w:sz w:val="20"/>
          <w:szCs w:val="20"/>
        </w:rPr>
        <w:t>C</w:t>
      </w:r>
      <w:r w:rsidR="00FC63CD" w:rsidRPr="00A104CA">
        <w:rPr>
          <w:rFonts w:asciiTheme="majorHAnsi" w:hAnsiTheme="majorHAnsi"/>
          <w:bCs/>
          <w:sz w:val="20"/>
          <w:szCs w:val="20"/>
        </w:rPr>
        <w:t>o</w:t>
      </w:r>
      <w:r w:rsidR="0008729E" w:rsidRPr="00A104CA">
        <w:rPr>
          <w:rFonts w:asciiTheme="majorHAnsi" w:hAnsiTheme="majorHAnsi"/>
          <w:bCs/>
          <w:sz w:val="20"/>
          <w:szCs w:val="20"/>
        </w:rPr>
        <w:t xml:space="preserve">rdoba. </w:t>
      </w:r>
      <w:r w:rsidR="00FC63CD" w:rsidRPr="00A104CA">
        <w:rPr>
          <w:rFonts w:asciiTheme="majorHAnsi" w:hAnsiTheme="majorHAnsi"/>
          <w:bCs/>
          <w:sz w:val="20"/>
          <w:szCs w:val="20"/>
        </w:rPr>
        <w:t>He filed a cassation action against this sentence which was dismissed</w:t>
      </w:r>
      <w:r w:rsidR="0008729E" w:rsidRPr="00A104CA">
        <w:rPr>
          <w:rFonts w:asciiTheme="majorHAnsi" w:hAnsiTheme="majorHAnsi"/>
          <w:bCs/>
          <w:sz w:val="20"/>
          <w:szCs w:val="20"/>
        </w:rPr>
        <w:t xml:space="preserve"> </w:t>
      </w:r>
      <w:r w:rsidR="00FC63CD" w:rsidRPr="00A104CA">
        <w:rPr>
          <w:rFonts w:asciiTheme="majorHAnsi" w:hAnsiTheme="majorHAnsi"/>
          <w:bCs/>
          <w:sz w:val="20"/>
          <w:szCs w:val="20"/>
        </w:rPr>
        <w:t>by the</w:t>
      </w:r>
      <w:r w:rsidR="0008729E" w:rsidRPr="00A104CA">
        <w:rPr>
          <w:rFonts w:asciiTheme="majorHAnsi" w:hAnsiTheme="majorHAnsi"/>
          <w:bCs/>
          <w:sz w:val="20"/>
          <w:szCs w:val="20"/>
        </w:rPr>
        <w:t xml:space="preserve"> Tribunal Superior de Justicia </w:t>
      </w:r>
      <w:r w:rsidR="00FC63CD" w:rsidRPr="00A104CA">
        <w:rPr>
          <w:rFonts w:asciiTheme="majorHAnsi" w:hAnsiTheme="majorHAnsi"/>
          <w:bCs/>
          <w:sz w:val="20"/>
          <w:szCs w:val="20"/>
        </w:rPr>
        <w:t>[Higher Justice Court of Justice] of</w:t>
      </w:r>
      <w:r w:rsidR="0008729E" w:rsidRPr="00A104CA">
        <w:rPr>
          <w:rFonts w:asciiTheme="majorHAnsi" w:hAnsiTheme="majorHAnsi"/>
          <w:bCs/>
          <w:sz w:val="20"/>
          <w:szCs w:val="20"/>
        </w:rPr>
        <w:t xml:space="preserve"> Córdoba </w:t>
      </w:r>
      <w:r w:rsidR="00FC63CD" w:rsidRPr="00A104CA">
        <w:rPr>
          <w:rFonts w:asciiTheme="majorHAnsi" w:hAnsiTheme="majorHAnsi"/>
          <w:bCs/>
          <w:sz w:val="20"/>
          <w:szCs w:val="20"/>
        </w:rPr>
        <w:t>through a sentence dated August</w:t>
      </w:r>
      <w:r w:rsidR="0008729E" w:rsidRPr="00A104CA">
        <w:rPr>
          <w:rFonts w:asciiTheme="majorHAnsi" w:hAnsiTheme="majorHAnsi"/>
          <w:bCs/>
          <w:sz w:val="20"/>
          <w:szCs w:val="20"/>
        </w:rPr>
        <w:t xml:space="preserve"> 8</w:t>
      </w:r>
      <w:r w:rsidR="00FC63CD" w:rsidRPr="00A104CA">
        <w:rPr>
          <w:rFonts w:asciiTheme="majorHAnsi" w:hAnsiTheme="majorHAnsi"/>
          <w:bCs/>
          <w:sz w:val="20"/>
          <w:szCs w:val="20"/>
          <w:vertAlign w:val="superscript"/>
        </w:rPr>
        <w:t>th</w:t>
      </w:r>
      <w:r w:rsidR="00FC63CD" w:rsidRPr="00A104CA">
        <w:rPr>
          <w:rFonts w:asciiTheme="majorHAnsi" w:hAnsiTheme="majorHAnsi"/>
          <w:bCs/>
          <w:sz w:val="20"/>
          <w:szCs w:val="20"/>
        </w:rPr>
        <w:t xml:space="preserve"> 2</w:t>
      </w:r>
      <w:r w:rsidR="0008729E" w:rsidRPr="00A104CA">
        <w:rPr>
          <w:rFonts w:asciiTheme="majorHAnsi" w:hAnsiTheme="majorHAnsi"/>
          <w:bCs/>
          <w:sz w:val="20"/>
          <w:szCs w:val="20"/>
        </w:rPr>
        <w:t xml:space="preserve">008. </w:t>
      </w:r>
      <w:r w:rsidR="00FC63CD" w:rsidRPr="00A104CA">
        <w:rPr>
          <w:rFonts w:asciiTheme="majorHAnsi" w:hAnsiTheme="majorHAnsi"/>
          <w:bCs/>
          <w:sz w:val="20"/>
          <w:szCs w:val="20"/>
        </w:rPr>
        <w:t>Additionally</w:t>
      </w:r>
      <w:r w:rsidR="0008729E" w:rsidRPr="00A104CA">
        <w:rPr>
          <w:rFonts w:asciiTheme="majorHAnsi" w:hAnsiTheme="majorHAnsi"/>
          <w:bCs/>
          <w:sz w:val="20"/>
          <w:szCs w:val="20"/>
        </w:rPr>
        <w:t xml:space="preserve">, </w:t>
      </w:r>
      <w:r w:rsidR="00FC63CD" w:rsidRPr="00A104CA">
        <w:rPr>
          <w:rFonts w:asciiTheme="majorHAnsi" w:hAnsiTheme="majorHAnsi"/>
          <w:bCs/>
          <w:sz w:val="20"/>
          <w:szCs w:val="20"/>
        </w:rPr>
        <w:t>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petitioner </w:t>
      </w:r>
      <w:r w:rsidR="00FC63CD" w:rsidRPr="00A104CA">
        <w:rPr>
          <w:rFonts w:asciiTheme="majorHAnsi" w:hAnsiTheme="majorHAnsi"/>
          <w:bCs/>
          <w:sz w:val="20"/>
          <w:szCs w:val="20"/>
        </w:rPr>
        <w:t>presented an extraordinary federal remedy</w:t>
      </w:r>
      <w:r w:rsidR="0008729E" w:rsidRPr="00A104CA">
        <w:rPr>
          <w:rFonts w:asciiTheme="majorHAnsi" w:hAnsiTheme="majorHAnsi"/>
          <w:bCs/>
          <w:sz w:val="20"/>
          <w:szCs w:val="20"/>
        </w:rPr>
        <w:t>, declar</w:t>
      </w:r>
      <w:r w:rsidR="00FC63CD" w:rsidRPr="00A104CA">
        <w:rPr>
          <w:rFonts w:asciiTheme="majorHAnsi" w:hAnsiTheme="majorHAnsi"/>
          <w:bCs/>
          <w:sz w:val="20"/>
          <w:szCs w:val="20"/>
        </w:rPr>
        <w:t>e</w:t>
      </w:r>
      <w:r w:rsidR="0008729E" w:rsidRPr="00A104CA">
        <w:rPr>
          <w:rFonts w:asciiTheme="majorHAnsi" w:hAnsiTheme="majorHAnsi"/>
          <w:bCs/>
          <w:sz w:val="20"/>
          <w:szCs w:val="20"/>
        </w:rPr>
        <w:t>d inadmi</w:t>
      </w:r>
      <w:r w:rsidR="00FC63CD" w:rsidRPr="00A104CA">
        <w:rPr>
          <w:rFonts w:asciiTheme="majorHAnsi" w:hAnsiTheme="majorHAnsi"/>
          <w:bCs/>
          <w:sz w:val="20"/>
          <w:szCs w:val="20"/>
        </w:rPr>
        <w:t>s</w:t>
      </w:r>
      <w:r w:rsidR="0008729E" w:rsidRPr="00A104CA">
        <w:rPr>
          <w:rFonts w:asciiTheme="majorHAnsi" w:hAnsiTheme="majorHAnsi"/>
          <w:bCs/>
          <w:sz w:val="20"/>
          <w:szCs w:val="20"/>
        </w:rPr>
        <w:t xml:space="preserve">sible </w:t>
      </w:r>
      <w:r w:rsidR="00FC63CD" w:rsidRPr="00A104CA">
        <w:rPr>
          <w:rFonts w:asciiTheme="majorHAnsi" w:hAnsiTheme="majorHAnsi"/>
          <w:bCs/>
          <w:sz w:val="20"/>
          <w:szCs w:val="20"/>
        </w:rPr>
        <w:t>by the</w:t>
      </w:r>
      <w:r w:rsidR="0008729E" w:rsidRPr="00A104CA">
        <w:rPr>
          <w:rFonts w:asciiTheme="majorHAnsi" w:hAnsiTheme="majorHAnsi"/>
          <w:bCs/>
          <w:sz w:val="20"/>
          <w:szCs w:val="20"/>
        </w:rPr>
        <w:t xml:space="preserve"> Tribunal Superior de Justicia </w:t>
      </w:r>
      <w:r w:rsidR="00FC63CD" w:rsidRPr="00A104CA">
        <w:rPr>
          <w:rFonts w:asciiTheme="majorHAnsi" w:hAnsiTheme="majorHAnsi"/>
          <w:bCs/>
          <w:sz w:val="20"/>
          <w:szCs w:val="20"/>
        </w:rPr>
        <w:t>[Higher Justice Court of Justice] of</w:t>
      </w:r>
      <w:r w:rsidR="0008729E" w:rsidRPr="00A104CA">
        <w:rPr>
          <w:rFonts w:asciiTheme="majorHAnsi" w:hAnsiTheme="majorHAnsi"/>
          <w:bCs/>
          <w:sz w:val="20"/>
          <w:szCs w:val="20"/>
        </w:rPr>
        <w:t xml:space="preserve"> Córdoba </w:t>
      </w:r>
      <w:r w:rsidR="00FC63CD" w:rsidRPr="00A104CA">
        <w:rPr>
          <w:rFonts w:asciiTheme="majorHAnsi" w:hAnsiTheme="majorHAnsi"/>
          <w:bCs/>
          <w:sz w:val="20"/>
          <w:szCs w:val="20"/>
        </w:rPr>
        <w:t>through a</w:t>
      </w:r>
      <w:r w:rsidR="0008729E" w:rsidRPr="00A104CA">
        <w:rPr>
          <w:rFonts w:asciiTheme="majorHAnsi" w:hAnsiTheme="majorHAnsi"/>
          <w:bCs/>
          <w:sz w:val="20"/>
          <w:szCs w:val="20"/>
        </w:rPr>
        <w:t xml:space="preserve"> </w:t>
      </w:r>
      <w:r w:rsidR="000D4386" w:rsidRPr="00A104CA">
        <w:rPr>
          <w:rFonts w:asciiTheme="majorHAnsi" w:hAnsiTheme="majorHAnsi"/>
          <w:bCs/>
          <w:sz w:val="20"/>
          <w:szCs w:val="20"/>
        </w:rPr>
        <w:t>writ from May</w:t>
      </w:r>
      <w:r w:rsidR="0008729E" w:rsidRPr="00A104CA">
        <w:rPr>
          <w:rFonts w:asciiTheme="majorHAnsi" w:hAnsiTheme="majorHAnsi"/>
          <w:bCs/>
          <w:sz w:val="20"/>
          <w:szCs w:val="20"/>
        </w:rPr>
        <w:t xml:space="preserve"> 7</w:t>
      </w:r>
      <w:r w:rsidR="000D4386" w:rsidRPr="00A104CA">
        <w:rPr>
          <w:rFonts w:asciiTheme="majorHAnsi" w:hAnsiTheme="majorHAnsi"/>
          <w:bCs/>
          <w:sz w:val="20"/>
          <w:szCs w:val="20"/>
          <w:vertAlign w:val="superscript"/>
        </w:rPr>
        <w:t>th</w:t>
      </w:r>
      <w:r w:rsidR="000D4386" w:rsidRPr="00A104CA">
        <w:rPr>
          <w:rFonts w:asciiTheme="majorHAnsi" w:hAnsiTheme="majorHAnsi"/>
          <w:bCs/>
          <w:sz w:val="20"/>
          <w:szCs w:val="20"/>
        </w:rPr>
        <w:t xml:space="preserve"> </w:t>
      </w:r>
      <w:r w:rsidR="0008729E" w:rsidRPr="00A104CA">
        <w:rPr>
          <w:rFonts w:asciiTheme="majorHAnsi" w:hAnsiTheme="majorHAnsi"/>
          <w:bCs/>
          <w:sz w:val="20"/>
          <w:szCs w:val="20"/>
        </w:rPr>
        <w:t xml:space="preserve">2009, </w:t>
      </w:r>
      <w:r w:rsidR="000D4386" w:rsidRPr="00A104CA">
        <w:rPr>
          <w:rFonts w:asciiTheme="majorHAnsi" w:hAnsiTheme="majorHAnsi"/>
          <w:bCs/>
          <w:sz w:val="20"/>
          <w:szCs w:val="20"/>
        </w:rPr>
        <w:t>and filed a complaint to the</w:t>
      </w:r>
      <w:r w:rsidR="0008729E" w:rsidRPr="00A104CA">
        <w:rPr>
          <w:rFonts w:asciiTheme="majorHAnsi" w:hAnsiTheme="majorHAnsi"/>
          <w:bCs/>
          <w:sz w:val="20"/>
          <w:szCs w:val="20"/>
        </w:rPr>
        <w:t xml:space="preserve"> </w:t>
      </w:r>
      <w:r w:rsidR="000D4386" w:rsidRPr="00A104CA">
        <w:rPr>
          <w:rFonts w:asciiTheme="majorHAnsi" w:hAnsiTheme="majorHAnsi"/>
          <w:bCs/>
          <w:sz w:val="20"/>
          <w:szCs w:val="20"/>
        </w:rPr>
        <w:t xml:space="preserve">Supreme </w:t>
      </w:r>
      <w:r w:rsidR="0008729E" w:rsidRPr="00A104CA">
        <w:rPr>
          <w:rFonts w:asciiTheme="majorHAnsi" w:hAnsiTheme="majorHAnsi"/>
          <w:bCs/>
          <w:sz w:val="20"/>
          <w:szCs w:val="20"/>
        </w:rPr>
        <w:t>Co</w:t>
      </w:r>
      <w:r w:rsidR="000D4386" w:rsidRPr="00A104CA">
        <w:rPr>
          <w:rFonts w:asciiTheme="majorHAnsi" w:hAnsiTheme="majorHAnsi"/>
          <w:bCs/>
          <w:sz w:val="20"/>
          <w:szCs w:val="20"/>
        </w:rPr>
        <w:t>u</w:t>
      </w:r>
      <w:r w:rsidR="0008729E" w:rsidRPr="00A104CA">
        <w:rPr>
          <w:rFonts w:asciiTheme="majorHAnsi" w:hAnsiTheme="majorHAnsi"/>
          <w:bCs/>
          <w:sz w:val="20"/>
          <w:szCs w:val="20"/>
        </w:rPr>
        <w:t xml:space="preserve">rt </w:t>
      </w:r>
      <w:r w:rsidR="000D4386" w:rsidRPr="00A104CA">
        <w:rPr>
          <w:rFonts w:asciiTheme="majorHAnsi" w:hAnsiTheme="majorHAnsi"/>
          <w:bCs/>
          <w:sz w:val="20"/>
          <w:szCs w:val="20"/>
        </w:rPr>
        <w:t>of</w:t>
      </w:r>
      <w:r w:rsidR="0008729E" w:rsidRPr="00A104CA">
        <w:rPr>
          <w:rFonts w:asciiTheme="majorHAnsi" w:hAnsiTheme="majorHAnsi"/>
          <w:bCs/>
          <w:sz w:val="20"/>
          <w:szCs w:val="20"/>
        </w:rPr>
        <w:t xml:space="preserve"> Justic</w:t>
      </w:r>
      <w:r w:rsidR="000D4386" w:rsidRPr="00A104CA">
        <w:rPr>
          <w:rFonts w:asciiTheme="majorHAnsi" w:hAnsiTheme="majorHAnsi"/>
          <w:bCs/>
          <w:sz w:val="20"/>
          <w:szCs w:val="20"/>
        </w:rPr>
        <w:t>e</w:t>
      </w:r>
      <w:r w:rsidR="0008729E" w:rsidRPr="00A104CA">
        <w:rPr>
          <w:rFonts w:asciiTheme="majorHAnsi" w:hAnsiTheme="majorHAnsi"/>
          <w:bCs/>
          <w:sz w:val="20"/>
          <w:szCs w:val="20"/>
        </w:rPr>
        <w:t xml:space="preserve"> </w:t>
      </w:r>
      <w:r w:rsidR="000D4386" w:rsidRPr="00A104CA">
        <w:rPr>
          <w:rFonts w:asciiTheme="majorHAnsi" w:hAnsiTheme="majorHAnsi"/>
          <w:bCs/>
          <w:sz w:val="20"/>
          <w:szCs w:val="20"/>
        </w:rPr>
        <w:t>requesting a challenge on the writ</w:t>
      </w:r>
      <w:r w:rsidR="0008729E" w:rsidRPr="00A104CA">
        <w:rPr>
          <w:rFonts w:asciiTheme="majorHAnsi" w:hAnsiTheme="majorHAnsi"/>
          <w:bCs/>
          <w:sz w:val="20"/>
          <w:szCs w:val="20"/>
        </w:rPr>
        <w:t xml:space="preserve">, </w:t>
      </w:r>
      <w:r w:rsidR="000D4386" w:rsidRPr="00A104CA">
        <w:rPr>
          <w:rFonts w:asciiTheme="majorHAnsi" w:hAnsiTheme="majorHAnsi"/>
          <w:bCs/>
          <w:sz w:val="20"/>
          <w:szCs w:val="20"/>
        </w:rPr>
        <w:t>which was rejected on December 21</w:t>
      </w:r>
      <w:r w:rsidR="000D4386" w:rsidRPr="00A104CA">
        <w:rPr>
          <w:rFonts w:asciiTheme="majorHAnsi" w:hAnsiTheme="majorHAnsi"/>
          <w:bCs/>
          <w:sz w:val="20"/>
          <w:szCs w:val="20"/>
          <w:vertAlign w:val="superscript"/>
        </w:rPr>
        <w:t>st</w:t>
      </w:r>
      <w:r w:rsidR="000D4386" w:rsidRPr="00A104CA">
        <w:rPr>
          <w:rFonts w:asciiTheme="majorHAnsi" w:hAnsiTheme="majorHAnsi"/>
          <w:bCs/>
          <w:sz w:val="20"/>
          <w:szCs w:val="20"/>
        </w:rPr>
        <w:t xml:space="preserve"> </w:t>
      </w:r>
      <w:r w:rsidR="0008729E" w:rsidRPr="00A104CA">
        <w:rPr>
          <w:rFonts w:asciiTheme="majorHAnsi" w:hAnsiTheme="majorHAnsi"/>
          <w:bCs/>
          <w:sz w:val="20"/>
          <w:szCs w:val="20"/>
        </w:rPr>
        <w:t>2010.</w:t>
      </w:r>
    </w:p>
    <w:p w14:paraId="74EBDB33" w14:textId="6CECC9F3" w:rsidR="0008729E" w:rsidRPr="00A104CA" w:rsidRDefault="000D438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04CA">
        <w:rPr>
          <w:rFonts w:asciiTheme="majorHAnsi" w:hAnsiTheme="majorHAnsi"/>
          <w:bCs/>
          <w:sz w:val="20"/>
          <w:szCs w:val="20"/>
        </w:rPr>
        <w:t>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State, </w:t>
      </w:r>
      <w:r w:rsidRPr="00A104CA">
        <w:rPr>
          <w:rFonts w:asciiTheme="majorHAnsi" w:hAnsiTheme="majorHAnsi"/>
          <w:bCs/>
          <w:sz w:val="20"/>
          <w:szCs w:val="20"/>
        </w:rPr>
        <w:t>in return</w:t>
      </w:r>
      <w:r w:rsidR="0008729E" w:rsidRPr="00A104CA">
        <w:rPr>
          <w:rFonts w:asciiTheme="majorHAnsi" w:hAnsiTheme="majorHAnsi"/>
          <w:bCs/>
          <w:sz w:val="20"/>
          <w:szCs w:val="20"/>
        </w:rPr>
        <w:t>, argue</w:t>
      </w:r>
      <w:r w:rsidRPr="00A104CA">
        <w:rPr>
          <w:rFonts w:asciiTheme="majorHAnsi" w:hAnsiTheme="majorHAnsi"/>
          <w:bCs/>
          <w:sz w:val="20"/>
          <w:szCs w:val="20"/>
        </w:rPr>
        <w:t>s</w:t>
      </w:r>
      <w:r w:rsidR="0008729E" w:rsidRPr="00A104CA">
        <w:rPr>
          <w:rFonts w:asciiTheme="majorHAnsi" w:hAnsiTheme="majorHAnsi"/>
          <w:bCs/>
          <w:sz w:val="20"/>
          <w:szCs w:val="20"/>
        </w:rPr>
        <w:t xml:space="preserve"> </w:t>
      </w:r>
      <w:r w:rsidRPr="00A104CA">
        <w:rPr>
          <w:rFonts w:asciiTheme="majorHAnsi" w:hAnsiTheme="majorHAnsi"/>
          <w:bCs/>
          <w:sz w:val="20"/>
          <w:szCs w:val="20"/>
        </w:rPr>
        <w:t>that Mr.</w:t>
      </w:r>
      <w:r w:rsidR="0008729E" w:rsidRPr="00A104CA">
        <w:rPr>
          <w:rFonts w:asciiTheme="majorHAnsi" w:hAnsiTheme="majorHAnsi"/>
          <w:bCs/>
          <w:sz w:val="20"/>
          <w:szCs w:val="20"/>
        </w:rPr>
        <w:t xml:space="preserve"> Loyola </w:t>
      </w:r>
      <w:r w:rsidRPr="00A104CA">
        <w:rPr>
          <w:rFonts w:asciiTheme="majorHAnsi" w:hAnsiTheme="majorHAnsi"/>
          <w:bCs/>
          <w:sz w:val="20"/>
          <w:szCs w:val="20"/>
        </w:rPr>
        <w:t>was arrested in flagrance</w:t>
      </w:r>
      <w:r w:rsidR="0008729E" w:rsidRPr="00A104CA">
        <w:rPr>
          <w:rFonts w:asciiTheme="majorHAnsi" w:hAnsiTheme="majorHAnsi"/>
          <w:bCs/>
          <w:sz w:val="20"/>
          <w:szCs w:val="20"/>
        </w:rPr>
        <w:t xml:space="preserve"> </w:t>
      </w:r>
      <w:r w:rsidRPr="00A104CA">
        <w:rPr>
          <w:rFonts w:asciiTheme="majorHAnsi" w:hAnsiTheme="majorHAnsi"/>
          <w:bCs/>
          <w:sz w:val="20"/>
          <w:szCs w:val="20"/>
        </w:rPr>
        <w:t>resulted from a police pursuit started by an attempted theft with a firearm</w:t>
      </w:r>
      <w:r w:rsidR="0008729E" w:rsidRPr="00A104CA">
        <w:rPr>
          <w:rFonts w:asciiTheme="majorHAnsi" w:hAnsiTheme="majorHAnsi"/>
          <w:bCs/>
          <w:sz w:val="20"/>
          <w:szCs w:val="20"/>
        </w:rPr>
        <w:t xml:space="preserve"> </w:t>
      </w:r>
      <w:r w:rsidRPr="00A104CA">
        <w:rPr>
          <w:rFonts w:asciiTheme="majorHAnsi" w:hAnsiTheme="majorHAnsi"/>
          <w:bCs/>
          <w:sz w:val="20"/>
          <w:szCs w:val="20"/>
        </w:rPr>
        <w:t>which involved exchange of gun fire with police officials</w:t>
      </w:r>
      <w:r w:rsidR="0008729E" w:rsidRPr="00A104CA">
        <w:rPr>
          <w:rFonts w:asciiTheme="majorHAnsi" w:hAnsiTheme="majorHAnsi"/>
          <w:bCs/>
          <w:sz w:val="20"/>
          <w:szCs w:val="20"/>
        </w:rPr>
        <w:t xml:space="preserve">. </w:t>
      </w:r>
      <w:r w:rsidRPr="00A104CA">
        <w:rPr>
          <w:rFonts w:asciiTheme="majorHAnsi" w:hAnsiTheme="majorHAnsi"/>
          <w:bCs/>
          <w:sz w:val="20"/>
          <w:szCs w:val="20"/>
        </w:rPr>
        <w:t>It adds that on that same day he was informed of his rights</w:t>
      </w:r>
      <w:r w:rsidR="0008729E" w:rsidRPr="00A104CA">
        <w:rPr>
          <w:rFonts w:asciiTheme="majorHAnsi" w:hAnsiTheme="majorHAnsi"/>
          <w:bCs/>
          <w:sz w:val="20"/>
          <w:szCs w:val="20"/>
        </w:rPr>
        <w:t xml:space="preserve"> </w:t>
      </w:r>
      <w:r w:rsidRPr="00A104CA">
        <w:rPr>
          <w:rFonts w:asciiTheme="majorHAnsi" w:hAnsiTheme="majorHAnsi"/>
          <w:bCs/>
          <w:sz w:val="20"/>
          <w:szCs w:val="20"/>
        </w:rPr>
        <w:t>and that during the prosecution</w:t>
      </w:r>
      <w:r w:rsidR="0008729E" w:rsidRPr="00A104CA">
        <w:rPr>
          <w:rFonts w:asciiTheme="majorHAnsi" w:hAnsiTheme="majorHAnsi"/>
          <w:bCs/>
          <w:sz w:val="20"/>
          <w:szCs w:val="20"/>
        </w:rPr>
        <w:t xml:space="preserve"> </w:t>
      </w:r>
      <w:r w:rsidRPr="00A104CA">
        <w:rPr>
          <w:rFonts w:asciiTheme="majorHAnsi" w:hAnsiTheme="majorHAnsi"/>
          <w:bCs/>
          <w:sz w:val="20"/>
          <w:szCs w:val="20"/>
        </w:rPr>
        <w:t>he had the defense from private lawyers</w:t>
      </w:r>
      <w:r w:rsidR="0008729E" w:rsidRPr="00A104CA">
        <w:rPr>
          <w:rFonts w:asciiTheme="majorHAnsi" w:hAnsiTheme="majorHAnsi"/>
          <w:bCs/>
          <w:sz w:val="20"/>
          <w:szCs w:val="20"/>
        </w:rPr>
        <w:t xml:space="preserve"> </w:t>
      </w:r>
      <w:r w:rsidRPr="00A104CA">
        <w:rPr>
          <w:rFonts w:asciiTheme="majorHAnsi" w:hAnsiTheme="majorHAnsi"/>
          <w:bCs/>
          <w:sz w:val="20"/>
          <w:szCs w:val="20"/>
        </w:rPr>
        <w:t>who did not object the deprivation of liberty</w:t>
      </w:r>
      <w:r w:rsidR="0008729E" w:rsidRPr="00A104CA">
        <w:rPr>
          <w:rFonts w:asciiTheme="majorHAnsi" w:hAnsiTheme="majorHAnsi"/>
          <w:bCs/>
          <w:sz w:val="20"/>
          <w:szCs w:val="20"/>
        </w:rPr>
        <w:t xml:space="preserve">, </w:t>
      </w:r>
      <w:r w:rsidRPr="00A104CA">
        <w:rPr>
          <w:rFonts w:asciiTheme="majorHAnsi" w:hAnsiTheme="majorHAnsi"/>
          <w:bCs/>
          <w:sz w:val="20"/>
          <w:szCs w:val="20"/>
        </w:rPr>
        <w:t>and then resigned</w:t>
      </w:r>
      <w:r w:rsidR="0008729E" w:rsidRPr="00A104CA">
        <w:rPr>
          <w:rFonts w:asciiTheme="majorHAnsi" w:hAnsiTheme="majorHAnsi"/>
          <w:bCs/>
          <w:sz w:val="20"/>
          <w:szCs w:val="20"/>
        </w:rPr>
        <w:t xml:space="preserve">, </w:t>
      </w:r>
      <w:r w:rsidRPr="00A104CA">
        <w:rPr>
          <w:rFonts w:asciiTheme="majorHAnsi" w:hAnsiTheme="majorHAnsi"/>
          <w:bCs/>
          <w:sz w:val="20"/>
          <w:szCs w:val="20"/>
        </w:rPr>
        <w:t>which is why Mr.</w:t>
      </w:r>
      <w:r w:rsidR="0008729E" w:rsidRPr="00A104CA">
        <w:rPr>
          <w:rFonts w:asciiTheme="majorHAnsi" w:hAnsiTheme="majorHAnsi"/>
          <w:bCs/>
          <w:sz w:val="20"/>
          <w:szCs w:val="20"/>
        </w:rPr>
        <w:t xml:space="preserve"> Loyola </w:t>
      </w:r>
      <w:r w:rsidRPr="00A104CA">
        <w:rPr>
          <w:rFonts w:asciiTheme="majorHAnsi" w:hAnsiTheme="majorHAnsi"/>
          <w:bCs/>
          <w:sz w:val="20"/>
          <w:szCs w:val="20"/>
        </w:rPr>
        <w:t>was assigned a legal counselor</w:t>
      </w:r>
      <w:r w:rsidR="0008729E" w:rsidRPr="00A104CA">
        <w:rPr>
          <w:rFonts w:asciiTheme="majorHAnsi" w:hAnsiTheme="majorHAnsi"/>
          <w:bCs/>
          <w:sz w:val="20"/>
          <w:szCs w:val="20"/>
        </w:rPr>
        <w:t xml:space="preserve">. </w:t>
      </w:r>
      <w:r w:rsidRPr="00A104CA">
        <w:rPr>
          <w:rFonts w:asciiTheme="majorHAnsi" w:hAnsiTheme="majorHAnsi"/>
          <w:bCs/>
          <w:sz w:val="20"/>
          <w:szCs w:val="20"/>
        </w:rPr>
        <w:t xml:space="preserve">On November </w:t>
      </w:r>
      <w:r w:rsidR="0008729E" w:rsidRPr="00A104CA">
        <w:rPr>
          <w:rFonts w:asciiTheme="majorHAnsi" w:hAnsiTheme="majorHAnsi"/>
          <w:bCs/>
          <w:sz w:val="20"/>
          <w:szCs w:val="20"/>
        </w:rPr>
        <w:t>26</w:t>
      </w:r>
      <w:r w:rsidRPr="00A104CA">
        <w:rPr>
          <w:rFonts w:asciiTheme="majorHAnsi" w:hAnsiTheme="majorHAnsi"/>
          <w:bCs/>
          <w:sz w:val="20"/>
          <w:szCs w:val="20"/>
          <w:vertAlign w:val="superscript"/>
        </w:rPr>
        <w:t>th</w:t>
      </w:r>
      <w:r w:rsidRPr="00A104CA">
        <w:rPr>
          <w:rFonts w:asciiTheme="majorHAnsi" w:hAnsiTheme="majorHAnsi"/>
          <w:bCs/>
          <w:sz w:val="20"/>
          <w:szCs w:val="20"/>
        </w:rPr>
        <w:t xml:space="preserve"> </w:t>
      </w:r>
      <w:r w:rsidR="0008729E" w:rsidRPr="00A104CA">
        <w:rPr>
          <w:rFonts w:asciiTheme="majorHAnsi" w:hAnsiTheme="majorHAnsi"/>
          <w:bCs/>
          <w:sz w:val="20"/>
          <w:szCs w:val="20"/>
        </w:rPr>
        <w:t xml:space="preserve">2004, </w:t>
      </w:r>
      <w:r w:rsidR="00A104CA" w:rsidRPr="00A104CA">
        <w:rPr>
          <w:rFonts w:asciiTheme="majorHAnsi" w:hAnsiTheme="majorHAnsi"/>
          <w:bCs/>
          <w:sz w:val="20"/>
          <w:szCs w:val="20"/>
        </w:rPr>
        <w:t>the prosecutor in charge summoned the</w:t>
      </w:r>
      <w:r w:rsidR="0008729E" w:rsidRPr="00A104CA">
        <w:rPr>
          <w:rFonts w:asciiTheme="majorHAnsi" w:hAnsiTheme="majorHAnsi"/>
          <w:bCs/>
          <w:sz w:val="20"/>
          <w:szCs w:val="20"/>
        </w:rPr>
        <w:t xml:space="preserve"> </w:t>
      </w:r>
      <w:r w:rsidR="003600D7" w:rsidRPr="00A104CA">
        <w:rPr>
          <w:rFonts w:asciiTheme="majorHAnsi" w:hAnsiTheme="majorHAnsi"/>
          <w:bCs/>
          <w:sz w:val="20"/>
          <w:szCs w:val="20"/>
        </w:rPr>
        <w:t xml:space="preserve">alleged victim </w:t>
      </w:r>
      <w:r w:rsidR="00A104CA" w:rsidRPr="00A104CA">
        <w:rPr>
          <w:rFonts w:asciiTheme="majorHAnsi" w:hAnsiTheme="majorHAnsi"/>
          <w:bCs/>
          <w:sz w:val="20"/>
          <w:szCs w:val="20"/>
        </w:rPr>
        <w:t xml:space="preserve">who was accused as author of the crimes of </w:t>
      </w:r>
      <w:r w:rsidR="0008729E" w:rsidRPr="00A104CA">
        <w:rPr>
          <w:rFonts w:asciiTheme="majorHAnsi" w:hAnsiTheme="majorHAnsi"/>
          <w:bCs/>
          <w:sz w:val="20"/>
          <w:szCs w:val="20"/>
        </w:rPr>
        <w:t xml:space="preserve"> </w:t>
      </w:r>
      <w:r w:rsidR="00A104CA" w:rsidRPr="00A104CA">
        <w:rPr>
          <w:rFonts w:asciiTheme="majorHAnsi" w:hAnsiTheme="majorHAnsi"/>
          <w:bCs/>
          <w:sz w:val="20"/>
          <w:szCs w:val="20"/>
        </w:rPr>
        <w:t xml:space="preserve">repetitive aggravated cover-up </w:t>
      </w:r>
      <w:r w:rsidR="00353FDF">
        <w:rPr>
          <w:rFonts w:asciiTheme="majorHAnsi" w:hAnsiTheme="majorHAnsi"/>
          <w:bCs/>
          <w:sz w:val="20"/>
          <w:szCs w:val="20"/>
        </w:rPr>
        <w:t>in</w:t>
      </w:r>
      <w:r w:rsidR="0008729E" w:rsidRPr="00A104CA">
        <w:rPr>
          <w:rFonts w:asciiTheme="majorHAnsi" w:hAnsiTheme="majorHAnsi"/>
          <w:bCs/>
          <w:sz w:val="20"/>
          <w:szCs w:val="20"/>
        </w:rPr>
        <w:t xml:space="preserve"> real</w:t>
      </w:r>
      <w:r w:rsidR="00A104CA" w:rsidRPr="00A104CA">
        <w:rPr>
          <w:rFonts w:asciiTheme="majorHAnsi" w:hAnsiTheme="majorHAnsi"/>
          <w:bCs/>
          <w:sz w:val="20"/>
          <w:szCs w:val="20"/>
        </w:rPr>
        <w:t xml:space="preserve"> concurrence</w:t>
      </w:r>
      <w:r w:rsidR="0008729E" w:rsidRPr="00A104CA">
        <w:rPr>
          <w:rFonts w:asciiTheme="majorHAnsi" w:hAnsiTheme="majorHAnsi"/>
          <w:bCs/>
          <w:sz w:val="20"/>
          <w:szCs w:val="20"/>
        </w:rPr>
        <w:t xml:space="preserve">, </w:t>
      </w:r>
      <w:r w:rsidR="00A104CA">
        <w:rPr>
          <w:rFonts w:asciiTheme="majorHAnsi" w:hAnsiTheme="majorHAnsi"/>
          <w:bCs/>
          <w:sz w:val="20"/>
          <w:szCs w:val="20"/>
        </w:rPr>
        <w:t xml:space="preserve">grand theft due to the </w:t>
      </w:r>
      <w:r w:rsidR="00353FDF">
        <w:rPr>
          <w:rFonts w:asciiTheme="majorHAnsi" w:hAnsiTheme="majorHAnsi"/>
          <w:bCs/>
          <w:sz w:val="20"/>
          <w:szCs w:val="20"/>
        </w:rPr>
        <w:t xml:space="preserve">repetitive attempted use of a </w:t>
      </w:r>
      <w:r w:rsidR="00A104CA">
        <w:rPr>
          <w:rFonts w:asciiTheme="majorHAnsi" w:hAnsiTheme="majorHAnsi"/>
          <w:bCs/>
          <w:sz w:val="20"/>
          <w:szCs w:val="20"/>
        </w:rPr>
        <w:t xml:space="preserve">firearm </w:t>
      </w:r>
      <w:r w:rsidR="00353FDF">
        <w:rPr>
          <w:rFonts w:asciiTheme="majorHAnsi" w:hAnsiTheme="majorHAnsi"/>
          <w:bCs/>
          <w:sz w:val="20"/>
          <w:szCs w:val="20"/>
        </w:rPr>
        <w:t>in real concurrence</w:t>
      </w:r>
      <w:r w:rsidR="0008729E" w:rsidRPr="00A104CA">
        <w:rPr>
          <w:rFonts w:asciiTheme="majorHAnsi" w:hAnsiTheme="majorHAnsi"/>
          <w:bCs/>
          <w:sz w:val="20"/>
          <w:szCs w:val="20"/>
        </w:rPr>
        <w:t xml:space="preserve">, </w:t>
      </w:r>
      <w:r w:rsidR="00353FDF">
        <w:rPr>
          <w:rFonts w:asciiTheme="majorHAnsi" w:hAnsiTheme="majorHAnsi"/>
          <w:bCs/>
          <w:sz w:val="20"/>
          <w:szCs w:val="20"/>
        </w:rPr>
        <w:t>and trespassing in attempted concurrence</w:t>
      </w:r>
      <w:r w:rsidR="0008729E" w:rsidRPr="00A104CA">
        <w:rPr>
          <w:rFonts w:asciiTheme="majorHAnsi" w:hAnsiTheme="majorHAnsi"/>
          <w:bCs/>
          <w:sz w:val="20"/>
          <w:szCs w:val="20"/>
        </w:rPr>
        <w:t xml:space="preserve">, </w:t>
      </w:r>
      <w:r w:rsidR="00353FDF">
        <w:rPr>
          <w:rFonts w:asciiTheme="majorHAnsi" w:hAnsiTheme="majorHAnsi"/>
          <w:bCs/>
          <w:sz w:val="20"/>
          <w:szCs w:val="20"/>
        </w:rPr>
        <w:t>severe injury and repeated trespassing</w:t>
      </w:r>
      <w:r w:rsidR="0008729E" w:rsidRPr="00A104CA">
        <w:rPr>
          <w:rFonts w:asciiTheme="majorHAnsi" w:hAnsiTheme="majorHAnsi"/>
          <w:bCs/>
          <w:sz w:val="20"/>
          <w:szCs w:val="20"/>
        </w:rPr>
        <w:t xml:space="preserve">, </w:t>
      </w:r>
      <w:r w:rsidR="00353FDF">
        <w:rPr>
          <w:rFonts w:asciiTheme="majorHAnsi" w:hAnsiTheme="majorHAnsi"/>
          <w:bCs/>
          <w:sz w:val="20"/>
          <w:szCs w:val="20"/>
        </w:rPr>
        <w:t>all in real concurrence</w:t>
      </w:r>
      <w:r w:rsidR="0008729E" w:rsidRPr="00A104CA">
        <w:rPr>
          <w:rFonts w:asciiTheme="majorHAnsi" w:hAnsiTheme="majorHAnsi"/>
          <w:bCs/>
          <w:sz w:val="20"/>
          <w:szCs w:val="20"/>
        </w:rPr>
        <w:t xml:space="preserve">, </w:t>
      </w:r>
      <w:r w:rsidR="00353FDF">
        <w:rPr>
          <w:rFonts w:asciiTheme="majorHAnsi" w:hAnsiTheme="majorHAnsi"/>
          <w:bCs/>
          <w:sz w:val="20"/>
          <w:szCs w:val="20"/>
        </w:rPr>
        <w:t>and adds that 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petitioner </w:t>
      </w:r>
      <w:r w:rsidR="00353FDF">
        <w:rPr>
          <w:rFonts w:asciiTheme="majorHAnsi" w:hAnsiTheme="majorHAnsi"/>
          <w:bCs/>
          <w:sz w:val="20"/>
          <w:szCs w:val="20"/>
        </w:rPr>
        <w:t>denied the facts attributed to him</w:t>
      </w:r>
      <w:r w:rsidR="0008729E" w:rsidRPr="00A104CA">
        <w:rPr>
          <w:rFonts w:asciiTheme="majorHAnsi" w:hAnsiTheme="majorHAnsi"/>
          <w:bCs/>
          <w:sz w:val="20"/>
          <w:szCs w:val="20"/>
        </w:rPr>
        <w:t xml:space="preserve"> </w:t>
      </w:r>
      <w:r w:rsidR="00353FDF">
        <w:rPr>
          <w:rFonts w:asciiTheme="majorHAnsi" w:hAnsiTheme="majorHAnsi"/>
          <w:bCs/>
          <w:sz w:val="20"/>
          <w:szCs w:val="20"/>
        </w:rPr>
        <w:t>and declined to give statement in the presence of his lawyer</w:t>
      </w:r>
      <w:r w:rsidR="0008729E" w:rsidRPr="00A104CA">
        <w:rPr>
          <w:rFonts w:asciiTheme="majorHAnsi" w:hAnsiTheme="majorHAnsi"/>
          <w:bCs/>
          <w:sz w:val="20"/>
          <w:szCs w:val="20"/>
        </w:rPr>
        <w:t xml:space="preserve">. </w:t>
      </w:r>
      <w:r w:rsidR="00353FDF">
        <w:rPr>
          <w:rFonts w:asciiTheme="majorHAnsi" w:hAnsiTheme="majorHAnsi"/>
          <w:bCs/>
          <w:sz w:val="20"/>
          <w:szCs w:val="20"/>
        </w:rPr>
        <w:t>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State </w:t>
      </w:r>
      <w:r w:rsidR="00353FDF">
        <w:rPr>
          <w:rFonts w:asciiTheme="majorHAnsi" w:hAnsiTheme="majorHAnsi"/>
          <w:bCs/>
          <w:sz w:val="20"/>
          <w:szCs w:val="20"/>
        </w:rPr>
        <w:t>affirms</w:t>
      </w:r>
      <w:r w:rsidR="0008729E" w:rsidRPr="00A104CA">
        <w:rPr>
          <w:rFonts w:asciiTheme="majorHAnsi" w:hAnsiTheme="majorHAnsi"/>
          <w:bCs/>
          <w:sz w:val="20"/>
          <w:szCs w:val="20"/>
        </w:rPr>
        <w:t xml:space="preserve"> </w:t>
      </w:r>
      <w:r w:rsidR="00353FDF">
        <w:rPr>
          <w:rFonts w:asciiTheme="majorHAnsi" w:hAnsiTheme="majorHAnsi"/>
          <w:bCs/>
          <w:sz w:val="20"/>
          <w:szCs w:val="20"/>
        </w:rPr>
        <w:t>that Mr.</w:t>
      </w:r>
      <w:r w:rsidR="0008729E" w:rsidRPr="00A104CA">
        <w:rPr>
          <w:rFonts w:asciiTheme="majorHAnsi" w:hAnsiTheme="majorHAnsi"/>
          <w:bCs/>
          <w:sz w:val="20"/>
          <w:szCs w:val="20"/>
        </w:rPr>
        <w:t xml:space="preserve"> Loyola </w:t>
      </w:r>
      <w:r w:rsidR="00353FDF">
        <w:rPr>
          <w:rFonts w:asciiTheme="majorHAnsi" w:hAnsiTheme="majorHAnsi"/>
          <w:bCs/>
          <w:sz w:val="20"/>
          <w:szCs w:val="20"/>
        </w:rPr>
        <w:t>effectively exercised his right to being heard</w:t>
      </w:r>
      <w:r w:rsidR="0008729E" w:rsidRPr="00A104CA">
        <w:rPr>
          <w:rFonts w:asciiTheme="majorHAnsi" w:hAnsiTheme="majorHAnsi"/>
          <w:bCs/>
          <w:sz w:val="20"/>
          <w:szCs w:val="20"/>
        </w:rPr>
        <w:t xml:space="preserve"> </w:t>
      </w:r>
      <w:r w:rsidR="00353FDF">
        <w:rPr>
          <w:rFonts w:asciiTheme="majorHAnsi" w:hAnsiTheme="majorHAnsi"/>
          <w:bCs/>
          <w:sz w:val="20"/>
          <w:szCs w:val="20"/>
        </w:rPr>
        <w:t>and had both private and public legal counseling</w:t>
      </w:r>
      <w:r w:rsidR="0008729E" w:rsidRPr="00A104CA">
        <w:rPr>
          <w:rFonts w:asciiTheme="majorHAnsi" w:hAnsiTheme="majorHAnsi"/>
          <w:bCs/>
          <w:sz w:val="20"/>
          <w:szCs w:val="20"/>
        </w:rPr>
        <w:t xml:space="preserve"> </w:t>
      </w:r>
      <w:r w:rsidR="00353FDF">
        <w:rPr>
          <w:rFonts w:asciiTheme="majorHAnsi" w:hAnsiTheme="majorHAnsi"/>
          <w:bCs/>
          <w:sz w:val="20"/>
          <w:szCs w:val="20"/>
        </w:rPr>
        <w:t>through which he had access to file all procedural remedies available in order to challenge judicial resolutions</w:t>
      </w:r>
      <w:r w:rsidR="0008729E" w:rsidRPr="00A104CA">
        <w:rPr>
          <w:rFonts w:asciiTheme="majorHAnsi" w:hAnsiTheme="majorHAnsi"/>
          <w:bCs/>
          <w:sz w:val="20"/>
          <w:szCs w:val="20"/>
        </w:rPr>
        <w:t xml:space="preserve">. </w:t>
      </w:r>
    </w:p>
    <w:p w14:paraId="72E52D96" w14:textId="6248B0CC" w:rsidR="0008729E" w:rsidRPr="00A104CA" w:rsidRDefault="002D545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bCs/>
          <w:sz w:val="20"/>
          <w:szCs w:val="20"/>
        </w:rPr>
        <w:t>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State</w:t>
      </w:r>
      <w:r>
        <w:rPr>
          <w:rFonts w:asciiTheme="majorHAnsi" w:hAnsiTheme="majorHAnsi"/>
          <w:bCs/>
          <w:sz w:val="20"/>
          <w:szCs w:val="20"/>
        </w:rPr>
        <w:t xml:space="preserve"> adds</w:t>
      </w:r>
      <w:r w:rsidR="00167C18" w:rsidRPr="00A104CA">
        <w:rPr>
          <w:rFonts w:asciiTheme="majorHAnsi" w:hAnsiTheme="majorHAnsi"/>
          <w:bCs/>
          <w:sz w:val="20"/>
          <w:szCs w:val="20"/>
        </w:rPr>
        <w:t>,</w:t>
      </w:r>
      <w:r>
        <w:rPr>
          <w:rFonts w:asciiTheme="majorHAnsi" w:hAnsiTheme="majorHAnsi"/>
          <w:bCs/>
          <w:sz w:val="20"/>
          <w:szCs w:val="20"/>
        </w:rPr>
        <w:t xml:space="preserve"> that Mr. </w:t>
      </w:r>
      <w:r w:rsidR="0008729E" w:rsidRPr="00A104CA">
        <w:rPr>
          <w:rFonts w:asciiTheme="majorHAnsi" w:hAnsiTheme="majorHAnsi"/>
          <w:bCs/>
          <w:sz w:val="20"/>
          <w:szCs w:val="20"/>
        </w:rPr>
        <w:t xml:space="preserve">Loyola </w:t>
      </w:r>
      <w:r>
        <w:rPr>
          <w:rFonts w:asciiTheme="majorHAnsi" w:hAnsiTheme="majorHAnsi"/>
          <w:bCs/>
          <w:sz w:val="20"/>
          <w:szCs w:val="20"/>
        </w:rPr>
        <w:t xml:space="preserve">was on parole since he had been declared guilty of </w:t>
      </w:r>
      <w:r w:rsidR="0008729E" w:rsidRPr="00A104CA">
        <w:rPr>
          <w:rFonts w:asciiTheme="majorHAnsi" w:hAnsiTheme="majorHAnsi"/>
          <w:bCs/>
          <w:sz w:val="20"/>
          <w:szCs w:val="20"/>
        </w:rPr>
        <w:t xml:space="preserve">, </w:t>
      </w:r>
      <w:r>
        <w:rPr>
          <w:rFonts w:asciiTheme="majorHAnsi" w:hAnsiTheme="majorHAnsi"/>
          <w:bCs/>
          <w:sz w:val="20"/>
          <w:szCs w:val="20"/>
        </w:rPr>
        <w:t>aggravated cover-up</w:t>
      </w:r>
      <w:r w:rsidR="0008729E" w:rsidRPr="00A104CA">
        <w:rPr>
          <w:rFonts w:asciiTheme="majorHAnsi" w:hAnsiTheme="majorHAnsi"/>
          <w:bCs/>
          <w:sz w:val="20"/>
          <w:szCs w:val="20"/>
        </w:rPr>
        <w:t xml:space="preserve">, </w:t>
      </w:r>
      <w:r>
        <w:rPr>
          <w:rFonts w:asciiTheme="majorHAnsi" w:hAnsiTheme="majorHAnsi"/>
          <w:bCs/>
          <w:sz w:val="20"/>
          <w:szCs w:val="20"/>
        </w:rPr>
        <w:t>theft</w:t>
      </w:r>
      <w:r w:rsidR="0008729E" w:rsidRPr="00A104CA">
        <w:rPr>
          <w:rFonts w:asciiTheme="majorHAnsi" w:hAnsiTheme="majorHAnsi"/>
          <w:bCs/>
          <w:sz w:val="20"/>
          <w:szCs w:val="20"/>
        </w:rPr>
        <w:t xml:space="preserve">, </w:t>
      </w:r>
      <w:r>
        <w:rPr>
          <w:rFonts w:asciiTheme="majorHAnsi" w:hAnsiTheme="majorHAnsi"/>
          <w:bCs/>
          <w:sz w:val="20"/>
          <w:szCs w:val="20"/>
        </w:rPr>
        <w:t>illegal aggravated detention</w:t>
      </w:r>
      <w:r w:rsidR="0008729E" w:rsidRPr="00A104CA">
        <w:rPr>
          <w:rFonts w:asciiTheme="majorHAnsi" w:hAnsiTheme="majorHAnsi"/>
          <w:bCs/>
          <w:sz w:val="20"/>
          <w:szCs w:val="20"/>
        </w:rPr>
        <w:t xml:space="preserve"> </w:t>
      </w:r>
      <w:r>
        <w:rPr>
          <w:rFonts w:asciiTheme="majorHAnsi" w:hAnsiTheme="majorHAnsi"/>
          <w:bCs/>
          <w:sz w:val="20"/>
          <w:szCs w:val="20"/>
        </w:rPr>
        <w:t>and resistance to authority</w:t>
      </w:r>
      <w:r w:rsidR="0008729E" w:rsidRPr="00A104CA">
        <w:rPr>
          <w:rFonts w:asciiTheme="majorHAnsi" w:hAnsiTheme="majorHAnsi"/>
          <w:bCs/>
          <w:sz w:val="20"/>
          <w:szCs w:val="20"/>
        </w:rPr>
        <w:t xml:space="preserve">, </w:t>
      </w:r>
      <w:r>
        <w:rPr>
          <w:rFonts w:asciiTheme="majorHAnsi" w:hAnsiTheme="majorHAnsi"/>
          <w:bCs/>
          <w:sz w:val="20"/>
          <w:szCs w:val="20"/>
        </w:rPr>
        <w:t xml:space="preserve">all in real occurrence, in a previous sentence of August </w:t>
      </w:r>
      <w:r w:rsidR="0008729E" w:rsidRPr="00A104CA">
        <w:rPr>
          <w:rFonts w:asciiTheme="majorHAnsi" w:hAnsiTheme="majorHAnsi"/>
          <w:bCs/>
          <w:sz w:val="20"/>
          <w:szCs w:val="20"/>
        </w:rPr>
        <w:t>20</w:t>
      </w:r>
      <w:r w:rsidRPr="002D5456">
        <w:rPr>
          <w:rFonts w:asciiTheme="majorHAnsi" w:hAnsiTheme="majorHAnsi"/>
          <w:bCs/>
          <w:sz w:val="20"/>
          <w:szCs w:val="20"/>
          <w:vertAlign w:val="superscript"/>
        </w:rPr>
        <w:t>th</w:t>
      </w:r>
      <w:r>
        <w:rPr>
          <w:rFonts w:asciiTheme="majorHAnsi" w:hAnsiTheme="majorHAnsi"/>
          <w:bCs/>
          <w:sz w:val="20"/>
          <w:szCs w:val="20"/>
        </w:rPr>
        <w:t xml:space="preserve"> </w:t>
      </w:r>
      <w:r w:rsidR="0008729E" w:rsidRPr="00A104CA">
        <w:rPr>
          <w:rFonts w:asciiTheme="majorHAnsi" w:hAnsiTheme="majorHAnsi"/>
          <w:bCs/>
          <w:sz w:val="20"/>
          <w:szCs w:val="20"/>
        </w:rPr>
        <w:t xml:space="preserve">2002, </w:t>
      </w:r>
      <w:r>
        <w:rPr>
          <w:rFonts w:asciiTheme="majorHAnsi" w:hAnsiTheme="majorHAnsi"/>
          <w:bCs/>
          <w:sz w:val="20"/>
          <w:szCs w:val="20"/>
        </w:rPr>
        <w:t>issued by the</w:t>
      </w:r>
      <w:r w:rsidR="0008729E" w:rsidRPr="00A104CA">
        <w:rPr>
          <w:rFonts w:asciiTheme="majorHAnsi" w:hAnsiTheme="majorHAnsi"/>
          <w:bCs/>
          <w:sz w:val="20"/>
          <w:szCs w:val="20"/>
        </w:rPr>
        <w:t xml:space="preserve"> </w:t>
      </w:r>
      <w:proofErr w:type="spellStart"/>
      <w:r w:rsidR="0008729E" w:rsidRPr="00A104CA">
        <w:rPr>
          <w:rFonts w:asciiTheme="majorHAnsi" w:hAnsiTheme="majorHAnsi"/>
          <w:bCs/>
          <w:sz w:val="20"/>
          <w:szCs w:val="20"/>
        </w:rPr>
        <w:t>Cámara</w:t>
      </w:r>
      <w:proofErr w:type="spellEnd"/>
      <w:r w:rsidR="0008729E" w:rsidRPr="00A104CA">
        <w:rPr>
          <w:rFonts w:asciiTheme="majorHAnsi" w:hAnsiTheme="majorHAnsi"/>
          <w:bCs/>
          <w:sz w:val="20"/>
          <w:szCs w:val="20"/>
        </w:rPr>
        <w:t xml:space="preserve"> </w:t>
      </w:r>
      <w:proofErr w:type="spellStart"/>
      <w:r w:rsidR="0008729E" w:rsidRPr="00A104CA">
        <w:rPr>
          <w:rFonts w:asciiTheme="majorHAnsi" w:hAnsiTheme="majorHAnsi"/>
          <w:bCs/>
          <w:sz w:val="20"/>
          <w:szCs w:val="20"/>
        </w:rPr>
        <w:t>en</w:t>
      </w:r>
      <w:proofErr w:type="spellEnd"/>
      <w:r w:rsidR="0008729E" w:rsidRPr="00A104CA">
        <w:rPr>
          <w:rFonts w:asciiTheme="majorHAnsi" w:hAnsiTheme="majorHAnsi"/>
          <w:bCs/>
          <w:sz w:val="20"/>
          <w:szCs w:val="20"/>
        </w:rPr>
        <w:t xml:space="preserve"> lo Criminal de </w:t>
      </w:r>
      <w:proofErr w:type="spellStart"/>
      <w:r w:rsidR="0008729E" w:rsidRPr="00A104CA">
        <w:rPr>
          <w:rFonts w:asciiTheme="majorHAnsi" w:hAnsiTheme="majorHAnsi"/>
          <w:bCs/>
          <w:sz w:val="20"/>
          <w:szCs w:val="20"/>
        </w:rPr>
        <w:t>Octava</w:t>
      </w:r>
      <w:proofErr w:type="spellEnd"/>
      <w:r w:rsidR="0008729E" w:rsidRPr="00A104CA">
        <w:rPr>
          <w:rFonts w:asciiTheme="majorHAnsi" w:hAnsiTheme="majorHAnsi"/>
          <w:bCs/>
          <w:sz w:val="20"/>
          <w:szCs w:val="20"/>
        </w:rPr>
        <w:t xml:space="preserve"> </w:t>
      </w:r>
      <w:proofErr w:type="spellStart"/>
      <w:r w:rsidR="0008729E" w:rsidRPr="00A104CA">
        <w:rPr>
          <w:rFonts w:asciiTheme="majorHAnsi" w:hAnsiTheme="majorHAnsi"/>
          <w:bCs/>
          <w:sz w:val="20"/>
          <w:szCs w:val="20"/>
        </w:rPr>
        <w:t>Nominación</w:t>
      </w:r>
      <w:proofErr w:type="spellEnd"/>
      <w:r w:rsidR="0008729E" w:rsidRPr="00A104CA">
        <w:rPr>
          <w:rFonts w:asciiTheme="majorHAnsi" w:hAnsiTheme="majorHAnsi"/>
          <w:bCs/>
          <w:sz w:val="20"/>
          <w:szCs w:val="20"/>
        </w:rPr>
        <w:t xml:space="preserve"> </w:t>
      </w:r>
      <w:r>
        <w:rPr>
          <w:rFonts w:asciiTheme="majorHAnsi" w:hAnsiTheme="majorHAnsi"/>
          <w:bCs/>
          <w:sz w:val="20"/>
          <w:szCs w:val="20"/>
        </w:rPr>
        <w:t>[Eighth Nomination Criminal Affairs Chamber] of</w:t>
      </w:r>
      <w:r w:rsidRPr="00A104CA">
        <w:rPr>
          <w:rFonts w:asciiTheme="majorHAnsi" w:hAnsiTheme="majorHAnsi"/>
          <w:bCs/>
          <w:sz w:val="20"/>
          <w:szCs w:val="20"/>
        </w:rPr>
        <w:t xml:space="preserve"> C</w:t>
      </w:r>
      <w:r>
        <w:rPr>
          <w:rFonts w:asciiTheme="majorHAnsi" w:hAnsiTheme="majorHAnsi"/>
          <w:bCs/>
          <w:sz w:val="20"/>
          <w:szCs w:val="20"/>
        </w:rPr>
        <w:t>o</w:t>
      </w:r>
      <w:r w:rsidRPr="00A104CA">
        <w:rPr>
          <w:rFonts w:asciiTheme="majorHAnsi" w:hAnsiTheme="majorHAnsi"/>
          <w:bCs/>
          <w:sz w:val="20"/>
          <w:szCs w:val="20"/>
        </w:rPr>
        <w:t>rdoba</w:t>
      </w:r>
      <w:r w:rsidR="0008729E" w:rsidRPr="00A104CA">
        <w:rPr>
          <w:rFonts w:asciiTheme="majorHAnsi" w:hAnsiTheme="majorHAnsi"/>
          <w:bCs/>
          <w:sz w:val="20"/>
          <w:szCs w:val="20"/>
        </w:rPr>
        <w:t xml:space="preserve">, </w:t>
      </w:r>
      <w:r>
        <w:rPr>
          <w:rFonts w:asciiTheme="majorHAnsi" w:hAnsiTheme="majorHAnsi"/>
          <w:bCs/>
          <w:sz w:val="20"/>
          <w:szCs w:val="20"/>
        </w:rPr>
        <w:t>where he had been sentenced to three years and four months in prison</w:t>
      </w:r>
      <w:r w:rsidR="0008729E" w:rsidRPr="00A104CA">
        <w:rPr>
          <w:rFonts w:asciiTheme="majorHAnsi" w:hAnsiTheme="majorHAnsi"/>
          <w:bCs/>
          <w:sz w:val="20"/>
          <w:szCs w:val="20"/>
        </w:rPr>
        <w:t xml:space="preserve">, </w:t>
      </w:r>
      <w:r>
        <w:rPr>
          <w:rFonts w:asciiTheme="majorHAnsi" w:hAnsiTheme="majorHAnsi"/>
          <w:bCs/>
          <w:sz w:val="20"/>
          <w:szCs w:val="20"/>
        </w:rPr>
        <w:t>which had been fulfilled on March</w:t>
      </w:r>
      <w:r w:rsidR="0008729E" w:rsidRPr="00A104CA">
        <w:rPr>
          <w:rFonts w:asciiTheme="majorHAnsi" w:hAnsiTheme="majorHAnsi"/>
          <w:bCs/>
          <w:sz w:val="20"/>
          <w:szCs w:val="20"/>
        </w:rPr>
        <w:t xml:space="preserve"> 22</w:t>
      </w:r>
      <w:r w:rsidRPr="002D5456">
        <w:rPr>
          <w:rFonts w:asciiTheme="majorHAnsi" w:hAnsiTheme="majorHAnsi"/>
          <w:bCs/>
          <w:sz w:val="20"/>
          <w:szCs w:val="20"/>
          <w:vertAlign w:val="superscript"/>
        </w:rPr>
        <w:t>nd</w:t>
      </w:r>
      <w:r>
        <w:rPr>
          <w:rFonts w:asciiTheme="majorHAnsi" w:hAnsiTheme="majorHAnsi"/>
          <w:bCs/>
          <w:sz w:val="20"/>
          <w:szCs w:val="20"/>
        </w:rPr>
        <w:t xml:space="preserve"> </w:t>
      </w:r>
      <w:r w:rsidR="0008729E" w:rsidRPr="00A104CA">
        <w:rPr>
          <w:rFonts w:asciiTheme="majorHAnsi" w:hAnsiTheme="majorHAnsi"/>
          <w:bCs/>
          <w:sz w:val="20"/>
          <w:szCs w:val="20"/>
        </w:rPr>
        <w:t xml:space="preserve">2005. </w:t>
      </w:r>
      <w:r>
        <w:rPr>
          <w:rFonts w:asciiTheme="majorHAnsi" w:hAnsiTheme="majorHAnsi"/>
          <w:bCs/>
          <w:sz w:val="20"/>
          <w:szCs w:val="20"/>
        </w:rPr>
        <w:t>Additionally</w:t>
      </w:r>
      <w:r w:rsidR="0008729E" w:rsidRPr="00A104CA">
        <w:rPr>
          <w:rFonts w:asciiTheme="majorHAnsi" w:hAnsiTheme="majorHAnsi"/>
          <w:bCs/>
          <w:sz w:val="20"/>
          <w:szCs w:val="20"/>
        </w:rPr>
        <w:t xml:space="preserve">, </w:t>
      </w:r>
      <w:r>
        <w:rPr>
          <w:rFonts w:asciiTheme="majorHAnsi" w:hAnsiTheme="majorHAnsi"/>
          <w:bCs/>
          <w:sz w:val="20"/>
          <w:szCs w:val="20"/>
        </w:rPr>
        <w:t>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State </w:t>
      </w:r>
      <w:r w:rsidR="0008729E" w:rsidRPr="00A104CA">
        <w:rPr>
          <w:rFonts w:asciiTheme="majorHAnsi" w:hAnsiTheme="majorHAnsi"/>
          <w:bCs/>
          <w:sz w:val="20"/>
          <w:szCs w:val="20"/>
        </w:rPr>
        <w:t>indica</w:t>
      </w:r>
      <w:r>
        <w:rPr>
          <w:rFonts w:asciiTheme="majorHAnsi" w:hAnsiTheme="majorHAnsi"/>
          <w:bCs/>
          <w:sz w:val="20"/>
          <w:szCs w:val="20"/>
        </w:rPr>
        <w:t>tes</w:t>
      </w:r>
      <w:r w:rsidR="0008729E" w:rsidRPr="00A104CA">
        <w:rPr>
          <w:rFonts w:asciiTheme="majorHAnsi" w:hAnsiTheme="majorHAnsi"/>
          <w:bCs/>
          <w:sz w:val="20"/>
          <w:szCs w:val="20"/>
        </w:rPr>
        <w:t xml:space="preserve"> </w:t>
      </w:r>
      <w:r>
        <w:rPr>
          <w:rFonts w:asciiTheme="majorHAnsi" w:hAnsiTheme="majorHAnsi"/>
          <w:bCs/>
          <w:sz w:val="20"/>
          <w:szCs w:val="20"/>
        </w:rPr>
        <w:t>that the</w:t>
      </w:r>
      <w:r w:rsidR="0008729E" w:rsidRPr="00A104CA">
        <w:rPr>
          <w:rFonts w:asciiTheme="majorHAnsi" w:hAnsiTheme="majorHAnsi"/>
          <w:bCs/>
          <w:sz w:val="20"/>
          <w:szCs w:val="20"/>
        </w:rPr>
        <w:t xml:space="preserve"> </w:t>
      </w:r>
      <w:r w:rsidR="003600D7" w:rsidRPr="00A104CA">
        <w:rPr>
          <w:rFonts w:asciiTheme="majorHAnsi" w:hAnsiTheme="majorHAnsi"/>
          <w:bCs/>
          <w:sz w:val="20"/>
          <w:szCs w:val="20"/>
        </w:rPr>
        <w:t xml:space="preserve">alleged victim </w:t>
      </w:r>
      <w:r>
        <w:rPr>
          <w:rFonts w:asciiTheme="majorHAnsi" w:hAnsiTheme="majorHAnsi"/>
          <w:bCs/>
          <w:sz w:val="20"/>
          <w:szCs w:val="20"/>
        </w:rPr>
        <w:t>had an open process at the</w:t>
      </w:r>
      <w:r w:rsidR="0008729E" w:rsidRPr="00A104CA">
        <w:rPr>
          <w:rFonts w:asciiTheme="majorHAnsi" w:hAnsiTheme="majorHAnsi"/>
          <w:bCs/>
          <w:sz w:val="20"/>
          <w:szCs w:val="20"/>
        </w:rPr>
        <w:t xml:space="preserve"> </w:t>
      </w:r>
      <w:proofErr w:type="spellStart"/>
      <w:r w:rsidR="0008729E" w:rsidRPr="00A104CA">
        <w:rPr>
          <w:rFonts w:asciiTheme="majorHAnsi" w:hAnsiTheme="majorHAnsi"/>
          <w:bCs/>
          <w:sz w:val="20"/>
          <w:szCs w:val="20"/>
        </w:rPr>
        <w:t>Juzgado</w:t>
      </w:r>
      <w:proofErr w:type="spellEnd"/>
      <w:r w:rsidR="0008729E" w:rsidRPr="00A104CA">
        <w:rPr>
          <w:rFonts w:asciiTheme="majorHAnsi" w:hAnsiTheme="majorHAnsi"/>
          <w:bCs/>
          <w:sz w:val="20"/>
          <w:szCs w:val="20"/>
        </w:rPr>
        <w:t xml:space="preserve"> Federal n°1 </w:t>
      </w:r>
      <w:r>
        <w:rPr>
          <w:rFonts w:asciiTheme="majorHAnsi" w:hAnsiTheme="majorHAnsi"/>
          <w:bCs/>
          <w:sz w:val="20"/>
          <w:szCs w:val="20"/>
        </w:rPr>
        <w:t>[</w:t>
      </w:r>
      <w:r w:rsidR="007B088C">
        <w:rPr>
          <w:rFonts w:asciiTheme="majorHAnsi" w:hAnsiTheme="majorHAnsi"/>
          <w:bCs/>
          <w:sz w:val="20"/>
          <w:szCs w:val="20"/>
        </w:rPr>
        <w:t>Federal Court N°1]</w:t>
      </w:r>
      <w:r w:rsidR="007B088C" w:rsidRPr="007B088C">
        <w:rPr>
          <w:rFonts w:asciiTheme="majorHAnsi" w:hAnsiTheme="majorHAnsi"/>
          <w:bCs/>
          <w:sz w:val="20"/>
          <w:szCs w:val="20"/>
        </w:rPr>
        <w:t xml:space="preserve"> </w:t>
      </w:r>
      <w:r w:rsidR="007B088C">
        <w:rPr>
          <w:rFonts w:asciiTheme="majorHAnsi" w:hAnsiTheme="majorHAnsi"/>
          <w:bCs/>
          <w:sz w:val="20"/>
          <w:szCs w:val="20"/>
        </w:rPr>
        <w:t>of</w:t>
      </w:r>
      <w:r w:rsidR="007B088C" w:rsidRPr="00A104CA">
        <w:rPr>
          <w:rFonts w:asciiTheme="majorHAnsi" w:hAnsiTheme="majorHAnsi"/>
          <w:bCs/>
          <w:sz w:val="20"/>
          <w:szCs w:val="20"/>
        </w:rPr>
        <w:t xml:space="preserve"> C</w:t>
      </w:r>
      <w:r w:rsidR="007B088C">
        <w:rPr>
          <w:rFonts w:asciiTheme="majorHAnsi" w:hAnsiTheme="majorHAnsi"/>
          <w:bCs/>
          <w:sz w:val="20"/>
          <w:szCs w:val="20"/>
        </w:rPr>
        <w:t>o</w:t>
      </w:r>
      <w:r w:rsidR="007B088C" w:rsidRPr="00A104CA">
        <w:rPr>
          <w:rFonts w:asciiTheme="majorHAnsi" w:hAnsiTheme="majorHAnsi"/>
          <w:bCs/>
          <w:sz w:val="20"/>
          <w:szCs w:val="20"/>
        </w:rPr>
        <w:t xml:space="preserve">rdoba </w:t>
      </w:r>
      <w:r w:rsidR="007B088C">
        <w:rPr>
          <w:rFonts w:asciiTheme="majorHAnsi" w:hAnsiTheme="majorHAnsi"/>
          <w:bCs/>
          <w:sz w:val="20"/>
          <w:szCs w:val="20"/>
        </w:rPr>
        <w:t>on collection of war firearms</w:t>
      </w:r>
      <w:r w:rsidR="0008729E" w:rsidRPr="00A104CA">
        <w:rPr>
          <w:rFonts w:asciiTheme="majorHAnsi" w:hAnsiTheme="majorHAnsi"/>
          <w:bCs/>
          <w:sz w:val="20"/>
          <w:szCs w:val="20"/>
        </w:rPr>
        <w:t xml:space="preserve"> </w:t>
      </w:r>
      <w:r w:rsidR="007B088C">
        <w:rPr>
          <w:rFonts w:asciiTheme="majorHAnsi" w:hAnsiTheme="majorHAnsi"/>
          <w:bCs/>
          <w:sz w:val="20"/>
          <w:szCs w:val="20"/>
        </w:rPr>
        <w:t>and ammunition</w:t>
      </w:r>
      <w:r w:rsidR="0008729E" w:rsidRPr="00A104CA">
        <w:rPr>
          <w:rFonts w:asciiTheme="majorHAnsi" w:hAnsiTheme="majorHAnsi"/>
          <w:bCs/>
          <w:sz w:val="20"/>
          <w:szCs w:val="20"/>
        </w:rPr>
        <w:t xml:space="preserve"> </w:t>
      </w:r>
      <w:r w:rsidR="007B088C">
        <w:rPr>
          <w:rFonts w:asciiTheme="majorHAnsi" w:hAnsiTheme="majorHAnsi"/>
          <w:bCs/>
          <w:sz w:val="20"/>
          <w:szCs w:val="20"/>
        </w:rPr>
        <w:t>which</w:t>
      </w:r>
      <w:r w:rsidR="0008729E" w:rsidRPr="00A104CA">
        <w:rPr>
          <w:rFonts w:asciiTheme="majorHAnsi" w:hAnsiTheme="majorHAnsi"/>
          <w:bCs/>
          <w:sz w:val="20"/>
          <w:szCs w:val="20"/>
        </w:rPr>
        <w:t xml:space="preserve">, </w:t>
      </w:r>
      <w:r w:rsidR="007B088C">
        <w:rPr>
          <w:rFonts w:asciiTheme="majorHAnsi" w:hAnsiTheme="majorHAnsi"/>
          <w:bCs/>
          <w:sz w:val="20"/>
          <w:szCs w:val="20"/>
        </w:rPr>
        <w:t>at the time of responding to the IACHR</w:t>
      </w:r>
      <w:r w:rsidR="0008729E" w:rsidRPr="00A104CA">
        <w:rPr>
          <w:rFonts w:asciiTheme="majorHAnsi" w:hAnsiTheme="majorHAnsi"/>
          <w:bCs/>
          <w:sz w:val="20"/>
          <w:szCs w:val="20"/>
        </w:rPr>
        <w:t xml:space="preserve">, </w:t>
      </w:r>
      <w:r w:rsidR="007B088C">
        <w:rPr>
          <w:rFonts w:asciiTheme="majorHAnsi" w:hAnsiTheme="majorHAnsi"/>
          <w:bCs/>
          <w:sz w:val="20"/>
          <w:szCs w:val="20"/>
        </w:rPr>
        <w:t>had not been yet settled</w:t>
      </w:r>
      <w:r w:rsidR="0008729E" w:rsidRPr="00A104CA">
        <w:rPr>
          <w:rFonts w:asciiTheme="majorHAnsi" w:hAnsiTheme="majorHAnsi"/>
          <w:bCs/>
          <w:sz w:val="20"/>
          <w:szCs w:val="20"/>
        </w:rPr>
        <w:t xml:space="preserve">. </w:t>
      </w:r>
    </w:p>
    <w:p w14:paraId="6953F7A4" w14:textId="295BD1A6" w:rsidR="00F621C3" w:rsidRPr="00A104CA" w:rsidRDefault="00A21A4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bCs/>
          <w:sz w:val="20"/>
          <w:szCs w:val="20"/>
        </w:rPr>
        <w:t>In regards to the criminal process 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petitioner </w:t>
      </w:r>
      <w:r>
        <w:rPr>
          <w:rFonts w:asciiTheme="majorHAnsi" w:hAnsiTheme="majorHAnsi"/>
          <w:bCs/>
          <w:sz w:val="20"/>
          <w:szCs w:val="20"/>
        </w:rPr>
        <w:t>complains of before the IACHR</w:t>
      </w:r>
      <w:r w:rsidR="0008729E" w:rsidRPr="00A104CA">
        <w:rPr>
          <w:rFonts w:asciiTheme="majorHAnsi" w:hAnsiTheme="majorHAnsi"/>
          <w:bCs/>
          <w:sz w:val="20"/>
          <w:szCs w:val="20"/>
        </w:rPr>
        <w:t xml:space="preserve">, </w:t>
      </w:r>
      <w:r>
        <w:rPr>
          <w:rFonts w:asciiTheme="majorHAnsi" w:hAnsiTheme="majorHAnsi"/>
          <w:bCs/>
          <w:sz w:val="20"/>
          <w:szCs w:val="20"/>
        </w:rPr>
        <w:t>the</w:t>
      </w:r>
      <w:r w:rsidR="0008729E" w:rsidRPr="00A104CA">
        <w:rPr>
          <w:rFonts w:asciiTheme="majorHAnsi" w:hAnsiTheme="majorHAnsi"/>
          <w:bCs/>
          <w:sz w:val="20"/>
          <w:szCs w:val="20"/>
        </w:rPr>
        <w:t xml:space="preserve"> </w:t>
      </w:r>
      <w:r w:rsidR="00167C18" w:rsidRPr="00A104CA">
        <w:rPr>
          <w:rFonts w:asciiTheme="majorHAnsi" w:hAnsiTheme="majorHAnsi"/>
          <w:bCs/>
          <w:sz w:val="20"/>
          <w:szCs w:val="20"/>
        </w:rPr>
        <w:t xml:space="preserve">State </w:t>
      </w:r>
      <w:r>
        <w:rPr>
          <w:rFonts w:asciiTheme="majorHAnsi" w:hAnsiTheme="majorHAnsi"/>
          <w:bCs/>
          <w:sz w:val="20"/>
          <w:szCs w:val="20"/>
        </w:rPr>
        <w:t xml:space="preserve">adds that this was judged in </w:t>
      </w:r>
      <w:r w:rsidR="0008729E" w:rsidRPr="00A104CA">
        <w:rPr>
          <w:rFonts w:asciiTheme="majorHAnsi" w:hAnsiTheme="majorHAnsi"/>
          <w:bCs/>
          <w:sz w:val="20"/>
          <w:szCs w:val="20"/>
        </w:rPr>
        <w:t xml:space="preserve">2005, </w:t>
      </w:r>
      <w:r>
        <w:rPr>
          <w:rFonts w:asciiTheme="majorHAnsi" w:hAnsiTheme="majorHAnsi"/>
          <w:bCs/>
          <w:sz w:val="20"/>
          <w:szCs w:val="20"/>
        </w:rPr>
        <w:t>before the expiration of the maximum</w:t>
      </w:r>
      <w:r w:rsidR="0008729E" w:rsidRPr="00A104CA">
        <w:rPr>
          <w:rFonts w:asciiTheme="majorHAnsi" w:hAnsiTheme="majorHAnsi"/>
          <w:bCs/>
          <w:sz w:val="20"/>
          <w:szCs w:val="20"/>
        </w:rPr>
        <w:t xml:space="preserve"> </w:t>
      </w:r>
      <w:r w:rsidRPr="00A104CA">
        <w:rPr>
          <w:rFonts w:asciiTheme="majorHAnsi" w:hAnsiTheme="majorHAnsi"/>
          <w:bCs/>
          <w:sz w:val="20"/>
          <w:szCs w:val="20"/>
        </w:rPr>
        <w:t>preventiv</w:t>
      </w:r>
      <w:r>
        <w:rPr>
          <w:rFonts w:asciiTheme="majorHAnsi" w:hAnsiTheme="majorHAnsi"/>
          <w:bCs/>
          <w:sz w:val="20"/>
          <w:szCs w:val="20"/>
        </w:rPr>
        <w:t>e</w:t>
      </w:r>
      <w:r w:rsidRPr="00A104CA">
        <w:rPr>
          <w:rFonts w:asciiTheme="majorHAnsi" w:hAnsiTheme="majorHAnsi"/>
          <w:bCs/>
          <w:sz w:val="20"/>
          <w:szCs w:val="20"/>
        </w:rPr>
        <w:t xml:space="preserve"> </w:t>
      </w:r>
      <w:r w:rsidR="0008729E" w:rsidRPr="00A104CA">
        <w:rPr>
          <w:rFonts w:asciiTheme="majorHAnsi" w:hAnsiTheme="majorHAnsi"/>
          <w:bCs/>
          <w:sz w:val="20"/>
          <w:szCs w:val="20"/>
        </w:rPr>
        <w:t>pris</w:t>
      </w:r>
      <w:r>
        <w:rPr>
          <w:rFonts w:asciiTheme="majorHAnsi" w:hAnsiTheme="majorHAnsi"/>
          <w:bCs/>
          <w:sz w:val="20"/>
          <w:szCs w:val="20"/>
        </w:rPr>
        <w:t>o</w:t>
      </w:r>
      <w:r w:rsidR="0008729E" w:rsidRPr="00A104CA">
        <w:rPr>
          <w:rFonts w:asciiTheme="majorHAnsi" w:hAnsiTheme="majorHAnsi"/>
          <w:bCs/>
          <w:sz w:val="20"/>
          <w:szCs w:val="20"/>
        </w:rPr>
        <w:t>n</w:t>
      </w:r>
      <w:r>
        <w:rPr>
          <w:rFonts w:asciiTheme="majorHAnsi" w:hAnsiTheme="majorHAnsi"/>
          <w:bCs/>
          <w:sz w:val="20"/>
          <w:szCs w:val="20"/>
        </w:rPr>
        <w:t xml:space="preserve"> time</w:t>
      </w:r>
      <w:r w:rsidR="0008729E" w:rsidRPr="00A104CA">
        <w:rPr>
          <w:rFonts w:asciiTheme="majorHAnsi" w:hAnsiTheme="majorHAnsi"/>
          <w:bCs/>
          <w:sz w:val="20"/>
          <w:szCs w:val="20"/>
        </w:rPr>
        <w:t xml:space="preserve">; </w:t>
      </w:r>
      <w:r>
        <w:rPr>
          <w:rFonts w:asciiTheme="majorHAnsi" w:hAnsiTheme="majorHAnsi"/>
          <w:bCs/>
          <w:sz w:val="20"/>
          <w:szCs w:val="20"/>
        </w:rPr>
        <w:t>and that</w:t>
      </w:r>
      <w:r w:rsidR="0008729E" w:rsidRPr="00A104CA">
        <w:rPr>
          <w:rFonts w:asciiTheme="majorHAnsi" w:hAnsiTheme="majorHAnsi"/>
          <w:bCs/>
          <w:sz w:val="20"/>
          <w:szCs w:val="20"/>
        </w:rPr>
        <w:t xml:space="preserve"> (</w:t>
      </w:r>
      <w:r>
        <w:rPr>
          <w:rFonts w:asciiTheme="majorHAnsi" w:hAnsiTheme="majorHAnsi"/>
          <w:bCs/>
          <w:sz w:val="20"/>
          <w:szCs w:val="20"/>
        </w:rPr>
        <w:t>at the time of responding to the IACHR</w:t>
      </w:r>
      <w:r w:rsidR="0008729E" w:rsidRPr="00A104CA">
        <w:rPr>
          <w:rFonts w:asciiTheme="majorHAnsi" w:hAnsiTheme="majorHAnsi"/>
          <w:bCs/>
          <w:sz w:val="20"/>
          <w:szCs w:val="20"/>
        </w:rPr>
        <w:t xml:space="preserve">, </w:t>
      </w:r>
      <w:r>
        <w:rPr>
          <w:rFonts w:asciiTheme="majorHAnsi" w:hAnsiTheme="majorHAnsi"/>
          <w:bCs/>
          <w:sz w:val="20"/>
          <w:szCs w:val="20"/>
        </w:rPr>
        <w:t xml:space="preserve">on August </w:t>
      </w:r>
      <w:r w:rsidR="0008729E" w:rsidRPr="00A104CA">
        <w:rPr>
          <w:rFonts w:asciiTheme="majorHAnsi" w:hAnsiTheme="majorHAnsi"/>
          <w:bCs/>
          <w:sz w:val="20"/>
          <w:szCs w:val="20"/>
        </w:rPr>
        <w:t xml:space="preserve"> 16</w:t>
      </w:r>
      <w:r w:rsidRPr="00A21A4A">
        <w:rPr>
          <w:rFonts w:asciiTheme="majorHAnsi" w:hAnsiTheme="majorHAnsi"/>
          <w:bCs/>
          <w:sz w:val="20"/>
          <w:szCs w:val="20"/>
          <w:vertAlign w:val="superscript"/>
        </w:rPr>
        <w:t>th</w:t>
      </w:r>
      <w:r>
        <w:rPr>
          <w:rFonts w:asciiTheme="majorHAnsi" w:hAnsiTheme="majorHAnsi"/>
          <w:bCs/>
          <w:sz w:val="20"/>
          <w:szCs w:val="20"/>
        </w:rPr>
        <w:t xml:space="preserve"> </w:t>
      </w:r>
      <w:r w:rsidR="0008729E" w:rsidRPr="00A104CA">
        <w:rPr>
          <w:rFonts w:asciiTheme="majorHAnsi" w:hAnsiTheme="majorHAnsi"/>
          <w:bCs/>
          <w:sz w:val="20"/>
          <w:szCs w:val="20"/>
        </w:rPr>
        <w:t xml:space="preserve">2016) </w:t>
      </w:r>
      <w:r>
        <w:rPr>
          <w:rFonts w:asciiTheme="majorHAnsi" w:hAnsiTheme="majorHAnsi"/>
          <w:bCs/>
          <w:sz w:val="20"/>
          <w:szCs w:val="20"/>
        </w:rPr>
        <w:t>a remedy for revision filed before the</w:t>
      </w:r>
      <w:r w:rsidR="0008729E" w:rsidRPr="00A104CA">
        <w:rPr>
          <w:rFonts w:asciiTheme="majorHAnsi" w:hAnsiTheme="majorHAnsi"/>
          <w:bCs/>
          <w:sz w:val="20"/>
          <w:szCs w:val="20"/>
        </w:rPr>
        <w:t xml:space="preserve"> Sala Penal del </w:t>
      </w:r>
      <w:r w:rsidR="0008729E" w:rsidRPr="00A104CA">
        <w:rPr>
          <w:rFonts w:asciiTheme="majorHAnsi" w:hAnsiTheme="majorHAnsi"/>
          <w:bCs/>
          <w:sz w:val="20"/>
          <w:szCs w:val="20"/>
        </w:rPr>
        <w:lastRenderedPageBreak/>
        <w:t xml:space="preserve">Tribunal Superior de Justicia </w:t>
      </w:r>
      <w:r>
        <w:rPr>
          <w:rFonts w:asciiTheme="majorHAnsi" w:hAnsiTheme="majorHAnsi"/>
          <w:bCs/>
          <w:sz w:val="20"/>
          <w:szCs w:val="20"/>
        </w:rPr>
        <w:t xml:space="preserve"> [Criminal Chamber of the Higher Court of Justice] on December </w:t>
      </w:r>
      <w:r w:rsidR="0008729E" w:rsidRPr="00A104CA">
        <w:rPr>
          <w:rFonts w:asciiTheme="majorHAnsi" w:hAnsiTheme="majorHAnsi"/>
          <w:bCs/>
          <w:sz w:val="20"/>
          <w:szCs w:val="20"/>
        </w:rPr>
        <w:t>16</w:t>
      </w:r>
      <w:r w:rsidRPr="00A21A4A">
        <w:rPr>
          <w:rFonts w:asciiTheme="majorHAnsi" w:hAnsiTheme="majorHAnsi"/>
          <w:bCs/>
          <w:sz w:val="20"/>
          <w:szCs w:val="20"/>
          <w:vertAlign w:val="superscript"/>
        </w:rPr>
        <w:t>th</w:t>
      </w:r>
      <w:r>
        <w:rPr>
          <w:rFonts w:asciiTheme="majorHAnsi" w:hAnsiTheme="majorHAnsi"/>
          <w:bCs/>
          <w:sz w:val="20"/>
          <w:szCs w:val="20"/>
        </w:rPr>
        <w:t xml:space="preserve"> </w:t>
      </w:r>
      <w:r w:rsidR="0008729E" w:rsidRPr="00A104CA">
        <w:rPr>
          <w:rFonts w:asciiTheme="majorHAnsi" w:hAnsiTheme="majorHAnsi"/>
          <w:bCs/>
          <w:sz w:val="20"/>
          <w:szCs w:val="20"/>
        </w:rPr>
        <w:t>2015</w:t>
      </w:r>
      <w:r>
        <w:rPr>
          <w:rFonts w:asciiTheme="majorHAnsi" w:hAnsiTheme="majorHAnsi"/>
          <w:bCs/>
          <w:sz w:val="20"/>
          <w:szCs w:val="20"/>
        </w:rPr>
        <w:t xml:space="preserve"> was still unsolved</w:t>
      </w:r>
      <w:r w:rsidR="0008729E" w:rsidRPr="00A104CA">
        <w:rPr>
          <w:rFonts w:asciiTheme="majorHAnsi" w:hAnsiTheme="majorHAnsi"/>
          <w:bCs/>
          <w:sz w:val="20"/>
          <w:szCs w:val="20"/>
        </w:rPr>
        <w:t>.</w:t>
      </w:r>
      <w:r w:rsidR="006318B2" w:rsidRPr="00A104CA">
        <w:rPr>
          <w:rFonts w:ascii="Cambria" w:hAnsi="Cambria"/>
          <w:sz w:val="20"/>
          <w:szCs w:val="20"/>
        </w:rPr>
        <w:t xml:space="preserve"> </w:t>
      </w:r>
    </w:p>
    <w:p w14:paraId="55505107" w14:textId="28153572" w:rsidR="00F621C3" w:rsidRPr="00A104CA" w:rsidRDefault="00F621C3" w:rsidP="00F621C3">
      <w:pPr>
        <w:spacing w:before="240" w:after="240"/>
        <w:ind w:firstLine="720"/>
        <w:jc w:val="both"/>
        <w:rPr>
          <w:rFonts w:ascii="Cambria" w:hAnsi="Cambria"/>
          <w:sz w:val="20"/>
          <w:szCs w:val="20"/>
        </w:rPr>
      </w:pPr>
      <w:r w:rsidRPr="00A104CA">
        <w:rPr>
          <w:rFonts w:asciiTheme="majorHAnsi" w:eastAsia="Cambria" w:hAnsiTheme="majorHAnsi" w:cs="Cambria"/>
          <w:b/>
          <w:bCs/>
          <w:color w:val="000000"/>
          <w:sz w:val="20"/>
          <w:szCs w:val="20"/>
          <w:u w:color="000000"/>
          <w:lang w:eastAsia="es-ES"/>
        </w:rPr>
        <w:t>VI.</w:t>
      </w:r>
      <w:r w:rsidRPr="00A104CA">
        <w:rPr>
          <w:rFonts w:asciiTheme="majorHAnsi" w:eastAsia="Cambria" w:hAnsiTheme="majorHAnsi" w:cs="Cambria"/>
          <w:b/>
          <w:bCs/>
          <w:color w:val="000000"/>
          <w:sz w:val="20"/>
          <w:szCs w:val="20"/>
          <w:u w:color="000000"/>
          <w:lang w:eastAsia="es-ES"/>
        </w:rPr>
        <w:tab/>
      </w:r>
      <w:r w:rsidR="001F1902" w:rsidRPr="00A104CA">
        <w:rPr>
          <w:rFonts w:asciiTheme="majorHAnsi" w:hAnsiTheme="majorHAnsi"/>
          <w:b/>
          <w:bCs/>
          <w:sz w:val="20"/>
          <w:szCs w:val="20"/>
        </w:rPr>
        <w:t xml:space="preserve">ANALYSIS OF </w:t>
      </w:r>
      <w:r w:rsidRPr="00A104CA">
        <w:rPr>
          <w:rFonts w:asciiTheme="majorHAnsi" w:hAnsiTheme="majorHAnsi"/>
          <w:b/>
          <w:sz w:val="20"/>
          <w:szCs w:val="20"/>
        </w:rPr>
        <w:t>EXHAUSTION OF DOMESTIC REMEDIES AND TIMELINESS OF THE PETITION</w:t>
      </w:r>
      <w:r w:rsidRPr="00A104CA">
        <w:rPr>
          <w:rFonts w:asciiTheme="majorHAnsi" w:eastAsia="Cambria" w:hAnsiTheme="majorHAnsi" w:cs="Cambria"/>
          <w:b/>
          <w:bCs/>
          <w:color w:val="000000"/>
          <w:sz w:val="20"/>
          <w:szCs w:val="20"/>
          <w:u w:color="000000"/>
          <w:lang w:eastAsia="es-ES"/>
        </w:rPr>
        <w:t xml:space="preserve"> </w:t>
      </w:r>
    </w:p>
    <w:p w14:paraId="05415C74" w14:textId="3AA144AB" w:rsidR="00F621C3" w:rsidRPr="00A104CA" w:rsidRDefault="00D8632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The</w:t>
      </w:r>
      <w:r w:rsidR="0008729E" w:rsidRPr="00A104CA">
        <w:rPr>
          <w:rFonts w:asciiTheme="majorHAnsi" w:hAnsiTheme="majorHAnsi"/>
          <w:sz w:val="20"/>
          <w:szCs w:val="20"/>
        </w:rPr>
        <w:t xml:space="preserve"> </w:t>
      </w:r>
      <w:r>
        <w:rPr>
          <w:rFonts w:asciiTheme="majorHAnsi" w:hAnsiTheme="majorHAnsi"/>
          <w:sz w:val="20"/>
          <w:szCs w:val="20"/>
        </w:rPr>
        <w:t>petitioner</w:t>
      </w:r>
      <w:r w:rsidR="0008729E" w:rsidRPr="00A104CA">
        <w:rPr>
          <w:rFonts w:asciiTheme="majorHAnsi" w:hAnsiTheme="majorHAnsi"/>
          <w:sz w:val="20"/>
          <w:szCs w:val="20"/>
        </w:rPr>
        <w:t xml:space="preserve"> </w:t>
      </w:r>
      <w:r>
        <w:rPr>
          <w:rFonts w:asciiTheme="majorHAnsi" w:hAnsiTheme="majorHAnsi"/>
          <w:sz w:val="20"/>
          <w:szCs w:val="20"/>
        </w:rPr>
        <w:t>party argues that filed a cassation action versus the condemnatory sentence from February</w:t>
      </w:r>
      <w:r w:rsidR="0008729E" w:rsidRPr="00A104CA">
        <w:rPr>
          <w:rFonts w:asciiTheme="majorHAnsi" w:hAnsiTheme="majorHAnsi"/>
          <w:sz w:val="20"/>
          <w:szCs w:val="20"/>
        </w:rPr>
        <w:t xml:space="preserve"> </w:t>
      </w:r>
      <w:r w:rsidR="0008729E" w:rsidRPr="00A104CA">
        <w:rPr>
          <w:rFonts w:asciiTheme="majorHAnsi" w:hAnsiTheme="majorHAnsi"/>
          <w:bCs/>
          <w:sz w:val="20"/>
          <w:szCs w:val="20"/>
        </w:rPr>
        <w:t>10</w:t>
      </w:r>
      <w:r w:rsidRPr="00D86329">
        <w:rPr>
          <w:rFonts w:asciiTheme="majorHAnsi" w:hAnsiTheme="majorHAnsi"/>
          <w:bCs/>
          <w:sz w:val="20"/>
          <w:szCs w:val="20"/>
          <w:vertAlign w:val="superscript"/>
        </w:rPr>
        <w:t>th</w:t>
      </w:r>
      <w:r>
        <w:rPr>
          <w:rFonts w:asciiTheme="majorHAnsi" w:hAnsiTheme="majorHAnsi"/>
          <w:bCs/>
          <w:sz w:val="20"/>
          <w:szCs w:val="20"/>
        </w:rPr>
        <w:t xml:space="preserve"> </w:t>
      </w:r>
      <w:r w:rsidR="0008729E" w:rsidRPr="00A104CA">
        <w:rPr>
          <w:rFonts w:asciiTheme="majorHAnsi" w:hAnsiTheme="majorHAnsi"/>
          <w:bCs/>
          <w:sz w:val="20"/>
          <w:szCs w:val="20"/>
        </w:rPr>
        <w:t xml:space="preserve">2006, </w:t>
      </w:r>
      <w:r>
        <w:rPr>
          <w:rFonts w:asciiTheme="majorHAnsi" w:hAnsiTheme="majorHAnsi"/>
          <w:bCs/>
          <w:sz w:val="20"/>
          <w:szCs w:val="20"/>
        </w:rPr>
        <w:t>an extraordinary remedy</w:t>
      </w:r>
      <w:r w:rsidR="0008729E" w:rsidRPr="00A104CA">
        <w:rPr>
          <w:rFonts w:asciiTheme="majorHAnsi" w:hAnsiTheme="majorHAnsi"/>
          <w:bCs/>
          <w:sz w:val="20"/>
          <w:szCs w:val="20"/>
        </w:rPr>
        <w:t xml:space="preserve"> </w:t>
      </w:r>
      <w:r>
        <w:rPr>
          <w:rFonts w:asciiTheme="majorHAnsi" w:hAnsiTheme="majorHAnsi"/>
          <w:bCs/>
          <w:sz w:val="20"/>
          <w:szCs w:val="20"/>
        </w:rPr>
        <w:t>and a complaint that was finally dismissed</w:t>
      </w:r>
      <w:r w:rsidR="0008729E" w:rsidRPr="00A104CA">
        <w:rPr>
          <w:rFonts w:asciiTheme="majorHAnsi" w:hAnsiTheme="majorHAnsi"/>
          <w:bCs/>
          <w:sz w:val="20"/>
          <w:szCs w:val="20"/>
        </w:rPr>
        <w:t xml:space="preserve"> </w:t>
      </w:r>
      <w:r>
        <w:rPr>
          <w:rFonts w:asciiTheme="majorHAnsi" w:hAnsiTheme="majorHAnsi"/>
          <w:bCs/>
          <w:sz w:val="20"/>
          <w:szCs w:val="20"/>
        </w:rPr>
        <w:t>by the Supreme Court of Justice on December</w:t>
      </w:r>
      <w:r w:rsidR="0008729E" w:rsidRPr="00A104CA">
        <w:rPr>
          <w:rFonts w:asciiTheme="majorHAnsi" w:hAnsiTheme="majorHAnsi"/>
          <w:sz w:val="20"/>
          <w:szCs w:val="20"/>
        </w:rPr>
        <w:t xml:space="preserve"> 21</w:t>
      </w:r>
      <w:r w:rsidRPr="00D86329">
        <w:rPr>
          <w:rFonts w:asciiTheme="majorHAnsi" w:hAnsiTheme="majorHAnsi"/>
          <w:sz w:val="20"/>
          <w:szCs w:val="20"/>
          <w:vertAlign w:val="superscript"/>
        </w:rPr>
        <w:t>st</w:t>
      </w:r>
      <w:r>
        <w:rPr>
          <w:rFonts w:asciiTheme="majorHAnsi" w:hAnsiTheme="majorHAnsi"/>
          <w:sz w:val="20"/>
          <w:szCs w:val="20"/>
        </w:rPr>
        <w:t xml:space="preserve"> </w:t>
      </w:r>
      <w:r w:rsidR="0008729E" w:rsidRPr="00A104CA">
        <w:rPr>
          <w:rFonts w:asciiTheme="majorHAnsi" w:hAnsiTheme="majorHAnsi"/>
          <w:sz w:val="20"/>
          <w:szCs w:val="20"/>
        </w:rPr>
        <w:t xml:space="preserve">2010. </w:t>
      </w:r>
      <w:r>
        <w:rPr>
          <w:rFonts w:asciiTheme="majorHAnsi" w:hAnsiTheme="majorHAnsi"/>
          <w:sz w:val="20"/>
          <w:szCs w:val="20"/>
        </w:rPr>
        <w:t>The State, on the other hand</w:t>
      </w:r>
      <w:r w:rsidR="0008729E" w:rsidRPr="00A104CA">
        <w:rPr>
          <w:rFonts w:asciiTheme="majorHAnsi" w:hAnsiTheme="majorHAnsi"/>
          <w:sz w:val="20"/>
          <w:szCs w:val="20"/>
        </w:rPr>
        <w:t xml:space="preserve">, </w:t>
      </w:r>
      <w:r>
        <w:rPr>
          <w:rFonts w:asciiTheme="majorHAnsi" w:hAnsiTheme="majorHAnsi"/>
          <w:sz w:val="20"/>
          <w:szCs w:val="20"/>
        </w:rPr>
        <w:t>provides detailed information</w:t>
      </w:r>
      <w:r w:rsidR="0008729E" w:rsidRPr="00A104CA">
        <w:rPr>
          <w:rFonts w:asciiTheme="majorHAnsi" w:hAnsiTheme="majorHAnsi"/>
          <w:sz w:val="20"/>
          <w:szCs w:val="20"/>
        </w:rPr>
        <w:t xml:space="preserve"> </w:t>
      </w:r>
      <w:r>
        <w:rPr>
          <w:rFonts w:asciiTheme="majorHAnsi" w:hAnsiTheme="majorHAnsi"/>
          <w:sz w:val="20"/>
          <w:szCs w:val="20"/>
        </w:rPr>
        <w:t>on the different criminal cases against the petitioner</w:t>
      </w:r>
      <w:r w:rsidR="0008729E" w:rsidRPr="00A104CA">
        <w:rPr>
          <w:rFonts w:asciiTheme="majorHAnsi" w:hAnsiTheme="majorHAnsi"/>
          <w:sz w:val="20"/>
          <w:szCs w:val="20"/>
        </w:rPr>
        <w:t xml:space="preserve">; </w:t>
      </w:r>
      <w:r>
        <w:rPr>
          <w:rFonts w:asciiTheme="majorHAnsi" w:hAnsiTheme="majorHAnsi"/>
          <w:sz w:val="20"/>
          <w:szCs w:val="20"/>
        </w:rPr>
        <w:t>and also points out that there is a</w:t>
      </w:r>
      <w:r w:rsidR="0008729E" w:rsidRPr="00A104CA">
        <w:rPr>
          <w:rFonts w:asciiTheme="majorHAnsi" w:hAnsiTheme="majorHAnsi"/>
          <w:sz w:val="20"/>
          <w:szCs w:val="20"/>
        </w:rPr>
        <w:t xml:space="preserve"> </w:t>
      </w:r>
      <w:r>
        <w:rPr>
          <w:rFonts w:asciiTheme="majorHAnsi" w:hAnsiTheme="majorHAnsi"/>
          <w:sz w:val="20"/>
          <w:szCs w:val="20"/>
        </w:rPr>
        <w:t>pending resolution for a revision action</w:t>
      </w:r>
      <w:r w:rsidR="0008729E" w:rsidRPr="00A104CA">
        <w:rPr>
          <w:rFonts w:asciiTheme="majorHAnsi" w:hAnsiTheme="majorHAnsi"/>
          <w:sz w:val="20"/>
          <w:szCs w:val="20"/>
        </w:rPr>
        <w:t xml:space="preserve"> </w:t>
      </w:r>
      <w:r>
        <w:rPr>
          <w:rFonts w:asciiTheme="majorHAnsi" w:hAnsiTheme="majorHAnsi"/>
          <w:sz w:val="20"/>
          <w:szCs w:val="20"/>
        </w:rPr>
        <w:t>of the</w:t>
      </w:r>
      <w:r w:rsidR="0008729E" w:rsidRPr="00A104CA">
        <w:rPr>
          <w:rFonts w:asciiTheme="majorHAnsi" w:hAnsiTheme="majorHAnsi"/>
          <w:sz w:val="20"/>
          <w:szCs w:val="20"/>
        </w:rPr>
        <w:t xml:space="preserve"> Sala Penal del Tribunal Superior de Justicia </w:t>
      </w:r>
      <w:r>
        <w:rPr>
          <w:rFonts w:asciiTheme="majorHAnsi" w:hAnsiTheme="majorHAnsi"/>
          <w:sz w:val="20"/>
          <w:szCs w:val="20"/>
        </w:rPr>
        <w:t>[Criminal Chamber of the Higher Court of Justice ] of</w:t>
      </w:r>
      <w:r w:rsidR="0008729E" w:rsidRPr="00A104CA">
        <w:rPr>
          <w:rFonts w:asciiTheme="majorHAnsi" w:hAnsiTheme="majorHAnsi"/>
          <w:sz w:val="20"/>
          <w:szCs w:val="20"/>
        </w:rPr>
        <w:t xml:space="preserve"> C</w:t>
      </w:r>
      <w:r>
        <w:rPr>
          <w:rFonts w:asciiTheme="majorHAnsi" w:hAnsiTheme="majorHAnsi"/>
          <w:sz w:val="20"/>
          <w:szCs w:val="20"/>
        </w:rPr>
        <w:t>o</w:t>
      </w:r>
      <w:r w:rsidR="0008729E" w:rsidRPr="00A104CA">
        <w:rPr>
          <w:rFonts w:asciiTheme="majorHAnsi" w:hAnsiTheme="majorHAnsi"/>
          <w:sz w:val="20"/>
          <w:szCs w:val="20"/>
        </w:rPr>
        <w:t xml:space="preserve">rdoba </w:t>
      </w:r>
      <w:r>
        <w:rPr>
          <w:rFonts w:asciiTheme="majorHAnsi" w:hAnsiTheme="majorHAnsi"/>
          <w:sz w:val="20"/>
          <w:szCs w:val="20"/>
        </w:rPr>
        <w:t xml:space="preserve">filed by the petitioner on December </w:t>
      </w:r>
      <w:r w:rsidR="0008729E" w:rsidRPr="00A104CA">
        <w:rPr>
          <w:rFonts w:asciiTheme="majorHAnsi" w:hAnsiTheme="majorHAnsi"/>
          <w:sz w:val="20"/>
          <w:szCs w:val="20"/>
        </w:rPr>
        <w:t>16</w:t>
      </w:r>
      <w:r w:rsidRPr="00D86329">
        <w:rPr>
          <w:rFonts w:asciiTheme="majorHAnsi" w:hAnsiTheme="majorHAnsi"/>
          <w:sz w:val="20"/>
          <w:szCs w:val="20"/>
          <w:vertAlign w:val="superscript"/>
        </w:rPr>
        <w:t>th</w:t>
      </w:r>
      <w:r>
        <w:rPr>
          <w:rFonts w:asciiTheme="majorHAnsi" w:hAnsiTheme="majorHAnsi"/>
          <w:sz w:val="20"/>
          <w:szCs w:val="20"/>
        </w:rPr>
        <w:t xml:space="preserve"> </w:t>
      </w:r>
      <w:r w:rsidR="0008729E" w:rsidRPr="00A104CA">
        <w:rPr>
          <w:rFonts w:asciiTheme="majorHAnsi" w:hAnsiTheme="majorHAnsi"/>
          <w:sz w:val="20"/>
          <w:szCs w:val="20"/>
        </w:rPr>
        <w:t xml:space="preserve">2015.  </w:t>
      </w:r>
    </w:p>
    <w:p w14:paraId="266D0222" w14:textId="1FBF6A3A" w:rsidR="0008729E" w:rsidRPr="00A104CA" w:rsidRDefault="00CC7673" w:rsidP="0008729E">
      <w:pPr>
        <w:pStyle w:val="ListParagraph"/>
        <w:numPr>
          <w:ilvl w:val="0"/>
          <w:numId w:val="103"/>
        </w:numPr>
        <w:jc w:val="both"/>
        <w:rPr>
          <w:rFonts w:cs="Calibri"/>
          <w:sz w:val="20"/>
          <w:szCs w:val="20"/>
          <w:lang w:eastAsia="en-US"/>
        </w:rPr>
      </w:pPr>
      <w:r>
        <w:rPr>
          <w:rFonts w:asciiTheme="majorHAnsi" w:hAnsiTheme="majorHAnsi"/>
          <w:sz w:val="20"/>
          <w:szCs w:val="20"/>
        </w:rPr>
        <w:t>In this regard</w:t>
      </w:r>
      <w:r w:rsidR="0008729E" w:rsidRPr="00A104CA">
        <w:rPr>
          <w:rFonts w:asciiTheme="majorHAnsi" w:hAnsiTheme="majorHAnsi"/>
          <w:sz w:val="20"/>
          <w:szCs w:val="20"/>
        </w:rPr>
        <w:t xml:space="preserve">, </w:t>
      </w:r>
      <w:r>
        <w:rPr>
          <w:rFonts w:asciiTheme="majorHAnsi" w:hAnsiTheme="majorHAnsi"/>
          <w:sz w:val="20"/>
          <w:szCs w:val="20"/>
        </w:rPr>
        <w:t>the</w:t>
      </w:r>
      <w:r w:rsidR="0008729E" w:rsidRPr="00A104CA">
        <w:rPr>
          <w:rFonts w:asciiTheme="majorHAnsi" w:hAnsiTheme="majorHAnsi"/>
          <w:sz w:val="20"/>
          <w:szCs w:val="20"/>
        </w:rPr>
        <w:t xml:space="preserve"> </w:t>
      </w:r>
      <w:r w:rsidR="00167C18" w:rsidRPr="00A104CA">
        <w:rPr>
          <w:rFonts w:asciiTheme="majorHAnsi" w:hAnsiTheme="majorHAnsi"/>
          <w:sz w:val="20"/>
          <w:szCs w:val="20"/>
        </w:rPr>
        <w:t>Commission</w:t>
      </w:r>
      <w:r>
        <w:rPr>
          <w:rFonts w:asciiTheme="majorHAnsi" w:hAnsiTheme="majorHAnsi"/>
          <w:sz w:val="20"/>
          <w:szCs w:val="20"/>
        </w:rPr>
        <w:t xml:space="preserve"> reminds its criteria according to which</w:t>
      </w:r>
      <w:r w:rsidR="0008729E" w:rsidRPr="00A104CA">
        <w:rPr>
          <w:rFonts w:asciiTheme="majorHAnsi" w:hAnsiTheme="majorHAnsi"/>
          <w:sz w:val="20"/>
          <w:szCs w:val="20"/>
        </w:rPr>
        <w:t xml:space="preserve"> </w:t>
      </w:r>
      <w:r>
        <w:rPr>
          <w:rFonts w:cs="Calibri"/>
          <w:sz w:val="20"/>
          <w:szCs w:val="20"/>
        </w:rPr>
        <w:t>although at first</w:t>
      </w:r>
      <w:r w:rsidR="0008729E" w:rsidRPr="00A104CA">
        <w:rPr>
          <w:rFonts w:cs="Calibri"/>
          <w:sz w:val="20"/>
          <w:szCs w:val="20"/>
        </w:rPr>
        <w:t xml:space="preserve">, </w:t>
      </w:r>
      <w:r>
        <w:rPr>
          <w:rFonts w:cs="Calibri"/>
          <w:sz w:val="20"/>
          <w:szCs w:val="20"/>
        </w:rPr>
        <w:t>the exhaustion of extraordinary remedies is not mandatory</w:t>
      </w:r>
      <w:r w:rsidR="0008729E" w:rsidRPr="00A104CA">
        <w:rPr>
          <w:rFonts w:cs="Calibri"/>
          <w:sz w:val="20"/>
          <w:szCs w:val="20"/>
        </w:rPr>
        <w:t xml:space="preserve"> </w:t>
      </w:r>
      <w:r>
        <w:rPr>
          <w:rFonts w:cs="Calibri"/>
          <w:sz w:val="20"/>
          <w:szCs w:val="20"/>
        </w:rPr>
        <w:t>in all cases</w:t>
      </w:r>
      <w:r w:rsidR="0008729E" w:rsidRPr="00A104CA">
        <w:rPr>
          <w:rFonts w:cs="Calibri"/>
          <w:sz w:val="20"/>
          <w:szCs w:val="20"/>
        </w:rPr>
        <w:t xml:space="preserve">, </w:t>
      </w:r>
      <w:r w:rsidR="00757923">
        <w:rPr>
          <w:rFonts w:cs="Calibri"/>
          <w:sz w:val="20"/>
          <w:szCs w:val="20"/>
        </w:rPr>
        <w:t>if</w:t>
      </w:r>
      <w:r>
        <w:rPr>
          <w:rFonts w:cs="Calibri"/>
          <w:sz w:val="20"/>
          <w:szCs w:val="20"/>
        </w:rPr>
        <w:t xml:space="preserve"> the</w:t>
      </w:r>
      <w:r w:rsidR="0008729E" w:rsidRPr="00A104CA">
        <w:rPr>
          <w:rFonts w:cs="Calibri"/>
          <w:sz w:val="20"/>
          <w:szCs w:val="20"/>
        </w:rPr>
        <w:t xml:space="preserve"> </w:t>
      </w:r>
      <w:r w:rsidR="00167C18" w:rsidRPr="00A104CA">
        <w:rPr>
          <w:rFonts w:cs="Calibri"/>
          <w:sz w:val="20"/>
          <w:szCs w:val="20"/>
        </w:rPr>
        <w:t xml:space="preserve">petitioner </w:t>
      </w:r>
      <w:r w:rsidR="0008729E" w:rsidRPr="00A104CA">
        <w:rPr>
          <w:rFonts w:cs="Calibri"/>
          <w:sz w:val="20"/>
          <w:szCs w:val="20"/>
        </w:rPr>
        <w:t>consider</w:t>
      </w:r>
      <w:r w:rsidR="00757923">
        <w:rPr>
          <w:rFonts w:cs="Calibri"/>
          <w:sz w:val="20"/>
          <w:szCs w:val="20"/>
        </w:rPr>
        <w:t>s</w:t>
      </w:r>
      <w:r w:rsidR="0008729E" w:rsidRPr="00A104CA">
        <w:rPr>
          <w:rFonts w:cs="Calibri"/>
          <w:sz w:val="20"/>
          <w:szCs w:val="20"/>
        </w:rPr>
        <w:t xml:space="preserve"> </w:t>
      </w:r>
      <w:r>
        <w:rPr>
          <w:rFonts w:cs="Calibri"/>
          <w:sz w:val="20"/>
          <w:szCs w:val="20"/>
        </w:rPr>
        <w:t>these may have a</w:t>
      </w:r>
      <w:r w:rsidR="0008729E" w:rsidRPr="00A104CA">
        <w:rPr>
          <w:rFonts w:cs="Calibri"/>
          <w:sz w:val="20"/>
          <w:szCs w:val="20"/>
        </w:rPr>
        <w:t xml:space="preserve"> favorable </w:t>
      </w:r>
      <w:r>
        <w:rPr>
          <w:rFonts w:cs="Calibri"/>
          <w:sz w:val="20"/>
          <w:szCs w:val="20"/>
        </w:rPr>
        <w:t>result at helping the</w:t>
      </w:r>
      <w:r w:rsidR="0008729E" w:rsidRPr="00A104CA">
        <w:rPr>
          <w:rFonts w:cs="Calibri"/>
          <w:sz w:val="20"/>
          <w:szCs w:val="20"/>
        </w:rPr>
        <w:t xml:space="preserve"> </w:t>
      </w:r>
      <w:r w:rsidRPr="00A104CA">
        <w:rPr>
          <w:rFonts w:cs="Calibri"/>
          <w:sz w:val="20"/>
          <w:szCs w:val="20"/>
        </w:rPr>
        <w:t>juridical situation</w:t>
      </w:r>
      <w:r w:rsidR="0008729E" w:rsidRPr="00A104CA">
        <w:rPr>
          <w:rFonts w:cs="Calibri"/>
          <w:sz w:val="20"/>
          <w:szCs w:val="20"/>
        </w:rPr>
        <w:t xml:space="preserve"> </w:t>
      </w:r>
      <w:r>
        <w:rPr>
          <w:rFonts w:cs="Calibri"/>
          <w:sz w:val="20"/>
          <w:szCs w:val="20"/>
        </w:rPr>
        <w:t>allegedly infringed</w:t>
      </w:r>
      <w:r w:rsidR="0008729E" w:rsidRPr="00A104CA">
        <w:rPr>
          <w:rFonts w:cs="Calibri"/>
          <w:sz w:val="20"/>
          <w:szCs w:val="20"/>
        </w:rPr>
        <w:t xml:space="preserve"> </w:t>
      </w:r>
      <w:r w:rsidR="00C80334">
        <w:rPr>
          <w:rFonts w:cs="Calibri"/>
          <w:sz w:val="20"/>
          <w:szCs w:val="20"/>
        </w:rPr>
        <w:t>and</w:t>
      </w:r>
      <w:r w:rsidR="0008729E" w:rsidRPr="00A104CA">
        <w:rPr>
          <w:rFonts w:cs="Calibri"/>
          <w:sz w:val="20"/>
          <w:szCs w:val="20"/>
        </w:rPr>
        <w:t xml:space="preserve"> decide</w:t>
      </w:r>
      <w:r w:rsidR="00C80334">
        <w:rPr>
          <w:rFonts w:cs="Calibri"/>
          <w:sz w:val="20"/>
          <w:szCs w:val="20"/>
        </w:rPr>
        <w:t>s</w:t>
      </w:r>
      <w:r w:rsidR="0008729E" w:rsidRPr="00A104CA">
        <w:rPr>
          <w:rFonts w:cs="Calibri"/>
          <w:sz w:val="20"/>
          <w:szCs w:val="20"/>
        </w:rPr>
        <w:t xml:space="preserve"> </w:t>
      </w:r>
      <w:r w:rsidR="00C80334">
        <w:rPr>
          <w:rFonts w:cs="Calibri"/>
          <w:sz w:val="20"/>
          <w:szCs w:val="20"/>
        </w:rPr>
        <w:t>to turn to this channel</w:t>
      </w:r>
      <w:r w:rsidR="0008729E" w:rsidRPr="00A104CA">
        <w:rPr>
          <w:rFonts w:cs="Calibri"/>
          <w:sz w:val="20"/>
          <w:szCs w:val="20"/>
        </w:rPr>
        <w:t xml:space="preserve">, </w:t>
      </w:r>
      <w:r w:rsidR="00C80334">
        <w:rPr>
          <w:rFonts w:cs="Calibri"/>
          <w:sz w:val="20"/>
          <w:szCs w:val="20"/>
        </w:rPr>
        <w:t>he must exhaust them according to current</w:t>
      </w:r>
      <w:r w:rsidR="0008729E" w:rsidRPr="00A104CA">
        <w:rPr>
          <w:rFonts w:cs="Calibri"/>
          <w:sz w:val="20"/>
          <w:szCs w:val="20"/>
        </w:rPr>
        <w:t xml:space="preserve"> </w:t>
      </w:r>
      <w:r w:rsidR="00C80334">
        <w:rPr>
          <w:rFonts w:cs="Calibri"/>
          <w:sz w:val="20"/>
          <w:szCs w:val="20"/>
        </w:rPr>
        <w:t>procedural</w:t>
      </w:r>
      <w:r w:rsidR="00C80334" w:rsidRPr="00A104CA">
        <w:rPr>
          <w:rFonts w:cs="Calibri"/>
          <w:sz w:val="20"/>
          <w:szCs w:val="20"/>
        </w:rPr>
        <w:t xml:space="preserve"> </w:t>
      </w:r>
      <w:r w:rsidR="0008729E" w:rsidRPr="00A104CA">
        <w:rPr>
          <w:rFonts w:cs="Calibri"/>
          <w:sz w:val="20"/>
          <w:szCs w:val="20"/>
        </w:rPr>
        <w:t>norms</w:t>
      </w:r>
      <w:r w:rsidR="00C80334">
        <w:rPr>
          <w:rFonts w:cs="Calibri"/>
          <w:sz w:val="20"/>
          <w:szCs w:val="20"/>
        </w:rPr>
        <w:t>,</w:t>
      </w:r>
      <w:r w:rsidR="0008729E" w:rsidRPr="00A104CA">
        <w:rPr>
          <w:rFonts w:cs="Calibri"/>
          <w:sz w:val="20"/>
          <w:szCs w:val="20"/>
        </w:rPr>
        <w:t xml:space="preserve"> </w:t>
      </w:r>
      <w:r w:rsidR="00C80334">
        <w:rPr>
          <w:rFonts w:cs="Calibri"/>
          <w:sz w:val="20"/>
          <w:szCs w:val="20"/>
        </w:rPr>
        <w:t>provided that the conditions to access them are reasonable</w:t>
      </w:r>
      <w:r w:rsidR="0008729E" w:rsidRPr="00A104CA">
        <w:rPr>
          <w:rStyle w:val="FootnoteReference"/>
          <w:rFonts w:cs="Calibri"/>
          <w:sz w:val="20"/>
          <w:szCs w:val="20"/>
        </w:rPr>
        <w:footnoteReference w:id="4"/>
      </w:r>
      <w:r w:rsidR="0008729E" w:rsidRPr="00A104CA">
        <w:rPr>
          <w:rFonts w:cs="Calibri"/>
          <w:sz w:val="20"/>
          <w:szCs w:val="20"/>
        </w:rPr>
        <w:t xml:space="preserve">. </w:t>
      </w:r>
      <w:r w:rsidR="00C80334">
        <w:rPr>
          <w:rFonts w:cs="Calibri"/>
          <w:sz w:val="20"/>
          <w:szCs w:val="20"/>
        </w:rPr>
        <w:t>In this sense</w:t>
      </w:r>
      <w:r w:rsidR="0008729E" w:rsidRPr="00A104CA">
        <w:rPr>
          <w:rFonts w:cs="Calibri"/>
          <w:sz w:val="20"/>
          <w:szCs w:val="20"/>
        </w:rPr>
        <w:t xml:space="preserve">, </w:t>
      </w:r>
      <w:r w:rsidR="00C80334">
        <w:rPr>
          <w:rFonts w:cs="Calibri"/>
          <w:sz w:val="20"/>
          <w:szCs w:val="20"/>
        </w:rPr>
        <w:t>the</w:t>
      </w:r>
      <w:r w:rsidR="0008729E" w:rsidRPr="00A104CA">
        <w:rPr>
          <w:rFonts w:cs="Calibri"/>
          <w:sz w:val="20"/>
          <w:szCs w:val="20"/>
        </w:rPr>
        <w:t xml:space="preserve"> </w:t>
      </w:r>
      <w:r w:rsidR="00167C18" w:rsidRPr="00A104CA">
        <w:rPr>
          <w:rFonts w:cs="Calibri"/>
          <w:sz w:val="20"/>
          <w:szCs w:val="20"/>
        </w:rPr>
        <w:t>Commission</w:t>
      </w:r>
      <w:r w:rsidR="00C80334">
        <w:rPr>
          <w:rFonts w:cs="Calibri"/>
          <w:sz w:val="20"/>
          <w:szCs w:val="20"/>
        </w:rPr>
        <w:t xml:space="preserve"> also reminds that the procedural</w:t>
      </w:r>
      <w:r w:rsidR="0008729E" w:rsidRPr="00A104CA">
        <w:rPr>
          <w:rFonts w:cs="Calibri"/>
          <w:sz w:val="20"/>
          <w:szCs w:val="20"/>
        </w:rPr>
        <w:t xml:space="preserve"> moment </w:t>
      </w:r>
      <w:r w:rsidR="00C80334">
        <w:rPr>
          <w:rFonts w:cs="Calibri"/>
          <w:sz w:val="20"/>
          <w:szCs w:val="20"/>
        </w:rPr>
        <w:t xml:space="preserve">in which the petitioner assesses exhaustion of domestic remedies is concerning the adoption of the </w:t>
      </w:r>
      <w:r w:rsidR="00C80334" w:rsidRPr="00A104CA">
        <w:rPr>
          <w:rFonts w:cs="Calibri"/>
          <w:sz w:val="20"/>
          <w:szCs w:val="20"/>
        </w:rPr>
        <w:t>decision</w:t>
      </w:r>
      <w:r w:rsidR="0008729E" w:rsidRPr="00A104CA">
        <w:rPr>
          <w:rFonts w:cs="Calibri"/>
          <w:sz w:val="20"/>
          <w:szCs w:val="20"/>
        </w:rPr>
        <w:t xml:space="preserve"> </w:t>
      </w:r>
      <w:r w:rsidR="00C80334">
        <w:rPr>
          <w:rFonts w:cs="Calibri"/>
          <w:sz w:val="20"/>
          <w:szCs w:val="20"/>
        </w:rPr>
        <w:t xml:space="preserve">on </w:t>
      </w:r>
      <w:r w:rsidR="00C80334" w:rsidRPr="00A104CA">
        <w:rPr>
          <w:rFonts w:cs="Calibri"/>
          <w:sz w:val="20"/>
          <w:szCs w:val="20"/>
        </w:rPr>
        <w:t>admissib</w:t>
      </w:r>
      <w:r w:rsidR="00C80334">
        <w:rPr>
          <w:rFonts w:cs="Calibri"/>
          <w:sz w:val="20"/>
          <w:szCs w:val="20"/>
        </w:rPr>
        <w:t>ility</w:t>
      </w:r>
      <w:r w:rsidR="0008729E" w:rsidRPr="00A104CA">
        <w:rPr>
          <w:rFonts w:cs="Calibri"/>
          <w:sz w:val="20"/>
          <w:szCs w:val="20"/>
        </w:rPr>
        <w:t xml:space="preserve"> o</w:t>
      </w:r>
      <w:r w:rsidR="00C80334">
        <w:rPr>
          <w:rFonts w:cs="Calibri"/>
          <w:sz w:val="20"/>
          <w:szCs w:val="20"/>
        </w:rPr>
        <w:t>r</w:t>
      </w:r>
      <w:r w:rsidR="0008729E" w:rsidRPr="00A104CA">
        <w:rPr>
          <w:rFonts w:cs="Calibri"/>
          <w:sz w:val="20"/>
          <w:szCs w:val="20"/>
        </w:rPr>
        <w:t xml:space="preserve"> in</w:t>
      </w:r>
      <w:r w:rsidR="00C80334" w:rsidRPr="00A104CA">
        <w:rPr>
          <w:rFonts w:cs="Calibri"/>
          <w:sz w:val="20"/>
          <w:szCs w:val="20"/>
        </w:rPr>
        <w:t>admissib</w:t>
      </w:r>
      <w:r w:rsidR="00C80334">
        <w:rPr>
          <w:rFonts w:cs="Calibri"/>
          <w:sz w:val="20"/>
          <w:szCs w:val="20"/>
        </w:rPr>
        <w:t>ility</w:t>
      </w:r>
      <w:r w:rsidR="0008729E" w:rsidRPr="00A104CA">
        <w:rPr>
          <w:rFonts w:cs="Calibri"/>
          <w:sz w:val="20"/>
          <w:szCs w:val="20"/>
        </w:rPr>
        <w:t xml:space="preserve"> </w:t>
      </w:r>
      <w:r w:rsidR="00C80334">
        <w:rPr>
          <w:rFonts w:cs="Calibri"/>
          <w:sz w:val="20"/>
          <w:szCs w:val="20"/>
        </w:rPr>
        <w:t>of the</w:t>
      </w:r>
      <w:r w:rsidR="0008729E" w:rsidRPr="00A104CA">
        <w:rPr>
          <w:rFonts w:cs="Calibri"/>
          <w:sz w:val="20"/>
          <w:szCs w:val="20"/>
        </w:rPr>
        <w:t xml:space="preserve"> </w:t>
      </w:r>
      <w:r w:rsidR="00C80334" w:rsidRPr="00A104CA">
        <w:rPr>
          <w:rFonts w:cs="Calibri"/>
          <w:sz w:val="20"/>
          <w:szCs w:val="20"/>
        </w:rPr>
        <w:t>petition</w:t>
      </w:r>
      <w:r w:rsidR="0008729E" w:rsidRPr="00A104CA">
        <w:rPr>
          <w:rFonts w:cs="Calibri"/>
          <w:sz w:val="20"/>
          <w:szCs w:val="20"/>
        </w:rPr>
        <w:t xml:space="preserve">, </w:t>
      </w:r>
      <w:r w:rsidR="00C80334">
        <w:rPr>
          <w:rFonts w:cs="Calibri"/>
          <w:sz w:val="20"/>
          <w:szCs w:val="20"/>
        </w:rPr>
        <w:t>not of the filing of the</w:t>
      </w:r>
      <w:r w:rsidR="0008729E" w:rsidRPr="00A104CA">
        <w:rPr>
          <w:rFonts w:cs="Calibri"/>
          <w:sz w:val="20"/>
          <w:szCs w:val="20"/>
        </w:rPr>
        <w:t xml:space="preserve"> </w:t>
      </w:r>
      <w:r w:rsidR="00C80334" w:rsidRPr="00A104CA">
        <w:rPr>
          <w:rFonts w:cs="Calibri"/>
          <w:sz w:val="20"/>
          <w:szCs w:val="20"/>
        </w:rPr>
        <w:t>petition</w:t>
      </w:r>
      <w:r w:rsidR="0008729E" w:rsidRPr="00A104CA">
        <w:rPr>
          <w:rFonts w:cs="Calibri"/>
          <w:sz w:val="20"/>
          <w:szCs w:val="20"/>
        </w:rPr>
        <w:t xml:space="preserve">. </w:t>
      </w:r>
    </w:p>
    <w:p w14:paraId="383C47D5" w14:textId="77777777" w:rsidR="0008729E" w:rsidRPr="00A104CA" w:rsidRDefault="0008729E" w:rsidP="0008729E">
      <w:pPr>
        <w:pStyle w:val="ListParagraph"/>
        <w:jc w:val="both"/>
        <w:rPr>
          <w:rFonts w:cs="Calibri"/>
          <w:sz w:val="20"/>
          <w:szCs w:val="20"/>
          <w:lang w:eastAsia="en-US"/>
        </w:rPr>
      </w:pPr>
    </w:p>
    <w:p w14:paraId="70146B96" w14:textId="60ED6CA9" w:rsidR="00F621C3" w:rsidRPr="00A0653F" w:rsidRDefault="00902EFB" w:rsidP="00A0653F">
      <w:pPr>
        <w:pStyle w:val="ListParagraph"/>
        <w:numPr>
          <w:ilvl w:val="0"/>
          <w:numId w:val="103"/>
        </w:numPr>
        <w:jc w:val="both"/>
        <w:rPr>
          <w:rFonts w:cs="Calibri"/>
          <w:sz w:val="20"/>
          <w:szCs w:val="20"/>
          <w:lang w:eastAsia="en-US"/>
        </w:rPr>
      </w:pPr>
      <w:r>
        <w:rPr>
          <w:rFonts w:cs="Calibri"/>
          <w:sz w:val="20"/>
          <w:szCs w:val="20"/>
        </w:rPr>
        <w:t>In this respect</w:t>
      </w:r>
      <w:r w:rsidR="0008729E" w:rsidRPr="00A104CA">
        <w:rPr>
          <w:rFonts w:cs="Calibri"/>
          <w:sz w:val="20"/>
          <w:szCs w:val="20"/>
        </w:rPr>
        <w:t xml:space="preserve">, </w:t>
      </w:r>
      <w:r>
        <w:rPr>
          <w:rFonts w:cs="Calibri"/>
          <w:sz w:val="20"/>
          <w:szCs w:val="20"/>
        </w:rPr>
        <w:t>the</w:t>
      </w:r>
      <w:r w:rsidR="0008729E" w:rsidRPr="00A104CA">
        <w:rPr>
          <w:rFonts w:cs="Calibri"/>
          <w:sz w:val="20"/>
          <w:szCs w:val="20"/>
        </w:rPr>
        <w:t xml:space="preserve"> </w:t>
      </w:r>
      <w:r w:rsidR="00167C18" w:rsidRPr="00A104CA">
        <w:rPr>
          <w:rFonts w:cs="Calibri"/>
          <w:sz w:val="20"/>
          <w:szCs w:val="20"/>
        </w:rPr>
        <w:t>Commission</w:t>
      </w:r>
      <w:r>
        <w:rPr>
          <w:rFonts w:cs="Calibri"/>
          <w:sz w:val="20"/>
          <w:szCs w:val="20"/>
        </w:rPr>
        <w:t xml:space="preserve"> </w:t>
      </w:r>
      <w:r w:rsidR="0008729E" w:rsidRPr="00A104CA">
        <w:rPr>
          <w:rFonts w:cs="Calibri"/>
          <w:sz w:val="20"/>
          <w:szCs w:val="20"/>
        </w:rPr>
        <w:t>observ</w:t>
      </w:r>
      <w:r>
        <w:rPr>
          <w:rFonts w:cs="Calibri"/>
          <w:sz w:val="20"/>
          <w:szCs w:val="20"/>
        </w:rPr>
        <w:t>es</w:t>
      </w:r>
      <w:r w:rsidR="0008729E" w:rsidRPr="00A104CA">
        <w:rPr>
          <w:rFonts w:cs="Calibri"/>
          <w:sz w:val="20"/>
          <w:szCs w:val="20"/>
        </w:rPr>
        <w:t xml:space="preserve"> </w:t>
      </w:r>
      <w:r>
        <w:rPr>
          <w:rFonts w:cs="Calibri"/>
          <w:sz w:val="20"/>
          <w:szCs w:val="20"/>
        </w:rPr>
        <w:t>that in its answer to</w:t>
      </w:r>
      <w:r w:rsidR="0008729E" w:rsidRPr="00A104CA">
        <w:rPr>
          <w:rFonts w:cs="Calibri"/>
          <w:sz w:val="20"/>
          <w:szCs w:val="20"/>
        </w:rPr>
        <w:t xml:space="preserve"> </w:t>
      </w:r>
      <w:r w:rsidR="00757923">
        <w:rPr>
          <w:rFonts w:cs="Calibri"/>
          <w:sz w:val="20"/>
          <w:szCs w:val="20"/>
        </w:rPr>
        <w:t>forward</w:t>
      </w:r>
      <w:r>
        <w:rPr>
          <w:rFonts w:cs="Calibri"/>
          <w:sz w:val="20"/>
          <w:szCs w:val="20"/>
        </w:rPr>
        <w:t xml:space="preserve"> the</w:t>
      </w:r>
      <w:r w:rsidR="0008729E" w:rsidRPr="00A104CA">
        <w:rPr>
          <w:rFonts w:cs="Calibri"/>
          <w:sz w:val="20"/>
          <w:szCs w:val="20"/>
        </w:rPr>
        <w:t xml:space="preserve"> </w:t>
      </w:r>
      <w:r w:rsidRPr="00A104CA">
        <w:rPr>
          <w:rFonts w:cs="Calibri"/>
          <w:sz w:val="20"/>
          <w:szCs w:val="20"/>
        </w:rPr>
        <w:t>petition</w:t>
      </w:r>
      <w:r w:rsidR="00757923">
        <w:rPr>
          <w:rFonts w:cs="Calibri"/>
          <w:sz w:val="20"/>
          <w:szCs w:val="20"/>
        </w:rPr>
        <w:t>,</w:t>
      </w:r>
      <w:r w:rsidR="0008729E" w:rsidRPr="00A104CA">
        <w:rPr>
          <w:rFonts w:cs="Calibri"/>
          <w:sz w:val="20"/>
          <w:szCs w:val="20"/>
        </w:rPr>
        <w:t xml:space="preserve"> </w:t>
      </w:r>
      <w:r>
        <w:rPr>
          <w:rFonts w:cs="Calibri"/>
          <w:sz w:val="20"/>
          <w:szCs w:val="20"/>
        </w:rPr>
        <w:t>the</w:t>
      </w:r>
      <w:r w:rsidR="0008729E" w:rsidRPr="00A104CA">
        <w:rPr>
          <w:rFonts w:cs="Calibri"/>
          <w:sz w:val="20"/>
          <w:szCs w:val="20"/>
        </w:rPr>
        <w:t xml:space="preserve"> </w:t>
      </w:r>
      <w:r w:rsidR="00167C18" w:rsidRPr="00A104CA">
        <w:rPr>
          <w:rFonts w:cs="Calibri"/>
          <w:sz w:val="20"/>
          <w:szCs w:val="20"/>
        </w:rPr>
        <w:t xml:space="preserve">State </w:t>
      </w:r>
      <w:r>
        <w:rPr>
          <w:rFonts w:cs="Calibri"/>
          <w:sz w:val="20"/>
          <w:szCs w:val="20"/>
        </w:rPr>
        <w:t>provided concrete information</w:t>
      </w:r>
      <w:r w:rsidR="0008729E" w:rsidRPr="00A104CA">
        <w:rPr>
          <w:rFonts w:cs="Calibri"/>
          <w:sz w:val="20"/>
          <w:szCs w:val="20"/>
        </w:rPr>
        <w:t xml:space="preserve"> </w:t>
      </w:r>
      <w:r>
        <w:rPr>
          <w:rFonts w:cs="Calibri"/>
          <w:sz w:val="20"/>
          <w:szCs w:val="20"/>
        </w:rPr>
        <w:t>regarding the pendency of an extraordinary remedy</w:t>
      </w:r>
      <w:r w:rsidR="0008729E" w:rsidRPr="00A104CA">
        <w:rPr>
          <w:rFonts w:cs="Calibri"/>
          <w:sz w:val="20"/>
          <w:szCs w:val="20"/>
        </w:rPr>
        <w:t xml:space="preserve"> </w:t>
      </w:r>
      <w:r>
        <w:rPr>
          <w:rFonts w:cs="Calibri"/>
          <w:sz w:val="20"/>
          <w:szCs w:val="20"/>
        </w:rPr>
        <w:t>of</w:t>
      </w:r>
      <w:r w:rsidR="0008729E" w:rsidRPr="00A104CA">
        <w:rPr>
          <w:rFonts w:cs="Calibri"/>
          <w:sz w:val="20"/>
          <w:szCs w:val="20"/>
        </w:rPr>
        <w:t xml:space="preserve"> </w:t>
      </w:r>
      <w:r w:rsidRPr="00A104CA">
        <w:rPr>
          <w:rFonts w:cs="Calibri"/>
          <w:sz w:val="20"/>
          <w:szCs w:val="20"/>
        </w:rPr>
        <w:t>revision</w:t>
      </w:r>
      <w:r w:rsidR="0008729E" w:rsidRPr="00A104CA">
        <w:rPr>
          <w:rFonts w:cs="Calibri"/>
          <w:sz w:val="20"/>
          <w:szCs w:val="20"/>
        </w:rPr>
        <w:t xml:space="preserve"> </w:t>
      </w:r>
      <w:r>
        <w:rPr>
          <w:rFonts w:cs="Calibri"/>
          <w:sz w:val="20"/>
          <w:szCs w:val="20"/>
        </w:rPr>
        <w:t>filed in favor of the</w:t>
      </w:r>
      <w:r w:rsidR="0008729E" w:rsidRPr="00A104CA">
        <w:rPr>
          <w:rFonts w:cs="Calibri"/>
          <w:sz w:val="20"/>
          <w:szCs w:val="20"/>
        </w:rPr>
        <w:t xml:space="preserve"> peti</w:t>
      </w:r>
      <w:r>
        <w:rPr>
          <w:rFonts w:cs="Calibri"/>
          <w:sz w:val="20"/>
          <w:szCs w:val="20"/>
        </w:rPr>
        <w:t>tioner</w:t>
      </w:r>
      <w:r w:rsidR="0008729E" w:rsidRPr="00A104CA">
        <w:rPr>
          <w:rFonts w:cs="Calibri"/>
          <w:sz w:val="20"/>
          <w:szCs w:val="20"/>
        </w:rPr>
        <w:t xml:space="preserve">. </w:t>
      </w:r>
      <w:r>
        <w:rPr>
          <w:rFonts w:cs="Calibri"/>
          <w:sz w:val="20"/>
          <w:szCs w:val="20"/>
        </w:rPr>
        <w:t>The</w:t>
      </w:r>
      <w:r w:rsidR="0008729E" w:rsidRPr="00A104CA">
        <w:rPr>
          <w:rFonts w:cs="Calibri"/>
          <w:sz w:val="20"/>
          <w:szCs w:val="20"/>
        </w:rPr>
        <w:t xml:space="preserve"> </w:t>
      </w:r>
      <w:r w:rsidR="00167C18" w:rsidRPr="00A104CA">
        <w:rPr>
          <w:rFonts w:cs="Calibri"/>
          <w:sz w:val="20"/>
          <w:szCs w:val="20"/>
        </w:rPr>
        <w:t xml:space="preserve">petitioner </w:t>
      </w:r>
      <w:r>
        <w:rPr>
          <w:rFonts w:cs="Calibri"/>
          <w:sz w:val="20"/>
          <w:szCs w:val="20"/>
        </w:rPr>
        <w:t>in return did not challenge this allegation from the</w:t>
      </w:r>
      <w:r w:rsidR="0008729E" w:rsidRPr="00A104CA">
        <w:rPr>
          <w:rFonts w:cs="Calibri"/>
          <w:sz w:val="20"/>
          <w:szCs w:val="20"/>
        </w:rPr>
        <w:t xml:space="preserve"> </w:t>
      </w:r>
      <w:r w:rsidR="00167C18" w:rsidRPr="00A104CA">
        <w:rPr>
          <w:rFonts w:cs="Calibri"/>
          <w:sz w:val="20"/>
          <w:szCs w:val="20"/>
        </w:rPr>
        <w:t>State,</w:t>
      </w:r>
      <w:r>
        <w:rPr>
          <w:rFonts w:cs="Calibri"/>
          <w:sz w:val="20"/>
          <w:szCs w:val="20"/>
        </w:rPr>
        <w:t xml:space="preserve"> although the</w:t>
      </w:r>
      <w:r w:rsidR="0008729E" w:rsidRPr="00A104CA">
        <w:rPr>
          <w:rFonts w:cs="Calibri"/>
          <w:sz w:val="20"/>
          <w:szCs w:val="20"/>
        </w:rPr>
        <w:t xml:space="preserve"> </w:t>
      </w:r>
      <w:r w:rsidR="00167C18" w:rsidRPr="00A104CA">
        <w:rPr>
          <w:rFonts w:cs="Calibri"/>
          <w:sz w:val="20"/>
          <w:szCs w:val="20"/>
        </w:rPr>
        <w:t xml:space="preserve">IACHR </w:t>
      </w:r>
      <w:r w:rsidR="00757923">
        <w:rPr>
          <w:rFonts w:cs="Calibri"/>
          <w:sz w:val="20"/>
          <w:szCs w:val="20"/>
        </w:rPr>
        <w:t>forwarded it on July</w:t>
      </w:r>
      <w:r w:rsidR="0008729E" w:rsidRPr="00A104CA">
        <w:rPr>
          <w:rFonts w:cs="Calibri"/>
          <w:sz w:val="20"/>
          <w:szCs w:val="20"/>
        </w:rPr>
        <w:t xml:space="preserve"> 26</w:t>
      </w:r>
      <w:r w:rsidR="00757923" w:rsidRPr="00757923">
        <w:rPr>
          <w:rFonts w:cs="Calibri"/>
          <w:sz w:val="20"/>
          <w:szCs w:val="20"/>
          <w:vertAlign w:val="superscript"/>
        </w:rPr>
        <w:t>th</w:t>
      </w:r>
      <w:r w:rsidR="00757923">
        <w:rPr>
          <w:rFonts w:cs="Calibri"/>
          <w:sz w:val="20"/>
          <w:szCs w:val="20"/>
        </w:rPr>
        <w:t xml:space="preserve"> 2</w:t>
      </w:r>
      <w:r w:rsidR="0008729E" w:rsidRPr="00A104CA">
        <w:rPr>
          <w:rFonts w:cs="Calibri"/>
          <w:sz w:val="20"/>
          <w:szCs w:val="20"/>
        </w:rPr>
        <w:t xml:space="preserve">017 </w:t>
      </w:r>
      <w:r w:rsidR="00757923">
        <w:rPr>
          <w:rFonts w:cs="Calibri"/>
          <w:sz w:val="20"/>
          <w:szCs w:val="20"/>
        </w:rPr>
        <w:t>asking him to provide his observations on it</w:t>
      </w:r>
      <w:r w:rsidR="0008729E" w:rsidRPr="00A104CA">
        <w:rPr>
          <w:rFonts w:cs="Calibri"/>
          <w:sz w:val="20"/>
          <w:szCs w:val="20"/>
        </w:rPr>
        <w:t xml:space="preserve">. </w:t>
      </w:r>
      <w:r w:rsidR="00757923">
        <w:rPr>
          <w:rFonts w:cs="Calibri"/>
          <w:sz w:val="20"/>
          <w:szCs w:val="20"/>
        </w:rPr>
        <w:t>Neither did the</w:t>
      </w:r>
      <w:r w:rsidR="0008729E" w:rsidRPr="00A104CA">
        <w:rPr>
          <w:rFonts w:cs="Calibri"/>
          <w:sz w:val="20"/>
          <w:szCs w:val="20"/>
        </w:rPr>
        <w:t xml:space="preserve"> </w:t>
      </w:r>
      <w:r w:rsidR="00167C18" w:rsidRPr="00A104CA">
        <w:rPr>
          <w:rFonts w:cs="Calibri"/>
          <w:sz w:val="20"/>
          <w:szCs w:val="20"/>
        </w:rPr>
        <w:t xml:space="preserve">petitioner </w:t>
      </w:r>
      <w:r w:rsidR="00757923">
        <w:rPr>
          <w:rFonts w:cs="Calibri"/>
          <w:sz w:val="20"/>
          <w:szCs w:val="20"/>
        </w:rPr>
        <w:t>provide updated information as to</w:t>
      </w:r>
      <w:r w:rsidR="0008729E" w:rsidRPr="00A104CA">
        <w:rPr>
          <w:rFonts w:cs="Calibri"/>
          <w:sz w:val="20"/>
          <w:szCs w:val="20"/>
        </w:rPr>
        <w:t xml:space="preserve"> </w:t>
      </w:r>
      <w:r w:rsidR="00757923">
        <w:rPr>
          <w:rFonts w:cs="Calibri"/>
          <w:sz w:val="20"/>
          <w:szCs w:val="20"/>
        </w:rPr>
        <w:t>his revision remedy at any further time</w:t>
      </w:r>
      <w:r w:rsidR="0008729E" w:rsidRPr="00A104CA">
        <w:rPr>
          <w:rFonts w:cs="Calibri"/>
          <w:sz w:val="20"/>
          <w:szCs w:val="20"/>
        </w:rPr>
        <w:t xml:space="preserve"> </w:t>
      </w:r>
      <w:r w:rsidR="00757923">
        <w:rPr>
          <w:rFonts w:cs="Calibri"/>
          <w:sz w:val="20"/>
          <w:szCs w:val="20"/>
        </w:rPr>
        <w:t>to the errand and prior to the adoption of</w:t>
      </w:r>
      <w:r w:rsidR="0008729E" w:rsidRPr="00A104CA">
        <w:rPr>
          <w:rFonts w:cs="Calibri"/>
          <w:sz w:val="20"/>
          <w:szCs w:val="20"/>
        </w:rPr>
        <w:t xml:space="preserve"> </w:t>
      </w:r>
      <w:r w:rsidR="00757923">
        <w:rPr>
          <w:rFonts w:cs="Calibri"/>
          <w:sz w:val="20"/>
          <w:szCs w:val="20"/>
        </w:rPr>
        <w:t>the present report</w:t>
      </w:r>
      <w:r w:rsidR="0008729E" w:rsidRPr="00A104CA">
        <w:rPr>
          <w:rFonts w:cs="Calibri"/>
          <w:sz w:val="20"/>
          <w:szCs w:val="20"/>
        </w:rPr>
        <w:t xml:space="preserve">. </w:t>
      </w:r>
      <w:r w:rsidR="00757923">
        <w:rPr>
          <w:rFonts w:cs="Calibri"/>
          <w:sz w:val="20"/>
          <w:szCs w:val="20"/>
        </w:rPr>
        <w:t>Therefore</w:t>
      </w:r>
      <w:r w:rsidR="0008729E" w:rsidRPr="00A104CA">
        <w:rPr>
          <w:rFonts w:cs="Calibri"/>
          <w:sz w:val="20"/>
          <w:szCs w:val="20"/>
        </w:rPr>
        <w:t xml:space="preserve">, </w:t>
      </w:r>
      <w:r w:rsidR="00757923">
        <w:rPr>
          <w:rFonts w:cs="Calibri"/>
          <w:sz w:val="20"/>
          <w:szCs w:val="20"/>
        </w:rPr>
        <w:t>upon the</w:t>
      </w:r>
      <w:r w:rsidR="0008729E" w:rsidRPr="00A104CA">
        <w:rPr>
          <w:rFonts w:cs="Calibri"/>
          <w:sz w:val="20"/>
          <w:szCs w:val="20"/>
        </w:rPr>
        <w:t xml:space="preserve"> </w:t>
      </w:r>
      <w:r w:rsidR="00167C18" w:rsidRPr="00A104CA">
        <w:rPr>
          <w:rFonts w:cs="Calibri"/>
          <w:sz w:val="20"/>
          <w:szCs w:val="20"/>
        </w:rPr>
        <w:t>State</w:t>
      </w:r>
      <w:r w:rsidR="00757923">
        <w:rPr>
          <w:rFonts w:cs="Calibri"/>
          <w:sz w:val="20"/>
          <w:szCs w:val="20"/>
        </w:rPr>
        <w:t>’s approach</w:t>
      </w:r>
      <w:r w:rsidR="00167C18" w:rsidRPr="00A104CA">
        <w:rPr>
          <w:rFonts w:cs="Calibri"/>
          <w:sz w:val="20"/>
          <w:szCs w:val="20"/>
        </w:rPr>
        <w:t xml:space="preserve"> </w:t>
      </w:r>
      <w:r w:rsidR="00757923">
        <w:rPr>
          <w:rFonts w:cs="Calibri"/>
          <w:sz w:val="20"/>
          <w:szCs w:val="20"/>
        </w:rPr>
        <w:t>regarding the lack of a final decision</w:t>
      </w:r>
      <w:r w:rsidR="0008729E" w:rsidRPr="00A104CA">
        <w:rPr>
          <w:rFonts w:cs="Calibri"/>
          <w:sz w:val="20"/>
          <w:szCs w:val="20"/>
        </w:rPr>
        <w:t xml:space="preserve"> </w:t>
      </w:r>
      <w:r w:rsidR="00757923">
        <w:rPr>
          <w:rFonts w:cs="Calibri"/>
          <w:sz w:val="20"/>
          <w:szCs w:val="20"/>
        </w:rPr>
        <w:t>in the criminal process</w:t>
      </w:r>
      <w:r w:rsidR="0008729E" w:rsidRPr="00A104CA">
        <w:rPr>
          <w:rFonts w:cs="Calibri"/>
          <w:sz w:val="20"/>
          <w:szCs w:val="20"/>
        </w:rPr>
        <w:t xml:space="preserve"> </w:t>
      </w:r>
      <w:r w:rsidR="00757923">
        <w:rPr>
          <w:rFonts w:cs="Calibri"/>
          <w:sz w:val="20"/>
          <w:szCs w:val="20"/>
        </w:rPr>
        <w:t>questioned by the</w:t>
      </w:r>
      <w:r w:rsidR="0008729E" w:rsidRPr="00A104CA">
        <w:rPr>
          <w:rFonts w:cs="Calibri"/>
          <w:sz w:val="20"/>
          <w:szCs w:val="20"/>
        </w:rPr>
        <w:t xml:space="preserve"> </w:t>
      </w:r>
      <w:r w:rsidR="00757923" w:rsidRPr="00A104CA">
        <w:rPr>
          <w:rFonts w:cs="Calibri"/>
          <w:sz w:val="20"/>
          <w:szCs w:val="20"/>
        </w:rPr>
        <w:t>peti</w:t>
      </w:r>
      <w:r w:rsidR="00757923">
        <w:rPr>
          <w:rFonts w:cs="Calibri"/>
          <w:sz w:val="20"/>
          <w:szCs w:val="20"/>
        </w:rPr>
        <w:t>tioner</w:t>
      </w:r>
      <w:r w:rsidR="0008729E" w:rsidRPr="00A104CA">
        <w:rPr>
          <w:rFonts w:cs="Calibri"/>
          <w:sz w:val="20"/>
          <w:szCs w:val="20"/>
        </w:rPr>
        <w:t xml:space="preserve">, </w:t>
      </w:r>
      <w:r w:rsidR="00757923">
        <w:rPr>
          <w:rFonts w:cs="Calibri"/>
          <w:sz w:val="20"/>
          <w:szCs w:val="20"/>
        </w:rPr>
        <w:t>the</w:t>
      </w:r>
      <w:r w:rsidR="0008729E" w:rsidRPr="00A104CA">
        <w:rPr>
          <w:rFonts w:cs="Calibri"/>
          <w:sz w:val="20"/>
          <w:szCs w:val="20"/>
        </w:rPr>
        <w:t xml:space="preserve"> </w:t>
      </w:r>
      <w:r w:rsidR="00167C18" w:rsidRPr="00A104CA">
        <w:rPr>
          <w:rFonts w:cs="Calibri"/>
          <w:sz w:val="20"/>
          <w:szCs w:val="20"/>
        </w:rPr>
        <w:t>Commission</w:t>
      </w:r>
      <w:r w:rsidR="00757923">
        <w:rPr>
          <w:rFonts w:cs="Calibri"/>
          <w:sz w:val="20"/>
          <w:szCs w:val="20"/>
        </w:rPr>
        <w:t xml:space="preserve"> has no piece of information that may allow</w:t>
      </w:r>
      <w:r w:rsidR="0008729E" w:rsidRPr="00A104CA">
        <w:rPr>
          <w:rFonts w:cs="Calibri"/>
          <w:sz w:val="20"/>
          <w:szCs w:val="20"/>
        </w:rPr>
        <w:t xml:space="preserve"> </w:t>
      </w:r>
      <w:r w:rsidR="00757923">
        <w:rPr>
          <w:rFonts w:cs="Calibri"/>
          <w:sz w:val="20"/>
          <w:szCs w:val="20"/>
        </w:rPr>
        <w:t>to support that the</w:t>
      </w:r>
      <w:r w:rsidR="0008729E" w:rsidRPr="00A104CA">
        <w:rPr>
          <w:rFonts w:cs="Calibri"/>
          <w:sz w:val="20"/>
          <w:szCs w:val="20"/>
        </w:rPr>
        <w:t xml:space="preserve"> </w:t>
      </w:r>
      <w:r w:rsidR="00167C18" w:rsidRPr="00A104CA">
        <w:rPr>
          <w:rFonts w:cs="Calibri"/>
          <w:sz w:val="20"/>
          <w:szCs w:val="20"/>
        </w:rPr>
        <w:t xml:space="preserve">petitioner </w:t>
      </w:r>
      <w:r w:rsidR="00757923">
        <w:rPr>
          <w:rFonts w:cs="Calibri"/>
          <w:sz w:val="20"/>
          <w:szCs w:val="20"/>
        </w:rPr>
        <w:t>has fulfilled the</w:t>
      </w:r>
      <w:r w:rsidR="0008729E" w:rsidRPr="00A104CA">
        <w:rPr>
          <w:rFonts w:cs="Calibri"/>
          <w:sz w:val="20"/>
          <w:szCs w:val="20"/>
        </w:rPr>
        <w:t xml:space="preserve"> requi</w:t>
      </w:r>
      <w:r w:rsidR="00757923">
        <w:rPr>
          <w:rFonts w:cs="Calibri"/>
          <w:sz w:val="20"/>
          <w:szCs w:val="20"/>
        </w:rPr>
        <w:t xml:space="preserve">rement of exhausting domestic remedies set forth in </w:t>
      </w:r>
      <w:r w:rsidR="00757923" w:rsidRPr="00A104CA">
        <w:rPr>
          <w:rFonts w:cs="Calibri"/>
          <w:sz w:val="20"/>
          <w:szCs w:val="20"/>
        </w:rPr>
        <w:t>article</w:t>
      </w:r>
      <w:r w:rsidR="0008729E" w:rsidRPr="00A104CA">
        <w:rPr>
          <w:rFonts w:cs="Calibri"/>
          <w:sz w:val="20"/>
          <w:szCs w:val="20"/>
        </w:rPr>
        <w:t xml:space="preserve"> 46.1.a </w:t>
      </w:r>
      <w:r w:rsidR="00757923">
        <w:rPr>
          <w:rFonts w:cs="Calibri"/>
          <w:sz w:val="20"/>
          <w:szCs w:val="20"/>
        </w:rPr>
        <w:t xml:space="preserve">of the </w:t>
      </w:r>
      <w:r w:rsidR="0008729E" w:rsidRPr="00A104CA">
        <w:rPr>
          <w:rFonts w:cs="Calibri"/>
          <w:sz w:val="20"/>
          <w:szCs w:val="20"/>
        </w:rPr>
        <w:t>American</w:t>
      </w:r>
      <w:r w:rsidR="00757923" w:rsidRPr="00757923">
        <w:rPr>
          <w:rFonts w:cs="Calibri"/>
          <w:sz w:val="20"/>
          <w:szCs w:val="20"/>
        </w:rPr>
        <w:t xml:space="preserve"> </w:t>
      </w:r>
      <w:r w:rsidR="00757923" w:rsidRPr="00A104CA">
        <w:rPr>
          <w:rFonts w:cs="Calibri"/>
          <w:sz w:val="20"/>
          <w:szCs w:val="20"/>
        </w:rPr>
        <w:t>Convention</w:t>
      </w:r>
      <w:r w:rsidR="0008729E" w:rsidRPr="00A104CA">
        <w:rPr>
          <w:rFonts w:cs="Calibri"/>
          <w:sz w:val="20"/>
          <w:szCs w:val="20"/>
        </w:rPr>
        <w:t xml:space="preserve">.  </w:t>
      </w:r>
    </w:p>
    <w:p w14:paraId="5A70550C" w14:textId="635F05BC" w:rsidR="00F621C3" w:rsidRPr="00A104CA" w:rsidRDefault="00F621C3" w:rsidP="00F621C3">
      <w:pPr>
        <w:pStyle w:val="ListParagraph"/>
        <w:spacing w:before="240" w:after="240"/>
        <w:jc w:val="both"/>
        <w:rPr>
          <w:rFonts w:asciiTheme="majorHAnsi" w:hAnsiTheme="majorHAnsi"/>
          <w:b/>
          <w:bCs/>
          <w:sz w:val="20"/>
          <w:szCs w:val="20"/>
        </w:rPr>
      </w:pPr>
      <w:r w:rsidRPr="00A104CA">
        <w:rPr>
          <w:rFonts w:asciiTheme="majorHAnsi" w:hAnsiTheme="majorHAnsi"/>
          <w:b/>
          <w:bCs/>
          <w:sz w:val="20"/>
          <w:szCs w:val="20"/>
        </w:rPr>
        <w:t>VII</w:t>
      </w:r>
      <w:r w:rsidR="0008729E" w:rsidRPr="00A104CA">
        <w:rPr>
          <w:rFonts w:asciiTheme="majorHAnsi" w:hAnsiTheme="majorHAnsi"/>
          <w:b/>
          <w:bCs/>
          <w:sz w:val="20"/>
          <w:szCs w:val="20"/>
        </w:rPr>
        <w:t>I</w:t>
      </w:r>
      <w:r w:rsidRPr="00A104CA">
        <w:rPr>
          <w:rFonts w:asciiTheme="majorHAnsi" w:hAnsiTheme="majorHAnsi"/>
          <w:b/>
          <w:bCs/>
          <w:sz w:val="20"/>
          <w:szCs w:val="20"/>
        </w:rPr>
        <w:t xml:space="preserve">. </w:t>
      </w:r>
      <w:r w:rsidRPr="00A104CA">
        <w:rPr>
          <w:rFonts w:asciiTheme="majorHAnsi" w:hAnsiTheme="majorHAnsi"/>
          <w:b/>
          <w:bCs/>
          <w:sz w:val="20"/>
          <w:szCs w:val="20"/>
        </w:rPr>
        <w:tab/>
        <w:t>DECISION</w:t>
      </w:r>
    </w:p>
    <w:p w14:paraId="7B069E47" w14:textId="596EB7E2" w:rsidR="00F621C3" w:rsidRPr="00A104CA" w:rsidRDefault="00F621C3" w:rsidP="00F621C3">
      <w:pPr>
        <w:pStyle w:val="ListParagraph"/>
        <w:numPr>
          <w:ilvl w:val="0"/>
          <w:numId w:val="105"/>
        </w:numPr>
        <w:rPr>
          <w:rFonts w:eastAsia="Arial Unicode MS" w:cs="Times New Roman"/>
          <w:color w:val="auto"/>
          <w:sz w:val="20"/>
          <w:szCs w:val="20"/>
          <w:lang w:eastAsia="en-US"/>
        </w:rPr>
      </w:pPr>
      <w:r w:rsidRPr="00A104CA">
        <w:rPr>
          <w:rFonts w:asciiTheme="majorHAnsi" w:hAnsiTheme="majorHAnsi"/>
          <w:sz w:val="20"/>
          <w:szCs w:val="20"/>
        </w:rPr>
        <w:t xml:space="preserve">To find the instant petition </w:t>
      </w:r>
      <w:r w:rsidRPr="00A104CA">
        <w:rPr>
          <w:rFonts w:asciiTheme="majorHAnsi" w:hAnsiTheme="majorHAnsi"/>
          <w:color w:val="auto"/>
          <w:sz w:val="20"/>
          <w:szCs w:val="20"/>
        </w:rPr>
        <w:t xml:space="preserve">inadmissible </w:t>
      </w:r>
      <w:r w:rsidR="001F1902" w:rsidRPr="00A104CA">
        <w:rPr>
          <w:rFonts w:eastAsia="Arial Unicode MS" w:cs="Times New Roman"/>
          <w:color w:val="auto"/>
          <w:sz w:val="20"/>
          <w:szCs w:val="20"/>
          <w:lang w:eastAsia="en-US"/>
        </w:rPr>
        <w:t>and</w:t>
      </w:r>
    </w:p>
    <w:p w14:paraId="47F30965" w14:textId="77777777" w:rsidR="00F621C3" w:rsidRPr="00A104CA" w:rsidRDefault="00F621C3" w:rsidP="00F621C3">
      <w:pPr>
        <w:pStyle w:val="ListParagraph"/>
        <w:rPr>
          <w:rFonts w:eastAsia="Arial Unicode MS" w:cs="Times New Roman"/>
          <w:color w:val="auto"/>
          <w:sz w:val="20"/>
          <w:szCs w:val="20"/>
          <w:lang w:eastAsia="en-US"/>
        </w:rPr>
      </w:pPr>
    </w:p>
    <w:p w14:paraId="22CC8DDA" w14:textId="0C03EED2" w:rsidR="00F621C3" w:rsidRPr="003E1BAE"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04CA">
        <w:rPr>
          <w:rFonts w:asciiTheme="majorHAnsi" w:hAnsiTheme="majorHAnsi"/>
          <w:sz w:val="20"/>
          <w:szCs w:val="20"/>
        </w:rPr>
        <w:t>To notify the parties of this decision;</w:t>
      </w:r>
      <w:r w:rsidR="001F1902" w:rsidRPr="00A104CA">
        <w:rPr>
          <w:rFonts w:asciiTheme="majorHAnsi" w:hAnsiTheme="majorHAnsi"/>
          <w:sz w:val="20"/>
          <w:szCs w:val="20"/>
        </w:rPr>
        <w:t xml:space="preserve"> </w:t>
      </w:r>
      <w:r w:rsidRPr="00A104CA">
        <w:rPr>
          <w:rFonts w:asciiTheme="majorHAnsi" w:hAnsiTheme="majorHAnsi"/>
          <w:sz w:val="20"/>
          <w:szCs w:val="20"/>
        </w:rPr>
        <w:t xml:space="preserve">and </w:t>
      </w:r>
      <w:r w:rsidR="001F1902" w:rsidRPr="00A104CA">
        <w:rPr>
          <w:rFonts w:asciiTheme="majorHAnsi" w:hAnsiTheme="majorHAnsi"/>
          <w:sz w:val="20"/>
          <w:szCs w:val="20"/>
        </w:rPr>
        <w:t>t</w:t>
      </w:r>
      <w:r w:rsidRPr="00A104CA">
        <w:rPr>
          <w:rFonts w:asciiTheme="majorHAnsi" w:hAnsiTheme="majorHAnsi"/>
          <w:sz w:val="20"/>
          <w:szCs w:val="20"/>
        </w:rPr>
        <w:t>o publish this decision and include it in its Annual Report to the General Assembly of the Organization of American States.</w:t>
      </w:r>
    </w:p>
    <w:p w14:paraId="047D2C33" w14:textId="74C84761" w:rsidR="003E1BAE" w:rsidRDefault="003E1BAE" w:rsidP="003E1BAE">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9</w:t>
      </w:r>
      <w:r w:rsidRPr="003E1BAE">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 xml:space="preserve">and </w:t>
      </w:r>
      <w:r w:rsidRPr="007F3C48">
        <w:rPr>
          <w:rFonts w:asciiTheme="majorHAnsi" w:hAnsiTheme="majorHAnsi" w:cs="Arial"/>
          <w:noProof/>
          <w:spacing w:val="-2"/>
          <w:sz w:val="20"/>
          <w:szCs w:val="20"/>
        </w:rPr>
        <w:t>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0DED95EE" w14:textId="5293EADF" w:rsidR="003E1BAE" w:rsidRPr="00A104CA" w:rsidRDefault="003E1BAE" w:rsidP="003E1B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1C6AA622" w14:textId="77777777" w:rsidR="00F621C3" w:rsidRPr="00A104C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A104C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A104C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A104CA" w:rsidRDefault="00F621C3" w:rsidP="00F621C3">
      <w:pPr>
        <w:rPr>
          <w:rFonts w:ascii="Cambria" w:hAnsi="Cambria" w:cs="Calibri"/>
          <w:sz w:val="20"/>
          <w:szCs w:val="20"/>
        </w:rPr>
      </w:pPr>
    </w:p>
    <w:p w14:paraId="2122B46A" w14:textId="77777777" w:rsidR="00C55560" w:rsidRPr="00A104CA" w:rsidRDefault="00C55560" w:rsidP="00230163">
      <w:pPr>
        <w:tabs>
          <w:tab w:val="left" w:pos="2820"/>
        </w:tabs>
        <w:suppressAutoHyphens/>
        <w:spacing w:line="276" w:lineRule="auto"/>
        <w:rPr>
          <w:rFonts w:asciiTheme="majorHAnsi" w:hAnsiTheme="majorHAnsi"/>
          <w:sz w:val="20"/>
          <w:szCs w:val="20"/>
        </w:rPr>
      </w:pPr>
    </w:p>
    <w:sectPr w:rsidR="00C55560" w:rsidRPr="00A104C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E3578" w14:textId="77777777" w:rsidR="00CC041D" w:rsidRDefault="00CC041D" w:rsidP="00036A8A">
      <w:r>
        <w:separator/>
      </w:r>
    </w:p>
  </w:endnote>
  <w:endnote w:type="continuationSeparator" w:id="0">
    <w:p w14:paraId="409A3B3D" w14:textId="77777777" w:rsidR="00CC041D" w:rsidRDefault="00CC041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0F78" w14:textId="77777777" w:rsidR="000C014A" w:rsidRDefault="000C01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6946726F" w:rsidR="002D5456" w:rsidRPr="006311DA" w:rsidRDefault="002D545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C014A">
          <w:rPr>
            <w:noProof/>
            <w:sz w:val="16"/>
          </w:rPr>
          <w:t>3</w:t>
        </w:r>
        <w:r w:rsidRPr="006311DA">
          <w:rPr>
            <w:noProof/>
            <w:sz w:val="16"/>
          </w:rPr>
          <w:fldChar w:fldCharType="end"/>
        </w:r>
      </w:p>
    </w:sdtContent>
  </w:sdt>
  <w:p w14:paraId="767961CB" w14:textId="77777777" w:rsidR="002D5456" w:rsidRDefault="002D54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2D5456" w:rsidRDefault="002D5456">
    <w:pPr>
      <w:pStyle w:val="Footer"/>
      <w:jc w:val="center"/>
    </w:pPr>
  </w:p>
  <w:p w14:paraId="2699B8C1" w14:textId="77777777" w:rsidR="002D5456" w:rsidRDefault="002D5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19620" w14:textId="77777777" w:rsidR="00CC041D" w:rsidRPr="00036A8A" w:rsidRDefault="00CC041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326C7DD" w14:textId="77777777" w:rsidR="00CC041D" w:rsidRPr="00036A8A" w:rsidRDefault="00CC041D" w:rsidP="00036A8A">
      <w:pPr>
        <w:rPr>
          <w:rFonts w:asciiTheme="majorHAnsi" w:hAnsiTheme="majorHAnsi"/>
          <w:sz w:val="16"/>
          <w:szCs w:val="16"/>
        </w:rPr>
      </w:pPr>
      <w:r w:rsidRPr="00036A8A">
        <w:rPr>
          <w:rFonts w:asciiTheme="majorHAnsi" w:hAnsiTheme="majorHAnsi"/>
          <w:sz w:val="16"/>
          <w:szCs w:val="16"/>
        </w:rPr>
        <w:separator/>
      </w:r>
    </w:p>
    <w:p w14:paraId="61CE503C" w14:textId="77777777" w:rsidR="00CC041D" w:rsidRPr="00036A8A" w:rsidRDefault="00CC041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F5843DD" w14:textId="77777777" w:rsidR="00CC041D" w:rsidRPr="0093441A" w:rsidRDefault="00CC041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92AE15B" w14:textId="69129A33" w:rsidR="002D5456" w:rsidRPr="00561D4C" w:rsidRDefault="002D5456" w:rsidP="007477DD">
      <w:pPr>
        <w:pStyle w:val="FootnoteText"/>
        <w:ind w:firstLine="720"/>
        <w:rPr>
          <w:rFonts w:asciiTheme="majorHAnsi" w:hAnsiTheme="majorHAnsi"/>
          <w:sz w:val="16"/>
          <w:szCs w:val="16"/>
        </w:rPr>
      </w:pPr>
      <w:r w:rsidRPr="00561D4C">
        <w:rPr>
          <w:rStyle w:val="FootnoteReference"/>
          <w:rFonts w:asciiTheme="majorHAnsi" w:hAnsiTheme="majorHAnsi"/>
          <w:sz w:val="16"/>
          <w:szCs w:val="16"/>
        </w:rPr>
        <w:footnoteRef/>
      </w:r>
      <w:r w:rsidR="00A0653F">
        <w:rPr>
          <w:rFonts w:ascii="Cambria" w:hAnsi="Cambria"/>
          <w:sz w:val="16"/>
          <w:szCs w:val="16"/>
        </w:rPr>
        <w:t xml:space="preserve"> </w:t>
      </w:r>
      <w:r w:rsidRPr="00561D4C">
        <w:rPr>
          <w:rFonts w:ascii="Cambria" w:hAnsi="Cambria"/>
          <w:sz w:val="16"/>
          <w:szCs w:val="16"/>
        </w:rPr>
        <w:t>Hereinafter “the American Convention”</w:t>
      </w:r>
      <w:r w:rsidR="0045076C">
        <w:rPr>
          <w:rFonts w:ascii="Cambria" w:hAnsi="Cambria"/>
          <w:sz w:val="16"/>
          <w:szCs w:val="16"/>
        </w:rPr>
        <w:t xml:space="preserve"> </w:t>
      </w:r>
      <w:r w:rsidR="004D3665">
        <w:rPr>
          <w:rFonts w:ascii="Cambria" w:hAnsi="Cambria"/>
          <w:sz w:val="16"/>
          <w:szCs w:val="16"/>
        </w:rPr>
        <w:t>or “the Convention”</w:t>
      </w:r>
      <w:r w:rsidR="0045076C">
        <w:rPr>
          <w:rFonts w:ascii="Cambria" w:hAnsi="Cambria"/>
          <w:sz w:val="16"/>
          <w:szCs w:val="16"/>
        </w:rPr>
        <w:t>.</w:t>
      </w:r>
    </w:p>
  </w:footnote>
  <w:footnote w:id="3">
    <w:p w14:paraId="6F51BDAF" w14:textId="5F4755E7" w:rsidR="002D5456" w:rsidRPr="00561D4C" w:rsidRDefault="002D5456" w:rsidP="00210F4B">
      <w:pPr>
        <w:pStyle w:val="FootnoteText"/>
        <w:ind w:firstLine="720"/>
        <w:jc w:val="both"/>
        <w:rPr>
          <w:rFonts w:ascii="Cambria" w:hAnsi="Cambria"/>
          <w:sz w:val="16"/>
          <w:szCs w:val="16"/>
        </w:rPr>
      </w:pPr>
      <w:r w:rsidRPr="00561D4C">
        <w:rPr>
          <w:rStyle w:val="FootnoteReference"/>
          <w:rFonts w:ascii="Cambria" w:hAnsi="Cambria"/>
          <w:sz w:val="16"/>
          <w:szCs w:val="16"/>
        </w:rPr>
        <w:footnoteRef/>
      </w:r>
      <w:r w:rsidRPr="00561D4C">
        <w:rPr>
          <w:rFonts w:ascii="Cambria" w:hAnsi="Cambria"/>
          <w:sz w:val="16"/>
          <w:szCs w:val="16"/>
        </w:rPr>
        <w:t xml:space="preserve"> The observations submitted by each party were duly transmitted to the opposing party.</w:t>
      </w:r>
    </w:p>
  </w:footnote>
  <w:footnote w:id="4">
    <w:p w14:paraId="471CF52F" w14:textId="42D8D2E7" w:rsidR="002D5456" w:rsidRPr="00561D4C" w:rsidRDefault="002D5456" w:rsidP="0008729E">
      <w:pPr>
        <w:pStyle w:val="FootnoteText"/>
        <w:jc w:val="both"/>
        <w:rPr>
          <w:rFonts w:ascii="Cambria" w:hAnsi="Cambria"/>
          <w:sz w:val="16"/>
          <w:szCs w:val="16"/>
        </w:rPr>
      </w:pPr>
      <w:r w:rsidRPr="00561D4C">
        <w:rPr>
          <w:rFonts w:ascii="Cambria" w:hAnsi="Cambria"/>
          <w:sz w:val="16"/>
          <w:szCs w:val="16"/>
        </w:rPr>
        <w:tab/>
      </w:r>
      <w:r w:rsidRPr="00561D4C">
        <w:rPr>
          <w:rStyle w:val="FootnoteReference"/>
          <w:rFonts w:ascii="Cambria" w:hAnsi="Cambria"/>
          <w:sz w:val="16"/>
          <w:szCs w:val="16"/>
        </w:rPr>
        <w:footnoteRef/>
      </w:r>
      <w:r w:rsidRPr="00561D4C">
        <w:rPr>
          <w:rFonts w:ascii="Cambria" w:hAnsi="Cambria"/>
          <w:sz w:val="16"/>
          <w:szCs w:val="16"/>
        </w:rPr>
        <w:t xml:space="preserve"> CIDH, Report No. 135/18, Petition 1045-07. Inadmissibility. </w:t>
      </w:r>
      <w:r w:rsidRPr="004D3665">
        <w:rPr>
          <w:rFonts w:ascii="Cambria" w:hAnsi="Cambria"/>
          <w:sz w:val="16"/>
          <w:szCs w:val="16"/>
          <w:lang w:val="es-ES"/>
        </w:rPr>
        <w:t xml:space="preserve">Enrique Alberto Elías </w:t>
      </w:r>
      <w:proofErr w:type="spellStart"/>
      <w:r w:rsidRPr="004D3665">
        <w:rPr>
          <w:rFonts w:ascii="Cambria" w:hAnsi="Cambria"/>
          <w:sz w:val="16"/>
          <w:szCs w:val="16"/>
          <w:lang w:val="es-ES"/>
        </w:rPr>
        <w:t>Waiman</w:t>
      </w:r>
      <w:proofErr w:type="spellEnd"/>
      <w:r w:rsidRPr="004D3665">
        <w:rPr>
          <w:rFonts w:ascii="Cambria" w:hAnsi="Cambria"/>
          <w:sz w:val="16"/>
          <w:szCs w:val="16"/>
          <w:lang w:val="es-ES"/>
        </w:rPr>
        <w:t xml:space="preserve">. Argentina. </w:t>
      </w:r>
      <w:r>
        <w:rPr>
          <w:rFonts w:ascii="Cambria" w:hAnsi="Cambria"/>
          <w:sz w:val="16"/>
          <w:szCs w:val="16"/>
        </w:rPr>
        <w:t xml:space="preserve">November </w:t>
      </w:r>
      <w:r w:rsidRPr="00561D4C">
        <w:rPr>
          <w:rFonts w:ascii="Cambria" w:hAnsi="Cambria"/>
          <w:sz w:val="16"/>
          <w:szCs w:val="16"/>
        </w:rPr>
        <w:t>20</w:t>
      </w:r>
      <w:r w:rsidRPr="00561D4C">
        <w:rPr>
          <w:rFonts w:ascii="Cambria" w:hAnsi="Cambria"/>
          <w:sz w:val="16"/>
          <w:szCs w:val="16"/>
          <w:vertAlign w:val="superscript"/>
        </w:rPr>
        <w:t>th</w:t>
      </w:r>
      <w:r>
        <w:rPr>
          <w:rFonts w:ascii="Cambria" w:hAnsi="Cambria"/>
          <w:sz w:val="16"/>
          <w:szCs w:val="16"/>
        </w:rPr>
        <w:t xml:space="preserve"> </w:t>
      </w:r>
      <w:r w:rsidRPr="00561D4C">
        <w:rPr>
          <w:rFonts w:ascii="Cambria" w:hAnsi="Cambria"/>
          <w:sz w:val="16"/>
          <w:szCs w:val="16"/>
        </w:rPr>
        <w:t>2018, p</w:t>
      </w:r>
      <w:r>
        <w:rPr>
          <w:rFonts w:ascii="Cambria" w:hAnsi="Cambria"/>
          <w:sz w:val="16"/>
          <w:szCs w:val="16"/>
        </w:rPr>
        <w:t>ar</w:t>
      </w:r>
      <w:r w:rsidRPr="00561D4C">
        <w:rPr>
          <w:rFonts w:ascii="Cambria" w:hAnsi="Cambria"/>
          <w:sz w:val="16"/>
          <w:szCs w:val="16"/>
        </w:rPr>
        <w:t xml:space="preserve">s. 9 </w:t>
      </w:r>
      <w:r>
        <w:rPr>
          <w:rFonts w:ascii="Cambria" w:hAnsi="Cambria"/>
          <w:sz w:val="16"/>
          <w:szCs w:val="16"/>
        </w:rPr>
        <w:t>and</w:t>
      </w:r>
      <w:r w:rsidRPr="00561D4C">
        <w:rPr>
          <w:rFonts w:ascii="Cambria" w:hAnsi="Cambria"/>
          <w:sz w:val="16"/>
          <w:szCs w:val="16"/>
        </w:rPr>
        <w:t xml:space="preserv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2D5456" w:rsidRDefault="002D5456" w:rsidP="002D545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2D5456" w:rsidRDefault="002D5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D5456" w:rsidRDefault="002D5456"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2D5456" w:rsidRPr="00EC7D62" w:rsidRDefault="00CC041D"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4C451" w14:textId="77777777" w:rsidR="000C014A" w:rsidRDefault="000C0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8729E"/>
    <w:rsid w:val="00092F32"/>
    <w:rsid w:val="0009344A"/>
    <w:rsid w:val="000A575F"/>
    <w:rsid w:val="000C014A"/>
    <w:rsid w:val="000C4365"/>
    <w:rsid w:val="000D10DB"/>
    <w:rsid w:val="000D4386"/>
    <w:rsid w:val="001014F5"/>
    <w:rsid w:val="00124116"/>
    <w:rsid w:val="0013104F"/>
    <w:rsid w:val="00137EBA"/>
    <w:rsid w:val="00145EDC"/>
    <w:rsid w:val="00153084"/>
    <w:rsid w:val="00167A34"/>
    <w:rsid w:val="00167C18"/>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5456"/>
    <w:rsid w:val="002D7EA2"/>
    <w:rsid w:val="002E15DF"/>
    <w:rsid w:val="002E187C"/>
    <w:rsid w:val="002E6E57"/>
    <w:rsid w:val="00301075"/>
    <w:rsid w:val="00302733"/>
    <w:rsid w:val="00311A4F"/>
    <w:rsid w:val="003130CE"/>
    <w:rsid w:val="00314078"/>
    <w:rsid w:val="00321AFD"/>
    <w:rsid w:val="00322450"/>
    <w:rsid w:val="00323433"/>
    <w:rsid w:val="003246B5"/>
    <w:rsid w:val="0033169F"/>
    <w:rsid w:val="003414AC"/>
    <w:rsid w:val="00353FDF"/>
    <w:rsid w:val="00356185"/>
    <w:rsid w:val="003600D7"/>
    <w:rsid w:val="00360380"/>
    <w:rsid w:val="003771A3"/>
    <w:rsid w:val="00386CF0"/>
    <w:rsid w:val="003A18A7"/>
    <w:rsid w:val="003A4348"/>
    <w:rsid w:val="003C32BC"/>
    <w:rsid w:val="003E1BAE"/>
    <w:rsid w:val="003E3E03"/>
    <w:rsid w:val="003F1BBF"/>
    <w:rsid w:val="00412C13"/>
    <w:rsid w:val="004162B1"/>
    <w:rsid w:val="004165C2"/>
    <w:rsid w:val="0045076C"/>
    <w:rsid w:val="00450A4A"/>
    <w:rsid w:val="004666FB"/>
    <w:rsid w:val="00466D0B"/>
    <w:rsid w:val="00467B7E"/>
    <w:rsid w:val="00472A04"/>
    <w:rsid w:val="0049419D"/>
    <w:rsid w:val="004B2762"/>
    <w:rsid w:val="004B7EB6"/>
    <w:rsid w:val="004C41DE"/>
    <w:rsid w:val="004C4B62"/>
    <w:rsid w:val="004C4FD7"/>
    <w:rsid w:val="004C7A36"/>
    <w:rsid w:val="004D3665"/>
    <w:rsid w:val="004D6025"/>
    <w:rsid w:val="004D72BC"/>
    <w:rsid w:val="004F6B67"/>
    <w:rsid w:val="00501399"/>
    <w:rsid w:val="00507BC4"/>
    <w:rsid w:val="005128E4"/>
    <w:rsid w:val="00525560"/>
    <w:rsid w:val="005357A6"/>
    <w:rsid w:val="005406C2"/>
    <w:rsid w:val="00544C49"/>
    <w:rsid w:val="00561D4C"/>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4707"/>
    <w:rsid w:val="006E0166"/>
    <w:rsid w:val="006E7B34"/>
    <w:rsid w:val="00701B24"/>
    <w:rsid w:val="00711E92"/>
    <w:rsid w:val="0071495F"/>
    <w:rsid w:val="0073798E"/>
    <w:rsid w:val="00745899"/>
    <w:rsid w:val="007477DD"/>
    <w:rsid w:val="00757923"/>
    <w:rsid w:val="007607C4"/>
    <w:rsid w:val="0076643F"/>
    <w:rsid w:val="00781653"/>
    <w:rsid w:val="007A2F70"/>
    <w:rsid w:val="007B088C"/>
    <w:rsid w:val="007B6B27"/>
    <w:rsid w:val="007C3334"/>
    <w:rsid w:val="007C52BB"/>
    <w:rsid w:val="007D2B98"/>
    <w:rsid w:val="007F196E"/>
    <w:rsid w:val="00803F1C"/>
    <w:rsid w:val="0080600E"/>
    <w:rsid w:val="00817612"/>
    <w:rsid w:val="00837C45"/>
    <w:rsid w:val="00853419"/>
    <w:rsid w:val="008718BD"/>
    <w:rsid w:val="00897E12"/>
    <w:rsid w:val="008D43BA"/>
    <w:rsid w:val="008E3759"/>
    <w:rsid w:val="00902EFB"/>
    <w:rsid w:val="009041DC"/>
    <w:rsid w:val="009104B4"/>
    <w:rsid w:val="00913974"/>
    <w:rsid w:val="009228DA"/>
    <w:rsid w:val="00925FCD"/>
    <w:rsid w:val="0093441A"/>
    <w:rsid w:val="00954BF7"/>
    <w:rsid w:val="0096007F"/>
    <w:rsid w:val="0096706E"/>
    <w:rsid w:val="00981FBA"/>
    <w:rsid w:val="009B381B"/>
    <w:rsid w:val="009D7611"/>
    <w:rsid w:val="009E53DE"/>
    <w:rsid w:val="009E566A"/>
    <w:rsid w:val="00A0653F"/>
    <w:rsid w:val="00A104CA"/>
    <w:rsid w:val="00A12DBC"/>
    <w:rsid w:val="00A21A4A"/>
    <w:rsid w:val="00A312EA"/>
    <w:rsid w:val="00A43458"/>
    <w:rsid w:val="00A528D1"/>
    <w:rsid w:val="00A66BE5"/>
    <w:rsid w:val="00AD37C1"/>
    <w:rsid w:val="00AE66EC"/>
    <w:rsid w:val="00AE6F91"/>
    <w:rsid w:val="00AF5571"/>
    <w:rsid w:val="00AF759B"/>
    <w:rsid w:val="00B06BB7"/>
    <w:rsid w:val="00B12EB1"/>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80334"/>
    <w:rsid w:val="00C9567A"/>
    <w:rsid w:val="00CA6577"/>
    <w:rsid w:val="00CB2660"/>
    <w:rsid w:val="00CC041D"/>
    <w:rsid w:val="00CC5E90"/>
    <w:rsid w:val="00CC7673"/>
    <w:rsid w:val="00CD046C"/>
    <w:rsid w:val="00CD0657"/>
    <w:rsid w:val="00CE5199"/>
    <w:rsid w:val="00CE66D5"/>
    <w:rsid w:val="00D23399"/>
    <w:rsid w:val="00D34786"/>
    <w:rsid w:val="00D40A1E"/>
    <w:rsid w:val="00D533C0"/>
    <w:rsid w:val="00D712D3"/>
    <w:rsid w:val="00D71422"/>
    <w:rsid w:val="00D7145E"/>
    <w:rsid w:val="00D75084"/>
    <w:rsid w:val="00D7558D"/>
    <w:rsid w:val="00D81D92"/>
    <w:rsid w:val="00D86329"/>
    <w:rsid w:val="00D93446"/>
    <w:rsid w:val="00DA7B5F"/>
    <w:rsid w:val="00DF078B"/>
    <w:rsid w:val="00DF350D"/>
    <w:rsid w:val="00E227C1"/>
    <w:rsid w:val="00E25DB6"/>
    <w:rsid w:val="00E43157"/>
    <w:rsid w:val="00E47922"/>
    <w:rsid w:val="00E47F3D"/>
    <w:rsid w:val="00E533FF"/>
    <w:rsid w:val="00E561B6"/>
    <w:rsid w:val="00E709B3"/>
    <w:rsid w:val="00E7588C"/>
    <w:rsid w:val="00E850B6"/>
    <w:rsid w:val="00E8789F"/>
    <w:rsid w:val="00E96160"/>
    <w:rsid w:val="00E97B71"/>
    <w:rsid w:val="00EB454D"/>
    <w:rsid w:val="00ED0D1B"/>
    <w:rsid w:val="00EE3522"/>
    <w:rsid w:val="00EF619B"/>
    <w:rsid w:val="00F00B55"/>
    <w:rsid w:val="00F1380F"/>
    <w:rsid w:val="00F14F0E"/>
    <w:rsid w:val="00F15A3B"/>
    <w:rsid w:val="00F24C29"/>
    <w:rsid w:val="00F253CC"/>
    <w:rsid w:val="00F33F78"/>
    <w:rsid w:val="00F42B71"/>
    <w:rsid w:val="00F56BA5"/>
    <w:rsid w:val="00F612D7"/>
    <w:rsid w:val="00F621C3"/>
    <w:rsid w:val="00F644E6"/>
    <w:rsid w:val="00F9653B"/>
    <w:rsid w:val="00FB62CF"/>
    <w:rsid w:val="00FC3EB4"/>
    <w:rsid w:val="00FC63CD"/>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21367">
      <w:bodyDiv w:val="1"/>
      <w:marLeft w:val="0"/>
      <w:marRight w:val="0"/>
      <w:marTop w:val="0"/>
      <w:marBottom w:val="0"/>
      <w:divBdr>
        <w:top w:val="none" w:sz="0" w:space="0" w:color="auto"/>
        <w:left w:val="none" w:sz="0" w:space="0" w:color="auto"/>
        <w:bottom w:val="none" w:sz="0" w:space="0" w:color="auto"/>
        <w:right w:val="none" w:sz="0" w:space="0" w:color="auto"/>
      </w:divBdr>
    </w:div>
    <w:div w:id="742725321">
      <w:bodyDiv w:val="1"/>
      <w:marLeft w:val="0"/>
      <w:marRight w:val="0"/>
      <w:marTop w:val="0"/>
      <w:marBottom w:val="0"/>
      <w:divBdr>
        <w:top w:val="none" w:sz="0" w:space="0" w:color="auto"/>
        <w:left w:val="none" w:sz="0" w:space="0" w:color="auto"/>
        <w:bottom w:val="none" w:sz="0" w:space="0" w:color="auto"/>
        <w:right w:val="none" w:sz="0" w:space="0" w:color="auto"/>
      </w:divBdr>
    </w:div>
    <w:div w:id="1151827539">
      <w:bodyDiv w:val="1"/>
      <w:marLeft w:val="0"/>
      <w:marRight w:val="0"/>
      <w:marTop w:val="0"/>
      <w:marBottom w:val="0"/>
      <w:divBdr>
        <w:top w:val="none" w:sz="0" w:space="0" w:color="auto"/>
        <w:left w:val="none" w:sz="0" w:space="0" w:color="auto"/>
        <w:bottom w:val="none" w:sz="0" w:space="0" w:color="auto"/>
        <w:right w:val="none" w:sz="0" w:space="0" w:color="auto"/>
      </w:divBdr>
    </w:div>
    <w:div w:id="1165904029">
      <w:bodyDiv w:val="1"/>
      <w:marLeft w:val="0"/>
      <w:marRight w:val="0"/>
      <w:marTop w:val="0"/>
      <w:marBottom w:val="0"/>
      <w:divBdr>
        <w:top w:val="none" w:sz="0" w:space="0" w:color="auto"/>
        <w:left w:val="none" w:sz="0" w:space="0" w:color="auto"/>
        <w:bottom w:val="none" w:sz="0" w:space="0" w:color="auto"/>
        <w:right w:val="none" w:sz="0" w:space="0" w:color="auto"/>
      </w:divBdr>
    </w:div>
    <w:div w:id="1218707676">
      <w:bodyDiv w:val="1"/>
      <w:marLeft w:val="0"/>
      <w:marRight w:val="0"/>
      <w:marTop w:val="0"/>
      <w:marBottom w:val="0"/>
      <w:divBdr>
        <w:top w:val="none" w:sz="0" w:space="0" w:color="auto"/>
        <w:left w:val="none" w:sz="0" w:space="0" w:color="auto"/>
        <w:bottom w:val="none" w:sz="0" w:space="0" w:color="auto"/>
        <w:right w:val="none" w:sz="0" w:space="0" w:color="auto"/>
      </w:divBdr>
    </w:div>
    <w:div w:id="1257833658">
      <w:bodyDiv w:val="1"/>
      <w:marLeft w:val="0"/>
      <w:marRight w:val="0"/>
      <w:marTop w:val="0"/>
      <w:marBottom w:val="0"/>
      <w:divBdr>
        <w:top w:val="none" w:sz="0" w:space="0" w:color="auto"/>
        <w:left w:val="none" w:sz="0" w:space="0" w:color="auto"/>
        <w:bottom w:val="none" w:sz="0" w:space="0" w:color="auto"/>
        <w:right w:val="none" w:sz="0" w:space="0" w:color="auto"/>
      </w:divBdr>
    </w:div>
    <w:div w:id="1354917686">
      <w:bodyDiv w:val="1"/>
      <w:marLeft w:val="0"/>
      <w:marRight w:val="0"/>
      <w:marTop w:val="0"/>
      <w:marBottom w:val="0"/>
      <w:divBdr>
        <w:top w:val="none" w:sz="0" w:space="0" w:color="auto"/>
        <w:left w:val="none" w:sz="0" w:space="0" w:color="auto"/>
        <w:bottom w:val="none" w:sz="0" w:space="0" w:color="auto"/>
        <w:right w:val="none" w:sz="0" w:space="0" w:color="auto"/>
      </w:divBdr>
    </w:div>
    <w:div w:id="159220303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4739352">
      <w:bodyDiv w:val="1"/>
      <w:marLeft w:val="0"/>
      <w:marRight w:val="0"/>
      <w:marTop w:val="0"/>
      <w:marBottom w:val="0"/>
      <w:divBdr>
        <w:top w:val="none" w:sz="0" w:space="0" w:color="auto"/>
        <w:left w:val="none" w:sz="0" w:space="0" w:color="auto"/>
        <w:bottom w:val="none" w:sz="0" w:space="0" w:color="auto"/>
        <w:right w:val="none" w:sz="0" w:space="0" w:color="auto"/>
      </w:divBdr>
    </w:div>
    <w:div w:id="19322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4108B1"/>
    <w:rsid w:val="00733948"/>
    <w:rsid w:val="00A4152C"/>
    <w:rsid w:val="00AB44F1"/>
    <w:rsid w:val="00C83497"/>
    <w:rsid w:val="00D30ABD"/>
    <w:rsid w:val="00D92392"/>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4EB4-5002-4E42-9A7A-B4694ED0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144/20</dc:title>
  <dc:creator/>
  <cp:lastModifiedBy/>
  <cp:revision>1</cp:revision>
  <dcterms:created xsi:type="dcterms:W3CDTF">2020-07-22T15:50:00Z</dcterms:created>
  <dcterms:modified xsi:type="dcterms:W3CDTF">2020-07-22T15:50:00Z</dcterms:modified>
</cp:coreProperties>
</file>