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4863B0" w:rsidRDefault="00D306D1" w:rsidP="00627C9F">
      <w:pPr>
        <w:jc w:val="both"/>
        <w:rPr>
          <w:rFonts w:asciiTheme="majorHAnsi" w:hAnsiTheme="majorHAnsi" w:cs="Univers"/>
          <w:b/>
          <w:bCs/>
          <w:sz w:val="22"/>
          <w:szCs w:val="22"/>
        </w:rPr>
      </w:pPr>
      <w:r w:rsidRPr="006A2834">
        <w:rPr>
          <w:rFonts w:asciiTheme="majorHAnsi" w:hAnsiTheme="majorHAnsi"/>
          <w:noProof/>
          <w:color w:val="FFFFFF" w:themeColor="background1"/>
          <w:sz w:val="22"/>
          <w:szCs w:val="22"/>
        </w:rPr>
        <mc:AlternateContent>
          <mc:Choice Requires="wps">
            <w:drawing>
              <wp:anchor distT="0" distB="0" distL="114300" distR="114300" simplePos="0" relativeHeight="251661311" behindDoc="0" locked="0" layoutInCell="1" allowOverlap="1" wp14:anchorId="179A3F0F" wp14:editId="26F2B2AD">
                <wp:simplePos x="0" y="0"/>
                <wp:positionH relativeFrom="column">
                  <wp:posOffset>-416115</wp:posOffset>
                </wp:positionH>
                <wp:positionV relativeFrom="paragraph">
                  <wp:posOffset>-439420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1218E2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HCstRXnAAAAEQEAAA8AAABkcnMvZG93bnJldi54bWxM&#10;T01PwzAMvSPxHyIjcUFbyqp1pWs6ARvSQOLA2GHcsia0FY1TNenH/j3uCS7Ws/38/F66GU3Net26&#10;yqKA+3kATGNuVYWFgOPnyywG5rxEJWuLWsBFO9hk11epTJQd8EP3B18wEkGXSAGl903CuctLbaSb&#10;20Yj7b5ta6Snti24auVA4qbmiyCIuJEV0odSNvq51PnPoTMC4uHt6bW/vMd+v7s7bnfj6as7WSFu&#10;b8btmsrjGpjXo/+7gCkD+YeMjJ1th8qxWsAsWi6JOoGHBbCJsVrR5EwgjMIQeJby/0myXwAAAP//&#10;AwBQSwECLQAUAAYACAAAACEAtoM4kv4AAADhAQAAEwAAAAAAAAAAAAAAAAAAAAAAW0NvbnRlbnRf&#10;VHlwZXNdLnhtbFBLAQItABQABgAIAAAAIQA4/SH/1gAAAJQBAAALAAAAAAAAAAAAAAAAAC8BAABf&#10;cmVscy8ucmVsc1BLAQItABQABgAIAAAAIQASdVoHlwIAAIYFAAAOAAAAAAAAAAAAAAAAAC4CAABk&#10;cnMvZTJvRG9jLnhtbFBLAQItABQABgAIAAAAIQBwrLUV5wAAABEBAAAPAAAAAAAAAAAAAAAAAPEE&#10;AABkcnMvZG93bnJldi54bWxQSwUGAAAAAAQABADzAAAABQYAAAAA&#10;" fillcolor="#67ae3c" stroked="f" strokeweight="2pt"/>
            </w:pict>
          </mc:Fallback>
        </mc:AlternateContent>
      </w:r>
      <w:r w:rsidR="003E6CA1" w:rsidRPr="004863B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44DECA8" w:rsidR="00CB2660" w:rsidRDefault="001A6A7B" w:rsidP="00AE5488">
                            <w:r>
                              <w:rPr>
                                <w:noProof/>
                              </w:rPr>
                              <w:drawing>
                                <wp:inline distT="0" distB="0" distL="0" distR="0" wp14:anchorId="78B3E918" wp14:editId="2902323C">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544DECA8" w:rsidR="00CB2660" w:rsidRDefault="001A6A7B" w:rsidP="00AE5488">
                      <w:r>
                        <w:rPr>
                          <w:noProof/>
                        </w:rPr>
                        <w:drawing>
                          <wp:inline distT="0" distB="0" distL="0" distR="0" wp14:anchorId="78B3E918" wp14:editId="2902323C">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4863B0" w:rsidRDefault="00040C3A" w:rsidP="00040C3A">
      <w:pPr>
        <w:tabs>
          <w:tab w:val="center" w:pos="5400"/>
        </w:tabs>
        <w:suppressAutoHyphens/>
        <w:jc w:val="both"/>
        <w:rPr>
          <w:rFonts w:asciiTheme="majorHAnsi" w:hAnsiTheme="majorHAnsi"/>
          <w:sz w:val="22"/>
          <w:szCs w:val="22"/>
        </w:rPr>
      </w:pPr>
    </w:p>
    <w:p w14:paraId="5A87E141" w14:textId="77777777" w:rsidR="00040C3A" w:rsidRPr="004863B0" w:rsidRDefault="00040C3A" w:rsidP="00040C3A">
      <w:pPr>
        <w:tabs>
          <w:tab w:val="center" w:pos="5400"/>
        </w:tabs>
        <w:suppressAutoHyphens/>
        <w:jc w:val="both"/>
        <w:rPr>
          <w:rFonts w:asciiTheme="majorHAnsi" w:hAnsiTheme="majorHAnsi"/>
          <w:sz w:val="22"/>
          <w:szCs w:val="22"/>
        </w:rPr>
      </w:pPr>
    </w:p>
    <w:p w14:paraId="29D95BCC" w14:textId="77777777" w:rsidR="005128E4" w:rsidRPr="004863B0" w:rsidRDefault="005128E4" w:rsidP="00040C3A">
      <w:pPr>
        <w:tabs>
          <w:tab w:val="center" w:pos="5400"/>
        </w:tabs>
        <w:suppressAutoHyphens/>
        <w:rPr>
          <w:rFonts w:asciiTheme="majorHAnsi" w:hAnsiTheme="majorHAnsi"/>
          <w:sz w:val="22"/>
          <w:szCs w:val="22"/>
        </w:rPr>
      </w:pPr>
    </w:p>
    <w:p w14:paraId="12A36B24" w14:textId="77777777" w:rsidR="005128E4" w:rsidRPr="004863B0" w:rsidRDefault="005128E4" w:rsidP="00040C3A">
      <w:pPr>
        <w:tabs>
          <w:tab w:val="center" w:pos="5400"/>
        </w:tabs>
        <w:suppressAutoHyphens/>
        <w:rPr>
          <w:rFonts w:asciiTheme="majorHAnsi" w:hAnsiTheme="majorHAnsi"/>
          <w:sz w:val="22"/>
          <w:szCs w:val="22"/>
        </w:rPr>
      </w:pPr>
    </w:p>
    <w:p w14:paraId="2252093D" w14:textId="77777777" w:rsidR="005128E4" w:rsidRPr="004863B0" w:rsidRDefault="005128E4" w:rsidP="00040C3A">
      <w:pPr>
        <w:tabs>
          <w:tab w:val="center" w:pos="5400"/>
        </w:tabs>
        <w:suppressAutoHyphens/>
        <w:rPr>
          <w:rFonts w:asciiTheme="majorHAnsi" w:hAnsiTheme="majorHAnsi"/>
          <w:sz w:val="22"/>
          <w:szCs w:val="22"/>
        </w:rPr>
      </w:pPr>
    </w:p>
    <w:p w14:paraId="403935BD" w14:textId="77777777" w:rsidR="00040C3A" w:rsidRPr="004863B0" w:rsidRDefault="00040C3A" w:rsidP="005128E4">
      <w:pPr>
        <w:tabs>
          <w:tab w:val="center" w:pos="5400"/>
        </w:tabs>
        <w:suppressAutoHyphens/>
        <w:jc w:val="center"/>
        <w:rPr>
          <w:rFonts w:asciiTheme="majorHAnsi" w:hAnsiTheme="majorHAnsi"/>
          <w:sz w:val="22"/>
          <w:szCs w:val="22"/>
        </w:rPr>
      </w:pPr>
    </w:p>
    <w:p w14:paraId="6DCF5F8F" w14:textId="77777777" w:rsidR="00040C3A" w:rsidRPr="004863B0" w:rsidRDefault="00040C3A" w:rsidP="005128E4">
      <w:pPr>
        <w:tabs>
          <w:tab w:val="center" w:pos="5400"/>
        </w:tabs>
        <w:suppressAutoHyphens/>
        <w:jc w:val="center"/>
        <w:rPr>
          <w:rFonts w:asciiTheme="majorHAnsi" w:hAnsiTheme="majorHAnsi"/>
          <w:sz w:val="22"/>
          <w:szCs w:val="22"/>
        </w:rPr>
      </w:pPr>
    </w:p>
    <w:p w14:paraId="4791F13A" w14:textId="77777777" w:rsidR="005B52B0" w:rsidRPr="004863B0" w:rsidRDefault="005B52B0" w:rsidP="005128E4">
      <w:pPr>
        <w:tabs>
          <w:tab w:val="center" w:pos="5400"/>
        </w:tabs>
        <w:suppressAutoHyphens/>
        <w:jc w:val="center"/>
        <w:rPr>
          <w:rFonts w:asciiTheme="majorHAnsi" w:hAnsiTheme="majorHAnsi"/>
          <w:sz w:val="22"/>
          <w:szCs w:val="22"/>
        </w:rPr>
      </w:pPr>
    </w:p>
    <w:p w14:paraId="44E016B6" w14:textId="77777777" w:rsidR="005B52B0" w:rsidRPr="004863B0" w:rsidRDefault="005B52B0" w:rsidP="005128E4">
      <w:pPr>
        <w:tabs>
          <w:tab w:val="center" w:pos="5400"/>
        </w:tabs>
        <w:suppressAutoHyphens/>
        <w:jc w:val="center"/>
        <w:rPr>
          <w:rFonts w:asciiTheme="majorHAnsi" w:hAnsiTheme="majorHAnsi"/>
          <w:sz w:val="22"/>
          <w:szCs w:val="22"/>
        </w:rPr>
      </w:pPr>
    </w:p>
    <w:p w14:paraId="63D41962" w14:textId="77777777" w:rsidR="005B52B0" w:rsidRPr="004863B0" w:rsidRDefault="005B52B0" w:rsidP="005128E4">
      <w:pPr>
        <w:tabs>
          <w:tab w:val="center" w:pos="5400"/>
        </w:tabs>
        <w:suppressAutoHyphens/>
        <w:jc w:val="center"/>
        <w:rPr>
          <w:rFonts w:asciiTheme="majorHAnsi" w:hAnsiTheme="majorHAnsi"/>
          <w:sz w:val="22"/>
          <w:szCs w:val="22"/>
        </w:rPr>
      </w:pPr>
    </w:p>
    <w:p w14:paraId="5ADEB990" w14:textId="77777777" w:rsidR="00040C3A" w:rsidRPr="004863B0" w:rsidRDefault="00040C3A" w:rsidP="00040C3A">
      <w:pPr>
        <w:tabs>
          <w:tab w:val="center" w:pos="5400"/>
        </w:tabs>
        <w:suppressAutoHyphens/>
        <w:jc w:val="center"/>
        <w:rPr>
          <w:rFonts w:asciiTheme="majorHAnsi" w:hAnsiTheme="majorHAnsi"/>
          <w:sz w:val="22"/>
          <w:szCs w:val="22"/>
        </w:rPr>
      </w:pPr>
    </w:p>
    <w:p w14:paraId="2D81B7E8" w14:textId="77777777" w:rsidR="00040C3A" w:rsidRPr="004863B0" w:rsidRDefault="00040C3A" w:rsidP="00040C3A">
      <w:pPr>
        <w:tabs>
          <w:tab w:val="center" w:pos="5400"/>
        </w:tabs>
        <w:suppressAutoHyphens/>
        <w:jc w:val="center"/>
        <w:rPr>
          <w:rFonts w:asciiTheme="majorHAnsi" w:hAnsiTheme="majorHAnsi"/>
          <w:sz w:val="22"/>
          <w:szCs w:val="22"/>
        </w:rPr>
      </w:pPr>
    </w:p>
    <w:p w14:paraId="64791D04" w14:textId="77777777" w:rsidR="00040C3A" w:rsidRPr="004863B0" w:rsidRDefault="003D3BC2" w:rsidP="00040C3A">
      <w:pPr>
        <w:tabs>
          <w:tab w:val="center" w:pos="5400"/>
        </w:tabs>
        <w:suppressAutoHyphens/>
        <w:jc w:val="center"/>
        <w:rPr>
          <w:rFonts w:asciiTheme="majorHAnsi" w:hAnsiTheme="majorHAnsi"/>
          <w:sz w:val="22"/>
          <w:szCs w:val="22"/>
        </w:rPr>
      </w:pPr>
      <w:r w:rsidRPr="004863B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8F9B892" w:rsidR="005B52B0" w:rsidRPr="006A2834" w:rsidRDefault="00171B29" w:rsidP="00997BC5">
                            <w:pPr>
                              <w:spacing w:line="276" w:lineRule="auto"/>
                              <w:rPr>
                                <w:rFonts w:asciiTheme="majorHAnsi" w:hAnsiTheme="majorHAnsi" w:cs="Arial"/>
                                <w:b/>
                                <w:bCs/>
                                <w:color w:val="0D0D0D" w:themeColor="text1" w:themeTint="F2"/>
                                <w:sz w:val="36"/>
                                <w:szCs w:val="22"/>
                              </w:rPr>
                            </w:pPr>
                            <w:r w:rsidRPr="006A2834">
                              <w:rPr>
                                <w:rFonts w:asciiTheme="majorHAnsi" w:hAnsiTheme="majorHAnsi" w:cs="Arial"/>
                                <w:b/>
                                <w:bCs/>
                                <w:color w:val="0D0D0D" w:themeColor="text1" w:themeTint="F2"/>
                                <w:sz w:val="36"/>
                                <w:szCs w:val="22"/>
                              </w:rPr>
                              <w:t>REPORT</w:t>
                            </w:r>
                            <w:r w:rsidR="005B52B0" w:rsidRPr="006A2834">
                              <w:rPr>
                                <w:rFonts w:asciiTheme="majorHAnsi" w:hAnsiTheme="majorHAnsi" w:cs="Arial"/>
                                <w:b/>
                                <w:bCs/>
                                <w:color w:val="0D0D0D" w:themeColor="text1" w:themeTint="F2"/>
                                <w:sz w:val="36"/>
                                <w:szCs w:val="22"/>
                              </w:rPr>
                              <w:t xml:space="preserve"> </w:t>
                            </w:r>
                            <w:r w:rsidR="00477592" w:rsidRPr="006A2834">
                              <w:rPr>
                                <w:rFonts w:asciiTheme="majorHAnsi" w:hAnsiTheme="majorHAnsi" w:cs="Arial"/>
                                <w:b/>
                                <w:bCs/>
                                <w:color w:val="0D0D0D" w:themeColor="text1" w:themeTint="F2"/>
                                <w:sz w:val="36"/>
                                <w:szCs w:val="40"/>
                              </w:rPr>
                              <w:t>No.</w:t>
                            </w:r>
                            <w:r w:rsidR="001A6A7B">
                              <w:rPr>
                                <w:rFonts w:asciiTheme="majorHAnsi" w:hAnsiTheme="majorHAnsi" w:cs="Arial"/>
                                <w:b/>
                                <w:bCs/>
                                <w:color w:val="0D0D0D" w:themeColor="text1" w:themeTint="F2"/>
                                <w:sz w:val="36"/>
                                <w:szCs w:val="22"/>
                              </w:rPr>
                              <w:t xml:space="preserve"> 116</w:t>
                            </w:r>
                            <w:r w:rsidR="007B05C4" w:rsidRPr="006A2834">
                              <w:rPr>
                                <w:rFonts w:asciiTheme="majorHAnsi" w:hAnsiTheme="majorHAnsi" w:cs="Arial"/>
                                <w:b/>
                                <w:bCs/>
                                <w:color w:val="0D0D0D" w:themeColor="text1" w:themeTint="F2"/>
                                <w:sz w:val="36"/>
                                <w:szCs w:val="22"/>
                              </w:rPr>
                              <w:t>/</w:t>
                            </w:r>
                            <w:r w:rsidR="003B686B" w:rsidRPr="006A2834">
                              <w:rPr>
                                <w:rFonts w:asciiTheme="majorHAnsi" w:hAnsiTheme="majorHAnsi" w:cs="Arial"/>
                                <w:b/>
                                <w:bCs/>
                                <w:color w:val="0D0D0D" w:themeColor="text1" w:themeTint="F2"/>
                                <w:sz w:val="36"/>
                                <w:szCs w:val="22"/>
                              </w:rPr>
                              <w:t>20</w:t>
                            </w:r>
                          </w:p>
                          <w:p w14:paraId="09C54AB3" w14:textId="62DC3AD8" w:rsidR="007B05C4" w:rsidRPr="006A2834" w:rsidRDefault="00171B29" w:rsidP="00997BC5">
                            <w:pPr>
                              <w:spacing w:line="276" w:lineRule="auto"/>
                              <w:rPr>
                                <w:rFonts w:asciiTheme="majorHAnsi" w:hAnsiTheme="majorHAnsi" w:cs="Arial"/>
                                <w:b/>
                                <w:color w:val="0D0D0D" w:themeColor="text1" w:themeTint="F2"/>
                                <w:sz w:val="36"/>
                                <w:szCs w:val="22"/>
                              </w:rPr>
                            </w:pPr>
                            <w:r w:rsidRPr="006A2834">
                              <w:rPr>
                                <w:rFonts w:asciiTheme="majorHAnsi" w:hAnsiTheme="majorHAnsi" w:cs="Arial"/>
                                <w:b/>
                                <w:color w:val="0D0D0D" w:themeColor="text1" w:themeTint="F2"/>
                                <w:sz w:val="36"/>
                                <w:szCs w:val="22"/>
                              </w:rPr>
                              <w:t>PETITION</w:t>
                            </w:r>
                            <w:r w:rsidR="005B52B0" w:rsidRPr="006A2834">
                              <w:rPr>
                                <w:rFonts w:asciiTheme="majorHAnsi" w:hAnsiTheme="majorHAnsi" w:cs="Arial"/>
                                <w:b/>
                                <w:color w:val="0D0D0D" w:themeColor="text1" w:themeTint="F2"/>
                                <w:sz w:val="36"/>
                                <w:szCs w:val="22"/>
                              </w:rPr>
                              <w:t xml:space="preserve"> </w:t>
                            </w:r>
                            <w:r w:rsidR="00B921FD" w:rsidRPr="006A2834">
                              <w:rPr>
                                <w:rFonts w:asciiTheme="majorHAnsi" w:hAnsiTheme="majorHAnsi" w:cs="Arial"/>
                                <w:b/>
                                <w:color w:val="0D0D0D" w:themeColor="text1" w:themeTint="F2"/>
                                <w:sz w:val="36"/>
                                <w:szCs w:val="22"/>
                              </w:rPr>
                              <w:t>221-12</w:t>
                            </w:r>
                            <w:r w:rsidR="00246D1F" w:rsidRPr="006A2834">
                              <w:rPr>
                                <w:rFonts w:asciiTheme="majorHAnsi" w:hAnsiTheme="majorHAnsi" w:cs="Arial"/>
                                <w:b/>
                                <w:color w:val="0D0D0D" w:themeColor="text1" w:themeTint="F2"/>
                                <w:sz w:val="36"/>
                                <w:szCs w:val="22"/>
                              </w:rPr>
                              <w:t xml:space="preserve"> </w:t>
                            </w:r>
                          </w:p>
                          <w:p w14:paraId="5FDD6F0D" w14:textId="11FAE20B" w:rsidR="008F1912" w:rsidRPr="006A2834" w:rsidRDefault="00DA2224" w:rsidP="00997BC5">
                            <w:pPr>
                              <w:spacing w:line="276" w:lineRule="auto"/>
                              <w:rPr>
                                <w:rFonts w:asciiTheme="majorHAnsi" w:hAnsiTheme="majorHAnsi" w:cs="Arial"/>
                                <w:color w:val="0D0D0D" w:themeColor="text1" w:themeTint="F2"/>
                                <w:szCs w:val="22"/>
                              </w:rPr>
                            </w:pPr>
                            <w:r w:rsidRPr="006A2834">
                              <w:rPr>
                                <w:rFonts w:asciiTheme="majorHAnsi" w:hAnsiTheme="majorHAnsi" w:cs="Arial"/>
                                <w:color w:val="0D0D0D" w:themeColor="text1" w:themeTint="F2"/>
                                <w:szCs w:val="22"/>
                              </w:rPr>
                              <w:t>RE</w:t>
                            </w:r>
                            <w:bookmarkStart w:id="1" w:name="_ftnref1"/>
                            <w:r w:rsidR="00171B29" w:rsidRPr="006A2834">
                              <w:rPr>
                                <w:rFonts w:asciiTheme="majorHAnsi" w:hAnsiTheme="majorHAnsi" w:cs="Arial"/>
                                <w:color w:val="0D0D0D" w:themeColor="text1" w:themeTint="F2"/>
                                <w:szCs w:val="22"/>
                              </w:rPr>
                              <w:t>PORT ON ADMISSIBILITY</w:t>
                            </w:r>
                          </w:p>
                          <w:p w14:paraId="60BE74E5" w14:textId="77777777" w:rsidR="00171B29" w:rsidRPr="006A2834" w:rsidRDefault="00171B29" w:rsidP="00997BC5">
                            <w:pPr>
                              <w:spacing w:line="276" w:lineRule="auto"/>
                              <w:rPr>
                                <w:rFonts w:asciiTheme="majorHAnsi" w:hAnsiTheme="majorHAnsi" w:cs="Arial"/>
                                <w:color w:val="0D0D0D" w:themeColor="text1" w:themeTint="F2"/>
                                <w:szCs w:val="22"/>
                              </w:rPr>
                            </w:pPr>
                          </w:p>
                          <w:bookmarkEnd w:id="1"/>
                          <w:p w14:paraId="1C4AF7CB" w14:textId="3B8B8E41" w:rsidR="00B51650" w:rsidRPr="00B51650" w:rsidRDefault="00B51650" w:rsidP="00997BC5">
                            <w:pPr>
                              <w:spacing w:line="276" w:lineRule="auto"/>
                              <w:rPr>
                                <w:rFonts w:asciiTheme="majorHAnsi" w:hAnsiTheme="majorHAnsi" w:cs="Arial"/>
                                <w:color w:val="0D0D0D" w:themeColor="text1" w:themeTint="F2"/>
                                <w:lang w:val="pt-BR"/>
                              </w:rPr>
                            </w:pPr>
                            <w:r w:rsidRPr="00B51650">
                              <w:rPr>
                                <w:rFonts w:ascii="Cambria" w:hAnsi="Cambria"/>
                                <w:bCs/>
                                <w:lang w:val="pt-BR"/>
                              </w:rPr>
                              <w:t>CLAUDIO ROGÉRIO RODRIGUES DA SILVA</w:t>
                            </w:r>
                            <w:r w:rsidRPr="00B51650">
                              <w:rPr>
                                <w:rFonts w:asciiTheme="majorHAnsi" w:hAnsiTheme="majorHAnsi" w:cs="Arial"/>
                                <w:color w:val="0D0D0D" w:themeColor="text1" w:themeTint="F2"/>
                                <w:lang w:val="pt-BR"/>
                              </w:rPr>
                              <w:t xml:space="preserve"> </w:t>
                            </w:r>
                          </w:p>
                          <w:p w14:paraId="35068D0D" w14:textId="1AEFB7DF"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w:t>
                            </w:r>
                            <w:r w:rsidR="00171B29">
                              <w:rPr>
                                <w:rFonts w:asciiTheme="majorHAnsi" w:hAnsiTheme="majorHAnsi" w:cs="Arial"/>
                                <w:color w:val="0D0D0D" w:themeColor="text1" w:themeTint="F2"/>
                                <w:szCs w:val="22"/>
                                <w:lang w:val="pt-BR"/>
                              </w:rPr>
                              <w:t>ZIL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8F9B892" w:rsidR="005B52B0" w:rsidRPr="006A2834" w:rsidRDefault="00171B29" w:rsidP="00997BC5">
                      <w:pPr>
                        <w:spacing w:line="276" w:lineRule="auto"/>
                        <w:rPr>
                          <w:rFonts w:asciiTheme="majorHAnsi" w:hAnsiTheme="majorHAnsi" w:cs="Arial"/>
                          <w:b/>
                          <w:bCs/>
                          <w:color w:val="0D0D0D" w:themeColor="text1" w:themeTint="F2"/>
                          <w:sz w:val="36"/>
                          <w:szCs w:val="22"/>
                        </w:rPr>
                      </w:pPr>
                      <w:r w:rsidRPr="006A2834">
                        <w:rPr>
                          <w:rFonts w:asciiTheme="majorHAnsi" w:hAnsiTheme="majorHAnsi" w:cs="Arial"/>
                          <w:b/>
                          <w:bCs/>
                          <w:color w:val="0D0D0D" w:themeColor="text1" w:themeTint="F2"/>
                          <w:sz w:val="36"/>
                          <w:szCs w:val="22"/>
                        </w:rPr>
                        <w:t>REPORT</w:t>
                      </w:r>
                      <w:r w:rsidR="005B52B0" w:rsidRPr="006A2834">
                        <w:rPr>
                          <w:rFonts w:asciiTheme="majorHAnsi" w:hAnsiTheme="majorHAnsi" w:cs="Arial"/>
                          <w:b/>
                          <w:bCs/>
                          <w:color w:val="0D0D0D" w:themeColor="text1" w:themeTint="F2"/>
                          <w:sz w:val="36"/>
                          <w:szCs w:val="22"/>
                        </w:rPr>
                        <w:t xml:space="preserve"> </w:t>
                      </w:r>
                      <w:r w:rsidR="00477592" w:rsidRPr="006A2834">
                        <w:rPr>
                          <w:rFonts w:asciiTheme="majorHAnsi" w:hAnsiTheme="majorHAnsi" w:cs="Arial"/>
                          <w:b/>
                          <w:bCs/>
                          <w:color w:val="0D0D0D" w:themeColor="text1" w:themeTint="F2"/>
                          <w:sz w:val="36"/>
                          <w:szCs w:val="40"/>
                        </w:rPr>
                        <w:t>No.</w:t>
                      </w:r>
                      <w:r w:rsidR="001A6A7B">
                        <w:rPr>
                          <w:rFonts w:asciiTheme="majorHAnsi" w:hAnsiTheme="majorHAnsi" w:cs="Arial"/>
                          <w:b/>
                          <w:bCs/>
                          <w:color w:val="0D0D0D" w:themeColor="text1" w:themeTint="F2"/>
                          <w:sz w:val="36"/>
                          <w:szCs w:val="22"/>
                        </w:rPr>
                        <w:t xml:space="preserve"> 116</w:t>
                      </w:r>
                      <w:r w:rsidR="007B05C4" w:rsidRPr="006A2834">
                        <w:rPr>
                          <w:rFonts w:asciiTheme="majorHAnsi" w:hAnsiTheme="majorHAnsi" w:cs="Arial"/>
                          <w:b/>
                          <w:bCs/>
                          <w:color w:val="0D0D0D" w:themeColor="text1" w:themeTint="F2"/>
                          <w:sz w:val="36"/>
                          <w:szCs w:val="22"/>
                        </w:rPr>
                        <w:t>/</w:t>
                      </w:r>
                      <w:r w:rsidR="003B686B" w:rsidRPr="006A2834">
                        <w:rPr>
                          <w:rFonts w:asciiTheme="majorHAnsi" w:hAnsiTheme="majorHAnsi" w:cs="Arial"/>
                          <w:b/>
                          <w:bCs/>
                          <w:color w:val="0D0D0D" w:themeColor="text1" w:themeTint="F2"/>
                          <w:sz w:val="36"/>
                          <w:szCs w:val="22"/>
                        </w:rPr>
                        <w:t>20</w:t>
                      </w:r>
                    </w:p>
                    <w:p w14:paraId="09C54AB3" w14:textId="62DC3AD8" w:rsidR="007B05C4" w:rsidRPr="006A2834" w:rsidRDefault="00171B29" w:rsidP="00997BC5">
                      <w:pPr>
                        <w:spacing w:line="276" w:lineRule="auto"/>
                        <w:rPr>
                          <w:rFonts w:asciiTheme="majorHAnsi" w:hAnsiTheme="majorHAnsi" w:cs="Arial"/>
                          <w:b/>
                          <w:color w:val="0D0D0D" w:themeColor="text1" w:themeTint="F2"/>
                          <w:sz w:val="36"/>
                          <w:szCs w:val="22"/>
                        </w:rPr>
                      </w:pPr>
                      <w:r w:rsidRPr="006A2834">
                        <w:rPr>
                          <w:rFonts w:asciiTheme="majorHAnsi" w:hAnsiTheme="majorHAnsi" w:cs="Arial"/>
                          <w:b/>
                          <w:color w:val="0D0D0D" w:themeColor="text1" w:themeTint="F2"/>
                          <w:sz w:val="36"/>
                          <w:szCs w:val="22"/>
                        </w:rPr>
                        <w:t>PETITION</w:t>
                      </w:r>
                      <w:r w:rsidR="005B52B0" w:rsidRPr="006A2834">
                        <w:rPr>
                          <w:rFonts w:asciiTheme="majorHAnsi" w:hAnsiTheme="majorHAnsi" w:cs="Arial"/>
                          <w:b/>
                          <w:color w:val="0D0D0D" w:themeColor="text1" w:themeTint="F2"/>
                          <w:sz w:val="36"/>
                          <w:szCs w:val="22"/>
                        </w:rPr>
                        <w:t xml:space="preserve"> </w:t>
                      </w:r>
                      <w:r w:rsidR="00B921FD" w:rsidRPr="006A2834">
                        <w:rPr>
                          <w:rFonts w:asciiTheme="majorHAnsi" w:hAnsiTheme="majorHAnsi" w:cs="Arial"/>
                          <w:b/>
                          <w:color w:val="0D0D0D" w:themeColor="text1" w:themeTint="F2"/>
                          <w:sz w:val="36"/>
                          <w:szCs w:val="22"/>
                        </w:rPr>
                        <w:t>221-12</w:t>
                      </w:r>
                      <w:r w:rsidR="00246D1F" w:rsidRPr="006A2834">
                        <w:rPr>
                          <w:rFonts w:asciiTheme="majorHAnsi" w:hAnsiTheme="majorHAnsi" w:cs="Arial"/>
                          <w:b/>
                          <w:color w:val="0D0D0D" w:themeColor="text1" w:themeTint="F2"/>
                          <w:sz w:val="36"/>
                          <w:szCs w:val="22"/>
                        </w:rPr>
                        <w:t xml:space="preserve"> </w:t>
                      </w:r>
                    </w:p>
                    <w:p w14:paraId="5FDD6F0D" w14:textId="11FAE20B" w:rsidR="008F1912" w:rsidRPr="006A2834" w:rsidRDefault="00DA2224" w:rsidP="00997BC5">
                      <w:pPr>
                        <w:spacing w:line="276" w:lineRule="auto"/>
                        <w:rPr>
                          <w:rFonts w:asciiTheme="majorHAnsi" w:hAnsiTheme="majorHAnsi" w:cs="Arial"/>
                          <w:color w:val="0D0D0D" w:themeColor="text1" w:themeTint="F2"/>
                          <w:szCs w:val="22"/>
                        </w:rPr>
                      </w:pPr>
                      <w:r w:rsidRPr="006A2834">
                        <w:rPr>
                          <w:rFonts w:asciiTheme="majorHAnsi" w:hAnsiTheme="majorHAnsi" w:cs="Arial"/>
                          <w:color w:val="0D0D0D" w:themeColor="text1" w:themeTint="F2"/>
                          <w:szCs w:val="22"/>
                        </w:rPr>
                        <w:t>RE</w:t>
                      </w:r>
                      <w:bookmarkStart w:id="1" w:name="_ftnref1"/>
                      <w:r w:rsidR="00171B29" w:rsidRPr="006A2834">
                        <w:rPr>
                          <w:rFonts w:asciiTheme="majorHAnsi" w:hAnsiTheme="majorHAnsi" w:cs="Arial"/>
                          <w:color w:val="0D0D0D" w:themeColor="text1" w:themeTint="F2"/>
                          <w:szCs w:val="22"/>
                        </w:rPr>
                        <w:t>PORT ON ADMISSIBILITY</w:t>
                      </w:r>
                    </w:p>
                    <w:p w14:paraId="60BE74E5" w14:textId="77777777" w:rsidR="00171B29" w:rsidRPr="006A2834" w:rsidRDefault="00171B29" w:rsidP="00997BC5">
                      <w:pPr>
                        <w:spacing w:line="276" w:lineRule="auto"/>
                        <w:rPr>
                          <w:rFonts w:asciiTheme="majorHAnsi" w:hAnsiTheme="majorHAnsi" w:cs="Arial"/>
                          <w:color w:val="0D0D0D" w:themeColor="text1" w:themeTint="F2"/>
                          <w:szCs w:val="22"/>
                        </w:rPr>
                      </w:pPr>
                    </w:p>
                    <w:bookmarkEnd w:id="1"/>
                    <w:p w14:paraId="1C4AF7CB" w14:textId="3B8B8E41" w:rsidR="00B51650" w:rsidRPr="00B51650" w:rsidRDefault="00B51650" w:rsidP="00997BC5">
                      <w:pPr>
                        <w:spacing w:line="276" w:lineRule="auto"/>
                        <w:rPr>
                          <w:rFonts w:asciiTheme="majorHAnsi" w:hAnsiTheme="majorHAnsi" w:cs="Arial"/>
                          <w:color w:val="0D0D0D" w:themeColor="text1" w:themeTint="F2"/>
                          <w:lang w:val="pt-BR"/>
                        </w:rPr>
                      </w:pPr>
                      <w:r w:rsidRPr="00B51650">
                        <w:rPr>
                          <w:rFonts w:ascii="Cambria" w:hAnsi="Cambria"/>
                          <w:bCs/>
                          <w:lang w:val="pt-BR"/>
                        </w:rPr>
                        <w:t>CLAUDIO ROGÉRIO RODRIGUES DA SILVA</w:t>
                      </w:r>
                      <w:r w:rsidRPr="00B51650">
                        <w:rPr>
                          <w:rFonts w:asciiTheme="majorHAnsi" w:hAnsiTheme="majorHAnsi" w:cs="Arial"/>
                          <w:color w:val="0D0D0D" w:themeColor="text1" w:themeTint="F2"/>
                          <w:lang w:val="pt-BR"/>
                        </w:rPr>
                        <w:t xml:space="preserve"> </w:t>
                      </w:r>
                    </w:p>
                    <w:p w14:paraId="35068D0D" w14:textId="1AEFB7DF"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w:t>
                      </w:r>
                      <w:r w:rsidR="00171B29">
                        <w:rPr>
                          <w:rFonts w:asciiTheme="majorHAnsi" w:hAnsiTheme="majorHAnsi" w:cs="Arial"/>
                          <w:color w:val="0D0D0D" w:themeColor="text1" w:themeTint="F2"/>
                          <w:szCs w:val="22"/>
                          <w:lang w:val="pt-BR"/>
                        </w:rPr>
                        <w:t>ZIL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4863B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209F76B" w:rsidR="00627C9F" w:rsidRPr="006A2834" w:rsidRDefault="00834D49" w:rsidP="007A5817">
                            <w:pPr>
                              <w:spacing w:line="276" w:lineRule="auto"/>
                              <w:jc w:val="right"/>
                              <w:rPr>
                                <w:rFonts w:asciiTheme="minorHAnsi" w:hAnsiTheme="minorHAnsi"/>
                                <w:color w:val="FFFFFF" w:themeColor="background1"/>
                                <w:sz w:val="22"/>
                                <w:lang w:val="pt-BR"/>
                              </w:rPr>
                            </w:pPr>
                            <w:r w:rsidRPr="006A2834">
                              <w:rPr>
                                <w:rFonts w:asciiTheme="minorHAnsi" w:hAnsiTheme="minorHAnsi"/>
                                <w:color w:val="FFFFFF" w:themeColor="background1"/>
                                <w:sz w:val="22"/>
                                <w:lang w:val="pt-BR"/>
                              </w:rPr>
                              <w:t>OEA/Ser.L/V/II.</w:t>
                            </w:r>
                          </w:p>
                          <w:p w14:paraId="6A41611B" w14:textId="14C53BA9" w:rsidR="00627C9F" w:rsidRPr="006A2834" w:rsidRDefault="001A6A7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126</w:t>
                            </w:r>
                          </w:p>
                          <w:p w14:paraId="69373ED2" w14:textId="2E0D76B9" w:rsidR="00627C9F" w:rsidRPr="006A2834" w:rsidRDefault="001A6A7B"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25 </w:t>
                            </w:r>
                            <w:proofErr w:type="spellStart"/>
                            <w:r>
                              <w:rPr>
                                <w:rFonts w:asciiTheme="minorHAnsi" w:hAnsiTheme="minorHAnsi"/>
                                <w:color w:val="FFFFFF" w:themeColor="background1"/>
                                <w:sz w:val="22"/>
                                <w:lang w:val="es-AR"/>
                              </w:rPr>
                              <w:t>April</w:t>
                            </w:r>
                            <w:proofErr w:type="spellEnd"/>
                            <w:r w:rsidR="00627C9F" w:rsidRPr="006A2834">
                              <w:rPr>
                                <w:rFonts w:asciiTheme="minorHAnsi" w:hAnsiTheme="minorHAnsi"/>
                                <w:color w:val="FFFFFF" w:themeColor="background1"/>
                                <w:sz w:val="22"/>
                                <w:lang w:val="es-AR"/>
                              </w:rPr>
                              <w:t xml:space="preserve"> 20</w:t>
                            </w:r>
                            <w:r w:rsidR="003B686B" w:rsidRPr="006A2834">
                              <w:rPr>
                                <w:rFonts w:asciiTheme="minorHAnsi" w:hAnsiTheme="minorHAnsi"/>
                                <w:color w:val="FFFFFF" w:themeColor="background1"/>
                                <w:sz w:val="22"/>
                                <w:lang w:val="es-AR"/>
                              </w:rPr>
                              <w:t>20</w:t>
                            </w:r>
                          </w:p>
                          <w:p w14:paraId="0771DB5B" w14:textId="40CA6718" w:rsidR="00627C9F" w:rsidRPr="006A2834" w:rsidRDefault="00E0340B" w:rsidP="007A5817">
                            <w:pPr>
                              <w:spacing w:line="276" w:lineRule="auto"/>
                              <w:jc w:val="right"/>
                              <w:rPr>
                                <w:rFonts w:asciiTheme="minorHAnsi" w:hAnsiTheme="minorHAnsi"/>
                                <w:color w:val="FFFFFF" w:themeColor="background1"/>
                                <w:sz w:val="22"/>
                                <w:lang w:val="es-AR"/>
                              </w:rPr>
                            </w:pPr>
                            <w:r w:rsidRPr="006A2834">
                              <w:rPr>
                                <w:rFonts w:asciiTheme="minorHAnsi" w:hAnsiTheme="minorHAnsi"/>
                                <w:color w:val="FFFFFF" w:themeColor="background1"/>
                                <w:sz w:val="22"/>
                                <w:lang w:val="es-AR"/>
                              </w:rPr>
                              <w:t xml:space="preserve">Original: </w:t>
                            </w:r>
                            <w:r w:rsidR="00DA2224" w:rsidRPr="006A2834">
                              <w:rPr>
                                <w:rFonts w:asciiTheme="minorHAnsi" w:hAnsiTheme="minorHAnsi"/>
                                <w:color w:val="FFFFFF" w:themeColor="background1"/>
                                <w:sz w:val="22"/>
                                <w:lang w:val="es-A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209F76B" w:rsidR="00627C9F" w:rsidRPr="006A2834" w:rsidRDefault="00834D49" w:rsidP="007A5817">
                      <w:pPr>
                        <w:spacing w:line="276" w:lineRule="auto"/>
                        <w:jc w:val="right"/>
                        <w:rPr>
                          <w:rFonts w:asciiTheme="minorHAnsi" w:hAnsiTheme="minorHAnsi"/>
                          <w:color w:val="FFFFFF" w:themeColor="background1"/>
                          <w:sz w:val="22"/>
                          <w:lang w:val="pt-BR"/>
                        </w:rPr>
                      </w:pPr>
                      <w:r w:rsidRPr="006A2834">
                        <w:rPr>
                          <w:rFonts w:asciiTheme="minorHAnsi" w:hAnsiTheme="minorHAnsi"/>
                          <w:color w:val="FFFFFF" w:themeColor="background1"/>
                          <w:sz w:val="22"/>
                          <w:lang w:val="pt-BR"/>
                        </w:rPr>
                        <w:t>OEA/Ser.L/V/II.</w:t>
                      </w:r>
                    </w:p>
                    <w:p w14:paraId="6A41611B" w14:textId="14C53BA9" w:rsidR="00627C9F" w:rsidRPr="006A2834" w:rsidRDefault="001A6A7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126</w:t>
                      </w:r>
                    </w:p>
                    <w:p w14:paraId="69373ED2" w14:textId="2E0D76B9" w:rsidR="00627C9F" w:rsidRPr="006A2834" w:rsidRDefault="001A6A7B"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25 </w:t>
                      </w:r>
                      <w:proofErr w:type="spellStart"/>
                      <w:r>
                        <w:rPr>
                          <w:rFonts w:asciiTheme="minorHAnsi" w:hAnsiTheme="minorHAnsi"/>
                          <w:color w:val="FFFFFF" w:themeColor="background1"/>
                          <w:sz w:val="22"/>
                          <w:lang w:val="es-AR"/>
                        </w:rPr>
                        <w:t>April</w:t>
                      </w:r>
                      <w:proofErr w:type="spellEnd"/>
                      <w:r w:rsidR="00627C9F" w:rsidRPr="006A2834">
                        <w:rPr>
                          <w:rFonts w:asciiTheme="minorHAnsi" w:hAnsiTheme="minorHAnsi"/>
                          <w:color w:val="FFFFFF" w:themeColor="background1"/>
                          <w:sz w:val="22"/>
                          <w:lang w:val="es-AR"/>
                        </w:rPr>
                        <w:t xml:space="preserve"> 20</w:t>
                      </w:r>
                      <w:r w:rsidR="003B686B" w:rsidRPr="006A2834">
                        <w:rPr>
                          <w:rFonts w:asciiTheme="minorHAnsi" w:hAnsiTheme="minorHAnsi"/>
                          <w:color w:val="FFFFFF" w:themeColor="background1"/>
                          <w:sz w:val="22"/>
                          <w:lang w:val="es-AR"/>
                        </w:rPr>
                        <w:t>20</w:t>
                      </w:r>
                    </w:p>
                    <w:p w14:paraId="0771DB5B" w14:textId="40CA6718" w:rsidR="00627C9F" w:rsidRPr="006A2834" w:rsidRDefault="00E0340B" w:rsidP="007A5817">
                      <w:pPr>
                        <w:spacing w:line="276" w:lineRule="auto"/>
                        <w:jc w:val="right"/>
                        <w:rPr>
                          <w:rFonts w:asciiTheme="minorHAnsi" w:hAnsiTheme="minorHAnsi"/>
                          <w:color w:val="FFFFFF" w:themeColor="background1"/>
                          <w:sz w:val="22"/>
                          <w:lang w:val="es-AR"/>
                        </w:rPr>
                      </w:pPr>
                      <w:r w:rsidRPr="006A2834">
                        <w:rPr>
                          <w:rFonts w:asciiTheme="minorHAnsi" w:hAnsiTheme="minorHAnsi"/>
                          <w:color w:val="FFFFFF" w:themeColor="background1"/>
                          <w:sz w:val="22"/>
                          <w:lang w:val="es-AR"/>
                        </w:rPr>
                        <w:t xml:space="preserve">Original: </w:t>
                      </w:r>
                      <w:r w:rsidR="00DA2224" w:rsidRPr="006A2834">
                        <w:rPr>
                          <w:rFonts w:asciiTheme="minorHAnsi" w:hAnsiTheme="minorHAnsi"/>
                          <w:color w:val="FFFFFF" w:themeColor="background1"/>
                          <w:sz w:val="22"/>
                          <w:lang w:val="es-AR"/>
                        </w:rPr>
                        <w:t>português</w:t>
                      </w:r>
                    </w:p>
                  </w:txbxContent>
                </v:textbox>
              </v:shape>
            </w:pict>
          </mc:Fallback>
        </mc:AlternateContent>
      </w:r>
    </w:p>
    <w:p w14:paraId="155B0536" w14:textId="77777777" w:rsidR="00040C3A" w:rsidRPr="004863B0" w:rsidRDefault="00040C3A" w:rsidP="00040C3A">
      <w:pPr>
        <w:tabs>
          <w:tab w:val="center" w:pos="5400"/>
        </w:tabs>
        <w:suppressAutoHyphens/>
        <w:jc w:val="center"/>
        <w:rPr>
          <w:rFonts w:asciiTheme="majorHAnsi" w:hAnsiTheme="majorHAnsi"/>
          <w:sz w:val="22"/>
          <w:szCs w:val="22"/>
        </w:rPr>
      </w:pPr>
    </w:p>
    <w:p w14:paraId="5FE3AB87" w14:textId="77777777" w:rsidR="00040C3A" w:rsidRPr="004863B0" w:rsidRDefault="00040C3A" w:rsidP="00040C3A">
      <w:pPr>
        <w:tabs>
          <w:tab w:val="center" w:pos="5400"/>
        </w:tabs>
        <w:suppressAutoHyphens/>
        <w:jc w:val="center"/>
        <w:rPr>
          <w:rFonts w:asciiTheme="majorHAnsi" w:hAnsiTheme="majorHAnsi"/>
          <w:sz w:val="22"/>
          <w:szCs w:val="22"/>
        </w:rPr>
      </w:pPr>
    </w:p>
    <w:p w14:paraId="3C383BC0" w14:textId="77777777" w:rsidR="00040C3A" w:rsidRPr="004863B0"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4863B0" w:rsidRDefault="00040C3A" w:rsidP="00040C3A">
      <w:pPr>
        <w:tabs>
          <w:tab w:val="center" w:pos="5400"/>
        </w:tabs>
        <w:suppressAutoHyphens/>
        <w:jc w:val="center"/>
        <w:rPr>
          <w:rFonts w:asciiTheme="majorHAnsi" w:hAnsiTheme="majorHAnsi"/>
          <w:sz w:val="22"/>
          <w:szCs w:val="22"/>
        </w:rPr>
      </w:pPr>
    </w:p>
    <w:p w14:paraId="76C291D6" w14:textId="77777777" w:rsidR="00040C3A" w:rsidRPr="004863B0" w:rsidRDefault="00040C3A" w:rsidP="00040C3A">
      <w:pPr>
        <w:tabs>
          <w:tab w:val="center" w:pos="5400"/>
        </w:tabs>
        <w:suppressAutoHyphens/>
        <w:jc w:val="center"/>
        <w:rPr>
          <w:rFonts w:asciiTheme="majorHAnsi" w:hAnsiTheme="majorHAnsi"/>
          <w:sz w:val="22"/>
          <w:szCs w:val="22"/>
        </w:rPr>
      </w:pPr>
    </w:p>
    <w:p w14:paraId="2161B44F" w14:textId="77777777" w:rsidR="00040C3A" w:rsidRPr="004863B0" w:rsidRDefault="00040C3A" w:rsidP="00040C3A">
      <w:pPr>
        <w:tabs>
          <w:tab w:val="center" w:pos="5400"/>
        </w:tabs>
        <w:suppressAutoHyphens/>
        <w:jc w:val="center"/>
        <w:rPr>
          <w:rFonts w:asciiTheme="majorHAnsi" w:hAnsiTheme="majorHAnsi"/>
          <w:sz w:val="22"/>
          <w:szCs w:val="22"/>
        </w:rPr>
      </w:pPr>
    </w:p>
    <w:p w14:paraId="3C4EEE07" w14:textId="77777777" w:rsidR="00040C3A" w:rsidRPr="004863B0" w:rsidRDefault="00040C3A" w:rsidP="00040C3A">
      <w:pPr>
        <w:tabs>
          <w:tab w:val="center" w:pos="5400"/>
        </w:tabs>
        <w:suppressAutoHyphens/>
        <w:jc w:val="center"/>
        <w:rPr>
          <w:rFonts w:asciiTheme="majorHAnsi" w:hAnsiTheme="majorHAnsi"/>
          <w:sz w:val="22"/>
          <w:szCs w:val="22"/>
        </w:rPr>
      </w:pPr>
    </w:p>
    <w:p w14:paraId="3B0E4647" w14:textId="77777777" w:rsidR="005128E4" w:rsidRPr="004863B0" w:rsidRDefault="005128E4" w:rsidP="00040C3A">
      <w:pPr>
        <w:tabs>
          <w:tab w:val="center" w:pos="5400"/>
        </w:tabs>
        <w:suppressAutoHyphens/>
        <w:jc w:val="center"/>
        <w:rPr>
          <w:rFonts w:asciiTheme="majorHAnsi" w:hAnsiTheme="majorHAnsi"/>
          <w:sz w:val="22"/>
          <w:szCs w:val="22"/>
        </w:rPr>
      </w:pPr>
    </w:p>
    <w:p w14:paraId="2DAAF36D" w14:textId="77777777" w:rsidR="00040C3A" w:rsidRPr="004863B0" w:rsidRDefault="00040C3A" w:rsidP="00040C3A">
      <w:pPr>
        <w:tabs>
          <w:tab w:val="center" w:pos="5400"/>
        </w:tabs>
        <w:suppressAutoHyphens/>
        <w:jc w:val="center"/>
        <w:rPr>
          <w:rFonts w:asciiTheme="majorHAnsi" w:hAnsiTheme="majorHAnsi"/>
          <w:sz w:val="22"/>
          <w:szCs w:val="22"/>
        </w:rPr>
      </w:pPr>
    </w:p>
    <w:p w14:paraId="12496A14" w14:textId="77777777" w:rsidR="005128E4" w:rsidRPr="004863B0" w:rsidRDefault="005128E4" w:rsidP="00040C3A">
      <w:pPr>
        <w:tabs>
          <w:tab w:val="center" w:pos="5400"/>
        </w:tabs>
        <w:suppressAutoHyphens/>
        <w:jc w:val="center"/>
        <w:rPr>
          <w:rFonts w:asciiTheme="majorHAnsi" w:hAnsiTheme="majorHAnsi"/>
          <w:sz w:val="22"/>
          <w:szCs w:val="22"/>
        </w:rPr>
      </w:pPr>
    </w:p>
    <w:p w14:paraId="25772DB3" w14:textId="77777777" w:rsidR="005128E4" w:rsidRPr="004863B0" w:rsidRDefault="005128E4" w:rsidP="00040C3A">
      <w:pPr>
        <w:tabs>
          <w:tab w:val="center" w:pos="5400"/>
        </w:tabs>
        <w:suppressAutoHyphens/>
        <w:jc w:val="center"/>
        <w:rPr>
          <w:rFonts w:asciiTheme="majorHAnsi" w:hAnsiTheme="majorHAnsi"/>
          <w:sz w:val="22"/>
          <w:szCs w:val="22"/>
        </w:rPr>
      </w:pPr>
    </w:p>
    <w:p w14:paraId="6820FADA" w14:textId="77777777" w:rsidR="005128E4" w:rsidRPr="004863B0" w:rsidRDefault="005128E4" w:rsidP="00040C3A">
      <w:pPr>
        <w:tabs>
          <w:tab w:val="center" w:pos="5400"/>
        </w:tabs>
        <w:suppressAutoHyphens/>
        <w:jc w:val="center"/>
        <w:rPr>
          <w:rFonts w:asciiTheme="majorHAnsi" w:hAnsiTheme="majorHAnsi"/>
          <w:sz w:val="22"/>
          <w:szCs w:val="22"/>
        </w:rPr>
      </w:pPr>
    </w:p>
    <w:p w14:paraId="54445A55" w14:textId="77777777" w:rsidR="00040C3A" w:rsidRPr="004863B0" w:rsidRDefault="00040C3A" w:rsidP="00040C3A">
      <w:pPr>
        <w:tabs>
          <w:tab w:val="center" w:pos="5400"/>
        </w:tabs>
        <w:suppressAutoHyphens/>
        <w:jc w:val="center"/>
        <w:rPr>
          <w:rFonts w:asciiTheme="majorHAnsi" w:hAnsiTheme="majorHAnsi"/>
          <w:sz w:val="22"/>
          <w:szCs w:val="22"/>
        </w:rPr>
      </w:pPr>
    </w:p>
    <w:p w14:paraId="5D4A4040" w14:textId="77777777" w:rsidR="00040C3A" w:rsidRPr="004863B0" w:rsidRDefault="00040C3A" w:rsidP="00040C3A">
      <w:pPr>
        <w:tabs>
          <w:tab w:val="center" w:pos="5400"/>
        </w:tabs>
        <w:suppressAutoHyphens/>
        <w:jc w:val="center"/>
        <w:rPr>
          <w:rFonts w:asciiTheme="majorHAnsi" w:hAnsiTheme="majorHAnsi"/>
          <w:sz w:val="22"/>
          <w:szCs w:val="22"/>
        </w:rPr>
      </w:pPr>
    </w:p>
    <w:p w14:paraId="048FBB22" w14:textId="77777777" w:rsidR="00A50FCF" w:rsidRPr="004863B0" w:rsidRDefault="00A50FCF" w:rsidP="00040C3A">
      <w:pPr>
        <w:tabs>
          <w:tab w:val="center" w:pos="5400"/>
        </w:tabs>
        <w:suppressAutoHyphens/>
        <w:jc w:val="center"/>
        <w:rPr>
          <w:rFonts w:asciiTheme="majorHAnsi" w:hAnsiTheme="majorHAnsi"/>
          <w:sz w:val="18"/>
          <w:szCs w:val="22"/>
        </w:rPr>
      </w:pPr>
    </w:p>
    <w:p w14:paraId="190ABFB3" w14:textId="77777777" w:rsidR="00A50FCF" w:rsidRPr="004863B0" w:rsidRDefault="00A50FCF" w:rsidP="00040C3A">
      <w:pPr>
        <w:tabs>
          <w:tab w:val="center" w:pos="5400"/>
        </w:tabs>
        <w:suppressAutoHyphens/>
        <w:jc w:val="center"/>
        <w:rPr>
          <w:rFonts w:asciiTheme="majorHAnsi" w:hAnsiTheme="majorHAnsi"/>
          <w:sz w:val="18"/>
          <w:szCs w:val="22"/>
        </w:rPr>
      </w:pPr>
    </w:p>
    <w:p w14:paraId="4C690048" w14:textId="77777777" w:rsidR="00A50FCF" w:rsidRPr="004863B0" w:rsidRDefault="00A50FCF" w:rsidP="00040C3A">
      <w:pPr>
        <w:tabs>
          <w:tab w:val="center" w:pos="5400"/>
        </w:tabs>
        <w:suppressAutoHyphens/>
        <w:jc w:val="center"/>
        <w:rPr>
          <w:rFonts w:asciiTheme="majorHAnsi" w:hAnsiTheme="majorHAnsi"/>
          <w:sz w:val="18"/>
          <w:szCs w:val="22"/>
        </w:rPr>
      </w:pPr>
    </w:p>
    <w:p w14:paraId="733CA438" w14:textId="77777777" w:rsidR="00A50FCF" w:rsidRPr="004863B0" w:rsidRDefault="00A50FCF" w:rsidP="00040C3A">
      <w:pPr>
        <w:tabs>
          <w:tab w:val="center" w:pos="5400"/>
        </w:tabs>
        <w:suppressAutoHyphens/>
        <w:jc w:val="center"/>
        <w:rPr>
          <w:rFonts w:asciiTheme="majorHAnsi" w:hAnsiTheme="majorHAnsi"/>
          <w:sz w:val="18"/>
          <w:szCs w:val="22"/>
        </w:rPr>
      </w:pPr>
    </w:p>
    <w:p w14:paraId="7874DEEB" w14:textId="77777777" w:rsidR="00A50FCF" w:rsidRPr="004863B0" w:rsidRDefault="00A50FCF" w:rsidP="00040C3A">
      <w:pPr>
        <w:tabs>
          <w:tab w:val="center" w:pos="5400"/>
        </w:tabs>
        <w:suppressAutoHyphens/>
        <w:jc w:val="center"/>
        <w:rPr>
          <w:rFonts w:asciiTheme="majorHAnsi" w:hAnsiTheme="majorHAnsi"/>
          <w:sz w:val="18"/>
          <w:szCs w:val="22"/>
        </w:rPr>
      </w:pPr>
    </w:p>
    <w:p w14:paraId="3698D0D6" w14:textId="77777777" w:rsidR="00A50FCF" w:rsidRPr="004863B0" w:rsidRDefault="00A50FCF" w:rsidP="00040C3A">
      <w:pPr>
        <w:tabs>
          <w:tab w:val="center" w:pos="5400"/>
        </w:tabs>
        <w:suppressAutoHyphens/>
        <w:jc w:val="center"/>
        <w:rPr>
          <w:rFonts w:asciiTheme="majorHAnsi" w:hAnsiTheme="majorHAnsi"/>
          <w:sz w:val="18"/>
          <w:szCs w:val="22"/>
        </w:rPr>
      </w:pPr>
    </w:p>
    <w:p w14:paraId="1F907823" w14:textId="77777777" w:rsidR="00A50FCF" w:rsidRPr="004863B0" w:rsidRDefault="00A50FCF" w:rsidP="00040C3A">
      <w:pPr>
        <w:tabs>
          <w:tab w:val="center" w:pos="5400"/>
        </w:tabs>
        <w:suppressAutoHyphens/>
        <w:jc w:val="center"/>
        <w:rPr>
          <w:rFonts w:asciiTheme="majorHAnsi" w:hAnsiTheme="majorHAnsi"/>
          <w:sz w:val="18"/>
          <w:szCs w:val="22"/>
        </w:rPr>
      </w:pPr>
    </w:p>
    <w:p w14:paraId="045D9AC1" w14:textId="77777777" w:rsidR="00A50FCF" w:rsidRPr="004863B0" w:rsidRDefault="00A50FCF" w:rsidP="00040C3A">
      <w:pPr>
        <w:tabs>
          <w:tab w:val="center" w:pos="5400"/>
        </w:tabs>
        <w:suppressAutoHyphens/>
        <w:jc w:val="center"/>
        <w:rPr>
          <w:rFonts w:asciiTheme="majorHAnsi" w:hAnsiTheme="majorHAnsi"/>
          <w:sz w:val="18"/>
          <w:szCs w:val="22"/>
        </w:rPr>
      </w:pPr>
    </w:p>
    <w:p w14:paraId="16068EE5" w14:textId="77777777" w:rsidR="00A50FCF" w:rsidRPr="004863B0" w:rsidRDefault="00A50FCF" w:rsidP="00040C3A">
      <w:pPr>
        <w:tabs>
          <w:tab w:val="center" w:pos="5400"/>
        </w:tabs>
        <w:suppressAutoHyphens/>
        <w:jc w:val="center"/>
        <w:rPr>
          <w:rFonts w:asciiTheme="majorHAnsi" w:hAnsiTheme="majorHAnsi"/>
          <w:sz w:val="18"/>
          <w:szCs w:val="22"/>
        </w:rPr>
      </w:pPr>
    </w:p>
    <w:p w14:paraId="14A4A430" w14:textId="77777777" w:rsidR="00A50FCF" w:rsidRPr="004863B0" w:rsidRDefault="00A50FCF" w:rsidP="00040C3A">
      <w:pPr>
        <w:tabs>
          <w:tab w:val="center" w:pos="5400"/>
        </w:tabs>
        <w:suppressAutoHyphens/>
        <w:jc w:val="center"/>
        <w:rPr>
          <w:rFonts w:asciiTheme="majorHAnsi" w:hAnsiTheme="majorHAnsi"/>
          <w:sz w:val="18"/>
          <w:szCs w:val="22"/>
        </w:rPr>
      </w:pPr>
    </w:p>
    <w:p w14:paraId="0B3B735F" w14:textId="77777777" w:rsidR="00A50FCF" w:rsidRPr="004863B0" w:rsidRDefault="00A50FCF" w:rsidP="00040C3A">
      <w:pPr>
        <w:tabs>
          <w:tab w:val="center" w:pos="5400"/>
        </w:tabs>
        <w:suppressAutoHyphens/>
        <w:jc w:val="center"/>
        <w:rPr>
          <w:rFonts w:asciiTheme="majorHAnsi" w:hAnsiTheme="majorHAnsi"/>
          <w:sz w:val="18"/>
          <w:szCs w:val="22"/>
        </w:rPr>
      </w:pPr>
    </w:p>
    <w:p w14:paraId="02C5C441" w14:textId="77777777" w:rsidR="00A50FCF" w:rsidRPr="004863B0" w:rsidRDefault="00A50FCF" w:rsidP="00040C3A">
      <w:pPr>
        <w:tabs>
          <w:tab w:val="center" w:pos="5400"/>
        </w:tabs>
        <w:suppressAutoHyphens/>
        <w:jc w:val="center"/>
        <w:rPr>
          <w:rFonts w:asciiTheme="majorHAnsi" w:hAnsiTheme="majorHAnsi"/>
          <w:sz w:val="18"/>
          <w:szCs w:val="22"/>
        </w:rPr>
      </w:pPr>
    </w:p>
    <w:p w14:paraId="7806A2B0" w14:textId="77777777" w:rsidR="00A50FCF" w:rsidRPr="004863B0" w:rsidRDefault="00A50FCF" w:rsidP="00040C3A">
      <w:pPr>
        <w:tabs>
          <w:tab w:val="center" w:pos="5400"/>
        </w:tabs>
        <w:suppressAutoHyphens/>
        <w:jc w:val="center"/>
        <w:rPr>
          <w:rFonts w:asciiTheme="majorHAnsi" w:hAnsiTheme="majorHAnsi"/>
          <w:sz w:val="18"/>
          <w:szCs w:val="22"/>
        </w:rPr>
      </w:pPr>
    </w:p>
    <w:p w14:paraId="319C392B" w14:textId="77777777" w:rsidR="00A50FCF" w:rsidRPr="004863B0" w:rsidRDefault="00A50FCF" w:rsidP="00040C3A">
      <w:pPr>
        <w:tabs>
          <w:tab w:val="center" w:pos="5400"/>
        </w:tabs>
        <w:suppressAutoHyphens/>
        <w:jc w:val="center"/>
        <w:rPr>
          <w:rFonts w:asciiTheme="majorHAnsi" w:hAnsiTheme="majorHAnsi"/>
          <w:sz w:val="18"/>
          <w:szCs w:val="22"/>
        </w:rPr>
      </w:pPr>
    </w:p>
    <w:p w14:paraId="514A0182" w14:textId="77777777" w:rsidR="00A50FCF" w:rsidRPr="004863B0" w:rsidRDefault="0090270B" w:rsidP="00040C3A">
      <w:pPr>
        <w:tabs>
          <w:tab w:val="center" w:pos="5400"/>
        </w:tabs>
        <w:suppressAutoHyphens/>
        <w:jc w:val="center"/>
        <w:rPr>
          <w:rFonts w:asciiTheme="majorHAnsi" w:hAnsiTheme="majorHAnsi"/>
          <w:sz w:val="18"/>
          <w:szCs w:val="22"/>
        </w:rPr>
      </w:pPr>
      <w:r w:rsidRPr="004863B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9FA79" w14:textId="579B5E32" w:rsidR="00171B29" w:rsidRPr="003C32BC" w:rsidRDefault="00171B29" w:rsidP="00171B29">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1A6A7B">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1A6A7B">
                              <w:rPr>
                                <w:rFonts w:asciiTheme="majorHAnsi" w:hAnsiTheme="majorHAnsi"/>
                                <w:color w:val="0D0D0D" w:themeColor="text1" w:themeTint="F2"/>
                                <w:sz w:val="18"/>
                                <w:szCs w:val="20"/>
                              </w:rPr>
                              <w:t>on April 25, 2020</w:t>
                            </w:r>
                            <w:r w:rsidR="001204E9">
                              <w:rPr>
                                <w:rFonts w:asciiTheme="majorHAnsi" w:hAnsiTheme="majorHAnsi"/>
                                <w:color w:val="0D0D0D" w:themeColor="text1" w:themeTint="F2"/>
                                <w:sz w:val="18"/>
                                <w:szCs w:val="20"/>
                              </w:rPr>
                              <w:t>.</w:t>
                            </w:r>
                          </w:p>
                          <w:p w14:paraId="4BDF3581" w14:textId="77777777" w:rsidR="00DD3D86" w:rsidRPr="00171B29"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71B29"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B9FA79" w14:textId="579B5E32" w:rsidR="00171B29" w:rsidRPr="003C32BC" w:rsidRDefault="00171B29" w:rsidP="00171B29">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1A6A7B">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1A6A7B">
                        <w:rPr>
                          <w:rFonts w:asciiTheme="majorHAnsi" w:hAnsiTheme="majorHAnsi"/>
                          <w:color w:val="0D0D0D" w:themeColor="text1" w:themeTint="F2"/>
                          <w:sz w:val="18"/>
                          <w:szCs w:val="20"/>
                        </w:rPr>
                        <w:t>on April 25, 2020</w:t>
                      </w:r>
                      <w:r w:rsidR="001204E9">
                        <w:rPr>
                          <w:rFonts w:asciiTheme="majorHAnsi" w:hAnsiTheme="majorHAnsi"/>
                          <w:color w:val="0D0D0D" w:themeColor="text1" w:themeTint="F2"/>
                          <w:sz w:val="18"/>
                          <w:szCs w:val="20"/>
                        </w:rPr>
                        <w:t>.</w:t>
                      </w:r>
                    </w:p>
                    <w:p w14:paraId="4BDF3581" w14:textId="77777777" w:rsidR="00DD3D86" w:rsidRPr="00171B29"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71B29"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4863B0" w:rsidRDefault="00A50FCF" w:rsidP="00040C3A">
      <w:pPr>
        <w:tabs>
          <w:tab w:val="center" w:pos="5400"/>
        </w:tabs>
        <w:suppressAutoHyphens/>
        <w:jc w:val="center"/>
        <w:rPr>
          <w:rFonts w:asciiTheme="majorHAnsi" w:hAnsiTheme="majorHAnsi"/>
          <w:sz w:val="18"/>
          <w:szCs w:val="22"/>
        </w:rPr>
      </w:pPr>
    </w:p>
    <w:p w14:paraId="7929D1FD" w14:textId="77777777" w:rsidR="00A50FCF" w:rsidRPr="004863B0" w:rsidRDefault="00A50FCF" w:rsidP="00040C3A">
      <w:pPr>
        <w:tabs>
          <w:tab w:val="center" w:pos="5400"/>
        </w:tabs>
        <w:suppressAutoHyphens/>
        <w:jc w:val="center"/>
        <w:rPr>
          <w:rFonts w:asciiTheme="majorHAnsi" w:hAnsiTheme="majorHAnsi"/>
          <w:sz w:val="18"/>
          <w:szCs w:val="22"/>
        </w:rPr>
      </w:pPr>
    </w:p>
    <w:p w14:paraId="5469D0BE" w14:textId="77777777" w:rsidR="00A50FCF" w:rsidRPr="004863B0" w:rsidRDefault="00A50FCF" w:rsidP="00040C3A">
      <w:pPr>
        <w:tabs>
          <w:tab w:val="center" w:pos="5400"/>
        </w:tabs>
        <w:suppressAutoHyphens/>
        <w:jc w:val="center"/>
        <w:rPr>
          <w:rFonts w:asciiTheme="majorHAnsi" w:hAnsiTheme="majorHAnsi"/>
          <w:sz w:val="18"/>
          <w:szCs w:val="22"/>
        </w:rPr>
      </w:pPr>
    </w:p>
    <w:p w14:paraId="7A79F059" w14:textId="77777777" w:rsidR="00A50FCF" w:rsidRPr="004863B0" w:rsidRDefault="00A50FCF" w:rsidP="00040C3A">
      <w:pPr>
        <w:tabs>
          <w:tab w:val="center" w:pos="5400"/>
        </w:tabs>
        <w:suppressAutoHyphens/>
        <w:jc w:val="center"/>
        <w:rPr>
          <w:rFonts w:asciiTheme="majorHAnsi" w:hAnsiTheme="majorHAnsi"/>
          <w:sz w:val="18"/>
          <w:szCs w:val="22"/>
        </w:rPr>
      </w:pPr>
    </w:p>
    <w:p w14:paraId="330672AE" w14:textId="77777777" w:rsidR="00A50FCF" w:rsidRPr="004863B0" w:rsidRDefault="0090270B" w:rsidP="00040C3A">
      <w:pPr>
        <w:tabs>
          <w:tab w:val="center" w:pos="5400"/>
        </w:tabs>
        <w:suppressAutoHyphens/>
        <w:jc w:val="center"/>
        <w:rPr>
          <w:rFonts w:asciiTheme="majorHAnsi" w:hAnsiTheme="majorHAnsi"/>
          <w:sz w:val="18"/>
          <w:szCs w:val="22"/>
        </w:rPr>
      </w:pPr>
      <w:r w:rsidRPr="004863B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70213A9B">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093DD" w14:textId="18FD7CA5" w:rsidR="00171B29" w:rsidRPr="00C15A76" w:rsidRDefault="00171B29" w:rsidP="00171B29">
                            <w:pPr>
                              <w:spacing w:line="276" w:lineRule="auto"/>
                              <w:rPr>
                                <w:rFonts w:asciiTheme="majorHAnsi" w:hAnsiTheme="majorHAnsi"/>
                                <w:color w:val="595959" w:themeColor="text1" w:themeTint="A6"/>
                                <w:sz w:val="18"/>
                              </w:rPr>
                            </w:pPr>
                            <w:r w:rsidRPr="00C15A76">
                              <w:rPr>
                                <w:rFonts w:asciiTheme="majorHAnsi" w:hAnsiTheme="majorHAnsi"/>
                                <w:b/>
                                <w:color w:val="595959" w:themeColor="text1" w:themeTint="A6"/>
                                <w:sz w:val="18"/>
                              </w:rPr>
                              <w:t xml:space="preserve">Cite as: </w:t>
                            </w:r>
                            <w:r w:rsidRPr="00C15A76">
                              <w:rPr>
                                <w:rFonts w:asciiTheme="majorHAnsi" w:hAnsiTheme="majorHAnsi"/>
                                <w:color w:val="595959" w:themeColor="text1" w:themeTint="A6"/>
                                <w:sz w:val="18"/>
                              </w:rPr>
                              <w:t xml:space="preserve">IACHR, Report No. </w:t>
                            </w:r>
                            <w:r w:rsidR="001A6A7B">
                              <w:rPr>
                                <w:rFonts w:asciiTheme="majorHAnsi" w:hAnsiTheme="majorHAnsi"/>
                                <w:color w:val="595959" w:themeColor="text1" w:themeTint="A6"/>
                                <w:sz w:val="18"/>
                              </w:rPr>
                              <w:t>116</w:t>
                            </w:r>
                            <w:r w:rsidRPr="00C15A76">
                              <w:rPr>
                                <w:rFonts w:asciiTheme="majorHAnsi" w:hAnsiTheme="majorHAnsi"/>
                                <w:color w:val="595959" w:themeColor="text1" w:themeTint="A6"/>
                                <w:sz w:val="18"/>
                              </w:rPr>
                              <w:t>/</w:t>
                            </w:r>
                            <w:r w:rsidR="001A6A7B">
                              <w:rPr>
                                <w:rFonts w:asciiTheme="majorHAnsi" w:hAnsiTheme="majorHAnsi"/>
                                <w:color w:val="595959" w:themeColor="text1" w:themeTint="A6"/>
                                <w:sz w:val="18"/>
                              </w:rPr>
                              <w:t>20</w:t>
                            </w:r>
                            <w:r w:rsidRPr="00C15A76">
                              <w:rPr>
                                <w:rFonts w:asciiTheme="majorHAnsi" w:hAnsiTheme="majorHAnsi"/>
                                <w:color w:val="595959" w:themeColor="text1" w:themeTint="A6"/>
                                <w:sz w:val="18"/>
                              </w:rPr>
                              <w:t xml:space="preserve">. </w:t>
                            </w:r>
                            <w:r w:rsidRPr="001A6A7B">
                              <w:rPr>
                                <w:rFonts w:asciiTheme="majorHAnsi" w:hAnsiTheme="majorHAnsi"/>
                                <w:color w:val="595959" w:themeColor="text1" w:themeTint="A6"/>
                                <w:sz w:val="18"/>
                                <w:lang w:val="pt-BR"/>
                              </w:rPr>
                              <w:t xml:space="preserve">Petition </w:t>
                            </w:r>
                            <w:r w:rsidR="001204E9">
                              <w:rPr>
                                <w:rFonts w:asciiTheme="majorHAnsi" w:hAnsiTheme="majorHAnsi"/>
                                <w:color w:val="595959" w:themeColor="text1" w:themeTint="A6"/>
                                <w:sz w:val="18"/>
                                <w:lang w:val="pt-BR"/>
                              </w:rPr>
                              <w:t>221-12</w:t>
                            </w:r>
                            <w:r w:rsidRPr="001A6A7B">
                              <w:rPr>
                                <w:rFonts w:asciiTheme="majorHAnsi" w:hAnsiTheme="majorHAnsi"/>
                                <w:color w:val="595959" w:themeColor="text1" w:themeTint="A6"/>
                                <w:sz w:val="18"/>
                                <w:lang w:val="pt-BR"/>
                              </w:rPr>
                              <w:t xml:space="preserve">. Admissibility. </w:t>
                            </w:r>
                            <w:r w:rsidR="001A6A7B" w:rsidRPr="00B51650">
                              <w:rPr>
                                <w:rFonts w:asciiTheme="majorHAnsi" w:hAnsiTheme="majorHAnsi"/>
                                <w:color w:val="595959" w:themeColor="text1" w:themeTint="A6"/>
                                <w:sz w:val="18"/>
                                <w:szCs w:val="18"/>
                                <w:lang w:val="pt-BR"/>
                              </w:rPr>
                              <w:t>Claudio Rogério Rodrigues da Silva</w:t>
                            </w:r>
                            <w:r w:rsidRPr="001A6A7B">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Brazil</w:t>
                            </w:r>
                            <w:r w:rsidRPr="00C15A76">
                              <w:rPr>
                                <w:rFonts w:asciiTheme="majorHAnsi" w:hAnsiTheme="majorHAnsi"/>
                                <w:color w:val="595959" w:themeColor="text1" w:themeTint="A6"/>
                                <w:sz w:val="18"/>
                              </w:rPr>
                              <w:t xml:space="preserve">. </w:t>
                            </w:r>
                            <w:r w:rsidR="001A6A7B">
                              <w:rPr>
                                <w:rFonts w:asciiTheme="majorHAnsi" w:hAnsiTheme="majorHAnsi"/>
                                <w:color w:val="595959" w:themeColor="text1" w:themeTint="A6"/>
                                <w:sz w:val="18"/>
                              </w:rPr>
                              <w:t>April 25, 2020</w:t>
                            </w:r>
                            <w:r w:rsidRPr="00C15A76">
                              <w:rPr>
                                <w:rFonts w:asciiTheme="majorHAnsi" w:hAnsiTheme="majorHAnsi"/>
                                <w:color w:val="595959" w:themeColor="text1" w:themeTint="A6"/>
                                <w:sz w:val="18"/>
                              </w:rPr>
                              <w:t>.</w:t>
                            </w:r>
                          </w:p>
                          <w:p w14:paraId="0D1B22CF" w14:textId="45D2374E" w:rsidR="00113F73" w:rsidRPr="0038709A" w:rsidRDefault="00113F73" w:rsidP="00113F73">
                            <w:pPr>
                              <w:spacing w:line="276" w:lineRule="auto"/>
                              <w:rPr>
                                <w:rFonts w:asciiTheme="majorHAnsi" w:hAnsiTheme="majorHAnsi"/>
                                <w:color w:val="595959" w:themeColor="text1" w:themeTint="A6"/>
                                <w:sz w:val="18"/>
                                <w:szCs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FR4GfR/&#10;AgAAawUAAA4AAAAAAAAAAAAAAAAALgIAAGRycy9lMm9Eb2MueG1sUEsBAi0AFAAGAAgAAAAhAEOJ&#10;bKLgAAAACAEAAA8AAAAAAAAAAAAAAAAA2QQAAGRycy9kb3ducmV2LnhtbFBLBQYAAAAABAAEAPMA&#10;AADmBQAAAAA=&#10;" filled="f" stroked="f" strokeweight=".5pt">
                <v:textbox>
                  <w:txbxContent>
                    <w:p w14:paraId="2CA093DD" w14:textId="18FD7CA5" w:rsidR="00171B29" w:rsidRPr="00C15A76" w:rsidRDefault="00171B29" w:rsidP="00171B29">
                      <w:pPr>
                        <w:spacing w:line="276" w:lineRule="auto"/>
                        <w:rPr>
                          <w:rFonts w:asciiTheme="majorHAnsi" w:hAnsiTheme="majorHAnsi"/>
                          <w:color w:val="595959" w:themeColor="text1" w:themeTint="A6"/>
                          <w:sz w:val="18"/>
                        </w:rPr>
                      </w:pPr>
                      <w:r w:rsidRPr="00C15A76">
                        <w:rPr>
                          <w:rFonts w:asciiTheme="majorHAnsi" w:hAnsiTheme="majorHAnsi"/>
                          <w:b/>
                          <w:color w:val="595959" w:themeColor="text1" w:themeTint="A6"/>
                          <w:sz w:val="18"/>
                        </w:rPr>
                        <w:t xml:space="preserve">Cite as: </w:t>
                      </w:r>
                      <w:r w:rsidRPr="00C15A76">
                        <w:rPr>
                          <w:rFonts w:asciiTheme="majorHAnsi" w:hAnsiTheme="majorHAnsi"/>
                          <w:color w:val="595959" w:themeColor="text1" w:themeTint="A6"/>
                          <w:sz w:val="18"/>
                        </w:rPr>
                        <w:t xml:space="preserve">IACHR, Report No. </w:t>
                      </w:r>
                      <w:r w:rsidR="001A6A7B">
                        <w:rPr>
                          <w:rFonts w:asciiTheme="majorHAnsi" w:hAnsiTheme="majorHAnsi"/>
                          <w:color w:val="595959" w:themeColor="text1" w:themeTint="A6"/>
                          <w:sz w:val="18"/>
                        </w:rPr>
                        <w:t>116</w:t>
                      </w:r>
                      <w:r w:rsidRPr="00C15A76">
                        <w:rPr>
                          <w:rFonts w:asciiTheme="majorHAnsi" w:hAnsiTheme="majorHAnsi"/>
                          <w:color w:val="595959" w:themeColor="text1" w:themeTint="A6"/>
                          <w:sz w:val="18"/>
                        </w:rPr>
                        <w:t>/</w:t>
                      </w:r>
                      <w:r w:rsidR="001A6A7B">
                        <w:rPr>
                          <w:rFonts w:asciiTheme="majorHAnsi" w:hAnsiTheme="majorHAnsi"/>
                          <w:color w:val="595959" w:themeColor="text1" w:themeTint="A6"/>
                          <w:sz w:val="18"/>
                        </w:rPr>
                        <w:t>20</w:t>
                      </w:r>
                      <w:r w:rsidRPr="00C15A76">
                        <w:rPr>
                          <w:rFonts w:asciiTheme="majorHAnsi" w:hAnsiTheme="majorHAnsi"/>
                          <w:color w:val="595959" w:themeColor="text1" w:themeTint="A6"/>
                          <w:sz w:val="18"/>
                        </w:rPr>
                        <w:t xml:space="preserve">. </w:t>
                      </w:r>
                      <w:r w:rsidRPr="001A6A7B">
                        <w:rPr>
                          <w:rFonts w:asciiTheme="majorHAnsi" w:hAnsiTheme="majorHAnsi"/>
                          <w:color w:val="595959" w:themeColor="text1" w:themeTint="A6"/>
                          <w:sz w:val="18"/>
                          <w:lang w:val="pt-BR"/>
                        </w:rPr>
                        <w:t xml:space="preserve">Petition </w:t>
                      </w:r>
                      <w:r w:rsidR="001204E9">
                        <w:rPr>
                          <w:rFonts w:asciiTheme="majorHAnsi" w:hAnsiTheme="majorHAnsi"/>
                          <w:color w:val="595959" w:themeColor="text1" w:themeTint="A6"/>
                          <w:sz w:val="18"/>
                          <w:lang w:val="pt-BR"/>
                        </w:rPr>
                        <w:t>221-12</w:t>
                      </w:r>
                      <w:r w:rsidRPr="001A6A7B">
                        <w:rPr>
                          <w:rFonts w:asciiTheme="majorHAnsi" w:hAnsiTheme="majorHAnsi"/>
                          <w:color w:val="595959" w:themeColor="text1" w:themeTint="A6"/>
                          <w:sz w:val="18"/>
                          <w:lang w:val="pt-BR"/>
                        </w:rPr>
                        <w:t xml:space="preserve">. Admissibility. </w:t>
                      </w:r>
                      <w:r w:rsidR="001A6A7B" w:rsidRPr="00B51650">
                        <w:rPr>
                          <w:rFonts w:asciiTheme="majorHAnsi" w:hAnsiTheme="majorHAnsi"/>
                          <w:color w:val="595959" w:themeColor="text1" w:themeTint="A6"/>
                          <w:sz w:val="18"/>
                          <w:szCs w:val="18"/>
                          <w:lang w:val="pt-BR"/>
                        </w:rPr>
                        <w:t>Claudio Rogério Rodrigues da Silva</w:t>
                      </w:r>
                      <w:r w:rsidRPr="001A6A7B">
                        <w:rPr>
                          <w:rFonts w:asciiTheme="majorHAnsi" w:hAnsiTheme="majorHAnsi"/>
                          <w:color w:val="595959" w:themeColor="text1" w:themeTint="A6"/>
                          <w:sz w:val="18"/>
                          <w:lang w:val="pt-BR"/>
                        </w:rPr>
                        <w:t xml:space="preserve">. </w:t>
                      </w:r>
                      <w:r>
                        <w:rPr>
                          <w:rFonts w:asciiTheme="majorHAnsi" w:hAnsiTheme="majorHAnsi"/>
                          <w:color w:val="595959" w:themeColor="text1" w:themeTint="A6"/>
                          <w:sz w:val="18"/>
                        </w:rPr>
                        <w:t>Brazil</w:t>
                      </w:r>
                      <w:r w:rsidRPr="00C15A76">
                        <w:rPr>
                          <w:rFonts w:asciiTheme="majorHAnsi" w:hAnsiTheme="majorHAnsi"/>
                          <w:color w:val="595959" w:themeColor="text1" w:themeTint="A6"/>
                          <w:sz w:val="18"/>
                        </w:rPr>
                        <w:t xml:space="preserve">. </w:t>
                      </w:r>
                      <w:r w:rsidR="001A6A7B">
                        <w:rPr>
                          <w:rFonts w:asciiTheme="majorHAnsi" w:hAnsiTheme="majorHAnsi"/>
                          <w:color w:val="595959" w:themeColor="text1" w:themeTint="A6"/>
                          <w:sz w:val="18"/>
                        </w:rPr>
                        <w:t>April 25, 2020</w:t>
                      </w:r>
                      <w:r w:rsidRPr="00C15A76">
                        <w:rPr>
                          <w:rFonts w:asciiTheme="majorHAnsi" w:hAnsiTheme="majorHAnsi"/>
                          <w:color w:val="595959" w:themeColor="text1" w:themeTint="A6"/>
                          <w:sz w:val="18"/>
                        </w:rPr>
                        <w:t>.</w:t>
                      </w:r>
                    </w:p>
                    <w:p w14:paraId="0D1B22CF" w14:textId="45D2374E" w:rsidR="00113F73" w:rsidRPr="0038709A" w:rsidRDefault="00113F73" w:rsidP="00113F73">
                      <w:pPr>
                        <w:spacing w:line="276" w:lineRule="auto"/>
                        <w:rPr>
                          <w:rFonts w:asciiTheme="majorHAnsi" w:hAnsiTheme="majorHAnsi"/>
                          <w:color w:val="595959" w:themeColor="text1" w:themeTint="A6"/>
                          <w:sz w:val="18"/>
                          <w:szCs w:val="18"/>
                          <w:lang w:val="pt-BR"/>
                        </w:rPr>
                      </w:pPr>
                    </w:p>
                  </w:txbxContent>
                </v:textbox>
              </v:shape>
            </w:pict>
          </mc:Fallback>
        </mc:AlternateContent>
      </w:r>
    </w:p>
    <w:p w14:paraId="196A49DE" w14:textId="77777777" w:rsidR="00A50FCF" w:rsidRPr="004863B0" w:rsidRDefault="00A50FCF" w:rsidP="00040C3A">
      <w:pPr>
        <w:tabs>
          <w:tab w:val="center" w:pos="5400"/>
        </w:tabs>
        <w:suppressAutoHyphens/>
        <w:jc w:val="center"/>
        <w:rPr>
          <w:rFonts w:asciiTheme="majorHAnsi" w:hAnsiTheme="majorHAnsi"/>
          <w:sz w:val="18"/>
          <w:szCs w:val="22"/>
        </w:rPr>
      </w:pPr>
    </w:p>
    <w:p w14:paraId="1DA07629" w14:textId="77777777" w:rsidR="0090270B" w:rsidRPr="004863B0" w:rsidRDefault="00D306D1" w:rsidP="005516A1">
      <w:pPr>
        <w:tabs>
          <w:tab w:val="center" w:pos="5400"/>
        </w:tabs>
        <w:suppressAutoHyphens/>
        <w:jc w:val="center"/>
        <w:rPr>
          <w:rFonts w:asciiTheme="majorHAnsi" w:hAnsiTheme="majorHAnsi"/>
          <w:b/>
          <w:sz w:val="20"/>
        </w:rPr>
      </w:pPr>
      <w:r w:rsidRPr="004863B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C2EFF09" w:rsidR="00D72DC6" w:rsidRPr="00D72DC6" w:rsidRDefault="001204E9" w:rsidP="00F02AD1">
                            <w:pPr>
                              <w:rPr>
                                <w:color w:val="FFFFFF" w:themeColor="background1"/>
                                <w14:textFill>
                                  <w14:noFill/>
                                </w14:textFill>
                              </w:rPr>
                            </w:pPr>
                            <w:r>
                              <w:rPr>
                                <w:noProof/>
                                <w:color w:val="FFFFFF"/>
                              </w:rPr>
                              <w:drawing>
                                <wp:inline distT="0" distB="0" distL="0" distR="0" wp14:anchorId="31FAF6C7" wp14:editId="03DA0989">
                                  <wp:extent cx="1862455" cy="475615"/>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62455" cy="4756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C2EFF09" w:rsidR="00D72DC6" w:rsidRPr="00D72DC6" w:rsidRDefault="001204E9" w:rsidP="00F02AD1">
                      <w:pPr>
                        <w:rPr>
                          <w:color w:val="FFFFFF" w:themeColor="background1"/>
                          <w14:textFill>
                            <w14:noFill/>
                          </w14:textFill>
                        </w:rPr>
                      </w:pPr>
                      <w:r>
                        <w:rPr>
                          <w:noProof/>
                          <w:color w:val="FFFFFF"/>
                        </w:rPr>
                        <w:drawing>
                          <wp:inline distT="0" distB="0" distL="0" distR="0" wp14:anchorId="31FAF6C7" wp14:editId="03DA0989">
                            <wp:extent cx="1862455" cy="475615"/>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62455" cy="475615"/>
                                    </a:xfrm>
                                    <a:prstGeom prst="rect">
                                      <a:avLst/>
                                    </a:prstGeom>
                                  </pic:spPr>
                                </pic:pic>
                              </a:graphicData>
                            </a:graphic>
                          </wp:inline>
                        </w:drawing>
                      </w:r>
                    </w:p>
                  </w:txbxContent>
                </v:textbox>
              </v:shape>
            </w:pict>
          </mc:Fallback>
        </mc:AlternateContent>
      </w:r>
      <w:r w:rsidRPr="004863B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50CE550A" w:rsidR="00D306D1" w:rsidRPr="001A6A7B" w:rsidRDefault="00D306D1" w:rsidP="00D306D1">
                            <w:pPr>
                              <w:jc w:val="center"/>
                              <w:rPr>
                                <w:rFonts w:asciiTheme="minorHAnsi" w:hAnsiTheme="minorHAnsi"/>
                                <w:b/>
                                <w:color w:val="FFFFFF" w:themeColor="background1"/>
                              </w:rPr>
                            </w:pPr>
                            <w:r w:rsidRPr="001A6A7B">
                              <w:rPr>
                                <w:rFonts w:asciiTheme="minorHAnsi" w:hAnsiTheme="minorHAnsi"/>
                                <w:b/>
                                <w:color w:val="FFFFFF" w:themeColor="background1"/>
                                <w:lang w:val="pt-BR"/>
                              </w:rPr>
                              <w:t>www.</w:t>
                            </w:r>
                            <w:r w:rsidR="001A6A7B">
                              <w:rPr>
                                <w:rFonts w:asciiTheme="minorHAnsi" w:hAnsiTheme="minorHAnsi"/>
                                <w:b/>
                                <w:color w:val="FFFFFF" w:themeColor="background1"/>
                                <w:lang w:val="pt-BR"/>
                              </w:rPr>
                              <w:t>iachr</w:t>
                            </w:r>
                            <w:r w:rsidRPr="001A6A7B">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50CE550A" w:rsidR="00D306D1" w:rsidRPr="001A6A7B" w:rsidRDefault="00D306D1" w:rsidP="00D306D1">
                      <w:pPr>
                        <w:jc w:val="center"/>
                        <w:rPr>
                          <w:rFonts w:asciiTheme="minorHAnsi" w:hAnsiTheme="minorHAnsi"/>
                          <w:b/>
                          <w:color w:val="FFFFFF" w:themeColor="background1"/>
                        </w:rPr>
                      </w:pPr>
                      <w:r w:rsidRPr="001A6A7B">
                        <w:rPr>
                          <w:rFonts w:asciiTheme="minorHAnsi" w:hAnsiTheme="minorHAnsi"/>
                          <w:b/>
                          <w:color w:val="FFFFFF" w:themeColor="background1"/>
                          <w:lang w:val="pt-BR"/>
                        </w:rPr>
                        <w:t>www.</w:t>
                      </w:r>
                      <w:r w:rsidR="001A6A7B">
                        <w:rPr>
                          <w:rFonts w:asciiTheme="minorHAnsi" w:hAnsiTheme="minorHAnsi"/>
                          <w:b/>
                          <w:color w:val="FFFFFF" w:themeColor="background1"/>
                          <w:lang w:val="pt-BR"/>
                        </w:rPr>
                        <w:t>iachr</w:t>
                      </w:r>
                      <w:r w:rsidRPr="001A6A7B">
                        <w:rPr>
                          <w:rFonts w:asciiTheme="minorHAnsi" w:hAnsiTheme="minorHAnsi"/>
                          <w:b/>
                          <w:color w:val="FFFFFF" w:themeColor="background1"/>
                          <w:lang w:val="pt-BR"/>
                        </w:rPr>
                        <w:t>.org</w:t>
                      </w:r>
                    </w:p>
                  </w:txbxContent>
                </v:textbox>
              </v:shape>
            </w:pict>
          </mc:Fallback>
        </mc:AlternateContent>
      </w:r>
    </w:p>
    <w:p w14:paraId="2FE1B253" w14:textId="4E43B8E7" w:rsidR="0070697F" w:rsidRPr="004863B0" w:rsidRDefault="004A6A54" w:rsidP="005516A1">
      <w:pPr>
        <w:tabs>
          <w:tab w:val="center" w:pos="5400"/>
        </w:tabs>
        <w:suppressAutoHyphens/>
        <w:jc w:val="center"/>
        <w:rPr>
          <w:rFonts w:asciiTheme="majorHAnsi" w:hAnsiTheme="majorHAnsi"/>
          <w:b/>
          <w:sz w:val="20"/>
        </w:rPr>
        <w:sectPr w:rsidR="0070697F" w:rsidRPr="004863B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4863B0">
        <w:rPr>
          <w:rFonts w:asciiTheme="majorHAnsi" w:hAnsiTheme="majorHAnsi"/>
          <w:b/>
          <w:sz w:val="20"/>
        </w:rPr>
        <w:tab/>
      </w:r>
    </w:p>
    <w:p w14:paraId="376DDC8B" w14:textId="1C8CD7CF" w:rsidR="003239B8" w:rsidRPr="004863B0" w:rsidRDefault="00A37F2E" w:rsidP="004A6A54">
      <w:pPr>
        <w:spacing w:after="240"/>
        <w:ind w:firstLine="720"/>
        <w:jc w:val="both"/>
        <w:rPr>
          <w:rFonts w:asciiTheme="majorHAnsi" w:hAnsiTheme="majorHAnsi"/>
          <w:b/>
          <w:bCs/>
          <w:sz w:val="20"/>
          <w:szCs w:val="20"/>
        </w:rPr>
      </w:pPr>
      <w:r w:rsidRPr="004863B0">
        <w:rPr>
          <w:rFonts w:asciiTheme="majorHAnsi" w:hAnsiTheme="majorHAnsi"/>
          <w:b/>
          <w:bCs/>
          <w:sz w:val="20"/>
          <w:szCs w:val="20"/>
        </w:rPr>
        <w:lastRenderedPageBreak/>
        <w:t>I.</w:t>
      </w:r>
      <w:r w:rsidRPr="004863B0">
        <w:rPr>
          <w:rFonts w:asciiTheme="majorHAnsi" w:hAnsiTheme="majorHAnsi"/>
          <w:b/>
          <w:bCs/>
          <w:sz w:val="20"/>
          <w:szCs w:val="20"/>
        </w:rPr>
        <w:tab/>
      </w:r>
      <w:r w:rsidR="004863B0" w:rsidRPr="004863B0">
        <w:rPr>
          <w:rFonts w:asciiTheme="majorHAnsi" w:hAnsiTheme="majorHAnsi"/>
          <w:b/>
          <w:bCs/>
          <w:sz w:val="20"/>
          <w:szCs w:val="20"/>
        </w:rPr>
        <w:t xml:space="preserve">PETITION </w:t>
      </w:r>
      <w:r w:rsidR="001543F3">
        <w:rPr>
          <w:rFonts w:asciiTheme="majorHAnsi" w:hAnsiTheme="majorHAnsi"/>
          <w:b/>
          <w:bCs/>
          <w:sz w:val="20"/>
          <w:szCs w:val="20"/>
        </w:rPr>
        <w:t>DETAILS</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E2ACB" w14:paraId="5A79D1F7" w14:textId="77777777" w:rsidTr="006A2834">
        <w:tc>
          <w:tcPr>
            <w:tcW w:w="3600" w:type="dxa"/>
            <w:tcBorders>
              <w:top w:val="single" w:sz="4" w:space="0" w:color="auto"/>
              <w:bottom w:val="single" w:sz="6" w:space="0" w:color="auto"/>
            </w:tcBorders>
            <w:shd w:val="clear" w:color="auto" w:fill="67AE3C"/>
            <w:vAlign w:val="center"/>
          </w:tcPr>
          <w:p w14:paraId="0CB2A43B" w14:textId="385AEE7A" w:rsidR="003239B8" w:rsidRPr="006A2834" w:rsidRDefault="004863B0" w:rsidP="008D2290">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Petitioner</w:t>
            </w:r>
            <w:r w:rsidR="001543F3" w:rsidRPr="006A2834">
              <w:rPr>
                <w:rFonts w:asciiTheme="majorHAnsi" w:hAnsiTheme="majorHAnsi"/>
                <w:b/>
                <w:bCs/>
                <w:color w:val="FFFFFF" w:themeColor="background1"/>
                <w:sz w:val="20"/>
                <w:szCs w:val="20"/>
              </w:rPr>
              <w:t>s</w:t>
            </w:r>
            <w:r w:rsidR="003239B8" w:rsidRPr="006A2834">
              <w:rPr>
                <w:rFonts w:asciiTheme="majorHAnsi" w:hAnsiTheme="majorHAnsi"/>
                <w:b/>
                <w:bCs/>
                <w:color w:val="FFFFFF" w:themeColor="background1"/>
                <w:sz w:val="20"/>
                <w:szCs w:val="20"/>
              </w:rPr>
              <w:t>:</w:t>
            </w:r>
          </w:p>
        </w:tc>
        <w:tc>
          <w:tcPr>
            <w:tcW w:w="5760" w:type="dxa"/>
            <w:vAlign w:val="center"/>
          </w:tcPr>
          <w:p w14:paraId="3C5315D8" w14:textId="1E7540C7" w:rsidR="003239B8" w:rsidRPr="00171B29" w:rsidRDefault="00400A8D" w:rsidP="008D2290">
            <w:pPr>
              <w:jc w:val="both"/>
              <w:rPr>
                <w:rFonts w:asciiTheme="majorHAnsi" w:hAnsiTheme="majorHAnsi"/>
                <w:bCs/>
                <w:sz w:val="20"/>
                <w:szCs w:val="20"/>
                <w:lang w:val="pt-BR"/>
              </w:rPr>
            </w:pPr>
            <w:r w:rsidRPr="00171B29">
              <w:rPr>
                <w:rFonts w:asciiTheme="majorHAnsi" w:hAnsiTheme="majorHAnsi"/>
                <w:bCs/>
                <w:sz w:val="20"/>
                <w:szCs w:val="20"/>
                <w:lang w:val="pt-BR"/>
              </w:rPr>
              <w:t xml:space="preserve">Claudio Rogério Rodrigues da Silva </w:t>
            </w:r>
            <w:r w:rsidR="004863B0" w:rsidRPr="00171B29">
              <w:rPr>
                <w:rFonts w:asciiTheme="majorHAnsi" w:hAnsiTheme="majorHAnsi"/>
                <w:bCs/>
                <w:sz w:val="20"/>
                <w:szCs w:val="20"/>
                <w:lang w:val="pt-BR"/>
              </w:rPr>
              <w:t>and</w:t>
            </w:r>
            <w:r w:rsidRPr="00171B29">
              <w:rPr>
                <w:rFonts w:asciiTheme="majorHAnsi" w:hAnsiTheme="majorHAnsi"/>
                <w:bCs/>
                <w:sz w:val="20"/>
                <w:szCs w:val="20"/>
                <w:lang w:val="pt-BR"/>
              </w:rPr>
              <w:t xml:space="preserve"> Gustavo Marchiori</w:t>
            </w:r>
          </w:p>
        </w:tc>
      </w:tr>
      <w:tr w:rsidR="003239B8" w:rsidRPr="001E2ACB" w14:paraId="593A7E45" w14:textId="77777777" w:rsidTr="006A2834">
        <w:tc>
          <w:tcPr>
            <w:tcW w:w="3600" w:type="dxa"/>
            <w:tcBorders>
              <w:top w:val="single" w:sz="6" w:space="0" w:color="auto"/>
              <w:bottom w:val="single" w:sz="6" w:space="0" w:color="auto"/>
            </w:tcBorders>
            <w:shd w:val="clear" w:color="auto" w:fill="67AE3C"/>
            <w:vAlign w:val="center"/>
          </w:tcPr>
          <w:p w14:paraId="0E78CA0C" w14:textId="149C42C1" w:rsidR="003239B8" w:rsidRPr="006A2834" w:rsidRDefault="004863B0" w:rsidP="008D2290">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Alleged victim</w:t>
            </w:r>
            <w:r w:rsidR="003239B8" w:rsidRPr="006A2834">
              <w:rPr>
                <w:rFonts w:asciiTheme="majorHAnsi" w:hAnsiTheme="majorHAnsi"/>
                <w:b/>
                <w:bCs/>
                <w:color w:val="FFFFFF" w:themeColor="background1"/>
                <w:sz w:val="20"/>
                <w:szCs w:val="20"/>
              </w:rPr>
              <w:t>:</w:t>
            </w:r>
          </w:p>
        </w:tc>
        <w:tc>
          <w:tcPr>
            <w:tcW w:w="5760" w:type="dxa"/>
            <w:vAlign w:val="center"/>
          </w:tcPr>
          <w:p w14:paraId="4AEBF59E" w14:textId="3DE1BAAF" w:rsidR="003239B8" w:rsidRPr="00171B29" w:rsidRDefault="00400A8D" w:rsidP="008D2290">
            <w:pPr>
              <w:jc w:val="both"/>
              <w:rPr>
                <w:rFonts w:asciiTheme="majorHAnsi" w:hAnsiTheme="majorHAnsi"/>
                <w:bCs/>
                <w:sz w:val="20"/>
                <w:szCs w:val="20"/>
                <w:lang w:val="pt-BR"/>
              </w:rPr>
            </w:pPr>
            <w:r w:rsidRPr="00171B29">
              <w:rPr>
                <w:rFonts w:asciiTheme="majorHAnsi" w:hAnsiTheme="majorHAnsi"/>
                <w:bCs/>
                <w:sz w:val="20"/>
                <w:szCs w:val="20"/>
                <w:lang w:val="pt-BR"/>
              </w:rPr>
              <w:t>Claudio Rogério Rodrigues da Silva</w:t>
            </w:r>
          </w:p>
        </w:tc>
      </w:tr>
      <w:tr w:rsidR="003239B8" w:rsidRPr="004863B0" w14:paraId="3E62E1D3" w14:textId="77777777" w:rsidTr="006A2834">
        <w:tc>
          <w:tcPr>
            <w:tcW w:w="3600" w:type="dxa"/>
            <w:tcBorders>
              <w:top w:val="single" w:sz="6" w:space="0" w:color="auto"/>
              <w:bottom w:val="single" w:sz="6" w:space="0" w:color="auto"/>
            </w:tcBorders>
            <w:shd w:val="clear" w:color="auto" w:fill="67AE3C"/>
            <w:vAlign w:val="center"/>
          </w:tcPr>
          <w:p w14:paraId="340B0F09" w14:textId="1F724535" w:rsidR="003239B8" w:rsidRPr="006A2834" w:rsidRDefault="004863B0" w:rsidP="008D2290">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Respondent State</w:t>
            </w:r>
            <w:r w:rsidR="003239B8" w:rsidRPr="006A2834">
              <w:rPr>
                <w:rFonts w:asciiTheme="majorHAnsi" w:hAnsiTheme="majorHAnsi"/>
                <w:b/>
                <w:bCs/>
                <w:color w:val="FFFFFF" w:themeColor="background1"/>
                <w:sz w:val="20"/>
                <w:szCs w:val="20"/>
              </w:rPr>
              <w:t>:</w:t>
            </w:r>
          </w:p>
        </w:tc>
        <w:tc>
          <w:tcPr>
            <w:tcW w:w="5760" w:type="dxa"/>
            <w:vAlign w:val="center"/>
          </w:tcPr>
          <w:p w14:paraId="274C8A50" w14:textId="416E734E" w:rsidR="003239B8" w:rsidRPr="004863B0" w:rsidRDefault="006A20E7" w:rsidP="008D2290">
            <w:pPr>
              <w:jc w:val="both"/>
              <w:rPr>
                <w:rFonts w:asciiTheme="majorHAnsi" w:hAnsiTheme="majorHAnsi"/>
                <w:bCs/>
                <w:sz w:val="20"/>
                <w:szCs w:val="20"/>
              </w:rPr>
            </w:pPr>
            <w:r w:rsidRPr="004863B0">
              <w:rPr>
                <w:rFonts w:asciiTheme="majorHAnsi" w:hAnsiTheme="majorHAnsi"/>
                <w:bCs/>
                <w:sz w:val="20"/>
                <w:szCs w:val="20"/>
              </w:rPr>
              <w:t>Bra</w:t>
            </w:r>
            <w:r w:rsidR="001543F3">
              <w:rPr>
                <w:rFonts w:asciiTheme="majorHAnsi" w:hAnsiTheme="majorHAnsi"/>
                <w:bCs/>
                <w:sz w:val="20"/>
                <w:szCs w:val="20"/>
              </w:rPr>
              <w:t>z</w:t>
            </w:r>
            <w:r w:rsidRPr="004863B0">
              <w:rPr>
                <w:rFonts w:asciiTheme="majorHAnsi" w:hAnsiTheme="majorHAnsi"/>
                <w:bCs/>
                <w:sz w:val="20"/>
                <w:szCs w:val="20"/>
              </w:rPr>
              <w:t>il</w:t>
            </w:r>
            <w:r w:rsidR="004A6A54" w:rsidRPr="004863B0">
              <w:rPr>
                <w:rStyle w:val="FootnoteReference"/>
                <w:rFonts w:asciiTheme="majorHAnsi" w:hAnsiTheme="majorHAnsi"/>
                <w:bCs/>
                <w:sz w:val="20"/>
                <w:szCs w:val="20"/>
              </w:rPr>
              <w:footnoteReference w:id="2"/>
            </w:r>
          </w:p>
        </w:tc>
      </w:tr>
      <w:tr w:rsidR="00223A29" w:rsidRPr="004863B0" w14:paraId="632511BC" w14:textId="77777777" w:rsidTr="006A2834">
        <w:tc>
          <w:tcPr>
            <w:tcW w:w="3600" w:type="dxa"/>
            <w:tcBorders>
              <w:top w:val="single" w:sz="6" w:space="0" w:color="auto"/>
              <w:bottom w:val="single" w:sz="6" w:space="0" w:color="auto"/>
            </w:tcBorders>
            <w:shd w:val="clear" w:color="auto" w:fill="67AE3C"/>
            <w:vAlign w:val="center"/>
          </w:tcPr>
          <w:p w14:paraId="727E2F6B" w14:textId="4ECDCB08" w:rsidR="00223A29" w:rsidRPr="006A2834" w:rsidRDefault="001543F3" w:rsidP="007665A8">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Rights invoked</w:t>
            </w:r>
            <w:r w:rsidR="001B3A00" w:rsidRPr="006A2834">
              <w:rPr>
                <w:rFonts w:asciiTheme="majorHAnsi" w:hAnsiTheme="majorHAnsi"/>
                <w:b/>
                <w:bCs/>
                <w:color w:val="FFFFFF" w:themeColor="background1"/>
                <w:sz w:val="20"/>
                <w:szCs w:val="20"/>
              </w:rPr>
              <w:t>:</w:t>
            </w:r>
          </w:p>
        </w:tc>
        <w:tc>
          <w:tcPr>
            <w:tcW w:w="5760" w:type="dxa"/>
            <w:vAlign w:val="center"/>
          </w:tcPr>
          <w:p w14:paraId="6DEE1EEB" w14:textId="58AE3383" w:rsidR="00223A29" w:rsidRPr="004863B0" w:rsidRDefault="00856324" w:rsidP="008D2290">
            <w:pPr>
              <w:jc w:val="both"/>
              <w:rPr>
                <w:rFonts w:asciiTheme="majorHAnsi" w:hAnsiTheme="majorHAnsi"/>
                <w:bCs/>
                <w:sz w:val="20"/>
                <w:szCs w:val="20"/>
              </w:rPr>
            </w:pPr>
            <w:r w:rsidRPr="004863B0">
              <w:rPr>
                <w:rFonts w:asciiTheme="majorHAnsi" w:hAnsiTheme="majorHAnsi"/>
                <w:bCs/>
                <w:sz w:val="20"/>
                <w:szCs w:val="20"/>
              </w:rPr>
              <w:t>Arti</w:t>
            </w:r>
            <w:r w:rsidR="002E7C0D">
              <w:rPr>
                <w:rFonts w:asciiTheme="majorHAnsi" w:hAnsiTheme="majorHAnsi"/>
                <w:bCs/>
                <w:sz w:val="20"/>
                <w:szCs w:val="20"/>
              </w:rPr>
              <w:t>cle</w:t>
            </w:r>
            <w:r w:rsidRPr="004863B0">
              <w:rPr>
                <w:rFonts w:asciiTheme="majorHAnsi" w:hAnsiTheme="majorHAnsi"/>
                <w:bCs/>
                <w:sz w:val="20"/>
                <w:szCs w:val="20"/>
              </w:rPr>
              <w:t>s 5 (</w:t>
            </w:r>
            <w:r w:rsidR="00B0535D">
              <w:rPr>
                <w:rFonts w:asciiTheme="majorHAnsi" w:hAnsiTheme="majorHAnsi"/>
                <w:bCs/>
                <w:sz w:val="20"/>
                <w:szCs w:val="20"/>
              </w:rPr>
              <w:t xml:space="preserve">right to </w:t>
            </w:r>
            <w:r w:rsidR="00614541">
              <w:rPr>
                <w:rFonts w:asciiTheme="majorHAnsi" w:hAnsiTheme="majorHAnsi"/>
                <w:bCs/>
                <w:sz w:val="20"/>
                <w:szCs w:val="20"/>
              </w:rPr>
              <w:t>humane treatment</w:t>
            </w:r>
            <w:r w:rsidRPr="004863B0">
              <w:rPr>
                <w:rFonts w:asciiTheme="majorHAnsi" w:hAnsiTheme="majorHAnsi"/>
                <w:bCs/>
                <w:sz w:val="20"/>
                <w:szCs w:val="20"/>
              </w:rPr>
              <w:t>), 8 (</w:t>
            </w:r>
            <w:r w:rsidR="00614541">
              <w:rPr>
                <w:rFonts w:asciiTheme="majorHAnsi" w:hAnsiTheme="majorHAnsi"/>
                <w:bCs/>
                <w:sz w:val="20"/>
                <w:szCs w:val="20"/>
              </w:rPr>
              <w:t>fair trial</w:t>
            </w:r>
            <w:r w:rsidR="00B0535D">
              <w:rPr>
                <w:rFonts w:asciiTheme="majorHAnsi" w:hAnsiTheme="majorHAnsi"/>
                <w:bCs/>
                <w:sz w:val="20"/>
                <w:szCs w:val="20"/>
              </w:rPr>
              <w:t xml:space="preserve"> rights</w:t>
            </w:r>
            <w:r w:rsidRPr="004863B0">
              <w:rPr>
                <w:rFonts w:asciiTheme="majorHAnsi" w:hAnsiTheme="majorHAnsi"/>
                <w:bCs/>
                <w:sz w:val="20"/>
                <w:szCs w:val="20"/>
              </w:rPr>
              <w:t>), 10 (</w:t>
            </w:r>
            <w:r w:rsidR="00B0535D">
              <w:rPr>
                <w:rFonts w:asciiTheme="majorHAnsi" w:hAnsiTheme="majorHAnsi"/>
                <w:bCs/>
                <w:sz w:val="20"/>
                <w:szCs w:val="20"/>
              </w:rPr>
              <w:t>right to compensation</w:t>
            </w:r>
            <w:r w:rsidRPr="004863B0">
              <w:rPr>
                <w:rFonts w:asciiTheme="majorHAnsi" w:hAnsiTheme="majorHAnsi"/>
                <w:bCs/>
                <w:sz w:val="20"/>
                <w:szCs w:val="20"/>
              </w:rPr>
              <w:t>), 11 (</w:t>
            </w:r>
            <w:r w:rsidR="00B0535D">
              <w:rPr>
                <w:rFonts w:asciiTheme="majorHAnsi" w:hAnsiTheme="majorHAnsi"/>
                <w:bCs/>
                <w:sz w:val="20"/>
                <w:szCs w:val="20"/>
              </w:rPr>
              <w:t>right to privacy</w:t>
            </w:r>
            <w:r w:rsidRPr="004863B0">
              <w:rPr>
                <w:rFonts w:asciiTheme="majorHAnsi" w:hAnsiTheme="majorHAnsi"/>
                <w:bCs/>
                <w:sz w:val="20"/>
                <w:szCs w:val="20"/>
              </w:rPr>
              <w:t>), 14 (</w:t>
            </w:r>
            <w:r w:rsidR="00B0535D">
              <w:rPr>
                <w:rFonts w:asciiTheme="majorHAnsi" w:hAnsiTheme="majorHAnsi"/>
                <w:bCs/>
                <w:sz w:val="20"/>
                <w:szCs w:val="20"/>
              </w:rPr>
              <w:t>right of reply</w:t>
            </w:r>
            <w:r w:rsidRPr="004863B0">
              <w:rPr>
                <w:rFonts w:asciiTheme="majorHAnsi" w:hAnsiTheme="majorHAnsi"/>
                <w:bCs/>
                <w:sz w:val="20"/>
                <w:szCs w:val="20"/>
              </w:rPr>
              <w:t>), 24 (</w:t>
            </w:r>
            <w:r w:rsidR="00B0535D">
              <w:rPr>
                <w:rFonts w:asciiTheme="majorHAnsi" w:hAnsiTheme="majorHAnsi"/>
                <w:bCs/>
                <w:sz w:val="20"/>
                <w:szCs w:val="20"/>
              </w:rPr>
              <w:t>equal protection</w:t>
            </w:r>
            <w:r w:rsidRPr="004863B0">
              <w:rPr>
                <w:rFonts w:asciiTheme="majorHAnsi" w:hAnsiTheme="majorHAnsi"/>
                <w:bCs/>
                <w:sz w:val="20"/>
                <w:szCs w:val="20"/>
              </w:rPr>
              <w:t xml:space="preserve">) </w:t>
            </w:r>
            <w:r w:rsidR="001F6441">
              <w:rPr>
                <w:rFonts w:asciiTheme="majorHAnsi" w:hAnsiTheme="majorHAnsi"/>
                <w:bCs/>
                <w:sz w:val="20"/>
                <w:szCs w:val="20"/>
              </w:rPr>
              <w:t>and</w:t>
            </w:r>
            <w:r w:rsidRPr="004863B0">
              <w:rPr>
                <w:rFonts w:asciiTheme="majorHAnsi" w:hAnsiTheme="majorHAnsi"/>
                <w:bCs/>
                <w:sz w:val="20"/>
                <w:szCs w:val="20"/>
              </w:rPr>
              <w:t xml:space="preserve"> 25 (</w:t>
            </w:r>
            <w:r w:rsidR="001F6441">
              <w:rPr>
                <w:rFonts w:asciiTheme="majorHAnsi" w:hAnsiTheme="majorHAnsi"/>
                <w:bCs/>
                <w:sz w:val="20"/>
                <w:szCs w:val="20"/>
              </w:rPr>
              <w:t>judicial protection</w:t>
            </w:r>
            <w:r w:rsidRPr="004863B0">
              <w:rPr>
                <w:rFonts w:asciiTheme="majorHAnsi" w:hAnsiTheme="majorHAnsi"/>
                <w:bCs/>
                <w:sz w:val="20"/>
                <w:szCs w:val="20"/>
              </w:rPr>
              <w:t xml:space="preserve">) </w:t>
            </w:r>
            <w:r w:rsidR="00BB059D">
              <w:rPr>
                <w:rFonts w:asciiTheme="majorHAnsi" w:hAnsiTheme="majorHAnsi"/>
                <w:bCs/>
                <w:sz w:val="20"/>
                <w:szCs w:val="20"/>
              </w:rPr>
              <w:t>of the American Convention on Human Rights</w:t>
            </w:r>
            <w:r w:rsidR="001279F7">
              <w:rPr>
                <w:rFonts w:asciiTheme="majorHAnsi" w:hAnsiTheme="majorHAnsi"/>
                <w:bCs/>
                <w:sz w:val="20"/>
                <w:szCs w:val="20"/>
              </w:rPr>
              <w:t>,</w:t>
            </w:r>
            <w:r w:rsidRPr="004863B0">
              <w:rPr>
                <w:rStyle w:val="FootnoteReference"/>
                <w:rFonts w:asciiTheme="majorHAnsi" w:hAnsiTheme="majorHAnsi"/>
                <w:bCs/>
                <w:sz w:val="20"/>
                <w:szCs w:val="20"/>
              </w:rPr>
              <w:footnoteReference w:id="3"/>
            </w:r>
            <w:r w:rsidR="001279F7">
              <w:rPr>
                <w:rFonts w:asciiTheme="majorHAnsi" w:hAnsiTheme="majorHAnsi"/>
                <w:bCs/>
                <w:sz w:val="20"/>
                <w:szCs w:val="20"/>
              </w:rPr>
              <w:t xml:space="preserve"> all in connection with Article 1.1 thereof; </w:t>
            </w:r>
            <w:r w:rsidR="0046075A">
              <w:rPr>
                <w:rFonts w:asciiTheme="majorHAnsi" w:hAnsiTheme="majorHAnsi"/>
                <w:bCs/>
                <w:sz w:val="20"/>
                <w:szCs w:val="20"/>
              </w:rPr>
              <w:t xml:space="preserve">Articles II (equality), V (honor and private life), </w:t>
            </w:r>
            <w:r w:rsidR="00A4470E" w:rsidRPr="004863B0">
              <w:rPr>
                <w:rFonts w:asciiTheme="majorHAnsi" w:hAnsiTheme="majorHAnsi"/>
                <w:bCs/>
                <w:sz w:val="20"/>
                <w:szCs w:val="20"/>
              </w:rPr>
              <w:t>XIV (</w:t>
            </w:r>
            <w:r w:rsidR="0046075A">
              <w:rPr>
                <w:rFonts w:asciiTheme="majorHAnsi" w:hAnsiTheme="majorHAnsi"/>
                <w:bCs/>
                <w:sz w:val="20"/>
                <w:szCs w:val="20"/>
              </w:rPr>
              <w:t>work</w:t>
            </w:r>
            <w:r w:rsidR="00A4470E" w:rsidRPr="004863B0">
              <w:rPr>
                <w:rFonts w:asciiTheme="majorHAnsi" w:hAnsiTheme="majorHAnsi"/>
                <w:bCs/>
                <w:sz w:val="20"/>
                <w:szCs w:val="20"/>
              </w:rPr>
              <w:t>),</w:t>
            </w:r>
            <w:r w:rsidR="004107C1" w:rsidRPr="004863B0">
              <w:rPr>
                <w:rFonts w:asciiTheme="majorHAnsi" w:hAnsiTheme="majorHAnsi"/>
                <w:bCs/>
                <w:sz w:val="20"/>
                <w:szCs w:val="20"/>
              </w:rPr>
              <w:t xml:space="preserve"> XVII (</w:t>
            </w:r>
            <w:r w:rsidR="0046075A">
              <w:rPr>
                <w:rFonts w:asciiTheme="majorHAnsi" w:hAnsiTheme="majorHAnsi"/>
                <w:bCs/>
                <w:sz w:val="20"/>
                <w:szCs w:val="20"/>
              </w:rPr>
              <w:t>recognition of juridical personality</w:t>
            </w:r>
            <w:r w:rsidR="004107C1" w:rsidRPr="004863B0">
              <w:rPr>
                <w:rFonts w:asciiTheme="majorHAnsi" w:hAnsiTheme="majorHAnsi"/>
                <w:bCs/>
                <w:sz w:val="20"/>
                <w:szCs w:val="20"/>
              </w:rPr>
              <w:t>), XVIII (</w:t>
            </w:r>
            <w:r w:rsidR="0046075A">
              <w:rPr>
                <w:rFonts w:asciiTheme="majorHAnsi" w:hAnsiTheme="majorHAnsi"/>
                <w:bCs/>
                <w:sz w:val="20"/>
                <w:szCs w:val="20"/>
              </w:rPr>
              <w:t>fair trial</w:t>
            </w:r>
            <w:r w:rsidR="004107C1" w:rsidRPr="004863B0">
              <w:rPr>
                <w:rFonts w:asciiTheme="majorHAnsi" w:hAnsiTheme="majorHAnsi"/>
                <w:bCs/>
                <w:sz w:val="20"/>
                <w:szCs w:val="20"/>
              </w:rPr>
              <w:t>), XXIV (</w:t>
            </w:r>
            <w:r w:rsidR="00D21FE7">
              <w:rPr>
                <w:rFonts w:asciiTheme="majorHAnsi" w:hAnsiTheme="majorHAnsi"/>
                <w:bCs/>
                <w:sz w:val="20"/>
                <w:szCs w:val="20"/>
              </w:rPr>
              <w:t>right of petition</w:t>
            </w:r>
            <w:r w:rsidR="004107C1" w:rsidRPr="004863B0">
              <w:rPr>
                <w:rFonts w:asciiTheme="majorHAnsi" w:hAnsiTheme="majorHAnsi"/>
                <w:bCs/>
                <w:sz w:val="20"/>
                <w:szCs w:val="20"/>
              </w:rPr>
              <w:t xml:space="preserve">) </w:t>
            </w:r>
            <w:r w:rsidR="00D21FE7">
              <w:rPr>
                <w:rFonts w:asciiTheme="majorHAnsi" w:hAnsiTheme="majorHAnsi"/>
                <w:bCs/>
                <w:sz w:val="20"/>
                <w:szCs w:val="20"/>
              </w:rPr>
              <w:t>and</w:t>
            </w:r>
            <w:r w:rsidR="004107C1" w:rsidRPr="004863B0">
              <w:rPr>
                <w:rFonts w:asciiTheme="majorHAnsi" w:hAnsiTheme="majorHAnsi"/>
                <w:bCs/>
                <w:sz w:val="20"/>
                <w:szCs w:val="20"/>
              </w:rPr>
              <w:t xml:space="preserve"> XXVI (</w:t>
            </w:r>
            <w:r w:rsidR="00325721">
              <w:rPr>
                <w:rFonts w:asciiTheme="majorHAnsi" w:hAnsiTheme="majorHAnsi"/>
                <w:bCs/>
                <w:sz w:val="20"/>
                <w:szCs w:val="20"/>
              </w:rPr>
              <w:t>presumption of innocence</w:t>
            </w:r>
            <w:r w:rsidR="004107C1" w:rsidRPr="004863B0">
              <w:rPr>
                <w:rFonts w:asciiTheme="majorHAnsi" w:hAnsiTheme="majorHAnsi"/>
                <w:bCs/>
                <w:sz w:val="20"/>
                <w:szCs w:val="20"/>
              </w:rPr>
              <w:t xml:space="preserve">) </w:t>
            </w:r>
            <w:r w:rsidR="00570B84">
              <w:rPr>
                <w:rFonts w:asciiTheme="majorHAnsi" w:hAnsiTheme="majorHAnsi"/>
                <w:bCs/>
                <w:sz w:val="20"/>
                <w:szCs w:val="20"/>
              </w:rPr>
              <w:t>of the American Declaration of the Rights and Duties of Man</w:t>
            </w:r>
            <w:r w:rsidR="004107C1" w:rsidRPr="004863B0">
              <w:rPr>
                <w:rStyle w:val="FootnoteReference"/>
                <w:rFonts w:asciiTheme="majorHAnsi" w:hAnsiTheme="majorHAnsi"/>
                <w:bCs/>
                <w:sz w:val="20"/>
                <w:szCs w:val="20"/>
              </w:rPr>
              <w:footnoteReference w:id="4"/>
            </w:r>
          </w:p>
        </w:tc>
      </w:tr>
    </w:tbl>
    <w:p w14:paraId="20263696" w14:textId="3309B23B" w:rsidR="003239B8" w:rsidRPr="004863B0" w:rsidRDefault="00A37F2E" w:rsidP="003239B8">
      <w:pPr>
        <w:spacing w:before="240" w:after="240"/>
        <w:ind w:firstLine="720"/>
        <w:jc w:val="both"/>
        <w:rPr>
          <w:rFonts w:asciiTheme="majorHAnsi" w:hAnsiTheme="majorHAnsi"/>
          <w:b/>
          <w:bCs/>
          <w:sz w:val="20"/>
          <w:szCs w:val="20"/>
        </w:rPr>
      </w:pPr>
      <w:r w:rsidRPr="004863B0">
        <w:rPr>
          <w:rFonts w:asciiTheme="majorHAnsi" w:hAnsiTheme="majorHAnsi"/>
          <w:b/>
          <w:bCs/>
          <w:sz w:val="20"/>
          <w:szCs w:val="20"/>
        </w:rPr>
        <w:t>II.</w:t>
      </w:r>
      <w:r w:rsidRPr="004863B0">
        <w:rPr>
          <w:rFonts w:asciiTheme="majorHAnsi" w:hAnsiTheme="majorHAnsi"/>
          <w:b/>
          <w:bCs/>
          <w:sz w:val="20"/>
          <w:szCs w:val="20"/>
        </w:rPr>
        <w:tab/>
      </w:r>
      <w:r w:rsidR="009472B3">
        <w:rPr>
          <w:rFonts w:asciiTheme="majorHAnsi" w:hAnsiTheme="majorHAnsi"/>
          <w:b/>
          <w:bCs/>
          <w:sz w:val="20"/>
          <w:szCs w:val="20"/>
        </w:rPr>
        <w:t>PROCEEDINGS BEFORE THE IACHR</w:t>
      </w:r>
      <w:r w:rsidR="008E3BFE" w:rsidRPr="004863B0">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863B0" w14:paraId="306EFCB0" w14:textId="77777777" w:rsidTr="006A2834">
        <w:tc>
          <w:tcPr>
            <w:tcW w:w="3600" w:type="dxa"/>
            <w:tcBorders>
              <w:top w:val="single" w:sz="6" w:space="0" w:color="auto"/>
              <w:bottom w:val="single" w:sz="6" w:space="0" w:color="auto"/>
            </w:tcBorders>
            <w:shd w:val="clear" w:color="auto" w:fill="67AE3C"/>
            <w:vAlign w:val="center"/>
          </w:tcPr>
          <w:p w14:paraId="7508D16F" w14:textId="4D0AD2C9" w:rsidR="004C2312" w:rsidRPr="006A2834" w:rsidRDefault="008B0996" w:rsidP="004A6A54">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Filing of the petition</w:t>
            </w:r>
            <w:r w:rsidR="00A37F2E" w:rsidRPr="006A2834">
              <w:rPr>
                <w:rFonts w:asciiTheme="majorHAnsi" w:hAnsiTheme="majorHAnsi"/>
                <w:b/>
                <w:bCs/>
                <w:color w:val="FFFFFF" w:themeColor="background1"/>
                <w:sz w:val="20"/>
                <w:szCs w:val="20"/>
              </w:rPr>
              <w:t>:</w:t>
            </w:r>
          </w:p>
        </w:tc>
        <w:tc>
          <w:tcPr>
            <w:tcW w:w="5760" w:type="dxa"/>
            <w:vAlign w:val="center"/>
          </w:tcPr>
          <w:p w14:paraId="6E579153" w14:textId="3BCB4650" w:rsidR="004C2312" w:rsidRPr="004863B0" w:rsidRDefault="002844AC" w:rsidP="002625EA">
            <w:pPr>
              <w:jc w:val="both"/>
              <w:rPr>
                <w:rFonts w:asciiTheme="majorHAnsi" w:hAnsiTheme="majorHAnsi"/>
                <w:bCs/>
                <w:sz w:val="20"/>
                <w:szCs w:val="20"/>
              </w:rPr>
            </w:pPr>
            <w:r>
              <w:rPr>
                <w:rFonts w:asciiTheme="majorHAnsi" w:hAnsiTheme="majorHAnsi"/>
                <w:bCs/>
                <w:sz w:val="20"/>
                <w:szCs w:val="20"/>
              </w:rPr>
              <w:t xml:space="preserve">February </w:t>
            </w:r>
            <w:r w:rsidR="00400A8D" w:rsidRPr="004863B0">
              <w:rPr>
                <w:rFonts w:asciiTheme="majorHAnsi" w:hAnsiTheme="majorHAnsi"/>
                <w:bCs/>
                <w:sz w:val="20"/>
                <w:szCs w:val="20"/>
              </w:rPr>
              <w:t>9</w:t>
            </w:r>
            <w:r>
              <w:rPr>
                <w:rFonts w:asciiTheme="majorHAnsi" w:hAnsiTheme="majorHAnsi"/>
                <w:bCs/>
                <w:sz w:val="20"/>
                <w:szCs w:val="20"/>
              </w:rPr>
              <w:t>,</w:t>
            </w:r>
            <w:r w:rsidR="00400A8D" w:rsidRPr="004863B0">
              <w:rPr>
                <w:rFonts w:asciiTheme="majorHAnsi" w:hAnsiTheme="majorHAnsi"/>
                <w:bCs/>
                <w:sz w:val="20"/>
                <w:szCs w:val="20"/>
              </w:rPr>
              <w:t xml:space="preserve"> 2012</w:t>
            </w:r>
          </w:p>
        </w:tc>
      </w:tr>
      <w:tr w:rsidR="004C2312" w:rsidRPr="004863B0" w14:paraId="1BDCD5C6" w14:textId="77777777" w:rsidTr="006A2834">
        <w:tc>
          <w:tcPr>
            <w:tcW w:w="3600" w:type="dxa"/>
            <w:tcBorders>
              <w:top w:val="single" w:sz="6" w:space="0" w:color="auto"/>
              <w:bottom w:val="single" w:sz="6" w:space="0" w:color="auto"/>
            </w:tcBorders>
            <w:shd w:val="clear" w:color="auto" w:fill="67AE3C"/>
            <w:vAlign w:val="center"/>
          </w:tcPr>
          <w:p w14:paraId="7A18664F" w14:textId="7C92B30F" w:rsidR="004C2312" w:rsidRPr="006A2834" w:rsidRDefault="00A711C2" w:rsidP="00A37F2E">
            <w:pPr>
              <w:jc w:val="center"/>
              <w:rPr>
                <w:rFonts w:asciiTheme="majorHAnsi" w:hAnsiTheme="majorHAnsi"/>
                <w:b/>
                <w:color w:val="FFFFFF" w:themeColor="background1"/>
                <w:sz w:val="20"/>
                <w:szCs w:val="20"/>
              </w:rPr>
            </w:pPr>
            <w:r w:rsidRPr="006A2834">
              <w:rPr>
                <w:rFonts w:asciiTheme="majorHAnsi" w:hAnsiTheme="majorHAnsi"/>
                <w:b/>
                <w:color w:val="FFFFFF" w:themeColor="background1"/>
                <w:sz w:val="20"/>
                <w:szCs w:val="20"/>
              </w:rPr>
              <w:t>Notification of the petition to the State:</w:t>
            </w:r>
          </w:p>
        </w:tc>
        <w:tc>
          <w:tcPr>
            <w:tcW w:w="5760" w:type="dxa"/>
            <w:vAlign w:val="center"/>
          </w:tcPr>
          <w:p w14:paraId="1519DA6A" w14:textId="1B75EEB8" w:rsidR="004C2312" w:rsidRPr="004863B0" w:rsidRDefault="00D27666" w:rsidP="008D2290">
            <w:pPr>
              <w:jc w:val="both"/>
              <w:rPr>
                <w:rFonts w:asciiTheme="majorHAnsi" w:hAnsiTheme="majorHAnsi"/>
                <w:bCs/>
                <w:sz w:val="20"/>
                <w:szCs w:val="20"/>
              </w:rPr>
            </w:pPr>
            <w:r>
              <w:rPr>
                <w:rFonts w:asciiTheme="majorHAnsi" w:hAnsiTheme="majorHAnsi"/>
                <w:bCs/>
                <w:sz w:val="20"/>
                <w:szCs w:val="20"/>
              </w:rPr>
              <w:t xml:space="preserve">October </w:t>
            </w:r>
            <w:r w:rsidR="003F270E" w:rsidRPr="004863B0">
              <w:rPr>
                <w:rFonts w:asciiTheme="majorHAnsi" w:hAnsiTheme="majorHAnsi"/>
                <w:bCs/>
                <w:sz w:val="20"/>
                <w:szCs w:val="20"/>
              </w:rPr>
              <w:t>2</w:t>
            </w:r>
            <w:r>
              <w:rPr>
                <w:rFonts w:asciiTheme="majorHAnsi" w:hAnsiTheme="majorHAnsi"/>
                <w:bCs/>
                <w:sz w:val="20"/>
                <w:szCs w:val="20"/>
              </w:rPr>
              <w:t>,</w:t>
            </w:r>
            <w:r w:rsidR="003F270E" w:rsidRPr="004863B0">
              <w:rPr>
                <w:rFonts w:asciiTheme="majorHAnsi" w:hAnsiTheme="majorHAnsi"/>
                <w:bCs/>
                <w:sz w:val="20"/>
                <w:szCs w:val="20"/>
              </w:rPr>
              <w:t xml:space="preserve"> 2013</w:t>
            </w:r>
          </w:p>
        </w:tc>
      </w:tr>
      <w:tr w:rsidR="004C2312" w:rsidRPr="004863B0" w14:paraId="6147A8D5" w14:textId="77777777" w:rsidTr="006A2834">
        <w:tc>
          <w:tcPr>
            <w:tcW w:w="3600" w:type="dxa"/>
            <w:tcBorders>
              <w:top w:val="single" w:sz="6" w:space="0" w:color="auto"/>
              <w:bottom w:val="single" w:sz="6" w:space="0" w:color="auto"/>
            </w:tcBorders>
            <w:shd w:val="clear" w:color="auto" w:fill="67AE3C"/>
            <w:vAlign w:val="center"/>
          </w:tcPr>
          <w:p w14:paraId="0201C86D" w14:textId="45A17A71" w:rsidR="004C2312" w:rsidRPr="006A2834" w:rsidRDefault="00A711C2" w:rsidP="004A6A54">
            <w:pPr>
              <w:jc w:val="center"/>
              <w:rPr>
                <w:rFonts w:asciiTheme="majorHAnsi" w:hAnsiTheme="majorHAnsi"/>
                <w:b/>
                <w:bCs/>
                <w:color w:val="FFFFFF" w:themeColor="background1"/>
                <w:sz w:val="20"/>
                <w:szCs w:val="20"/>
              </w:rPr>
            </w:pPr>
            <w:r w:rsidRPr="006A2834">
              <w:rPr>
                <w:rFonts w:asciiTheme="majorHAnsi" w:hAnsiTheme="majorHAnsi"/>
                <w:b/>
                <w:color w:val="FFFFFF" w:themeColor="background1"/>
                <w:sz w:val="20"/>
                <w:szCs w:val="20"/>
              </w:rPr>
              <w:t>State’s first response</w:t>
            </w:r>
            <w:r w:rsidR="004C2312" w:rsidRPr="006A2834">
              <w:rPr>
                <w:rFonts w:asciiTheme="majorHAnsi" w:hAnsiTheme="majorHAnsi"/>
                <w:b/>
                <w:color w:val="FFFFFF" w:themeColor="background1"/>
                <w:sz w:val="20"/>
                <w:szCs w:val="20"/>
              </w:rPr>
              <w:t>:</w:t>
            </w:r>
          </w:p>
        </w:tc>
        <w:tc>
          <w:tcPr>
            <w:tcW w:w="5760" w:type="dxa"/>
            <w:vAlign w:val="center"/>
          </w:tcPr>
          <w:p w14:paraId="1972B99E" w14:textId="0C72BD1B" w:rsidR="004C2312" w:rsidRPr="004863B0" w:rsidRDefault="00180E58" w:rsidP="008D2290">
            <w:pPr>
              <w:jc w:val="both"/>
              <w:rPr>
                <w:rFonts w:asciiTheme="majorHAnsi" w:hAnsiTheme="majorHAnsi"/>
                <w:bCs/>
                <w:sz w:val="20"/>
                <w:szCs w:val="20"/>
              </w:rPr>
            </w:pPr>
            <w:r>
              <w:rPr>
                <w:rFonts w:asciiTheme="majorHAnsi" w:hAnsiTheme="majorHAnsi"/>
                <w:bCs/>
                <w:sz w:val="20"/>
                <w:szCs w:val="20"/>
              </w:rPr>
              <w:t xml:space="preserve">December </w:t>
            </w:r>
            <w:r w:rsidR="003F270E" w:rsidRPr="004863B0">
              <w:rPr>
                <w:rFonts w:asciiTheme="majorHAnsi" w:hAnsiTheme="majorHAnsi"/>
                <w:bCs/>
                <w:sz w:val="20"/>
                <w:szCs w:val="20"/>
              </w:rPr>
              <w:t>27</w:t>
            </w:r>
            <w:r>
              <w:rPr>
                <w:rFonts w:asciiTheme="majorHAnsi" w:hAnsiTheme="majorHAnsi"/>
                <w:bCs/>
                <w:sz w:val="20"/>
                <w:szCs w:val="20"/>
              </w:rPr>
              <w:t>,</w:t>
            </w:r>
            <w:r w:rsidR="003F270E" w:rsidRPr="004863B0">
              <w:rPr>
                <w:rFonts w:asciiTheme="majorHAnsi" w:hAnsiTheme="majorHAnsi"/>
                <w:bCs/>
                <w:sz w:val="20"/>
                <w:szCs w:val="20"/>
              </w:rPr>
              <w:t xml:space="preserve"> 2013</w:t>
            </w:r>
          </w:p>
        </w:tc>
      </w:tr>
      <w:tr w:rsidR="004C2312" w:rsidRPr="004863B0" w14:paraId="322668B6" w14:textId="77777777" w:rsidTr="006A2834">
        <w:tc>
          <w:tcPr>
            <w:tcW w:w="3600" w:type="dxa"/>
            <w:tcBorders>
              <w:top w:val="single" w:sz="6" w:space="0" w:color="auto"/>
              <w:bottom w:val="single" w:sz="6" w:space="0" w:color="auto"/>
            </w:tcBorders>
            <w:shd w:val="clear" w:color="auto" w:fill="67AE3C"/>
            <w:vAlign w:val="center"/>
          </w:tcPr>
          <w:p w14:paraId="1524DA55" w14:textId="24202267" w:rsidR="004C2312" w:rsidRPr="006A2834" w:rsidRDefault="001F5BDA" w:rsidP="008E3BFE">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Petitioners’ additional observations</w:t>
            </w:r>
            <w:r w:rsidR="008E3BFE" w:rsidRPr="006A2834">
              <w:rPr>
                <w:rFonts w:asciiTheme="majorHAnsi" w:hAnsiTheme="majorHAnsi"/>
                <w:b/>
                <w:bCs/>
                <w:color w:val="FFFFFF" w:themeColor="background1"/>
                <w:sz w:val="20"/>
                <w:szCs w:val="20"/>
              </w:rPr>
              <w:t>:</w:t>
            </w:r>
          </w:p>
        </w:tc>
        <w:tc>
          <w:tcPr>
            <w:tcW w:w="5760" w:type="dxa"/>
            <w:vAlign w:val="center"/>
          </w:tcPr>
          <w:p w14:paraId="41D8B862" w14:textId="0E28AED2" w:rsidR="004C2312" w:rsidRPr="004863B0" w:rsidRDefault="00FF0BB7" w:rsidP="008D2290">
            <w:pPr>
              <w:jc w:val="both"/>
              <w:rPr>
                <w:rFonts w:asciiTheme="majorHAnsi" w:hAnsiTheme="majorHAnsi"/>
                <w:bCs/>
                <w:sz w:val="20"/>
                <w:szCs w:val="20"/>
              </w:rPr>
            </w:pPr>
            <w:r>
              <w:rPr>
                <w:rFonts w:asciiTheme="majorHAnsi" w:hAnsiTheme="majorHAnsi"/>
                <w:bCs/>
                <w:sz w:val="20"/>
                <w:szCs w:val="20"/>
              </w:rPr>
              <w:t xml:space="preserve">February </w:t>
            </w:r>
            <w:r w:rsidR="003F270E" w:rsidRPr="004863B0">
              <w:rPr>
                <w:rFonts w:asciiTheme="majorHAnsi" w:hAnsiTheme="majorHAnsi"/>
                <w:bCs/>
                <w:sz w:val="20"/>
                <w:szCs w:val="20"/>
              </w:rPr>
              <w:t>24</w:t>
            </w:r>
            <w:r>
              <w:rPr>
                <w:rFonts w:asciiTheme="majorHAnsi" w:hAnsiTheme="majorHAnsi"/>
                <w:bCs/>
                <w:sz w:val="20"/>
                <w:szCs w:val="20"/>
              </w:rPr>
              <w:t>, May</w:t>
            </w:r>
            <w:r w:rsidR="00856324" w:rsidRPr="004863B0">
              <w:rPr>
                <w:rFonts w:asciiTheme="majorHAnsi" w:hAnsiTheme="majorHAnsi"/>
                <w:bCs/>
                <w:sz w:val="20"/>
                <w:szCs w:val="20"/>
              </w:rPr>
              <w:t xml:space="preserve"> </w:t>
            </w:r>
            <w:r w:rsidR="003F270E" w:rsidRPr="004863B0">
              <w:rPr>
                <w:rFonts w:asciiTheme="majorHAnsi" w:hAnsiTheme="majorHAnsi"/>
                <w:bCs/>
                <w:sz w:val="20"/>
                <w:szCs w:val="20"/>
              </w:rPr>
              <w:t>30</w:t>
            </w:r>
            <w:r w:rsidR="000F0DFB">
              <w:rPr>
                <w:rFonts w:asciiTheme="majorHAnsi" w:hAnsiTheme="majorHAnsi"/>
                <w:bCs/>
                <w:sz w:val="20"/>
                <w:szCs w:val="20"/>
              </w:rPr>
              <w:t xml:space="preserve"> and </w:t>
            </w:r>
            <w:r>
              <w:rPr>
                <w:rFonts w:asciiTheme="majorHAnsi" w:hAnsiTheme="majorHAnsi"/>
                <w:bCs/>
                <w:sz w:val="20"/>
                <w:szCs w:val="20"/>
              </w:rPr>
              <w:t>December</w:t>
            </w:r>
            <w:r w:rsidR="00856324" w:rsidRPr="004863B0">
              <w:rPr>
                <w:rFonts w:asciiTheme="majorHAnsi" w:hAnsiTheme="majorHAnsi"/>
                <w:bCs/>
                <w:sz w:val="20"/>
                <w:szCs w:val="20"/>
              </w:rPr>
              <w:t xml:space="preserve"> 16</w:t>
            </w:r>
            <w:r>
              <w:rPr>
                <w:rFonts w:asciiTheme="majorHAnsi" w:hAnsiTheme="majorHAnsi"/>
                <w:bCs/>
                <w:sz w:val="20"/>
                <w:szCs w:val="20"/>
              </w:rPr>
              <w:t>,</w:t>
            </w:r>
            <w:r w:rsidR="003F270E" w:rsidRPr="004863B0">
              <w:rPr>
                <w:rFonts w:asciiTheme="majorHAnsi" w:hAnsiTheme="majorHAnsi"/>
                <w:bCs/>
                <w:sz w:val="20"/>
                <w:szCs w:val="20"/>
              </w:rPr>
              <w:t xml:space="preserve"> 2014</w:t>
            </w:r>
            <w:r w:rsidR="000F0DFB">
              <w:rPr>
                <w:rFonts w:asciiTheme="majorHAnsi" w:hAnsiTheme="majorHAnsi"/>
                <w:bCs/>
                <w:sz w:val="20"/>
                <w:szCs w:val="20"/>
              </w:rPr>
              <w:t xml:space="preserve">, </w:t>
            </w:r>
            <w:r w:rsidR="00785574">
              <w:rPr>
                <w:rFonts w:asciiTheme="majorHAnsi" w:hAnsiTheme="majorHAnsi"/>
                <w:bCs/>
                <w:sz w:val="20"/>
                <w:szCs w:val="20"/>
              </w:rPr>
              <w:t xml:space="preserve">September </w:t>
            </w:r>
            <w:r w:rsidR="003B686B" w:rsidRPr="004863B0">
              <w:rPr>
                <w:rFonts w:asciiTheme="majorHAnsi" w:hAnsiTheme="majorHAnsi"/>
                <w:bCs/>
                <w:sz w:val="20"/>
                <w:szCs w:val="20"/>
              </w:rPr>
              <w:t>23</w:t>
            </w:r>
            <w:r w:rsidR="00785574">
              <w:rPr>
                <w:rFonts w:asciiTheme="majorHAnsi" w:hAnsiTheme="majorHAnsi"/>
                <w:bCs/>
                <w:sz w:val="20"/>
                <w:szCs w:val="20"/>
              </w:rPr>
              <w:t>,</w:t>
            </w:r>
            <w:r w:rsidR="003B686B" w:rsidRPr="004863B0">
              <w:rPr>
                <w:rFonts w:asciiTheme="majorHAnsi" w:hAnsiTheme="majorHAnsi"/>
                <w:bCs/>
                <w:sz w:val="20"/>
                <w:szCs w:val="20"/>
              </w:rPr>
              <w:t xml:space="preserve"> 2019</w:t>
            </w:r>
          </w:p>
        </w:tc>
      </w:tr>
      <w:tr w:rsidR="004C2312" w:rsidRPr="004863B0" w14:paraId="291ACE7A" w14:textId="77777777" w:rsidTr="006A2834">
        <w:tc>
          <w:tcPr>
            <w:tcW w:w="3600" w:type="dxa"/>
            <w:tcBorders>
              <w:top w:val="single" w:sz="6" w:space="0" w:color="auto"/>
              <w:bottom w:val="single" w:sz="6" w:space="0" w:color="auto"/>
            </w:tcBorders>
            <w:shd w:val="clear" w:color="auto" w:fill="67AE3C"/>
            <w:vAlign w:val="center"/>
          </w:tcPr>
          <w:p w14:paraId="068BD12F" w14:textId="0EAC0958" w:rsidR="004C2312" w:rsidRPr="006A2834" w:rsidRDefault="001F5BDA" w:rsidP="008E3BFE">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State’s additional observations</w:t>
            </w:r>
            <w:r w:rsidR="004C2312" w:rsidRPr="006A2834">
              <w:rPr>
                <w:rFonts w:asciiTheme="majorHAnsi" w:hAnsiTheme="majorHAnsi"/>
                <w:b/>
                <w:bCs/>
                <w:color w:val="FFFFFF" w:themeColor="background1"/>
                <w:sz w:val="20"/>
                <w:szCs w:val="20"/>
              </w:rPr>
              <w:t>:</w:t>
            </w:r>
          </w:p>
        </w:tc>
        <w:tc>
          <w:tcPr>
            <w:tcW w:w="5760" w:type="dxa"/>
            <w:vAlign w:val="center"/>
          </w:tcPr>
          <w:p w14:paraId="3CE49AFE" w14:textId="618E643B" w:rsidR="004C2312" w:rsidRPr="004863B0" w:rsidRDefault="008462FE" w:rsidP="008D2290">
            <w:pPr>
              <w:jc w:val="both"/>
              <w:rPr>
                <w:rFonts w:asciiTheme="majorHAnsi" w:hAnsiTheme="majorHAnsi"/>
                <w:bCs/>
                <w:sz w:val="20"/>
                <w:szCs w:val="20"/>
              </w:rPr>
            </w:pPr>
            <w:r>
              <w:rPr>
                <w:rFonts w:asciiTheme="majorHAnsi" w:hAnsiTheme="majorHAnsi"/>
                <w:bCs/>
                <w:sz w:val="20"/>
                <w:szCs w:val="20"/>
              </w:rPr>
              <w:t xml:space="preserve">April </w:t>
            </w:r>
            <w:r w:rsidR="003F270E" w:rsidRPr="004863B0">
              <w:rPr>
                <w:rFonts w:asciiTheme="majorHAnsi" w:hAnsiTheme="majorHAnsi"/>
                <w:bCs/>
                <w:sz w:val="20"/>
                <w:szCs w:val="20"/>
              </w:rPr>
              <w:t>11</w:t>
            </w:r>
            <w:r>
              <w:rPr>
                <w:rFonts w:asciiTheme="majorHAnsi" w:hAnsiTheme="majorHAnsi"/>
                <w:bCs/>
                <w:sz w:val="20"/>
                <w:szCs w:val="20"/>
              </w:rPr>
              <w:t>,</w:t>
            </w:r>
            <w:r w:rsidR="003F270E" w:rsidRPr="004863B0">
              <w:rPr>
                <w:rFonts w:asciiTheme="majorHAnsi" w:hAnsiTheme="majorHAnsi"/>
                <w:bCs/>
                <w:sz w:val="20"/>
                <w:szCs w:val="20"/>
              </w:rPr>
              <w:t xml:space="preserve"> 2014</w:t>
            </w:r>
          </w:p>
        </w:tc>
      </w:tr>
    </w:tbl>
    <w:p w14:paraId="21DAA666" w14:textId="0C994A60" w:rsidR="003239B8" w:rsidRPr="004863B0" w:rsidRDefault="00D358AF" w:rsidP="003239B8">
      <w:pPr>
        <w:spacing w:before="240" w:after="240"/>
        <w:ind w:firstLine="720"/>
        <w:jc w:val="both"/>
        <w:rPr>
          <w:rFonts w:asciiTheme="majorHAnsi" w:hAnsiTheme="majorHAnsi"/>
          <w:b/>
          <w:bCs/>
          <w:sz w:val="20"/>
          <w:szCs w:val="20"/>
        </w:rPr>
      </w:pPr>
      <w:r w:rsidRPr="004863B0">
        <w:rPr>
          <w:rFonts w:asciiTheme="majorHAnsi" w:hAnsiTheme="majorHAnsi"/>
          <w:b/>
          <w:bCs/>
          <w:sz w:val="20"/>
          <w:szCs w:val="20"/>
        </w:rPr>
        <w:t xml:space="preserve">III. </w:t>
      </w:r>
      <w:r w:rsidRPr="004863B0">
        <w:rPr>
          <w:rFonts w:asciiTheme="majorHAnsi" w:hAnsiTheme="majorHAnsi"/>
          <w:b/>
          <w:bCs/>
          <w:sz w:val="20"/>
          <w:szCs w:val="20"/>
        </w:rPr>
        <w:tab/>
        <w:t>COMPET</w:t>
      </w:r>
      <w:r w:rsidR="005C14E7">
        <w:rPr>
          <w:rFonts w:asciiTheme="majorHAnsi" w:hAnsiTheme="majorHAnsi"/>
          <w:b/>
          <w:bCs/>
          <w:sz w:val="20"/>
          <w:szCs w:val="20"/>
        </w:rPr>
        <w:t>ENCE</w:t>
      </w:r>
      <w:r w:rsidR="00EE00E9" w:rsidRPr="004863B0">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863B0" w14:paraId="072532AD" w14:textId="77777777" w:rsidTr="006A2834">
        <w:trPr>
          <w:cantSplit/>
        </w:trPr>
        <w:tc>
          <w:tcPr>
            <w:tcW w:w="3600" w:type="dxa"/>
            <w:tcBorders>
              <w:top w:val="single" w:sz="4" w:space="0" w:color="auto"/>
              <w:bottom w:val="single" w:sz="6" w:space="0" w:color="auto"/>
            </w:tcBorders>
            <w:shd w:val="clear" w:color="auto" w:fill="67AE3C"/>
            <w:vAlign w:val="center"/>
          </w:tcPr>
          <w:p w14:paraId="5C2E4B34" w14:textId="60CDB2D9" w:rsidR="003239B8" w:rsidRPr="006A2834" w:rsidRDefault="00D21316" w:rsidP="008D2290">
            <w:pPr>
              <w:jc w:val="center"/>
              <w:rPr>
                <w:rFonts w:asciiTheme="majorHAnsi" w:hAnsiTheme="majorHAnsi"/>
                <w:b/>
                <w:bCs/>
                <w:i/>
                <w:color w:val="FFFFFF" w:themeColor="background1"/>
                <w:sz w:val="20"/>
                <w:szCs w:val="20"/>
              </w:rPr>
            </w:pPr>
            <w:r w:rsidRPr="006A2834">
              <w:rPr>
                <w:rFonts w:asciiTheme="majorHAnsi" w:hAnsiTheme="majorHAnsi"/>
                <w:b/>
                <w:bCs/>
                <w:color w:val="FFFFFF" w:themeColor="background1"/>
                <w:sz w:val="20"/>
                <w:szCs w:val="20"/>
              </w:rPr>
              <w:t>Compet</w:t>
            </w:r>
            <w:r w:rsidR="005C14E7" w:rsidRPr="006A2834">
              <w:rPr>
                <w:rFonts w:asciiTheme="majorHAnsi" w:hAnsiTheme="majorHAnsi"/>
                <w:b/>
                <w:bCs/>
                <w:color w:val="FFFFFF" w:themeColor="background1"/>
                <w:sz w:val="20"/>
                <w:szCs w:val="20"/>
              </w:rPr>
              <w:t>ence</w:t>
            </w:r>
            <w:r w:rsidR="003239B8" w:rsidRPr="006A2834">
              <w:rPr>
                <w:rFonts w:asciiTheme="majorHAnsi" w:hAnsiTheme="majorHAnsi"/>
                <w:b/>
                <w:bCs/>
                <w:i/>
                <w:color w:val="FFFFFF" w:themeColor="background1"/>
                <w:sz w:val="20"/>
                <w:szCs w:val="20"/>
              </w:rPr>
              <w:t xml:space="preserve"> Ratione personae:</w:t>
            </w:r>
          </w:p>
        </w:tc>
        <w:tc>
          <w:tcPr>
            <w:tcW w:w="5760" w:type="dxa"/>
            <w:vAlign w:val="center"/>
          </w:tcPr>
          <w:p w14:paraId="7707F3E9" w14:textId="254FA221" w:rsidR="003239B8" w:rsidRPr="004863B0" w:rsidRDefault="005C14E7" w:rsidP="008D2290">
            <w:pPr>
              <w:rPr>
                <w:rFonts w:asciiTheme="majorHAnsi" w:hAnsiTheme="majorHAnsi"/>
                <w:bCs/>
                <w:sz w:val="20"/>
                <w:szCs w:val="20"/>
              </w:rPr>
            </w:pPr>
            <w:r>
              <w:rPr>
                <w:rFonts w:asciiTheme="majorHAnsi" w:hAnsiTheme="majorHAnsi"/>
                <w:bCs/>
                <w:sz w:val="20"/>
                <w:szCs w:val="20"/>
              </w:rPr>
              <w:t>Yes</w:t>
            </w:r>
          </w:p>
        </w:tc>
      </w:tr>
      <w:tr w:rsidR="003239B8" w:rsidRPr="004863B0" w14:paraId="4B8802DA" w14:textId="77777777" w:rsidTr="006A2834">
        <w:trPr>
          <w:cantSplit/>
        </w:trPr>
        <w:tc>
          <w:tcPr>
            <w:tcW w:w="3600" w:type="dxa"/>
            <w:tcBorders>
              <w:top w:val="single" w:sz="6" w:space="0" w:color="auto"/>
              <w:bottom w:val="single" w:sz="6" w:space="0" w:color="auto"/>
            </w:tcBorders>
            <w:shd w:val="clear" w:color="auto" w:fill="67AE3C"/>
            <w:vAlign w:val="center"/>
          </w:tcPr>
          <w:p w14:paraId="3915C23B" w14:textId="09C64090" w:rsidR="003239B8" w:rsidRPr="006A2834" w:rsidRDefault="005C14E7" w:rsidP="008D2290">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Competence</w:t>
            </w:r>
            <w:r w:rsidRPr="006A2834">
              <w:rPr>
                <w:rFonts w:asciiTheme="majorHAnsi" w:hAnsiTheme="majorHAnsi"/>
                <w:b/>
                <w:bCs/>
                <w:i/>
                <w:color w:val="FFFFFF" w:themeColor="background1"/>
                <w:sz w:val="20"/>
                <w:szCs w:val="20"/>
              </w:rPr>
              <w:t xml:space="preserve"> </w:t>
            </w:r>
            <w:r w:rsidR="003239B8" w:rsidRPr="006A2834">
              <w:rPr>
                <w:rFonts w:asciiTheme="majorHAnsi" w:hAnsiTheme="majorHAnsi"/>
                <w:b/>
                <w:bCs/>
                <w:i/>
                <w:color w:val="FFFFFF" w:themeColor="background1"/>
                <w:sz w:val="20"/>
                <w:szCs w:val="20"/>
              </w:rPr>
              <w:t>Ratione loci</w:t>
            </w:r>
            <w:r w:rsidR="003239B8" w:rsidRPr="006A2834">
              <w:rPr>
                <w:rFonts w:asciiTheme="majorHAnsi" w:hAnsiTheme="majorHAnsi"/>
                <w:b/>
                <w:bCs/>
                <w:color w:val="FFFFFF" w:themeColor="background1"/>
                <w:sz w:val="20"/>
                <w:szCs w:val="20"/>
              </w:rPr>
              <w:t>:</w:t>
            </w:r>
          </w:p>
        </w:tc>
        <w:tc>
          <w:tcPr>
            <w:tcW w:w="5760" w:type="dxa"/>
            <w:vAlign w:val="center"/>
          </w:tcPr>
          <w:p w14:paraId="12C931CB" w14:textId="08D9F96A" w:rsidR="003239B8" w:rsidRPr="004863B0" w:rsidRDefault="005C14E7" w:rsidP="008D2290">
            <w:pPr>
              <w:rPr>
                <w:rFonts w:asciiTheme="majorHAnsi" w:hAnsiTheme="majorHAnsi"/>
                <w:bCs/>
                <w:sz w:val="20"/>
                <w:szCs w:val="20"/>
              </w:rPr>
            </w:pPr>
            <w:r>
              <w:rPr>
                <w:rFonts w:asciiTheme="majorHAnsi" w:hAnsiTheme="majorHAnsi"/>
                <w:bCs/>
                <w:sz w:val="20"/>
                <w:szCs w:val="20"/>
              </w:rPr>
              <w:t>Yes</w:t>
            </w:r>
          </w:p>
        </w:tc>
      </w:tr>
      <w:tr w:rsidR="003239B8" w:rsidRPr="004863B0" w14:paraId="4362FDF3" w14:textId="77777777" w:rsidTr="006A2834">
        <w:trPr>
          <w:cantSplit/>
        </w:trPr>
        <w:tc>
          <w:tcPr>
            <w:tcW w:w="3600" w:type="dxa"/>
            <w:tcBorders>
              <w:top w:val="single" w:sz="6" w:space="0" w:color="auto"/>
              <w:bottom w:val="single" w:sz="6" w:space="0" w:color="auto"/>
            </w:tcBorders>
            <w:shd w:val="clear" w:color="auto" w:fill="67AE3C"/>
            <w:vAlign w:val="center"/>
          </w:tcPr>
          <w:p w14:paraId="3BE23153" w14:textId="584A73F5" w:rsidR="003239B8" w:rsidRPr="006A2834" w:rsidRDefault="005C14E7" w:rsidP="008D2290">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Competence</w:t>
            </w:r>
            <w:r w:rsidRPr="006A2834">
              <w:rPr>
                <w:rFonts w:asciiTheme="majorHAnsi" w:hAnsiTheme="majorHAnsi"/>
                <w:b/>
                <w:bCs/>
                <w:i/>
                <w:color w:val="FFFFFF" w:themeColor="background1"/>
                <w:sz w:val="20"/>
                <w:szCs w:val="20"/>
              </w:rPr>
              <w:t xml:space="preserve"> </w:t>
            </w:r>
            <w:r w:rsidR="003239B8" w:rsidRPr="006A2834">
              <w:rPr>
                <w:rFonts w:asciiTheme="majorHAnsi" w:hAnsiTheme="majorHAnsi"/>
                <w:b/>
                <w:bCs/>
                <w:i/>
                <w:color w:val="FFFFFF" w:themeColor="background1"/>
                <w:sz w:val="20"/>
                <w:szCs w:val="20"/>
              </w:rPr>
              <w:t>Ratione temporis</w:t>
            </w:r>
            <w:r w:rsidR="003239B8" w:rsidRPr="006A2834">
              <w:rPr>
                <w:rFonts w:asciiTheme="majorHAnsi" w:hAnsiTheme="majorHAnsi"/>
                <w:b/>
                <w:bCs/>
                <w:color w:val="FFFFFF" w:themeColor="background1"/>
                <w:sz w:val="20"/>
                <w:szCs w:val="20"/>
              </w:rPr>
              <w:t>:</w:t>
            </w:r>
          </w:p>
        </w:tc>
        <w:tc>
          <w:tcPr>
            <w:tcW w:w="5760" w:type="dxa"/>
            <w:vAlign w:val="center"/>
          </w:tcPr>
          <w:p w14:paraId="6F8B059B" w14:textId="59EA0119" w:rsidR="003239B8" w:rsidRPr="004863B0" w:rsidRDefault="005C14E7" w:rsidP="008D2290">
            <w:pPr>
              <w:rPr>
                <w:rFonts w:asciiTheme="majorHAnsi" w:hAnsiTheme="majorHAnsi"/>
                <w:bCs/>
                <w:sz w:val="20"/>
                <w:szCs w:val="20"/>
              </w:rPr>
            </w:pPr>
            <w:r>
              <w:rPr>
                <w:rFonts w:asciiTheme="majorHAnsi" w:hAnsiTheme="majorHAnsi"/>
                <w:bCs/>
                <w:sz w:val="20"/>
                <w:szCs w:val="20"/>
              </w:rPr>
              <w:t>Yes</w:t>
            </w:r>
          </w:p>
        </w:tc>
      </w:tr>
      <w:tr w:rsidR="003239B8" w:rsidRPr="004863B0" w14:paraId="30ABEC3E" w14:textId="77777777" w:rsidTr="006A2834">
        <w:trPr>
          <w:cantSplit/>
        </w:trPr>
        <w:tc>
          <w:tcPr>
            <w:tcW w:w="3600" w:type="dxa"/>
            <w:tcBorders>
              <w:top w:val="single" w:sz="6" w:space="0" w:color="auto"/>
              <w:bottom w:val="single" w:sz="6" w:space="0" w:color="auto"/>
            </w:tcBorders>
            <w:shd w:val="clear" w:color="auto" w:fill="67AE3C"/>
            <w:vAlign w:val="center"/>
          </w:tcPr>
          <w:p w14:paraId="47B529D2" w14:textId="6F84D8A5" w:rsidR="003239B8" w:rsidRPr="006A2834" w:rsidRDefault="005C14E7" w:rsidP="008D2290">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Competence</w:t>
            </w:r>
            <w:r w:rsidRPr="006A2834">
              <w:rPr>
                <w:rFonts w:asciiTheme="majorHAnsi" w:hAnsiTheme="majorHAnsi"/>
                <w:b/>
                <w:bCs/>
                <w:i/>
                <w:color w:val="FFFFFF" w:themeColor="background1"/>
                <w:sz w:val="20"/>
                <w:szCs w:val="20"/>
              </w:rPr>
              <w:t xml:space="preserve"> </w:t>
            </w:r>
            <w:r w:rsidR="003239B8" w:rsidRPr="006A2834">
              <w:rPr>
                <w:rFonts w:asciiTheme="majorHAnsi" w:hAnsiTheme="majorHAnsi"/>
                <w:b/>
                <w:bCs/>
                <w:i/>
                <w:color w:val="FFFFFF" w:themeColor="background1"/>
                <w:sz w:val="20"/>
                <w:szCs w:val="20"/>
              </w:rPr>
              <w:t>Ratione materia</w:t>
            </w:r>
            <w:r w:rsidR="00EE00E9" w:rsidRPr="006A2834">
              <w:rPr>
                <w:rFonts w:asciiTheme="majorHAnsi" w:hAnsiTheme="majorHAnsi"/>
                <w:b/>
                <w:bCs/>
                <w:i/>
                <w:color w:val="FFFFFF" w:themeColor="background1"/>
                <w:sz w:val="20"/>
                <w:szCs w:val="20"/>
              </w:rPr>
              <w:t>e</w:t>
            </w:r>
            <w:r w:rsidR="003239B8" w:rsidRPr="006A2834">
              <w:rPr>
                <w:rFonts w:asciiTheme="majorHAnsi" w:hAnsiTheme="majorHAnsi"/>
                <w:b/>
                <w:bCs/>
                <w:color w:val="FFFFFF" w:themeColor="background1"/>
                <w:sz w:val="20"/>
                <w:szCs w:val="20"/>
              </w:rPr>
              <w:t>:</w:t>
            </w:r>
          </w:p>
        </w:tc>
        <w:tc>
          <w:tcPr>
            <w:tcW w:w="5760" w:type="dxa"/>
            <w:vAlign w:val="center"/>
          </w:tcPr>
          <w:p w14:paraId="0C122F44" w14:textId="74FF0825" w:rsidR="003239B8" w:rsidRPr="004863B0" w:rsidRDefault="00686345" w:rsidP="008D2290">
            <w:pPr>
              <w:jc w:val="both"/>
              <w:rPr>
                <w:rFonts w:asciiTheme="majorHAnsi" w:hAnsiTheme="majorHAnsi"/>
                <w:bCs/>
                <w:sz w:val="20"/>
                <w:szCs w:val="20"/>
              </w:rPr>
            </w:pPr>
            <w:r>
              <w:rPr>
                <w:rFonts w:asciiTheme="majorHAnsi" w:hAnsiTheme="majorHAnsi"/>
                <w:bCs/>
                <w:sz w:val="20"/>
                <w:szCs w:val="20"/>
              </w:rPr>
              <w:t>Yes</w:t>
            </w:r>
            <w:r w:rsidR="003911A2" w:rsidRPr="004863B0">
              <w:rPr>
                <w:rFonts w:asciiTheme="majorHAnsi" w:hAnsiTheme="majorHAnsi"/>
                <w:bCs/>
                <w:sz w:val="20"/>
                <w:szCs w:val="20"/>
              </w:rPr>
              <w:t xml:space="preserve">, </w:t>
            </w:r>
            <w:r w:rsidR="00E803D4">
              <w:rPr>
                <w:rFonts w:asciiTheme="majorHAnsi" w:hAnsiTheme="majorHAnsi"/>
                <w:bCs/>
                <w:sz w:val="20"/>
                <w:szCs w:val="20"/>
              </w:rPr>
              <w:t xml:space="preserve">American Convention </w:t>
            </w:r>
            <w:r w:rsidR="003911A2" w:rsidRPr="004863B0">
              <w:rPr>
                <w:rFonts w:asciiTheme="majorHAnsi" w:hAnsiTheme="majorHAnsi"/>
                <w:bCs/>
                <w:sz w:val="20"/>
                <w:szCs w:val="20"/>
              </w:rPr>
              <w:t>(</w:t>
            </w:r>
            <w:r w:rsidR="00FA60DD">
              <w:rPr>
                <w:rFonts w:asciiTheme="majorHAnsi" w:hAnsiTheme="majorHAnsi"/>
                <w:bCs/>
                <w:sz w:val="20"/>
                <w:szCs w:val="20"/>
              </w:rPr>
              <w:t xml:space="preserve">ratified on September </w:t>
            </w:r>
            <w:r w:rsidR="003911A2" w:rsidRPr="004863B0">
              <w:rPr>
                <w:rFonts w:asciiTheme="majorHAnsi" w:hAnsiTheme="majorHAnsi"/>
                <w:bCs/>
                <w:sz w:val="20"/>
                <w:szCs w:val="20"/>
              </w:rPr>
              <w:t>25</w:t>
            </w:r>
            <w:r w:rsidR="00FA60DD">
              <w:rPr>
                <w:rFonts w:asciiTheme="majorHAnsi" w:hAnsiTheme="majorHAnsi"/>
                <w:bCs/>
                <w:sz w:val="20"/>
                <w:szCs w:val="20"/>
              </w:rPr>
              <w:t>,</w:t>
            </w:r>
            <w:r w:rsidR="003911A2" w:rsidRPr="004863B0">
              <w:rPr>
                <w:rFonts w:asciiTheme="majorHAnsi" w:hAnsiTheme="majorHAnsi"/>
                <w:bCs/>
                <w:sz w:val="20"/>
                <w:szCs w:val="20"/>
              </w:rPr>
              <w:t xml:space="preserve"> 1992)</w:t>
            </w:r>
          </w:p>
        </w:tc>
      </w:tr>
    </w:tbl>
    <w:p w14:paraId="4E92C444" w14:textId="78499F01" w:rsidR="003239B8" w:rsidRPr="004863B0" w:rsidRDefault="003239B8" w:rsidP="003239B8">
      <w:pPr>
        <w:spacing w:before="240" w:after="240"/>
        <w:ind w:firstLine="720"/>
        <w:jc w:val="both"/>
        <w:rPr>
          <w:rFonts w:asciiTheme="majorHAnsi" w:hAnsiTheme="majorHAnsi"/>
          <w:b/>
          <w:bCs/>
          <w:sz w:val="20"/>
          <w:szCs w:val="20"/>
        </w:rPr>
      </w:pPr>
      <w:r w:rsidRPr="004863B0">
        <w:rPr>
          <w:rFonts w:asciiTheme="majorHAnsi" w:hAnsiTheme="majorHAnsi"/>
          <w:b/>
          <w:bCs/>
          <w:sz w:val="20"/>
          <w:szCs w:val="20"/>
        </w:rPr>
        <w:t xml:space="preserve">IV. </w:t>
      </w:r>
      <w:r w:rsidRPr="004863B0">
        <w:rPr>
          <w:rFonts w:asciiTheme="majorHAnsi" w:hAnsiTheme="majorHAnsi"/>
          <w:b/>
          <w:bCs/>
          <w:sz w:val="20"/>
          <w:szCs w:val="20"/>
        </w:rPr>
        <w:tab/>
      </w:r>
      <w:r w:rsidR="00F23D2C">
        <w:rPr>
          <w:rFonts w:asciiTheme="majorHAnsi" w:hAnsiTheme="majorHAnsi"/>
          <w:b/>
          <w:bCs/>
          <w:sz w:val="20"/>
          <w:szCs w:val="20"/>
        </w:rPr>
        <w:t xml:space="preserve">DUPLICATION OF PROCEDURES AND INTERNATIONAL </w:t>
      </w:r>
      <w:r w:rsidR="00F23D2C" w:rsidRPr="00F23D2C">
        <w:rPr>
          <w:rFonts w:asciiTheme="majorHAnsi" w:hAnsiTheme="majorHAnsi"/>
          <w:b/>
          <w:bCs/>
          <w:i/>
          <w:iCs/>
          <w:sz w:val="20"/>
          <w:szCs w:val="20"/>
        </w:rPr>
        <w:t>RES JUDICATA</w:t>
      </w:r>
      <w:r w:rsidR="00F23D2C">
        <w:rPr>
          <w:rFonts w:asciiTheme="majorHAnsi" w:hAnsiTheme="majorHAnsi"/>
          <w:b/>
          <w:bCs/>
          <w:sz w:val="20"/>
          <w:szCs w:val="20"/>
        </w:rPr>
        <w:t>, COLORABLE CLAIM, EXHAUSTION OF D</w:t>
      </w:r>
      <w:r w:rsidR="00CA409C">
        <w:rPr>
          <w:rFonts w:asciiTheme="majorHAnsi" w:hAnsiTheme="majorHAnsi"/>
          <w:b/>
          <w:bCs/>
          <w:sz w:val="20"/>
          <w:szCs w:val="20"/>
        </w:rPr>
        <w:t>O</w:t>
      </w:r>
      <w:r w:rsidR="00F23D2C">
        <w:rPr>
          <w:rFonts w:asciiTheme="majorHAnsi" w:hAnsiTheme="majorHAnsi"/>
          <w:b/>
          <w:bCs/>
          <w:sz w:val="20"/>
          <w:szCs w:val="20"/>
        </w:rPr>
        <w:t xml:space="preserve">MESTIC REMEDIES AND TIMELINESS OF THE PETITION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842A58" w:rsidRPr="004863B0" w14:paraId="1231C988" w14:textId="77777777" w:rsidTr="006A2834">
        <w:trPr>
          <w:cantSplit/>
        </w:trPr>
        <w:tc>
          <w:tcPr>
            <w:tcW w:w="3600" w:type="dxa"/>
            <w:tcBorders>
              <w:top w:val="single" w:sz="4" w:space="0" w:color="auto"/>
              <w:bottom w:val="single" w:sz="6" w:space="0" w:color="auto"/>
            </w:tcBorders>
            <w:shd w:val="clear" w:color="auto" w:fill="67AE3C"/>
            <w:vAlign w:val="center"/>
          </w:tcPr>
          <w:p w14:paraId="6F8031F4" w14:textId="292E5B88" w:rsidR="00EE00E9" w:rsidRPr="006A2834" w:rsidRDefault="00F23D2C" w:rsidP="008D2290">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 xml:space="preserve">Duplication of procedures and international </w:t>
            </w:r>
            <w:r w:rsidRPr="006A2834">
              <w:rPr>
                <w:rFonts w:asciiTheme="majorHAnsi" w:hAnsiTheme="majorHAnsi"/>
                <w:b/>
                <w:bCs/>
                <w:i/>
                <w:iCs/>
                <w:color w:val="FFFFFF" w:themeColor="background1"/>
                <w:sz w:val="20"/>
                <w:szCs w:val="20"/>
              </w:rPr>
              <w:t>res judicata</w:t>
            </w:r>
            <w:r w:rsidR="00EE00E9" w:rsidRPr="006A2834">
              <w:rPr>
                <w:rFonts w:asciiTheme="majorHAnsi" w:hAnsiTheme="majorHAnsi"/>
                <w:b/>
                <w:bCs/>
                <w:color w:val="FFFFFF" w:themeColor="background1"/>
                <w:sz w:val="20"/>
                <w:szCs w:val="20"/>
              </w:rPr>
              <w:t>:</w:t>
            </w:r>
          </w:p>
        </w:tc>
        <w:tc>
          <w:tcPr>
            <w:tcW w:w="5760" w:type="dxa"/>
            <w:vAlign w:val="center"/>
          </w:tcPr>
          <w:p w14:paraId="240941E6" w14:textId="680FD331" w:rsidR="00EE00E9" w:rsidRPr="004863B0" w:rsidRDefault="00516462" w:rsidP="008D2290">
            <w:pPr>
              <w:jc w:val="both"/>
              <w:rPr>
                <w:rFonts w:asciiTheme="majorHAnsi" w:hAnsiTheme="majorHAnsi"/>
                <w:bCs/>
                <w:sz w:val="20"/>
                <w:szCs w:val="20"/>
              </w:rPr>
            </w:pPr>
            <w:r w:rsidRPr="004863B0">
              <w:rPr>
                <w:rFonts w:asciiTheme="majorHAnsi" w:hAnsiTheme="majorHAnsi"/>
                <w:bCs/>
                <w:sz w:val="20"/>
                <w:szCs w:val="20"/>
              </w:rPr>
              <w:t>N</w:t>
            </w:r>
            <w:r w:rsidR="002F3015">
              <w:rPr>
                <w:rFonts w:asciiTheme="majorHAnsi" w:hAnsiTheme="majorHAnsi"/>
                <w:bCs/>
                <w:sz w:val="20"/>
                <w:szCs w:val="20"/>
              </w:rPr>
              <w:t>o</w:t>
            </w:r>
          </w:p>
        </w:tc>
      </w:tr>
      <w:tr w:rsidR="00842A58" w:rsidRPr="004863B0" w14:paraId="15FAA7D1" w14:textId="77777777" w:rsidTr="006A2834">
        <w:trPr>
          <w:cantSplit/>
        </w:trPr>
        <w:tc>
          <w:tcPr>
            <w:tcW w:w="3600" w:type="dxa"/>
            <w:tcBorders>
              <w:top w:val="single" w:sz="4" w:space="0" w:color="auto"/>
              <w:bottom w:val="single" w:sz="6" w:space="0" w:color="auto"/>
            </w:tcBorders>
            <w:shd w:val="clear" w:color="auto" w:fill="67AE3C"/>
            <w:vAlign w:val="center"/>
          </w:tcPr>
          <w:p w14:paraId="1B0D29FF" w14:textId="73E68075" w:rsidR="003239B8" w:rsidRPr="006A2834" w:rsidRDefault="002F3015" w:rsidP="00D21316">
            <w:pPr>
              <w:jc w:val="center"/>
              <w:rPr>
                <w:rFonts w:asciiTheme="majorHAnsi" w:hAnsiTheme="majorHAnsi"/>
                <w:b/>
                <w:bCs/>
                <w:i/>
                <w:color w:val="FFFFFF" w:themeColor="background1"/>
                <w:sz w:val="20"/>
                <w:szCs w:val="20"/>
              </w:rPr>
            </w:pPr>
            <w:r w:rsidRPr="006A2834">
              <w:rPr>
                <w:rFonts w:asciiTheme="majorHAnsi" w:hAnsiTheme="majorHAnsi"/>
                <w:b/>
                <w:bCs/>
                <w:color w:val="FFFFFF" w:themeColor="background1"/>
                <w:sz w:val="20"/>
                <w:szCs w:val="20"/>
              </w:rPr>
              <w:t>Rights declared admissible</w:t>
            </w:r>
            <w:r w:rsidR="003239B8" w:rsidRPr="006A2834">
              <w:rPr>
                <w:rFonts w:asciiTheme="majorHAnsi" w:hAnsiTheme="majorHAnsi"/>
                <w:b/>
                <w:bCs/>
                <w:i/>
                <w:color w:val="FFFFFF" w:themeColor="background1"/>
                <w:sz w:val="20"/>
                <w:szCs w:val="20"/>
              </w:rPr>
              <w:t>:</w:t>
            </w:r>
          </w:p>
        </w:tc>
        <w:tc>
          <w:tcPr>
            <w:tcW w:w="5760" w:type="dxa"/>
            <w:vAlign w:val="center"/>
          </w:tcPr>
          <w:p w14:paraId="6310C8F7" w14:textId="0882174E" w:rsidR="003239B8" w:rsidRPr="004863B0" w:rsidRDefault="00D91429" w:rsidP="00786537">
            <w:pPr>
              <w:jc w:val="both"/>
              <w:rPr>
                <w:rFonts w:asciiTheme="majorHAnsi" w:hAnsiTheme="majorHAnsi"/>
                <w:bCs/>
                <w:sz w:val="20"/>
                <w:szCs w:val="20"/>
              </w:rPr>
            </w:pPr>
            <w:r w:rsidRPr="004863B0">
              <w:rPr>
                <w:rFonts w:asciiTheme="majorHAnsi" w:hAnsiTheme="majorHAnsi"/>
                <w:bCs/>
                <w:sz w:val="20"/>
                <w:szCs w:val="20"/>
              </w:rPr>
              <w:t>Art</w:t>
            </w:r>
            <w:r w:rsidR="00DB11AC">
              <w:rPr>
                <w:rFonts w:asciiTheme="majorHAnsi" w:hAnsiTheme="majorHAnsi"/>
                <w:bCs/>
                <w:sz w:val="20"/>
                <w:szCs w:val="20"/>
              </w:rPr>
              <w:t>icle</w:t>
            </w:r>
            <w:r w:rsidRPr="004863B0">
              <w:rPr>
                <w:rFonts w:asciiTheme="majorHAnsi" w:hAnsiTheme="majorHAnsi"/>
                <w:bCs/>
                <w:sz w:val="20"/>
                <w:szCs w:val="20"/>
              </w:rPr>
              <w:t>s 5 (</w:t>
            </w:r>
            <w:r w:rsidR="00A5337E">
              <w:rPr>
                <w:rFonts w:asciiTheme="majorHAnsi" w:hAnsiTheme="majorHAnsi"/>
                <w:bCs/>
                <w:sz w:val="20"/>
                <w:szCs w:val="20"/>
              </w:rPr>
              <w:t>humane treatment</w:t>
            </w:r>
            <w:r w:rsidRPr="004863B0">
              <w:rPr>
                <w:rFonts w:asciiTheme="majorHAnsi" w:hAnsiTheme="majorHAnsi"/>
                <w:bCs/>
                <w:sz w:val="20"/>
                <w:szCs w:val="20"/>
              </w:rPr>
              <w:t>), 8 (</w:t>
            </w:r>
            <w:r w:rsidR="002A5EA3">
              <w:rPr>
                <w:rFonts w:asciiTheme="majorHAnsi" w:hAnsiTheme="majorHAnsi"/>
                <w:bCs/>
                <w:sz w:val="20"/>
                <w:szCs w:val="20"/>
              </w:rPr>
              <w:t>fair trial</w:t>
            </w:r>
            <w:r w:rsidRPr="004863B0">
              <w:rPr>
                <w:rFonts w:asciiTheme="majorHAnsi" w:hAnsiTheme="majorHAnsi"/>
                <w:bCs/>
                <w:sz w:val="20"/>
                <w:szCs w:val="20"/>
              </w:rPr>
              <w:t>), 11 (</w:t>
            </w:r>
            <w:r w:rsidR="009063E5">
              <w:rPr>
                <w:rFonts w:asciiTheme="majorHAnsi" w:hAnsiTheme="majorHAnsi"/>
                <w:bCs/>
                <w:sz w:val="20"/>
                <w:szCs w:val="20"/>
              </w:rPr>
              <w:t>privacy</w:t>
            </w:r>
            <w:r w:rsidRPr="004863B0">
              <w:rPr>
                <w:rFonts w:asciiTheme="majorHAnsi" w:hAnsiTheme="majorHAnsi"/>
                <w:bCs/>
                <w:sz w:val="20"/>
                <w:szCs w:val="20"/>
              </w:rPr>
              <w:t>), 24 (</w:t>
            </w:r>
            <w:r w:rsidR="007473EB">
              <w:rPr>
                <w:rFonts w:asciiTheme="majorHAnsi" w:hAnsiTheme="majorHAnsi"/>
                <w:bCs/>
                <w:sz w:val="20"/>
                <w:szCs w:val="20"/>
              </w:rPr>
              <w:t>equal protection</w:t>
            </w:r>
            <w:r w:rsidRPr="004863B0">
              <w:rPr>
                <w:rFonts w:asciiTheme="majorHAnsi" w:hAnsiTheme="majorHAnsi"/>
                <w:bCs/>
                <w:sz w:val="20"/>
                <w:szCs w:val="20"/>
              </w:rPr>
              <w:t xml:space="preserve">) </w:t>
            </w:r>
            <w:r w:rsidR="00A23525">
              <w:rPr>
                <w:rFonts w:asciiTheme="majorHAnsi" w:hAnsiTheme="majorHAnsi"/>
                <w:bCs/>
                <w:sz w:val="20"/>
                <w:szCs w:val="20"/>
              </w:rPr>
              <w:t>and</w:t>
            </w:r>
            <w:r w:rsidRPr="004863B0">
              <w:rPr>
                <w:rFonts w:asciiTheme="majorHAnsi" w:hAnsiTheme="majorHAnsi"/>
                <w:bCs/>
                <w:sz w:val="20"/>
                <w:szCs w:val="20"/>
              </w:rPr>
              <w:t xml:space="preserve"> 25 (</w:t>
            </w:r>
            <w:r w:rsidR="002A5688">
              <w:rPr>
                <w:rFonts w:asciiTheme="majorHAnsi" w:hAnsiTheme="majorHAnsi"/>
                <w:bCs/>
                <w:sz w:val="20"/>
                <w:szCs w:val="20"/>
              </w:rPr>
              <w:t>judicial protection</w:t>
            </w:r>
            <w:r w:rsidRPr="004863B0">
              <w:rPr>
                <w:rFonts w:asciiTheme="majorHAnsi" w:hAnsiTheme="majorHAnsi"/>
                <w:bCs/>
                <w:sz w:val="20"/>
                <w:szCs w:val="20"/>
              </w:rPr>
              <w:t xml:space="preserve">) </w:t>
            </w:r>
            <w:r w:rsidR="00BA3347">
              <w:rPr>
                <w:rFonts w:asciiTheme="majorHAnsi" w:hAnsiTheme="majorHAnsi"/>
                <w:bCs/>
                <w:sz w:val="20"/>
                <w:szCs w:val="20"/>
              </w:rPr>
              <w:t>of the American Convention, all in connection with Article 1.1 thereof</w:t>
            </w:r>
          </w:p>
        </w:tc>
      </w:tr>
      <w:tr w:rsidR="00842A58" w:rsidRPr="004863B0" w14:paraId="4EFD141E" w14:textId="77777777" w:rsidTr="006A2834">
        <w:trPr>
          <w:cantSplit/>
        </w:trPr>
        <w:tc>
          <w:tcPr>
            <w:tcW w:w="3600" w:type="dxa"/>
            <w:tcBorders>
              <w:top w:val="single" w:sz="6" w:space="0" w:color="auto"/>
              <w:bottom w:val="single" w:sz="6" w:space="0" w:color="auto"/>
            </w:tcBorders>
            <w:shd w:val="clear" w:color="auto" w:fill="67AE3C"/>
            <w:vAlign w:val="center"/>
          </w:tcPr>
          <w:p w14:paraId="4C04A89C" w14:textId="6E0D13DE" w:rsidR="003239B8" w:rsidRPr="006A2834" w:rsidRDefault="00C5282B" w:rsidP="00D21316">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Exhaustion of domestic remedies or applicab</w:t>
            </w:r>
            <w:r w:rsidR="00842A58" w:rsidRPr="006A2834">
              <w:rPr>
                <w:rFonts w:asciiTheme="majorHAnsi" w:hAnsiTheme="majorHAnsi"/>
                <w:b/>
                <w:bCs/>
                <w:color w:val="FFFFFF" w:themeColor="background1"/>
                <w:sz w:val="20"/>
                <w:szCs w:val="20"/>
              </w:rPr>
              <w:t>i</w:t>
            </w:r>
            <w:r w:rsidRPr="006A2834">
              <w:rPr>
                <w:rFonts w:asciiTheme="majorHAnsi" w:hAnsiTheme="majorHAnsi"/>
                <w:b/>
                <w:bCs/>
                <w:color w:val="FFFFFF" w:themeColor="background1"/>
                <w:sz w:val="20"/>
                <w:szCs w:val="20"/>
              </w:rPr>
              <w:t>lity of an exception to the rule</w:t>
            </w:r>
            <w:r w:rsidR="003239B8" w:rsidRPr="006A2834">
              <w:rPr>
                <w:rFonts w:asciiTheme="majorHAnsi" w:hAnsiTheme="majorHAnsi"/>
                <w:b/>
                <w:bCs/>
                <w:color w:val="FFFFFF" w:themeColor="background1"/>
                <w:sz w:val="20"/>
                <w:szCs w:val="20"/>
              </w:rPr>
              <w:t>:</w:t>
            </w:r>
          </w:p>
        </w:tc>
        <w:tc>
          <w:tcPr>
            <w:tcW w:w="5760" w:type="dxa"/>
            <w:vAlign w:val="center"/>
          </w:tcPr>
          <w:p w14:paraId="69C53E8A" w14:textId="70F61625" w:rsidR="003239B8" w:rsidRPr="004863B0" w:rsidRDefault="00DC7710" w:rsidP="008D2290">
            <w:pPr>
              <w:rPr>
                <w:rFonts w:asciiTheme="majorHAnsi" w:hAnsiTheme="majorHAnsi"/>
                <w:bCs/>
                <w:sz w:val="20"/>
                <w:szCs w:val="20"/>
              </w:rPr>
            </w:pPr>
            <w:r>
              <w:rPr>
                <w:rFonts w:asciiTheme="majorHAnsi" w:hAnsiTheme="majorHAnsi"/>
                <w:bCs/>
                <w:sz w:val="20"/>
                <w:szCs w:val="20"/>
              </w:rPr>
              <w:t>Yes</w:t>
            </w:r>
          </w:p>
        </w:tc>
      </w:tr>
      <w:tr w:rsidR="00842A58" w:rsidRPr="004863B0" w14:paraId="52B5BA17" w14:textId="77777777" w:rsidTr="006A2834">
        <w:trPr>
          <w:cantSplit/>
        </w:trPr>
        <w:tc>
          <w:tcPr>
            <w:tcW w:w="3600" w:type="dxa"/>
            <w:tcBorders>
              <w:top w:val="single" w:sz="6" w:space="0" w:color="auto"/>
              <w:bottom w:val="single" w:sz="6" w:space="0" w:color="auto"/>
            </w:tcBorders>
            <w:shd w:val="clear" w:color="auto" w:fill="67AE3C"/>
            <w:vAlign w:val="center"/>
          </w:tcPr>
          <w:p w14:paraId="5DF99086" w14:textId="19CB88EF" w:rsidR="003239B8" w:rsidRPr="006A2834" w:rsidRDefault="00842A58" w:rsidP="008D2290">
            <w:pPr>
              <w:jc w:val="center"/>
              <w:rPr>
                <w:rFonts w:asciiTheme="majorHAnsi" w:hAnsiTheme="majorHAnsi"/>
                <w:b/>
                <w:bCs/>
                <w:color w:val="FFFFFF" w:themeColor="background1"/>
                <w:sz w:val="20"/>
                <w:szCs w:val="20"/>
              </w:rPr>
            </w:pPr>
            <w:r w:rsidRPr="006A2834">
              <w:rPr>
                <w:rFonts w:asciiTheme="majorHAnsi" w:hAnsiTheme="majorHAnsi"/>
                <w:b/>
                <w:bCs/>
                <w:color w:val="FFFFFF" w:themeColor="background1"/>
                <w:sz w:val="20"/>
                <w:szCs w:val="20"/>
              </w:rPr>
              <w:t>Timeliness of the petition</w:t>
            </w:r>
            <w:r w:rsidR="003239B8" w:rsidRPr="006A2834">
              <w:rPr>
                <w:rFonts w:asciiTheme="majorHAnsi" w:hAnsiTheme="majorHAnsi"/>
                <w:b/>
                <w:bCs/>
                <w:color w:val="FFFFFF" w:themeColor="background1"/>
                <w:sz w:val="20"/>
                <w:szCs w:val="20"/>
              </w:rPr>
              <w:t>:</w:t>
            </w:r>
          </w:p>
        </w:tc>
        <w:tc>
          <w:tcPr>
            <w:tcW w:w="5760" w:type="dxa"/>
            <w:vAlign w:val="center"/>
          </w:tcPr>
          <w:p w14:paraId="4A2A4569" w14:textId="222D5680" w:rsidR="003239B8" w:rsidRPr="004863B0" w:rsidRDefault="00012765" w:rsidP="008D2290">
            <w:pPr>
              <w:rPr>
                <w:rFonts w:asciiTheme="majorHAnsi" w:hAnsiTheme="majorHAnsi"/>
                <w:bCs/>
                <w:sz w:val="20"/>
                <w:szCs w:val="20"/>
              </w:rPr>
            </w:pPr>
            <w:r>
              <w:rPr>
                <w:rFonts w:asciiTheme="majorHAnsi" w:hAnsiTheme="majorHAnsi"/>
                <w:bCs/>
                <w:sz w:val="20"/>
                <w:szCs w:val="20"/>
              </w:rPr>
              <w:t xml:space="preserve">Yes, December </w:t>
            </w:r>
            <w:r w:rsidR="00E759FB" w:rsidRPr="004863B0">
              <w:rPr>
                <w:rFonts w:asciiTheme="majorHAnsi" w:hAnsiTheme="majorHAnsi"/>
                <w:bCs/>
                <w:sz w:val="20"/>
                <w:szCs w:val="20"/>
              </w:rPr>
              <w:t>15</w:t>
            </w:r>
            <w:r>
              <w:rPr>
                <w:rFonts w:asciiTheme="majorHAnsi" w:hAnsiTheme="majorHAnsi"/>
                <w:bCs/>
                <w:sz w:val="20"/>
                <w:szCs w:val="20"/>
              </w:rPr>
              <w:t>,</w:t>
            </w:r>
            <w:r w:rsidR="00E759FB" w:rsidRPr="004863B0">
              <w:rPr>
                <w:rFonts w:asciiTheme="majorHAnsi" w:hAnsiTheme="majorHAnsi"/>
                <w:bCs/>
                <w:sz w:val="20"/>
                <w:szCs w:val="20"/>
              </w:rPr>
              <w:t xml:space="preserve"> 2014</w:t>
            </w:r>
          </w:p>
        </w:tc>
      </w:tr>
    </w:tbl>
    <w:p w14:paraId="18E6423B" w14:textId="0B76A564" w:rsidR="003239B8" w:rsidRPr="004863B0" w:rsidRDefault="00223A29" w:rsidP="003239B8">
      <w:pPr>
        <w:spacing w:before="240" w:after="240"/>
        <w:ind w:firstLine="720"/>
        <w:jc w:val="both"/>
        <w:rPr>
          <w:rFonts w:asciiTheme="majorHAnsi" w:hAnsiTheme="majorHAnsi"/>
          <w:b/>
          <w:sz w:val="20"/>
          <w:szCs w:val="20"/>
        </w:rPr>
      </w:pPr>
      <w:r w:rsidRPr="004863B0">
        <w:rPr>
          <w:rFonts w:asciiTheme="majorHAnsi" w:hAnsiTheme="majorHAnsi"/>
          <w:b/>
          <w:sz w:val="20"/>
          <w:szCs w:val="20"/>
        </w:rPr>
        <w:t xml:space="preserve">V. </w:t>
      </w:r>
      <w:r w:rsidRPr="004863B0">
        <w:rPr>
          <w:rFonts w:asciiTheme="majorHAnsi" w:hAnsiTheme="majorHAnsi"/>
          <w:b/>
          <w:sz w:val="20"/>
          <w:szCs w:val="20"/>
        </w:rPr>
        <w:tab/>
      </w:r>
      <w:r w:rsidR="00542DC9">
        <w:rPr>
          <w:rFonts w:asciiTheme="majorHAnsi" w:hAnsiTheme="majorHAnsi"/>
          <w:b/>
          <w:sz w:val="20"/>
          <w:szCs w:val="20"/>
        </w:rPr>
        <w:t xml:space="preserve">ALLEGED FACTS </w:t>
      </w:r>
    </w:p>
    <w:p w14:paraId="2209219D" w14:textId="60C7AA5D" w:rsidR="004B1D1E" w:rsidRPr="004863B0" w:rsidRDefault="008234BC" w:rsidP="004B1D1E">
      <w:pPr>
        <w:pStyle w:val="ListParagraph"/>
        <w:numPr>
          <w:ilvl w:val="0"/>
          <w:numId w:val="103"/>
        </w:numPr>
        <w:jc w:val="both"/>
        <w:rPr>
          <w:rFonts w:asciiTheme="majorHAnsi" w:hAnsiTheme="majorHAnsi"/>
          <w:bCs/>
          <w:sz w:val="20"/>
          <w:szCs w:val="20"/>
        </w:rPr>
      </w:pPr>
      <w:r>
        <w:rPr>
          <w:rFonts w:asciiTheme="majorHAnsi" w:hAnsiTheme="majorHAnsi"/>
          <w:sz w:val="20"/>
          <w:szCs w:val="20"/>
        </w:rPr>
        <w:t>The petitioners claim that the Brazilian State is responsible for the violation of the right to humane treatment</w:t>
      </w:r>
      <w:r w:rsidR="00317836">
        <w:rPr>
          <w:rFonts w:asciiTheme="majorHAnsi" w:hAnsiTheme="majorHAnsi"/>
          <w:sz w:val="20"/>
          <w:szCs w:val="20"/>
        </w:rPr>
        <w:t>, privacy and equal</w:t>
      </w:r>
      <w:r w:rsidR="007A25BD">
        <w:rPr>
          <w:rFonts w:asciiTheme="majorHAnsi" w:hAnsiTheme="majorHAnsi"/>
          <w:sz w:val="20"/>
          <w:szCs w:val="20"/>
        </w:rPr>
        <w:t xml:space="preserve"> protection</w:t>
      </w:r>
      <w:r w:rsidR="00317836">
        <w:rPr>
          <w:rFonts w:asciiTheme="majorHAnsi" w:hAnsiTheme="majorHAnsi"/>
          <w:sz w:val="20"/>
          <w:szCs w:val="20"/>
        </w:rPr>
        <w:t xml:space="preserve">, as well as the fair trial rights of Claudio Rogério Rodrigues da </w:t>
      </w:r>
      <w:r w:rsidR="00317836">
        <w:rPr>
          <w:rFonts w:asciiTheme="majorHAnsi" w:hAnsiTheme="majorHAnsi"/>
          <w:sz w:val="20"/>
          <w:szCs w:val="20"/>
        </w:rPr>
        <w:lastRenderedPageBreak/>
        <w:t xml:space="preserve">Silva (hereinafter “Mr. Rodrigues da Silva” or “the alleged victim”), a member of the military police, who was expelled from officer training </w:t>
      </w:r>
      <w:r w:rsidR="003303F2">
        <w:rPr>
          <w:rFonts w:asciiTheme="majorHAnsi" w:hAnsiTheme="majorHAnsi"/>
          <w:sz w:val="20"/>
          <w:szCs w:val="20"/>
        </w:rPr>
        <w:t xml:space="preserve">course </w:t>
      </w:r>
      <w:r w:rsidR="0023482F">
        <w:rPr>
          <w:rFonts w:asciiTheme="majorHAnsi" w:hAnsiTheme="majorHAnsi"/>
          <w:sz w:val="20"/>
          <w:szCs w:val="20"/>
        </w:rPr>
        <w:t>because of</w:t>
      </w:r>
      <w:r w:rsidR="000D4242">
        <w:rPr>
          <w:rFonts w:asciiTheme="majorHAnsi" w:hAnsiTheme="majorHAnsi"/>
          <w:sz w:val="20"/>
          <w:szCs w:val="20"/>
        </w:rPr>
        <w:t xml:space="preserve"> </w:t>
      </w:r>
      <w:r w:rsidR="00E5259D">
        <w:rPr>
          <w:rFonts w:asciiTheme="majorHAnsi" w:hAnsiTheme="majorHAnsi"/>
          <w:sz w:val="20"/>
          <w:szCs w:val="20"/>
        </w:rPr>
        <w:t xml:space="preserve">a </w:t>
      </w:r>
      <w:r w:rsidR="000D4242">
        <w:rPr>
          <w:rFonts w:asciiTheme="majorHAnsi" w:hAnsiTheme="majorHAnsi"/>
          <w:sz w:val="20"/>
          <w:szCs w:val="20"/>
        </w:rPr>
        <w:t xml:space="preserve">decision in </w:t>
      </w:r>
      <w:r w:rsidR="003303F2">
        <w:rPr>
          <w:rFonts w:asciiTheme="majorHAnsi" w:hAnsiTheme="majorHAnsi"/>
          <w:sz w:val="20"/>
          <w:szCs w:val="20"/>
        </w:rPr>
        <w:t>an administrative proceeding</w:t>
      </w:r>
      <w:r w:rsidR="000D4242">
        <w:rPr>
          <w:rFonts w:asciiTheme="majorHAnsi" w:hAnsiTheme="majorHAnsi"/>
          <w:sz w:val="20"/>
          <w:szCs w:val="20"/>
        </w:rPr>
        <w:t>,</w:t>
      </w:r>
      <w:r w:rsidR="003303F2">
        <w:rPr>
          <w:rFonts w:asciiTheme="majorHAnsi" w:hAnsiTheme="majorHAnsi"/>
          <w:sz w:val="20"/>
          <w:szCs w:val="20"/>
        </w:rPr>
        <w:t xml:space="preserve"> </w:t>
      </w:r>
      <w:r w:rsidR="003663D6">
        <w:rPr>
          <w:rFonts w:asciiTheme="majorHAnsi" w:hAnsiTheme="majorHAnsi"/>
          <w:sz w:val="20"/>
          <w:szCs w:val="20"/>
        </w:rPr>
        <w:t xml:space="preserve">that </w:t>
      </w:r>
      <w:r w:rsidR="003303F2">
        <w:rPr>
          <w:rFonts w:asciiTheme="majorHAnsi" w:hAnsiTheme="majorHAnsi"/>
          <w:sz w:val="20"/>
          <w:szCs w:val="20"/>
        </w:rPr>
        <w:t xml:space="preserve">was based on </w:t>
      </w:r>
      <w:r w:rsidR="00C23A08">
        <w:rPr>
          <w:rFonts w:asciiTheme="majorHAnsi" w:hAnsiTheme="majorHAnsi"/>
          <w:sz w:val="20"/>
          <w:szCs w:val="20"/>
        </w:rPr>
        <w:t xml:space="preserve">the sexual orientation of the alleged victim. </w:t>
      </w:r>
      <w:r w:rsidR="003303F2">
        <w:rPr>
          <w:rFonts w:asciiTheme="majorHAnsi" w:hAnsiTheme="majorHAnsi"/>
          <w:sz w:val="20"/>
          <w:szCs w:val="20"/>
        </w:rPr>
        <w:t xml:space="preserve"> </w:t>
      </w:r>
    </w:p>
    <w:p w14:paraId="3CD0DEF5" w14:textId="77777777" w:rsidR="004B1D1E" w:rsidRPr="004863B0" w:rsidRDefault="004B1D1E" w:rsidP="004B1D1E">
      <w:pPr>
        <w:pStyle w:val="ListParagraph"/>
        <w:jc w:val="both"/>
        <w:rPr>
          <w:bCs/>
          <w:sz w:val="20"/>
          <w:szCs w:val="20"/>
        </w:rPr>
      </w:pPr>
    </w:p>
    <w:p w14:paraId="2AF4FD1E" w14:textId="70CEDB27" w:rsidR="001F0BB5" w:rsidRPr="004863B0" w:rsidRDefault="0065782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bCs/>
          <w:sz w:val="20"/>
          <w:szCs w:val="20"/>
        </w:rPr>
        <w:t xml:space="preserve">The petitioners </w:t>
      </w:r>
      <w:r w:rsidR="00CA5154">
        <w:rPr>
          <w:rFonts w:asciiTheme="majorHAnsi" w:hAnsiTheme="majorHAnsi"/>
          <w:bCs/>
          <w:sz w:val="20"/>
          <w:szCs w:val="20"/>
        </w:rPr>
        <w:t xml:space="preserve">assert </w:t>
      </w:r>
      <w:r>
        <w:rPr>
          <w:rFonts w:asciiTheme="majorHAnsi" w:hAnsiTheme="majorHAnsi"/>
          <w:bCs/>
          <w:sz w:val="20"/>
          <w:szCs w:val="20"/>
        </w:rPr>
        <w:t xml:space="preserve">that the alleged victim has been a military police </w:t>
      </w:r>
      <w:r w:rsidR="0077017B">
        <w:rPr>
          <w:rFonts w:asciiTheme="majorHAnsi" w:hAnsiTheme="majorHAnsi"/>
          <w:bCs/>
          <w:sz w:val="20"/>
          <w:szCs w:val="20"/>
        </w:rPr>
        <w:t xml:space="preserve">member </w:t>
      </w:r>
      <w:r>
        <w:rPr>
          <w:rFonts w:asciiTheme="majorHAnsi" w:hAnsiTheme="majorHAnsi"/>
          <w:bCs/>
          <w:sz w:val="20"/>
          <w:szCs w:val="20"/>
        </w:rPr>
        <w:t>since September 2002 and that, in 2009, he w</w:t>
      </w:r>
      <w:r w:rsidR="005860B9">
        <w:rPr>
          <w:rFonts w:asciiTheme="majorHAnsi" w:hAnsiTheme="majorHAnsi"/>
          <w:bCs/>
          <w:sz w:val="20"/>
          <w:szCs w:val="20"/>
        </w:rPr>
        <w:t xml:space="preserve">on a place in </w:t>
      </w:r>
      <w:r w:rsidR="00EF4F5F">
        <w:rPr>
          <w:rFonts w:asciiTheme="majorHAnsi" w:hAnsiTheme="majorHAnsi"/>
          <w:bCs/>
          <w:sz w:val="20"/>
          <w:szCs w:val="20"/>
        </w:rPr>
        <w:t xml:space="preserve">an </w:t>
      </w:r>
      <w:r>
        <w:rPr>
          <w:rFonts w:asciiTheme="majorHAnsi" w:hAnsiTheme="majorHAnsi"/>
          <w:bCs/>
          <w:sz w:val="20"/>
          <w:szCs w:val="20"/>
        </w:rPr>
        <w:t xml:space="preserve">officer training course </w:t>
      </w:r>
      <w:r w:rsidR="005264E9">
        <w:rPr>
          <w:rFonts w:asciiTheme="majorHAnsi" w:hAnsiTheme="majorHAnsi"/>
          <w:bCs/>
          <w:sz w:val="20"/>
          <w:szCs w:val="20"/>
        </w:rPr>
        <w:t xml:space="preserve">through a competitive process </w:t>
      </w:r>
      <w:r>
        <w:rPr>
          <w:rFonts w:asciiTheme="majorHAnsi" w:hAnsiTheme="majorHAnsi"/>
          <w:bCs/>
          <w:sz w:val="20"/>
          <w:szCs w:val="20"/>
        </w:rPr>
        <w:t xml:space="preserve">and, </w:t>
      </w:r>
      <w:r w:rsidR="00CC351F">
        <w:rPr>
          <w:rFonts w:asciiTheme="majorHAnsi" w:hAnsiTheme="majorHAnsi"/>
          <w:bCs/>
          <w:sz w:val="20"/>
          <w:szCs w:val="20"/>
        </w:rPr>
        <w:t xml:space="preserve">thus, </w:t>
      </w:r>
      <w:r w:rsidR="00333957">
        <w:rPr>
          <w:rFonts w:asciiTheme="majorHAnsi" w:hAnsiTheme="majorHAnsi"/>
          <w:bCs/>
          <w:sz w:val="20"/>
          <w:szCs w:val="20"/>
        </w:rPr>
        <w:t xml:space="preserve">was </w:t>
      </w:r>
      <w:r w:rsidR="000E489C">
        <w:rPr>
          <w:rFonts w:asciiTheme="majorHAnsi" w:hAnsiTheme="majorHAnsi"/>
          <w:bCs/>
          <w:sz w:val="20"/>
          <w:szCs w:val="20"/>
        </w:rPr>
        <w:t xml:space="preserve">invited to </w:t>
      </w:r>
      <w:r w:rsidR="007873E3">
        <w:rPr>
          <w:rFonts w:asciiTheme="majorHAnsi" w:hAnsiTheme="majorHAnsi"/>
          <w:bCs/>
          <w:sz w:val="20"/>
          <w:szCs w:val="20"/>
        </w:rPr>
        <w:t xml:space="preserve">participate in the classes, which </w:t>
      </w:r>
      <w:r w:rsidR="00873C56">
        <w:rPr>
          <w:rFonts w:asciiTheme="majorHAnsi" w:hAnsiTheme="majorHAnsi"/>
          <w:bCs/>
          <w:sz w:val="20"/>
          <w:szCs w:val="20"/>
        </w:rPr>
        <w:t xml:space="preserve">began </w:t>
      </w:r>
      <w:r w:rsidR="007873E3">
        <w:rPr>
          <w:rFonts w:asciiTheme="majorHAnsi" w:hAnsiTheme="majorHAnsi"/>
          <w:bCs/>
          <w:sz w:val="20"/>
          <w:szCs w:val="20"/>
        </w:rPr>
        <w:t xml:space="preserve">on February </w:t>
      </w:r>
      <w:r w:rsidR="00FA30D7">
        <w:rPr>
          <w:rFonts w:asciiTheme="majorHAnsi" w:hAnsiTheme="majorHAnsi"/>
          <w:bCs/>
          <w:sz w:val="20"/>
          <w:szCs w:val="20"/>
        </w:rPr>
        <w:t xml:space="preserve">9, 2009. </w:t>
      </w:r>
      <w:r w:rsidR="00340FE7">
        <w:rPr>
          <w:rFonts w:asciiTheme="majorHAnsi" w:hAnsiTheme="majorHAnsi"/>
          <w:bCs/>
          <w:sz w:val="20"/>
          <w:szCs w:val="20"/>
        </w:rPr>
        <w:t xml:space="preserve">On April 22, 2009, he </w:t>
      </w:r>
      <w:r w:rsidR="00DE78D2">
        <w:rPr>
          <w:rFonts w:asciiTheme="majorHAnsi" w:hAnsiTheme="majorHAnsi"/>
          <w:bCs/>
          <w:sz w:val="20"/>
          <w:szCs w:val="20"/>
        </w:rPr>
        <w:t xml:space="preserve">underwent </w:t>
      </w:r>
      <w:r w:rsidR="00340FE7">
        <w:rPr>
          <w:rFonts w:asciiTheme="majorHAnsi" w:hAnsiTheme="majorHAnsi"/>
          <w:bCs/>
          <w:sz w:val="20"/>
          <w:szCs w:val="20"/>
        </w:rPr>
        <w:t xml:space="preserve">a “social investigation,” which </w:t>
      </w:r>
      <w:r w:rsidR="00586372">
        <w:rPr>
          <w:rFonts w:asciiTheme="majorHAnsi" w:hAnsiTheme="majorHAnsi"/>
          <w:bCs/>
          <w:sz w:val="20"/>
          <w:szCs w:val="20"/>
        </w:rPr>
        <w:t xml:space="preserve">led to his expulsion from the course the </w:t>
      </w:r>
      <w:r w:rsidR="00A76D3B">
        <w:rPr>
          <w:rFonts w:asciiTheme="majorHAnsi" w:hAnsiTheme="majorHAnsi"/>
          <w:bCs/>
          <w:sz w:val="20"/>
          <w:szCs w:val="20"/>
        </w:rPr>
        <w:t xml:space="preserve">following </w:t>
      </w:r>
      <w:r w:rsidR="00586372">
        <w:rPr>
          <w:rFonts w:asciiTheme="majorHAnsi" w:hAnsiTheme="majorHAnsi"/>
          <w:bCs/>
          <w:sz w:val="20"/>
          <w:szCs w:val="20"/>
        </w:rPr>
        <w:t>month</w:t>
      </w:r>
      <w:r w:rsidR="00DE5D11">
        <w:rPr>
          <w:rFonts w:asciiTheme="majorHAnsi" w:hAnsiTheme="majorHAnsi"/>
          <w:bCs/>
          <w:sz w:val="20"/>
          <w:szCs w:val="20"/>
        </w:rPr>
        <w:t>,</w:t>
      </w:r>
      <w:r w:rsidR="00586372">
        <w:rPr>
          <w:rFonts w:asciiTheme="majorHAnsi" w:hAnsiTheme="majorHAnsi"/>
          <w:bCs/>
          <w:sz w:val="20"/>
          <w:szCs w:val="20"/>
        </w:rPr>
        <w:t xml:space="preserve"> based on </w:t>
      </w:r>
      <w:r w:rsidR="00CE4537">
        <w:rPr>
          <w:rFonts w:asciiTheme="majorHAnsi" w:hAnsiTheme="majorHAnsi"/>
          <w:bCs/>
          <w:sz w:val="20"/>
          <w:szCs w:val="20"/>
        </w:rPr>
        <w:t>the findings of the investigation</w:t>
      </w:r>
      <w:r w:rsidR="00636883" w:rsidRPr="004863B0">
        <w:rPr>
          <w:rFonts w:asciiTheme="majorHAnsi" w:hAnsiTheme="majorHAnsi"/>
          <w:bCs/>
          <w:sz w:val="20"/>
          <w:szCs w:val="20"/>
        </w:rPr>
        <w:t xml:space="preserve">. </w:t>
      </w:r>
      <w:r w:rsidR="00D24066">
        <w:rPr>
          <w:rFonts w:asciiTheme="majorHAnsi" w:hAnsiTheme="majorHAnsi"/>
          <w:bCs/>
          <w:sz w:val="20"/>
          <w:szCs w:val="20"/>
        </w:rPr>
        <w:t xml:space="preserve"> </w:t>
      </w:r>
      <w:r w:rsidR="00111617">
        <w:rPr>
          <w:rFonts w:asciiTheme="majorHAnsi" w:hAnsiTheme="majorHAnsi"/>
          <w:bCs/>
          <w:sz w:val="20"/>
          <w:szCs w:val="20"/>
        </w:rPr>
        <w:t xml:space="preserve">They </w:t>
      </w:r>
      <w:r w:rsidR="00D353A5">
        <w:rPr>
          <w:rFonts w:asciiTheme="majorHAnsi" w:hAnsiTheme="majorHAnsi"/>
          <w:bCs/>
          <w:sz w:val="20"/>
          <w:szCs w:val="20"/>
        </w:rPr>
        <w:t xml:space="preserve">contend </w:t>
      </w:r>
      <w:r w:rsidR="00111617">
        <w:rPr>
          <w:rFonts w:asciiTheme="majorHAnsi" w:hAnsiTheme="majorHAnsi"/>
          <w:bCs/>
          <w:sz w:val="20"/>
          <w:szCs w:val="20"/>
        </w:rPr>
        <w:t>that he was not told the reason for the expulsion</w:t>
      </w:r>
      <w:r w:rsidR="00C93FC2">
        <w:rPr>
          <w:rFonts w:asciiTheme="majorHAnsi" w:hAnsiTheme="majorHAnsi"/>
          <w:bCs/>
          <w:sz w:val="20"/>
          <w:szCs w:val="20"/>
        </w:rPr>
        <w:t xml:space="preserve"> because </w:t>
      </w:r>
      <w:r w:rsidR="007F5769">
        <w:rPr>
          <w:rFonts w:asciiTheme="majorHAnsi" w:hAnsiTheme="majorHAnsi"/>
          <w:bCs/>
          <w:sz w:val="20"/>
          <w:szCs w:val="20"/>
        </w:rPr>
        <w:t xml:space="preserve">it was </w:t>
      </w:r>
      <w:r w:rsidR="00C93FC2">
        <w:rPr>
          <w:rFonts w:asciiTheme="majorHAnsi" w:hAnsiTheme="majorHAnsi"/>
          <w:bCs/>
          <w:sz w:val="20"/>
          <w:szCs w:val="20"/>
        </w:rPr>
        <w:t xml:space="preserve">sealed information. </w:t>
      </w:r>
      <w:r w:rsidR="00CE5229">
        <w:rPr>
          <w:rFonts w:asciiTheme="majorHAnsi" w:hAnsiTheme="majorHAnsi"/>
          <w:bCs/>
          <w:sz w:val="20"/>
          <w:szCs w:val="20"/>
        </w:rPr>
        <w:t xml:space="preserve">They </w:t>
      </w:r>
      <w:r w:rsidR="0051486E">
        <w:rPr>
          <w:rFonts w:asciiTheme="majorHAnsi" w:hAnsiTheme="majorHAnsi"/>
          <w:bCs/>
          <w:sz w:val="20"/>
          <w:szCs w:val="20"/>
        </w:rPr>
        <w:t xml:space="preserve">claim </w:t>
      </w:r>
      <w:r w:rsidR="008A155C">
        <w:rPr>
          <w:rFonts w:asciiTheme="majorHAnsi" w:hAnsiTheme="majorHAnsi"/>
          <w:bCs/>
          <w:sz w:val="20"/>
          <w:szCs w:val="20"/>
        </w:rPr>
        <w:t>that even though he did not have access to that information, he was discriminated against based on his sexual orientation</w:t>
      </w:r>
      <w:r w:rsidR="00575C28">
        <w:rPr>
          <w:rFonts w:asciiTheme="majorHAnsi" w:hAnsiTheme="majorHAnsi"/>
          <w:bCs/>
          <w:sz w:val="20"/>
          <w:szCs w:val="20"/>
        </w:rPr>
        <w:t>,</w:t>
      </w:r>
      <w:r w:rsidR="008A155C">
        <w:rPr>
          <w:rFonts w:asciiTheme="majorHAnsi" w:hAnsiTheme="majorHAnsi"/>
          <w:bCs/>
          <w:sz w:val="20"/>
          <w:szCs w:val="20"/>
        </w:rPr>
        <w:t xml:space="preserve"> </w:t>
      </w:r>
      <w:r w:rsidR="00F2392D">
        <w:rPr>
          <w:rFonts w:asciiTheme="majorHAnsi" w:hAnsiTheme="majorHAnsi"/>
          <w:bCs/>
          <w:sz w:val="20"/>
          <w:szCs w:val="20"/>
        </w:rPr>
        <w:t xml:space="preserve">given the nature of the of the </w:t>
      </w:r>
      <w:r w:rsidR="008A155C">
        <w:rPr>
          <w:rFonts w:asciiTheme="majorHAnsi" w:hAnsiTheme="majorHAnsi"/>
          <w:bCs/>
          <w:sz w:val="20"/>
          <w:szCs w:val="20"/>
        </w:rPr>
        <w:t>question</w:t>
      </w:r>
      <w:r w:rsidR="00A4793C">
        <w:rPr>
          <w:rFonts w:asciiTheme="majorHAnsi" w:hAnsiTheme="majorHAnsi"/>
          <w:bCs/>
          <w:sz w:val="20"/>
          <w:szCs w:val="20"/>
        </w:rPr>
        <w:t>ing</w:t>
      </w:r>
      <w:r w:rsidR="008A155C">
        <w:rPr>
          <w:rFonts w:asciiTheme="majorHAnsi" w:hAnsiTheme="majorHAnsi"/>
          <w:bCs/>
          <w:sz w:val="20"/>
          <w:szCs w:val="20"/>
        </w:rPr>
        <w:t xml:space="preserve">. </w:t>
      </w:r>
      <w:r w:rsidR="005F64F0" w:rsidRPr="004863B0">
        <w:rPr>
          <w:rFonts w:asciiTheme="majorHAnsi" w:hAnsiTheme="majorHAnsi"/>
          <w:bCs/>
          <w:sz w:val="20"/>
          <w:szCs w:val="20"/>
        </w:rPr>
        <w:t xml:space="preserve"> </w:t>
      </w:r>
      <w:r w:rsidR="00546185">
        <w:rPr>
          <w:rFonts w:asciiTheme="majorHAnsi" w:hAnsiTheme="majorHAnsi"/>
          <w:bCs/>
          <w:sz w:val="20"/>
          <w:szCs w:val="20"/>
        </w:rPr>
        <w:t>The q</w:t>
      </w:r>
      <w:r w:rsidR="00A4793C">
        <w:rPr>
          <w:rFonts w:asciiTheme="majorHAnsi" w:hAnsiTheme="majorHAnsi"/>
          <w:bCs/>
          <w:sz w:val="20"/>
          <w:szCs w:val="20"/>
        </w:rPr>
        <w:t xml:space="preserve">uestions </w:t>
      </w:r>
      <w:r w:rsidR="00E13D50">
        <w:rPr>
          <w:rFonts w:asciiTheme="majorHAnsi" w:hAnsiTheme="majorHAnsi"/>
          <w:bCs/>
          <w:sz w:val="20"/>
          <w:szCs w:val="20"/>
        </w:rPr>
        <w:t xml:space="preserve">posed </w:t>
      </w:r>
      <w:r w:rsidR="00607FAB">
        <w:rPr>
          <w:rFonts w:asciiTheme="majorHAnsi" w:hAnsiTheme="majorHAnsi"/>
          <w:bCs/>
          <w:sz w:val="20"/>
          <w:szCs w:val="20"/>
        </w:rPr>
        <w:t>during</w:t>
      </w:r>
      <w:r w:rsidR="00E13D50">
        <w:rPr>
          <w:rFonts w:asciiTheme="majorHAnsi" w:hAnsiTheme="majorHAnsi"/>
          <w:bCs/>
          <w:sz w:val="20"/>
          <w:szCs w:val="20"/>
        </w:rPr>
        <w:t xml:space="preserve"> the social investigation were related to his sexual orientation and </w:t>
      </w:r>
      <w:r w:rsidR="002B457D">
        <w:rPr>
          <w:rFonts w:asciiTheme="majorHAnsi" w:hAnsiTheme="majorHAnsi"/>
          <w:bCs/>
          <w:sz w:val="20"/>
          <w:szCs w:val="20"/>
        </w:rPr>
        <w:t xml:space="preserve">to </w:t>
      </w:r>
      <w:r w:rsidR="00E13D50">
        <w:rPr>
          <w:rFonts w:asciiTheme="majorHAnsi" w:hAnsiTheme="majorHAnsi"/>
          <w:bCs/>
          <w:sz w:val="20"/>
          <w:szCs w:val="20"/>
        </w:rPr>
        <w:t xml:space="preserve">private details of </w:t>
      </w:r>
      <w:r w:rsidR="008D5323">
        <w:rPr>
          <w:rFonts w:asciiTheme="majorHAnsi" w:hAnsiTheme="majorHAnsi"/>
          <w:bCs/>
          <w:sz w:val="20"/>
          <w:szCs w:val="20"/>
        </w:rPr>
        <w:t xml:space="preserve">his personal relationships. </w:t>
      </w:r>
      <w:r w:rsidR="0055714D">
        <w:rPr>
          <w:rFonts w:asciiTheme="majorHAnsi" w:hAnsiTheme="majorHAnsi"/>
          <w:bCs/>
          <w:sz w:val="20"/>
          <w:szCs w:val="20"/>
        </w:rPr>
        <w:t xml:space="preserve">They argue that </w:t>
      </w:r>
      <w:r w:rsidR="001D5BF7">
        <w:rPr>
          <w:rFonts w:asciiTheme="majorHAnsi" w:hAnsiTheme="majorHAnsi"/>
          <w:bCs/>
          <w:sz w:val="20"/>
          <w:szCs w:val="20"/>
        </w:rPr>
        <w:t xml:space="preserve">his </w:t>
      </w:r>
      <w:r w:rsidR="0055714D">
        <w:rPr>
          <w:rFonts w:asciiTheme="majorHAnsi" w:hAnsiTheme="majorHAnsi"/>
          <w:bCs/>
          <w:sz w:val="20"/>
          <w:szCs w:val="20"/>
        </w:rPr>
        <w:t xml:space="preserve">co-workers and neighbors were questioned about his sexual orientation. </w:t>
      </w:r>
    </w:p>
    <w:p w14:paraId="2C732425" w14:textId="1F2808AA" w:rsidR="001F0BB5" w:rsidRPr="004863B0" w:rsidRDefault="007000CC" w:rsidP="004318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response to the </w:t>
      </w:r>
      <w:r w:rsidR="00EF1CC4">
        <w:rPr>
          <w:rFonts w:asciiTheme="majorHAnsi" w:hAnsiTheme="majorHAnsi"/>
          <w:sz w:val="20"/>
          <w:szCs w:val="20"/>
        </w:rPr>
        <w:t xml:space="preserve">failure to provide an explanation for </w:t>
      </w:r>
      <w:r>
        <w:rPr>
          <w:rFonts w:asciiTheme="majorHAnsi" w:hAnsiTheme="majorHAnsi"/>
          <w:sz w:val="20"/>
          <w:szCs w:val="20"/>
        </w:rPr>
        <w:t xml:space="preserve">his expulsion, </w:t>
      </w:r>
      <w:r w:rsidR="00C155A3">
        <w:rPr>
          <w:rFonts w:asciiTheme="majorHAnsi" w:hAnsiTheme="majorHAnsi"/>
          <w:sz w:val="20"/>
          <w:szCs w:val="20"/>
        </w:rPr>
        <w:t>Mr. Rodrigues da Silva</w:t>
      </w:r>
      <w:r>
        <w:rPr>
          <w:rFonts w:asciiTheme="majorHAnsi" w:hAnsiTheme="majorHAnsi"/>
          <w:sz w:val="20"/>
          <w:szCs w:val="20"/>
        </w:rPr>
        <w:t xml:space="preserve"> filed </w:t>
      </w:r>
      <w:r w:rsidR="00AA75F5">
        <w:rPr>
          <w:rFonts w:asciiTheme="majorHAnsi" w:hAnsiTheme="majorHAnsi"/>
          <w:sz w:val="20"/>
          <w:szCs w:val="20"/>
        </w:rPr>
        <w:t xml:space="preserve">for </w:t>
      </w:r>
      <w:r w:rsidR="00BF3156">
        <w:rPr>
          <w:rFonts w:asciiTheme="majorHAnsi" w:hAnsiTheme="majorHAnsi"/>
          <w:sz w:val="20"/>
          <w:szCs w:val="20"/>
        </w:rPr>
        <w:t>a preliminary injunction</w:t>
      </w:r>
      <w:r w:rsidR="00702EFA">
        <w:rPr>
          <w:rFonts w:asciiTheme="majorHAnsi" w:hAnsiTheme="majorHAnsi"/>
          <w:sz w:val="20"/>
          <w:szCs w:val="20"/>
        </w:rPr>
        <w:t xml:space="preserve"> (</w:t>
      </w:r>
      <w:proofErr w:type="spellStart"/>
      <w:r w:rsidR="00702EFA" w:rsidRPr="00171B29">
        <w:rPr>
          <w:rFonts w:asciiTheme="majorHAnsi" w:hAnsiTheme="majorHAnsi"/>
          <w:i/>
          <w:iCs/>
          <w:sz w:val="20"/>
          <w:szCs w:val="20"/>
        </w:rPr>
        <w:t>Mandado</w:t>
      </w:r>
      <w:proofErr w:type="spellEnd"/>
      <w:r w:rsidR="00702EFA" w:rsidRPr="00171B29">
        <w:rPr>
          <w:rFonts w:asciiTheme="majorHAnsi" w:hAnsiTheme="majorHAnsi"/>
          <w:i/>
          <w:iCs/>
          <w:sz w:val="20"/>
          <w:szCs w:val="20"/>
        </w:rPr>
        <w:t xml:space="preserve"> de </w:t>
      </w:r>
      <w:proofErr w:type="spellStart"/>
      <w:r w:rsidR="00702EFA" w:rsidRPr="00171B29">
        <w:rPr>
          <w:rFonts w:asciiTheme="majorHAnsi" w:hAnsiTheme="majorHAnsi"/>
          <w:i/>
          <w:iCs/>
          <w:sz w:val="20"/>
          <w:szCs w:val="20"/>
        </w:rPr>
        <w:t>Segurança</w:t>
      </w:r>
      <w:proofErr w:type="spellEnd"/>
      <w:r w:rsidR="00702EFA" w:rsidRPr="00171B29">
        <w:rPr>
          <w:rFonts w:asciiTheme="majorHAnsi" w:hAnsiTheme="majorHAnsi"/>
          <w:sz w:val="20"/>
          <w:szCs w:val="20"/>
        </w:rPr>
        <w:t xml:space="preserve">) </w:t>
      </w:r>
      <w:r w:rsidR="00AA75F5">
        <w:rPr>
          <w:rFonts w:asciiTheme="majorHAnsi" w:hAnsiTheme="majorHAnsi"/>
          <w:sz w:val="20"/>
          <w:szCs w:val="20"/>
        </w:rPr>
        <w:t xml:space="preserve">on May 21, 2009.  The </w:t>
      </w:r>
      <w:r w:rsidR="00EF1CC4">
        <w:rPr>
          <w:rFonts w:asciiTheme="majorHAnsi" w:hAnsiTheme="majorHAnsi"/>
          <w:sz w:val="20"/>
          <w:szCs w:val="20"/>
        </w:rPr>
        <w:t xml:space="preserve">injunction </w:t>
      </w:r>
      <w:r w:rsidR="00AA75F5">
        <w:rPr>
          <w:rFonts w:asciiTheme="majorHAnsi" w:hAnsiTheme="majorHAnsi"/>
          <w:sz w:val="20"/>
          <w:szCs w:val="20"/>
        </w:rPr>
        <w:t xml:space="preserve">was granted and on May 23, 2009, the alleged victim was able to return to the officer training course. </w:t>
      </w:r>
      <w:r w:rsidR="00C155A3">
        <w:rPr>
          <w:rFonts w:asciiTheme="majorHAnsi" w:hAnsiTheme="majorHAnsi"/>
          <w:sz w:val="20"/>
          <w:szCs w:val="20"/>
        </w:rPr>
        <w:t>According to</w:t>
      </w:r>
      <w:r w:rsidR="00043B6B">
        <w:rPr>
          <w:rFonts w:asciiTheme="majorHAnsi" w:hAnsiTheme="majorHAnsi"/>
          <w:sz w:val="20"/>
          <w:szCs w:val="20"/>
        </w:rPr>
        <w:t xml:space="preserve"> the </w:t>
      </w:r>
      <w:r w:rsidR="00DA5CEA">
        <w:rPr>
          <w:rFonts w:asciiTheme="majorHAnsi" w:hAnsiTheme="majorHAnsi"/>
          <w:sz w:val="20"/>
          <w:szCs w:val="20"/>
        </w:rPr>
        <w:t>inju</w:t>
      </w:r>
      <w:r w:rsidR="002D3877">
        <w:rPr>
          <w:rFonts w:asciiTheme="majorHAnsi" w:hAnsiTheme="majorHAnsi"/>
          <w:sz w:val="20"/>
          <w:szCs w:val="20"/>
        </w:rPr>
        <w:t>n</w:t>
      </w:r>
      <w:r w:rsidR="00DA5CEA">
        <w:rPr>
          <w:rFonts w:asciiTheme="majorHAnsi" w:hAnsiTheme="majorHAnsi"/>
          <w:sz w:val="20"/>
          <w:szCs w:val="20"/>
        </w:rPr>
        <w:t xml:space="preserve">ction, </w:t>
      </w:r>
      <w:r w:rsidR="006275D0">
        <w:rPr>
          <w:rFonts w:asciiTheme="majorHAnsi" w:hAnsiTheme="majorHAnsi"/>
          <w:sz w:val="20"/>
          <w:szCs w:val="20"/>
        </w:rPr>
        <w:t xml:space="preserve">the reason provided by the commanding officer of the Military Police Academy </w:t>
      </w:r>
      <w:r w:rsidR="00514360">
        <w:rPr>
          <w:rFonts w:asciiTheme="majorHAnsi" w:hAnsiTheme="majorHAnsi"/>
          <w:sz w:val="20"/>
          <w:szCs w:val="20"/>
        </w:rPr>
        <w:t xml:space="preserve">of Barro Branco </w:t>
      </w:r>
      <w:r w:rsidR="001F0BB5" w:rsidRPr="004863B0">
        <w:rPr>
          <w:rFonts w:asciiTheme="majorHAnsi" w:hAnsiTheme="majorHAnsi"/>
          <w:bCs/>
          <w:sz w:val="20"/>
          <w:szCs w:val="20"/>
        </w:rPr>
        <w:t>(</w:t>
      </w:r>
      <w:r w:rsidR="008F1DA0">
        <w:rPr>
          <w:rFonts w:asciiTheme="majorHAnsi" w:hAnsiTheme="majorHAnsi"/>
          <w:bCs/>
          <w:sz w:val="20"/>
          <w:szCs w:val="20"/>
        </w:rPr>
        <w:t xml:space="preserve">hereinafter </w:t>
      </w:r>
      <w:r w:rsidR="001F0BB5" w:rsidRPr="004863B0">
        <w:rPr>
          <w:rFonts w:asciiTheme="majorHAnsi" w:hAnsiTheme="majorHAnsi"/>
          <w:bCs/>
          <w:sz w:val="20"/>
          <w:szCs w:val="20"/>
        </w:rPr>
        <w:t xml:space="preserve">“APMBB”) </w:t>
      </w:r>
      <w:r w:rsidR="008F1DA0">
        <w:rPr>
          <w:rFonts w:asciiTheme="majorHAnsi" w:hAnsiTheme="majorHAnsi"/>
          <w:bCs/>
          <w:sz w:val="20"/>
          <w:szCs w:val="20"/>
        </w:rPr>
        <w:t xml:space="preserve">was that the alleged victim failed to report an incident </w:t>
      </w:r>
      <w:r w:rsidR="003D34DE">
        <w:rPr>
          <w:rFonts w:asciiTheme="majorHAnsi" w:hAnsiTheme="majorHAnsi"/>
          <w:bCs/>
          <w:sz w:val="20"/>
          <w:szCs w:val="20"/>
        </w:rPr>
        <w:t>when</w:t>
      </w:r>
      <w:r w:rsidR="008F1DA0">
        <w:rPr>
          <w:rFonts w:asciiTheme="majorHAnsi" w:hAnsiTheme="majorHAnsi"/>
          <w:bCs/>
          <w:sz w:val="20"/>
          <w:szCs w:val="20"/>
        </w:rPr>
        <w:t xml:space="preserve"> he had been taken to the police district station and charged with a criminal office </w:t>
      </w:r>
      <w:r w:rsidR="00AD6F02">
        <w:rPr>
          <w:rFonts w:asciiTheme="majorHAnsi" w:hAnsiTheme="majorHAnsi"/>
          <w:bCs/>
          <w:sz w:val="20"/>
          <w:szCs w:val="20"/>
        </w:rPr>
        <w:t xml:space="preserve">that was “incompatible with the duties of a military policeman.” </w:t>
      </w:r>
      <w:r w:rsidR="00E26CF1">
        <w:rPr>
          <w:rFonts w:asciiTheme="majorHAnsi" w:hAnsiTheme="majorHAnsi"/>
          <w:bCs/>
          <w:sz w:val="20"/>
          <w:szCs w:val="20"/>
        </w:rPr>
        <w:t xml:space="preserve">The alleged victim, however, denied the charges. Mr. Rodrigues da Silva was expelled from the course </w:t>
      </w:r>
      <w:r w:rsidR="009615D5">
        <w:rPr>
          <w:rFonts w:asciiTheme="majorHAnsi" w:hAnsiTheme="majorHAnsi"/>
          <w:bCs/>
          <w:sz w:val="20"/>
          <w:szCs w:val="20"/>
        </w:rPr>
        <w:t xml:space="preserve">the morning of May 15, 2009, based on an official letter issued that same morning. </w:t>
      </w:r>
      <w:r w:rsidR="0029047E">
        <w:rPr>
          <w:rFonts w:asciiTheme="majorHAnsi" w:hAnsiTheme="majorHAnsi"/>
          <w:bCs/>
          <w:sz w:val="20"/>
          <w:szCs w:val="20"/>
        </w:rPr>
        <w:t>The</w:t>
      </w:r>
      <w:r w:rsidR="009C08A6">
        <w:rPr>
          <w:rFonts w:asciiTheme="majorHAnsi" w:hAnsiTheme="majorHAnsi"/>
          <w:bCs/>
          <w:sz w:val="20"/>
          <w:szCs w:val="20"/>
        </w:rPr>
        <w:t xml:space="preserve"> petitioners</w:t>
      </w:r>
      <w:r w:rsidR="0029047E">
        <w:rPr>
          <w:rFonts w:asciiTheme="majorHAnsi" w:hAnsiTheme="majorHAnsi"/>
          <w:bCs/>
          <w:sz w:val="20"/>
          <w:szCs w:val="20"/>
        </w:rPr>
        <w:t xml:space="preserve"> contend, however, that the document referred to a decision </w:t>
      </w:r>
      <w:r w:rsidR="006502A8">
        <w:rPr>
          <w:rFonts w:asciiTheme="majorHAnsi" w:hAnsiTheme="majorHAnsi"/>
          <w:bCs/>
          <w:sz w:val="20"/>
          <w:szCs w:val="20"/>
        </w:rPr>
        <w:t xml:space="preserve">made </w:t>
      </w:r>
      <w:r w:rsidR="0029047E">
        <w:rPr>
          <w:rFonts w:asciiTheme="majorHAnsi" w:hAnsiTheme="majorHAnsi"/>
          <w:bCs/>
          <w:sz w:val="20"/>
          <w:szCs w:val="20"/>
        </w:rPr>
        <w:t>by a commission that convened on th</w:t>
      </w:r>
      <w:r w:rsidR="002E37FC">
        <w:rPr>
          <w:rFonts w:asciiTheme="majorHAnsi" w:hAnsiTheme="majorHAnsi"/>
          <w:bCs/>
          <w:sz w:val="20"/>
          <w:szCs w:val="20"/>
        </w:rPr>
        <w:t>at</w:t>
      </w:r>
      <w:r w:rsidR="0029047E">
        <w:rPr>
          <w:rFonts w:asciiTheme="majorHAnsi" w:hAnsiTheme="majorHAnsi"/>
          <w:bCs/>
          <w:sz w:val="20"/>
          <w:szCs w:val="20"/>
        </w:rPr>
        <w:t xml:space="preserve"> same day in the afternoon. </w:t>
      </w:r>
      <w:r w:rsidR="00E83BA0">
        <w:rPr>
          <w:rFonts w:asciiTheme="majorHAnsi" w:hAnsiTheme="majorHAnsi"/>
          <w:bCs/>
          <w:sz w:val="20"/>
          <w:szCs w:val="20"/>
        </w:rPr>
        <w:t>The alleged victim argues that the letter</w:t>
      </w:r>
      <w:r w:rsidR="002E37FC">
        <w:rPr>
          <w:rFonts w:asciiTheme="majorHAnsi" w:hAnsiTheme="majorHAnsi"/>
          <w:bCs/>
          <w:sz w:val="20"/>
          <w:szCs w:val="20"/>
        </w:rPr>
        <w:t xml:space="preserve"> was issued by </w:t>
      </w:r>
      <w:r w:rsidR="00890DC5">
        <w:rPr>
          <w:rFonts w:asciiTheme="majorHAnsi" w:hAnsiTheme="majorHAnsi"/>
          <w:bCs/>
          <w:sz w:val="20"/>
          <w:szCs w:val="20"/>
        </w:rPr>
        <w:t xml:space="preserve">a different </w:t>
      </w:r>
      <w:r w:rsidR="002E37FC">
        <w:rPr>
          <w:rFonts w:asciiTheme="majorHAnsi" w:hAnsiTheme="majorHAnsi"/>
          <w:bCs/>
          <w:sz w:val="20"/>
          <w:szCs w:val="20"/>
        </w:rPr>
        <w:t xml:space="preserve">body, on a subsequent date, and that homophobia was the reason. </w:t>
      </w:r>
      <w:r w:rsidR="00E83BA0">
        <w:rPr>
          <w:rFonts w:asciiTheme="majorHAnsi" w:hAnsiTheme="majorHAnsi"/>
          <w:bCs/>
          <w:sz w:val="20"/>
          <w:szCs w:val="20"/>
        </w:rPr>
        <w:t xml:space="preserve"> </w:t>
      </w:r>
    </w:p>
    <w:p w14:paraId="0FE088A2" w14:textId="73A3D6B2" w:rsidR="00127B79" w:rsidRPr="004863B0" w:rsidRDefault="005F64F0" w:rsidP="001F0B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863B0">
        <w:rPr>
          <w:rFonts w:asciiTheme="majorHAnsi" w:hAnsiTheme="majorHAnsi"/>
          <w:sz w:val="20"/>
          <w:szCs w:val="20"/>
        </w:rPr>
        <w:t xml:space="preserve"> </w:t>
      </w:r>
      <w:r w:rsidR="00CF38B5">
        <w:rPr>
          <w:rFonts w:asciiTheme="majorHAnsi" w:hAnsiTheme="majorHAnsi"/>
          <w:sz w:val="20"/>
          <w:szCs w:val="20"/>
        </w:rPr>
        <w:t xml:space="preserve">On December </w:t>
      </w:r>
      <w:r w:rsidRPr="004863B0">
        <w:rPr>
          <w:rFonts w:asciiTheme="majorHAnsi" w:hAnsiTheme="majorHAnsi"/>
          <w:sz w:val="20"/>
          <w:szCs w:val="20"/>
        </w:rPr>
        <w:t>16</w:t>
      </w:r>
      <w:r w:rsidR="00CF38B5">
        <w:rPr>
          <w:rFonts w:asciiTheme="majorHAnsi" w:hAnsiTheme="majorHAnsi"/>
          <w:sz w:val="20"/>
          <w:szCs w:val="20"/>
        </w:rPr>
        <w:t>,</w:t>
      </w:r>
      <w:r w:rsidRPr="004863B0">
        <w:rPr>
          <w:rFonts w:asciiTheme="majorHAnsi" w:hAnsiTheme="majorHAnsi"/>
          <w:sz w:val="20"/>
          <w:szCs w:val="20"/>
        </w:rPr>
        <w:t xml:space="preserve"> 2009, </w:t>
      </w:r>
      <w:r w:rsidR="00D23B4B">
        <w:rPr>
          <w:rFonts w:asciiTheme="majorHAnsi" w:hAnsiTheme="majorHAnsi"/>
          <w:sz w:val="20"/>
          <w:szCs w:val="20"/>
        </w:rPr>
        <w:t xml:space="preserve">the Preliminary Injunction was denied on </w:t>
      </w:r>
      <w:r w:rsidR="00FB0B70">
        <w:rPr>
          <w:rFonts w:asciiTheme="majorHAnsi" w:hAnsiTheme="majorHAnsi"/>
          <w:sz w:val="20"/>
          <w:szCs w:val="20"/>
        </w:rPr>
        <w:t xml:space="preserve">its </w:t>
      </w:r>
      <w:r w:rsidR="0077228F">
        <w:rPr>
          <w:rFonts w:asciiTheme="majorHAnsi" w:hAnsiTheme="majorHAnsi"/>
          <w:sz w:val="20"/>
          <w:szCs w:val="20"/>
        </w:rPr>
        <w:t xml:space="preserve">merits </w:t>
      </w:r>
      <w:r w:rsidR="00DB5331">
        <w:rPr>
          <w:rFonts w:asciiTheme="majorHAnsi" w:hAnsiTheme="majorHAnsi"/>
          <w:sz w:val="20"/>
          <w:szCs w:val="20"/>
        </w:rPr>
        <w:t xml:space="preserve">and also on appeal </w:t>
      </w:r>
      <w:r w:rsidR="00702EFA">
        <w:rPr>
          <w:rFonts w:asciiTheme="majorHAnsi" w:hAnsiTheme="majorHAnsi"/>
          <w:sz w:val="20"/>
          <w:szCs w:val="20"/>
        </w:rPr>
        <w:t xml:space="preserve">on September </w:t>
      </w:r>
      <w:r w:rsidR="00702EFA" w:rsidRPr="004863B0">
        <w:rPr>
          <w:rFonts w:asciiTheme="majorHAnsi" w:hAnsiTheme="majorHAnsi"/>
          <w:sz w:val="20"/>
          <w:szCs w:val="20"/>
        </w:rPr>
        <w:t>21</w:t>
      </w:r>
      <w:r w:rsidR="00702EFA">
        <w:rPr>
          <w:rFonts w:asciiTheme="majorHAnsi" w:hAnsiTheme="majorHAnsi"/>
          <w:sz w:val="20"/>
          <w:szCs w:val="20"/>
        </w:rPr>
        <w:t>,</w:t>
      </w:r>
      <w:r w:rsidR="00702EFA" w:rsidRPr="004863B0">
        <w:rPr>
          <w:rFonts w:asciiTheme="majorHAnsi" w:hAnsiTheme="majorHAnsi"/>
          <w:sz w:val="20"/>
          <w:szCs w:val="20"/>
        </w:rPr>
        <w:t xml:space="preserve"> 2010</w:t>
      </w:r>
      <w:r w:rsidR="00702EFA">
        <w:rPr>
          <w:rFonts w:asciiTheme="majorHAnsi" w:hAnsiTheme="majorHAnsi"/>
          <w:sz w:val="20"/>
          <w:szCs w:val="20"/>
        </w:rPr>
        <w:t xml:space="preserve">, </w:t>
      </w:r>
      <w:r w:rsidR="0077228F">
        <w:rPr>
          <w:rFonts w:asciiTheme="majorHAnsi" w:hAnsiTheme="majorHAnsi"/>
          <w:sz w:val="20"/>
          <w:szCs w:val="20"/>
        </w:rPr>
        <w:t xml:space="preserve">by the Court of Justice of the State of </w:t>
      </w:r>
      <w:r w:rsidR="00D23B4B">
        <w:rPr>
          <w:rFonts w:asciiTheme="majorHAnsi" w:hAnsiTheme="majorHAnsi"/>
          <w:sz w:val="20"/>
          <w:szCs w:val="20"/>
        </w:rPr>
        <w:t xml:space="preserve"> </w:t>
      </w:r>
      <w:r w:rsidR="00431847" w:rsidRPr="004863B0">
        <w:rPr>
          <w:rFonts w:asciiTheme="majorHAnsi" w:hAnsiTheme="majorHAnsi"/>
          <w:sz w:val="20"/>
          <w:szCs w:val="20"/>
        </w:rPr>
        <w:t>São Paulo (</w:t>
      </w:r>
      <w:r w:rsidR="00F61285">
        <w:rPr>
          <w:rFonts w:asciiTheme="majorHAnsi" w:hAnsiTheme="majorHAnsi"/>
          <w:sz w:val="20"/>
          <w:szCs w:val="20"/>
        </w:rPr>
        <w:t xml:space="preserve">hereinafter </w:t>
      </w:r>
      <w:r w:rsidR="00431847" w:rsidRPr="004863B0">
        <w:rPr>
          <w:rFonts w:asciiTheme="majorHAnsi" w:hAnsiTheme="majorHAnsi"/>
          <w:sz w:val="20"/>
          <w:szCs w:val="20"/>
        </w:rPr>
        <w:t>“TJSP”)</w:t>
      </w:r>
      <w:r w:rsidR="00BD4A74" w:rsidRPr="004863B0">
        <w:rPr>
          <w:rFonts w:asciiTheme="majorHAnsi" w:hAnsiTheme="majorHAnsi"/>
          <w:sz w:val="20"/>
          <w:szCs w:val="20"/>
        </w:rPr>
        <w:t xml:space="preserve">. </w:t>
      </w:r>
      <w:r w:rsidR="001D7B3B">
        <w:rPr>
          <w:rFonts w:asciiTheme="majorHAnsi" w:hAnsiTheme="majorHAnsi"/>
          <w:sz w:val="20"/>
          <w:szCs w:val="20"/>
        </w:rPr>
        <w:t>The appeal decision was challenged</w:t>
      </w:r>
      <w:r w:rsidR="002F0543">
        <w:rPr>
          <w:rFonts w:asciiTheme="majorHAnsi" w:hAnsiTheme="majorHAnsi"/>
          <w:sz w:val="20"/>
          <w:szCs w:val="20"/>
        </w:rPr>
        <w:t xml:space="preserve"> via motion</w:t>
      </w:r>
      <w:r w:rsidR="007D195E">
        <w:rPr>
          <w:rFonts w:asciiTheme="majorHAnsi" w:hAnsiTheme="majorHAnsi"/>
          <w:sz w:val="20"/>
          <w:szCs w:val="20"/>
        </w:rPr>
        <w:t>s</w:t>
      </w:r>
      <w:r w:rsidR="002F0543">
        <w:rPr>
          <w:rFonts w:asciiTheme="majorHAnsi" w:hAnsiTheme="majorHAnsi"/>
          <w:sz w:val="20"/>
          <w:szCs w:val="20"/>
        </w:rPr>
        <w:t xml:space="preserve"> for clarification of judgment (</w:t>
      </w:r>
      <w:r w:rsidR="002F0543" w:rsidRPr="00A425E6">
        <w:rPr>
          <w:rFonts w:asciiTheme="majorHAnsi" w:hAnsiTheme="majorHAnsi"/>
          <w:i/>
          <w:iCs/>
          <w:sz w:val="20"/>
          <w:szCs w:val="20"/>
        </w:rPr>
        <w:t>Embargo</w:t>
      </w:r>
      <w:r w:rsidR="007D195E">
        <w:rPr>
          <w:rFonts w:asciiTheme="majorHAnsi" w:hAnsiTheme="majorHAnsi"/>
          <w:i/>
          <w:iCs/>
          <w:sz w:val="20"/>
          <w:szCs w:val="20"/>
        </w:rPr>
        <w:t>s</w:t>
      </w:r>
      <w:r w:rsidR="002F0543" w:rsidRPr="00A425E6">
        <w:rPr>
          <w:rFonts w:asciiTheme="majorHAnsi" w:hAnsiTheme="majorHAnsi"/>
          <w:i/>
          <w:iCs/>
          <w:sz w:val="20"/>
          <w:szCs w:val="20"/>
        </w:rPr>
        <w:t xml:space="preserve"> de declaração</w:t>
      </w:r>
      <w:r w:rsidR="002F0543">
        <w:rPr>
          <w:rFonts w:asciiTheme="majorHAnsi" w:hAnsiTheme="majorHAnsi"/>
          <w:sz w:val="20"/>
          <w:szCs w:val="20"/>
        </w:rPr>
        <w:t>)</w:t>
      </w:r>
      <w:r w:rsidR="007D195E">
        <w:rPr>
          <w:rFonts w:asciiTheme="majorHAnsi" w:hAnsiTheme="majorHAnsi"/>
          <w:sz w:val="20"/>
          <w:szCs w:val="20"/>
        </w:rPr>
        <w:t>, which were</w:t>
      </w:r>
      <w:r w:rsidR="001D7B3B">
        <w:rPr>
          <w:rFonts w:asciiTheme="majorHAnsi" w:hAnsiTheme="majorHAnsi"/>
          <w:sz w:val="20"/>
          <w:szCs w:val="20"/>
        </w:rPr>
        <w:t xml:space="preserve"> also denied on March 15, 2011. According to the alleged victim, </w:t>
      </w:r>
      <w:r w:rsidR="007C1DA7">
        <w:rPr>
          <w:rFonts w:asciiTheme="majorHAnsi" w:hAnsiTheme="majorHAnsi"/>
          <w:sz w:val="20"/>
          <w:szCs w:val="20"/>
        </w:rPr>
        <w:t xml:space="preserve">the judicial authorities </w:t>
      </w:r>
      <w:r w:rsidR="00526D7E">
        <w:rPr>
          <w:rFonts w:asciiTheme="majorHAnsi" w:hAnsiTheme="majorHAnsi"/>
          <w:sz w:val="20"/>
          <w:szCs w:val="20"/>
        </w:rPr>
        <w:t>accepted</w:t>
      </w:r>
      <w:r w:rsidR="00F2217B" w:rsidRPr="00F2217B">
        <w:rPr>
          <w:rFonts w:asciiTheme="majorHAnsi" w:hAnsiTheme="majorHAnsi"/>
          <w:sz w:val="20"/>
          <w:szCs w:val="20"/>
        </w:rPr>
        <w:t xml:space="preserve"> </w:t>
      </w:r>
      <w:r w:rsidR="00F2217B">
        <w:rPr>
          <w:rFonts w:asciiTheme="majorHAnsi" w:hAnsiTheme="majorHAnsi"/>
          <w:sz w:val="20"/>
          <w:szCs w:val="20"/>
        </w:rPr>
        <w:t>as true</w:t>
      </w:r>
      <w:r w:rsidR="00526D7E">
        <w:rPr>
          <w:rFonts w:asciiTheme="majorHAnsi" w:hAnsiTheme="majorHAnsi"/>
          <w:sz w:val="20"/>
          <w:szCs w:val="20"/>
        </w:rPr>
        <w:t xml:space="preserve"> </w:t>
      </w:r>
      <w:r w:rsidR="00A425E6">
        <w:rPr>
          <w:rFonts w:asciiTheme="majorHAnsi" w:hAnsiTheme="majorHAnsi"/>
          <w:sz w:val="20"/>
          <w:szCs w:val="20"/>
        </w:rPr>
        <w:t xml:space="preserve">all of the </w:t>
      </w:r>
      <w:r w:rsidR="00AE3692">
        <w:rPr>
          <w:rFonts w:asciiTheme="majorHAnsi" w:hAnsiTheme="majorHAnsi"/>
          <w:sz w:val="20"/>
          <w:szCs w:val="20"/>
        </w:rPr>
        <w:t xml:space="preserve">arguments put forward by the APMBB, even though they were </w:t>
      </w:r>
      <w:r w:rsidR="007821BB">
        <w:rPr>
          <w:rFonts w:asciiTheme="majorHAnsi" w:hAnsiTheme="majorHAnsi"/>
          <w:sz w:val="20"/>
          <w:szCs w:val="20"/>
        </w:rPr>
        <w:t>untrue</w:t>
      </w:r>
      <w:r w:rsidR="000F4261">
        <w:rPr>
          <w:rFonts w:asciiTheme="majorHAnsi" w:hAnsiTheme="majorHAnsi"/>
          <w:sz w:val="20"/>
          <w:szCs w:val="20"/>
        </w:rPr>
        <w:t xml:space="preserve">. </w:t>
      </w:r>
      <w:r w:rsidR="00A2100A">
        <w:rPr>
          <w:rFonts w:asciiTheme="majorHAnsi" w:hAnsiTheme="majorHAnsi"/>
          <w:sz w:val="20"/>
          <w:szCs w:val="20"/>
        </w:rPr>
        <w:t xml:space="preserve">The alleged victim filed </w:t>
      </w:r>
      <w:r w:rsidR="00D479EE" w:rsidRPr="002D52C9">
        <w:rPr>
          <w:rFonts w:asciiTheme="majorHAnsi" w:hAnsiTheme="majorHAnsi"/>
          <w:i/>
          <w:iCs/>
          <w:sz w:val="20"/>
          <w:szCs w:val="20"/>
        </w:rPr>
        <w:t>Embargos de Declaração</w:t>
      </w:r>
      <w:r w:rsidR="00D479EE">
        <w:rPr>
          <w:rFonts w:asciiTheme="majorHAnsi" w:hAnsiTheme="majorHAnsi"/>
          <w:sz w:val="20"/>
          <w:szCs w:val="20"/>
        </w:rPr>
        <w:t xml:space="preserve"> against the appeals court decision, which were denied by the TJSP. </w:t>
      </w:r>
      <w:r w:rsidR="002D52C9">
        <w:rPr>
          <w:rFonts w:asciiTheme="majorHAnsi" w:hAnsiTheme="majorHAnsi"/>
          <w:sz w:val="20"/>
          <w:szCs w:val="20"/>
        </w:rPr>
        <w:t xml:space="preserve">On May 25, 2011, </w:t>
      </w:r>
      <w:r w:rsidR="00EC6F75">
        <w:rPr>
          <w:rFonts w:asciiTheme="majorHAnsi" w:hAnsiTheme="majorHAnsi"/>
          <w:sz w:val="20"/>
          <w:szCs w:val="20"/>
        </w:rPr>
        <w:t>the petitioners</w:t>
      </w:r>
      <w:r w:rsidR="002D52C9">
        <w:rPr>
          <w:rFonts w:asciiTheme="majorHAnsi" w:hAnsiTheme="majorHAnsi"/>
          <w:sz w:val="20"/>
          <w:szCs w:val="20"/>
        </w:rPr>
        <w:t xml:space="preserve"> claim that he filed a</w:t>
      </w:r>
      <w:r w:rsidR="007128C6">
        <w:rPr>
          <w:rFonts w:asciiTheme="majorHAnsi" w:hAnsiTheme="majorHAnsi"/>
          <w:sz w:val="20"/>
          <w:szCs w:val="20"/>
        </w:rPr>
        <w:t xml:space="preserve"> motion for</w:t>
      </w:r>
      <w:r w:rsidR="002D52C9">
        <w:rPr>
          <w:rFonts w:asciiTheme="majorHAnsi" w:hAnsiTheme="majorHAnsi"/>
          <w:sz w:val="20"/>
          <w:szCs w:val="20"/>
        </w:rPr>
        <w:t xml:space="preserve"> </w:t>
      </w:r>
      <w:r w:rsidR="00C8463A">
        <w:rPr>
          <w:rFonts w:asciiTheme="majorHAnsi" w:hAnsiTheme="majorHAnsi"/>
          <w:sz w:val="20"/>
          <w:szCs w:val="20"/>
        </w:rPr>
        <w:t xml:space="preserve">leave to </w:t>
      </w:r>
      <w:r w:rsidR="002D52C9">
        <w:rPr>
          <w:rFonts w:asciiTheme="majorHAnsi" w:hAnsiTheme="majorHAnsi"/>
          <w:sz w:val="20"/>
          <w:szCs w:val="20"/>
        </w:rPr>
        <w:t xml:space="preserve">appeal </w:t>
      </w:r>
      <w:r w:rsidR="000C0182">
        <w:rPr>
          <w:rFonts w:asciiTheme="majorHAnsi" w:hAnsiTheme="majorHAnsi"/>
          <w:sz w:val="20"/>
          <w:szCs w:val="20"/>
        </w:rPr>
        <w:t>(</w:t>
      </w:r>
      <w:r w:rsidR="000C0182">
        <w:rPr>
          <w:rFonts w:asciiTheme="majorHAnsi" w:hAnsiTheme="majorHAnsi"/>
          <w:i/>
          <w:iCs/>
          <w:sz w:val="20"/>
          <w:szCs w:val="20"/>
        </w:rPr>
        <w:t>Recurso Extradordinário</w:t>
      </w:r>
      <w:r w:rsidR="000C0182">
        <w:rPr>
          <w:rFonts w:asciiTheme="majorHAnsi" w:hAnsiTheme="majorHAnsi"/>
          <w:sz w:val="20"/>
          <w:szCs w:val="20"/>
        </w:rPr>
        <w:t xml:space="preserve">) </w:t>
      </w:r>
      <w:r w:rsidR="008D6799">
        <w:rPr>
          <w:rFonts w:asciiTheme="majorHAnsi" w:hAnsiTheme="majorHAnsi"/>
          <w:sz w:val="20"/>
          <w:szCs w:val="20"/>
        </w:rPr>
        <w:t>with</w:t>
      </w:r>
      <w:r w:rsidR="002D52C9">
        <w:rPr>
          <w:rFonts w:asciiTheme="majorHAnsi" w:hAnsiTheme="majorHAnsi"/>
          <w:sz w:val="20"/>
          <w:szCs w:val="20"/>
        </w:rPr>
        <w:t xml:space="preserve"> the Federal Supreme Cour</w:t>
      </w:r>
      <w:r w:rsidR="00C8463A">
        <w:rPr>
          <w:rFonts w:asciiTheme="majorHAnsi" w:hAnsiTheme="majorHAnsi"/>
          <w:sz w:val="20"/>
          <w:szCs w:val="20"/>
        </w:rPr>
        <w:t>t (hereinafter “STF”)</w:t>
      </w:r>
      <w:r w:rsidR="008939A2">
        <w:rPr>
          <w:rFonts w:asciiTheme="majorHAnsi" w:hAnsiTheme="majorHAnsi"/>
          <w:sz w:val="20"/>
          <w:szCs w:val="20"/>
        </w:rPr>
        <w:t xml:space="preserve"> </w:t>
      </w:r>
      <w:r w:rsidR="00C8463A">
        <w:rPr>
          <w:rFonts w:asciiTheme="majorHAnsi" w:hAnsiTheme="majorHAnsi"/>
          <w:sz w:val="20"/>
          <w:szCs w:val="20"/>
        </w:rPr>
        <w:t>and</w:t>
      </w:r>
      <w:r w:rsidR="008939A2">
        <w:rPr>
          <w:rFonts w:asciiTheme="majorHAnsi" w:hAnsiTheme="majorHAnsi"/>
          <w:sz w:val="20"/>
          <w:szCs w:val="20"/>
        </w:rPr>
        <w:t xml:space="preserve"> a special appeal</w:t>
      </w:r>
      <w:r w:rsidR="000C0182">
        <w:rPr>
          <w:rFonts w:asciiTheme="majorHAnsi" w:hAnsiTheme="majorHAnsi"/>
          <w:sz w:val="20"/>
          <w:szCs w:val="20"/>
        </w:rPr>
        <w:t xml:space="preserve"> (</w:t>
      </w:r>
      <w:r w:rsidR="000C0182">
        <w:rPr>
          <w:rFonts w:asciiTheme="majorHAnsi" w:hAnsiTheme="majorHAnsi"/>
          <w:i/>
          <w:iCs/>
          <w:sz w:val="20"/>
          <w:szCs w:val="20"/>
        </w:rPr>
        <w:t>Recurso Especial</w:t>
      </w:r>
      <w:r w:rsidR="000C0182">
        <w:rPr>
          <w:rFonts w:asciiTheme="majorHAnsi" w:hAnsiTheme="majorHAnsi"/>
          <w:sz w:val="20"/>
          <w:szCs w:val="20"/>
        </w:rPr>
        <w:t>)</w:t>
      </w:r>
      <w:r w:rsidR="008939A2">
        <w:rPr>
          <w:rFonts w:asciiTheme="majorHAnsi" w:hAnsiTheme="majorHAnsi"/>
          <w:sz w:val="20"/>
          <w:szCs w:val="20"/>
        </w:rPr>
        <w:t xml:space="preserve"> to </w:t>
      </w:r>
      <w:r w:rsidR="00316F1D">
        <w:rPr>
          <w:rFonts w:asciiTheme="majorHAnsi" w:hAnsiTheme="majorHAnsi"/>
          <w:sz w:val="20"/>
          <w:szCs w:val="20"/>
        </w:rPr>
        <w:t xml:space="preserve">the Superior Court of Justice (hereinafter “STJ”). </w:t>
      </w:r>
      <w:r w:rsidR="002D7798">
        <w:rPr>
          <w:rFonts w:asciiTheme="majorHAnsi" w:hAnsiTheme="majorHAnsi"/>
          <w:sz w:val="20"/>
          <w:szCs w:val="20"/>
        </w:rPr>
        <w:t xml:space="preserve">Lastly, </w:t>
      </w:r>
      <w:r w:rsidR="008E2B96">
        <w:rPr>
          <w:rFonts w:asciiTheme="majorHAnsi" w:hAnsiTheme="majorHAnsi"/>
          <w:sz w:val="20"/>
          <w:szCs w:val="20"/>
        </w:rPr>
        <w:t>th</w:t>
      </w:r>
      <w:r w:rsidR="002D7798">
        <w:rPr>
          <w:rFonts w:asciiTheme="majorHAnsi" w:hAnsiTheme="majorHAnsi"/>
          <w:sz w:val="20"/>
          <w:szCs w:val="20"/>
        </w:rPr>
        <w:t>e</w:t>
      </w:r>
      <w:r w:rsidR="008E2B96">
        <w:rPr>
          <w:rFonts w:asciiTheme="majorHAnsi" w:hAnsiTheme="majorHAnsi"/>
          <w:sz w:val="20"/>
          <w:szCs w:val="20"/>
        </w:rPr>
        <w:t>y</w:t>
      </w:r>
      <w:r w:rsidR="002D7798">
        <w:rPr>
          <w:rFonts w:asciiTheme="majorHAnsi" w:hAnsiTheme="majorHAnsi"/>
          <w:sz w:val="20"/>
          <w:szCs w:val="20"/>
        </w:rPr>
        <w:t xml:space="preserve"> note that </w:t>
      </w:r>
      <w:r w:rsidR="008E2B96">
        <w:rPr>
          <w:rFonts w:asciiTheme="majorHAnsi" w:hAnsiTheme="majorHAnsi"/>
          <w:sz w:val="20"/>
          <w:szCs w:val="20"/>
        </w:rPr>
        <w:t xml:space="preserve">he </w:t>
      </w:r>
      <w:r w:rsidR="002D7798">
        <w:rPr>
          <w:rFonts w:asciiTheme="majorHAnsi" w:hAnsiTheme="majorHAnsi"/>
          <w:sz w:val="20"/>
          <w:szCs w:val="20"/>
        </w:rPr>
        <w:t>filed an interlocutory</w:t>
      </w:r>
      <w:r w:rsidR="00641233">
        <w:rPr>
          <w:rFonts w:asciiTheme="majorHAnsi" w:hAnsiTheme="majorHAnsi"/>
          <w:sz w:val="20"/>
          <w:szCs w:val="20"/>
        </w:rPr>
        <w:t xml:space="preserve"> appeal (</w:t>
      </w:r>
      <w:r w:rsidR="00641233">
        <w:rPr>
          <w:rFonts w:asciiTheme="majorHAnsi" w:hAnsiTheme="majorHAnsi"/>
          <w:i/>
          <w:iCs/>
          <w:sz w:val="20"/>
          <w:szCs w:val="20"/>
        </w:rPr>
        <w:t>Agravo</w:t>
      </w:r>
      <w:r w:rsidR="00641233">
        <w:rPr>
          <w:rFonts w:asciiTheme="majorHAnsi" w:hAnsiTheme="majorHAnsi"/>
          <w:sz w:val="20"/>
          <w:szCs w:val="20"/>
        </w:rPr>
        <w:t>) against the decision denying leave to appeal to the Supreme Court (</w:t>
      </w:r>
      <w:r w:rsidR="00641233">
        <w:rPr>
          <w:rFonts w:asciiTheme="majorHAnsi" w:hAnsiTheme="majorHAnsi"/>
          <w:i/>
          <w:iCs/>
          <w:sz w:val="20"/>
          <w:szCs w:val="20"/>
        </w:rPr>
        <w:t>Recurso Extradordinário</w:t>
      </w:r>
      <w:r w:rsidR="00641233">
        <w:rPr>
          <w:rFonts w:asciiTheme="majorHAnsi" w:hAnsiTheme="majorHAnsi"/>
          <w:sz w:val="20"/>
          <w:szCs w:val="20"/>
        </w:rPr>
        <w:t>)</w:t>
      </w:r>
      <w:r w:rsidR="00BE73B0">
        <w:rPr>
          <w:rFonts w:asciiTheme="majorHAnsi" w:hAnsiTheme="majorHAnsi"/>
          <w:sz w:val="20"/>
          <w:szCs w:val="20"/>
        </w:rPr>
        <w:t xml:space="preserve">, </w:t>
      </w:r>
      <w:r w:rsidR="00F171E4">
        <w:rPr>
          <w:rFonts w:asciiTheme="majorHAnsi" w:hAnsiTheme="majorHAnsi"/>
          <w:sz w:val="20"/>
          <w:szCs w:val="20"/>
        </w:rPr>
        <w:t xml:space="preserve">reporting </w:t>
      </w:r>
      <w:r w:rsidR="004261D6">
        <w:rPr>
          <w:rFonts w:asciiTheme="majorHAnsi" w:hAnsiTheme="majorHAnsi"/>
          <w:sz w:val="20"/>
          <w:szCs w:val="20"/>
        </w:rPr>
        <w:t xml:space="preserve">that as of </w:t>
      </w:r>
      <w:r w:rsidR="00590F85">
        <w:rPr>
          <w:rFonts w:asciiTheme="majorHAnsi" w:hAnsiTheme="majorHAnsi"/>
          <w:sz w:val="20"/>
          <w:szCs w:val="20"/>
        </w:rPr>
        <w:t>time of the</w:t>
      </w:r>
      <w:r w:rsidR="00385943">
        <w:rPr>
          <w:rFonts w:asciiTheme="majorHAnsi" w:hAnsiTheme="majorHAnsi"/>
          <w:sz w:val="20"/>
          <w:szCs w:val="20"/>
        </w:rPr>
        <w:t xml:space="preserve"> </w:t>
      </w:r>
      <w:r w:rsidR="004261D6">
        <w:rPr>
          <w:rFonts w:asciiTheme="majorHAnsi" w:hAnsiTheme="majorHAnsi"/>
          <w:sz w:val="20"/>
          <w:szCs w:val="20"/>
        </w:rPr>
        <w:t xml:space="preserve">last communication in 2017, the </w:t>
      </w:r>
      <w:r w:rsidR="005906D4">
        <w:rPr>
          <w:rFonts w:asciiTheme="majorHAnsi" w:hAnsiTheme="majorHAnsi"/>
          <w:sz w:val="20"/>
          <w:szCs w:val="20"/>
        </w:rPr>
        <w:t xml:space="preserve">appeal </w:t>
      </w:r>
      <w:r w:rsidR="004261D6">
        <w:rPr>
          <w:rFonts w:asciiTheme="majorHAnsi" w:hAnsiTheme="majorHAnsi"/>
          <w:sz w:val="20"/>
          <w:szCs w:val="20"/>
        </w:rPr>
        <w:t xml:space="preserve">had not been ruled upon. </w:t>
      </w:r>
      <w:r w:rsidR="002D7798">
        <w:rPr>
          <w:rFonts w:asciiTheme="majorHAnsi" w:hAnsiTheme="majorHAnsi"/>
          <w:sz w:val="20"/>
          <w:szCs w:val="20"/>
        </w:rPr>
        <w:t xml:space="preserve"> </w:t>
      </w:r>
    </w:p>
    <w:p w14:paraId="118C23C1" w14:textId="45B1FE00" w:rsidR="00D3186C" w:rsidRPr="004863B0" w:rsidRDefault="00876FB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The petitioners claim that he reported the case to the Office of the State</w:t>
      </w:r>
      <w:r w:rsidR="00A637D7">
        <w:rPr>
          <w:rFonts w:asciiTheme="majorHAnsi" w:hAnsiTheme="majorHAnsi"/>
          <w:sz w:val="20"/>
          <w:szCs w:val="20"/>
        </w:rPr>
        <w:t>’s</w:t>
      </w:r>
      <w:r>
        <w:rPr>
          <w:rFonts w:asciiTheme="majorHAnsi" w:hAnsiTheme="majorHAnsi"/>
          <w:sz w:val="20"/>
          <w:szCs w:val="20"/>
        </w:rPr>
        <w:t xml:space="preserve"> Public Prosecutor, which led to the opening of a civil </w:t>
      </w:r>
      <w:r w:rsidR="008125A4">
        <w:rPr>
          <w:rFonts w:asciiTheme="majorHAnsi" w:hAnsiTheme="majorHAnsi"/>
          <w:sz w:val="20"/>
          <w:szCs w:val="20"/>
        </w:rPr>
        <w:t xml:space="preserve">investigation </w:t>
      </w:r>
      <w:r w:rsidR="00F0632A">
        <w:rPr>
          <w:rFonts w:asciiTheme="majorHAnsi" w:hAnsiTheme="majorHAnsi"/>
          <w:sz w:val="20"/>
          <w:szCs w:val="20"/>
        </w:rPr>
        <w:t xml:space="preserve">on July 7, 2011. </w:t>
      </w:r>
      <w:r w:rsidR="00A86256">
        <w:rPr>
          <w:rFonts w:asciiTheme="majorHAnsi" w:hAnsiTheme="majorHAnsi"/>
          <w:sz w:val="20"/>
          <w:szCs w:val="20"/>
        </w:rPr>
        <w:t xml:space="preserve">However, he was told that </w:t>
      </w:r>
      <w:r w:rsidR="005221D2">
        <w:rPr>
          <w:rFonts w:asciiTheme="majorHAnsi" w:hAnsiTheme="majorHAnsi"/>
          <w:sz w:val="20"/>
          <w:szCs w:val="20"/>
        </w:rPr>
        <w:t xml:space="preserve">because </w:t>
      </w:r>
      <w:r w:rsidR="00C32E48">
        <w:rPr>
          <w:rFonts w:asciiTheme="majorHAnsi" w:hAnsiTheme="majorHAnsi"/>
          <w:sz w:val="20"/>
          <w:szCs w:val="20"/>
        </w:rPr>
        <w:t xml:space="preserve">it could not be proven that </w:t>
      </w:r>
      <w:r w:rsidR="005221D2">
        <w:rPr>
          <w:rFonts w:asciiTheme="majorHAnsi" w:hAnsiTheme="majorHAnsi"/>
          <w:sz w:val="20"/>
          <w:szCs w:val="20"/>
        </w:rPr>
        <w:t xml:space="preserve">the discriminatory treatment </w:t>
      </w:r>
      <w:r w:rsidR="002953A8">
        <w:rPr>
          <w:rFonts w:asciiTheme="majorHAnsi" w:hAnsiTheme="majorHAnsi"/>
          <w:sz w:val="20"/>
          <w:szCs w:val="20"/>
        </w:rPr>
        <w:t>was a pattern within the organization</w:t>
      </w:r>
      <w:r w:rsidR="00CC734E">
        <w:rPr>
          <w:rFonts w:asciiTheme="majorHAnsi" w:hAnsiTheme="majorHAnsi"/>
          <w:sz w:val="20"/>
          <w:szCs w:val="20"/>
        </w:rPr>
        <w:t xml:space="preserve">, the investigation was closed. </w:t>
      </w:r>
      <w:r w:rsidR="002953A8">
        <w:rPr>
          <w:rFonts w:asciiTheme="majorHAnsi" w:hAnsiTheme="majorHAnsi"/>
          <w:sz w:val="20"/>
          <w:szCs w:val="20"/>
        </w:rPr>
        <w:t xml:space="preserve"> </w:t>
      </w:r>
      <w:r w:rsidR="005838F7">
        <w:rPr>
          <w:rFonts w:asciiTheme="majorHAnsi" w:hAnsiTheme="majorHAnsi"/>
          <w:sz w:val="20"/>
          <w:szCs w:val="20"/>
        </w:rPr>
        <w:t xml:space="preserve">In February 2011, the alleged victim </w:t>
      </w:r>
      <w:r w:rsidR="005F5E2E">
        <w:rPr>
          <w:rFonts w:asciiTheme="majorHAnsi" w:hAnsiTheme="majorHAnsi"/>
          <w:sz w:val="20"/>
          <w:szCs w:val="20"/>
        </w:rPr>
        <w:t xml:space="preserve">reported the case to the Secretariat of Justice and Defense of Citizens of the State of </w:t>
      </w:r>
      <w:r w:rsidR="00D3186C" w:rsidRPr="004863B0">
        <w:rPr>
          <w:rFonts w:asciiTheme="majorHAnsi" w:hAnsiTheme="majorHAnsi"/>
          <w:sz w:val="20"/>
          <w:szCs w:val="20"/>
        </w:rPr>
        <w:t xml:space="preserve">São Paulo </w:t>
      </w:r>
      <w:r w:rsidR="002718AC">
        <w:rPr>
          <w:rFonts w:asciiTheme="majorHAnsi" w:hAnsiTheme="majorHAnsi"/>
          <w:sz w:val="20"/>
          <w:szCs w:val="20"/>
        </w:rPr>
        <w:t xml:space="preserve">claiming violations of Law </w:t>
      </w:r>
      <w:r w:rsidR="00D3186C" w:rsidRPr="004863B0">
        <w:rPr>
          <w:rFonts w:asciiTheme="majorHAnsi" w:hAnsiTheme="majorHAnsi"/>
          <w:sz w:val="20"/>
          <w:szCs w:val="20"/>
        </w:rPr>
        <w:t xml:space="preserve">10948/2001, </w:t>
      </w:r>
      <w:r w:rsidR="002718AC">
        <w:rPr>
          <w:rFonts w:asciiTheme="majorHAnsi" w:hAnsiTheme="majorHAnsi"/>
          <w:sz w:val="20"/>
          <w:szCs w:val="20"/>
        </w:rPr>
        <w:t xml:space="preserve">which </w:t>
      </w:r>
      <w:r w:rsidR="009E1027">
        <w:rPr>
          <w:rFonts w:asciiTheme="majorHAnsi" w:hAnsiTheme="majorHAnsi"/>
          <w:sz w:val="20"/>
          <w:szCs w:val="20"/>
        </w:rPr>
        <w:t xml:space="preserve">prescribes </w:t>
      </w:r>
      <w:r w:rsidR="007A28CB">
        <w:rPr>
          <w:rFonts w:asciiTheme="majorHAnsi" w:hAnsiTheme="majorHAnsi"/>
          <w:sz w:val="20"/>
          <w:szCs w:val="20"/>
        </w:rPr>
        <w:t xml:space="preserve">punishment </w:t>
      </w:r>
      <w:r w:rsidR="009E1027">
        <w:rPr>
          <w:rFonts w:asciiTheme="majorHAnsi" w:hAnsiTheme="majorHAnsi"/>
          <w:sz w:val="20"/>
          <w:szCs w:val="20"/>
        </w:rPr>
        <w:t xml:space="preserve">for </w:t>
      </w:r>
      <w:r w:rsidR="000804B2">
        <w:rPr>
          <w:rFonts w:asciiTheme="majorHAnsi" w:hAnsiTheme="majorHAnsi"/>
          <w:sz w:val="20"/>
          <w:szCs w:val="20"/>
        </w:rPr>
        <w:t xml:space="preserve">sexual orientation-based </w:t>
      </w:r>
      <w:r w:rsidR="007A28CB">
        <w:rPr>
          <w:rFonts w:asciiTheme="majorHAnsi" w:hAnsiTheme="majorHAnsi"/>
          <w:sz w:val="20"/>
          <w:szCs w:val="20"/>
        </w:rPr>
        <w:t>discriminatory practice</w:t>
      </w:r>
      <w:r w:rsidR="00A637D7">
        <w:rPr>
          <w:rFonts w:asciiTheme="majorHAnsi" w:hAnsiTheme="majorHAnsi"/>
          <w:sz w:val="20"/>
          <w:szCs w:val="20"/>
        </w:rPr>
        <w:t>s</w:t>
      </w:r>
      <w:r w:rsidR="007A28CB">
        <w:rPr>
          <w:rFonts w:asciiTheme="majorHAnsi" w:hAnsiTheme="majorHAnsi"/>
          <w:sz w:val="20"/>
          <w:szCs w:val="20"/>
        </w:rPr>
        <w:t xml:space="preserve">. </w:t>
      </w:r>
      <w:r w:rsidR="005F1731">
        <w:rPr>
          <w:rFonts w:asciiTheme="majorHAnsi" w:hAnsiTheme="majorHAnsi"/>
          <w:sz w:val="20"/>
          <w:szCs w:val="20"/>
        </w:rPr>
        <w:t>The complaint was forwarded to the Secretariat for Public Security (hereinafter</w:t>
      </w:r>
      <w:r w:rsidR="00683514">
        <w:rPr>
          <w:rFonts w:asciiTheme="majorHAnsi" w:hAnsiTheme="majorHAnsi"/>
          <w:sz w:val="20"/>
          <w:szCs w:val="20"/>
        </w:rPr>
        <w:t xml:space="preserve"> the</w:t>
      </w:r>
      <w:r w:rsidR="005F1731">
        <w:rPr>
          <w:rFonts w:asciiTheme="majorHAnsi" w:hAnsiTheme="majorHAnsi"/>
          <w:sz w:val="20"/>
          <w:szCs w:val="20"/>
        </w:rPr>
        <w:t xml:space="preserve"> “SPP”)</w:t>
      </w:r>
      <w:r w:rsidR="003D5177">
        <w:rPr>
          <w:rFonts w:asciiTheme="majorHAnsi" w:hAnsiTheme="majorHAnsi"/>
          <w:sz w:val="20"/>
          <w:szCs w:val="20"/>
        </w:rPr>
        <w:t xml:space="preserve"> and, subsequently, to the Office of Internal </w:t>
      </w:r>
      <w:r w:rsidR="00AC75EE">
        <w:rPr>
          <w:rFonts w:asciiTheme="majorHAnsi" w:hAnsiTheme="majorHAnsi"/>
          <w:sz w:val="20"/>
          <w:szCs w:val="20"/>
        </w:rPr>
        <w:t xml:space="preserve">Oversight </w:t>
      </w:r>
      <w:r w:rsidR="003D5177">
        <w:rPr>
          <w:rFonts w:asciiTheme="majorHAnsi" w:hAnsiTheme="majorHAnsi"/>
          <w:sz w:val="20"/>
          <w:szCs w:val="20"/>
        </w:rPr>
        <w:t>of the Military Police</w:t>
      </w:r>
      <w:r w:rsidR="00C975E5">
        <w:rPr>
          <w:rFonts w:asciiTheme="majorHAnsi" w:hAnsiTheme="majorHAnsi"/>
          <w:sz w:val="20"/>
          <w:szCs w:val="20"/>
        </w:rPr>
        <w:t xml:space="preserve"> </w:t>
      </w:r>
      <w:r w:rsidR="00C975E5">
        <w:rPr>
          <w:rFonts w:asciiTheme="majorHAnsi" w:hAnsiTheme="majorHAnsi"/>
          <w:bCs/>
          <w:sz w:val="20"/>
          <w:szCs w:val="20"/>
        </w:rPr>
        <w:t>(</w:t>
      </w:r>
      <w:r w:rsidR="00C975E5" w:rsidRPr="00016031">
        <w:rPr>
          <w:rFonts w:asciiTheme="majorHAnsi" w:hAnsiTheme="majorHAnsi"/>
          <w:bCs/>
          <w:i/>
          <w:iCs/>
          <w:sz w:val="20"/>
          <w:szCs w:val="20"/>
        </w:rPr>
        <w:t>Corregedoria da Polícia Militar</w:t>
      </w:r>
      <w:r w:rsidR="00C975E5">
        <w:rPr>
          <w:rFonts w:asciiTheme="majorHAnsi" w:hAnsiTheme="majorHAnsi"/>
          <w:bCs/>
          <w:sz w:val="20"/>
          <w:szCs w:val="20"/>
        </w:rPr>
        <w:t xml:space="preserve">) </w:t>
      </w:r>
      <w:r w:rsidR="003D5177">
        <w:rPr>
          <w:rFonts w:asciiTheme="majorHAnsi" w:hAnsiTheme="majorHAnsi"/>
          <w:sz w:val="20"/>
          <w:szCs w:val="20"/>
        </w:rPr>
        <w:t xml:space="preserve">in March 2011. </w:t>
      </w:r>
      <w:r w:rsidR="00A3239D">
        <w:rPr>
          <w:rFonts w:asciiTheme="majorHAnsi" w:hAnsiTheme="majorHAnsi"/>
          <w:sz w:val="20"/>
          <w:szCs w:val="20"/>
        </w:rPr>
        <w:t>In September of the same year, Mr.</w:t>
      </w:r>
      <w:r w:rsidR="00784D0A" w:rsidRPr="004863B0">
        <w:rPr>
          <w:rFonts w:asciiTheme="majorHAnsi" w:hAnsiTheme="majorHAnsi"/>
          <w:sz w:val="20"/>
          <w:szCs w:val="20"/>
        </w:rPr>
        <w:t xml:space="preserve"> </w:t>
      </w:r>
      <w:r w:rsidR="00784D0A" w:rsidRPr="004863B0">
        <w:rPr>
          <w:rFonts w:asciiTheme="majorHAnsi" w:hAnsiTheme="majorHAnsi"/>
          <w:bCs/>
          <w:sz w:val="20"/>
          <w:szCs w:val="20"/>
        </w:rPr>
        <w:t xml:space="preserve">Rodrigues da Silva </w:t>
      </w:r>
      <w:r w:rsidR="00A3239D">
        <w:rPr>
          <w:rFonts w:asciiTheme="majorHAnsi" w:hAnsiTheme="majorHAnsi"/>
          <w:bCs/>
          <w:sz w:val="20"/>
          <w:szCs w:val="20"/>
        </w:rPr>
        <w:t xml:space="preserve">requested information about </w:t>
      </w:r>
      <w:r w:rsidR="00B70BD5">
        <w:rPr>
          <w:rFonts w:asciiTheme="majorHAnsi" w:hAnsiTheme="majorHAnsi"/>
          <w:bCs/>
          <w:sz w:val="20"/>
          <w:szCs w:val="20"/>
        </w:rPr>
        <w:t xml:space="preserve">the status of the case from the Office of </w:t>
      </w:r>
      <w:r w:rsidR="00D17336">
        <w:rPr>
          <w:rFonts w:asciiTheme="majorHAnsi" w:hAnsiTheme="majorHAnsi"/>
          <w:bCs/>
          <w:sz w:val="20"/>
          <w:szCs w:val="20"/>
        </w:rPr>
        <w:t xml:space="preserve">Internal Oversight </w:t>
      </w:r>
      <w:r w:rsidR="00937ED0">
        <w:rPr>
          <w:rFonts w:asciiTheme="majorHAnsi" w:hAnsiTheme="majorHAnsi"/>
          <w:bCs/>
          <w:sz w:val="20"/>
          <w:szCs w:val="20"/>
        </w:rPr>
        <w:t>of the Military Police</w:t>
      </w:r>
      <w:r w:rsidR="002D3E22">
        <w:rPr>
          <w:rFonts w:asciiTheme="majorHAnsi" w:hAnsiTheme="majorHAnsi"/>
          <w:bCs/>
          <w:sz w:val="20"/>
          <w:szCs w:val="20"/>
        </w:rPr>
        <w:t xml:space="preserve"> (</w:t>
      </w:r>
      <w:r w:rsidR="002D3E22" w:rsidRPr="00016031">
        <w:rPr>
          <w:rFonts w:asciiTheme="majorHAnsi" w:hAnsiTheme="majorHAnsi"/>
          <w:bCs/>
          <w:i/>
          <w:iCs/>
          <w:sz w:val="20"/>
          <w:szCs w:val="20"/>
        </w:rPr>
        <w:t>Corregedoria da Polícia Militar</w:t>
      </w:r>
      <w:r w:rsidR="002D3E22">
        <w:rPr>
          <w:rFonts w:asciiTheme="majorHAnsi" w:hAnsiTheme="majorHAnsi"/>
          <w:bCs/>
          <w:sz w:val="20"/>
          <w:szCs w:val="20"/>
        </w:rPr>
        <w:t>)</w:t>
      </w:r>
      <w:r w:rsidR="00937ED0">
        <w:rPr>
          <w:rFonts w:asciiTheme="majorHAnsi" w:hAnsiTheme="majorHAnsi"/>
          <w:bCs/>
          <w:sz w:val="20"/>
          <w:szCs w:val="20"/>
        </w:rPr>
        <w:t>, which denied the request and said it would only forward information to the requesting body (</w:t>
      </w:r>
      <w:r w:rsidR="00C975E5">
        <w:rPr>
          <w:rFonts w:asciiTheme="majorHAnsi" w:hAnsiTheme="majorHAnsi"/>
          <w:bCs/>
          <w:sz w:val="20"/>
          <w:szCs w:val="20"/>
        </w:rPr>
        <w:t xml:space="preserve">the </w:t>
      </w:r>
      <w:r w:rsidR="00937ED0">
        <w:rPr>
          <w:rFonts w:asciiTheme="majorHAnsi" w:hAnsiTheme="majorHAnsi"/>
          <w:bCs/>
          <w:sz w:val="20"/>
          <w:szCs w:val="20"/>
        </w:rPr>
        <w:t xml:space="preserve">SSP). He then appealed </w:t>
      </w:r>
      <w:r w:rsidR="00475A3C">
        <w:rPr>
          <w:rFonts w:asciiTheme="majorHAnsi" w:hAnsiTheme="majorHAnsi"/>
          <w:bCs/>
          <w:sz w:val="20"/>
          <w:szCs w:val="20"/>
        </w:rPr>
        <w:t xml:space="preserve">to the Secretariat for Public Security (SSP) and was told that information about his case must be sought </w:t>
      </w:r>
      <w:r w:rsidR="007731DF">
        <w:rPr>
          <w:rFonts w:asciiTheme="majorHAnsi" w:hAnsiTheme="majorHAnsi"/>
          <w:bCs/>
          <w:sz w:val="20"/>
          <w:szCs w:val="20"/>
        </w:rPr>
        <w:t xml:space="preserve">from the Office of the </w:t>
      </w:r>
      <w:r w:rsidR="002D3E22">
        <w:rPr>
          <w:rFonts w:asciiTheme="majorHAnsi" w:hAnsiTheme="majorHAnsi"/>
          <w:bCs/>
          <w:sz w:val="20"/>
          <w:szCs w:val="20"/>
        </w:rPr>
        <w:t>External Inspect</w:t>
      </w:r>
      <w:r w:rsidR="005A107F">
        <w:rPr>
          <w:rFonts w:asciiTheme="majorHAnsi" w:hAnsiTheme="majorHAnsi"/>
          <w:bCs/>
          <w:sz w:val="20"/>
          <w:szCs w:val="20"/>
        </w:rPr>
        <w:t>or</w:t>
      </w:r>
      <w:r w:rsidR="002D3E22">
        <w:rPr>
          <w:rFonts w:asciiTheme="majorHAnsi" w:hAnsiTheme="majorHAnsi"/>
          <w:bCs/>
          <w:sz w:val="20"/>
          <w:szCs w:val="20"/>
        </w:rPr>
        <w:t xml:space="preserve"> </w:t>
      </w:r>
      <w:r w:rsidR="007731DF">
        <w:rPr>
          <w:rFonts w:asciiTheme="majorHAnsi" w:hAnsiTheme="majorHAnsi"/>
          <w:bCs/>
          <w:sz w:val="20"/>
          <w:szCs w:val="20"/>
        </w:rPr>
        <w:t>of the Police</w:t>
      </w:r>
      <w:r w:rsidR="002D3E22">
        <w:rPr>
          <w:rFonts w:asciiTheme="majorHAnsi" w:hAnsiTheme="majorHAnsi"/>
          <w:bCs/>
          <w:sz w:val="20"/>
          <w:szCs w:val="20"/>
        </w:rPr>
        <w:t xml:space="preserve"> (</w:t>
      </w:r>
      <w:r w:rsidR="002D3E22" w:rsidRPr="00016031">
        <w:rPr>
          <w:rFonts w:asciiTheme="majorHAnsi" w:hAnsiTheme="majorHAnsi"/>
          <w:bCs/>
          <w:i/>
          <w:iCs/>
          <w:sz w:val="20"/>
          <w:szCs w:val="20"/>
        </w:rPr>
        <w:t>Ouvidoria da Polícia</w:t>
      </w:r>
      <w:r w:rsidR="002D3E22">
        <w:rPr>
          <w:rFonts w:asciiTheme="majorHAnsi" w:hAnsiTheme="majorHAnsi"/>
          <w:bCs/>
          <w:sz w:val="20"/>
          <w:szCs w:val="20"/>
        </w:rPr>
        <w:t>),</w:t>
      </w:r>
      <w:r w:rsidR="00D30125">
        <w:rPr>
          <w:rFonts w:asciiTheme="majorHAnsi" w:hAnsiTheme="majorHAnsi"/>
          <w:bCs/>
          <w:sz w:val="20"/>
          <w:szCs w:val="20"/>
        </w:rPr>
        <w:t xml:space="preserve"> </w:t>
      </w:r>
      <w:r w:rsidR="00ED4BE4">
        <w:rPr>
          <w:rFonts w:asciiTheme="majorHAnsi" w:hAnsiTheme="majorHAnsi"/>
          <w:bCs/>
          <w:sz w:val="20"/>
          <w:szCs w:val="20"/>
        </w:rPr>
        <w:t xml:space="preserve">from which he </w:t>
      </w:r>
      <w:r w:rsidR="002D3E22">
        <w:rPr>
          <w:rFonts w:asciiTheme="majorHAnsi" w:hAnsiTheme="majorHAnsi"/>
          <w:bCs/>
          <w:sz w:val="20"/>
          <w:szCs w:val="20"/>
        </w:rPr>
        <w:t xml:space="preserve">never </w:t>
      </w:r>
      <w:r w:rsidR="00FC5700">
        <w:rPr>
          <w:rFonts w:asciiTheme="majorHAnsi" w:hAnsiTheme="majorHAnsi"/>
          <w:bCs/>
          <w:sz w:val="20"/>
          <w:szCs w:val="20"/>
        </w:rPr>
        <w:t xml:space="preserve">obtained </w:t>
      </w:r>
      <w:r w:rsidR="002D3E22">
        <w:rPr>
          <w:rFonts w:asciiTheme="majorHAnsi" w:hAnsiTheme="majorHAnsi"/>
          <w:bCs/>
          <w:sz w:val="20"/>
          <w:szCs w:val="20"/>
        </w:rPr>
        <w:t xml:space="preserve">any response. </w:t>
      </w:r>
      <w:r w:rsidR="007731DF">
        <w:rPr>
          <w:rFonts w:asciiTheme="majorHAnsi" w:hAnsiTheme="majorHAnsi"/>
          <w:bCs/>
          <w:sz w:val="20"/>
          <w:szCs w:val="20"/>
        </w:rPr>
        <w:t xml:space="preserve"> </w:t>
      </w:r>
      <w:r w:rsidR="00EC2D45">
        <w:rPr>
          <w:rFonts w:asciiTheme="majorHAnsi" w:hAnsiTheme="majorHAnsi"/>
          <w:bCs/>
          <w:sz w:val="20"/>
          <w:szCs w:val="20"/>
        </w:rPr>
        <w:t xml:space="preserve">Finally, he appealed to the Secretariat for Human Rights of the Office of the President of the Republic, which referred him to the Office of the Ombudsman of the State of </w:t>
      </w:r>
      <w:r w:rsidR="001A12B0" w:rsidRPr="004863B0">
        <w:rPr>
          <w:rFonts w:asciiTheme="majorHAnsi" w:hAnsiTheme="majorHAnsi"/>
          <w:bCs/>
          <w:sz w:val="20"/>
          <w:szCs w:val="20"/>
        </w:rPr>
        <w:t>São Pa</w:t>
      </w:r>
      <w:r w:rsidR="005F0A42" w:rsidRPr="004863B0">
        <w:rPr>
          <w:rFonts w:asciiTheme="majorHAnsi" w:hAnsiTheme="majorHAnsi"/>
          <w:bCs/>
          <w:sz w:val="20"/>
          <w:szCs w:val="20"/>
        </w:rPr>
        <w:t>ulo</w:t>
      </w:r>
      <w:r w:rsidR="00EC2D45">
        <w:rPr>
          <w:rFonts w:asciiTheme="majorHAnsi" w:hAnsiTheme="majorHAnsi"/>
          <w:bCs/>
          <w:sz w:val="20"/>
          <w:szCs w:val="20"/>
        </w:rPr>
        <w:t xml:space="preserve">; however, </w:t>
      </w:r>
      <w:r w:rsidR="0008254C">
        <w:rPr>
          <w:rFonts w:asciiTheme="majorHAnsi" w:hAnsiTheme="majorHAnsi"/>
          <w:bCs/>
          <w:sz w:val="20"/>
          <w:szCs w:val="20"/>
        </w:rPr>
        <w:t xml:space="preserve">no information was provided to him about any </w:t>
      </w:r>
      <w:r w:rsidR="00BA381F">
        <w:rPr>
          <w:rFonts w:asciiTheme="majorHAnsi" w:hAnsiTheme="majorHAnsi"/>
          <w:bCs/>
          <w:sz w:val="20"/>
          <w:szCs w:val="20"/>
        </w:rPr>
        <w:t>action being taken</w:t>
      </w:r>
      <w:r w:rsidR="0008254C">
        <w:rPr>
          <w:rFonts w:asciiTheme="majorHAnsi" w:hAnsiTheme="majorHAnsi"/>
          <w:bCs/>
          <w:sz w:val="20"/>
          <w:szCs w:val="20"/>
        </w:rPr>
        <w:t xml:space="preserve">. </w:t>
      </w:r>
      <w:r w:rsidR="00BA381F">
        <w:rPr>
          <w:rFonts w:asciiTheme="majorHAnsi" w:hAnsiTheme="majorHAnsi"/>
          <w:bCs/>
          <w:sz w:val="20"/>
          <w:szCs w:val="20"/>
        </w:rPr>
        <w:t xml:space="preserve">Lastly, </w:t>
      </w:r>
      <w:r w:rsidR="00B31C9F">
        <w:rPr>
          <w:rFonts w:asciiTheme="majorHAnsi" w:hAnsiTheme="majorHAnsi"/>
          <w:bCs/>
          <w:sz w:val="20"/>
          <w:szCs w:val="20"/>
        </w:rPr>
        <w:t xml:space="preserve">the petitioners claim that he was deprived of liberty based on </w:t>
      </w:r>
      <w:r w:rsidR="00F64EAD">
        <w:rPr>
          <w:rFonts w:asciiTheme="majorHAnsi" w:hAnsiTheme="majorHAnsi"/>
          <w:bCs/>
          <w:sz w:val="20"/>
          <w:szCs w:val="20"/>
        </w:rPr>
        <w:t xml:space="preserve">a </w:t>
      </w:r>
      <w:r w:rsidR="00392CC9">
        <w:rPr>
          <w:rFonts w:asciiTheme="majorHAnsi" w:hAnsiTheme="majorHAnsi"/>
          <w:bCs/>
          <w:sz w:val="20"/>
          <w:szCs w:val="20"/>
        </w:rPr>
        <w:t>fabri</w:t>
      </w:r>
      <w:r w:rsidR="00810D3C">
        <w:rPr>
          <w:rFonts w:asciiTheme="majorHAnsi" w:hAnsiTheme="majorHAnsi"/>
          <w:bCs/>
          <w:sz w:val="20"/>
          <w:szCs w:val="20"/>
        </w:rPr>
        <w:t xml:space="preserve">cated proceeding, which was instituted on August 15, 2019. </w:t>
      </w:r>
    </w:p>
    <w:p w14:paraId="758FFCEF" w14:textId="13A145FC" w:rsidR="00554D0C" w:rsidRPr="004863B0" w:rsidRDefault="00D066E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bCs/>
          <w:sz w:val="20"/>
          <w:szCs w:val="20"/>
        </w:rPr>
        <w:lastRenderedPageBreak/>
        <w:t xml:space="preserve">The State does not dispute the facts put forward in the petition. </w:t>
      </w:r>
      <w:r w:rsidR="00C62918">
        <w:rPr>
          <w:rFonts w:asciiTheme="majorHAnsi" w:hAnsiTheme="majorHAnsi"/>
          <w:bCs/>
          <w:sz w:val="20"/>
          <w:szCs w:val="20"/>
        </w:rPr>
        <w:t xml:space="preserve">It claims that the </w:t>
      </w:r>
      <w:r w:rsidR="000E5932">
        <w:rPr>
          <w:rFonts w:asciiTheme="majorHAnsi" w:hAnsiTheme="majorHAnsi"/>
          <w:bCs/>
          <w:sz w:val="20"/>
          <w:szCs w:val="20"/>
        </w:rPr>
        <w:t xml:space="preserve">Preliminary Injunction </w:t>
      </w:r>
      <w:r w:rsidR="00A82CB4">
        <w:rPr>
          <w:rFonts w:asciiTheme="majorHAnsi" w:hAnsiTheme="majorHAnsi"/>
          <w:bCs/>
          <w:sz w:val="20"/>
          <w:szCs w:val="20"/>
        </w:rPr>
        <w:t xml:space="preserve">was denied because it was understood that the alleged victim engaged in behavior that was incompatible with his career, inasmuch as </w:t>
      </w:r>
      <w:r w:rsidR="00176417">
        <w:rPr>
          <w:rFonts w:asciiTheme="majorHAnsi" w:hAnsiTheme="majorHAnsi"/>
          <w:bCs/>
          <w:sz w:val="20"/>
          <w:szCs w:val="20"/>
        </w:rPr>
        <w:t xml:space="preserve">in order </w:t>
      </w:r>
      <w:r w:rsidR="00A82CB4">
        <w:rPr>
          <w:rFonts w:asciiTheme="majorHAnsi" w:hAnsiTheme="majorHAnsi"/>
          <w:bCs/>
          <w:sz w:val="20"/>
          <w:szCs w:val="20"/>
        </w:rPr>
        <w:t xml:space="preserve">to aspire to </w:t>
      </w:r>
      <w:r w:rsidR="0008146A">
        <w:rPr>
          <w:rFonts w:asciiTheme="majorHAnsi" w:hAnsiTheme="majorHAnsi"/>
          <w:bCs/>
          <w:sz w:val="20"/>
          <w:szCs w:val="20"/>
        </w:rPr>
        <w:t xml:space="preserve">hold </w:t>
      </w:r>
      <w:r w:rsidR="00A82CB4">
        <w:rPr>
          <w:rFonts w:asciiTheme="majorHAnsi" w:hAnsiTheme="majorHAnsi"/>
          <w:bCs/>
          <w:sz w:val="20"/>
          <w:szCs w:val="20"/>
        </w:rPr>
        <w:t>such a position, one must have an irreproachable and</w:t>
      </w:r>
      <w:r w:rsidR="0012136A">
        <w:rPr>
          <w:rFonts w:asciiTheme="majorHAnsi" w:hAnsiTheme="majorHAnsi"/>
          <w:bCs/>
          <w:sz w:val="20"/>
          <w:szCs w:val="20"/>
        </w:rPr>
        <w:t xml:space="preserve"> unblemished reputation</w:t>
      </w:r>
      <w:r w:rsidR="00AC1CCB">
        <w:rPr>
          <w:rFonts w:asciiTheme="majorHAnsi" w:hAnsiTheme="majorHAnsi"/>
          <w:bCs/>
          <w:sz w:val="20"/>
          <w:szCs w:val="20"/>
        </w:rPr>
        <w:t xml:space="preserve">. </w:t>
      </w:r>
      <w:r w:rsidR="00A82CB4">
        <w:rPr>
          <w:rFonts w:asciiTheme="majorHAnsi" w:hAnsiTheme="majorHAnsi"/>
          <w:bCs/>
          <w:sz w:val="20"/>
          <w:szCs w:val="20"/>
        </w:rPr>
        <w:t xml:space="preserve"> </w:t>
      </w:r>
      <w:r w:rsidR="00AC1CCB">
        <w:rPr>
          <w:rFonts w:asciiTheme="majorHAnsi" w:hAnsiTheme="majorHAnsi"/>
          <w:bCs/>
          <w:sz w:val="20"/>
          <w:szCs w:val="20"/>
        </w:rPr>
        <w:t>It further argued that student</w:t>
      </w:r>
      <w:r w:rsidR="00F0753F">
        <w:rPr>
          <w:rFonts w:asciiTheme="majorHAnsi" w:hAnsiTheme="majorHAnsi"/>
          <w:bCs/>
          <w:sz w:val="20"/>
          <w:szCs w:val="20"/>
        </w:rPr>
        <w:t xml:space="preserve">s have </w:t>
      </w:r>
      <w:r w:rsidR="00F67910">
        <w:rPr>
          <w:rFonts w:asciiTheme="majorHAnsi" w:hAnsiTheme="majorHAnsi"/>
          <w:bCs/>
          <w:sz w:val="20"/>
          <w:szCs w:val="20"/>
        </w:rPr>
        <w:t xml:space="preserve">only an </w:t>
      </w:r>
      <w:r w:rsidR="00AC1CCB">
        <w:rPr>
          <w:rFonts w:asciiTheme="majorHAnsi" w:hAnsiTheme="majorHAnsi"/>
          <w:bCs/>
          <w:sz w:val="20"/>
          <w:szCs w:val="20"/>
        </w:rPr>
        <w:t xml:space="preserve">expectation of </w:t>
      </w:r>
      <w:r w:rsidR="00FE349E">
        <w:rPr>
          <w:rFonts w:asciiTheme="majorHAnsi" w:hAnsiTheme="majorHAnsi"/>
          <w:bCs/>
          <w:sz w:val="20"/>
          <w:szCs w:val="20"/>
        </w:rPr>
        <w:t>the</w:t>
      </w:r>
      <w:r w:rsidR="00192140">
        <w:rPr>
          <w:rFonts w:asciiTheme="majorHAnsi" w:hAnsiTheme="majorHAnsi"/>
          <w:bCs/>
          <w:sz w:val="20"/>
          <w:szCs w:val="20"/>
        </w:rPr>
        <w:t xml:space="preserve"> </w:t>
      </w:r>
      <w:r w:rsidR="00AC1CCB">
        <w:rPr>
          <w:rFonts w:asciiTheme="majorHAnsi" w:hAnsiTheme="majorHAnsi"/>
          <w:bCs/>
          <w:sz w:val="20"/>
          <w:szCs w:val="20"/>
        </w:rPr>
        <w:t xml:space="preserve">right to training and not </w:t>
      </w:r>
      <w:r w:rsidR="00EF69F7">
        <w:rPr>
          <w:rFonts w:asciiTheme="majorHAnsi" w:hAnsiTheme="majorHAnsi"/>
          <w:bCs/>
          <w:sz w:val="20"/>
          <w:szCs w:val="20"/>
        </w:rPr>
        <w:t>the</w:t>
      </w:r>
      <w:r w:rsidR="004C76E1">
        <w:rPr>
          <w:rFonts w:asciiTheme="majorHAnsi" w:hAnsiTheme="majorHAnsi"/>
          <w:bCs/>
          <w:sz w:val="20"/>
          <w:szCs w:val="20"/>
        </w:rPr>
        <w:t xml:space="preserve"> </w:t>
      </w:r>
      <w:r w:rsidR="00AC1CCB">
        <w:rPr>
          <w:rFonts w:asciiTheme="majorHAnsi" w:hAnsiTheme="majorHAnsi"/>
          <w:bCs/>
          <w:sz w:val="20"/>
          <w:szCs w:val="20"/>
        </w:rPr>
        <w:t xml:space="preserve">right to remain in the ranks of the corporation.  </w:t>
      </w:r>
      <w:r w:rsidR="00323204">
        <w:rPr>
          <w:rFonts w:asciiTheme="majorHAnsi" w:hAnsiTheme="majorHAnsi"/>
          <w:sz w:val="20"/>
          <w:szCs w:val="20"/>
        </w:rPr>
        <w:t>It noted that the Special Appeal (</w:t>
      </w:r>
      <w:r w:rsidR="00554D0C" w:rsidRPr="00C43C90">
        <w:rPr>
          <w:rFonts w:asciiTheme="majorHAnsi" w:hAnsiTheme="majorHAnsi"/>
          <w:bCs/>
          <w:i/>
          <w:iCs/>
          <w:sz w:val="20"/>
          <w:szCs w:val="20"/>
        </w:rPr>
        <w:t>Recurso Especial</w:t>
      </w:r>
      <w:r w:rsidR="00323204">
        <w:rPr>
          <w:rFonts w:asciiTheme="majorHAnsi" w:hAnsiTheme="majorHAnsi"/>
          <w:bCs/>
          <w:sz w:val="20"/>
          <w:szCs w:val="20"/>
        </w:rPr>
        <w:t>) filed with the STJ was denied on March 13, 2013 and the motion for leave to appeal (</w:t>
      </w:r>
      <w:r w:rsidR="00323204" w:rsidRPr="00C43C90">
        <w:rPr>
          <w:rFonts w:asciiTheme="majorHAnsi" w:hAnsiTheme="majorHAnsi"/>
          <w:bCs/>
          <w:i/>
          <w:iCs/>
          <w:sz w:val="20"/>
          <w:szCs w:val="20"/>
        </w:rPr>
        <w:t>Recurso Extraordinário</w:t>
      </w:r>
      <w:r w:rsidR="00323204">
        <w:rPr>
          <w:rFonts w:asciiTheme="majorHAnsi" w:hAnsiTheme="majorHAnsi"/>
          <w:bCs/>
          <w:sz w:val="20"/>
          <w:szCs w:val="20"/>
        </w:rPr>
        <w:t xml:space="preserve">) to the STF was denied on April 18, 2013.  </w:t>
      </w:r>
      <w:r w:rsidR="00554D0C" w:rsidRPr="004863B0">
        <w:rPr>
          <w:rFonts w:asciiTheme="majorHAnsi" w:hAnsiTheme="majorHAnsi"/>
          <w:bCs/>
          <w:sz w:val="20"/>
          <w:szCs w:val="20"/>
        </w:rPr>
        <w:t xml:space="preserve"> </w:t>
      </w:r>
      <w:r w:rsidR="00B814B7">
        <w:rPr>
          <w:rFonts w:asciiTheme="majorHAnsi" w:hAnsiTheme="majorHAnsi"/>
          <w:bCs/>
          <w:sz w:val="20"/>
          <w:szCs w:val="20"/>
        </w:rPr>
        <w:t xml:space="preserve">It further </w:t>
      </w:r>
      <w:r w:rsidR="00A5220D">
        <w:rPr>
          <w:rFonts w:asciiTheme="majorHAnsi" w:hAnsiTheme="majorHAnsi"/>
          <w:bCs/>
          <w:sz w:val="20"/>
          <w:szCs w:val="20"/>
        </w:rPr>
        <w:t xml:space="preserve">asserted that the investigation </w:t>
      </w:r>
      <w:r w:rsidR="002831FC">
        <w:rPr>
          <w:rFonts w:asciiTheme="majorHAnsi" w:hAnsiTheme="majorHAnsi"/>
          <w:bCs/>
          <w:sz w:val="20"/>
          <w:szCs w:val="20"/>
        </w:rPr>
        <w:t>being conducted by the External Inspector’s Office of the Police (</w:t>
      </w:r>
      <w:r w:rsidR="00554D0C" w:rsidRPr="00B11DBC">
        <w:rPr>
          <w:rFonts w:asciiTheme="majorHAnsi" w:hAnsiTheme="majorHAnsi"/>
          <w:bCs/>
          <w:i/>
          <w:iCs/>
          <w:sz w:val="20"/>
          <w:szCs w:val="20"/>
        </w:rPr>
        <w:t>Ouvidoria da Pol</w:t>
      </w:r>
      <w:r w:rsidR="00686832" w:rsidRPr="00B11DBC">
        <w:rPr>
          <w:rFonts w:asciiTheme="majorHAnsi" w:hAnsiTheme="majorHAnsi"/>
          <w:bCs/>
          <w:i/>
          <w:iCs/>
          <w:sz w:val="20"/>
          <w:szCs w:val="20"/>
        </w:rPr>
        <w:t>ícia</w:t>
      </w:r>
      <w:r w:rsidR="002831FC">
        <w:rPr>
          <w:rFonts w:asciiTheme="majorHAnsi" w:hAnsiTheme="majorHAnsi"/>
          <w:bCs/>
          <w:sz w:val="20"/>
          <w:szCs w:val="20"/>
        </w:rPr>
        <w:t xml:space="preserve">) has still not </w:t>
      </w:r>
      <w:r w:rsidR="00713396">
        <w:rPr>
          <w:rFonts w:asciiTheme="majorHAnsi" w:hAnsiTheme="majorHAnsi"/>
          <w:bCs/>
          <w:sz w:val="20"/>
          <w:szCs w:val="20"/>
        </w:rPr>
        <w:t xml:space="preserve">reached </w:t>
      </w:r>
      <w:r w:rsidR="002831FC">
        <w:rPr>
          <w:rFonts w:asciiTheme="majorHAnsi" w:hAnsiTheme="majorHAnsi"/>
          <w:bCs/>
          <w:sz w:val="20"/>
          <w:szCs w:val="20"/>
        </w:rPr>
        <w:t xml:space="preserve">a final </w:t>
      </w:r>
      <w:r w:rsidR="009B35E5">
        <w:rPr>
          <w:rFonts w:asciiTheme="majorHAnsi" w:hAnsiTheme="majorHAnsi"/>
          <w:bCs/>
          <w:sz w:val="20"/>
          <w:szCs w:val="20"/>
        </w:rPr>
        <w:t xml:space="preserve">conclusion </w:t>
      </w:r>
      <w:r w:rsidR="002831FC">
        <w:rPr>
          <w:rFonts w:asciiTheme="majorHAnsi" w:hAnsiTheme="majorHAnsi"/>
          <w:bCs/>
          <w:sz w:val="20"/>
          <w:szCs w:val="20"/>
        </w:rPr>
        <w:t xml:space="preserve">and, therefore, the administrative proceeding </w:t>
      </w:r>
      <w:r w:rsidR="00B2461F">
        <w:rPr>
          <w:rFonts w:asciiTheme="majorHAnsi" w:hAnsiTheme="majorHAnsi"/>
          <w:bCs/>
          <w:sz w:val="20"/>
          <w:szCs w:val="20"/>
        </w:rPr>
        <w:t xml:space="preserve">is </w:t>
      </w:r>
      <w:r w:rsidR="00AC3245">
        <w:rPr>
          <w:rFonts w:asciiTheme="majorHAnsi" w:hAnsiTheme="majorHAnsi"/>
          <w:bCs/>
          <w:sz w:val="20"/>
          <w:szCs w:val="20"/>
        </w:rPr>
        <w:t xml:space="preserve">still </w:t>
      </w:r>
      <w:r w:rsidR="002831FC">
        <w:rPr>
          <w:rFonts w:asciiTheme="majorHAnsi" w:hAnsiTheme="majorHAnsi"/>
          <w:bCs/>
          <w:sz w:val="20"/>
          <w:szCs w:val="20"/>
        </w:rPr>
        <w:t xml:space="preserve">pending. </w:t>
      </w:r>
      <w:r w:rsidR="00686832" w:rsidRPr="004863B0">
        <w:rPr>
          <w:rFonts w:asciiTheme="majorHAnsi" w:hAnsiTheme="majorHAnsi"/>
          <w:bCs/>
          <w:sz w:val="20"/>
          <w:szCs w:val="20"/>
        </w:rPr>
        <w:t xml:space="preserve"> </w:t>
      </w:r>
      <w:r w:rsidR="007821F1">
        <w:rPr>
          <w:rFonts w:asciiTheme="majorHAnsi" w:hAnsiTheme="majorHAnsi"/>
          <w:bCs/>
          <w:sz w:val="20"/>
          <w:szCs w:val="20"/>
        </w:rPr>
        <w:t>Consequently, it alleges failure of exhaustion of domestic remedies</w:t>
      </w:r>
      <w:r w:rsidR="00AB1BCA">
        <w:rPr>
          <w:rFonts w:asciiTheme="majorHAnsi" w:hAnsiTheme="majorHAnsi"/>
          <w:bCs/>
          <w:sz w:val="20"/>
          <w:szCs w:val="20"/>
        </w:rPr>
        <w:t xml:space="preserve">. </w:t>
      </w:r>
      <w:r w:rsidR="00690BBC">
        <w:rPr>
          <w:rFonts w:asciiTheme="majorHAnsi" w:hAnsiTheme="majorHAnsi"/>
          <w:bCs/>
          <w:sz w:val="20"/>
          <w:szCs w:val="20"/>
        </w:rPr>
        <w:t xml:space="preserve"> Additionally, it claims that </w:t>
      </w:r>
      <w:r w:rsidR="008D4F93">
        <w:rPr>
          <w:rFonts w:asciiTheme="majorHAnsi" w:hAnsiTheme="majorHAnsi"/>
          <w:bCs/>
          <w:sz w:val="20"/>
          <w:szCs w:val="20"/>
        </w:rPr>
        <w:t xml:space="preserve">there is no colorable claim </w:t>
      </w:r>
      <w:r w:rsidR="004B7F1C">
        <w:rPr>
          <w:rFonts w:asciiTheme="majorHAnsi" w:hAnsiTheme="majorHAnsi"/>
          <w:bCs/>
          <w:sz w:val="20"/>
          <w:szCs w:val="20"/>
        </w:rPr>
        <w:t xml:space="preserve">of a violation of rights protected </w:t>
      </w:r>
      <w:r w:rsidR="001E54DF">
        <w:rPr>
          <w:rFonts w:asciiTheme="majorHAnsi" w:hAnsiTheme="majorHAnsi"/>
          <w:bCs/>
          <w:sz w:val="20"/>
          <w:szCs w:val="20"/>
        </w:rPr>
        <w:t xml:space="preserve">by the American Convention, because the alleged victim has been unable to prove his allegations </w:t>
      </w:r>
      <w:r w:rsidR="005E366D">
        <w:rPr>
          <w:rFonts w:asciiTheme="majorHAnsi" w:hAnsiTheme="majorHAnsi"/>
          <w:bCs/>
          <w:sz w:val="20"/>
          <w:szCs w:val="20"/>
        </w:rPr>
        <w:t xml:space="preserve">and it contends that it is not the job of the </w:t>
      </w:r>
      <w:r w:rsidR="00121F86">
        <w:rPr>
          <w:rFonts w:asciiTheme="majorHAnsi" w:hAnsiTheme="majorHAnsi"/>
          <w:bCs/>
          <w:sz w:val="20"/>
          <w:szCs w:val="20"/>
        </w:rPr>
        <w:t xml:space="preserve">Commission to review </w:t>
      </w:r>
      <w:r w:rsidR="00AC209C">
        <w:rPr>
          <w:rFonts w:asciiTheme="majorHAnsi" w:hAnsiTheme="majorHAnsi"/>
          <w:bCs/>
          <w:sz w:val="20"/>
          <w:szCs w:val="20"/>
        </w:rPr>
        <w:t xml:space="preserve">decisions </w:t>
      </w:r>
      <w:r w:rsidR="00EE5556">
        <w:rPr>
          <w:rFonts w:asciiTheme="majorHAnsi" w:hAnsiTheme="majorHAnsi"/>
          <w:bCs/>
          <w:sz w:val="20"/>
          <w:szCs w:val="20"/>
        </w:rPr>
        <w:t>issued previously by</w:t>
      </w:r>
      <w:r w:rsidR="00AC209C">
        <w:rPr>
          <w:rFonts w:asciiTheme="majorHAnsi" w:hAnsiTheme="majorHAnsi"/>
          <w:bCs/>
          <w:sz w:val="20"/>
          <w:szCs w:val="20"/>
        </w:rPr>
        <w:t xml:space="preserve"> domestic courts. </w:t>
      </w:r>
    </w:p>
    <w:p w14:paraId="6F4D4171" w14:textId="322ECE5A" w:rsidR="003239B8" w:rsidRPr="004863B0" w:rsidRDefault="00DD3344" w:rsidP="00DD33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Theme="majorHAnsi" w:hAnsiTheme="majorHAnsi"/>
          <w:sz w:val="20"/>
          <w:szCs w:val="20"/>
        </w:rPr>
      </w:pPr>
      <w:r w:rsidRPr="004863B0">
        <w:rPr>
          <w:rFonts w:asciiTheme="majorHAnsi" w:eastAsia="Cambria" w:hAnsiTheme="majorHAnsi" w:cs="Cambria"/>
          <w:b/>
          <w:bCs/>
          <w:color w:val="000000"/>
          <w:sz w:val="20"/>
          <w:szCs w:val="20"/>
          <w:u w:color="000000"/>
          <w:lang w:eastAsia="es-ES"/>
        </w:rPr>
        <w:tab/>
        <w:t>VI.</w:t>
      </w:r>
      <w:r w:rsidRPr="004863B0">
        <w:rPr>
          <w:rFonts w:asciiTheme="majorHAnsi" w:eastAsia="Cambria" w:hAnsiTheme="majorHAnsi" w:cs="Cambria"/>
          <w:b/>
          <w:bCs/>
          <w:color w:val="000000"/>
          <w:sz w:val="20"/>
          <w:szCs w:val="20"/>
          <w:u w:color="000000"/>
          <w:lang w:eastAsia="es-ES"/>
        </w:rPr>
        <w:tab/>
        <w:t xml:space="preserve"> </w:t>
      </w:r>
      <w:r w:rsidR="000A1DA2">
        <w:rPr>
          <w:rFonts w:asciiTheme="majorHAnsi" w:eastAsia="Cambria" w:hAnsiTheme="majorHAnsi" w:cs="Cambria"/>
          <w:b/>
          <w:bCs/>
          <w:color w:val="000000"/>
          <w:sz w:val="20"/>
          <w:szCs w:val="20"/>
          <w:u w:color="000000"/>
          <w:lang w:eastAsia="es-ES"/>
        </w:rPr>
        <w:t xml:space="preserve">ANALYSIS OF EXHAUSTION OF DOMESTIC REMEDIES AND TIMELINESS OF THE PETITION </w:t>
      </w:r>
    </w:p>
    <w:p w14:paraId="01D47E3F" w14:textId="0A52F9BF" w:rsidR="003239B8" w:rsidRPr="004863B0" w:rsidRDefault="007F0CBF"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The alleged victim claims unwarranted delay by the State in ruling </w:t>
      </w:r>
      <w:r w:rsidR="005D6E70">
        <w:rPr>
          <w:rFonts w:asciiTheme="majorHAnsi" w:hAnsiTheme="majorHAnsi"/>
          <w:sz w:val="20"/>
          <w:szCs w:val="20"/>
        </w:rPr>
        <w:t xml:space="preserve">on the </w:t>
      </w:r>
      <w:r w:rsidR="005F403E">
        <w:rPr>
          <w:rFonts w:asciiTheme="majorHAnsi" w:hAnsiTheme="majorHAnsi"/>
          <w:sz w:val="20"/>
          <w:szCs w:val="20"/>
        </w:rPr>
        <w:t>interlocutory appeal (</w:t>
      </w:r>
      <w:r w:rsidR="005F403E">
        <w:rPr>
          <w:rFonts w:asciiTheme="majorHAnsi" w:hAnsiTheme="majorHAnsi"/>
          <w:i/>
          <w:iCs/>
          <w:sz w:val="20"/>
          <w:szCs w:val="20"/>
        </w:rPr>
        <w:t>Agravo</w:t>
      </w:r>
      <w:r w:rsidR="005F403E">
        <w:rPr>
          <w:rFonts w:asciiTheme="majorHAnsi" w:hAnsiTheme="majorHAnsi"/>
          <w:sz w:val="20"/>
          <w:szCs w:val="20"/>
        </w:rPr>
        <w:t>) against the decision denying leave to appeal (</w:t>
      </w:r>
      <w:r w:rsidR="005F403E">
        <w:rPr>
          <w:rFonts w:asciiTheme="majorHAnsi" w:hAnsiTheme="majorHAnsi"/>
          <w:i/>
          <w:iCs/>
          <w:sz w:val="20"/>
          <w:szCs w:val="20"/>
        </w:rPr>
        <w:t>Recurso Extradordinário</w:t>
      </w:r>
      <w:r w:rsidR="005F403E">
        <w:rPr>
          <w:rFonts w:asciiTheme="majorHAnsi" w:hAnsiTheme="majorHAnsi"/>
          <w:sz w:val="20"/>
          <w:szCs w:val="20"/>
        </w:rPr>
        <w:t xml:space="preserve">) to the Supreme Court (STF). He contends that the delay in </w:t>
      </w:r>
      <w:r w:rsidR="00092D19">
        <w:rPr>
          <w:rFonts w:asciiTheme="majorHAnsi" w:hAnsiTheme="majorHAnsi"/>
          <w:sz w:val="20"/>
          <w:szCs w:val="20"/>
        </w:rPr>
        <w:t xml:space="preserve">ruling on his case adversely affects </w:t>
      </w:r>
      <w:r w:rsidR="00A77384">
        <w:rPr>
          <w:rFonts w:asciiTheme="majorHAnsi" w:hAnsiTheme="majorHAnsi"/>
          <w:sz w:val="20"/>
          <w:szCs w:val="20"/>
        </w:rPr>
        <w:t xml:space="preserve">his ability to </w:t>
      </w:r>
      <w:r w:rsidR="004E6261">
        <w:rPr>
          <w:rFonts w:asciiTheme="majorHAnsi" w:hAnsiTheme="majorHAnsi"/>
          <w:sz w:val="20"/>
          <w:szCs w:val="20"/>
        </w:rPr>
        <w:t>become an officer</w:t>
      </w:r>
      <w:r w:rsidR="00791044">
        <w:rPr>
          <w:rFonts w:asciiTheme="majorHAnsi" w:hAnsiTheme="majorHAnsi"/>
          <w:sz w:val="20"/>
          <w:szCs w:val="20"/>
        </w:rPr>
        <w:t xml:space="preserve">, </w:t>
      </w:r>
      <w:r w:rsidR="000E6A6A">
        <w:rPr>
          <w:rFonts w:asciiTheme="majorHAnsi" w:hAnsiTheme="majorHAnsi"/>
          <w:sz w:val="20"/>
          <w:szCs w:val="20"/>
        </w:rPr>
        <w:t xml:space="preserve">in view of the fact </w:t>
      </w:r>
      <w:r w:rsidR="00C449D8">
        <w:rPr>
          <w:rFonts w:asciiTheme="majorHAnsi" w:hAnsiTheme="majorHAnsi"/>
          <w:sz w:val="20"/>
          <w:szCs w:val="20"/>
        </w:rPr>
        <w:t xml:space="preserve">that he is growing </w:t>
      </w:r>
      <w:r w:rsidR="00791044">
        <w:rPr>
          <w:rFonts w:asciiTheme="majorHAnsi" w:hAnsiTheme="majorHAnsi"/>
          <w:sz w:val="20"/>
          <w:szCs w:val="20"/>
        </w:rPr>
        <w:t xml:space="preserve">older and </w:t>
      </w:r>
      <w:r w:rsidR="00510808">
        <w:rPr>
          <w:rFonts w:asciiTheme="majorHAnsi" w:hAnsiTheme="majorHAnsi"/>
          <w:sz w:val="20"/>
          <w:szCs w:val="20"/>
        </w:rPr>
        <w:t xml:space="preserve">time </w:t>
      </w:r>
      <w:r w:rsidR="004B13C7">
        <w:rPr>
          <w:rFonts w:asciiTheme="majorHAnsi" w:hAnsiTheme="majorHAnsi"/>
          <w:sz w:val="20"/>
          <w:szCs w:val="20"/>
        </w:rPr>
        <w:t xml:space="preserve">is running out for him to </w:t>
      </w:r>
      <w:r w:rsidR="00BF66C8">
        <w:rPr>
          <w:rFonts w:asciiTheme="majorHAnsi" w:hAnsiTheme="majorHAnsi"/>
          <w:sz w:val="20"/>
          <w:szCs w:val="20"/>
        </w:rPr>
        <w:t xml:space="preserve">progress in his career. </w:t>
      </w:r>
      <w:r w:rsidR="00827355">
        <w:rPr>
          <w:rFonts w:asciiTheme="majorHAnsi" w:hAnsiTheme="majorHAnsi"/>
          <w:sz w:val="20"/>
          <w:szCs w:val="20"/>
        </w:rPr>
        <w:t xml:space="preserve">The State, in response, asserts </w:t>
      </w:r>
      <w:r w:rsidR="000B068F">
        <w:rPr>
          <w:rFonts w:asciiTheme="majorHAnsi" w:hAnsiTheme="majorHAnsi"/>
          <w:sz w:val="20"/>
          <w:szCs w:val="20"/>
        </w:rPr>
        <w:t xml:space="preserve">that domestic remedies were not exhausted </w:t>
      </w:r>
      <w:r w:rsidR="00755A3D">
        <w:rPr>
          <w:rFonts w:asciiTheme="majorHAnsi" w:hAnsiTheme="majorHAnsi"/>
          <w:sz w:val="20"/>
          <w:szCs w:val="20"/>
        </w:rPr>
        <w:t xml:space="preserve">and that, in addition, it is not the role of the Commission to review domestic decisions. </w:t>
      </w:r>
    </w:p>
    <w:p w14:paraId="0A504BE0" w14:textId="01F8C290" w:rsidR="006A5EF3" w:rsidRPr="004863B0" w:rsidRDefault="008347FB"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Based on available and publicly accessible information, </w:t>
      </w:r>
      <w:r w:rsidR="00F27B08">
        <w:rPr>
          <w:rFonts w:asciiTheme="majorHAnsi" w:hAnsiTheme="majorHAnsi"/>
          <w:sz w:val="20"/>
          <w:szCs w:val="20"/>
        </w:rPr>
        <w:t xml:space="preserve">the Commission is able to </w:t>
      </w:r>
      <w:r w:rsidR="004B62FB">
        <w:rPr>
          <w:rFonts w:asciiTheme="majorHAnsi" w:hAnsiTheme="majorHAnsi"/>
          <w:sz w:val="20"/>
          <w:szCs w:val="20"/>
        </w:rPr>
        <w:t xml:space="preserve">ascertain that the </w:t>
      </w:r>
      <w:r w:rsidR="0051286F">
        <w:rPr>
          <w:rFonts w:asciiTheme="majorHAnsi" w:hAnsiTheme="majorHAnsi"/>
          <w:sz w:val="20"/>
          <w:szCs w:val="20"/>
        </w:rPr>
        <w:t xml:space="preserve">STF </w:t>
      </w:r>
      <w:r w:rsidR="000638AE">
        <w:rPr>
          <w:rFonts w:asciiTheme="majorHAnsi" w:hAnsiTheme="majorHAnsi"/>
          <w:sz w:val="20"/>
          <w:szCs w:val="20"/>
        </w:rPr>
        <w:t>found the aforementioned</w:t>
      </w:r>
      <w:r w:rsidR="00627763">
        <w:rPr>
          <w:rFonts w:asciiTheme="majorHAnsi" w:hAnsiTheme="majorHAnsi"/>
          <w:sz w:val="20"/>
          <w:szCs w:val="20"/>
        </w:rPr>
        <w:t xml:space="preserve"> interlocutory motion </w:t>
      </w:r>
      <w:r w:rsidR="003123A5">
        <w:rPr>
          <w:rFonts w:asciiTheme="majorHAnsi" w:hAnsiTheme="majorHAnsi"/>
          <w:sz w:val="20"/>
          <w:szCs w:val="20"/>
        </w:rPr>
        <w:t xml:space="preserve">to be inadmissible </w:t>
      </w:r>
      <w:r w:rsidR="004F03A8">
        <w:rPr>
          <w:rFonts w:asciiTheme="majorHAnsi" w:hAnsiTheme="majorHAnsi"/>
          <w:sz w:val="20"/>
          <w:szCs w:val="20"/>
        </w:rPr>
        <w:t xml:space="preserve">on December 15, 2014. </w:t>
      </w:r>
      <w:r w:rsidR="000D4FD6">
        <w:rPr>
          <w:rFonts w:asciiTheme="majorHAnsi" w:hAnsiTheme="majorHAnsi"/>
          <w:sz w:val="20"/>
          <w:szCs w:val="20"/>
        </w:rPr>
        <w:t xml:space="preserve">The Commission </w:t>
      </w:r>
      <w:r w:rsidR="009326DD">
        <w:rPr>
          <w:rFonts w:asciiTheme="majorHAnsi" w:hAnsiTheme="majorHAnsi"/>
          <w:sz w:val="20"/>
          <w:szCs w:val="20"/>
        </w:rPr>
        <w:t xml:space="preserve">notes that, generally speaking, exhaustion of special appeals </w:t>
      </w:r>
      <w:r w:rsidR="00D779C2">
        <w:rPr>
          <w:rFonts w:asciiTheme="majorHAnsi" w:hAnsiTheme="majorHAnsi"/>
          <w:sz w:val="20"/>
          <w:szCs w:val="20"/>
        </w:rPr>
        <w:t xml:space="preserve">is not required, but when </w:t>
      </w:r>
      <w:r w:rsidR="003658B1">
        <w:rPr>
          <w:rFonts w:asciiTheme="majorHAnsi" w:hAnsiTheme="majorHAnsi"/>
          <w:sz w:val="20"/>
          <w:szCs w:val="20"/>
        </w:rPr>
        <w:t xml:space="preserve">such </w:t>
      </w:r>
      <w:r w:rsidR="00D779C2">
        <w:rPr>
          <w:rFonts w:asciiTheme="majorHAnsi" w:hAnsiTheme="majorHAnsi"/>
          <w:sz w:val="20"/>
          <w:szCs w:val="20"/>
        </w:rPr>
        <w:t xml:space="preserve">appeals prove to be suitable and effective for a specific situation that is the subject of a petition, </w:t>
      </w:r>
      <w:r w:rsidR="0061367D">
        <w:rPr>
          <w:rFonts w:asciiTheme="majorHAnsi" w:hAnsiTheme="majorHAnsi"/>
          <w:sz w:val="20"/>
          <w:szCs w:val="20"/>
        </w:rPr>
        <w:t xml:space="preserve">it could be </w:t>
      </w:r>
      <w:r w:rsidR="00B51827">
        <w:rPr>
          <w:rFonts w:asciiTheme="majorHAnsi" w:hAnsiTheme="majorHAnsi"/>
          <w:sz w:val="20"/>
          <w:szCs w:val="20"/>
        </w:rPr>
        <w:t xml:space="preserve">determined that they must be exhausted. </w:t>
      </w:r>
      <w:r w:rsidR="006C43C8">
        <w:rPr>
          <w:rFonts w:asciiTheme="majorHAnsi" w:hAnsiTheme="majorHAnsi"/>
          <w:sz w:val="20"/>
          <w:szCs w:val="20"/>
        </w:rPr>
        <w:t xml:space="preserve">Thus, if the petitioner decides to exhaust it, he must do so in accordance with the appropriate rules of procedure.  </w:t>
      </w:r>
      <w:r w:rsidR="0045391F">
        <w:rPr>
          <w:rFonts w:asciiTheme="majorHAnsi" w:hAnsiTheme="majorHAnsi"/>
          <w:sz w:val="20"/>
          <w:szCs w:val="20"/>
        </w:rPr>
        <w:t xml:space="preserve">In the instant case, </w:t>
      </w:r>
      <w:r w:rsidR="00F174D9">
        <w:rPr>
          <w:rFonts w:asciiTheme="majorHAnsi" w:hAnsiTheme="majorHAnsi"/>
          <w:sz w:val="20"/>
          <w:szCs w:val="20"/>
        </w:rPr>
        <w:t xml:space="preserve">the Commission notes that the alleged victim </w:t>
      </w:r>
      <w:r w:rsidR="00F40F1E">
        <w:rPr>
          <w:rFonts w:asciiTheme="majorHAnsi" w:hAnsiTheme="majorHAnsi"/>
          <w:sz w:val="20"/>
          <w:szCs w:val="20"/>
        </w:rPr>
        <w:t xml:space="preserve">filed all </w:t>
      </w:r>
      <w:r w:rsidR="00D50082">
        <w:rPr>
          <w:rFonts w:asciiTheme="majorHAnsi" w:hAnsiTheme="majorHAnsi"/>
          <w:sz w:val="20"/>
          <w:szCs w:val="20"/>
        </w:rPr>
        <w:t xml:space="preserve">ordinary and special appeals available to report the alleged discrimination </w:t>
      </w:r>
      <w:r w:rsidR="00937EB7">
        <w:rPr>
          <w:rFonts w:asciiTheme="majorHAnsi" w:hAnsiTheme="majorHAnsi"/>
          <w:sz w:val="20"/>
          <w:szCs w:val="20"/>
        </w:rPr>
        <w:t xml:space="preserve">based on his sexual orientation. </w:t>
      </w:r>
      <w:r w:rsidR="0043760B">
        <w:rPr>
          <w:rFonts w:asciiTheme="majorHAnsi" w:hAnsiTheme="majorHAnsi"/>
          <w:sz w:val="20"/>
          <w:szCs w:val="20"/>
        </w:rPr>
        <w:t xml:space="preserve">Consequently, it understands the requirement of exhaustion of domestic remedies </w:t>
      </w:r>
      <w:r w:rsidR="00735C81">
        <w:rPr>
          <w:rFonts w:asciiTheme="majorHAnsi" w:hAnsiTheme="majorHAnsi"/>
          <w:sz w:val="20"/>
          <w:szCs w:val="20"/>
        </w:rPr>
        <w:t xml:space="preserve">to have been fulfilled as provided for by the American Convention. </w:t>
      </w:r>
    </w:p>
    <w:p w14:paraId="3489B790" w14:textId="6EC6E156" w:rsidR="00A17913" w:rsidRPr="004863B0" w:rsidRDefault="00735C81" w:rsidP="00A179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Regarding timeliness of the petition, </w:t>
      </w:r>
      <w:r w:rsidR="00DF1F72">
        <w:rPr>
          <w:rFonts w:asciiTheme="majorHAnsi" w:hAnsiTheme="majorHAnsi"/>
          <w:sz w:val="20"/>
          <w:szCs w:val="20"/>
        </w:rPr>
        <w:t xml:space="preserve">the Commission reiterates </w:t>
      </w:r>
      <w:r w:rsidR="008B1BA7">
        <w:rPr>
          <w:rFonts w:asciiTheme="majorHAnsi" w:hAnsiTheme="majorHAnsi"/>
          <w:sz w:val="20"/>
          <w:szCs w:val="20"/>
        </w:rPr>
        <w:t xml:space="preserve">that </w:t>
      </w:r>
      <w:r w:rsidR="00715456">
        <w:rPr>
          <w:rFonts w:asciiTheme="majorHAnsi" w:hAnsiTheme="majorHAnsi"/>
          <w:sz w:val="20"/>
          <w:szCs w:val="20"/>
        </w:rPr>
        <w:t>it</w:t>
      </w:r>
      <w:r w:rsidR="009D0BD3">
        <w:rPr>
          <w:rFonts w:asciiTheme="majorHAnsi" w:hAnsiTheme="majorHAnsi"/>
          <w:sz w:val="20"/>
          <w:szCs w:val="20"/>
        </w:rPr>
        <w:t>s</w:t>
      </w:r>
      <w:r w:rsidR="00715456">
        <w:rPr>
          <w:rFonts w:asciiTheme="majorHAnsi" w:hAnsiTheme="majorHAnsi"/>
          <w:sz w:val="20"/>
          <w:szCs w:val="20"/>
        </w:rPr>
        <w:t xml:space="preserve"> consistent position</w:t>
      </w:r>
      <w:r w:rsidR="009D0BD3">
        <w:rPr>
          <w:rFonts w:asciiTheme="majorHAnsi" w:hAnsiTheme="majorHAnsi"/>
          <w:sz w:val="20"/>
          <w:szCs w:val="20"/>
        </w:rPr>
        <w:t xml:space="preserve"> in determining whether domestic remedies have been exhausted is </w:t>
      </w:r>
      <w:r w:rsidR="0052500B">
        <w:rPr>
          <w:rFonts w:asciiTheme="majorHAnsi" w:hAnsiTheme="majorHAnsi"/>
          <w:sz w:val="20"/>
          <w:szCs w:val="20"/>
        </w:rPr>
        <w:t xml:space="preserve">for </w:t>
      </w:r>
      <w:r w:rsidR="009D0BD3">
        <w:rPr>
          <w:rFonts w:asciiTheme="majorHAnsi" w:hAnsiTheme="majorHAnsi"/>
          <w:sz w:val="20"/>
          <w:szCs w:val="20"/>
        </w:rPr>
        <w:t xml:space="preserve">the situation at the time of the ruling </w:t>
      </w:r>
      <w:r w:rsidR="00BE6637">
        <w:rPr>
          <w:rFonts w:asciiTheme="majorHAnsi" w:hAnsiTheme="majorHAnsi"/>
          <w:sz w:val="20"/>
          <w:szCs w:val="20"/>
        </w:rPr>
        <w:t>on admissibility</w:t>
      </w:r>
      <w:r w:rsidR="0052500B">
        <w:rPr>
          <w:rFonts w:asciiTheme="majorHAnsi" w:hAnsiTheme="majorHAnsi"/>
          <w:sz w:val="20"/>
          <w:szCs w:val="20"/>
        </w:rPr>
        <w:t xml:space="preserve"> to prevail</w:t>
      </w:r>
      <w:r w:rsidR="00BE6637">
        <w:rPr>
          <w:rFonts w:asciiTheme="majorHAnsi" w:hAnsiTheme="majorHAnsi"/>
          <w:sz w:val="20"/>
          <w:szCs w:val="20"/>
        </w:rPr>
        <w:t xml:space="preserve">, </w:t>
      </w:r>
      <w:r w:rsidR="000030D8">
        <w:rPr>
          <w:rFonts w:asciiTheme="majorHAnsi" w:hAnsiTheme="majorHAnsi"/>
          <w:sz w:val="20"/>
          <w:szCs w:val="20"/>
        </w:rPr>
        <w:t xml:space="preserve">because </w:t>
      </w:r>
      <w:r w:rsidR="00A239A4">
        <w:rPr>
          <w:rFonts w:asciiTheme="majorHAnsi" w:hAnsiTheme="majorHAnsi"/>
          <w:sz w:val="20"/>
          <w:szCs w:val="20"/>
        </w:rPr>
        <w:t xml:space="preserve">the situation at </w:t>
      </w:r>
      <w:r w:rsidR="000030D8">
        <w:rPr>
          <w:rFonts w:asciiTheme="majorHAnsi" w:hAnsiTheme="majorHAnsi"/>
          <w:sz w:val="20"/>
          <w:szCs w:val="20"/>
        </w:rPr>
        <w:t xml:space="preserve">the time </w:t>
      </w:r>
      <w:r w:rsidR="00D67236">
        <w:rPr>
          <w:rFonts w:asciiTheme="majorHAnsi" w:hAnsiTheme="majorHAnsi"/>
          <w:sz w:val="20"/>
          <w:szCs w:val="20"/>
        </w:rPr>
        <w:t xml:space="preserve">of the filing of the petition </w:t>
      </w:r>
      <w:r w:rsidR="00D17FF1">
        <w:rPr>
          <w:rFonts w:asciiTheme="majorHAnsi" w:hAnsiTheme="majorHAnsi"/>
          <w:sz w:val="20"/>
          <w:szCs w:val="20"/>
        </w:rPr>
        <w:t xml:space="preserve">is different from the situation at </w:t>
      </w:r>
      <w:r w:rsidR="0010429E">
        <w:rPr>
          <w:rFonts w:asciiTheme="majorHAnsi" w:hAnsiTheme="majorHAnsi"/>
          <w:sz w:val="20"/>
          <w:szCs w:val="20"/>
        </w:rPr>
        <w:t>the time of the ruling on admissibility.</w:t>
      </w:r>
      <w:r w:rsidR="00A17913" w:rsidRPr="004863B0">
        <w:rPr>
          <w:rStyle w:val="FootnoteReference"/>
          <w:rFonts w:ascii="Cambria" w:hAnsi="Cambria"/>
          <w:sz w:val="20"/>
          <w:szCs w:val="20"/>
        </w:rPr>
        <w:footnoteReference w:id="6"/>
      </w:r>
      <w:r w:rsidR="00BD3E7D">
        <w:rPr>
          <w:rFonts w:asciiTheme="majorHAnsi" w:hAnsiTheme="majorHAnsi"/>
          <w:sz w:val="20"/>
          <w:szCs w:val="20"/>
        </w:rPr>
        <w:t xml:space="preserve">  In light of the foregoing, it finds that the petition meets the requirement under the Article 46.1 of American Convention. </w:t>
      </w:r>
      <w:r w:rsidR="00A17913" w:rsidRPr="004863B0">
        <w:rPr>
          <w:rFonts w:asciiTheme="majorHAnsi" w:hAnsiTheme="majorHAnsi"/>
          <w:sz w:val="20"/>
          <w:szCs w:val="20"/>
        </w:rPr>
        <w:t xml:space="preserve"> </w:t>
      </w:r>
    </w:p>
    <w:p w14:paraId="4FFBE378" w14:textId="40885361" w:rsidR="003239B8" w:rsidRPr="004863B0" w:rsidRDefault="003239B8" w:rsidP="003239B8">
      <w:pPr>
        <w:pStyle w:val="ListParagraph"/>
        <w:spacing w:before="240" w:after="240"/>
        <w:jc w:val="both"/>
        <w:rPr>
          <w:rFonts w:asciiTheme="majorHAnsi" w:hAnsiTheme="majorHAnsi"/>
          <w:b/>
          <w:sz w:val="20"/>
          <w:szCs w:val="20"/>
        </w:rPr>
      </w:pPr>
      <w:r w:rsidRPr="004863B0">
        <w:rPr>
          <w:rFonts w:asciiTheme="majorHAnsi" w:hAnsiTheme="majorHAnsi"/>
          <w:b/>
          <w:bCs/>
          <w:sz w:val="20"/>
          <w:szCs w:val="20"/>
        </w:rPr>
        <w:t>VII.</w:t>
      </w:r>
      <w:r w:rsidRPr="004863B0">
        <w:rPr>
          <w:rFonts w:asciiTheme="majorHAnsi" w:hAnsiTheme="majorHAnsi"/>
          <w:b/>
          <w:bCs/>
          <w:sz w:val="20"/>
          <w:szCs w:val="20"/>
        </w:rPr>
        <w:tab/>
      </w:r>
      <w:r w:rsidR="009804B7">
        <w:rPr>
          <w:rFonts w:asciiTheme="majorHAnsi" w:hAnsiTheme="majorHAnsi"/>
          <w:b/>
          <w:bCs/>
          <w:sz w:val="20"/>
          <w:szCs w:val="20"/>
        </w:rPr>
        <w:t xml:space="preserve">ANALYSIS OF COLORABLE CLAIM </w:t>
      </w:r>
    </w:p>
    <w:p w14:paraId="68DCE8F4" w14:textId="613A656C" w:rsidR="0031465A" w:rsidRPr="004863B0" w:rsidRDefault="007C23F9" w:rsidP="003146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Pr>
          <w:rFonts w:asciiTheme="majorHAnsi" w:hAnsiTheme="majorHAnsi"/>
          <w:sz w:val="20"/>
          <w:szCs w:val="20"/>
        </w:rPr>
        <w:t xml:space="preserve">The Commission </w:t>
      </w:r>
      <w:r w:rsidR="00D152C6">
        <w:rPr>
          <w:rFonts w:asciiTheme="majorHAnsi" w:hAnsiTheme="majorHAnsi"/>
          <w:sz w:val="20"/>
          <w:szCs w:val="20"/>
        </w:rPr>
        <w:t xml:space="preserve">considers that the instant petition includes </w:t>
      </w:r>
      <w:r w:rsidR="001E4620">
        <w:rPr>
          <w:rFonts w:asciiTheme="majorHAnsi" w:hAnsiTheme="majorHAnsi"/>
          <w:sz w:val="20"/>
          <w:szCs w:val="20"/>
        </w:rPr>
        <w:t xml:space="preserve">allegations regarding discrimination based on sexual orientation against </w:t>
      </w:r>
      <w:r w:rsidR="0031465A" w:rsidRPr="004863B0">
        <w:rPr>
          <w:rFonts w:asciiTheme="majorHAnsi" w:hAnsiTheme="majorHAnsi"/>
          <w:bCs/>
          <w:sz w:val="20"/>
          <w:szCs w:val="20"/>
        </w:rPr>
        <w:t xml:space="preserve">Claudio Rogério Rodrigues da Silva </w:t>
      </w:r>
      <w:r w:rsidR="009255FF">
        <w:rPr>
          <w:rFonts w:asciiTheme="majorHAnsi" w:hAnsiTheme="majorHAnsi"/>
          <w:bCs/>
          <w:sz w:val="20"/>
          <w:szCs w:val="20"/>
        </w:rPr>
        <w:t xml:space="preserve">during his admission to the Military Police and the officer training </w:t>
      </w:r>
      <w:r w:rsidR="00451ECA">
        <w:rPr>
          <w:rFonts w:asciiTheme="majorHAnsi" w:hAnsiTheme="majorHAnsi"/>
          <w:bCs/>
          <w:sz w:val="20"/>
          <w:szCs w:val="20"/>
        </w:rPr>
        <w:t>course</w:t>
      </w:r>
      <w:r w:rsidR="00560E8E">
        <w:rPr>
          <w:rFonts w:asciiTheme="majorHAnsi" w:hAnsiTheme="majorHAnsi"/>
          <w:bCs/>
          <w:sz w:val="20"/>
          <w:szCs w:val="20"/>
        </w:rPr>
        <w:t xml:space="preserve">, </w:t>
      </w:r>
      <w:r w:rsidR="00541889">
        <w:rPr>
          <w:rFonts w:asciiTheme="majorHAnsi" w:hAnsiTheme="majorHAnsi"/>
          <w:bCs/>
          <w:sz w:val="20"/>
          <w:szCs w:val="20"/>
        </w:rPr>
        <w:t xml:space="preserve">from which he was expelled </w:t>
      </w:r>
      <w:r w:rsidR="005F3A7B">
        <w:rPr>
          <w:rFonts w:asciiTheme="majorHAnsi" w:hAnsiTheme="majorHAnsi"/>
          <w:bCs/>
          <w:sz w:val="20"/>
          <w:szCs w:val="20"/>
        </w:rPr>
        <w:t xml:space="preserve">after an interview </w:t>
      </w:r>
      <w:r w:rsidR="00B476FE">
        <w:rPr>
          <w:rFonts w:asciiTheme="majorHAnsi" w:hAnsiTheme="majorHAnsi"/>
          <w:bCs/>
          <w:sz w:val="20"/>
          <w:szCs w:val="20"/>
        </w:rPr>
        <w:t>where he was asked questions relating to his sexual orientation.</w:t>
      </w:r>
      <w:r w:rsidR="003B0CA2">
        <w:rPr>
          <w:rFonts w:asciiTheme="majorHAnsi" w:hAnsiTheme="majorHAnsi"/>
          <w:bCs/>
          <w:sz w:val="20"/>
          <w:szCs w:val="20"/>
        </w:rPr>
        <w:t xml:space="preserve">  Furthermore</w:t>
      </w:r>
      <w:r w:rsidR="00F84C77">
        <w:rPr>
          <w:rFonts w:asciiTheme="majorHAnsi" w:hAnsiTheme="majorHAnsi"/>
          <w:bCs/>
          <w:sz w:val="20"/>
          <w:szCs w:val="20"/>
        </w:rPr>
        <w:t>, the IACHR notes that the instant petition is related to the administrative proceeding</w:t>
      </w:r>
      <w:r w:rsidR="000B60B6">
        <w:rPr>
          <w:rFonts w:asciiTheme="majorHAnsi" w:hAnsiTheme="majorHAnsi"/>
          <w:bCs/>
          <w:sz w:val="20"/>
          <w:szCs w:val="20"/>
        </w:rPr>
        <w:t>,</w:t>
      </w:r>
      <w:r w:rsidR="00F84C77">
        <w:rPr>
          <w:rFonts w:asciiTheme="majorHAnsi" w:hAnsiTheme="majorHAnsi"/>
          <w:bCs/>
          <w:sz w:val="20"/>
          <w:szCs w:val="20"/>
        </w:rPr>
        <w:t xml:space="preserve"> </w:t>
      </w:r>
      <w:r w:rsidR="00CC03A4">
        <w:rPr>
          <w:rFonts w:asciiTheme="majorHAnsi" w:hAnsiTheme="majorHAnsi"/>
          <w:bCs/>
          <w:sz w:val="20"/>
          <w:szCs w:val="20"/>
        </w:rPr>
        <w:t xml:space="preserve">which led to the expulsion </w:t>
      </w:r>
      <w:r w:rsidR="0042610E">
        <w:rPr>
          <w:rFonts w:asciiTheme="majorHAnsi" w:hAnsiTheme="majorHAnsi"/>
          <w:bCs/>
          <w:sz w:val="20"/>
          <w:szCs w:val="20"/>
        </w:rPr>
        <w:t xml:space="preserve">of </w:t>
      </w:r>
      <w:r w:rsidR="00AC22B3">
        <w:rPr>
          <w:rFonts w:asciiTheme="majorHAnsi" w:hAnsiTheme="majorHAnsi"/>
          <w:sz w:val="20"/>
          <w:szCs w:val="20"/>
        </w:rPr>
        <w:t>M</w:t>
      </w:r>
      <w:r w:rsidR="004B1D1E" w:rsidRPr="004863B0">
        <w:rPr>
          <w:rFonts w:asciiTheme="majorHAnsi" w:hAnsiTheme="majorHAnsi"/>
          <w:sz w:val="20"/>
          <w:szCs w:val="20"/>
        </w:rPr>
        <w:t xml:space="preserve">r. </w:t>
      </w:r>
      <w:r w:rsidR="004B1D1E" w:rsidRPr="004863B0">
        <w:rPr>
          <w:rFonts w:asciiTheme="majorHAnsi" w:hAnsiTheme="majorHAnsi"/>
          <w:bCs/>
          <w:sz w:val="20"/>
          <w:szCs w:val="20"/>
        </w:rPr>
        <w:t xml:space="preserve">Rodrigues da Silva </w:t>
      </w:r>
      <w:r w:rsidR="0042610E">
        <w:rPr>
          <w:rFonts w:asciiTheme="majorHAnsi" w:hAnsiTheme="majorHAnsi"/>
          <w:bCs/>
          <w:sz w:val="20"/>
          <w:szCs w:val="20"/>
        </w:rPr>
        <w:t xml:space="preserve">from </w:t>
      </w:r>
      <w:r w:rsidR="009E2BA5">
        <w:rPr>
          <w:rFonts w:asciiTheme="majorHAnsi" w:hAnsiTheme="majorHAnsi"/>
          <w:bCs/>
          <w:sz w:val="20"/>
          <w:szCs w:val="20"/>
        </w:rPr>
        <w:t xml:space="preserve">the aforementioned </w:t>
      </w:r>
      <w:r w:rsidR="008D0F6C">
        <w:rPr>
          <w:rFonts w:asciiTheme="majorHAnsi" w:hAnsiTheme="majorHAnsi"/>
          <w:bCs/>
          <w:sz w:val="20"/>
          <w:szCs w:val="20"/>
        </w:rPr>
        <w:t xml:space="preserve">course, </w:t>
      </w:r>
      <w:r w:rsidR="000B19F5">
        <w:rPr>
          <w:rFonts w:asciiTheme="majorHAnsi" w:hAnsiTheme="majorHAnsi"/>
          <w:bCs/>
          <w:sz w:val="20"/>
          <w:szCs w:val="20"/>
        </w:rPr>
        <w:t xml:space="preserve">during which </w:t>
      </w:r>
      <w:r w:rsidR="009D045E">
        <w:rPr>
          <w:rFonts w:asciiTheme="majorHAnsi" w:hAnsiTheme="majorHAnsi"/>
          <w:bCs/>
          <w:sz w:val="20"/>
          <w:szCs w:val="20"/>
        </w:rPr>
        <w:t xml:space="preserve">interviewers pried </w:t>
      </w:r>
      <w:r w:rsidR="005A57A3">
        <w:rPr>
          <w:rFonts w:asciiTheme="majorHAnsi" w:hAnsiTheme="majorHAnsi"/>
          <w:bCs/>
          <w:sz w:val="20"/>
          <w:szCs w:val="20"/>
        </w:rPr>
        <w:t xml:space="preserve">into his private life and sexuality. </w:t>
      </w:r>
    </w:p>
    <w:p w14:paraId="68FE2EE2" w14:textId="62672946" w:rsidR="000E052E" w:rsidRPr="004863B0" w:rsidRDefault="00C62AD6" w:rsidP="00D23F09">
      <w:pPr>
        <w:pStyle w:val="ListParagraph"/>
        <w:numPr>
          <w:ilvl w:val="0"/>
          <w:numId w:val="103"/>
        </w:numPr>
        <w:contextualSpacing/>
        <w:jc w:val="both"/>
        <w:rPr>
          <w:rFonts w:eastAsia="Batang" w:cs="Calibri"/>
          <w:bCs/>
          <w:color w:val="auto"/>
          <w:sz w:val="20"/>
          <w:szCs w:val="20"/>
        </w:rPr>
      </w:pPr>
      <w:r>
        <w:rPr>
          <w:rFonts w:eastAsia="Batang" w:cs="Calibri"/>
          <w:bCs/>
          <w:color w:val="auto"/>
          <w:spacing w:val="-2"/>
          <w:sz w:val="20"/>
          <w:szCs w:val="20"/>
        </w:rPr>
        <w:t xml:space="preserve">Firstly, the Commission </w:t>
      </w:r>
      <w:r w:rsidR="00F13294">
        <w:rPr>
          <w:rFonts w:eastAsia="Batang" w:cs="Calibri"/>
          <w:bCs/>
          <w:color w:val="auto"/>
          <w:spacing w:val="-2"/>
          <w:sz w:val="20"/>
          <w:szCs w:val="20"/>
        </w:rPr>
        <w:t xml:space="preserve">recalls that </w:t>
      </w:r>
      <w:r w:rsidR="000B60B6">
        <w:rPr>
          <w:rFonts w:eastAsia="Batang" w:cs="Calibri"/>
          <w:bCs/>
          <w:color w:val="auto"/>
          <w:spacing w:val="-2"/>
          <w:sz w:val="20"/>
          <w:szCs w:val="20"/>
        </w:rPr>
        <w:t xml:space="preserve">in the past </w:t>
      </w:r>
      <w:r w:rsidR="00F13294">
        <w:rPr>
          <w:rFonts w:eastAsia="Batang" w:cs="Calibri"/>
          <w:bCs/>
          <w:color w:val="auto"/>
          <w:spacing w:val="-2"/>
          <w:sz w:val="20"/>
          <w:szCs w:val="20"/>
        </w:rPr>
        <w:t xml:space="preserve">it has established </w:t>
      </w:r>
      <w:r w:rsidR="00975E9C">
        <w:rPr>
          <w:rFonts w:eastAsia="Batang" w:cs="Calibri"/>
          <w:bCs/>
          <w:color w:val="auto"/>
          <w:spacing w:val="-2"/>
          <w:sz w:val="20"/>
          <w:szCs w:val="20"/>
        </w:rPr>
        <w:t xml:space="preserve">that it is competent to declare a petition admissible </w:t>
      </w:r>
      <w:r w:rsidR="00AE44F9">
        <w:rPr>
          <w:rFonts w:eastAsia="Batang" w:cs="Calibri"/>
          <w:bCs/>
          <w:color w:val="auto"/>
          <w:spacing w:val="-2"/>
          <w:sz w:val="20"/>
          <w:szCs w:val="20"/>
        </w:rPr>
        <w:t xml:space="preserve">and </w:t>
      </w:r>
      <w:r w:rsidR="00DB597F">
        <w:rPr>
          <w:rFonts w:eastAsia="Batang" w:cs="Calibri"/>
          <w:bCs/>
          <w:color w:val="auto"/>
          <w:spacing w:val="-2"/>
          <w:sz w:val="20"/>
          <w:szCs w:val="20"/>
        </w:rPr>
        <w:t xml:space="preserve">rule </w:t>
      </w:r>
      <w:r w:rsidR="00AE44F9">
        <w:rPr>
          <w:rFonts w:eastAsia="Batang" w:cs="Calibri"/>
          <w:bCs/>
          <w:color w:val="auto"/>
          <w:spacing w:val="-2"/>
          <w:sz w:val="20"/>
          <w:szCs w:val="20"/>
        </w:rPr>
        <w:t xml:space="preserve">on </w:t>
      </w:r>
      <w:r w:rsidR="00DB597F">
        <w:rPr>
          <w:rFonts w:eastAsia="Batang" w:cs="Calibri"/>
          <w:bCs/>
          <w:color w:val="auto"/>
          <w:spacing w:val="-2"/>
          <w:sz w:val="20"/>
          <w:szCs w:val="20"/>
        </w:rPr>
        <w:t xml:space="preserve">the basis for it </w:t>
      </w:r>
      <w:r w:rsidR="008E55F3">
        <w:rPr>
          <w:rFonts w:eastAsia="Batang" w:cs="Calibri"/>
          <w:bCs/>
          <w:color w:val="auto"/>
          <w:spacing w:val="-2"/>
          <w:sz w:val="20"/>
          <w:szCs w:val="20"/>
        </w:rPr>
        <w:t xml:space="preserve">when </w:t>
      </w:r>
      <w:r w:rsidR="00DB597F">
        <w:rPr>
          <w:rFonts w:eastAsia="Batang" w:cs="Calibri"/>
          <w:bCs/>
          <w:color w:val="auto"/>
          <w:spacing w:val="-2"/>
          <w:sz w:val="20"/>
          <w:szCs w:val="20"/>
        </w:rPr>
        <w:t>the petition</w:t>
      </w:r>
      <w:r w:rsidR="008E55F3">
        <w:rPr>
          <w:rFonts w:eastAsia="Batang" w:cs="Calibri"/>
          <w:bCs/>
          <w:color w:val="auto"/>
          <w:spacing w:val="-2"/>
          <w:sz w:val="20"/>
          <w:szCs w:val="20"/>
        </w:rPr>
        <w:t xml:space="preserve"> involves a domestic </w:t>
      </w:r>
      <w:r w:rsidR="00AC25B4">
        <w:rPr>
          <w:rFonts w:eastAsia="Batang" w:cs="Calibri"/>
          <w:bCs/>
          <w:color w:val="auto"/>
          <w:spacing w:val="-2"/>
          <w:sz w:val="20"/>
          <w:szCs w:val="20"/>
        </w:rPr>
        <w:t xml:space="preserve">court </w:t>
      </w:r>
      <w:r w:rsidR="008E55F3">
        <w:rPr>
          <w:rFonts w:eastAsia="Batang" w:cs="Calibri"/>
          <w:bCs/>
          <w:color w:val="auto"/>
          <w:spacing w:val="-2"/>
          <w:sz w:val="20"/>
          <w:szCs w:val="20"/>
        </w:rPr>
        <w:t>judgment</w:t>
      </w:r>
      <w:r w:rsidR="00400EDD">
        <w:rPr>
          <w:rFonts w:eastAsia="Batang" w:cs="Calibri"/>
          <w:bCs/>
          <w:color w:val="auto"/>
          <w:spacing w:val="-2"/>
          <w:sz w:val="20"/>
          <w:szCs w:val="20"/>
        </w:rPr>
        <w:t xml:space="preserve">, that </w:t>
      </w:r>
      <w:r w:rsidR="00C33E5F">
        <w:rPr>
          <w:rFonts w:eastAsia="Batang" w:cs="Calibri"/>
          <w:bCs/>
          <w:color w:val="auto"/>
          <w:spacing w:val="-2"/>
          <w:sz w:val="20"/>
          <w:szCs w:val="20"/>
        </w:rPr>
        <w:t xml:space="preserve">was </w:t>
      </w:r>
      <w:r w:rsidR="00DB597F">
        <w:rPr>
          <w:rFonts w:eastAsia="Batang" w:cs="Calibri"/>
          <w:bCs/>
          <w:color w:val="auto"/>
          <w:spacing w:val="-2"/>
          <w:sz w:val="20"/>
          <w:szCs w:val="20"/>
        </w:rPr>
        <w:t xml:space="preserve">handed down </w:t>
      </w:r>
      <w:r w:rsidR="000F2F39">
        <w:rPr>
          <w:rFonts w:eastAsia="Batang" w:cs="Calibri"/>
          <w:bCs/>
          <w:color w:val="auto"/>
          <w:spacing w:val="-2"/>
          <w:sz w:val="20"/>
          <w:szCs w:val="20"/>
        </w:rPr>
        <w:t xml:space="preserve">without </w:t>
      </w:r>
      <w:r w:rsidR="002D13BE">
        <w:rPr>
          <w:rFonts w:eastAsia="Batang" w:cs="Calibri"/>
          <w:bCs/>
          <w:color w:val="auto"/>
          <w:spacing w:val="-2"/>
          <w:sz w:val="20"/>
          <w:szCs w:val="20"/>
        </w:rPr>
        <w:t xml:space="preserve">regard to </w:t>
      </w:r>
      <w:r w:rsidR="000F2F39">
        <w:rPr>
          <w:rFonts w:eastAsia="Batang" w:cs="Calibri"/>
          <w:bCs/>
          <w:color w:val="auto"/>
          <w:spacing w:val="-2"/>
          <w:sz w:val="20"/>
          <w:szCs w:val="20"/>
        </w:rPr>
        <w:t xml:space="preserve">due process or </w:t>
      </w:r>
      <w:r w:rsidR="00210DE1">
        <w:rPr>
          <w:rFonts w:eastAsia="Batang" w:cs="Calibri"/>
          <w:bCs/>
          <w:color w:val="auto"/>
          <w:spacing w:val="-2"/>
          <w:sz w:val="20"/>
          <w:szCs w:val="20"/>
        </w:rPr>
        <w:t xml:space="preserve">which </w:t>
      </w:r>
      <w:r w:rsidR="000F2F39">
        <w:rPr>
          <w:rFonts w:eastAsia="Batang" w:cs="Calibri"/>
          <w:bCs/>
          <w:color w:val="auto"/>
          <w:spacing w:val="-2"/>
          <w:sz w:val="20"/>
          <w:szCs w:val="20"/>
        </w:rPr>
        <w:t xml:space="preserve">on its face violates any other right guaranteed by the Convention. </w:t>
      </w:r>
      <w:r w:rsidR="008E55F3">
        <w:rPr>
          <w:rFonts w:eastAsia="Batang" w:cs="Calibri"/>
          <w:bCs/>
          <w:color w:val="auto"/>
          <w:spacing w:val="-2"/>
          <w:sz w:val="20"/>
          <w:szCs w:val="20"/>
        </w:rPr>
        <w:t xml:space="preserve"> </w:t>
      </w:r>
      <w:r w:rsidR="003B4AEE">
        <w:rPr>
          <w:rFonts w:eastAsia="Batang" w:cs="Calibri"/>
          <w:bCs/>
          <w:color w:val="auto"/>
          <w:spacing w:val="-2"/>
          <w:sz w:val="20"/>
          <w:szCs w:val="20"/>
        </w:rPr>
        <w:t xml:space="preserve">The Commission </w:t>
      </w:r>
      <w:r w:rsidR="00210DE1">
        <w:rPr>
          <w:rFonts w:eastAsia="Batang" w:cs="Calibri"/>
          <w:bCs/>
          <w:color w:val="auto"/>
          <w:spacing w:val="-2"/>
          <w:sz w:val="20"/>
          <w:szCs w:val="20"/>
        </w:rPr>
        <w:t xml:space="preserve">recalls </w:t>
      </w:r>
      <w:r w:rsidR="003B4AEE">
        <w:rPr>
          <w:rFonts w:eastAsia="Batang" w:cs="Calibri"/>
          <w:bCs/>
          <w:color w:val="auto"/>
          <w:spacing w:val="-2"/>
          <w:sz w:val="20"/>
          <w:szCs w:val="20"/>
        </w:rPr>
        <w:t xml:space="preserve">that it has previously </w:t>
      </w:r>
      <w:r w:rsidR="00E27959">
        <w:rPr>
          <w:rFonts w:eastAsia="Batang" w:cs="Calibri"/>
          <w:bCs/>
          <w:color w:val="auto"/>
          <w:spacing w:val="-2"/>
          <w:sz w:val="20"/>
          <w:szCs w:val="20"/>
        </w:rPr>
        <w:t xml:space="preserve">admitted </w:t>
      </w:r>
      <w:r w:rsidR="003B4AEE">
        <w:rPr>
          <w:rFonts w:eastAsia="Batang" w:cs="Calibri"/>
          <w:bCs/>
          <w:color w:val="auto"/>
          <w:spacing w:val="-2"/>
          <w:sz w:val="20"/>
          <w:szCs w:val="20"/>
        </w:rPr>
        <w:t xml:space="preserve">petitions </w:t>
      </w:r>
      <w:r w:rsidR="0079398A">
        <w:rPr>
          <w:rFonts w:eastAsia="Batang" w:cs="Calibri"/>
          <w:bCs/>
          <w:color w:val="auto"/>
          <w:spacing w:val="-2"/>
          <w:sz w:val="20"/>
          <w:szCs w:val="20"/>
        </w:rPr>
        <w:t xml:space="preserve">when </w:t>
      </w:r>
      <w:r w:rsidR="00F05126">
        <w:rPr>
          <w:rFonts w:eastAsia="Batang" w:cs="Calibri"/>
          <w:bCs/>
          <w:color w:val="auto"/>
          <w:spacing w:val="-2"/>
          <w:sz w:val="20"/>
          <w:szCs w:val="20"/>
        </w:rPr>
        <w:t xml:space="preserve">it transpires from the </w:t>
      </w:r>
      <w:r w:rsidR="00F05126">
        <w:rPr>
          <w:rFonts w:eastAsia="Batang" w:cs="Calibri"/>
          <w:bCs/>
          <w:color w:val="auto"/>
          <w:spacing w:val="-2"/>
          <w:sz w:val="20"/>
          <w:szCs w:val="20"/>
        </w:rPr>
        <w:lastRenderedPageBreak/>
        <w:t xml:space="preserve">arguments of the parties </w:t>
      </w:r>
      <w:r w:rsidR="00762274">
        <w:rPr>
          <w:rFonts w:eastAsia="Batang" w:cs="Calibri"/>
          <w:bCs/>
          <w:i/>
          <w:iCs/>
          <w:color w:val="auto"/>
          <w:spacing w:val="-2"/>
          <w:sz w:val="20"/>
          <w:szCs w:val="20"/>
        </w:rPr>
        <w:t xml:space="preserve">prima facie </w:t>
      </w:r>
      <w:r w:rsidR="006D40B7">
        <w:rPr>
          <w:rFonts w:eastAsia="Batang" w:cs="Calibri"/>
          <w:bCs/>
          <w:color w:val="auto"/>
          <w:spacing w:val="-2"/>
          <w:sz w:val="20"/>
          <w:szCs w:val="20"/>
        </w:rPr>
        <w:t xml:space="preserve">that </w:t>
      </w:r>
      <w:r w:rsidR="007D6963">
        <w:rPr>
          <w:rFonts w:eastAsia="Batang" w:cs="Calibri"/>
          <w:bCs/>
          <w:color w:val="auto"/>
          <w:spacing w:val="-2"/>
          <w:sz w:val="20"/>
          <w:szCs w:val="20"/>
        </w:rPr>
        <w:t xml:space="preserve">court judgments or </w:t>
      </w:r>
      <w:r w:rsidR="004A5767">
        <w:rPr>
          <w:rFonts w:eastAsia="Batang" w:cs="Calibri"/>
          <w:bCs/>
          <w:color w:val="auto"/>
          <w:spacing w:val="-2"/>
          <w:sz w:val="20"/>
          <w:szCs w:val="20"/>
        </w:rPr>
        <w:t xml:space="preserve">the </w:t>
      </w:r>
      <w:r w:rsidR="007D6963">
        <w:rPr>
          <w:rFonts w:eastAsia="Batang" w:cs="Calibri"/>
          <w:bCs/>
          <w:color w:val="auto"/>
          <w:spacing w:val="-2"/>
          <w:sz w:val="20"/>
          <w:szCs w:val="20"/>
        </w:rPr>
        <w:t>proce</w:t>
      </w:r>
      <w:r w:rsidR="00CB3BB1">
        <w:rPr>
          <w:rFonts w:eastAsia="Batang" w:cs="Calibri"/>
          <w:bCs/>
          <w:color w:val="auto"/>
          <w:spacing w:val="-2"/>
          <w:sz w:val="20"/>
          <w:szCs w:val="20"/>
        </w:rPr>
        <w:t>dures</w:t>
      </w:r>
      <w:r w:rsidR="004A5767">
        <w:rPr>
          <w:rFonts w:eastAsia="Batang" w:cs="Calibri"/>
          <w:bCs/>
          <w:color w:val="auto"/>
          <w:spacing w:val="-2"/>
          <w:sz w:val="20"/>
          <w:szCs w:val="20"/>
        </w:rPr>
        <w:t xml:space="preserve"> followed</w:t>
      </w:r>
      <w:r w:rsidR="00492779">
        <w:rPr>
          <w:rFonts w:eastAsia="Batang" w:cs="Calibri"/>
          <w:bCs/>
          <w:color w:val="auto"/>
          <w:spacing w:val="-2"/>
          <w:sz w:val="20"/>
          <w:szCs w:val="20"/>
        </w:rPr>
        <w:t xml:space="preserve"> could have been arbitrary </w:t>
      </w:r>
      <w:r w:rsidR="00BA57FA">
        <w:rPr>
          <w:rFonts w:eastAsia="Batang" w:cs="Calibri"/>
          <w:bCs/>
          <w:color w:val="auto"/>
          <w:spacing w:val="-2"/>
          <w:sz w:val="20"/>
          <w:szCs w:val="20"/>
        </w:rPr>
        <w:t>or have in</w:t>
      </w:r>
      <w:r w:rsidR="001C372D">
        <w:rPr>
          <w:rFonts w:eastAsia="Batang" w:cs="Calibri"/>
          <w:bCs/>
          <w:color w:val="auto"/>
          <w:spacing w:val="-2"/>
          <w:sz w:val="20"/>
          <w:szCs w:val="20"/>
        </w:rPr>
        <w:t xml:space="preserve">volved </w:t>
      </w:r>
      <w:r w:rsidR="00DB359E">
        <w:rPr>
          <w:rFonts w:eastAsia="Batang" w:cs="Calibri"/>
          <w:bCs/>
          <w:color w:val="auto"/>
          <w:spacing w:val="-2"/>
          <w:sz w:val="20"/>
          <w:szCs w:val="20"/>
        </w:rPr>
        <w:t xml:space="preserve">arbitrary </w:t>
      </w:r>
      <w:r w:rsidR="00AB64DC">
        <w:rPr>
          <w:rFonts w:eastAsia="Batang" w:cs="Calibri"/>
          <w:bCs/>
          <w:color w:val="auto"/>
          <w:spacing w:val="-2"/>
          <w:sz w:val="20"/>
          <w:szCs w:val="20"/>
        </w:rPr>
        <w:t xml:space="preserve">unequal treatment or </w:t>
      </w:r>
      <w:r w:rsidR="00CD39FA">
        <w:rPr>
          <w:rFonts w:eastAsia="Batang" w:cs="Calibri"/>
          <w:bCs/>
          <w:color w:val="auto"/>
          <w:spacing w:val="-2"/>
          <w:sz w:val="20"/>
          <w:szCs w:val="20"/>
        </w:rPr>
        <w:t xml:space="preserve">possible </w:t>
      </w:r>
      <w:r w:rsidR="00AB64DC">
        <w:rPr>
          <w:rFonts w:eastAsia="Batang" w:cs="Calibri"/>
          <w:bCs/>
          <w:color w:val="auto"/>
          <w:spacing w:val="-2"/>
          <w:sz w:val="20"/>
          <w:szCs w:val="20"/>
        </w:rPr>
        <w:t>discrimination.</w:t>
      </w:r>
      <w:r w:rsidR="000E052E" w:rsidRPr="004863B0">
        <w:rPr>
          <w:rStyle w:val="FootnoteReference"/>
          <w:rFonts w:eastAsia="Batang" w:cs="Calibri"/>
          <w:bCs/>
          <w:color w:val="auto"/>
          <w:sz w:val="20"/>
          <w:szCs w:val="20"/>
        </w:rPr>
        <w:footnoteReference w:id="7"/>
      </w:r>
    </w:p>
    <w:p w14:paraId="75B3B00C" w14:textId="77777777" w:rsidR="000E052E" w:rsidRPr="004863B0" w:rsidRDefault="000E052E" w:rsidP="000E052E">
      <w:pPr>
        <w:contextualSpacing/>
        <w:jc w:val="both"/>
        <w:rPr>
          <w:rFonts w:asciiTheme="majorHAnsi" w:eastAsia="Batang" w:hAnsiTheme="majorHAnsi" w:cs="Calibri"/>
          <w:bCs/>
          <w:sz w:val="20"/>
          <w:szCs w:val="20"/>
        </w:rPr>
      </w:pPr>
    </w:p>
    <w:p w14:paraId="1D56733F" w14:textId="787EC3F8" w:rsidR="00941503" w:rsidRPr="001A6A7B" w:rsidRDefault="00A77852" w:rsidP="009415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In light of the above considerations and after examining the evidence</w:t>
      </w:r>
      <w:r w:rsidR="00D94CD1">
        <w:rPr>
          <w:rFonts w:asciiTheme="majorHAnsi" w:hAnsiTheme="majorHAnsi"/>
          <w:sz w:val="20"/>
          <w:szCs w:val="20"/>
        </w:rPr>
        <w:t xml:space="preserve"> of fact and law introduced by the parties, the Commission finds that the </w:t>
      </w:r>
      <w:r w:rsidR="00076867">
        <w:rPr>
          <w:rFonts w:asciiTheme="majorHAnsi" w:hAnsiTheme="majorHAnsi"/>
          <w:sz w:val="20"/>
          <w:szCs w:val="20"/>
        </w:rPr>
        <w:t xml:space="preserve">petitioners’ allegations </w:t>
      </w:r>
      <w:r w:rsidR="00293D5B">
        <w:rPr>
          <w:rFonts w:asciiTheme="majorHAnsi" w:hAnsiTheme="majorHAnsi"/>
          <w:sz w:val="20"/>
          <w:szCs w:val="20"/>
        </w:rPr>
        <w:t xml:space="preserve">are not manifestly groundless and require an examination of the merits, inasmuch as the alleged facts, if proven </w:t>
      </w:r>
      <w:r w:rsidR="00803CFF">
        <w:rPr>
          <w:rFonts w:asciiTheme="majorHAnsi" w:hAnsiTheme="majorHAnsi"/>
          <w:sz w:val="20"/>
          <w:szCs w:val="20"/>
        </w:rPr>
        <w:t xml:space="preserve">to be </w:t>
      </w:r>
      <w:r w:rsidR="00293D5B">
        <w:rPr>
          <w:rFonts w:asciiTheme="majorHAnsi" w:hAnsiTheme="majorHAnsi"/>
          <w:sz w:val="20"/>
          <w:szCs w:val="20"/>
        </w:rPr>
        <w:t xml:space="preserve">true, </w:t>
      </w:r>
      <w:r w:rsidR="001F32E7">
        <w:rPr>
          <w:rFonts w:asciiTheme="majorHAnsi" w:hAnsiTheme="majorHAnsi"/>
          <w:sz w:val="20"/>
          <w:szCs w:val="20"/>
        </w:rPr>
        <w:t xml:space="preserve">may </w:t>
      </w:r>
      <w:r w:rsidR="00293D5B">
        <w:rPr>
          <w:rFonts w:asciiTheme="majorHAnsi" w:hAnsiTheme="majorHAnsi"/>
          <w:sz w:val="20"/>
          <w:szCs w:val="20"/>
        </w:rPr>
        <w:t xml:space="preserve">tend to establish </w:t>
      </w:r>
      <w:r w:rsidR="003E67F3">
        <w:rPr>
          <w:rFonts w:asciiTheme="majorHAnsi" w:hAnsiTheme="majorHAnsi"/>
          <w:sz w:val="20"/>
          <w:szCs w:val="20"/>
        </w:rPr>
        <w:t xml:space="preserve">violations of the rights protected in Articles 5 </w:t>
      </w:r>
      <w:r w:rsidR="00941503" w:rsidRPr="004863B0">
        <w:rPr>
          <w:rFonts w:asciiTheme="majorHAnsi" w:hAnsiTheme="majorHAnsi"/>
          <w:bCs/>
          <w:sz w:val="20"/>
          <w:szCs w:val="20"/>
        </w:rPr>
        <w:t>(</w:t>
      </w:r>
      <w:r w:rsidR="003E67F3">
        <w:rPr>
          <w:rFonts w:asciiTheme="majorHAnsi" w:hAnsiTheme="majorHAnsi"/>
          <w:bCs/>
          <w:sz w:val="20"/>
          <w:szCs w:val="20"/>
        </w:rPr>
        <w:t>humane treatment</w:t>
      </w:r>
      <w:r w:rsidR="00941503" w:rsidRPr="004863B0">
        <w:rPr>
          <w:rFonts w:asciiTheme="majorHAnsi" w:hAnsiTheme="majorHAnsi"/>
          <w:bCs/>
          <w:sz w:val="20"/>
          <w:szCs w:val="20"/>
        </w:rPr>
        <w:t>), 8 (</w:t>
      </w:r>
      <w:r w:rsidR="00A04F2B">
        <w:rPr>
          <w:rFonts w:asciiTheme="majorHAnsi" w:hAnsiTheme="majorHAnsi"/>
          <w:bCs/>
          <w:sz w:val="20"/>
          <w:szCs w:val="20"/>
        </w:rPr>
        <w:t>fair trial</w:t>
      </w:r>
      <w:r w:rsidR="00941503" w:rsidRPr="004863B0">
        <w:rPr>
          <w:rFonts w:asciiTheme="majorHAnsi" w:hAnsiTheme="majorHAnsi"/>
          <w:bCs/>
          <w:sz w:val="20"/>
          <w:szCs w:val="20"/>
        </w:rPr>
        <w:t>), 11 (</w:t>
      </w:r>
      <w:r w:rsidR="00A04F2B">
        <w:rPr>
          <w:rFonts w:asciiTheme="majorHAnsi" w:hAnsiTheme="majorHAnsi"/>
          <w:bCs/>
          <w:sz w:val="20"/>
          <w:szCs w:val="20"/>
        </w:rPr>
        <w:t>privacy</w:t>
      </w:r>
      <w:r w:rsidR="00941503" w:rsidRPr="004863B0">
        <w:rPr>
          <w:rFonts w:asciiTheme="majorHAnsi" w:hAnsiTheme="majorHAnsi"/>
          <w:bCs/>
          <w:sz w:val="20"/>
          <w:szCs w:val="20"/>
        </w:rPr>
        <w:t>), 24 (</w:t>
      </w:r>
      <w:r w:rsidR="00A04F2B">
        <w:rPr>
          <w:rFonts w:asciiTheme="majorHAnsi" w:hAnsiTheme="majorHAnsi"/>
          <w:bCs/>
          <w:sz w:val="20"/>
          <w:szCs w:val="20"/>
        </w:rPr>
        <w:t>equal protection</w:t>
      </w:r>
      <w:r w:rsidR="00941503" w:rsidRPr="004863B0">
        <w:rPr>
          <w:rFonts w:asciiTheme="majorHAnsi" w:hAnsiTheme="majorHAnsi"/>
          <w:bCs/>
          <w:sz w:val="20"/>
          <w:szCs w:val="20"/>
        </w:rPr>
        <w:t xml:space="preserve">) </w:t>
      </w:r>
      <w:r w:rsidR="00CF254F">
        <w:rPr>
          <w:rFonts w:asciiTheme="majorHAnsi" w:hAnsiTheme="majorHAnsi"/>
          <w:bCs/>
          <w:sz w:val="20"/>
          <w:szCs w:val="20"/>
        </w:rPr>
        <w:t>and</w:t>
      </w:r>
      <w:r w:rsidR="00941503" w:rsidRPr="004863B0">
        <w:rPr>
          <w:rFonts w:asciiTheme="majorHAnsi" w:hAnsiTheme="majorHAnsi"/>
          <w:bCs/>
          <w:sz w:val="20"/>
          <w:szCs w:val="20"/>
        </w:rPr>
        <w:t xml:space="preserve"> 25 (</w:t>
      </w:r>
      <w:r w:rsidR="002617D3">
        <w:rPr>
          <w:rFonts w:asciiTheme="majorHAnsi" w:hAnsiTheme="majorHAnsi"/>
          <w:bCs/>
          <w:sz w:val="20"/>
          <w:szCs w:val="20"/>
        </w:rPr>
        <w:t>judicial protection</w:t>
      </w:r>
      <w:r w:rsidR="00941503" w:rsidRPr="004863B0">
        <w:rPr>
          <w:rFonts w:asciiTheme="majorHAnsi" w:hAnsiTheme="majorHAnsi"/>
          <w:bCs/>
          <w:sz w:val="20"/>
          <w:szCs w:val="20"/>
        </w:rPr>
        <w:t xml:space="preserve">) </w:t>
      </w:r>
      <w:r w:rsidR="007F7640">
        <w:rPr>
          <w:rFonts w:asciiTheme="majorHAnsi" w:hAnsiTheme="majorHAnsi"/>
          <w:bCs/>
          <w:sz w:val="20"/>
          <w:szCs w:val="20"/>
        </w:rPr>
        <w:t xml:space="preserve">of the American Convention, all in connection with Article 1.1 thereof.  </w:t>
      </w:r>
      <w:r w:rsidR="0012449B">
        <w:rPr>
          <w:rFonts w:asciiTheme="majorHAnsi" w:hAnsiTheme="majorHAnsi"/>
          <w:bCs/>
          <w:sz w:val="20"/>
          <w:szCs w:val="20"/>
        </w:rPr>
        <w:t xml:space="preserve">As for Article </w:t>
      </w:r>
      <w:r w:rsidR="00EC3813" w:rsidRPr="004863B0">
        <w:rPr>
          <w:rFonts w:asciiTheme="majorHAnsi" w:hAnsiTheme="majorHAnsi"/>
          <w:sz w:val="20"/>
          <w:szCs w:val="20"/>
        </w:rPr>
        <w:t xml:space="preserve">10 </w:t>
      </w:r>
      <w:r w:rsidR="00EC3813" w:rsidRPr="004863B0">
        <w:rPr>
          <w:rFonts w:asciiTheme="majorHAnsi" w:hAnsiTheme="majorHAnsi"/>
          <w:bCs/>
          <w:sz w:val="20"/>
          <w:szCs w:val="20"/>
        </w:rPr>
        <w:t>(</w:t>
      </w:r>
      <w:r w:rsidR="0012449B">
        <w:rPr>
          <w:rFonts w:asciiTheme="majorHAnsi" w:hAnsiTheme="majorHAnsi"/>
          <w:bCs/>
          <w:sz w:val="20"/>
          <w:szCs w:val="20"/>
        </w:rPr>
        <w:t>right to compensation</w:t>
      </w:r>
      <w:r w:rsidR="00EC3813" w:rsidRPr="004863B0">
        <w:rPr>
          <w:rFonts w:asciiTheme="majorHAnsi" w:hAnsiTheme="majorHAnsi"/>
          <w:bCs/>
          <w:sz w:val="20"/>
          <w:szCs w:val="20"/>
        </w:rPr>
        <w:t>)</w:t>
      </w:r>
      <w:r w:rsidR="00EC3813" w:rsidRPr="004863B0">
        <w:rPr>
          <w:rFonts w:asciiTheme="majorHAnsi" w:hAnsiTheme="majorHAnsi"/>
          <w:sz w:val="20"/>
          <w:szCs w:val="20"/>
        </w:rPr>
        <w:t xml:space="preserve"> </w:t>
      </w:r>
      <w:r w:rsidR="006A22B1">
        <w:rPr>
          <w:rFonts w:asciiTheme="majorHAnsi" w:hAnsiTheme="majorHAnsi"/>
          <w:sz w:val="20"/>
          <w:szCs w:val="20"/>
        </w:rPr>
        <w:t>and</w:t>
      </w:r>
      <w:r w:rsidR="00EC3813" w:rsidRPr="004863B0">
        <w:rPr>
          <w:rFonts w:asciiTheme="majorHAnsi" w:hAnsiTheme="majorHAnsi"/>
          <w:sz w:val="20"/>
          <w:szCs w:val="20"/>
        </w:rPr>
        <w:t xml:space="preserve"> </w:t>
      </w:r>
      <w:r w:rsidR="006D0ADF">
        <w:rPr>
          <w:rFonts w:asciiTheme="majorHAnsi" w:hAnsiTheme="majorHAnsi"/>
          <w:sz w:val="20"/>
          <w:szCs w:val="20"/>
        </w:rPr>
        <w:t xml:space="preserve">Article </w:t>
      </w:r>
      <w:r w:rsidR="00EC3813" w:rsidRPr="004863B0">
        <w:rPr>
          <w:rFonts w:asciiTheme="majorHAnsi" w:hAnsiTheme="majorHAnsi"/>
          <w:sz w:val="20"/>
          <w:szCs w:val="20"/>
        </w:rPr>
        <w:t xml:space="preserve">14 </w:t>
      </w:r>
      <w:r w:rsidR="00EC3813" w:rsidRPr="004863B0">
        <w:rPr>
          <w:rFonts w:asciiTheme="majorHAnsi" w:hAnsiTheme="majorHAnsi"/>
          <w:bCs/>
          <w:sz w:val="20"/>
          <w:szCs w:val="20"/>
        </w:rPr>
        <w:t>(</w:t>
      </w:r>
      <w:r w:rsidR="002077BB">
        <w:rPr>
          <w:rFonts w:asciiTheme="majorHAnsi" w:hAnsiTheme="majorHAnsi"/>
          <w:bCs/>
          <w:sz w:val="20"/>
          <w:szCs w:val="20"/>
        </w:rPr>
        <w:t>right of reply</w:t>
      </w:r>
      <w:r w:rsidR="00EC3813" w:rsidRPr="004863B0">
        <w:rPr>
          <w:rFonts w:asciiTheme="majorHAnsi" w:hAnsiTheme="majorHAnsi"/>
          <w:bCs/>
          <w:sz w:val="20"/>
          <w:szCs w:val="20"/>
        </w:rPr>
        <w:t xml:space="preserve">), </w:t>
      </w:r>
      <w:r w:rsidR="008454C8">
        <w:rPr>
          <w:rFonts w:asciiTheme="majorHAnsi" w:hAnsiTheme="majorHAnsi"/>
          <w:bCs/>
          <w:sz w:val="20"/>
          <w:szCs w:val="20"/>
        </w:rPr>
        <w:t xml:space="preserve">the Commission finds that the information provided by the petitioners is insufficient to be able to presume, </w:t>
      </w:r>
      <w:r w:rsidR="00C61FA9" w:rsidRPr="004863B0">
        <w:rPr>
          <w:rFonts w:asciiTheme="majorHAnsi" w:hAnsiTheme="majorHAnsi"/>
          <w:bCs/>
          <w:i/>
          <w:sz w:val="20"/>
          <w:szCs w:val="20"/>
        </w:rPr>
        <w:t>prima facie</w:t>
      </w:r>
      <w:r w:rsidR="00C61FA9" w:rsidRPr="004863B0">
        <w:rPr>
          <w:rFonts w:asciiTheme="majorHAnsi" w:hAnsiTheme="majorHAnsi"/>
          <w:bCs/>
          <w:sz w:val="20"/>
          <w:szCs w:val="20"/>
        </w:rPr>
        <w:t xml:space="preserve">, </w:t>
      </w:r>
      <w:r w:rsidR="008454C8">
        <w:rPr>
          <w:rFonts w:asciiTheme="majorHAnsi" w:hAnsiTheme="majorHAnsi"/>
          <w:bCs/>
          <w:sz w:val="20"/>
          <w:szCs w:val="20"/>
        </w:rPr>
        <w:t xml:space="preserve">that the alleged facts could tend to establish </w:t>
      </w:r>
      <w:r w:rsidR="007A5308">
        <w:rPr>
          <w:rFonts w:asciiTheme="majorHAnsi" w:hAnsiTheme="majorHAnsi"/>
          <w:bCs/>
          <w:sz w:val="20"/>
          <w:szCs w:val="20"/>
        </w:rPr>
        <w:t xml:space="preserve">a violation of the aforementioned articles. </w:t>
      </w:r>
      <w:r w:rsidR="003C3557">
        <w:rPr>
          <w:rFonts w:asciiTheme="majorHAnsi" w:hAnsiTheme="majorHAnsi"/>
          <w:bCs/>
          <w:sz w:val="20"/>
          <w:szCs w:val="20"/>
        </w:rPr>
        <w:t xml:space="preserve">Particularly with regard to Article 10, the Commission notes that </w:t>
      </w:r>
      <w:r w:rsidR="004C0E2F">
        <w:rPr>
          <w:rFonts w:asciiTheme="majorHAnsi" w:hAnsiTheme="majorHAnsi"/>
          <w:bCs/>
          <w:sz w:val="20"/>
          <w:szCs w:val="20"/>
        </w:rPr>
        <w:t xml:space="preserve">this article </w:t>
      </w:r>
      <w:r w:rsidR="003C3557">
        <w:rPr>
          <w:rFonts w:asciiTheme="majorHAnsi" w:hAnsiTheme="majorHAnsi"/>
          <w:bCs/>
          <w:sz w:val="20"/>
          <w:szCs w:val="20"/>
        </w:rPr>
        <w:t>guarantees the right of the alleged victim to be “compensated in accordance with the law in the event he has been sentenced by final judgment through a miscarriage of justice.” Thus, since there were no allegations of a miscarriage of justice, the reparation to which the alleged victim refers, would be provided for under Article 63 of the American Convention</w:t>
      </w:r>
      <w:r w:rsidR="003C3557" w:rsidRPr="001A6A7B">
        <w:rPr>
          <w:rFonts w:asciiTheme="majorHAnsi" w:hAnsiTheme="majorHAnsi"/>
          <w:bCs/>
          <w:sz w:val="20"/>
          <w:szCs w:val="20"/>
        </w:rPr>
        <w:t xml:space="preserve">.  </w:t>
      </w:r>
    </w:p>
    <w:p w14:paraId="7B4288FD" w14:textId="33BF7DF3" w:rsidR="000E052E" w:rsidRPr="004863B0" w:rsidRDefault="004254A1" w:rsidP="000E052E">
      <w:pPr>
        <w:pStyle w:val="ListParagraph"/>
        <w:numPr>
          <w:ilvl w:val="0"/>
          <w:numId w:val="103"/>
        </w:numPr>
        <w:contextualSpacing/>
        <w:jc w:val="both"/>
        <w:rPr>
          <w:rFonts w:eastAsia="Batang" w:cs="Calibri"/>
          <w:bCs/>
          <w:sz w:val="20"/>
          <w:szCs w:val="20"/>
        </w:rPr>
      </w:pPr>
      <w:r>
        <w:rPr>
          <w:rFonts w:eastAsia="Batang" w:cs="Calibri"/>
          <w:bCs/>
          <w:sz w:val="20"/>
          <w:szCs w:val="20"/>
        </w:rPr>
        <w:t xml:space="preserve">As for the contentions of the alleged victim that his rights were violated under the American Declaration, the Commission underscores that it has previously established that </w:t>
      </w:r>
      <w:r w:rsidR="00FF66CD">
        <w:rPr>
          <w:rFonts w:eastAsia="Batang" w:cs="Calibri"/>
          <w:bCs/>
          <w:sz w:val="20"/>
          <w:szCs w:val="20"/>
        </w:rPr>
        <w:t xml:space="preserve">once the American Convention went into force with respect to a particular State, it and not the Declaration would become the primary source of applicable law, provided that the petition involves an alleged violation </w:t>
      </w:r>
      <w:r w:rsidR="006B3AFF">
        <w:rPr>
          <w:rFonts w:eastAsia="Batang" w:cs="Calibri"/>
          <w:bCs/>
          <w:sz w:val="20"/>
          <w:szCs w:val="20"/>
        </w:rPr>
        <w:t xml:space="preserve">of </w:t>
      </w:r>
      <w:r w:rsidR="00FF66CD">
        <w:rPr>
          <w:rFonts w:eastAsia="Batang" w:cs="Calibri"/>
          <w:bCs/>
          <w:sz w:val="20"/>
          <w:szCs w:val="20"/>
        </w:rPr>
        <w:t xml:space="preserve">identical rights in both instruments and </w:t>
      </w:r>
      <w:r w:rsidR="00462638">
        <w:rPr>
          <w:rFonts w:eastAsia="Batang" w:cs="Calibri"/>
          <w:bCs/>
          <w:sz w:val="20"/>
          <w:szCs w:val="20"/>
        </w:rPr>
        <w:t xml:space="preserve">it does </w:t>
      </w:r>
      <w:r w:rsidR="00FF66CD">
        <w:rPr>
          <w:rFonts w:eastAsia="Batang" w:cs="Calibri"/>
          <w:bCs/>
          <w:sz w:val="20"/>
          <w:szCs w:val="20"/>
        </w:rPr>
        <w:t xml:space="preserve">not involve a situation of </w:t>
      </w:r>
      <w:r w:rsidR="00462638">
        <w:rPr>
          <w:rFonts w:eastAsia="Batang" w:cs="Calibri"/>
          <w:bCs/>
          <w:sz w:val="20"/>
          <w:szCs w:val="20"/>
        </w:rPr>
        <w:t xml:space="preserve">an </w:t>
      </w:r>
      <w:r w:rsidR="00FF66CD">
        <w:rPr>
          <w:rFonts w:eastAsia="Batang" w:cs="Calibri"/>
          <w:bCs/>
          <w:sz w:val="20"/>
          <w:szCs w:val="20"/>
        </w:rPr>
        <w:t xml:space="preserve">ongoing violation. </w:t>
      </w:r>
      <w:r>
        <w:rPr>
          <w:rFonts w:eastAsia="Batang" w:cs="Calibri"/>
          <w:bCs/>
          <w:sz w:val="20"/>
          <w:szCs w:val="20"/>
        </w:rPr>
        <w:t xml:space="preserve"> </w:t>
      </w:r>
    </w:p>
    <w:p w14:paraId="29BB41F5" w14:textId="3DE4DA6D" w:rsidR="003239B8" w:rsidRPr="004863B0" w:rsidRDefault="003239B8" w:rsidP="003239B8">
      <w:pPr>
        <w:pStyle w:val="ListParagraph"/>
        <w:spacing w:before="240" w:after="240"/>
        <w:jc w:val="both"/>
        <w:rPr>
          <w:rFonts w:asciiTheme="majorHAnsi" w:hAnsiTheme="majorHAnsi"/>
          <w:b/>
          <w:bCs/>
          <w:sz w:val="20"/>
          <w:szCs w:val="20"/>
        </w:rPr>
      </w:pPr>
      <w:r w:rsidRPr="004863B0">
        <w:rPr>
          <w:rFonts w:asciiTheme="majorHAnsi" w:hAnsiTheme="majorHAnsi"/>
          <w:b/>
          <w:bCs/>
          <w:sz w:val="20"/>
          <w:szCs w:val="20"/>
        </w:rPr>
        <w:t xml:space="preserve">VIII. </w:t>
      </w:r>
      <w:r w:rsidRPr="004863B0">
        <w:rPr>
          <w:rFonts w:asciiTheme="majorHAnsi" w:hAnsiTheme="majorHAnsi"/>
          <w:b/>
          <w:bCs/>
          <w:sz w:val="20"/>
          <w:szCs w:val="20"/>
        </w:rPr>
        <w:tab/>
      </w:r>
      <w:r w:rsidR="00A53003" w:rsidRPr="004863B0">
        <w:rPr>
          <w:rFonts w:asciiTheme="majorHAnsi" w:hAnsiTheme="majorHAnsi"/>
          <w:b/>
          <w:bCs/>
          <w:sz w:val="20"/>
          <w:szCs w:val="20"/>
        </w:rPr>
        <w:t>DECIS</w:t>
      </w:r>
      <w:r w:rsidR="00A412AD">
        <w:rPr>
          <w:rFonts w:asciiTheme="majorHAnsi" w:hAnsiTheme="majorHAnsi"/>
          <w:b/>
          <w:bCs/>
          <w:sz w:val="20"/>
          <w:szCs w:val="20"/>
        </w:rPr>
        <w:t xml:space="preserve">ION </w:t>
      </w:r>
    </w:p>
    <w:p w14:paraId="0FDE1D10" w14:textId="25AB8287" w:rsidR="003239B8" w:rsidRPr="004863B0" w:rsidRDefault="00854E6D"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To declare the instant petition admissible with regard to Article</w:t>
      </w:r>
      <w:r w:rsidR="00CC0730">
        <w:rPr>
          <w:rFonts w:asciiTheme="majorHAnsi" w:hAnsiTheme="majorHAnsi"/>
          <w:sz w:val="20"/>
          <w:szCs w:val="20"/>
        </w:rPr>
        <w:t>s</w:t>
      </w:r>
      <w:r>
        <w:rPr>
          <w:rFonts w:asciiTheme="majorHAnsi" w:hAnsiTheme="majorHAnsi"/>
          <w:sz w:val="20"/>
          <w:szCs w:val="20"/>
        </w:rPr>
        <w:t xml:space="preserve"> 5 </w:t>
      </w:r>
      <w:r w:rsidR="00941503" w:rsidRPr="004863B0">
        <w:rPr>
          <w:rFonts w:asciiTheme="majorHAnsi" w:hAnsiTheme="majorHAnsi"/>
          <w:bCs/>
          <w:sz w:val="20"/>
          <w:szCs w:val="20"/>
        </w:rPr>
        <w:t>(</w:t>
      </w:r>
      <w:r>
        <w:rPr>
          <w:rFonts w:asciiTheme="majorHAnsi" w:hAnsiTheme="majorHAnsi"/>
          <w:bCs/>
          <w:sz w:val="20"/>
          <w:szCs w:val="20"/>
        </w:rPr>
        <w:t>humane treatment</w:t>
      </w:r>
      <w:r w:rsidR="00941503" w:rsidRPr="004863B0">
        <w:rPr>
          <w:rFonts w:asciiTheme="majorHAnsi" w:hAnsiTheme="majorHAnsi"/>
          <w:bCs/>
          <w:sz w:val="20"/>
          <w:szCs w:val="20"/>
        </w:rPr>
        <w:t>), 8 (</w:t>
      </w:r>
      <w:r w:rsidR="00C0041E">
        <w:rPr>
          <w:rFonts w:asciiTheme="majorHAnsi" w:hAnsiTheme="majorHAnsi"/>
          <w:bCs/>
          <w:sz w:val="20"/>
          <w:szCs w:val="20"/>
        </w:rPr>
        <w:t>fair trial rights</w:t>
      </w:r>
      <w:r w:rsidR="00941503" w:rsidRPr="004863B0">
        <w:rPr>
          <w:rFonts w:asciiTheme="majorHAnsi" w:hAnsiTheme="majorHAnsi"/>
          <w:bCs/>
          <w:sz w:val="20"/>
          <w:szCs w:val="20"/>
        </w:rPr>
        <w:t>), 11 (</w:t>
      </w:r>
      <w:r w:rsidR="00003D5A">
        <w:rPr>
          <w:rFonts w:asciiTheme="majorHAnsi" w:hAnsiTheme="majorHAnsi"/>
          <w:bCs/>
          <w:sz w:val="20"/>
          <w:szCs w:val="20"/>
        </w:rPr>
        <w:t>right to privacy</w:t>
      </w:r>
      <w:r w:rsidR="00941503" w:rsidRPr="004863B0">
        <w:rPr>
          <w:rFonts w:asciiTheme="majorHAnsi" w:hAnsiTheme="majorHAnsi"/>
          <w:bCs/>
          <w:sz w:val="20"/>
          <w:szCs w:val="20"/>
        </w:rPr>
        <w:t>), 24 (</w:t>
      </w:r>
      <w:r w:rsidR="007F3BF2">
        <w:rPr>
          <w:rFonts w:asciiTheme="majorHAnsi" w:hAnsiTheme="majorHAnsi"/>
          <w:bCs/>
          <w:sz w:val="20"/>
          <w:szCs w:val="20"/>
        </w:rPr>
        <w:t>equal protection</w:t>
      </w:r>
      <w:r w:rsidR="00941503" w:rsidRPr="004863B0">
        <w:rPr>
          <w:rFonts w:asciiTheme="majorHAnsi" w:hAnsiTheme="majorHAnsi"/>
          <w:bCs/>
          <w:sz w:val="20"/>
          <w:szCs w:val="20"/>
        </w:rPr>
        <w:t xml:space="preserve">) </w:t>
      </w:r>
      <w:r w:rsidR="003B1F9D">
        <w:rPr>
          <w:rFonts w:asciiTheme="majorHAnsi" w:hAnsiTheme="majorHAnsi"/>
          <w:bCs/>
          <w:sz w:val="20"/>
          <w:szCs w:val="20"/>
        </w:rPr>
        <w:t>and</w:t>
      </w:r>
      <w:r w:rsidR="00941503" w:rsidRPr="004863B0">
        <w:rPr>
          <w:rFonts w:asciiTheme="majorHAnsi" w:hAnsiTheme="majorHAnsi"/>
          <w:bCs/>
          <w:sz w:val="20"/>
          <w:szCs w:val="20"/>
        </w:rPr>
        <w:t xml:space="preserve"> 25 (</w:t>
      </w:r>
      <w:r w:rsidR="00FE0A4F">
        <w:rPr>
          <w:rFonts w:asciiTheme="majorHAnsi" w:hAnsiTheme="majorHAnsi"/>
          <w:bCs/>
          <w:sz w:val="20"/>
          <w:szCs w:val="20"/>
        </w:rPr>
        <w:t>judicial protection</w:t>
      </w:r>
      <w:r w:rsidR="00941503" w:rsidRPr="004863B0">
        <w:rPr>
          <w:rFonts w:asciiTheme="majorHAnsi" w:hAnsiTheme="majorHAnsi"/>
          <w:bCs/>
          <w:sz w:val="20"/>
          <w:szCs w:val="20"/>
        </w:rPr>
        <w:t xml:space="preserve">) </w:t>
      </w:r>
      <w:r w:rsidR="005619F3">
        <w:rPr>
          <w:rFonts w:asciiTheme="majorHAnsi" w:hAnsiTheme="majorHAnsi"/>
          <w:bCs/>
          <w:sz w:val="20"/>
          <w:szCs w:val="20"/>
        </w:rPr>
        <w:t>of the American Convention</w:t>
      </w:r>
      <w:r w:rsidR="00941503" w:rsidRPr="004863B0">
        <w:rPr>
          <w:rFonts w:asciiTheme="majorHAnsi" w:hAnsiTheme="majorHAnsi"/>
          <w:bCs/>
          <w:sz w:val="20"/>
          <w:szCs w:val="20"/>
        </w:rPr>
        <w:t>,</w:t>
      </w:r>
      <w:r w:rsidR="005619F3">
        <w:rPr>
          <w:rFonts w:asciiTheme="majorHAnsi" w:hAnsiTheme="majorHAnsi"/>
          <w:bCs/>
          <w:sz w:val="20"/>
          <w:szCs w:val="20"/>
        </w:rPr>
        <w:t xml:space="preserve"> all in connection with Article 1.1 thereof;</w:t>
      </w:r>
      <w:r w:rsidR="00B0258F" w:rsidRPr="004863B0">
        <w:rPr>
          <w:rFonts w:asciiTheme="majorHAnsi" w:hAnsiTheme="majorHAnsi"/>
          <w:sz w:val="20"/>
          <w:szCs w:val="20"/>
        </w:rPr>
        <w:t xml:space="preserve"> </w:t>
      </w:r>
    </w:p>
    <w:p w14:paraId="570DA61C" w14:textId="36F6145E" w:rsidR="000419AD" w:rsidRPr="004863B0" w:rsidRDefault="00910BF0" w:rsidP="000419AD">
      <w:pPr>
        <w:pStyle w:val="ListParagraph"/>
        <w:numPr>
          <w:ilvl w:val="0"/>
          <w:numId w:val="109"/>
        </w:numPr>
        <w:rPr>
          <w:rFonts w:asciiTheme="majorHAnsi" w:eastAsia="Arial Unicode MS" w:hAnsiTheme="majorHAnsi" w:cs="Times New Roman"/>
          <w:color w:val="auto"/>
          <w:sz w:val="20"/>
          <w:szCs w:val="20"/>
          <w:lang w:eastAsia="en-US"/>
        </w:rPr>
      </w:pPr>
      <w:r>
        <w:rPr>
          <w:rFonts w:asciiTheme="majorHAnsi" w:eastAsia="Arial Unicode MS" w:hAnsiTheme="majorHAnsi" w:cs="Times New Roman"/>
          <w:color w:val="auto"/>
          <w:sz w:val="20"/>
          <w:szCs w:val="20"/>
          <w:lang w:eastAsia="en-US"/>
        </w:rPr>
        <w:t xml:space="preserve">To declare the instant petition inadmissible with respect to Articles 10 </w:t>
      </w:r>
      <w:r w:rsidR="00941503" w:rsidRPr="004863B0">
        <w:rPr>
          <w:rFonts w:asciiTheme="majorHAnsi" w:hAnsiTheme="majorHAnsi"/>
          <w:bCs/>
          <w:sz w:val="20"/>
          <w:szCs w:val="20"/>
        </w:rPr>
        <w:t>(</w:t>
      </w:r>
      <w:r>
        <w:rPr>
          <w:rFonts w:asciiTheme="majorHAnsi" w:hAnsiTheme="majorHAnsi"/>
          <w:bCs/>
          <w:sz w:val="20"/>
          <w:szCs w:val="20"/>
        </w:rPr>
        <w:t>right to compensation</w:t>
      </w:r>
      <w:r w:rsidR="00941503" w:rsidRPr="004863B0">
        <w:rPr>
          <w:rFonts w:asciiTheme="majorHAnsi" w:hAnsiTheme="majorHAnsi"/>
          <w:bCs/>
          <w:sz w:val="20"/>
          <w:szCs w:val="20"/>
        </w:rPr>
        <w:t>)</w:t>
      </w:r>
      <w:r w:rsidR="00387ADC" w:rsidRPr="004863B0">
        <w:rPr>
          <w:rFonts w:asciiTheme="majorHAnsi" w:hAnsiTheme="majorHAnsi"/>
          <w:color w:val="auto"/>
          <w:sz w:val="20"/>
          <w:szCs w:val="20"/>
        </w:rPr>
        <w:t xml:space="preserve"> </w:t>
      </w:r>
      <w:r w:rsidR="00F62294">
        <w:rPr>
          <w:rFonts w:asciiTheme="majorHAnsi" w:hAnsiTheme="majorHAnsi"/>
          <w:color w:val="auto"/>
          <w:sz w:val="20"/>
          <w:szCs w:val="20"/>
        </w:rPr>
        <w:t>and</w:t>
      </w:r>
      <w:r w:rsidR="00387ADC" w:rsidRPr="004863B0">
        <w:rPr>
          <w:rFonts w:asciiTheme="majorHAnsi" w:hAnsiTheme="majorHAnsi"/>
          <w:color w:val="auto"/>
          <w:sz w:val="20"/>
          <w:szCs w:val="20"/>
        </w:rPr>
        <w:t xml:space="preserve"> 14</w:t>
      </w:r>
      <w:r w:rsidR="00941503" w:rsidRPr="004863B0">
        <w:rPr>
          <w:rFonts w:asciiTheme="majorHAnsi" w:hAnsiTheme="majorHAnsi"/>
          <w:color w:val="auto"/>
          <w:sz w:val="20"/>
          <w:szCs w:val="20"/>
        </w:rPr>
        <w:t xml:space="preserve"> </w:t>
      </w:r>
      <w:r w:rsidR="00941503" w:rsidRPr="004863B0">
        <w:rPr>
          <w:rFonts w:asciiTheme="majorHAnsi" w:hAnsiTheme="majorHAnsi"/>
          <w:bCs/>
          <w:sz w:val="20"/>
          <w:szCs w:val="20"/>
        </w:rPr>
        <w:t>(</w:t>
      </w:r>
      <w:r w:rsidR="00F71DBC">
        <w:rPr>
          <w:rFonts w:asciiTheme="majorHAnsi" w:hAnsiTheme="majorHAnsi"/>
          <w:bCs/>
          <w:sz w:val="20"/>
          <w:szCs w:val="20"/>
        </w:rPr>
        <w:t>right of reply</w:t>
      </w:r>
      <w:r w:rsidR="00941503" w:rsidRPr="004863B0">
        <w:rPr>
          <w:rFonts w:asciiTheme="majorHAnsi" w:hAnsiTheme="majorHAnsi"/>
          <w:bCs/>
          <w:sz w:val="20"/>
          <w:szCs w:val="20"/>
        </w:rPr>
        <w:t>)</w:t>
      </w:r>
      <w:r w:rsidR="00387ADC" w:rsidRPr="004863B0">
        <w:rPr>
          <w:rFonts w:asciiTheme="majorHAnsi" w:hAnsiTheme="majorHAnsi"/>
          <w:color w:val="auto"/>
          <w:sz w:val="20"/>
          <w:szCs w:val="20"/>
        </w:rPr>
        <w:t xml:space="preserve"> </w:t>
      </w:r>
      <w:r w:rsidR="00CD5360">
        <w:rPr>
          <w:rFonts w:asciiTheme="majorHAnsi" w:hAnsiTheme="majorHAnsi"/>
          <w:color w:val="auto"/>
          <w:sz w:val="20"/>
          <w:szCs w:val="20"/>
        </w:rPr>
        <w:t>of the American Convention</w:t>
      </w:r>
      <w:r w:rsidR="00387ADC" w:rsidRPr="004863B0">
        <w:rPr>
          <w:rFonts w:asciiTheme="majorHAnsi" w:hAnsiTheme="majorHAnsi"/>
          <w:color w:val="auto"/>
          <w:sz w:val="20"/>
          <w:szCs w:val="20"/>
        </w:rPr>
        <w:t xml:space="preserve">; </w:t>
      </w:r>
      <w:r w:rsidR="00CD5360">
        <w:rPr>
          <w:rFonts w:asciiTheme="majorHAnsi" w:hAnsiTheme="majorHAnsi"/>
          <w:color w:val="auto"/>
          <w:sz w:val="20"/>
          <w:szCs w:val="20"/>
        </w:rPr>
        <w:t>and</w:t>
      </w:r>
    </w:p>
    <w:p w14:paraId="41AA5BF6" w14:textId="41CBAFB2" w:rsidR="000419AD" w:rsidRPr="004863B0" w:rsidRDefault="000419AD" w:rsidP="000419AD">
      <w:pPr>
        <w:pStyle w:val="ListParagraph"/>
        <w:rPr>
          <w:rFonts w:asciiTheme="majorHAnsi" w:eastAsia="Arial Unicode MS" w:hAnsiTheme="majorHAnsi" w:cs="Times New Roman"/>
          <w:color w:val="auto"/>
          <w:sz w:val="20"/>
          <w:szCs w:val="20"/>
          <w:lang w:eastAsia="en-US"/>
        </w:rPr>
      </w:pPr>
    </w:p>
    <w:p w14:paraId="12A7002C" w14:textId="3A426264" w:rsidR="004A6A54" w:rsidRPr="004863B0" w:rsidRDefault="00CA2F0C"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notify </w:t>
      </w:r>
      <w:r w:rsidR="00E303E3">
        <w:rPr>
          <w:rFonts w:asciiTheme="majorHAnsi" w:hAnsiTheme="majorHAnsi"/>
          <w:sz w:val="20"/>
          <w:szCs w:val="20"/>
        </w:rPr>
        <w:t xml:space="preserve">the parties of the instant decision; to proceed to the examination of the merits of the matter; and to publish this decision and include it in its Annual Report to the General Assembly of the Organization of American States. </w:t>
      </w:r>
    </w:p>
    <w:p w14:paraId="338F605D" w14:textId="107A079F" w:rsidR="001A6A7B" w:rsidRDefault="001A6A7B" w:rsidP="001A6A7B">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25</w:t>
      </w:r>
      <w:r w:rsidRPr="001A6A7B">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6AC80CA6" w14:textId="77777777" w:rsidR="00722C9F" w:rsidRPr="004863B0" w:rsidRDefault="00722C9F" w:rsidP="00974491">
      <w:pPr>
        <w:rPr>
          <w:rFonts w:asciiTheme="majorHAnsi" w:hAnsiTheme="majorHAnsi" w:cs="Calibri"/>
          <w:sz w:val="20"/>
          <w:szCs w:val="20"/>
        </w:rPr>
      </w:pPr>
    </w:p>
    <w:sectPr w:rsidR="00722C9F" w:rsidRPr="004863B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01F3C" w14:textId="77777777" w:rsidR="003A551D" w:rsidRDefault="003A551D">
      <w:r>
        <w:separator/>
      </w:r>
    </w:p>
  </w:endnote>
  <w:endnote w:type="continuationSeparator" w:id="0">
    <w:p w14:paraId="30D8D93D" w14:textId="77777777" w:rsidR="003A551D" w:rsidRDefault="003A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735C2" w14:textId="77777777" w:rsidR="001E2ACB" w:rsidRDefault="001E2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232081886"/>
      <w:docPartObj>
        <w:docPartGallery w:val="Page Numbers (Bottom of Page)"/>
        <w:docPartUnique/>
      </w:docPartObj>
    </w:sdtPr>
    <w:sdtEndPr>
      <w:rPr>
        <w:noProof/>
        <w:sz w:val="16"/>
        <w:szCs w:val="22"/>
      </w:rPr>
    </w:sdtEndPr>
    <w:sdtContent>
      <w:p w14:paraId="29E243E2" w14:textId="34910A18" w:rsidR="0070697F" w:rsidRPr="00E82288" w:rsidRDefault="0070697F">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1E2ACB">
          <w:rPr>
            <w:rFonts w:asciiTheme="majorHAnsi" w:hAnsiTheme="majorHAnsi"/>
            <w:noProof/>
            <w:sz w:val="16"/>
            <w:szCs w:val="22"/>
          </w:rPr>
          <w:t>1</w:t>
        </w:r>
        <w:r w:rsidRPr="00E82288">
          <w:rPr>
            <w:rFonts w:asciiTheme="majorHAnsi" w:hAnsiTheme="majorHAnsi"/>
            <w:noProof/>
            <w:sz w:val="16"/>
            <w:szCs w:val="22"/>
          </w:rPr>
          <w:fldChar w:fldCharType="end"/>
        </w:r>
      </w:p>
    </w:sdtContent>
  </w:sdt>
  <w:p w14:paraId="68530E6A" w14:textId="77777777" w:rsidR="0070697F" w:rsidRPr="00E82288" w:rsidRDefault="0070697F">
    <w:pPr>
      <w:pStyle w:val="Foote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20A75" w14:textId="77777777" w:rsidR="003A551D" w:rsidRPr="000F35ED" w:rsidRDefault="003A551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6315F11" w14:textId="77777777" w:rsidR="003A551D" w:rsidRPr="000F35ED" w:rsidRDefault="003A551D" w:rsidP="000F35ED">
      <w:pPr>
        <w:rPr>
          <w:rFonts w:asciiTheme="majorHAnsi" w:hAnsiTheme="majorHAnsi"/>
          <w:sz w:val="16"/>
          <w:szCs w:val="16"/>
        </w:rPr>
      </w:pPr>
      <w:r w:rsidRPr="000F35ED">
        <w:rPr>
          <w:rFonts w:asciiTheme="majorHAnsi" w:hAnsiTheme="majorHAnsi"/>
          <w:sz w:val="16"/>
          <w:szCs w:val="16"/>
        </w:rPr>
        <w:separator/>
      </w:r>
    </w:p>
    <w:p w14:paraId="0F18F096" w14:textId="77777777" w:rsidR="003A551D" w:rsidRPr="000F35ED" w:rsidRDefault="003A551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ontinuation</w:t>
      </w:r>
      <w:r>
        <w:rPr>
          <w:rFonts w:asciiTheme="majorHAnsi" w:hAnsiTheme="majorHAnsi"/>
          <w:sz w:val="16"/>
          <w:szCs w:val="16"/>
        </w:rPr>
        <w:t>]</w:t>
      </w:r>
    </w:p>
  </w:footnote>
  <w:footnote w:type="continuationNotice" w:id="1">
    <w:p w14:paraId="042F3BFA" w14:textId="77777777" w:rsidR="003A551D" w:rsidRPr="000F35ED" w:rsidRDefault="003A551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0DCA0DAA" w:rsidR="004A6A54" w:rsidRPr="00D90494" w:rsidRDefault="001A6A7B" w:rsidP="003B686B">
      <w:pPr>
        <w:pStyle w:val="FootnoteText"/>
        <w:jc w:val="both"/>
        <w:rPr>
          <w:rFonts w:asciiTheme="majorHAnsi" w:hAnsiTheme="majorHAnsi"/>
          <w:sz w:val="16"/>
          <w:szCs w:val="16"/>
        </w:rPr>
      </w:pPr>
      <w:r>
        <w:rPr>
          <w:rFonts w:asciiTheme="majorHAnsi" w:hAnsiTheme="majorHAnsi"/>
          <w:sz w:val="16"/>
          <w:szCs w:val="16"/>
        </w:rPr>
        <w:tab/>
      </w:r>
      <w:r w:rsidR="004A6A54" w:rsidRPr="00D90494">
        <w:rPr>
          <w:rStyle w:val="FootnoteReference"/>
          <w:rFonts w:asciiTheme="majorHAnsi" w:hAnsiTheme="majorHAnsi"/>
          <w:sz w:val="16"/>
          <w:szCs w:val="16"/>
        </w:rPr>
        <w:footnoteRef/>
      </w:r>
      <w:r w:rsidR="004A6A54" w:rsidRPr="00D90494">
        <w:rPr>
          <w:rFonts w:asciiTheme="majorHAnsi" w:hAnsiTheme="majorHAnsi"/>
          <w:sz w:val="16"/>
          <w:szCs w:val="16"/>
        </w:rPr>
        <w:t xml:space="preserve"> </w:t>
      </w:r>
      <w:r w:rsidR="00D90494" w:rsidRPr="00D90494">
        <w:rPr>
          <w:rFonts w:asciiTheme="majorHAnsi" w:hAnsiTheme="majorHAnsi"/>
          <w:sz w:val="16"/>
          <w:szCs w:val="16"/>
        </w:rPr>
        <w:t xml:space="preserve">Pursuant to Article </w:t>
      </w:r>
      <w:r w:rsidR="00D21316" w:rsidRPr="00D90494">
        <w:rPr>
          <w:rFonts w:asciiTheme="majorHAnsi" w:hAnsiTheme="majorHAnsi"/>
          <w:sz w:val="16"/>
          <w:szCs w:val="16"/>
        </w:rPr>
        <w:t xml:space="preserve">17.2.a </w:t>
      </w:r>
      <w:r w:rsidR="00D90494">
        <w:rPr>
          <w:rFonts w:asciiTheme="majorHAnsi" w:hAnsiTheme="majorHAnsi"/>
          <w:sz w:val="16"/>
          <w:szCs w:val="16"/>
        </w:rPr>
        <w:t xml:space="preserve">of the Commission’s Rules of Procedure, Commission member </w:t>
      </w:r>
      <w:r w:rsidR="006A20E7" w:rsidRPr="00D90494">
        <w:rPr>
          <w:rFonts w:asciiTheme="majorHAnsi" w:hAnsiTheme="majorHAnsi"/>
          <w:sz w:val="16"/>
          <w:szCs w:val="16"/>
        </w:rPr>
        <w:t>Flávia Piovesan</w:t>
      </w:r>
      <w:r w:rsidR="004A6A54" w:rsidRPr="00D90494">
        <w:rPr>
          <w:rFonts w:asciiTheme="majorHAnsi" w:hAnsiTheme="majorHAnsi"/>
          <w:sz w:val="16"/>
          <w:szCs w:val="16"/>
        </w:rPr>
        <w:t xml:space="preserve">, </w:t>
      </w:r>
      <w:r w:rsidR="00762B8D">
        <w:rPr>
          <w:rFonts w:asciiTheme="majorHAnsi" w:hAnsiTheme="majorHAnsi"/>
          <w:sz w:val="16"/>
          <w:szCs w:val="16"/>
        </w:rPr>
        <w:t xml:space="preserve">a Brazilian national, did not take part in the discussion or decision-making </w:t>
      </w:r>
      <w:r w:rsidR="001D41E7">
        <w:rPr>
          <w:rFonts w:asciiTheme="majorHAnsi" w:hAnsiTheme="majorHAnsi"/>
          <w:sz w:val="16"/>
          <w:szCs w:val="16"/>
        </w:rPr>
        <w:t>on</w:t>
      </w:r>
      <w:r w:rsidR="00762B8D">
        <w:rPr>
          <w:rFonts w:asciiTheme="majorHAnsi" w:hAnsiTheme="majorHAnsi"/>
          <w:sz w:val="16"/>
          <w:szCs w:val="16"/>
        </w:rPr>
        <w:t xml:space="preserve"> the instant matter. </w:t>
      </w:r>
    </w:p>
  </w:footnote>
  <w:footnote w:id="3">
    <w:p w14:paraId="3E6F34CE" w14:textId="72704626" w:rsidR="00856324" w:rsidRPr="00D90494" w:rsidRDefault="001A6A7B" w:rsidP="003B686B">
      <w:pPr>
        <w:pStyle w:val="FootnoteText"/>
        <w:jc w:val="both"/>
        <w:rPr>
          <w:rFonts w:asciiTheme="majorHAnsi" w:hAnsiTheme="majorHAnsi"/>
          <w:sz w:val="16"/>
          <w:szCs w:val="16"/>
        </w:rPr>
      </w:pPr>
      <w:r>
        <w:rPr>
          <w:rFonts w:asciiTheme="majorHAnsi" w:hAnsiTheme="majorHAnsi"/>
          <w:sz w:val="16"/>
          <w:szCs w:val="16"/>
        </w:rPr>
        <w:tab/>
      </w:r>
      <w:r w:rsidR="00856324" w:rsidRPr="00D90494">
        <w:rPr>
          <w:rStyle w:val="FootnoteReference"/>
          <w:rFonts w:asciiTheme="majorHAnsi" w:hAnsiTheme="majorHAnsi"/>
          <w:sz w:val="16"/>
          <w:szCs w:val="16"/>
        </w:rPr>
        <w:footnoteRef/>
      </w:r>
      <w:r w:rsidR="00856324" w:rsidRPr="00D90494">
        <w:rPr>
          <w:rFonts w:asciiTheme="majorHAnsi" w:hAnsiTheme="majorHAnsi"/>
          <w:sz w:val="16"/>
          <w:szCs w:val="16"/>
        </w:rPr>
        <w:t xml:space="preserve"> </w:t>
      </w:r>
      <w:r w:rsidR="0079284D">
        <w:rPr>
          <w:rFonts w:asciiTheme="majorHAnsi" w:hAnsiTheme="majorHAnsi"/>
          <w:sz w:val="16"/>
          <w:szCs w:val="16"/>
        </w:rPr>
        <w:t xml:space="preserve">Hereinafter “American Convention” or “Convention”. </w:t>
      </w:r>
    </w:p>
  </w:footnote>
  <w:footnote w:id="4">
    <w:p w14:paraId="031276F5" w14:textId="4AF11CC5" w:rsidR="004107C1" w:rsidRPr="00D90494" w:rsidRDefault="001A6A7B" w:rsidP="003B686B">
      <w:pPr>
        <w:pStyle w:val="FootnoteText"/>
        <w:jc w:val="both"/>
        <w:rPr>
          <w:rFonts w:asciiTheme="majorHAnsi" w:hAnsiTheme="majorHAnsi"/>
          <w:sz w:val="16"/>
          <w:szCs w:val="16"/>
        </w:rPr>
      </w:pPr>
      <w:r>
        <w:rPr>
          <w:rFonts w:asciiTheme="majorHAnsi" w:hAnsiTheme="majorHAnsi"/>
          <w:sz w:val="16"/>
          <w:szCs w:val="16"/>
        </w:rPr>
        <w:tab/>
      </w:r>
      <w:r w:rsidR="004107C1" w:rsidRPr="00D90494">
        <w:rPr>
          <w:rStyle w:val="FootnoteReference"/>
          <w:rFonts w:asciiTheme="majorHAnsi" w:hAnsiTheme="majorHAnsi"/>
          <w:sz w:val="16"/>
          <w:szCs w:val="16"/>
        </w:rPr>
        <w:footnoteRef/>
      </w:r>
      <w:r w:rsidR="004107C1" w:rsidRPr="00D90494">
        <w:rPr>
          <w:rFonts w:asciiTheme="majorHAnsi" w:hAnsiTheme="majorHAnsi"/>
          <w:sz w:val="16"/>
          <w:szCs w:val="16"/>
        </w:rPr>
        <w:t xml:space="preserve"> </w:t>
      </w:r>
      <w:r w:rsidR="0079284D">
        <w:rPr>
          <w:rFonts w:asciiTheme="majorHAnsi" w:hAnsiTheme="majorHAnsi"/>
          <w:sz w:val="16"/>
          <w:szCs w:val="16"/>
        </w:rPr>
        <w:t xml:space="preserve">Hereinafter </w:t>
      </w:r>
      <w:r w:rsidR="004107C1" w:rsidRPr="00D90494">
        <w:rPr>
          <w:rFonts w:asciiTheme="majorHAnsi" w:hAnsiTheme="majorHAnsi"/>
          <w:sz w:val="16"/>
          <w:szCs w:val="16"/>
        </w:rPr>
        <w:t>“</w:t>
      </w:r>
      <w:r w:rsidR="0079284D">
        <w:rPr>
          <w:rFonts w:asciiTheme="majorHAnsi" w:hAnsiTheme="majorHAnsi"/>
          <w:sz w:val="16"/>
          <w:szCs w:val="16"/>
        </w:rPr>
        <w:t>American Declaration” or “Declaration”.</w:t>
      </w:r>
    </w:p>
  </w:footnote>
  <w:footnote w:id="5">
    <w:p w14:paraId="79F07139" w14:textId="6AE4E6E5" w:rsidR="008E3BFE" w:rsidRPr="00D90494" w:rsidRDefault="001A6A7B" w:rsidP="003B686B">
      <w:pPr>
        <w:pStyle w:val="FootnoteText"/>
        <w:jc w:val="both"/>
        <w:rPr>
          <w:rFonts w:asciiTheme="majorHAnsi" w:hAnsiTheme="majorHAnsi"/>
          <w:sz w:val="16"/>
          <w:szCs w:val="16"/>
        </w:rPr>
      </w:pPr>
      <w:r>
        <w:rPr>
          <w:rFonts w:asciiTheme="majorHAnsi" w:hAnsiTheme="majorHAnsi"/>
          <w:sz w:val="16"/>
          <w:szCs w:val="16"/>
        </w:rPr>
        <w:tab/>
      </w:r>
      <w:r w:rsidR="008E3BFE" w:rsidRPr="00D90494">
        <w:rPr>
          <w:rStyle w:val="FootnoteReference"/>
          <w:rFonts w:asciiTheme="majorHAnsi" w:hAnsiTheme="majorHAnsi"/>
          <w:sz w:val="16"/>
          <w:szCs w:val="16"/>
        </w:rPr>
        <w:footnoteRef/>
      </w:r>
      <w:r w:rsidR="008E3BFE" w:rsidRPr="00D90494">
        <w:rPr>
          <w:rFonts w:asciiTheme="majorHAnsi" w:hAnsiTheme="majorHAnsi"/>
          <w:sz w:val="16"/>
          <w:szCs w:val="16"/>
        </w:rPr>
        <w:t xml:space="preserve"> </w:t>
      </w:r>
      <w:r w:rsidR="000F310F">
        <w:rPr>
          <w:rFonts w:asciiTheme="majorHAnsi" w:hAnsiTheme="majorHAnsi"/>
          <w:sz w:val="16"/>
          <w:szCs w:val="16"/>
        </w:rPr>
        <w:t>Each party’s observations were appropriately forwarded to the opposing party.</w:t>
      </w:r>
    </w:p>
  </w:footnote>
  <w:footnote w:id="6">
    <w:p w14:paraId="498C2A8C" w14:textId="023432EA" w:rsidR="00A17913" w:rsidRPr="00D90494" w:rsidRDefault="001A6A7B" w:rsidP="0031465A">
      <w:pPr>
        <w:pStyle w:val="FootnoteText"/>
        <w:jc w:val="both"/>
        <w:rPr>
          <w:rFonts w:asciiTheme="majorHAnsi" w:hAnsiTheme="majorHAnsi"/>
          <w:sz w:val="16"/>
          <w:szCs w:val="16"/>
        </w:rPr>
      </w:pPr>
      <w:r>
        <w:rPr>
          <w:rFonts w:asciiTheme="majorHAnsi" w:hAnsiTheme="majorHAnsi"/>
          <w:sz w:val="16"/>
          <w:szCs w:val="16"/>
        </w:rPr>
        <w:tab/>
      </w:r>
      <w:r w:rsidR="00A17913" w:rsidRPr="00D90494">
        <w:rPr>
          <w:rStyle w:val="FootnoteReference"/>
          <w:rFonts w:asciiTheme="majorHAnsi" w:hAnsiTheme="majorHAnsi"/>
          <w:sz w:val="16"/>
          <w:szCs w:val="16"/>
        </w:rPr>
        <w:footnoteRef/>
      </w:r>
      <w:r w:rsidR="00A17913" w:rsidRPr="00D90494">
        <w:rPr>
          <w:rFonts w:asciiTheme="majorHAnsi" w:hAnsiTheme="majorHAnsi"/>
          <w:sz w:val="16"/>
          <w:szCs w:val="16"/>
        </w:rPr>
        <w:t xml:space="preserve"> </w:t>
      </w:r>
      <w:r w:rsidR="000F310F">
        <w:rPr>
          <w:rFonts w:asciiTheme="majorHAnsi" w:hAnsiTheme="majorHAnsi"/>
          <w:sz w:val="16"/>
          <w:szCs w:val="16"/>
        </w:rPr>
        <w:t>IACHR. Report</w:t>
      </w:r>
      <w:r w:rsidR="00A17913" w:rsidRPr="00D90494">
        <w:rPr>
          <w:rFonts w:asciiTheme="majorHAnsi" w:hAnsiTheme="majorHAnsi"/>
          <w:sz w:val="16"/>
          <w:szCs w:val="16"/>
        </w:rPr>
        <w:t xml:space="preserve"> 4/15, </w:t>
      </w:r>
      <w:r w:rsidR="00E82288" w:rsidRPr="00D90494">
        <w:rPr>
          <w:rFonts w:asciiTheme="majorHAnsi" w:hAnsiTheme="majorHAnsi"/>
          <w:sz w:val="16"/>
          <w:szCs w:val="16"/>
        </w:rPr>
        <w:t>Admissibili</w:t>
      </w:r>
      <w:r w:rsidR="00DC3220">
        <w:rPr>
          <w:rFonts w:asciiTheme="majorHAnsi" w:hAnsiTheme="majorHAnsi"/>
          <w:sz w:val="16"/>
          <w:szCs w:val="16"/>
        </w:rPr>
        <w:t>ty</w:t>
      </w:r>
      <w:r w:rsidR="00A17913" w:rsidRPr="00D90494">
        <w:rPr>
          <w:rFonts w:asciiTheme="majorHAnsi" w:hAnsiTheme="majorHAnsi"/>
          <w:sz w:val="16"/>
          <w:szCs w:val="16"/>
        </w:rPr>
        <w:t xml:space="preserve">, </w:t>
      </w:r>
      <w:r w:rsidR="00E82288" w:rsidRPr="00D90494">
        <w:rPr>
          <w:rFonts w:asciiTheme="majorHAnsi" w:hAnsiTheme="majorHAnsi"/>
          <w:sz w:val="16"/>
          <w:szCs w:val="16"/>
        </w:rPr>
        <w:t>Peti</w:t>
      </w:r>
      <w:r w:rsidR="00DC3220">
        <w:rPr>
          <w:rFonts w:asciiTheme="majorHAnsi" w:hAnsiTheme="majorHAnsi"/>
          <w:sz w:val="16"/>
          <w:szCs w:val="16"/>
        </w:rPr>
        <w:t>tion</w:t>
      </w:r>
      <w:r w:rsidR="00A17913" w:rsidRPr="00D90494">
        <w:rPr>
          <w:rFonts w:asciiTheme="majorHAnsi" w:hAnsiTheme="majorHAnsi"/>
          <w:sz w:val="16"/>
          <w:szCs w:val="16"/>
        </w:rPr>
        <w:t xml:space="preserve"> </w:t>
      </w:r>
      <w:r w:rsidR="00E82288" w:rsidRPr="00D90494">
        <w:rPr>
          <w:rFonts w:asciiTheme="majorHAnsi" w:hAnsiTheme="majorHAnsi"/>
          <w:sz w:val="16"/>
          <w:szCs w:val="16"/>
        </w:rPr>
        <w:t>582-</w:t>
      </w:r>
      <w:r w:rsidR="00A17913" w:rsidRPr="00D90494">
        <w:rPr>
          <w:rFonts w:asciiTheme="majorHAnsi" w:hAnsiTheme="majorHAnsi"/>
          <w:sz w:val="16"/>
          <w:szCs w:val="16"/>
        </w:rPr>
        <w:t xml:space="preserve">01, Raúl Rolando Romero Feris, Argentina, </w:t>
      </w:r>
      <w:r w:rsidR="00DC3220">
        <w:rPr>
          <w:rFonts w:asciiTheme="majorHAnsi" w:hAnsiTheme="majorHAnsi"/>
          <w:sz w:val="16"/>
          <w:szCs w:val="16"/>
        </w:rPr>
        <w:t xml:space="preserve">January </w:t>
      </w:r>
      <w:r w:rsidR="00A17913" w:rsidRPr="00D90494">
        <w:rPr>
          <w:rFonts w:asciiTheme="majorHAnsi" w:hAnsiTheme="majorHAnsi"/>
          <w:sz w:val="16"/>
          <w:szCs w:val="16"/>
        </w:rPr>
        <w:t>29</w:t>
      </w:r>
      <w:r w:rsidR="00DC3220">
        <w:rPr>
          <w:rFonts w:asciiTheme="majorHAnsi" w:hAnsiTheme="majorHAnsi"/>
          <w:sz w:val="16"/>
          <w:szCs w:val="16"/>
        </w:rPr>
        <w:t>,</w:t>
      </w:r>
      <w:r w:rsidR="00A17913" w:rsidRPr="00D90494">
        <w:rPr>
          <w:rFonts w:asciiTheme="majorHAnsi" w:hAnsiTheme="majorHAnsi"/>
          <w:sz w:val="16"/>
          <w:szCs w:val="16"/>
        </w:rPr>
        <w:t xml:space="preserve"> 2015, </w:t>
      </w:r>
      <w:r w:rsidR="00E82288" w:rsidRPr="00D90494">
        <w:rPr>
          <w:rFonts w:asciiTheme="majorHAnsi" w:hAnsiTheme="majorHAnsi"/>
          <w:sz w:val="16"/>
          <w:szCs w:val="16"/>
        </w:rPr>
        <w:t>par</w:t>
      </w:r>
      <w:r w:rsidR="00A17913" w:rsidRPr="00D90494">
        <w:rPr>
          <w:rFonts w:asciiTheme="majorHAnsi" w:hAnsiTheme="majorHAnsi"/>
          <w:sz w:val="16"/>
          <w:szCs w:val="16"/>
        </w:rPr>
        <w:t>. 40.</w:t>
      </w:r>
    </w:p>
  </w:footnote>
  <w:footnote w:id="7">
    <w:p w14:paraId="5109FC00" w14:textId="7B2C2DEA" w:rsidR="000E052E" w:rsidRPr="001E2ACB" w:rsidRDefault="00F47FAD" w:rsidP="00387ADC">
      <w:pPr>
        <w:pStyle w:val="FootnoteText"/>
        <w:jc w:val="both"/>
        <w:rPr>
          <w:rFonts w:asciiTheme="majorHAnsi" w:hAnsiTheme="majorHAnsi"/>
          <w:sz w:val="16"/>
          <w:szCs w:val="16"/>
          <w:lang w:val="es-US"/>
        </w:rPr>
      </w:pPr>
      <w:r>
        <w:rPr>
          <w:rFonts w:asciiTheme="majorHAnsi" w:hAnsiTheme="majorHAnsi"/>
          <w:sz w:val="16"/>
          <w:szCs w:val="16"/>
        </w:rPr>
        <w:tab/>
      </w:r>
      <w:r w:rsidR="000E052E" w:rsidRPr="00D90494">
        <w:rPr>
          <w:rStyle w:val="FootnoteReference"/>
          <w:rFonts w:asciiTheme="majorHAnsi" w:hAnsiTheme="majorHAnsi"/>
          <w:sz w:val="16"/>
          <w:szCs w:val="16"/>
        </w:rPr>
        <w:footnoteRef/>
      </w:r>
      <w:r w:rsidR="000E052E" w:rsidRPr="00D90494">
        <w:rPr>
          <w:rFonts w:asciiTheme="majorHAnsi" w:hAnsiTheme="majorHAnsi"/>
          <w:sz w:val="16"/>
          <w:szCs w:val="16"/>
        </w:rPr>
        <w:t xml:space="preserve"> </w:t>
      </w:r>
      <w:r w:rsidR="00166D15">
        <w:rPr>
          <w:rFonts w:asciiTheme="majorHAnsi" w:hAnsiTheme="majorHAnsi"/>
          <w:sz w:val="16"/>
          <w:szCs w:val="16"/>
        </w:rPr>
        <w:t>IACHR, Report</w:t>
      </w:r>
      <w:r w:rsidR="000E052E" w:rsidRPr="00D90494">
        <w:rPr>
          <w:rFonts w:asciiTheme="majorHAnsi" w:hAnsiTheme="majorHAnsi"/>
          <w:sz w:val="16"/>
          <w:szCs w:val="16"/>
        </w:rPr>
        <w:t xml:space="preserve"> No. 64/14, </w:t>
      </w:r>
      <w:r w:rsidR="00387ADC" w:rsidRPr="00D90494">
        <w:rPr>
          <w:rFonts w:asciiTheme="majorHAnsi" w:hAnsiTheme="majorHAnsi"/>
          <w:sz w:val="16"/>
          <w:szCs w:val="16"/>
        </w:rPr>
        <w:t>Peti</w:t>
      </w:r>
      <w:r w:rsidR="009100D3">
        <w:rPr>
          <w:rFonts w:asciiTheme="majorHAnsi" w:hAnsiTheme="majorHAnsi"/>
          <w:sz w:val="16"/>
          <w:szCs w:val="16"/>
        </w:rPr>
        <w:t>tion</w:t>
      </w:r>
      <w:r w:rsidR="000E052E" w:rsidRPr="00D90494">
        <w:rPr>
          <w:rFonts w:asciiTheme="majorHAnsi" w:hAnsiTheme="majorHAnsi"/>
          <w:sz w:val="16"/>
          <w:szCs w:val="16"/>
        </w:rPr>
        <w:t xml:space="preserve"> 806-06. </w:t>
      </w:r>
      <w:r w:rsidR="00387ADC" w:rsidRPr="00D90494">
        <w:rPr>
          <w:rFonts w:asciiTheme="majorHAnsi" w:hAnsiTheme="majorHAnsi"/>
          <w:sz w:val="16"/>
          <w:szCs w:val="16"/>
        </w:rPr>
        <w:t>Admissibili</w:t>
      </w:r>
      <w:r w:rsidR="0029457D">
        <w:rPr>
          <w:rFonts w:asciiTheme="majorHAnsi" w:hAnsiTheme="majorHAnsi"/>
          <w:sz w:val="16"/>
          <w:szCs w:val="16"/>
        </w:rPr>
        <w:t>ty</w:t>
      </w:r>
      <w:r w:rsidR="000E052E" w:rsidRPr="00D90494">
        <w:rPr>
          <w:rFonts w:asciiTheme="majorHAnsi" w:hAnsiTheme="majorHAnsi"/>
          <w:sz w:val="16"/>
          <w:szCs w:val="16"/>
        </w:rPr>
        <w:t xml:space="preserve">. </w:t>
      </w:r>
      <w:r w:rsidR="000E052E" w:rsidRPr="001E2ACB">
        <w:rPr>
          <w:rFonts w:asciiTheme="majorHAnsi" w:hAnsiTheme="majorHAnsi"/>
          <w:sz w:val="16"/>
          <w:szCs w:val="16"/>
          <w:lang w:val="es-US"/>
        </w:rPr>
        <w:t>Laureano Brizuela Wilde. M</w:t>
      </w:r>
      <w:r w:rsidR="004852B7" w:rsidRPr="001E2ACB">
        <w:rPr>
          <w:rFonts w:asciiTheme="majorHAnsi" w:hAnsiTheme="majorHAnsi"/>
          <w:sz w:val="16"/>
          <w:szCs w:val="16"/>
          <w:lang w:val="es-US"/>
        </w:rPr>
        <w:t>e</w:t>
      </w:r>
      <w:r w:rsidR="000E052E" w:rsidRPr="001E2ACB">
        <w:rPr>
          <w:rFonts w:asciiTheme="majorHAnsi" w:hAnsiTheme="majorHAnsi"/>
          <w:sz w:val="16"/>
          <w:szCs w:val="16"/>
          <w:lang w:val="es-US"/>
        </w:rPr>
        <w:t xml:space="preserve">xico. </w:t>
      </w:r>
      <w:r w:rsidR="004852B7" w:rsidRPr="001E2ACB">
        <w:rPr>
          <w:rFonts w:asciiTheme="majorHAnsi" w:hAnsiTheme="majorHAnsi"/>
          <w:sz w:val="16"/>
          <w:szCs w:val="16"/>
          <w:lang w:val="es-US"/>
        </w:rPr>
        <w:t xml:space="preserve">July </w:t>
      </w:r>
      <w:r w:rsidR="000E052E" w:rsidRPr="001E2ACB">
        <w:rPr>
          <w:rFonts w:asciiTheme="majorHAnsi" w:hAnsiTheme="majorHAnsi"/>
          <w:sz w:val="16"/>
          <w:szCs w:val="16"/>
          <w:lang w:val="es-US"/>
        </w:rPr>
        <w:t>25</w:t>
      </w:r>
      <w:r w:rsidR="004852B7" w:rsidRPr="001E2ACB">
        <w:rPr>
          <w:rFonts w:asciiTheme="majorHAnsi" w:hAnsiTheme="majorHAnsi"/>
          <w:sz w:val="16"/>
          <w:szCs w:val="16"/>
          <w:lang w:val="es-US"/>
        </w:rPr>
        <w:t>,</w:t>
      </w:r>
      <w:r w:rsidR="000E052E" w:rsidRPr="001E2ACB">
        <w:rPr>
          <w:rFonts w:asciiTheme="majorHAnsi" w:hAnsiTheme="majorHAnsi"/>
          <w:sz w:val="16"/>
          <w:szCs w:val="16"/>
          <w:lang w:val="es-US"/>
        </w:rPr>
        <w:t xml:space="preserve"> 2014, </w:t>
      </w:r>
      <w:r w:rsidR="00387ADC" w:rsidRPr="001E2ACB">
        <w:rPr>
          <w:rFonts w:asciiTheme="majorHAnsi" w:hAnsiTheme="majorHAnsi"/>
          <w:sz w:val="16"/>
          <w:szCs w:val="16"/>
          <w:lang w:val="es-US"/>
        </w:rPr>
        <w:t>par.</w:t>
      </w:r>
      <w:r w:rsidR="000E052E" w:rsidRPr="001E2ACB">
        <w:rPr>
          <w:rFonts w:asciiTheme="majorHAnsi" w:hAnsiTheme="majorHAnsi"/>
          <w:sz w:val="16"/>
          <w:szCs w:val="16"/>
          <w:lang w:val="es-US"/>
        </w:rPr>
        <w:t xml:space="preserve">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5C3A5747" w:rsidR="00A50FCF" w:rsidRDefault="001A6A7B" w:rsidP="00A50FCF">
    <w:pPr>
      <w:pStyle w:val="Header"/>
      <w:tabs>
        <w:tab w:val="clear" w:pos="4320"/>
        <w:tab w:val="clear" w:pos="8640"/>
      </w:tabs>
      <w:jc w:val="center"/>
      <w:rPr>
        <w:sz w:val="22"/>
        <w:szCs w:val="22"/>
      </w:rPr>
    </w:pPr>
    <w:r>
      <w:rPr>
        <w:noProof/>
        <w:sz w:val="22"/>
        <w:szCs w:val="22"/>
      </w:rPr>
      <w:drawing>
        <wp:inline distT="0" distB="0" distL="0" distR="0" wp14:anchorId="569ED629" wp14:editId="268AD5B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3A551D"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EBA4" w14:textId="77777777" w:rsidR="001E2ACB" w:rsidRDefault="001E2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30D8"/>
    <w:rsid w:val="00003D5A"/>
    <w:rsid w:val="00006E1F"/>
    <w:rsid w:val="000070D7"/>
    <w:rsid w:val="00012765"/>
    <w:rsid w:val="00016031"/>
    <w:rsid w:val="0001788C"/>
    <w:rsid w:val="00025A36"/>
    <w:rsid w:val="000337EF"/>
    <w:rsid w:val="00040C3A"/>
    <w:rsid w:val="000419AD"/>
    <w:rsid w:val="000433C9"/>
    <w:rsid w:val="00043B6B"/>
    <w:rsid w:val="0005468B"/>
    <w:rsid w:val="000638AE"/>
    <w:rsid w:val="000716C5"/>
    <w:rsid w:val="00075E23"/>
    <w:rsid w:val="00076867"/>
    <w:rsid w:val="00077FC2"/>
    <w:rsid w:val="000804B2"/>
    <w:rsid w:val="00080F02"/>
    <w:rsid w:val="0008146A"/>
    <w:rsid w:val="0008254C"/>
    <w:rsid w:val="00092D19"/>
    <w:rsid w:val="0009344A"/>
    <w:rsid w:val="000A1DA2"/>
    <w:rsid w:val="000A2604"/>
    <w:rsid w:val="000A392E"/>
    <w:rsid w:val="000A575F"/>
    <w:rsid w:val="000B068F"/>
    <w:rsid w:val="000B19F5"/>
    <w:rsid w:val="000B2FBE"/>
    <w:rsid w:val="000B60B6"/>
    <w:rsid w:val="000C0182"/>
    <w:rsid w:val="000D10DB"/>
    <w:rsid w:val="000D4242"/>
    <w:rsid w:val="000D4FD6"/>
    <w:rsid w:val="000E052E"/>
    <w:rsid w:val="000E489C"/>
    <w:rsid w:val="000E5932"/>
    <w:rsid w:val="000E5EB5"/>
    <w:rsid w:val="000E6A6A"/>
    <w:rsid w:val="000E6BA8"/>
    <w:rsid w:val="000F0DFB"/>
    <w:rsid w:val="000F2F39"/>
    <w:rsid w:val="000F310F"/>
    <w:rsid w:val="000F35ED"/>
    <w:rsid w:val="000F4261"/>
    <w:rsid w:val="0010429E"/>
    <w:rsid w:val="00107131"/>
    <w:rsid w:val="0010736F"/>
    <w:rsid w:val="00111617"/>
    <w:rsid w:val="00113F73"/>
    <w:rsid w:val="001204E9"/>
    <w:rsid w:val="0012136A"/>
    <w:rsid w:val="00121CC2"/>
    <w:rsid w:val="00121F86"/>
    <w:rsid w:val="0012449B"/>
    <w:rsid w:val="00126384"/>
    <w:rsid w:val="001279F7"/>
    <w:rsid w:val="00127B79"/>
    <w:rsid w:val="00133EE5"/>
    <w:rsid w:val="00135C27"/>
    <w:rsid w:val="001543F3"/>
    <w:rsid w:val="00166D15"/>
    <w:rsid w:val="00167A34"/>
    <w:rsid w:val="00171B29"/>
    <w:rsid w:val="00172876"/>
    <w:rsid w:val="00176417"/>
    <w:rsid w:val="00180E58"/>
    <w:rsid w:val="00192140"/>
    <w:rsid w:val="001A12B0"/>
    <w:rsid w:val="001A6A7B"/>
    <w:rsid w:val="001A7068"/>
    <w:rsid w:val="001A7870"/>
    <w:rsid w:val="001B3A00"/>
    <w:rsid w:val="001C1B41"/>
    <w:rsid w:val="001C372D"/>
    <w:rsid w:val="001C67D9"/>
    <w:rsid w:val="001D41E7"/>
    <w:rsid w:val="001D5BF7"/>
    <w:rsid w:val="001D65EF"/>
    <w:rsid w:val="001D7B3B"/>
    <w:rsid w:val="001E2ACB"/>
    <w:rsid w:val="001E4620"/>
    <w:rsid w:val="001E49E7"/>
    <w:rsid w:val="001E54DF"/>
    <w:rsid w:val="001F0BB5"/>
    <w:rsid w:val="001F229F"/>
    <w:rsid w:val="001F32E7"/>
    <w:rsid w:val="001F5BDA"/>
    <w:rsid w:val="001F6441"/>
    <w:rsid w:val="001F7201"/>
    <w:rsid w:val="002077BB"/>
    <w:rsid w:val="00210DE1"/>
    <w:rsid w:val="002153A3"/>
    <w:rsid w:val="00222404"/>
    <w:rsid w:val="00222CE2"/>
    <w:rsid w:val="00223A29"/>
    <w:rsid w:val="002250A3"/>
    <w:rsid w:val="0022736D"/>
    <w:rsid w:val="0023482F"/>
    <w:rsid w:val="00235217"/>
    <w:rsid w:val="00242EE5"/>
    <w:rsid w:val="00246D1F"/>
    <w:rsid w:val="00247403"/>
    <w:rsid w:val="00247542"/>
    <w:rsid w:val="00247E9B"/>
    <w:rsid w:val="002617D3"/>
    <w:rsid w:val="00266B61"/>
    <w:rsid w:val="0026712A"/>
    <w:rsid w:val="002704DB"/>
    <w:rsid w:val="00270AFA"/>
    <w:rsid w:val="002718AC"/>
    <w:rsid w:val="00273AD3"/>
    <w:rsid w:val="0027545C"/>
    <w:rsid w:val="002831FC"/>
    <w:rsid w:val="002844AC"/>
    <w:rsid w:val="0029047E"/>
    <w:rsid w:val="00293D5B"/>
    <w:rsid w:val="0029457D"/>
    <w:rsid w:val="002953A8"/>
    <w:rsid w:val="002A0AAE"/>
    <w:rsid w:val="002A5688"/>
    <w:rsid w:val="002A5820"/>
    <w:rsid w:val="002A5EA3"/>
    <w:rsid w:val="002B457D"/>
    <w:rsid w:val="002B7247"/>
    <w:rsid w:val="002C4B99"/>
    <w:rsid w:val="002D13BE"/>
    <w:rsid w:val="002D2B26"/>
    <w:rsid w:val="002D3877"/>
    <w:rsid w:val="002D3E22"/>
    <w:rsid w:val="002D52C9"/>
    <w:rsid w:val="002D7798"/>
    <w:rsid w:val="002D7EA2"/>
    <w:rsid w:val="002E187C"/>
    <w:rsid w:val="002E37FC"/>
    <w:rsid w:val="002E3D25"/>
    <w:rsid w:val="002E7C0D"/>
    <w:rsid w:val="002F0543"/>
    <w:rsid w:val="002F3015"/>
    <w:rsid w:val="00302733"/>
    <w:rsid w:val="00304DE7"/>
    <w:rsid w:val="00311314"/>
    <w:rsid w:val="003123A5"/>
    <w:rsid w:val="00314078"/>
    <w:rsid w:val="0031465A"/>
    <w:rsid w:val="0031535D"/>
    <w:rsid w:val="00316F1D"/>
    <w:rsid w:val="00317836"/>
    <w:rsid w:val="00323204"/>
    <w:rsid w:val="003239B8"/>
    <w:rsid w:val="00325721"/>
    <w:rsid w:val="00327539"/>
    <w:rsid w:val="003303F2"/>
    <w:rsid w:val="0033169F"/>
    <w:rsid w:val="00333957"/>
    <w:rsid w:val="00340FE7"/>
    <w:rsid w:val="00344977"/>
    <w:rsid w:val="00346C95"/>
    <w:rsid w:val="00356185"/>
    <w:rsid w:val="00360380"/>
    <w:rsid w:val="003658B1"/>
    <w:rsid w:val="003663D6"/>
    <w:rsid w:val="0037519E"/>
    <w:rsid w:val="0038072E"/>
    <w:rsid w:val="00385943"/>
    <w:rsid w:val="00386CF0"/>
    <w:rsid w:val="0038709A"/>
    <w:rsid w:val="00387ADC"/>
    <w:rsid w:val="003911A2"/>
    <w:rsid w:val="00392CC9"/>
    <w:rsid w:val="003A029C"/>
    <w:rsid w:val="003A551D"/>
    <w:rsid w:val="003B0CA2"/>
    <w:rsid w:val="003B0F0F"/>
    <w:rsid w:val="003B1F9D"/>
    <w:rsid w:val="003B4AEE"/>
    <w:rsid w:val="003B4B47"/>
    <w:rsid w:val="003B686B"/>
    <w:rsid w:val="003B70FB"/>
    <w:rsid w:val="003C0907"/>
    <w:rsid w:val="003C2955"/>
    <w:rsid w:val="003C3557"/>
    <w:rsid w:val="003C676B"/>
    <w:rsid w:val="003D34DE"/>
    <w:rsid w:val="003D3BC2"/>
    <w:rsid w:val="003D5177"/>
    <w:rsid w:val="003E2ACB"/>
    <w:rsid w:val="003E67F3"/>
    <w:rsid w:val="003E6CA1"/>
    <w:rsid w:val="003F270E"/>
    <w:rsid w:val="00400A8D"/>
    <w:rsid w:val="00400EDD"/>
    <w:rsid w:val="004065A8"/>
    <w:rsid w:val="00407844"/>
    <w:rsid w:val="004107C1"/>
    <w:rsid w:val="004165C2"/>
    <w:rsid w:val="004254A1"/>
    <w:rsid w:val="0042610E"/>
    <w:rsid w:val="004261D6"/>
    <w:rsid w:val="00431847"/>
    <w:rsid w:val="0043760B"/>
    <w:rsid w:val="00441ECB"/>
    <w:rsid w:val="00445193"/>
    <w:rsid w:val="00451ECA"/>
    <w:rsid w:val="0045391F"/>
    <w:rsid w:val="0046075A"/>
    <w:rsid w:val="00462638"/>
    <w:rsid w:val="00462C1B"/>
    <w:rsid w:val="0046528B"/>
    <w:rsid w:val="00466F47"/>
    <w:rsid w:val="00467B7E"/>
    <w:rsid w:val="00473BB4"/>
    <w:rsid w:val="00475A3C"/>
    <w:rsid w:val="00477592"/>
    <w:rsid w:val="004822F4"/>
    <w:rsid w:val="004852B7"/>
    <w:rsid w:val="004863B0"/>
    <w:rsid w:val="00486F1C"/>
    <w:rsid w:val="00492779"/>
    <w:rsid w:val="0049329D"/>
    <w:rsid w:val="0049419D"/>
    <w:rsid w:val="004949D2"/>
    <w:rsid w:val="004A5767"/>
    <w:rsid w:val="004A6754"/>
    <w:rsid w:val="004A6A54"/>
    <w:rsid w:val="004B13C7"/>
    <w:rsid w:val="004B1D1E"/>
    <w:rsid w:val="004B62FB"/>
    <w:rsid w:val="004B7F1C"/>
    <w:rsid w:val="004C0E2F"/>
    <w:rsid w:val="004C20D2"/>
    <w:rsid w:val="004C2312"/>
    <w:rsid w:val="004C4B62"/>
    <w:rsid w:val="004C54C9"/>
    <w:rsid w:val="004C76E1"/>
    <w:rsid w:val="004D4ABA"/>
    <w:rsid w:val="004D6025"/>
    <w:rsid w:val="004E2649"/>
    <w:rsid w:val="004E6261"/>
    <w:rsid w:val="004F03A8"/>
    <w:rsid w:val="00501399"/>
    <w:rsid w:val="00503E37"/>
    <w:rsid w:val="0050633D"/>
    <w:rsid w:val="00507BC4"/>
    <w:rsid w:val="00510808"/>
    <w:rsid w:val="0051286F"/>
    <w:rsid w:val="005128E4"/>
    <w:rsid w:val="005133DB"/>
    <w:rsid w:val="00514360"/>
    <w:rsid w:val="0051486E"/>
    <w:rsid w:val="00516462"/>
    <w:rsid w:val="005221D2"/>
    <w:rsid w:val="0052500B"/>
    <w:rsid w:val="0052533F"/>
    <w:rsid w:val="00525560"/>
    <w:rsid w:val="00525925"/>
    <w:rsid w:val="005264E9"/>
    <w:rsid w:val="00526D7E"/>
    <w:rsid w:val="00541889"/>
    <w:rsid w:val="00542DC9"/>
    <w:rsid w:val="00544C49"/>
    <w:rsid w:val="00546185"/>
    <w:rsid w:val="005516A1"/>
    <w:rsid w:val="00554D0C"/>
    <w:rsid w:val="0055714D"/>
    <w:rsid w:val="00557333"/>
    <w:rsid w:val="00560E8E"/>
    <w:rsid w:val="005619F3"/>
    <w:rsid w:val="00563557"/>
    <w:rsid w:val="00570B84"/>
    <w:rsid w:val="0057402A"/>
    <w:rsid w:val="00575C28"/>
    <w:rsid w:val="005771D0"/>
    <w:rsid w:val="005838F7"/>
    <w:rsid w:val="005860B9"/>
    <w:rsid w:val="00586372"/>
    <w:rsid w:val="005906D4"/>
    <w:rsid w:val="00590F85"/>
    <w:rsid w:val="0059191A"/>
    <w:rsid w:val="005921FF"/>
    <w:rsid w:val="005A107F"/>
    <w:rsid w:val="005A24ED"/>
    <w:rsid w:val="005A57A3"/>
    <w:rsid w:val="005A6D0E"/>
    <w:rsid w:val="005A7DCB"/>
    <w:rsid w:val="005B0AB2"/>
    <w:rsid w:val="005B52B0"/>
    <w:rsid w:val="005B6806"/>
    <w:rsid w:val="005C14E7"/>
    <w:rsid w:val="005C4225"/>
    <w:rsid w:val="005D0030"/>
    <w:rsid w:val="005D6E70"/>
    <w:rsid w:val="005E2852"/>
    <w:rsid w:val="005E366D"/>
    <w:rsid w:val="005F0A42"/>
    <w:rsid w:val="005F0DAD"/>
    <w:rsid w:val="005F0F33"/>
    <w:rsid w:val="005F1731"/>
    <w:rsid w:val="005F3495"/>
    <w:rsid w:val="005F3A7B"/>
    <w:rsid w:val="005F403E"/>
    <w:rsid w:val="005F5E2E"/>
    <w:rsid w:val="005F64F0"/>
    <w:rsid w:val="005F777E"/>
    <w:rsid w:val="00600DEB"/>
    <w:rsid w:val="00607FAB"/>
    <w:rsid w:val="0061367D"/>
    <w:rsid w:val="00614541"/>
    <w:rsid w:val="006275D0"/>
    <w:rsid w:val="00627763"/>
    <w:rsid w:val="00627C9F"/>
    <w:rsid w:val="006311E9"/>
    <w:rsid w:val="00632354"/>
    <w:rsid w:val="0063415E"/>
    <w:rsid w:val="00636883"/>
    <w:rsid w:val="00641233"/>
    <w:rsid w:val="00642810"/>
    <w:rsid w:val="0064365C"/>
    <w:rsid w:val="006502A8"/>
    <w:rsid w:val="00652333"/>
    <w:rsid w:val="006574B6"/>
    <w:rsid w:val="00657823"/>
    <w:rsid w:val="00670CA0"/>
    <w:rsid w:val="00677DFE"/>
    <w:rsid w:val="0068009E"/>
    <w:rsid w:val="00683514"/>
    <w:rsid w:val="00686345"/>
    <w:rsid w:val="00686832"/>
    <w:rsid w:val="00690BBC"/>
    <w:rsid w:val="00692219"/>
    <w:rsid w:val="00695055"/>
    <w:rsid w:val="006A17D2"/>
    <w:rsid w:val="006A20E7"/>
    <w:rsid w:val="006A22B1"/>
    <w:rsid w:val="006A2834"/>
    <w:rsid w:val="006A5EF3"/>
    <w:rsid w:val="006A73E6"/>
    <w:rsid w:val="006B2D5C"/>
    <w:rsid w:val="006B3AFF"/>
    <w:rsid w:val="006B5EE6"/>
    <w:rsid w:val="006C43C8"/>
    <w:rsid w:val="006C4EB1"/>
    <w:rsid w:val="006C6A60"/>
    <w:rsid w:val="006D0ADF"/>
    <w:rsid w:val="006D1BFA"/>
    <w:rsid w:val="006D2D3C"/>
    <w:rsid w:val="006D40B7"/>
    <w:rsid w:val="006E0166"/>
    <w:rsid w:val="006E2CE6"/>
    <w:rsid w:val="006E7B34"/>
    <w:rsid w:val="007000CC"/>
    <w:rsid w:val="00702EFA"/>
    <w:rsid w:val="0070697F"/>
    <w:rsid w:val="00706F24"/>
    <w:rsid w:val="007128C6"/>
    <w:rsid w:val="00713396"/>
    <w:rsid w:val="00715456"/>
    <w:rsid w:val="0072199C"/>
    <w:rsid w:val="00722C9F"/>
    <w:rsid w:val="007253B8"/>
    <w:rsid w:val="00735C81"/>
    <w:rsid w:val="0073741F"/>
    <w:rsid w:val="007473EB"/>
    <w:rsid w:val="00752156"/>
    <w:rsid w:val="00755A3D"/>
    <w:rsid w:val="00762274"/>
    <w:rsid w:val="00762B8D"/>
    <w:rsid w:val="0076643F"/>
    <w:rsid w:val="007665A8"/>
    <w:rsid w:val="0077017B"/>
    <w:rsid w:val="0077228F"/>
    <w:rsid w:val="007731DF"/>
    <w:rsid w:val="00777F63"/>
    <w:rsid w:val="007821BB"/>
    <w:rsid w:val="007821F1"/>
    <w:rsid w:val="00784D0A"/>
    <w:rsid w:val="00785574"/>
    <w:rsid w:val="00786537"/>
    <w:rsid w:val="007873E3"/>
    <w:rsid w:val="00787A67"/>
    <w:rsid w:val="00790163"/>
    <w:rsid w:val="00791044"/>
    <w:rsid w:val="0079284D"/>
    <w:rsid w:val="0079398A"/>
    <w:rsid w:val="007979F2"/>
    <w:rsid w:val="007A14E3"/>
    <w:rsid w:val="007A25BD"/>
    <w:rsid w:val="007A28CB"/>
    <w:rsid w:val="007A3D8F"/>
    <w:rsid w:val="007A5308"/>
    <w:rsid w:val="007A5817"/>
    <w:rsid w:val="007B05C4"/>
    <w:rsid w:val="007B60E9"/>
    <w:rsid w:val="007B6CC3"/>
    <w:rsid w:val="007B76D3"/>
    <w:rsid w:val="007C1DA7"/>
    <w:rsid w:val="007C23F9"/>
    <w:rsid w:val="007C3334"/>
    <w:rsid w:val="007D195E"/>
    <w:rsid w:val="007D2B98"/>
    <w:rsid w:val="007D6963"/>
    <w:rsid w:val="007E21BC"/>
    <w:rsid w:val="007E7C82"/>
    <w:rsid w:val="007F0CBF"/>
    <w:rsid w:val="007F3BF2"/>
    <w:rsid w:val="007F5769"/>
    <w:rsid w:val="007F588D"/>
    <w:rsid w:val="007F7640"/>
    <w:rsid w:val="00801489"/>
    <w:rsid w:val="00802B53"/>
    <w:rsid w:val="00803CFF"/>
    <w:rsid w:val="00803F1C"/>
    <w:rsid w:val="0080600E"/>
    <w:rsid w:val="00810D3C"/>
    <w:rsid w:val="008114CB"/>
    <w:rsid w:val="008125A4"/>
    <w:rsid w:val="00817612"/>
    <w:rsid w:val="00820D64"/>
    <w:rsid w:val="008234BC"/>
    <w:rsid w:val="00827355"/>
    <w:rsid w:val="008338A4"/>
    <w:rsid w:val="008347FB"/>
    <w:rsid w:val="00834D49"/>
    <w:rsid w:val="00837C45"/>
    <w:rsid w:val="00842A58"/>
    <w:rsid w:val="00844730"/>
    <w:rsid w:val="008454C8"/>
    <w:rsid w:val="008457C2"/>
    <w:rsid w:val="008462FE"/>
    <w:rsid w:val="00854E6D"/>
    <w:rsid w:val="00856324"/>
    <w:rsid w:val="00857A82"/>
    <w:rsid w:val="00873836"/>
    <w:rsid w:val="00873C56"/>
    <w:rsid w:val="00876FBE"/>
    <w:rsid w:val="00880796"/>
    <w:rsid w:val="00885737"/>
    <w:rsid w:val="00890650"/>
    <w:rsid w:val="00890DC5"/>
    <w:rsid w:val="008939A2"/>
    <w:rsid w:val="00897E12"/>
    <w:rsid w:val="008A155C"/>
    <w:rsid w:val="008A7E0F"/>
    <w:rsid w:val="008B0996"/>
    <w:rsid w:val="008B12F5"/>
    <w:rsid w:val="008B1BA7"/>
    <w:rsid w:val="008D0F6C"/>
    <w:rsid w:val="008D4F93"/>
    <w:rsid w:val="008D5323"/>
    <w:rsid w:val="008D6799"/>
    <w:rsid w:val="008D768D"/>
    <w:rsid w:val="008E030F"/>
    <w:rsid w:val="008E2B96"/>
    <w:rsid w:val="008E2EC9"/>
    <w:rsid w:val="008E3759"/>
    <w:rsid w:val="008E3BFE"/>
    <w:rsid w:val="008E55F3"/>
    <w:rsid w:val="008F05A9"/>
    <w:rsid w:val="008F1912"/>
    <w:rsid w:val="008F1DA0"/>
    <w:rsid w:val="0090270B"/>
    <w:rsid w:val="009041DC"/>
    <w:rsid w:val="009063E5"/>
    <w:rsid w:val="009100D3"/>
    <w:rsid w:val="00910BF0"/>
    <w:rsid w:val="00917B5A"/>
    <w:rsid w:val="00920A58"/>
    <w:rsid w:val="00920A8C"/>
    <w:rsid w:val="009255FF"/>
    <w:rsid w:val="009326DD"/>
    <w:rsid w:val="00934A2C"/>
    <w:rsid w:val="00937EB7"/>
    <w:rsid w:val="00937ED0"/>
    <w:rsid w:val="00941503"/>
    <w:rsid w:val="009472B3"/>
    <w:rsid w:val="009615D5"/>
    <w:rsid w:val="00964F3F"/>
    <w:rsid w:val="0096706E"/>
    <w:rsid w:val="00974491"/>
    <w:rsid w:val="00975C4E"/>
    <w:rsid w:val="00975E9C"/>
    <w:rsid w:val="0098024A"/>
    <w:rsid w:val="009804B7"/>
    <w:rsid w:val="00981FBA"/>
    <w:rsid w:val="00997BC5"/>
    <w:rsid w:val="009A4F41"/>
    <w:rsid w:val="009A7689"/>
    <w:rsid w:val="009B35E5"/>
    <w:rsid w:val="009B381B"/>
    <w:rsid w:val="009B47C5"/>
    <w:rsid w:val="009C08A6"/>
    <w:rsid w:val="009C11B8"/>
    <w:rsid w:val="009D045E"/>
    <w:rsid w:val="009D0BD3"/>
    <w:rsid w:val="009D1753"/>
    <w:rsid w:val="009D7611"/>
    <w:rsid w:val="009E0B61"/>
    <w:rsid w:val="009E1027"/>
    <w:rsid w:val="009E2BA5"/>
    <w:rsid w:val="009E53DE"/>
    <w:rsid w:val="009F41C7"/>
    <w:rsid w:val="00A04D78"/>
    <w:rsid w:val="00A04F2B"/>
    <w:rsid w:val="00A101AB"/>
    <w:rsid w:val="00A11212"/>
    <w:rsid w:val="00A11E44"/>
    <w:rsid w:val="00A15FEB"/>
    <w:rsid w:val="00A17913"/>
    <w:rsid w:val="00A17AEB"/>
    <w:rsid w:val="00A2100A"/>
    <w:rsid w:val="00A22657"/>
    <w:rsid w:val="00A23525"/>
    <w:rsid w:val="00A239A4"/>
    <w:rsid w:val="00A3239D"/>
    <w:rsid w:val="00A328B3"/>
    <w:rsid w:val="00A37F2E"/>
    <w:rsid w:val="00A412AD"/>
    <w:rsid w:val="00A425E6"/>
    <w:rsid w:val="00A4470E"/>
    <w:rsid w:val="00A4793C"/>
    <w:rsid w:val="00A50FCF"/>
    <w:rsid w:val="00A5220D"/>
    <w:rsid w:val="00A528D1"/>
    <w:rsid w:val="00A53003"/>
    <w:rsid w:val="00A5337E"/>
    <w:rsid w:val="00A610CD"/>
    <w:rsid w:val="00A637D7"/>
    <w:rsid w:val="00A66BAB"/>
    <w:rsid w:val="00A711C2"/>
    <w:rsid w:val="00A758AA"/>
    <w:rsid w:val="00A75CC3"/>
    <w:rsid w:val="00A76D3B"/>
    <w:rsid w:val="00A77384"/>
    <w:rsid w:val="00A77852"/>
    <w:rsid w:val="00A82CB4"/>
    <w:rsid w:val="00A86256"/>
    <w:rsid w:val="00AA09A2"/>
    <w:rsid w:val="00AA75F5"/>
    <w:rsid w:val="00AA7996"/>
    <w:rsid w:val="00AB0171"/>
    <w:rsid w:val="00AB1BCA"/>
    <w:rsid w:val="00AB3EB4"/>
    <w:rsid w:val="00AB64DC"/>
    <w:rsid w:val="00AC19CB"/>
    <w:rsid w:val="00AC1CCB"/>
    <w:rsid w:val="00AC209C"/>
    <w:rsid w:val="00AC22B3"/>
    <w:rsid w:val="00AC25B4"/>
    <w:rsid w:val="00AC3245"/>
    <w:rsid w:val="00AC75EE"/>
    <w:rsid w:val="00AD5CA0"/>
    <w:rsid w:val="00AD6F02"/>
    <w:rsid w:val="00AD7F3F"/>
    <w:rsid w:val="00AE3692"/>
    <w:rsid w:val="00AE44F9"/>
    <w:rsid w:val="00AE5488"/>
    <w:rsid w:val="00AE6F91"/>
    <w:rsid w:val="00AF5571"/>
    <w:rsid w:val="00B008C9"/>
    <w:rsid w:val="00B0258F"/>
    <w:rsid w:val="00B0535D"/>
    <w:rsid w:val="00B07341"/>
    <w:rsid w:val="00B11DBC"/>
    <w:rsid w:val="00B2461F"/>
    <w:rsid w:val="00B24A6F"/>
    <w:rsid w:val="00B30539"/>
    <w:rsid w:val="00B314DB"/>
    <w:rsid w:val="00B31C9F"/>
    <w:rsid w:val="00B361F2"/>
    <w:rsid w:val="00B3718B"/>
    <w:rsid w:val="00B445AC"/>
    <w:rsid w:val="00B4632A"/>
    <w:rsid w:val="00B476FE"/>
    <w:rsid w:val="00B51266"/>
    <w:rsid w:val="00B51650"/>
    <w:rsid w:val="00B51827"/>
    <w:rsid w:val="00B530F1"/>
    <w:rsid w:val="00B6192A"/>
    <w:rsid w:val="00B70BD5"/>
    <w:rsid w:val="00B7682B"/>
    <w:rsid w:val="00B814B7"/>
    <w:rsid w:val="00B840C2"/>
    <w:rsid w:val="00B87A18"/>
    <w:rsid w:val="00B901B1"/>
    <w:rsid w:val="00B921FD"/>
    <w:rsid w:val="00BA276C"/>
    <w:rsid w:val="00BA3347"/>
    <w:rsid w:val="00BA381F"/>
    <w:rsid w:val="00BA57FA"/>
    <w:rsid w:val="00BB059D"/>
    <w:rsid w:val="00BB2654"/>
    <w:rsid w:val="00BB306F"/>
    <w:rsid w:val="00BD0ABC"/>
    <w:rsid w:val="00BD3E7D"/>
    <w:rsid w:val="00BD4A74"/>
    <w:rsid w:val="00BD4B89"/>
    <w:rsid w:val="00BD5290"/>
    <w:rsid w:val="00BD5922"/>
    <w:rsid w:val="00BE6637"/>
    <w:rsid w:val="00BE73B0"/>
    <w:rsid w:val="00BF02CB"/>
    <w:rsid w:val="00BF3156"/>
    <w:rsid w:val="00BF66C8"/>
    <w:rsid w:val="00BF6FD8"/>
    <w:rsid w:val="00C0041E"/>
    <w:rsid w:val="00C03680"/>
    <w:rsid w:val="00C049B8"/>
    <w:rsid w:val="00C054DF"/>
    <w:rsid w:val="00C0703D"/>
    <w:rsid w:val="00C132B0"/>
    <w:rsid w:val="00C14781"/>
    <w:rsid w:val="00C155A3"/>
    <w:rsid w:val="00C21762"/>
    <w:rsid w:val="00C21FEF"/>
    <w:rsid w:val="00C23A08"/>
    <w:rsid w:val="00C24543"/>
    <w:rsid w:val="00C256A2"/>
    <w:rsid w:val="00C32E48"/>
    <w:rsid w:val="00C33E5F"/>
    <w:rsid w:val="00C43C90"/>
    <w:rsid w:val="00C44969"/>
    <w:rsid w:val="00C449D8"/>
    <w:rsid w:val="00C51515"/>
    <w:rsid w:val="00C5282B"/>
    <w:rsid w:val="00C5660B"/>
    <w:rsid w:val="00C61FA9"/>
    <w:rsid w:val="00C62918"/>
    <w:rsid w:val="00C62AD6"/>
    <w:rsid w:val="00C66B72"/>
    <w:rsid w:val="00C8463A"/>
    <w:rsid w:val="00C87AC4"/>
    <w:rsid w:val="00C93FC2"/>
    <w:rsid w:val="00C9567A"/>
    <w:rsid w:val="00C975E5"/>
    <w:rsid w:val="00CA2F0C"/>
    <w:rsid w:val="00CA38B6"/>
    <w:rsid w:val="00CA409C"/>
    <w:rsid w:val="00CA5154"/>
    <w:rsid w:val="00CB212D"/>
    <w:rsid w:val="00CB2660"/>
    <w:rsid w:val="00CB3BB1"/>
    <w:rsid w:val="00CB7281"/>
    <w:rsid w:val="00CC03A4"/>
    <w:rsid w:val="00CC0730"/>
    <w:rsid w:val="00CC351F"/>
    <w:rsid w:val="00CC5E90"/>
    <w:rsid w:val="00CC734E"/>
    <w:rsid w:val="00CD046C"/>
    <w:rsid w:val="00CD39FA"/>
    <w:rsid w:val="00CD5360"/>
    <w:rsid w:val="00CE076C"/>
    <w:rsid w:val="00CE22E8"/>
    <w:rsid w:val="00CE4537"/>
    <w:rsid w:val="00CE5199"/>
    <w:rsid w:val="00CE5229"/>
    <w:rsid w:val="00CE66D5"/>
    <w:rsid w:val="00CF254F"/>
    <w:rsid w:val="00CF38B5"/>
    <w:rsid w:val="00CF459A"/>
    <w:rsid w:val="00CF637A"/>
    <w:rsid w:val="00D059DE"/>
    <w:rsid w:val="00D05ABD"/>
    <w:rsid w:val="00D066E8"/>
    <w:rsid w:val="00D13FCE"/>
    <w:rsid w:val="00D152C6"/>
    <w:rsid w:val="00D17336"/>
    <w:rsid w:val="00D17FF1"/>
    <w:rsid w:val="00D2004A"/>
    <w:rsid w:val="00D20116"/>
    <w:rsid w:val="00D21316"/>
    <w:rsid w:val="00D21FE7"/>
    <w:rsid w:val="00D23B4B"/>
    <w:rsid w:val="00D23F09"/>
    <w:rsid w:val="00D24066"/>
    <w:rsid w:val="00D27666"/>
    <w:rsid w:val="00D30125"/>
    <w:rsid w:val="00D306D1"/>
    <w:rsid w:val="00D30800"/>
    <w:rsid w:val="00D3186C"/>
    <w:rsid w:val="00D34786"/>
    <w:rsid w:val="00D353A5"/>
    <w:rsid w:val="00D358AF"/>
    <w:rsid w:val="00D36B32"/>
    <w:rsid w:val="00D37BFC"/>
    <w:rsid w:val="00D479EE"/>
    <w:rsid w:val="00D47A8E"/>
    <w:rsid w:val="00D50082"/>
    <w:rsid w:val="00D52D14"/>
    <w:rsid w:val="00D67236"/>
    <w:rsid w:val="00D712D3"/>
    <w:rsid w:val="00D71422"/>
    <w:rsid w:val="00D72DC6"/>
    <w:rsid w:val="00D7558D"/>
    <w:rsid w:val="00D779C2"/>
    <w:rsid w:val="00D81D92"/>
    <w:rsid w:val="00D84CC5"/>
    <w:rsid w:val="00D855E6"/>
    <w:rsid w:val="00D8733D"/>
    <w:rsid w:val="00D876F9"/>
    <w:rsid w:val="00D90494"/>
    <w:rsid w:val="00D91429"/>
    <w:rsid w:val="00D94CD1"/>
    <w:rsid w:val="00DA2224"/>
    <w:rsid w:val="00DA5CEA"/>
    <w:rsid w:val="00DA5D60"/>
    <w:rsid w:val="00DA7B5F"/>
    <w:rsid w:val="00DB11AC"/>
    <w:rsid w:val="00DB1F50"/>
    <w:rsid w:val="00DB359E"/>
    <w:rsid w:val="00DB5331"/>
    <w:rsid w:val="00DB597F"/>
    <w:rsid w:val="00DC11E7"/>
    <w:rsid w:val="00DC3220"/>
    <w:rsid w:val="00DC7023"/>
    <w:rsid w:val="00DC769A"/>
    <w:rsid w:val="00DC7710"/>
    <w:rsid w:val="00DD3344"/>
    <w:rsid w:val="00DD3D86"/>
    <w:rsid w:val="00DD4AD2"/>
    <w:rsid w:val="00DE5D11"/>
    <w:rsid w:val="00DE78D2"/>
    <w:rsid w:val="00DF1EC4"/>
    <w:rsid w:val="00DF1F72"/>
    <w:rsid w:val="00E0340B"/>
    <w:rsid w:val="00E04A90"/>
    <w:rsid w:val="00E0551F"/>
    <w:rsid w:val="00E066AD"/>
    <w:rsid w:val="00E10473"/>
    <w:rsid w:val="00E13D50"/>
    <w:rsid w:val="00E219C7"/>
    <w:rsid w:val="00E26CF1"/>
    <w:rsid w:val="00E27959"/>
    <w:rsid w:val="00E303E3"/>
    <w:rsid w:val="00E4118C"/>
    <w:rsid w:val="00E43157"/>
    <w:rsid w:val="00E446AD"/>
    <w:rsid w:val="00E461CE"/>
    <w:rsid w:val="00E5259D"/>
    <w:rsid w:val="00E720CA"/>
    <w:rsid w:val="00E759FB"/>
    <w:rsid w:val="00E803D4"/>
    <w:rsid w:val="00E82288"/>
    <w:rsid w:val="00E83BA0"/>
    <w:rsid w:val="00E84EB5"/>
    <w:rsid w:val="00E85662"/>
    <w:rsid w:val="00E8789F"/>
    <w:rsid w:val="00E97B71"/>
    <w:rsid w:val="00EA3D34"/>
    <w:rsid w:val="00EB454D"/>
    <w:rsid w:val="00EC2D45"/>
    <w:rsid w:val="00EC3813"/>
    <w:rsid w:val="00EC6F75"/>
    <w:rsid w:val="00ED38BC"/>
    <w:rsid w:val="00ED4BE4"/>
    <w:rsid w:val="00ED549D"/>
    <w:rsid w:val="00ED76BE"/>
    <w:rsid w:val="00EE00E9"/>
    <w:rsid w:val="00EE5556"/>
    <w:rsid w:val="00EF1CC4"/>
    <w:rsid w:val="00EF2D89"/>
    <w:rsid w:val="00EF41A9"/>
    <w:rsid w:val="00EF4F5F"/>
    <w:rsid w:val="00EF619B"/>
    <w:rsid w:val="00EF689D"/>
    <w:rsid w:val="00EF69F7"/>
    <w:rsid w:val="00F00B55"/>
    <w:rsid w:val="00F02AD1"/>
    <w:rsid w:val="00F05126"/>
    <w:rsid w:val="00F0632A"/>
    <w:rsid w:val="00F0753F"/>
    <w:rsid w:val="00F11D55"/>
    <w:rsid w:val="00F13294"/>
    <w:rsid w:val="00F171E4"/>
    <w:rsid w:val="00F174D9"/>
    <w:rsid w:val="00F2217B"/>
    <w:rsid w:val="00F2392D"/>
    <w:rsid w:val="00F23D2C"/>
    <w:rsid w:val="00F253CC"/>
    <w:rsid w:val="00F27B08"/>
    <w:rsid w:val="00F3108B"/>
    <w:rsid w:val="00F37106"/>
    <w:rsid w:val="00F40F1E"/>
    <w:rsid w:val="00F47FAD"/>
    <w:rsid w:val="00F519CF"/>
    <w:rsid w:val="00F54E03"/>
    <w:rsid w:val="00F56BA5"/>
    <w:rsid w:val="00F60E22"/>
    <w:rsid w:val="00F61285"/>
    <w:rsid w:val="00F62294"/>
    <w:rsid w:val="00F64EAD"/>
    <w:rsid w:val="00F67910"/>
    <w:rsid w:val="00F71DBC"/>
    <w:rsid w:val="00F81395"/>
    <w:rsid w:val="00F81BB8"/>
    <w:rsid w:val="00F84C77"/>
    <w:rsid w:val="00F916B8"/>
    <w:rsid w:val="00F917D1"/>
    <w:rsid w:val="00F9653B"/>
    <w:rsid w:val="00FA30D7"/>
    <w:rsid w:val="00FA60DD"/>
    <w:rsid w:val="00FB0B70"/>
    <w:rsid w:val="00FB38DE"/>
    <w:rsid w:val="00FB4615"/>
    <w:rsid w:val="00FB5E27"/>
    <w:rsid w:val="00FB62CF"/>
    <w:rsid w:val="00FC5700"/>
    <w:rsid w:val="00FC673F"/>
    <w:rsid w:val="00FC7CA0"/>
    <w:rsid w:val="00FD3C3B"/>
    <w:rsid w:val="00FE07DD"/>
    <w:rsid w:val="00FE0A4F"/>
    <w:rsid w:val="00FE349E"/>
    <w:rsid w:val="00FE6B45"/>
    <w:rsid w:val="00FF0BB7"/>
    <w:rsid w:val="00FF464C"/>
    <w:rsid w:val="00FF55F3"/>
    <w:rsid w:val="00FF5851"/>
    <w:rsid w:val="00FF66C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rPr>
      <w:sz w:val="20"/>
      <w:szCs w:val="20"/>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468C-697C-45FE-8F7B-8860ABC6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12366</Characters>
  <Application>Microsoft Office Word</Application>
  <DocSecurity>0</DocSecurity>
  <Lines>213</Lines>
  <Paragraphs>53</Paragraphs>
  <ScaleCrop>false</ScaleCrop>
  <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116/20</dc:title>
  <dc:creator/>
  <cp:lastModifiedBy/>
  <cp:revision>1</cp:revision>
  <dcterms:created xsi:type="dcterms:W3CDTF">2020-07-13T14:23:00Z</dcterms:created>
  <dcterms:modified xsi:type="dcterms:W3CDTF">2020-07-13T14:24:00Z</dcterms:modified>
</cp:coreProperties>
</file>