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7B4E57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97A43">
                              <w:rPr>
                                <w:rFonts w:asciiTheme="majorHAnsi" w:hAnsiTheme="majorHAnsi" w:cs="Arial"/>
                                <w:b/>
                                <w:bCs/>
                                <w:color w:val="0D0D0D" w:themeColor="text1" w:themeTint="F2"/>
                                <w:sz w:val="36"/>
                                <w:szCs w:val="40"/>
                              </w:rPr>
                              <w:t>134</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55D67C7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57AA6">
                              <w:rPr>
                                <w:rFonts w:asciiTheme="majorHAnsi" w:hAnsiTheme="majorHAnsi" w:cs="Arial"/>
                                <w:b/>
                                <w:bCs/>
                                <w:color w:val="0D0D0D" w:themeColor="text1" w:themeTint="F2"/>
                                <w:sz w:val="36"/>
                                <w:szCs w:val="40"/>
                              </w:rPr>
                              <w:t>390-08</w:t>
                            </w:r>
                          </w:p>
                          <w:p w14:paraId="34978E5A" w14:textId="0D3F9F6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32501A9" w14:textId="008A8360" w:rsidR="00857AA6" w:rsidRPr="006E6502" w:rsidRDefault="00857AA6" w:rsidP="00857AA6">
                            <w:pPr>
                              <w:rPr>
                                <w:rFonts w:asciiTheme="majorHAnsi" w:hAnsiTheme="majorHAnsi"/>
                                <w:color w:val="0D0D0D" w:themeColor="text1" w:themeTint="F2"/>
                                <w:lang w:val="es-419"/>
                              </w:rPr>
                            </w:pPr>
                            <w:r w:rsidRPr="006E6502">
                              <w:rPr>
                                <w:rFonts w:asciiTheme="majorHAnsi" w:hAnsiTheme="majorHAnsi"/>
                                <w:color w:val="0D0D0D" w:themeColor="text1" w:themeTint="F2"/>
                                <w:lang w:val="es-419"/>
                              </w:rPr>
                              <w:t xml:space="preserve">YADIRA EMILSE PENAGOS </w:t>
                            </w:r>
                            <w:r w:rsidR="00475E46" w:rsidRPr="006E6502">
                              <w:rPr>
                                <w:rFonts w:asciiTheme="majorHAnsi" w:hAnsiTheme="majorHAnsi"/>
                                <w:color w:val="0D0D0D" w:themeColor="text1" w:themeTint="F2"/>
                                <w:lang w:val="es-419"/>
                              </w:rPr>
                              <w:t>VEGA</w:t>
                            </w:r>
                            <w:r w:rsidRPr="006E6502">
                              <w:rPr>
                                <w:rFonts w:asciiTheme="majorHAnsi" w:hAnsiTheme="majorHAnsi"/>
                                <w:color w:val="0D0D0D" w:themeColor="text1" w:themeTint="F2"/>
                                <w:lang w:val="es-419"/>
                              </w:rPr>
                              <w:t xml:space="preserve"> AND FAMILY</w:t>
                            </w:r>
                          </w:p>
                          <w:p w14:paraId="17A89EFB" w14:textId="541C159A" w:rsidR="005B52B0" w:rsidRPr="00284832" w:rsidRDefault="00857AA6" w:rsidP="00F42B71">
                            <w:pPr>
                              <w:spacing w:line="276" w:lineRule="auto"/>
                              <w:rPr>
                                <w:rFonts w:asciiTheme="majorHAnsi" w:hAnsiTheme="majorHAnsi"/>
                                <w:color w:val="0D0D0D" w:themeColor="text1" w:themeTint="F2"/>
                                <w:lang w:val="es-US"/>
                              </w:rPr>
                            </w:pPr>
                            <w:r w:rsidRPr="00284832">
                              <w:rPr>
                                <w:rFonts w:ascii="Cambria" w:hAnsi="Cambria" w:cs="Arial"/>
                                <w:color w:val="0D0D0D"/>
                                <w:szCs w:val="22"/>
                                <w:lang w:val="es-U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7B4E57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97A43">
                        <w:rPr>
                          <w:rFonts w:asciiTheme="majorHAnsi" w:hAnsiTheme="majorHAnsi" w:cs="Arial"/>
                          <w:b/>
                          <w:bCs/>
                          <w:color w:val="0D0D0D" w:themeColor="text1" w:themeTint="F2"/>
                          <w:sz w:val="36"/>
                          <w:szCs w:val="40"/>
                        </w:rPr>
                        <w:t>134</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55D67C7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57AA6">
                        <w:rPr>
                          <w:rFonts w:asciiTheme="majorHAnsi" w:hAnsiTheme="majorHAnsi" w:cs="Arial"/>
                          <w:b/>
                          <w:bCs/>
                          <w:color w:val="0D0D0D" w:themeColor="text1" w:themeTint="F2"/>
                          <w:sz w:val="36"/>
                          <w:szCs w:val="40"/>
                        </w:rPr>
                        <w:t>390-08</w:t>
                      </w:r>
                    </w:p>
                    <w:p w14:paraId="34978E5A" w14:textId="0D3F9F6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32501A9" w14:textId="008A8360" w:rsidR="00857AA6" w:rsidRPr="006E6502" w:rsidRDefault="00857AA6" w:rsidP="00857AA6">
                      <w:pPr>
                        <w:rPr>
                          <w:rFonts w:asciiTheme="majorHAnsi" w:hAnsiTheme="majorHAnsi"/>
                          <w:color w:val="0D0D0D" w:themeColor="text1" w:themeTint="F2"/>
                          <w:lang w:val="es-419"/>
                        </w:rPr>
                      </w:pPr>
                      <w:r w:rsidRPr="006E6502">
                        <w:rPr>
                          <w:rFonts w:asciiTheme="majorHAnsi" w:hAnsiTheme="majorHAnsi"/>
                          <w:color w:val="0D0D0D" w:themeColor="text1" w:themeTint="F2"/>
                          <w:lang w:val="es-419"/>
                        </w:rPr>
                        <w:t xml:space="preserve">YADIRA EMILSE PENAGOS </w:t>
                      </w:r>
                      <w:r w:rsidR="00475E46" w:rsidRPr="006E6502">
                        <w:rPr>
                          <w:rFonts w:asciiTheme="majorHAnsi" w:hAnsiTheme="majorHAnsi"/>
                          <w:color w:val="0D0D0D" w:themeColor="text1" w:themeTint="F2"/>
                          <w:lang w:val="es-419"/>
                        </w:rPr>
                        <w:t>VEGA</w:t>
                      </w:r>
                      <w:r w:rsidRPr="006E6502">
                        <w:rPr>
                          <w:rFonts w:asciiTheme="majorHAnsi" w:hAnsiTheme="majorHAnsi"/>
                          <w:color w:val="0D0D0D" w:themeColor="text1" w:themeTint="F2"/>
                          <w:lang w:val="es-419"/>
                        </w:rPr>
                        <w:t xml:space="preserve"> AND FAMILY</w:t>
                      </w:r>
                    </w:p>
                    <w:p w14:paraId="17A89EFB" w14:textId="541C159A" w:rsidR="005B52B0" w:rsidRPr="00284832" w:rsidRDefault="00857AA6" w:rsidP="00F42B71">
                      <w:pPr>
                        <w:spacing w:line="276" w:lineRule="auto"/>
                        <w:rPr>
                          <w:rFonts w:asciiTheme="majorHAnsi" w:hAnsiTheme="majorHAnsi"/>
                          <w:color w:val="0D0D0D" w:themeColor="text1" w:themeTint="F2"/>
                          <w:lang w:val="es-US"/>
                        </w:rPr>
                      </w:pPr>
                      <w:r w:rsidRPr="00284832">
                        <w:rPr>
                          <w:rFonts w:ascii="Cambria" w:hAnsi="Cambria" w:cs="Arial"/>
                          <w:color w:val="0D0D0D"/>
                          <w:szCs w:val="22"/>
                          <w:lang w:val="es-US"/>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38875FE" w:rsidR="00627C9F" w:rsidRPr="00880536" w:rsidRDefault="00E97A43" w:rsidP="009E566A">
                            <w:pPr>
                              <w:jc w:val="right"/>
                              <w:rPr>
                                <w:rFonts w:asciiTheme="minorHAnsi" w:hAnsiTheme="minorHAnsi"/>
                                <w:color w:val="FFFFFF" w:themeColor="background1"/>
                                <w:sz w:val="22"/>
                                <w:lang w:val="es-US"/>
                              </w:rPr>
                            </w:pPr>
                            <w:r w:rsidRPr="00880536">
                              <w:rPr>
                                <w:rFonts w:asciiTheme="minorHAnsi" w:hAnsiTheme="minorHAnsi"/>
                                <w:color w:val="FFFFFF" w:themeColor="background1"/>
                                <w:sz w:val="22"/>
                                <w:lang w:val="es-US"/>
                              </w:rPr>
                              <w:t>OEA/</w:t>
                            </w:r>
                            <w:proofErr w:type="spellStart"/>
                            <w:r w:rsidRPr="00880536">
                              <w:rPr>
                                <w:rFonts w:asciiTheme="minorHAnsi" w:hAnsiTheme="minorHAnsi"/>
                                <w:color w:val="FFFFFF" w:themeColor="background1"/>
                                <w:sz w:val="22"/>
                                <w:lang w:val="es-US"/>
                              </w:rPr>
                              <w:t>Ser.L</w:t>
                            </w:r>
                            <w:proofErr w:type="spellEnd"/>
                            <w:r w:rsidRPr="00880536">
                              <w:rPr>
                                <w:rFonts w:asciiTheme="minorHAnsi" w:hAnsiTheme="minorHAnsi"/>
                                <w:color w:val="FFFFFF" w:themeColor="background1"/>
                                <w:sz w:val="22"/>
                                <w:lang w:val="es-US"/>
                              </w:rPr>
                              <w:t>/V/II.</w:t>
                            </w:r>
                          </w:p>
                          <w:p w14:paraId="4AA08A8C" w14:textId="5833BCB9" w:rsidR="00627C9F" w:rsidRPr="00E97A43" w:rsidRDefault="00CA6577" w:rsidP="009E566A">
                            <w:pPr>
                              <w:jc w:val="right"/>
                              <w:rPr>
                                <w:rFonts w:asciiTheme="minorHAnsi" w:hAnsiTheme="minorHAnsi"/>
                                <w:color w:val="FFFFFF" w:themeColor="background1"/>
                                <w:sz w:val="22"/>
                              </w:rPr>
                            </w:pPr>
                            <w:r w:rsidRPr="00E97A43">
                              <w:rPr>
                                <w:rFonts w:asciiTheme="minorHAnsi" w:hAnsiTheme="minorHAnsi"/>
                                <w:color w:val="FFFFFF" w:themeColor="background1"/>
                                <w:sz w:val="22"/>
                              </w:rPr>
                              <w:t xml:space="preserve">Doc. </w:t>
                            </w:r>
                            <w:r w:rsidR="00E97A43" w:rsidRPr="00E97A43">
                              <w:rPr>
                                <w:rFonts w:asciiTheme="minorHAnsi" w:hAnsiTheme="minorHAnsi"/>
                                <w:color w:val="FFFFFF" w:themeColor="background1"/>
                                <w:sz w:val="22"/>
                              </w:rPr>
                              <w:t>1</w:t>
                            </w:r>
                            <w:r w:rsidR="00E97A43">
                              <w:rPr>
                                <w:rFonts w:asciiTheme="minorHAnsi" w:hAnsiTheme="minorHAnsi"/>
                                <w:color w:val="FFFFFF" w:themeColor="background1"/>
                                <w:sz w:val="22"/>
                              </w:rPr>
                              <w:t>44</w:t>
                            </w:r>
                          </w:p>
                          <w:p w14:paraId="0BEFF61A" w14:textId="1B7E8DE5" w:rsidR="00627C9F" w:rsidRPr="00857AA6" w:rsidRDefault="00022CF5" w:rsidP="009E566A">
                            <w:pPr>
                              <w:jc w:val="right"/>
                              <w:rPr>
                                <w:rFonts w:asciiTheme="minorHAnsi" w:hAnsiTheme="minorHAnsi"/>
                                <w:color w:val="FFFFFF" w:themeColor="background1"/>
                                <w:sz w:val="22"/>
                              </w:rPr>
                            </w:pPr>
                            <w:r w:rsidRPr="00E97A43">
                              <w:rPr>
                                <w:rFonts w:asciiTheme="minorHAnsi" w:hAnsiTheme="minorHAnsi"/>
                                <w:color w:val="FFFFFF" w:themeColor="background1"/>
                                <w:sz w:val="22"/>
                              </w:rPr>
                              <w:t xml:space="preserve"> </w:t>
                            </w:r>
                            <w:r w:rsidR="00E97A43">
                              <w:rPr>
                                <w:rFonts w:asciiTheme="minorHAnsi" w:hAnsiTheme="minorHAnsi"/>
                                <w:color w:val="FFFFFF" w:themeColor="background1"/>
                                <w:sz w:val="22"/>
                              </w:rPr>
                              <w:t>9 June</w:t>
                            </w:r>
                            <w:r w:rsidR="000C4365" w:rsidRPr="00857AA6">
                              <w:rPr>
                                <w:rFonts w:asciiTheme="minorHAnsi" w:hAnsiTheme="minorHAnsi"/>
                                <w:color w:val="FFFFFF" w:themeColor="background1"/>
                                <w:sz w:val="22"/>
                              </w:rPr>
                              <w:t xml:space="preserve"> </w:t>
                            </w:r>
                            <w:r w:rsidR="006614CA" w:rsidRPr="00857AA6">
                              <w:rPr>
                                <w:rFonts w:asciiTheme="minorHAnsi" w:hAnsiTheme="minorHAnsi"/>
                                <w:color w:val="FFFFFF" w:themeColor="background1"/>
                                <w:sz w:val="22"/>
                              </w:rPr>
                              <w:t>2020</w:t>
                            </w:r>
                          </w:p>
                          <w:p w14:paraId="0FC103BD" w14:textId="075CA9BC" w:rsidR="00627C9F" w:rsidRPr="00857AA6" w:rsidRDefault="00627C9F" w:rsidP="009E566A">
                            <w:pPr>
                              <w:jc w:val="right"/>
                              <w:rPr>
                                <w:rFonts w:asciiTheme="minorHAnsi" w:hAnsiTheme="minorHAnsi"/>
                                <w:color w:val="FFFFFF" w:themeColor="background1"/>
                                <w:sz w:val="22"/>
                              </w:rPr>
                            </w:pPr>
                            <w:r w:rsidRPr="00857AA6">
                              <w:rPr>
                                <w:rFonts w:asciiTheme="minorHAnsi" w:hAnsiTheme="minorHAnsi"/>
                                <w:color w:val="FFFFFF" w:themeColor="background1"/>
                                <w:sz w:val="22"/>
                              </w:rPr>
                              <w:t>Original:</w:t>
                            </w:r>
                            <w:r w:rsidR="002C1641" w:rsidRPr="00857AA6">
                              <w:rPr>
                                <w:rFonts w:asciiTheme="minorHAnsi" w:hAnsiTheme="minorHAnsi"/>
                                <w:color w:val="FFFFFF" w:themeColor="background1"/>
                                <w:sz w:val="22"/>
                              </w:rPr>
                              <w:t xml:space="preserve"> </w:t>
                            </w:r>
                            <w:r w:rsidR="000C4365" w:rsidRPr="00857AA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38875FE" w:rsidR="00627C9F" w:rsidRPr="00E97A43" w:rsidRDefault="00E97A43" w:rsidP="009E566A">
                      <w:pPr>
                        <w:jc w:val="right"/>
                        <w:rPr>
                          <w:rFonts w:asciiTheme="minorHAnsi" w:hAnsiTheme="minorHAnsi"/>
                          <w:color w:val="FFFFFF" w:themeColor="background1"/>
                          <w:sz w:val="22"/>
                        </w:rPr>
                      </w:pPr>
                      <w:r w:rsidRPr="00E97A43">
                        <w:rPr>
                          <w:rFonts w:asciiTheme="minorHAnsi" w:hAnsiTheme="minorHAnsi"/>
                          <w:color w:val="FFFFFF" w:themeColor="background1"/>
                          <w:sz w:val="22"/>
                        </w:rPr>
                        <w:t>OEA/</w:t>
                      </w:r>
                      <w:proofErr w:type="spellStart"/>
                      <w:r w:rsidRPr="00E97A43">
                        <w:rPr>
                          <w:rFonts w:asciiTheme="minorHAnsi" w:hAnsiTheme="minorHAnsi"/>
                          <w:color w:val="FFFFFF" w:themeColor="background1"/>
                          <w:sz w:val="22"/>
                        </w:rPr>
                        <w:t>Ser.L</w:t>
                      </w:r>
                      <w:proofErr w:type="spellEnd"/>
                      <w:r w:rsidRPr="00E97A43">
                        <w:rPr>
                          <w:rFonts w:asciiTheme="minorHAnsi" w:hAnsiTheme="minorHAnsi"/>
                          <w:color w:val="FFFFFF" w:themeColor="background1"/>
                          <w:sz w:val="22"/>
                        </w:rPr>
                        <w:t>/V/II.</w:t>
                      </w:r>
                    </w:p>
                    <w:p w14:paraId="4AA08A8C" w14:textId="5833BCB9" w:rsidR="00627C9F" w:rsidRPr="00E97A43" w:rsidRDefault="00CA6577" w:rsidP="009E566A">
                      <w:pPr>
                        <w:jc w:val="right"/>
                        <w:rPr>
                          <w:rFonts w:asciiTheme="minorHAnsi" w:hAnsiTheme="minorHAnsi"/>
                          <w:color w:val="FFFFFF" w:themeColor="background1"/>
                          <w:sz w:val="22"/>
                        </w:rPr>
                      </w:pPr>
                      <w:r w:rsidRPr="00E97A43">
                        <w:rPr>
                          <w:rFonts w:asciiTheme="minorHAnsi" w:hAnsiTheme="minorHAnsi"/>
                          <w:color w:val="FFFFFF" w:themeColor="background1"/>
                          <w:sz w:val="22"/>
                        </w:rPr>
                        <w:t xml:space="preserve">Doc. </w:t>
                      </w:r>
                      <w:r w:rsidR="00E97A43" w:rsidRPr="00E97A43">
                        <w:rPr>
                          <w:rFonts w:asciiTheme="minorHAnsi" w:hAnsiTheme="minorHAnsi"/>
                          <w:color w:val="FFFFFF" w:themeColor="background1"/>
                          <w:sz w:val="22"/>
                        </w:rPr>
                        <w:t>1</w:t>
                      </w:r>
                      <w:r w:rsidR="00E97A43">
                        <w:rPr>
                          <w:rFonts w:asciiTheme="minorHAnsi" w:hAnsiTheme="minorHAnsi"/>
                          <w:color w:val="FFFFFF" w:themeColor="background1"/>
                          <w:sz w:val="22"/>
                        </w:rPr>
                        <w:t>44</w:t>
                      </w:r>
                    </w:p>
                    <w:p w14:paraId="0BEFF61A" w14:textId="1B7E8DE5" w:rsidR="00627C9F" w:rsidRPr="00857AA6" w:rsidRDefault="00022CF5" w:rsidP="009E566A">
                      <w:pPr>
                        <w:jc w:val="right"/>
                        <w:rPr>
                          <w:rFonts w:asciiTheme="minorHAnsi" w:hAnsiTheme="minorHAnsi"/>
                          <w:color w:val="FFFFFF" w:themeColor="background1"/>
                          <w:sz w:val="22"/>
                        </w:rPr>
                      </w:pPr>
                      <w:r w:rsidRPr="00E97A43">
                        <w:rPr>
                          <w:rFonts w:asciiTheme="minorHAnsi" w:hAnsiTheme="minorHAnsi"/>
                          <w:color w:val="FFFFFF" w:themeColor="background1"/>
                          <w:sz w:val="22"/>
                        </w:rPr>
                        <w:t xml:space="preserve"> </w:t>
                      </w:r>
                      <w:r w:rsidR="00E97A43">
                        <w:rPr>
                          <w:rFonts w:asciiTheme="minorHAnsi" w:hAnsiTheme="minorHAnsi"/>
                          <w:color w:val="FFFFFF" w:themeColor="background1"/>
                          <w:sz w:val="22"/>
                        </w:rPr>
                        <w:t>9 June</w:t>
                      </w:r>
                      <w:r w:rsidR="000C4365" w:rsidRPr="00857AA6">
                        <w:rPr>
                          <w:rFonts w:asciiTheme="minorHAnsi" w:hAnsiTheme="minorHAnsi"/>
                          <w:color w:val="FFFFFF" w:themeColor="background1"/>
                          <w:sz w:val="22"/>
                        </w:rPr>
                        <w:t xml:space="preserve"> </w:t>
                      </w:r>
                      <w:r w:rsidR="006614CA" w:rsidRPr="00857AA6">
                        <w:rPr>
                          <w:rFonts w:asciiTheme="minorHAnsi" w:hAnsiTheme="minorHAnsi"/>
                          <w:color w:val="FFFFFF" w:themeColor="background1"/>
                          <w:sz w:val="22"/>
                        </w:rPr>
                        <w:t>2020</w:t>
                      </w:r>
                    </w:p>
                    <w:p w14:paraId="0FC103BD" w14:textId="075CA9BC" w:rsidR="00627C9F" w:rsidRPr="00857AA6" w:rsidRDefault="00627C9F" w:rsidP="009E566A">
                      <w:pPr>
                        <w:jc w:val="right"/>
                        <w:rPr>
                          <w:rFonts w:asciiTheme="minorHAnsi" w:hAnsiTheme="minorHAnsi"/>
                          <w:color w:val="FFFFFF" w:themeColor="background1"/>
                          <w:sz w:val="22"/>
                        </w:rPr>
                      </w:pPr>
                      <w:r w:rsidRPr="00857AA6">
                        <w:rPr>
                          <w:rFonts w:asciiTheme="minorHAnsi" w:hAnsiTheme="minorHAnsi"/>
                          <w:color w:val="FFFFFF" w:themeColor="background1"/>
                          <w:sz w:val="22"/>
                        </w:rPr>
                        <w:t>Original:</w:t>
                      </w:r>
                      <w:r w:rsidR="002C1641" w:rsidRPr="00857AA6">
                        <w:rPr>
                          <w:rFonts w:asciiTheme="minorHAnsi" w:hAnsiTheme="minorHAnsi"/>
                          <w:color w:val="FFFFFF" w:themeColor="background1"/>
                          <w:sz w:val="22"/>
                        </w:rPr>
                        <w:t xml:space="preserve"> </w:t>
                      </w:r>
                      <w:r w:rsidR="000C4365" w:rsidRPr="00857AA6">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4D0491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E97A43">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E97A43">
                              <w:rPr>
                                <w:rFonts w:asciiTheme="majorHAnsi" w:hAnsiTheme="majorHAnsi"/>
                                <w:color w:val="0D0D0D" w:themeColor="text1" w:themeTint="F2"/>
                                <w:sz w:val="18"/>
                                <w:szCs w:val="20"/>
                              </w:rPr>
                              <w:t>on June 9, 2020</w:t>
                            </w:r>
                            <w:r w:rsidR="00880536">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4D0491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E97A43">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E97A43">
                        <w:rPr>
                          <w:rFonts w:asciiTheme="majorHAnsi" w:hAnsiTheme="majorHAnsi"/>
                          <w:color w:val="0D0D0D" w:themeColor="text1" w:themeTint="F2"/>
                          <w:sz w:val="18"/>
                          <w:szCs w:val="20"/>
                        </w:rPr>
                        <w:t>on June 9, 2020</w:t>
                      </w:r>
                      <w:r w:rsidR="00880536">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9E4EC9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97A43">
                              <w:rPr>
                                <w:rFonts w:asciiTheme="majorHAnsi" w:hAnsiTheme="majorHAnsi"/>
                                <w:color w:val="595959" w:themeColor="text1" w:themeTint="A6"/>
                                <w:sz w:val="18"/>
                              </w:rPr>
                              <w:t>134</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97A43">
                              <w:rPr>
                                <w:rFonts w:asciiTheme="majorHAnsi" w:hAnsiTheme="majorHAnsi"/>
                                <w:color w:val="595959" w:themeColor="text1" w:themeTint="A6"/>
                                <w:sz w:val="18"/>
                              </w:rPr>
                              <w:t>390</w:t>
                            </w:r>
                            <w:r w:rsidR="00F621C3">
                              <w:rPr>
                                <w:rFonts w:asciiTheme="majorHAnsi" w:hAnsiTheme="majorHAnsi"/>
                                <w:color w:val="595959" w:themeColor="text1" w:themeTint="A6"/>
                                <w:sz w:val="18"/>
                              </w:rPr>
                              <w:t>-</w:t>
                            </w:r>
                            <w:r w:rsidR="00E97A43">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97A43">
                              <w:rPr>
                                <w:rFonts w:asciiTheme="majorHAnsi" w:hAnsiTheme="majorHAnsi"/>
                                <w:color w:val="595959" w:themeColor="text1" w:themeTint="A6"/>
                                <w:sz w:val="18"/>
                              </w:rPr>
                              <w:t xml:space="preserve">Yadira </w:t>
                            </w:r>
                            <w:proofErr w:type="spellStart"/>
                            <w:r w:rsidR="00E97A43">
                              <w:rPr>
                                <w:rFonts w:asciiTheme="majorHAnsi" w:hAnsiTheme="majorHAnsi"/>
                                <w:color w:val="595959" w:themeColor="text1" w:themeTint="A6"/>
                                <w:sz w:val="18"/>
                              </w:rPr>
                              <w:t>Emilse</w:t>
                            </w:r>
                            <w:proofErr w:type="spellEnd"/>
                            <w:r w:rsidR="00E97A43">
                              <w:rPr>
                                <w:rFonts w:asciiTheme="majorHAnsi" w:hAnsiTheme="majorHAnsi"/>
                                <w:color w:val="595959" w:themeColor="text1" w:themeTint="A6"/>
                                <w:sz w:val="18"/>
                              </w:rPr>
                              <w:t xml:space="preserve"> </w:t>
                            </w:r>
                            <w:proofErr w:type="spellStart"/>
                            <w:r w:rsidR="00E97A43">
                              <w:rPr>
                                <w:rFonts w:asciiTheme="majorHAnsi" w:hAnsiTheme="majorHAnsi"/>
                                <w:color w:val="595959" w:themeColor="text1" w:themeTint="A6"/>
                                <w:sz w:val="18"/>
                              </w:rPr>
                              <w:t>Penagos</w:t>
                            </w:r>
                            <w:proofErr w:type="spellEnd"/>
                            <w:r w:rsidR="00E97A43">
                              <w:rPr>
                                <w:rFonts w:asciiTheme="majorHAnsi" w:hAnsiTheme="majorHAnsi"/>
                                <w:color w:val="595959" w:themeColor="text1" w:themeTint="A6"/>
                                <w:sz w:val="18"/>
                              </w:rPr>
                              <w:t xml:space="preserve"> Vega and family</w:t>
                            </w:r>
                            <w:r w:rsidRPr="003C32BC">
                              <w:rPr>
                                <w:rFonts w:asciiTheme="majorHAnsi" w:hAnsiTheme="majorHAnsi"/>
                                <w:color w:val="595959" w:themeColor="text1" w:themeTint="A6"/>
                                <w:sz w:val="18"/>
                              </w:rPr>
                              <w:t xml:space="preserve">. </w:t>
                            </w:r>
                            <w:r w:rsidR="00E97A43">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E97A43">
                              <w:rPr>
                                <w:rFonts w:asciiTheme="majorHAnsi" w:hAnsiTheme="majorHAnsi"/>
                                <w:color w:val="595959" w:themeColor="text1" w:themeTint="A6"/>
                                <w:sz w:val="18"/>
                              </w:rPr>
                              <w:t>June 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9E4EC9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E97A43">
                        <w:rPr>
                          <w:rFonts w:asciiTheme="majorHAnsi" w:hAnsiTheme="majorHAnsi"/>
                          <w:color w:val="595959" w:themeColor="text1" w:themeTint="A6"/>
                          <w:sz w:val="18"/>
                        </w:rPr>
                        <w:t>134</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97A43">
                        <w:rPr>
                          <w:rFonts w:asciiTheme="majorHAnsi" w:hAnsiTheme="majorHAnsi"/>
                          <w:color w:val="595959" w:themeColor="text1" w:themeTint="A6"/>
                          <w:sz w:val="18"/>
                        </w:rPr>
                        <w:t>390</w:t>
                      </w:r>
                      <w:r w:rsidR="00F621C3">
                        <w:rPr>
                          <w:rFonts w:asciiTheme="majorHAnsi" w:hAnsiTheme="majorHAnsi"/>
                          <w:color w:val="595959" w:themeColor="text1" w:themeTint="A6"/>
                          <w:sz w:val="18"/>
                        </w:rPr>
                        <w:t>-</w:t>
                      </w:r>
                      <w:r w:rsidR="00E97A43">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97A43">
                        <w:rPr>
                          <w:rFonts w:asciiTheme="majorHAnsi" w:hAnsiTheme="majorHAnsi"/>
                          <w:color w:val="595959" w:themeColor="text1" w:themeTint="A6"/>
                          <w:sz w:val="18"/>
                        </w:rPr>
                        <w:t xml:space="preserve">Yadira </w:t>
                      </w:r>
                      <w:proofErr w:type="spellStart"/>
                      <w:r w:rsidR="00E97A43">
                        <w:rPr>
                          <w:rFonts w:asciiTheme="majorHAnsi" w:hAnsiTheme="majorHAnsi"/>
                          <w:color w:val="595959" w:themeColor="text1" w:themeTint="A6"/>
                          <w:sz w:val="18"/>
                        </w:rPr>
                        <w:t>Emilse</w:t>
                      </w:r>
                      <w:proofErr w:type="spellEnd"/>
                      <w:r w:rsidR="00E97A43">
                        <w:rPr>
                          <w:rFonts w:asciiTheme="majorHAnsi" w:hAnsiTheme="majorHAnsi"/>
                          <w:color w:val="595959" w:themeColor="text1" w:themeTint="A6"/>
                          <w:sz w:val="18"/>
                        </w:rPr>
                        <w:t xml:space="preserve"> </w:t>
                      </w:r>
                      <w:proofErr w:type="spellStart"/>
                      <w:r w:rsidR="00E97A43">
                        <w:rPr>
                          <w:rFonts w:asciiTheme="majorHAnsi" w:hAnsiTheme="majorHAnsi"/>
                          <w:color w:val="595959" w:themeColor="text1" w:themeTint="A6"/>
                          <w:sz w:val="18"/>
                        </w:rPr>
                        <w:t>Penagos</w:t>
                      </w:r>
                      <w:proofErr w:type="spellEnd"/>
                      <w:r w:rsidR="00E97A43">
                        <w:rPr>
                          <w:rFonts w:asciiTheme="majorHAnsi" w:hAnsiTheme="majorHAnsi"/>
                          <w:color w:val="595959" w:themeColor="text1" w:themeTint="A6"/>
                          <w:sz w:val="18"/>
                        </w:rPr>
                        <w:t xml:space="preserve"> Vega and family</w:t>
                      </w:r>
                      <w:r w:rsidRPr="003C32BC">
                        <w:rPr>
                          <w:rFonts w:asciiTheme="majorHAnsi" w:hAnsiTheme="majorHAnsi"/>
                          <w:color w:val="595959" w:themeColor="text1" w:themeTint="A6"/>
                          <w:sz w:val="18"/>
                        </w:rPr>
                        <w:t xml:space="preserve">. </w:t>
                      </w:r>
                      <w:r w:rsidR="00E97A43">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E97A43">
                        <w:rPr>
                          <w:rFonts w:asciiTheme="majorHAnsi" w:hAnsiTheme="majorHAnsi"/>
                          <w:color w:val="595959" w:themeColor="text1" w:themeTint="A6"/>
                          <w:sz w:val="18"/>
                        </w:rPr>
                        <w:t>June 9,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0E85A02" w:rsidR="00F621C3" w:rsidRPr="000B6B7A" w:rsidRDefault="00857AA6" w:rsidP="009163FC">
            <w:pPr>
              <w:jc w:val="both"/>
              <w:rPr>
                <w:rFonts w:ascii="Cambria" w:hAnsi="Cambria"/>
                <w:bCs/>
                <w:sz w:val="20"/>
                <w:szCs w:val="20"/>
              </w:rPr>
            </w:pPr>
            <w:r>
              <w:rPr>
                <w:rFonts w:ascii="Cambria" w:hAnsi="Cambria"/>
                <w:bCs/>
                <w:sz w:val="20"/>
                <w:szCs w:val="20"/>
              </w:rPr>
              <w:t xml:space="preserve">Luz </w:t>
            </w:r>
            <w:proofErr w:type="spellStart"/>
            <w:r>
              <w:rPr>
                <w:rFonts w:ascii="Cambria" w:hAnsi="Cambria"/>
                <w:bCs/>
                <w:sz w:val="20"/>
                <w:szCs w:val="20"/>
              </w:rPr>
              <w:t>Mery</w:t>
            </w:r>
            <w:proofErr w:type="spellEnd"/>
            <w:r>
              <w:rPr>
                <w:rFonts w:ascii="Cambria" w:hAnsi="Cambria"/>
                <w:bCs/>
                <w:sz w:val="20"/>
                <w:szCs w:val="20"/>
              </w:rPr>
              <w:t xml:space="preserve"> Guerrero Sierra</w:t>
            </w:r>
          </w:p>
        </w:tc>
      </w:tr>
      <w:tr w:rsidR="00F621C3" w:rsidRPr="0088053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101E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4BC8D0A" w:rsidR="00F621C3" w:rsidRPr="00880536" w:rsidRDefault="00857AA6" w:rsidP="009163FC">
            <w:pPr>
              <w:jc w:val="both"/>
              <w:rPr>
                <w:rFonts w:ascii="Cambria" w:hAnsi="Cambria"/>
                <w:bCs/>
                <w:sz w:val="20"/>
                <w:szCs w:val="20"/>
                <w:lang w:val="es-US"/>
              </w:rPr>
            </w:pPr>
            <w:r w:rsidRPr="00647670">
              <w:rPr>
                <w:rFonts w:ascii="Cambria" w:hAnsi="Cambria"/>
                <w:sz w:val="20"/>
                <w:szCs w:val="20"/>
                <w:lang w:val="es-UY"/>
              </w:rPr>
              <w:t xml:space="preserve">Yadira </w:t>
            </w:r>
            <w:proofErr w:type="spellStart"/>
            <w:r w:rsidRPr="00647670">
              <w:rPr>
                <w:rFonts w:ascii="Cambria" w:hAnsi="Cambria"/>
                <w:sz w:val="20"/>
                <w:szCs w:val="20"/>
                <w:lang w:val="es-UY"/>
              </w:rPr>
              <w:t>Emilse</w:t>
            </w:r>
            <w:proofErr w:type="spellEnd"/>
            <w:r w:rsidRPr="00647670">
              <w:rPr>
                <w:rFonts w:ascii="Cambria" w:hAnsi="Cambria"/>
                <w:sz w:val="20"/>
                <w:szCs w:val="20"/>
                <w:lang w:val="es-UY"/>
              </w:rPr>
              <w:t xml:space="preserve"> Penagos Vega</w:t>
            </w:r>
            <w:r w:rsidRPr="00AF09AB">
              <w:rPr>
                <w:rFonts w:ascii="Cambria" w:hAnsi="Cambria"/>
                <w:bCs/>
                <w:sz w:val="20"/>
                <w:szCs w:val="20"/>
                <w:lang w:val="es-ES"/>
              </w:rPr>
              <w:t xml:space="preserve"> </w:t>
            </w:r>
            <w:r>
              <w:rPr>
                <w:rFonts w:ascii="Cambria" w:hAnsi="Cambria"/>
                <w:bCs/>
                <w:sz w:val="20"/>
                <w:szCs w:val="20"/>
                <w:lang w:val="es-ES"/>
              </w:rPr>
              <w:t xml:space="preserve">and </w:t>
            </w:r>
            <w:proofErr w:type="spellStart"/>
            <w:r>
              <w:rPr>
                <w:rFonts w:ascii="Cambria" w:hAnsi="Cambria"/>
                <w:bCs/>
                <w:sz w:val="20"/>
                <w:szCs w:val="20"/>
                <w:lang w:val="es-ES"/>
              </w:rPr>
              <w:t>family</w:t>
            </w:r>
            <w:proofErr w:type="spellEnd"/>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4DECEF9" w:rsidR="00F621C3" w:rsidRPr="000B6B7A" w:rsidRDefault="00857AA6" w:rsidP="009163FC">
            <w:pPr>
              <w:jc w:val="both"/>
              <w:rPr>
                <w:rFonts w:ascii="Cambria" w:hAnsi="Cambria"/>
                <w:bCs/>
                <w:sz w:val="20"/>
                <w:szCs w:val="20"/>
              </w:rPr>
            </w:pPr>
            <w:r>
              <w:rPr>
                <w:rFonts w:ascii="Cambria" w:hAnsi="Cambria"/>
                <w:bCs/>
                <w:sz w:val="20"/>
                <w:szCs w:val="20"/>
              </w:rPr>
              <w:t>Colombia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1E3E0835" w:rsidR="00E47F3D" w:rsidRPr="000B6B7A" w:rsidRDefault="00857AA6" w:rsidP="009163FC">
            <w:pPr>
              <w:jc w:val="both"/>
              <w:rPr>
                <w:rFonts w:ascii="Cambria" w:hAnsi="Cambria"/>
                <w:bCs/>
                <w:sz w:val="20"/>
                <w:szCs w:val="20"/>
              </w:rPr>
            </w:pPr>
            <w:r w:rsidRPr="00284832">
              <w:rPr>
                <w:rFonts w:asciiTheme="majorHAnsi" w:hAnsiTheme="majorHAnsi"/>
                <w:bCs/>
                <w:sz w:val="20"/>
                <w:szCs w:val="20"/>
              </w:rPr>
              <w:t>Artic</w:t>
            </w:r>
            <w:r w:rsidR="0066016F" w:rsidRPr="00284832">
              <w:rPr>
                <w:rFonts w:asciiTheme="majorHAnsi" w:hAnsiTheme="majorHAnsi"/>
                <w:bCs/>
                <w:sz w:val="20"/>
                <w:szCs w:val="20"/>
              </w:rPr>
              <w:t>le</w:t>
            </w:r>
            <w:r w:rsidRPr="00284832">
              <w:rPr>
                <w:rFonts w:asciiTheme="majorHAnsi" w:hAnsiTheme="majorHAnsi"/>
                <w:bCs/>
                <w:sz w:val="20"/>
                <w:szCs w:val="20"/>
              </w:rPr>
              <w:t xml:space="preserve"> 8 (Judicial </w:t>
            </w:r>
            <w:proofErr w:type="spellStart"/>
            <w:r w:rsidRPr="00284832">
              <w:rPr>
                <w:rFonts w:asciiTheme="majorHAnsi" w:hAnsiTheme="majorHAnsi"/>
                <w:bCs/>
                <w:sz w:val="20"/>
                <w:szCs w:val="20"/>
              </w:rPr>
              <w:t>Gurantees</w:t>
            </w:r>
            <w:proofErr w:type="spellEnd"/>
            <w:r w:rsidRPr="00284832">
              <w:rPr>
                <w:rFonts w:asciiTheme="majorHAnsi" w:hAnsiTheme="majorHAnsi"/>
                <w:bCs/>
                <w:sz w:val="20"/>
                <w:szCs w:val="20"/>
              </w:rPr>
              <w:t>) of the American Convention on Human Rights</w:t>
            </w:r>
            <w:r w:rsidR="00EF78EE">
              <w:rPr>
                <w:rStyle w:val="FootnoteReference"/>
                <w:rFonts w:asciiTheme="majorHAnsi" w:hAnsiTheme="majorHAnsi"/>
                <w:bCs/>
                <w:sz w:val="20"/>
                <w:szCs w:val="20"/>
                <w:lang w:val="es-AR"/>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D01E06B" w:rsidR="00F621C3" w:rsidRPr="000B6B7A" w:rsidRDefault="00857AA6" w:rsidP="009163FC">
            <w:pPr>
              <w:jc w:val="both"/>
              <w:rPr>
                <w:rFonts w:ascii="Cambria" w:hAnsi="Cambria"/>
                <w:bCs/>
                <w:sz w:val="20"/>
                <w:szCs w:val="20"/>
              </w:rPr>
            </w:pPr>
            <w:proofErr w:type="spellStart"/>
            <w:r>
              <w:rPr>
                <w:rFonts w:ascii="Cambria" w:hAnsi="Cambria"/>
                <w:bCs/>
                <w:sz w:val="20"/>
                <w:szCs w:val="20"/>
                <w:lang w:val="es-ES"/>
              </w:rPr>
              <w:t>April</w:t>
            </w:r>
            <w:proofErr w:type="spellEnd"/>
            <w:r>
              <w:rPr>
                <w:rFonts w:ascii="Cambria" w:hAnsi="Cambria"/>
                <w:bCs/>
                <w:sz w:val="20"/>
                <w:szCs w:val="20"/>
                <w:lang w:val="es-ES"/>
              </w:rPr>
              <w:t xml:space="preserve"> 3, 2008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0BDF841B" w:rsidR="00F621C3" w:rsidRPr="000B6B7A" w:rsidRDefault="00857AA6" w:rsidP="009163FC">
            <w:pPr>
              <w:jc w:val="both"/>
              <w:rPr>
                <w:rFonts w:ascii="Cambria" w:hAnsi="Cambria"/>
                <w:bCs/>
                <w:sz w:val="20"/>
                <w:szCs w:val="20"/>
              </w:rPr>
            </w:pPr>
            <w:proofErr w:type="spellStart"/>
            <w:r>
              <w:rPr>
                <w:rFonts w:ascii="Cambria" w:hAnsi="Cambria"/>
                <w:bCs/>
                <w:sz w:val="20"/>
                <w:szCs w:val="20"/>
                <w:lang w:val="es-ES"/>
              </w:rPr>
              <w:t>April</w:t>
            </w:r>
            <w:proofErr w:type="spellEnd"/>
            <w:r>
              <w:rPr>
                <w:rFonts w:ascii="Cambria" w:hAnsi="Cambria"/>
                <w:bCs/>
                <w:sz w:val="20"/>
                <w:szCs w:val="20"/>
                <w:lang w:val="es-ES"/>
              </w:rPr>
              <w:t xml:space="preserve"> 7, 2008; </w:t>
            </w:r>
            <w:proofErr w:type="spellStart"/>
            <w:r>
              <w:rPr>
                <w:rFonts w:ascii="Cambria" w:hAnsi="Cambria"/>
                <w:bCs/>
                <w:sz w:val="20"/>
                <w:szCs w:val="20"/>
                <w:lang w:val="es-ES"/>
              </w:rPr>
              <w:t>September</w:t>
            </w:r>
            <w:proofErr w:type="spellEnd"/>
            <w:r>
              <w:rPr>
                <w:rFonts w:ascii="Cambria" w:hAnsi="Cambria"/>
                <w:bCs/>
                <w:sz w:val="20"/>
                <w:szCs w:val="20"/>
                <w:lang w:val="es-ES"/>
              </w:rPr>
              <w:t xml:space="preserve"> 19, 2012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BE8E2D2" w:rsidR="00F621C3" w:rsidRPr="000B6B7A" w:rsidRDefault="00857AA6" w:rsidP="009163FC">
            <w:pPr>
              <w:jc w:val="both"/>
              <w:rPr>
                <w:rFonts w:ascii="Cambria" w:hAnsi="Cambria"/>
                <w:bCs/>
                <w:sz w:val="20"/>
                <w:szCs w:val="20"/>
              </w:rPr>
            </w:pPr>
            <w:r>
              <w:rPr>
                <w:rFonts w:ascii="Cambria" w:hAnsi="Cambria"/>
                <w:bCs/>
                <w:sz w:val="20"/>
                <w:szCs w:val="20"/>
                <w:lang w:val="es-ES"/>
              </w:rPr>
              <w:t>June 26,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BB296BE" w:rsidR="00F621C3" w:rsidRPr="000B6B7A" w:rsidRDefault="00857AA6" w:rsidP="009163FC">
            <w:pPr>
              <w:jc w:val="both"/>
              <w:rPr>
                <w:rFonts w:ascii="Cambria" w:hAnsi="Cambria"/>
                <w:bCs/>
                <w:sz w:val="20"/>
                <w:szCs w:val="20"/>
              </w:rPr>
            </w:pPr>
            <w:proofErr w:type="spellStart"/>
            <w:r>
              <w:rPr>
                <w:rFonts w:ascii="Cambria" w:hAnsi="Cambria"/>
                <w:bCs/>
                <w:sz w:val="20"/>
                <w:szCs w:val="20"/>
                <w:lang w:val="es-ES"/>
              </w:rPr>
              <w:t>December</w:t>
            </w:r>
            <w:proofErr w:type="spellEnd"/>
            <w:r>
              <w:rPr>
                <w:rFonts w:ascii="Cambria" w:hAnsi="Cambria"/>
                <w:bCs/>
                <w:sz w:val="20"/>
                <w:szCs w:val="20"/>
                <w:lang w:val="es-ES"/>
              </w:rPr>
              <w:t xml:space="preserve"> 4, 2014</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2CE642E9"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r w:rsidR="00EF78EE">
              <w:rPr>
                <w:rStyle w:val="FootnoteReference"/>
                <w:rFonts w:ascii="Cambria" w:hAnsi="Cambria"/>
                <w:b/>
                <w:bCs/>
                <w:color w:val="FFFFFF" w:themeColor="background1"/>
                <w:sz w:val="20"/>
                <w:szCs w:val="20"/>
              </w:rPr>
              <w:footnoteReference w:id="4"/>
            </w:r>
          </w:p>
        </w:tc>
        <w:tc>
          <w:tcPr>
            <w:tcW w:w="5670" w:type="dxa"/>
            <w:vAlign w:val="center"/>
          </w:tcPr>
          <w:p w14:paraId="2A863ACD" w14:textId="7429ADD6" w:rsidR="003771A3" w:rsidRPr="000B6B7A" w:rsidRDefault="00857AA6" w:rsidP="009163FC">
            <w:pPr>
              <w:jc w:val="both"/>
              <w:rPr>
                <w:rFonts w:ascii="Cambria" w:hAnsi="Cambria"/>
                <w:bCs/>
                <w:sz w:val="20"/>
                <w:szCs w:val="20"/>
              </w:rPr>
            </w:pPr>
            <w:proofErr w:type="spellStart"/>
            <w:r>
              <w:rPr>
                <w:rFonts w:ascii="Cambria" w:hAnsi="Cambria"/>
                <w:bCs/>
                <w:sz w:val="20"/>
                <w:szCs w:val="20"/>
                <w:lang w:val="es-ES"/>
              </w:rPr>
              <w:t>February</w:t>
            </w:r>
            <w:proofErr w:type="spellEnd"/>
            <w:r>
              <w:rPr>
                <w:rFonts w:ascii="Cambria" w:hAnsi="Cambria"/>
                <w:bCs/>
                <w:sz w:val="20"/>
                <w:szCs w:val="20"/>
                <w:lang w:val="es-ES"/>
              </w:rPr>
              <w:t xml:space="preserve"> 21, 2015</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35D8C172" w:rsidR="003771A3" w:rsidRPr="000B6B7A" w:rsidRDefault="00857AA6" w:rsidP="009163FC">
            <w:pPr>
              <w:jc w:val="both"/>
              <w:rPr>
                <w:rFonts w:ascii="Cambria" w:hAnsi="Cambria"/>
                <w:bCs/>
                <w:sz w:val="20"/>
                <w:szCs w:val="20"/>
              </w:rPr>
            </w:pPr>
            <w:r>
              <w:rPr>
                <w:rFonts w:ascii="Cambria" w:hAnsi="Cambria"/>
                <w:bCs/>
                <w:sz w:val="20"/>
                <w:szCs w:val="20"/>
              </w:rPr>
              <w:t>July 18, 2008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05E36B52" w:rsidR="00F621C3" w:rsidRPr="000B6B7A" w:rsidRDefault="00857AA6"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09EA0157" w:rsidR="00F621C3" w:rsidRPr="000B6B7A" w:rsidRDefault="00857AA6"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714222A7" w:rsidR="00F621C3" w:rsidRPr="000B6B7A" w:rsidRDefault="00857AA6"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306F3090" w:rsidR="00F621C3" w:rsidRPr="000B6B7A" w:rsidRDefault="00857AA6" w:rsidP="009163FC">
            <w:pPr>
              <w:jc w:val="both"/>
              <w:rPr>
                <w:rFonts w:asciiTheme="majorHAnsi" w:hAnsiTheme="majorHAnsi"/>
                <w:bCs/>
                <w:sz w:val="20"/>
                <w:szCs w:val="20"/>
              </w:rPr>
            </w:pPr>
            <w:r w:rsidRPr="00857AA6">
              <w:rPr>
                <w:rFonts w:asciiTheme="majorHAnsi" w:hAnsiTheme="majorHAnsi"/>
                <w:bCs/>
                <w:sz w:val="20"/>
                <w:szCs w:val="20"/>
              </w:rPr>
              <w:t>Yes, American Convention (deposit of instrument made 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18585C2" w:rsidR="00F621C3" w:rsidRPr="000B6B7A" w:rsidRDefault="00857AA6"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1A20433" w:rsidR="00F621C3" w:rsidRPr="000B6B7A" w:rsidRDefault="00857AA6" w:rsidP="009163FC">
            <w:pPr>
              <w:jc w:val="both"/>
              <w:rPr>
                <w:rFonts w:ascii="Cambria" w:hAnsi="Cambria"/>
                <w:bCs/>
                <w:sz w:val="20"/>
                <w:szCs w:val="20"/>
              </w:rPr>
            </w:pPr>
            <w:r w:rsidRPr="00284832">
              <w:rPr>
                <w:rFonts w:asciiTheme="majorHAnsi" w:hAnsiTheme="majorHAnsi"/>
                <w:bCs/>
                <w:sz w:val="20"/>
                <w:szCs w:val="20"/>
              </w:rPr>
              <w:t xml:space="preserve">8 (Judicial </w:t>
            </w:r>
            <w:proofErr w:type="spellStart"/>
            <w:r w:rsidRPr="00284832">
              <w:rPr>
                <w:rFonts w:asciiTheme="majorHAnsi" w:hAnsiTheme="majorHAnsi"/>
                <w:bCs/>
                <w:sz w:val="20"/>
                <w:szCs w:val="20"/>
              </w:rPr>
              <w:t>Gurantees</w:t>
            </w:r>
            <w:proofErr w:type="spellEnd"/>
            <w:r w:rsidRPr="00284832">
              <w:rPr>
                <w:rFonts w:asciiTheme="majorHAnsi" w:hAnsiTheme="majorHAnsi"/>
                <w:bCs/>
                <w:sz w:val="20"/>
                <w:szCs w:val="20"/>
              </w:rPr>
              <w:t>) and 25 (Judicial Protections), 2 and 1.1 of American Convention on Human Rights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3E11F464" w:rsidR="00F621C3" w:rsidRPr="000B6B7A" w:rsidRDefault="00857AA6" w:rsidP="009163FC">
            <w:pPr>
              <w:rPr>
                <w:rFonts w:ascii="Cambria" w:hAnsi="Cambria"/>
                <w:bCs/>
                <w:sz w:val="20"/>
                <w:szCs w:val="20"/>
              </w:rPr>
            </w:pPr>
            <w:r w:rsidRPr="00857AA6">
              <w:rPr>
                <w:rFonts w:ascii="Cambria" w:hAnsi="Cambria"/>
                <w:bCs/>
                <w:sz w:val="20"/>
                <w:szCs w:val="20"/>
              </w:rPr>
              <w:t>Yes, Article 46.2.</w:t>
            </w:r>
            <w:proofErr w:type="spellStart"/>
            <w:r w:rsidRPr="00857AA6">
              <w:rPr>
                <w:rFonts w:ascii="Cambria" w:hAnsi="Cambria"/>
                <w:bCs/>
                <w:sz w:val="20"/>
                <w:szCs w:val="20"/>
              </w:rPr>
              <w:t>a</w:t>
            </w:r>
            <w:proofErr w:type="spellEnd"/>
            <w:r w:rsidRPr="00857AA6">
              <w:rPr>
                <w:rFonts w:ascii="Cambria" w:hAnsi="Cambria"/>
                <w:bCs/>
                <w:sz w:val="20"/>
                <w:szCs w:val="20"/>
              </w:rPr>
              <w:t xml:space="preserve"> of the </w:t>
            </w:r>
            <w:r>
              <w:rPr>
                <w:rFonts w:ascii="Cambria" w:hAnsi="Cambria"/>
                <w:bCs/>
                <w:sz w:val="20"/>
                <w:szCs w:val="20"/>
              </w:rPr>
              <w:t xml:space="preserve">American </w:t>
            </w:r>
            <w:r w:rsidRPr="00857AA6">
              <w:rPr>
                <w:rFonts w:ascii="Cambria" w:hAnsi="Cambria"/>
                <w:bCs/>
                <w:sz w:val="20"/>
                <w:szCs w:val="20"/>
              </w:rPr>
              <w:t>Convention applies.</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64342DB" w:rsidR="00F621C3" w:rsidRPr="000B6B7A" w:rsidRDefault="00857AA6" w:rsidP="009163FC">
            <w:pPr>
              <w:rPr>
                <w:rFonts w:asciiTheme="majorHAnsi" w:hAnsiTheme="majorHAnsi"/>
                <w:bCs/>
                <w:sz w:val="20"/>
                <w:szCs w:val="20"/>
              </w:rPr>
            </w:pPr>
            <w:r w:rsidRPr="00857AA6">
              <w:rPr>
                <w:rFonts w:asciiTheme="majorHAnsi" w:hAnsiTheme="majorHAnsi"/>
                <w:bCs/>
                <w:sz w:val="20"/>
                <w:szCs w:val="20"/>
              </w:rPr>
              <w:t xml:space="preserve">Yes, </w:t>
            </w:r>
            <w:r>
              <w:rPr>
                <w:rFonts w:asciiTheme="majorHAnsi" w:hAnsiTheme="majorHAnsi"/>
                <w:bCs/>
                <w:sz w:val="20"/>
                <w:szCs w:val="20"/>
              </w:rPr>
              <w:t>within</w:t>
            </w:r>
            <w:r w:rsidRPr="00857AA6">
              <w:rPr>
                <w:rFonts w:asciiTheme="majorHAnsi" w:hAnsiTheme="majorHAnsi"/>
                <w:bCs/>
                <w:sz w:val="20"/>
                <w:szCs w:val="20"/>
              </w:rPr>
              <w:t xml:space="preserve"> the terms of Section IV</w:t>
            </w:r>
            <w:r>
              <w:rPr>
                <w:rFonts w:asciiTheme="majorHAnsi" w:hAnsiTheme="majorHAnsi"/>
                <w:bCs/>
                <w:sz w:val="20"/>
                <w:szCs w:val="20"/>
              </w:rPr>
              <w:t xml:space="preserve">. </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7567CE3D"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857AA6" w:rsidRPr="00857AA6">
        <w:rPr>
          <w:rFonts w:ascii="Cambria" w:hAnsi="Cambria"/>
          <w:sz w:val="20"/>
          <w:szCs w:val="20"/>
        </w:rPr>
        <w:t xml:space="preserve">The </w:t>
      </w:r>
      <w:r w:rsidR="0066016F">
        <w:rPr>
          <w:rFonts w:ascii="Cambria" w:hAnsi="Cambria"/>
          <w:sz w:val="20"/>
          <w:szCs w:val="20"/>
        </w:rPr>
        <w:t>purpose</w:t>
      </w:r>
      <w:r w:rsidR="00857AA6" w:rsidRPr="00857AA6">
        <w:rPr>
          <w:rFonts w:ascii="Cambria" w:hAnsi="Cambria"/>
          <w:sz w:val="20"/>
          <w:szCs w:val="20"/>
        </w:rPr>
        <w:t xml:space="preserve"> </w:t>
      </w:r>
      <w:r w:rsidR="0066016F">
        <w:rPr>
          <w:rFonts w:ascii="Cambria" w:hAnsi="Cambria"/>
          <w:sz w:val="20"/>
          <w:szCs w:val="20"/>
        </w:rPr>
        <w:t xml:space="preserve">for </w:t>
      </w:r>
      <w:r w:rsidR="00857AA6" w:rsidRPr="00857AA6">
        <w:rPr>
          <w:rFonts w:ascii="Cambria" w:hAnsi="Cambria"/>
          <w:sz w:val="20"/>
          <w:szCs w:val="20"/>
        </w:rPr>
        <w:t xml:space="preserve">the petition refers to the lack of judicial protection for the death of Yadira </w:t>
      </w:r>
      <w:proofErr w:type="spellStart"/>
      <w:r w:rsidR="00857AA6" w:rsidRPr="00857AA6">
        <w:rPr>
          <w:rFonts w:ascii="Cambria" w:hAnsi="Cambria"/>
          <w:sz w:val="20"/>
          <w:szCs w:val="20"/>
        </w:rPr>
        <w:t>Emilse</w:t>
      </w:r>
      <w:proofErr w:type="spellEnd"/>
      <w:r w:rsidR="00857AA6" w:rsidRPr="00857AA6">
        <w:rPr>
          <w:rFonts w:ascii="Cambria" w:hAnsi="Cambria"/>
          <w:sz w:val="20"/>
          <w:szCs w:val="20"/>
        </w:rPr>
        <w:t xml:space="preserve"> </w:t>
      </w:r>
      <w:proofErr w:type="spellStart"/>
      <w:r w:rsidR="00857AA6" w:rsidRPr="00857AA6">
        <w:rPr>
          <w:rFonts w:ascii="Cambria" w:hAnsi="Cambria"/>
          <w:sz w:val="20"/>
          <w:szCs w:val="20"/>
        </w:rPr>
        <w:t>Penagos</w:t>
      </w:r>
      <w:proofErr w:type="spellEnd"/>
      <w:r w:rsidR="00857AA6" w:rsidRPr="00857AA6">
        <w:rPr>
          <w:rFonts w:ascii="Cambria" w:hAnsi="Cambria"/>
          <w:sz w:val="20"/>
          <w:szCs w:val="20"/>
        </w:rPr>
        <w:t xml:space="preserve"> Vega (hereinafter “the alleged victim”), as well as the impossibility of appealing a sentence due to the minimum amount. The petitioner indicates that the alleged victim was a seventh semester student at the Faculty of Sports Science and Physical Education at the University of Cundinamarca. </w:t>
      </w:r>
      <w:r w:rsidR="00E648A3">
        <w:rPr>
          <w:rFonts w:ascii="Cambria" w:hAnsi="Cambria"/>
          <w:sz w:val="20"/>
          <w:szCs w:val="20"/>
        </w:rPr>
        <w:t>On</w:t>
      </w:r>
      <w:r w:rsidR="00857AA6" w:rsidRPr="00857AA6">
        <w:rPr>
          <w:rFonts w:ascii="Cambria" w:hAnsi="Cambria"/>
          <w:sz w:val="20"/>
          <w:szCs w:val="20"/>
        </w:rPr>
        <w:t xml:space="preserve"> June 12, 2000, the alleged victim lost his life during a rescue swimming practice in unknown waters, carried out in the </w:t>
      </w:r>
      <w:proofErr w:type="spellStart"/>
      <w:r w:rsidR="00857AA6" w:rsidRPr="00857AA6">
        <w:rPr>
          <w:rFonts w:ascii="Cambria" w:hAnsi="Cambria"/>
          <w:sz w:val="20"/>
          <w:szCs w:val="20"/>
        </w:rPr>
        <w:t>Hidroprado</w:t>
      </w:r>
      <w:proofErr w:type="spellEnd"/>
      <w:r w:rsidR="00857AA6" w:rsidRPr="00857AA6">
        <w:rPr>
          <w:rFonts w:ascii="Cambria" w:hAnsi="Cambria"/>
          <w:sz w:val="20"/>
          <w:szCs w:val="20"/>
        </w:rPr>
        <w:t xml:space="preserve"> dam, located in the Municipality of </w:t>
      </w:r>
      <w:proofErr w:type="spellStart"/>
      <w:r w:rsidR="00857AA6" w:rsidRPr="00857AA6">
        <w:rPr>
          <w:rFonts w:ascii="Cambria" w:hAnsi="Cambria"/>
          <w:sz w:val="20"/>
          <w:szCs w:val="20"/>
        </w:rPr>
        <w:t>Purificación</w:t>
      </w:r>
      <w:proofErr w:type="spellEnd"/>
      <w:r w:rsidR="00857AA6" w:rsidRPr="00857AA6">
        <w:rPr>
          <w:rFonts w:ascii="Cambria" w:hAnsi="Cambria"/>
          <w:sz w:val="20"/>
          <w:szCs w:val="20"/>
        </w:rPr>
        <w:t xml:space="preserve">, Department of Tolima. </w:t>
      </w:r>
      <w:r w:rsidR="00E648A3">
        <w:rPr>
          <w:rFonts w:ascii="Cambria" w:hAnsi="Cambria"/>
          <w:sz w:val="20"/>
          <w:szCs w:val="20"/>
        </w:rPr>
        <w:t>It is detailed</w:t>
      </w:r>
      <w:r w:rsidR="00857AA6" w:rsidRPr="00857AA6">
        <w:rPr>
          <w:rFonts w:ascii="Cambria" w:hAnsi="Cambria"/>
          <w:sz w:val="20"/>
          <w:szCs w:val="20"/>
        </w:rPr>
        <w:t xml:space="preserve"> that while the alleged victim was swimming, a </w:t>
      </w:r>
      <w:r w:rsidR="00E648A3">
        <w:rPr>
          <w:rFonts w:ascii="Cambria" w:hAnsi="Cambria"/>
          <w:sz w:val="20"/>
          <w:szCs w:val="20"/>
        </w:rPr>
        <w:t>professor</w:t>
      </w:r>
      <w:r w:rsidR="00857AA6" w:rsidRPr="00857AA6">
        <w:rPr>
          <w:rFonts w:ascii="Cambria" w:hAnsi="Cambria"/>
          <w:sz w:val="20"/>
          <w:szCs w:val="20"/>
        </w:rPr>
        <w:t xml:space="preserve">, without considering that the boat had </w:t>
      </w:r>
      <w:r w:rsidR="00E648A3">
        <w:rPr>
          <w:rFonts w:ascii="Cambria" w:hAnsi="Cambria"/>
          <w:sz w:val="20"/>
          <w:szCs w:val="20"/>
        </w:rPr>
        <w:t xml:space="preserve">an </w:t>
      </w:r>
      <w:r w:rsidR="00857AA6" w:rsidRPr="00857AA6">
        <w:rPr>
          <w:rFonts w:ascii="Cambria" w:hAnsi="Cambria"/>
          <w:sz w:val="20"/>
          <w:szCs w:val="20"/>
        </w:rPr>
        <w:t xml:space="preserve">outboard motor, </w:t>
      </w:r>
      <w:r w:rsidR="00E648A3">
        <w:rPr>
          <w:rFonts w:ascii="Cambria" w:hAnsi="Cambria"/>
          <w:sz w:val="20"/>
          <w:szCs w:val="20"/>
        </w:rPr>
        <w:t>attempted</w:t>
      </w:r>
      <w:r w:rsidR="00857AA6" w:rsidRPr="00857AA6">
        <w:rPr>
          <w:rFonts w:ascii="Cambria" w:hAnsi="Cambria"/>
          <w:sz w:val="20"/>
          <w:szCs w:val="20"/>
        </w:rPr>
        <w:t xml:space="preserve"> to make waves with the boat to raise the level of difficulty </w:t>
      </w:r>
      <w:r w:rsidR="00E648A3">
        <w:rPr>
          <w:rFonts w:ascii="Cambria" w:hAnsi="Cambria"/>
          <w:sz w:val="20"/>
          <w:szCs w:val="20"/>
        </w:rPr>
        <w:t>for</w:t>
      </w:r>
      <w:r w:rsidR="00857AA6" w:rsidRPr="00857AA6">
        <w:rPr>
          <w:rFonts w:ascii="Cambria" w:hAnsi="Cambria"/>
          <w:sz w:val="20"/>
          <w:szCs w:val="20"/>
        </w:rPr>
        <w:t xml:space="preserve"> the students who were in the water. </w:t>
      </w:r>
      <w:r w:rsidR="0066016F">
        <w:rPr>
          <w:rFonts w:ascii="Cambria" w:hAnsi="Cambria"/>
          <w:sz w:val="20"/>
          <w:szCs w:val="20"/>
        </w:rPr>
        <w:t xml:space="preserve">It is </w:t>
      </w:r>
      <w:r w:rsidR="00857AA6" w:rsidRPr="00857AA6">
        <w:rPr>
          <w:rFonts w:ascii="Cambria" w:hAnsi="Cambria"/>
          <w:sz w:val="20"/>
          <w:szCs w:val="20"/>
        </w:rPr>
        <w:t>allege</w:t>
      </w:r>
      <w:r w:rsidR="0066016F">
        <w:rPr>
          <w:rFonts w:ascii="Cambria" w:hAnsi="Cambria"/>
          <w:sz w:val="20"/>
          <w:szCs w:val="20"/>
        </w:rPr>
        <w:t>d</w:t>
      </w:r>
      <w:r w:rsidR="00857AA6" w:rsidRPr="00857AA6">
        <w:rPr>
          <w:rFonts w:ascii="Cambria" w:hAnsi="Cambria"/>
          <w:sz w:val="20"/>
          <w:szCs w:val="20"/>
        </w:rPr>
        <w:t xml:space="preserve"> that </w:t>
      </w:r>
      <w:r w:rsidR="00E648A3">
        <w:rPr>
          <w:rFonts w:ascii="Cambria" w:hAnsi="Cambria"/>
          <w:sz w:val="20"/>
          <w:szCs w:val="20"/>
        </w:rPr>
        <w:t xml:space="preserve">due to this movement </w:t>
      </w:r>
      <w:r w:rsidR="0066016F">
        <w:rPr>
          <w:rFonts w:ascii="Cambria" w:hAnsi="Cambria"/>
          <w:sz w:val="20"/>
          <w:szCs w:val="20"/>
        </w:rPr>
        <w:t xml:space="preserve">the </w:t>
      </w:r>
      <w:r w:rsidR="00857AA6" w:rsidRPr="00857AA6">
        <w:rPr>
          <w:rFonts w:ascii="Cambria" w:hAnsi="Cambria"/>
          <w:sz w:val="20"/>
          <w:szCs w:val="20"/>
        </w:rPr>
        <w:t>alleged victim</w:t>
      </w:r>
      <w:r w:rsidR="0066016F">
        <w:rPr>
          <w:rFonts w:ascii="Cambria" w:hAnsi="Cambria"/>
          <w:sz w:val="20"/>
          <w:szCs w:val="20"/>
        </w:rPr>
        <w:t xml:space="preserve"> was hit thereby</w:t>
      </w:r>
      <w:r w:rsidR="00857AA6" w:rsidRPr="00857AA6">
        <w:rPr>
          <w:rFonts w:ascii="Cambria" w:hAnsi="Cambria"/>
          <w:sz w:val="20"/>
          <w:szCs w:val="20"/>
        </w:rPr>
        <w:t xml:space="preserve"> causing him to drown and </w:t>
      </w:r>
      <w:r w:rsidR="0066016F">
        <w:rPr>
          <w:rFonts w:ascii="Cambria" w:hAnsi="Cambria"/>
          <w:sz w:val="20"/>
          <w:szCs w:val="20"/>
        </w:rPr>
        <w:t>die minutes later</w:t>
      </w:r>
      <w:r w:rsidR="00857AA6" w:rsidRPr="00857AA6">
        <w:rPr>
          <w:rFonts w:ascii="Cambria" w:hAnsi="Cambria"/>
          <w:sz w:val="20"/>
          <w:szCs w:val="20"/>
        </w:rPr>
        <w:t>.</w:t>
      </w:r>
    </w:p>
    <w:p w14:paraId="28EB71FD" w14:textId="6E9AA739" w:rsidR="00E648A3" w:rsidRDefault="00E648A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648A3">
        <w:rPr>
          <w:rFonts w:ascii="Cambria" w:hAnsi="Cambria"/>
          <w:sz w:val="20"/>
          <w:szCs w:val="20"/>
        </w:rPr>
        <w:t xml:space="preserve">The petitioner indicates that the family of the alleged victim filed a criminal complaint for wrongful death against the teachers in charge of the swimming practice. </w:t>
      </w:r>
      <w:r>
        <w:rPr>
          <w:rFonts w:ascii="Cambria" w:hAnsi="Cambria"/>
          <w:sz w:val="20"/>
          <w:szCs w:val="20"/>
        </w:rPr>
        <w:t>On</w:t>
      </w:r>
      <w:r w:rsidRPr="00E648A3">
        <w:rPr>
          <w:rFonts w:ascii="Cambria" w:hAnsi="Cambria"/>
          <w:sz w:val="20"/>
          <w:szCs w:val="20"/>
        </w:rPr>
        <w:t xml:space="preserve"> June 28, 2002, the Criminal Court of the Purification Municipality Circuit acquitted those involved </w:t>
      </w:r>
      <w:r>
        <w:rPr>
          <w:rFonts w:ascii="Cambria" w:hAnsi="Cambria"/>
          <w:sz w:val="20"/>
          <w:szCs w:val="20"/>
        </w:rPr>
        <w:t>by rationalizing</w:t>
      </w:r>
      <w:r w:rsidRPr="00E648A3">
        <w:rPr>
          <w:rFonts w:ascii="Cambria" w:hAnsi="Cambria"/>
          <w:sz w:val="20"/>
          <w:szCs w:val="20"/>
        </w:rPr>
        <w:t xml:space="preserve"> that there was no certainty</w:t>
      </w:r>
      <w:r>
        <w:rPr>
          <w:rFonts w:ascii="Cambria" w:hAnsi="Cambria"/>
          <w:sz w:val="20"/>
          <w:szCs w:val="20"/>
        </w:rPr>
        <w:t xml:space="preserve"> in light of the professor’s culpability </w:t>
      </w:r>
      <w:r w:rsidRPr="00E648A3">
        <w:rPr>
          <w:rFonts w:ascii="Cambria" w:hAnsi="Cambria"/>
          <w:sz w:val="20"/>
          <w:szCs w:val="20"/>
        </w:rPr>
        <w:t xml:space="preserve">since they had acted with the necessary care. </w:t>
      </w:r>
      <w:r>
        <w:rPr>
          <w:rFonts w:ascii="Cambria" w:hAnsi="Cambria"/>
          <w:sz w:val="20"/>
          <w:szCs w:val="20"/>
        </w:rPr>
        <w:t>Additionally</w:t>
      </w:r>
      <w:r w:rsidRPr="00E648A3">
        <w:rPr>
          <w:rFonts w:ascii="Cambria" w:hAnsi="Cambria"/>
          <w:sz w:val="20"/>
          <w:szCs w:val="20"/>
        </w:rPr>
        <w:t xml:space="preserve">, </w:t>
      </w:r>
      <w:r>
        <w:rPr>
          <w:rFonts w:ascii="Cambria" w:hAnsi="Cambria"/>
          <w:sz w:val="20"/>
          <w:szCs w:val="20"/>
        </w:rPr>
        <w:t>the Court held</w:t>
      </w:r>
      <w:r w:rsidRPr="00E648A3">
        <w:rPr>
          <w:rFonts w:ascii="Cambria" w:hAnsi="Cambria"/>
          <w:sz w:val="20"/>
          <w:szCs w:val="20"/>
        </w:rPr>
        <w:t xml:space="preserve"> that the victim was of legal age, </w:t>
      </w:r>
      <w:r>
        <w:rPr>
          <w:rFonts w:ascii="Cambria" w:hAnsi="Cambria"/>
          <w:sz w:val="20"/>
          <w:szCs w:val="20"/>
        </w:rPr>
        <w:t>thereby making</w:t>
      </w:r>
      <w:r w:rsidRPr="00E648A3">
        <w:rPr>
          <w:rFonts w:ascii="Cambria" w:hAnsi="Cambria"/>
          <w:sz w:val="20"/>
          <w:szCs w:val="20"/>
        </w:rPr>
        <w:t xml:space="preserve"> it easy for him to detect the dangers of the place; that he had shown indiscipline; and that he was not in good health, </w:t>
      </w:r>
      <w:r>
        <w:rPr>
          <w:rFonts w:ascii="Cambria" w:hAnsi="Cambria"/>
          <w:sz w:val="20"/>
          <w:szCs w:val="20"/>
        </w:rPr>
        <w:t xml:space="preserve">all </w:t>
      </w:r>
      <w:r w:rsidRPr="00E648A3">
        <w:rPr>
          <w:rFonts w:ascii="Cambria" w:hAnsi="Cambria"/>
          <w:sz w:val="20"/>
          <w:szCs w:val="20"/>
        </w:rPr>
        <w:t>which could hav</w:t>
      </w:r>
      <w:r>
        <w:rPr>
          <w:rFonts w:ascii="Cambria" w:hAnsi="Cambria"/>
          <w:sz w:val="20"/>
          <w:szCs w:val="20"/>
        </w:rPr>
        <w:t>e played a factor in</w:t>
      </w:r>
      <w:r w:rsidRPr="00E648A3">
        <w:rPr>
          <w:rFonts w:ascii="Cambria" w:hAnsi="Cambria"/>
          <w:sz w:val="20"/>
          <w:szCs w:val="20"/>
        </w:rPr>
        <w:t xml:space="preserve"> the accident.</w:t>
      </w:r>
    </w:p>
    <w:p w14:paraId="3E0E220E" w14:textId="71727421" w:rsidR="00E648A3" w:rsidRDefault="00E648A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648A3">
        <w:rPr>
          <w:rFonts w:ascii="Cambria" w:hAnsi="Cambria"/>
          <w:sz w:val="20"/>
          <w:szCs w:val="20"/>
        </w:rPr>
        <w:t xml:space="preserve">The petitioner </w:t>
      </w:r>
      <w:r>
        <w:rPr>
          <w:rFonts w:ascii="Cambria" w:hAnsi="Cambria"/>
          <w:sz w:val="20"/>
          <w:szCs w:val="20"/>
        </w:rPr>
        <w:t>alleges</w:t>
      </w:r>
      <w:r w:rsidRPr="00E648A3">
        <w:rPr>
          <w:rFonts w:ascii="Cambria" w:hAnsi="Cambria"/>
          <w:sz w:val="20"/>
          <w:szCs w:val="20"/>
        </w:rPr>
        <w:t xml:space="preserve"> that on June 11, 2002, the next of kin of the alleged victim filed a claim for direct reparation before the Administrative Court of Tolima against the Ministry of Education, the Department of Cundinamarca and the University of Cundinamarca for the death of the alleged victim. </w:t>
      </w:r>
      <w:r>
        <w:rPr>
          <w:rFonts w:ascii="Cambria" w:hAnsi="Cambria"/>
          <w:sz w:val="20"/>
          <w:szCs w:val="20"/>
        </w:rPr>
        <w:t xml:space="preserve">This claim </w:t>
      </w:r>
      <w:r w:rsidRPr="00E648A3">
        <w:rPr>
          <w:rFonts w:ascii="Cambria" w:hAnsi="Cambria"/>
          <w:sz w:val="20"/>
          <w:szCs w:val="20"/>
        </w:rPr>
        <w:t xml:space="preserve">was rejected on June 23, 2005, on the grounds that it had not been possible to prove the irregular activity of the State and that there were elements to consider the inexcusable guilt of the victim. </w:t>
      </w:r>
      <w:r w:rsidR="00CD7506">
        <w:rPr>
          <w:rFonts w:ascii="Cambria" w:hAnsi="Cambria"/>
          <w:sz w:val="20"/>
          <w:szCs w:val="20"/>
        </w:rPr>
        <w:t>Petitioner indicates</w:t>
      </w:r>
      <w:r w:rsidRPr="00E648A3">
        <w:rPr>
          <w:rFonts w:ascii="Cambria" w:hAnsi="Cambria"/>
          <w:sz w:val="20"/>
          <w:szCs w:val="20"/>
        </w:rPr>
        <w:t xml:space="preserve"> that this ruling was contrary to the evidence gathered in the process and that there were irregularities in the assessment of the evidence. In this sense, it stands out that one of the judges of the aforementioned court cast her dissenting vote in which she expressed that the case should </w:t>
      </w:r>
      <w:r w:rsidR="00CD7506">
        <w:rPr>
          <w:rFonts w:ascii="Cambria" w:hAnsi="Cambria"/>
          <w:sz w:val="20"/>
          <w:szCs w:val="20"/>
        </w:rPr>
        <w:t xml:space="preserve">not </w:t>
      </w:r>
      <w:r w:rsidRPr="00E648A3">
        <w:rPr>
          <w:rFonts w:ascii="Cambria" w:hAnsi="Cambria"/>
          <w:sz w:val="20"/>
          <w:szCs w:val="20"/>
        </w:rPr>
        <w:t xml:space="preserve">have been analyzed </w:t>
      </w:r>
      <w:r w:rsidR="00CD7506">
        <w:rPr>
          <w:rFonts w:ascii="Cambria" w:hAnsi="Cambria"/>
          <w:sz w:val="20"/>
          <w:szCs w:val="20"/>
        </w:rPr>
        <w:t>in light of</w:t>
      </w:r>
      <w:r w:rsidRPr="00E648A3">
        <w:rPr>
          <w:rFonts w:ascii="Cambria" w:hAnsi="Cambria"/>
          <w:sz w:val="20"/>
          <w:szCs w:val="20"/>
        </w:rPr>
        <w:t xml:space="preserve"> the subjective failure of the service, but on the objective responsibility of the State for the exercise of dangerous activities. Thus,</w:t>
      </w:r>
      <w:r w:rsidR="00CD7506">
        <w:rPr>
          <w:rFonts w:ascii="Cambria" w:hAnsi="Cambria"/>
          <w:sz w:val="20"/>
          <w:szCs w:val="20"/>
        </w:rPr>
        <w:t xml:space="preserve"> Petitioner </w:t>
      </w:r>
      <w:r w:rsidRPr="00E648A3">
        <w:rPr>
          <w:rFonts w:ascii="Cambria" w:hAnsi="Cambria"/>
          <w:sz w:val="20"/>
          <w:szCs w:val="20"/>
        </w:rPr>
        <w:t xml:space="preserve">explained that in the activity in which the alleged victim lost his life, a risk-generating element intervened, that is, the boat with the outboard motor that was driven by one of the university professors. In this regard, he highlights that the necropsy protocol revealed open wounds and fractures in the head, chest and right arm, findings that could correspond to trauma with a punctured short element, that is, the propeller of the outboard motor. In addition, </w:t>
      </w:r>
      <w:r w:rsidR="00CD7506">
        <w:rPr>
          <w:rFonts w:ascii="Cambria" w:hAnsi="Cambria"/>
          <w:sz w:val="20"/>
          <w:szCs w:val="20"/>
        </w:rPr>
        <w:t>Petitioner points to the added value of</w:t>
      </w:r>
      <w:r w:rsidRPr="00E648A3">
        <w:rPr>
          <w:rFonts w:ascii="Cambria" w:hAnsi="Cambria"/>
          <w:sz w:val="20"/>
          <w:szCs w:val="20"/>
        </w:rPr>
        <w:t xml:space="preserve"> the testimony of a student who was </w:t>
      </w:r>
      <w:r w:rsidR="00CD7506">
        <w:rPr>
          <w:rFonts w:ascii="Cambria" w:hAnsi="Cambria"/>
          <w:sz w:val="20"/>
          <w:szCs w:val="20"/>
        </w:rPr>
        <w:t>on</w:t>
      </w:r>
      <w:r w:rsidRPr="00E648A3">
        <w:rPr>
          <w:rFonts w:ascii="Cambria" w:hAnsi="Cambria"/>
          <w:sz w:val="20"/>
          <w:szCs w:val="20"/>
        </w:rPr>
        <w:t xml:space="preserve"> the boat and who asserted that the alleged victim was hit by the boat.</w:t>
      </w:r>
    </w:p>
    <w:p w14:paraId="7085B756" w14:textId="36E4001F" w:rsidR="00CD7506" w:rsidRDefault="00CD750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D7506">
        <w:rPr>
          <w:rFonts w:ascii="Cambria" w:hAnsi="Cambria"/>
          <w:sz w:val="20"/>
          <w:szCs w:val="20"/>
        </w:rPr>
        <w:t xml:space="preserve">Therefore, the decision was appealed before the Third Section of the Administrative Litigation Chamber of the State Council; </w:t>
      </w:r>
      <w:r>
        <w:rPr>
          <w:rFonts w:ascii="Cambria" w:hAnsi="Cambria"/>
          <w:sz w:val="20"/>
          <w:szCs w:val="20"/>
        </w:rPr>
        <w:t>t</w:t>
      </w:r>
      <w:r w:rsidRPr="00CD7506">
        <w:rPr>
          <w:rFonts w:ascii="Cambria" w:hAnsi="Cambria"/>
          <w:sz w:val="20"/>
          <w:szCs w:val="20"/>
        </w:rPr>
        <w:t xml:space="preserve">he latter rejected the appeal on December 2, 2005, based on Law 954 of 2005, considering that it was a single instance process by virtue of the minimum amount. The petitioner </w:t>
      </w:r>
      <w:r>
        <w:rPr>
          <w:rFonts w:ascii="Cambria" w:hAnsi="Cambria"/>
          <w:sz w:val="20"/>
          <w:szCs w:val="20"/>
        </w:rPr>
        <w:t>states</w:t>
      </w:r>
      <w:r w:rsidRPr="00CD7506">
        <w:rPr>
          <w:rFonts w:ascii="Cambria" w:hAnsi="Cambria"/>
          <w:sz w:val="20"/>
          <w:szCs w:val="20"/>
        </w:rPr>
        <w:t xml:space="preserve"> that on December 16, 2005, an appeal was filed, which was resolved on May 11, 2006, </w:t>
      </w:r>
      <w:r>
        <w:rPr>
          <w:rFonts w:ascii="Cambria" w:hAnsi="Cambria"/>
          <w:sz w:val="20"/>
          <w:szCs w:val="20"/>
        </w:rPr>
        <w:t xml:space="preserve">which confirmed </w:t>
      </w:r>
      <w:r w:rsidRPr="00CD7506">
        <w:rPr>
          <w:rFonts w:ascii="Cambria" w:hAnsi="Cambria"/>
          <w:sz w:val="20"/>
          <w:szCs w:val="20"/>
        </w:rPr>
        <w:t xml:space="preserve">the rejection of the appeal. On September 20, 2007, a </w:t>
      </w:r>
      <w:proofErr w:type="spellStart"/>
      <w:r w:rsidR="00B55C83">
        <w:rPr>
          <w:rFonts w:ascii="Cambria" w:hAnsi="Cambria"/>
          <w:sz w:val="20"/>
          <w:szCs w:val="20"/>
        </w:rPr>
        <w:t>tutela</w:t>
      </w:r>
      <w:proofErr w:type="spellEnd"/>
      <w:r w:rsidR="00B55C83">
        <w:rPr>
          <w:rFonts w:ascii="Cambria" w:hAnsi="Cambria"/>
          <w:sz w:val="20"/>
          <w:szCs w:val="20"/>
        </w:rPr>
        <w:t xml:space="preserve"> action</w:t>
      </w:r>
      <w:r w:rsidRPr="00CD7506">
        <w:rPr>
          <w:rFonts w:ascii="Cambria" w:hAnsi="Cambria"/>
          <w:sz w:val="20"/>
          <w:szCs w:val="20"/>
        </w:rPr>
        <w:t xml:space="preserve"> was filed before the Council of State alleging</w:t>
      </w:r>
      <w:r w:rsidR="00EA3214">
        <w:rPr>
          <w:rFonts w:ascii="Cambria" w:hAnsi="Cambria"/>
          <w:sz w:val="20"/>
          <w:szCs w:val="20"/>
        </w:rPr>
        <w:t xml:space="preserve"> a</w:t>
      </w:r>
      <w:r w:rsidRPr="00CD7506">
        <w:rPr>
          <w:rFonts w:ascii="Cambria" w:hAnsi="Cambria"/>
          <w:sz w:val="20"/>
          <w:szCs w:val="20"/>
        </w:rPr>
        <w:t xml:space="preserve"> violation of the right to due process. Said appeal was rejected </w:t>
      </w:r>
      <w:r w:rsidRPr="00A264D3">
        <w:rPr>
          <w:rFonts w:ascii="Cambria" w:hAnsi="Cambria"/>
          <w:i/>
          <w:iCs/>
          <w:sz w:val="20"/>
          <w:szCs w:val="20"/>
        </w:rPr>
        <w:t>in</w:t>
      </w:r>
      <w:r w:rsidRPr="00CD7506">
        <w:rPr>
          <w:rFonts w:ascii="Cambria" w:hAnsi="Cambria"/>
          <w:sz w:val="20"/>
          <w:szCs w:val="20"/>
        </w:rPr>
        <w:t xml:space="preserve"> </w:t>
      </w:r>
      <w:proofErr w:type="spellStart"/>
      <w:r w:rsidRPr="00A264D3">
        <w:rPr>
          <w:rFonts w:ascii="Cambria" w:hAnsi="Cambria"/>
          <w:i/>
          <w:iCs/>
          <w:sz w:val="20"/>
          <w:szCs w:val="20"/>
        </w:rPr>
        <w:t>limine</w:t>
      </w:r>
      <w:proofErr w:type="spellEnd"/>
      <w:r w:rsidRPr="00CD7506">
        <w:rPr>
          <w:rFonts w:ascii="Cambria" w:hAnsi="Cambria"/>
          <w:sz w:val="20"/>
          <w:szCs w:val="20"/>
        </w:rPr>
        <w:t xml:space="preserve"> on September 24, 2007 by the Fourth Administrative Litigation Section of the State Council; </w:t>
      </w:r>
      <w:r w:rsidR="00A264D3">
        <w:rPr>
          <w:rFonts w:ascii="Cambria" w:hAnsi="Cambria"/>
          <w:sz w:val="20"/>
          <w:szCs w:val="20"/>
        </w:rPr>
        <w:t xml:space="preserve">which was </w:t>
      </w:r>
      <w:r w:rsidRPr="00CD7506">
        <w:rPr>
          <w:rFonts w:ascii="Cambria" w:hAnsi="Cambria"/>
          <w:sz w:val="20"/>
          <w:szCs w:val="20"/>
        </w:rPr>
        <w:t xml:space="preserve">sent for notification by telegram on October 2, 2007; and actually received by the mother of the alleged victim on October 3, 2007, since she lived in a town in the municipality of Cundinamarca. It indicates </w:t>
      </w:r>
      <w:r w:rsidR="00A264D3">
        <w:rPr>
          <w:rFonts w:ascii="Cambria" w:hAnsi="Cambria"/>
          <w:sz w:val="20"/>
          <w:szCs w:val="20"/>
        </w:rPr>
        <w:t>that</w:t>
      </w:r>
      <w:r w:rsidRPr="00CD7506">
        <w:rPr>
          <w:rFonts w:ascii="Cambria" w:hAnsi="Cambria"/>
          <w:sz w:val="20"/>
          <w:szCs w:val="20"/>
        </w:rPr>
        <w:t xml:space="preserve"> in order to collect the evidence to file the petition with the IACHR, on November 19, 2007, authentic copies of all the actions related to the </w:t>
      </w:r>
      <w:proofErr w:type="spellStart"/>
      <w:r w:rsidRPr="00CD7506">
        <w:rPr>
          <w:rFonts w:ascii="Cambria" w:hAnsi="Cambria"/>
          <w:sz w:val="20"/>
          <w:szCs w:val="20"/>
        </w:rPr>
        <w:t>tutela</w:t>
      </w:r>
      <w:proofErr w:type="spellEnd"/>
      <w:r w:rsidRPr="00CD7506">
        <w:rPr>
          <w:rFonts w:ascii="Cambria" w:hAnsi="Cambria"/>
          <w:sz w:val="20"/>
          <w:szCs w:val="20"/>
        </w:rPr>
        <w:t xml:space="preserve"> action were requested before the Administrative Court, which </w:t>
      </w:r>
      <w:r w:rsidR="00A264D3">
        <w:rPr>
          <w:rFonts w:ascii="Cambria" w:hAnsi="Cambria"/>
          <w:sz w:val="20"/>
          <w:szCs w:val="20"/>
        </w:rPr>
        <w:t>were obtained</w:t>
      </w:r>
      <w:r w:rsidRPr="00CD7506">
        <w:rPr>
          <w:rFonts w:ascii="Cambria" w:hAnsi="Cambria"/>
          <w:sz w:val="20"/>
          <w:szCs w:val="20"/>
        </w:rPr>
        <w:t xml:space="preserve"> days later.</w:t>
      </w:r>
    </w:p>
    <w:p w14:paraId="3DAA55CF" w14:textId="73DFD5EB" w:rsidR="00A264D3" w:rsidRDefault="00A264D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64D3">
        <w:rPr>
          <w:rFonts w:ascii="Cambria" w:hAnsi="Cambria"/>
          <w:sz w:val="20"/>
          <w:szCs w:val="20"/>
        </w:rPr>
        <w:t xml:space="preserve">The State alleges that the petition was presented one year and four months after the decision of the appeal was resolved on May 11, 2006. It affirms that the </w:t>
      </w:r>
      <w:proofErr w:type="spellStart"/>
      <w:r w:rsidRPr="00A264D3">
        <w:rPr>
          <w:rFonts w:ascii="Cambria" w:hAnsi="Cambria"/>
          <w:sz w:val="20"/>
          <w:szCs w:val="20"/>
        </w:rPr>
        <w:t>tutela</w:t>
      </w:r>
      <w:proofErr w:type="spellEnd"/>
      <w:r w:rsidRPr="00A264D3">
        <w:rPr>
          <w:rFonts w:ascii="Cambria" w:hAnsi="Cambria"/>
          <w:sz w:val="20"/>
          <w:szCs w:val="20"/>
        </w:rPr>
        <w:t xml:space="preserve"> action filed by the alleged victims in this case was </w:t>
      </w:r>
      <w:r>
        <w:rPr>
          <w:rFonts w:ascii="Cambria" w:hAnsi="Cambria"/>
          <w:sz w:val="20"/>
          <w:szCs w:val="20"/>
        </w:rPr>
        <w:t xml:space="preserve">inappropriate </w:t>
      </w:r>
      <w:r w:rsidRPr="00A264D3">
        <w:rPr>
          <w:rFonts w:ascii="Cambria" w:hAnsi="Cambria"/>
          <w:sz w:val="20"/>
          <w:szCs w:val="20"/>
        </w:rPr>
        <w:t xml:space="preserve">according to the nature of the </w:t>
      </w:r>
      <w:r w:rsidR="00EA3214" w:rsidRPr="00A264D3">
        <w:rPr>
          <w:rFonts w:ascii="Cambria" w:hAnsi="Cambria"/>
          <w:sz w:val="20"/>
          <w:szCs w:val="20"/>
        </w:rPr>
        <w:t>appeal and</w:t>
      </w:r>
      <w:r w:rsidRPr="00A264D3">
        <w:rPr>
          <w:rFonts w:ascii="Cambria" w:hAnsi="Cambria"/>
          <w:sz w:val="20"/>
          <w:szCs w:val="20"/>
        </w:rPr>
        <w:t xml:space="preserve"> indicates that the term must be counted from the date of execution of the decision issued by the Council of State, that is, May 26, 2006.</w:t>
      </w:r>
    </w:p>
    <w:p w14:paraId="50B6FACA" w14:textId="54056868" w:rsidR="00A264D3" w:rsidRPr="006318B2" w:rsidRDefault="00A264D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64D3">
        <w:rPr>
          <w:rFonts w:ascii="Cambria" w:hAnsi="Cambria"/>
          <w:sz w:val="20"/>
          <w:szCs w:val="20"/>
        </w:rPr>
        <w:t xml:space="preserve">Finally, the State indicates that Law 954 of 2005 conforms to international standards regarding access to justice. It maintains that in this case, its application did not ignore the fundamental rights of the alleged victims. Additionally, it refers that the criminal process before the Colombian judicial system was </w:t>
      </w:r>
      <w:r w:rsidRPr="00A264D3">
        <w:rPr>
          <w:rFonts w:ascii="Cambria" w:hAnsi="Cambria"/>
          <w:sz w:val="20"/>
          <w:szCs w:val="20"/>
        </w:rPr>
        <w:lastRenderedPageBreak/>
        <w:t xml:space="preserve">developed in observance of the guarantees of due process; processed by a competent authority; and that a careful analysis of all the evidentiary elements was carried out. It alleges that the Commission does not have the capacity to </w:t>
      </w:r>
      <w:r>
        <w:rPr>
          <w:rFonts w:ascii="Cambria" w:hAnsi="Cambria"/>
          <w:sz w:val="20"/>
          <w:szCs w:val="20"/>
        </w:rPr>
        <w:t xml:space="preserve">review this case in the fourth </w:t>
      </w:r>
      <w:r w:rsidR="00EA3214">
        <w:rPr>
          <w:rFonts w:ascii="Cambria" w:hAnsi="Cambria"/>
          <w:sz w:val="20"/>
          <w:szCs w:val="20"/>
        </w:rPr>
        <w:t>instance</w:t>
      </w:r>
      <w:r w:rsidR="00EA3214" w:rsidRPr="00A264D3">
        <w:rPr>
          <w:rFonts w:ascii="Cambria" w:hAnsi="Cambria"/>
          <w:sz w:val="20"/>
          <w:szCs w:val="20"/>
        </w:rPr>
        <w:t xml:space="preserve"> and</w:t>
      </w:r>
      <w:r w:rsidRPr="00A264D3">
        <w:rPr>
          <w:rFonts w:ascii="Cambria" w:hAnsi="Cambria"/>
          <w:sz w:val="20"/>
          <w:szCs w:val="20"/>
        </w:rPr>
        <w:t xml:space="preserve"> points out that any review of this process would constitute an application of this formula.</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1B606517" w:rsidR="00F621C3" w:rsidRDefault="00A264D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64D3">
        <w:rPr>
          <w:rFonts w:ascii="Cambria" w:hAnsi="Cambria"/>
          <w:sz w:val="20"/>
          <w:szCs w:val="20"/>
        </w:rPr>
        <w:t xml:space="preserve">The State argues that the petition is untimely, since it should have been filed within six months after the appeal was rejected. The </w:t>
      </w:r>
      <w:r w:rsidR="00EA3214">
        <w:rPr>
          <w:rFonts w:ascii="Cambria" w:hAnsi="Cambria"/>
          <w:sz w:val="20"/>
          <w:szCs w:val="20"/>
        </w:rPr>
        <w:t>P</w:t>
      </w:r>
      <w:r w:rsidRPr="00A264D3">
        <w:rPr>
          <w:rFonts w:ascii="Cambria" w:hAnsi="Cambria"/>
          <w:sz w:val="20"/>
          <w:szCs w:val="20"/>
        </w:rPr>
        <w:t xml:space="preserve">etitioner points out that an appeal was filed against the decision issued on December 2, 2005 by the Council of State, which established that the action presented was the only instance due to the amount, which was dismissed on May 11, 2006; and that a petition for </w:t>
      </w:r>
      <w:r w:rsidR="00B55C83">
        <w:rPr>
          <w:rFonts w:ascii="Cambria" w:hAnsi="Cambria"/>
          <w:sz w:val="20"/>
          <w:szCs w:val="20"/>
        </w:rPr>
        <w:t xml:space="preserve">a </w:t>
      </w:r>
      <w:proofErr w:type="spellStart"/>
      <w:r w:rsidR="00B55C83">
        <w:rPr>
          <w:rFonts w:ascii="Cambria" w:hAnsi="Cambria"/>
          <w:sz w:val="20"/>
          <w:szCs w:val="20"/>
        </w:rPr>
        <w:t>tutela</w:t>
      </w:r>
      <w:proofErr w:type="spellEnd"/>
      <w:r w:rsidR="00B55C83">
        <w:rPr>
          <w:rFonts w:ascii="Cambria" w:hAnsi="Cambria"/>
          <w:sz w:val="20"/>
          <w:szCs w:val="20"/>
        </w:rPr>
        <w:t xml:space="preserve"> action</w:t>
      </w:r>
      <w:r w:rsidRPr="00A264D3">
        <w:rPr>
          <w:rFonts w:ascii="Cambria" w:hAnsi="Cambria"/>
          <w:sz w:val="20"/>
          <w:szCs w:val="20"/>
        </w:rPr>
        <w:t xml:space="preserve"> was subsequently filed, which was rejected on September 29, 2007 and effectively notified on October 3, 2007.</w:t>
      </w:r>
    </w:p>
    <w:p w14:paraId="216D5763" w14:textId="5C12E24B" w:rsidR="00A264D3" w:rsidRDefault="00A264D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64D3">
        <w:rPr>
          <w:rFonts w:ascii="Cambria" w:hAnsi="Cambria"/>
          <w:sz w:val="20"/>
          <w:szCs w:val="20"/>
        </w:rPr>
        <w:t xml:space="preserve">The Commission observes that a criminal investigation was initiated due to the death of the alleged victim, which ended on June 28, 2002 with the acquittal of the </w:t>
      </w:r>
      <w:r w:rsidR="00B55C83">
        <w:rPr>
          <w:rFonts w:ascii="Cambria" w:hAnsi="Cambria"/>
          <w:sz w:val="20"/>
          <w:szCs w:val="20"/>
        </w:rPr>
        <w:t>professors</w:t>
      </w:r>
      <w:r w:rsidRPr="00A264D3">
        <w:rPr>
          <w:rFonts w:ascii="Cambria" w:hAnsi="Cambria"/>
          <w:sz w:val="20"/>
          <w:szCs w:val="20"/>
        </w:rPr>
        <w:t xml:space="preserve"> who had been accused of wrongful death. In this sense, the IACHR takes into account that the </w:t>
      </w:r>
      <w:r w:rsidR="00B55C83">
        <w:rPr>
          <w:rFonts w:ascii="Cambria" w:hAnsi="Cambria"/>
          <w:sz w:val="20"/>
          <w:szCs w:val="20"/>
        </w:rPr>
        <w:t>purpose</w:t>
      </w:r>
      <w:r w:rsidRPr="00A264D3">
        <w:rPr>
          <w:rFonts w:ascii="Cambria" w:hAnsi="Cambria"/>
          <w:sz w:val="20"/>
          <w:szCs w:val="20"/>
        </w:rPr>
        <w:t xml:space="preserve"> of the petition is the lack of </w:t>
      </w:r>
      <w:proofErr w:type="spellStart"/>
      <w:r w:rsidRPr="00A264D3">
        <w:rPr>
          <w:rFonts w:ascii="Cambria" w:hAnsi="Cambria"/>
          <w:sz w:val="20"/>
          <w:szCs w:val="20"/>
        </w:rPr>
        <w:t>reparation</w:t>
      </w:r>
      <w:proofErr w:type="spellEnd"/>
      <w:r w:rsidRPr="00A264D3">
        <w:rPr>
          <w:rFonts w:ascii="Cambria" w:hAnsi="Cambria"/>
          <w:sz w:val="20"/>
          <w:szCs w:val="20"/>
        </w:rPr>
        <w:t xml:space="preserve"> and the impossibility </w:t>
      </w:r>
      <w:r w:rsidR="00B55C83">
        <w:rPr>
          <w:rFonts w:ascii="Cambria" w:hAnsi="Cambria"/>
          <w:sz w:val="20"/>
          <w:szCs w:val="20"/>
        </w:rPr>
        <w:t>for</w:t>
      </w:r>
      <w:r w:rsidRPr="00A264D3">
        <w:rPr>
          <w:rFonts w:ascii="Cambria" w:hAnsi="Cambria"/>
          <w:sz w:val="20"/>
          <w:szCs w:val="20"/>
        </w:rPr>
        <w:t xml:space="preserve"> review of a judicial sentence in the framework of the </w:t>
      </w:r>
      <w:r w:rsidR="00B55C83">
        <w:rPr>
          <w:rFonts w:ascii="Cambria" w:hAnsi="Cambria"/>
          <w:sz w:val="20"/>
          <w:szCs w:val="20"/>
        </w:rPr>
        <w:t>demand</w:t>
      </w:r>
      <w:r w:rsidRPr="00A264D3">
        <w:rPr>
          <w:rFonts w:ascii="Cambria" w:hAnsi="Cambria"/>
          <w:sz w:val="20"/>
          <w:szCs w:val="20"/>
        </w:rPr>
        <w:t xml:space="preserve"> presented by the next of kin. The Commission observes that by </w:t>
      </w:r>
      <w:r w:rsidR="00B55C83">
        <w:rPr>
          <w:rFonts w:ascii="Cambria" w:hAnsi="Cambria"/>
          <w:sz w:val="20"/>
          <w:szCs w:val="20"/>
        </w:rPr>
        <w:t xml:space="preserve">way </w:t>
      </w:r>
      <w:r w:rsidRPr="00A264D3">
        <w:rPr>
          <w:rFonts w:ascii="Cambria" w:hAnsi="Cambria"/>
          <w:sz w:val="20"/>
          <w:szCs w:val="20"/>
        </w:rPr>
        <w:t>judgment of December 2, 2005, the Third Section of the Administrative Litigation Chamber of the State Council expressly established the impossibility of challenging the sentence, by application of Law 954. Faced with this impossibility, th</w:t>
      </w:r>
      <w:r w:rsidR="00B55C83">
        <w:rPr>
          <w:rFonts w:ascii="Cambria" w:hAnsi="Cambria"/>
          <w:sz w:val="20"/>
          <w:szCs w:val="20"/>
        </w:rPr>
        <w:t>e</w:t>
      </w:r>
      <w:r w:rsidRPr="00A264D3">
        <w:rPr>
          <w:rFonts w:ascii="Cambria" w:hAnsi="Cambria"/>
          <w:sz w:val="20"/>
          <w:szCs w:val="20"/>
        </w:rPr>
        <w:t xml:space="preserve"> petitioner raised a </w:t>
      </w:r>
      <w:proofErr w:type="spellStart"/>
      <w:r w:rsidR="00B55C83">
        <w:rPr>
          <w:rFonts w:ascii="Cambria" w:hAnsi="Cambria"/>
          <w:sz w:val="20"/>
          <w:szCs w:val="20"/>
        </w:rPr>
        <w:t>tutela</w:t>
      </w:r>
      <w:proofErr w:type="spellEnd"/>
      <w:r w:rsidR="00B55C83">
        <w:rPr>
          <w:rFonts w:ascii="Cambria" w:hAnsi="Cambria"/>
          <w:sz w:val="20"/>
          <w:szCs w:val="20"/>
        </w:rPr>
        <w:t xml:space="preserve"> action </w:t>
      </w:r>
      <w:r w:rsidRPr="00A264D3">
        <w:rPr>
          <w:rFonts w:ascii="Cambria" w:hAnsi="Cambria"/>
          <w:sz w:val="20"/>
          <w:szCs w:val="20"/>
        </w:rPr>
        <w:t xml:space="preserve">to resolve the alleged violations of due process in the development of the </w:t>
      </w:r>
      <w:r w:rsidR="00B55C83">
        <w:rPr>
          <w:rFonts w:ascii="Cambria" w:hAnsi="Cambria"/>
          <w:sz w:val="20"/>
          <w:szCs w:val="20"/>
        </w:rPr>
        <w:t xml:space="preserve">contentious </w:t>
      </w:r>
      <w:r w:rsidRPr="00A264D3">
        <w:rPr>
          <w:rFonts w:ascii="Cambria" w:hAnsi="Cambria"/>
          <w:sz w:val="20"/>
          <w:szCs w:val="20"/>
        </w:rPr>
        <w:t xml:space="preserve">administrative process. The IACHR takes into account that the petitioners tried unsuccessfully to question the decision of the Council of State through an appeal to the same Council of State, which was resolved on May 11, 2006. Before this resolution, </w:t>
      </w:r>
      <w:r w:rsidR="00B55C83">
        <w:rPr>
          <w:rFonts w:ascii="Cambria" w:hAnsi="Cambria"/>
          <w:sz w:val="20"/>
          <w:szCs w:val="20"/>
        </w:rPr>
        <w:t>Petitioner</w:t>
      </w:r>
      <w:r w:rsidRPr="00A264D3">
        <w:rPr>
          <w:rFonts w:ascii="Cambria" w:hAnsi="Cambria"/>
          <w:sz w:val="20"/>
          <w:szCs w:val="20"/>
        </w:rPr>
        <w:t xml:space="preserve"> filed an action for protection on September 2</w:t>
      </w:r>
      <w:r w:rsidR="00B55C83">
        <w:rPr>
          <w:rFonts w:ascii="Cambria" w:hAnsi="Cambria"/>
          <w:sz w:val="20"/>
          <w:szCs w:val="20"/>
        </w:rPr>
        <w:t>0</w:t>
      </w:r>
      <w:r w:rsidRPr="00A264D3">
        <w:rPr>
          <w:rFonts w:ascii="Cambria" w:hAnsi="Cambria"/>
          <w:sz w:val="20"/>
          <w:szCs w:val="20"/>
        </w:rPr>
        <w:t xml:space="preserve">, 2007, considering that </w:t>
      </w:r>
      <w:r w:rsidR="00B55C83">
        <w:rPr>
          <w:rFonts w:ascii="Cambria" w:hAnsi="Cambria"/>
          <w:sz w:val="20"/>
          <w:szCs w:val="20"/>
        </w:rPr>
        <w:t>Petitioners</w:t>
      </w:r>
      <w:r w:rsidRPr="00A264D3">
        <w:rPr>
          <w:rFonts w:ascii="Cambria" w:hAnsi="Cambria"/>
          <w:sz w:val="20"/>
          <w:szCs w:val="20"/>
        </w:rPr>
        <w:t xml:space="preserve"> right to due process was </w:t>
      </w:r>
      <w:r w:rsidR="00B55C83">
        <w:rPr>
          <w:rFonts w:ascii="Cambria" w:hAnsi="Cambria"/>
          <w:sz w:val="20"/>
          <w:szCs w:val="20"/>
        </w:rPr>
        <w:t>violated</w:t>
      </w:r>
      <w:r w:rsidRPr="00A264D3">
        <w:rPr>
          <w:rFonts w:ascii="Cambria" w:hAnsi="Cambria"/>
          <w:sz w:val="20"/>
          <w:szCs w:val="20"/>
        </w:rPr>
        <w:t xml:space="preserve"> due to the impossibility of appealing the decision of the Council of State, which was rejected on September 24, 2007. The </w:t>
      </w:r>
      <w:proofErr w:type="spellStart"/>
      <w:r w:rsidR="00B55C83">
        <w:rPr>
          <w:rFonts w:ascii="Cambria" w:hAnsi="Cambria"/>
          <w:sz w:val="20"/>
          <w:szCs w:val="20"/>
        </w:rPr>
        <w:t>tutela</w:t>
      </w:r>
      <w:proofErr w:type="spellEnd"/>
      <w:r w:rsidR="00B55C83">
        <w:rPr>
          <w:rFonts w:ascii="Cambria" w:hAnsi="Cambria"/>
          <w:sz w:val="20"/>
          <w:szCs w:val="20"/>
        </w:rPr>
        <w:t xml:space="preserve"> action </w:t>
      </w:r>
      <w:r w:rsidRPr="00A264D3">
        <w:rPr>
          <w:rFonts w:ascii="Cambria" w:hAnsi="Cambria"/>
          <w:sz w:val="20"/>
          <w:szCs w:val="20"/>
        </w:rPr>
        <w:t>was notified and received by the next of kin of the alleged victim</w:t>
      </w:r>
      <w:r w:rsidR="00B55C83">
        <w:rPr>
          <w:rFonts w:ascii="Cambria" w:hAnsi="Cambria"/>
          <w:sz w:val="20"/>
          <w:szCs w:val="20"/>
        </w:rPr>
        <w:t xml:space="preserve"> </w:t>
      </w:r>
      <w:r w:rsidRPr="00A264D3">
        <w:rPr>
          <w:rFonts w:ascii="Cambria" w:hAnsi="Cambria"/>
          <w:sz w:val="20"/>
          <w:szCs w:val="20"/>
        </w:rPr>
        <w:t xml:space="preserve">on October 3, 2007, therefore, this petition meets the requirement established in </w:t>
      </w:r>
      <w:r w:rsidR="00B55C83">
        <w:rPr>
          <w:rFonts w:ascii="Cambria" w:hAnsi="Cambria"/>
          <w:sz w:val="20"/>
          <w:szCs w:val="20"/>
        </w:rPr>
        <w:t xml:space="preserve">Article </w:t>
      </w:r>
      <w:r w:rsidRPr="00A264D3">
        <w:rPr>
          <w:rFonts w:ascii="Cambria" w:hAnsi="Cambria"/>
          <w:sz w:val="20"/>
          <w:szCs w:val="20"/>
        </w:rPr>
        <w:t>46.1.</w:t>
      </w:r>
      <w:proofErr w:type="spellStart"/>
      <w:r w:rsidRPr="00A264D3">
        <w:rPr>
          <w:rFonts w:ascii="Cambria" w:hAnsi="Cambria"/>
          <w:sz w:val="20"/>
          <w:szCs w:val="20"/>
        </w:rPr>
        <w:t>a</w:t>
      </w:r>
      <w:proofErr w:type="spellEnd"/>
      <w:r w:rsidRPr="00A264D3">
        <w:rPr>
          <w:rFonts w:ascii="Cambria" w:hAnsi="Cambria"/>
          <w:sz w:val="20"/>
          <w:szCs w:val="20"/>
        </w:rPr>
        <w:t xml:space="preserve"> of the American Convention.</w:t>
      </w:r>
    </w:p>
    <w:p w14:paraId="427FDD74" w14:textId="2534EC00" w:rsidR="00B55C83" w:rsidRPr="000B6B7A" w:rsidRDefault="00B55C8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55C83">
        <w:rPr>
          <w:rFonts w:ascii="Cambria" w:hAnsi="Cambria"/>
          <w:sz w:val="20"/>
          <w:szCs w:val="20"/>
        </w:rPr>
        <w:t xml:space="preserve">Regarding the filing deadline, the Commission notes that the ruling in the </w:t>
      </w:r>
      <w:proofErr w:type="spellStart"/>
      <w:r w:rsidRPr="00B55C83">
        <w:rPr>
          <w:rFonts w:ascii="Cambria" w:hAnsi="Cambria"/>
          <w:sz w:val="20"/>
          <w:szCs w:val="20"/>
        </w:rPr>
        <w:t>tutela</w:t>
      </w:r>
      <w:proofErr w:type="spellEnd"/>
      <w:r w:rsidRPr="00B55C83">
        <w:rPr>
          <w:rFonts w:ascii="Cambria" w:hAnsi="Cambria"/>
          <w:sz w:val="20"/>
          <w:szCs w:val="20"/>
        </w:rPr>
        <w:t xml:space="preserve"> action was notified on October 3, 2007 and that the petition was received at the IACHR on April 3, 2008. In light of the foregoing, the petition complies with the requirement </w:t>
      </w:r>
      <w:r w:rsidR="00284832">
        <w:rPr>
          <w:rFonts w:ascii="Cambria" w:hAnsi="Cambria"/>
          <w:sz w:val="20"/>
          <w:szCs w:val="20"/>
        </w:rPr>
        <w:t>of timeliness</w:t>
      </w:r>
      <w:r w:rsidRPr="00B55C83">
        <w:rPr>
          <w:rFonts w:ascii="Cambria" w:hAnsi="Cambria"/>
          <w:sz w:val="20"/>
          <w:szCs w:val="20"/>
        </w:rPr>
        <w:t>.</w:t>
      </w:r>
    </w:p>
    <w:p w14:paraId="68B72721" w14:textId="77777777" w:rsidR="00B55C83" w:rsidRDefault="00F621C3" w:rsidP="00B55C8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08F69F7E" w:rsidR="00F621C3" w:rsidRPr="00EF78EE" w:rsidRDefault="00B55C83" w:rsidP="00B55C83">
      <w:pPr>
        <w:pStyle w:val="ListParagraph"/>
        <w:numPr>
          <w:ilvl w:val="0"/>
          <w:numId w:val="103"/>
        </w:numPr>
        <w:spacing w:before="240" w:after="240"/>
        <w:jc w:val="both"/>
        <w:rPr>
          <w:rFonts w:asciiTheme="majorHAnsi" w:hAnsiTheme="majorHAnsi"/>
          <w:b/>
          <w:sz w:val="20"/>
          <w:szCs w:val="20"/>
        </w:rPr>
      </w:pPr>
      <w:r w:rsidRPr="00B55C83">
        <w:rPr>
          <w:sz w:val="20"/>
          <w:szCs w:val="20"/>
        </w:rPr>
        <w:t xml:space="preserve">In view of the factual and legal elements presented by the parties and the nature of the matter brought to their attention, the Commission considers that the petitioner's allegations are not manifestly unfounded and require a substantive study, since the alleged facts on lack of judicial protection and access to an effective remedy for the death of Yadira </w:t>
      </w:r>
      <w:proofErr w:type="spellStart"/>
      <w:r w:rsidRPr="00B55C83">
        <w:rPr>
          <w:sz w:val="20"/>
          <w:szCs w:val="20"/>
        </w:rPr>
        <w:t>Emilse</w:t>
      </w:r>
      <w:proofErr w:type="spellEnd"/>
      <w:r w:rsidRPr="00B55C83">
        <w:rPr>
          <w:sz w:val="20"/>
          <w:szCs w:val="20"/>
        </w:rPr>
        <w:t xml:space="preserve"> </w:t>
      </w:r>
      <w:proofErr w:type="spellStart"/>
      <w:r w:rsidRPr="00B55C83">
        <w:rPr>
          <w:sz w:val="20"/>
          <w:szCs w:val="20"/>
        </w:rPr>
        <w:t>Penagos</w:t>
      </w:r>
      <w:proofErr w:type="spellEnd"/>
      <w:r w:rsidRPr="00B55C83">
        <w:rPr>
          <w:sz w:val="20"/>
          <w:szCs w:val="20"/>
        </w:rPr>
        <w:t xml:space="preserve"> Vega in a university</w:t>
      </w:r>
      <w:r w:rsidR="00EA3214">
        <w:rPr>
          <w:sz w:val="20"/>
          <w:szCs w:val="20"/>
        </w:rPr>
        <w:t xml:space="preserve"> sponsored</w:t>
      </w:r>
      <w:r w:rsidRPr="00B55C83">
        <w:rPr>
          <w:sz w:val="20"/>
          <w:szCs w:val="20"/>
        </w:rPr>
        <w:t xml:space="preserve"> practice, as well as the impossibility of appealing a sentence based on the minimum amount</w:t>
      </w:r>
      <w:r w:rsidR="00EF78EE">
        <w:rPr>
          <w:rStyle w:val="FootnoteReference"/>
          <w:sz w:val="20"/>
          <w:szCs w:val="20"/>
        </w:rPr>
        <w:footnoteReference w:id="5"/>
      </w:r>
      <w:r w:rsidRPr="00B55C83">
        <w:rPr>
          <w:sz w:val="20"/>
          <w:szCs w:val="20"/>
        </w:rPr>
        <w:t xml:space="preserve">, if corroborated as certain, could characterize violations of the articles 8 (judicial guarantees) and 25 (judicial protection) of the American Convention, in relation to </w:t>
      </w:r>
      <w:r>
        <w:rPr>
          <w:sz w:val="20"/>
          <w:szCs w:val="20"/>
        </w:rPr>
        <w:t>Articles</w:t>
      </w:r>
      <w:r w:rsidRPr="00B55C83">
        <w:rPr>
          <w:sz w:val="20"/>
          <w:szCs w:val="20"/>
        </w:rPr>
        <w:t xml:space="preserve"> 1.1 and 2.</w:t>
      </w:r>
    </w:p>
    <w:p w14:paraId="20FB35EF" w14:textId="77777777" w:rsidR="00880536" w:rsidRDefault="00880536">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14:paraId="5BB04648" w14:textId="3591446F" w:rsidR="00B55C83" w:rsidRDefault="00F621C3" w:rsidP="00B55C8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51CBC9EC" w14:textId="498275BA" w:rsidR="00B55C83" w:rsidRPr="00EA3214" w:rsidRDefault="00B55C83" w:rsidP="00880536">
      <w:pPr>
        <w:pStyle w:val="ListParagraph"/>
        <w:numPr>
          <w:ilvl w:val="0"/>
          <w:numId w:val="106"/>
        </w:numPr>
        <w:spacing w:before="240" w:after="240"/>
        <w:ind w:left="0" w:firstLine="720"/>
        <w:jc w:val="both"/>
        <w:rPr>
          <w:rFonts w:asciiTheme="majorHAnsi" w:hAnsiTheme="majorHAnsi"/>
          <w:b/>
          <w:bCs/>
          <w:sz w:val="20"/>
          <w:szCs w:val="20"/>
        </w:rPr>
      </w:pPr>
      <w:r w:rsidRPr="00B55C83">
        <w:rPr>
          <w:rFonts w:asciiTheme="majorHAnsi" w:hAnsiTheme="majorHAnsi"/>
          <w:sz w:val="20"/>
          <w:szCs w:val="20"/>
        </w:rPr>
        <w:t>To declare this petition admissible in relation to Articles 8 and 25, in accordance with Articles 1.1 and 2 of the American Convention, to the detriment of the alleged victim and his next of kin;</w:t>
      </w:r>
    </w:p>
    <w:p w14:paraId="47F30965" w14:textId="33E898B4" w:rsidR="00F621C3" w:rsidRPr="000B6B7A" w:rsidRDefault="00B55C83" w:rsidP="00880536">
      <w:pPr>
        <w:pStyle w:val="ListParagraph"/>
        <w:ind w:left="0" w:firstLine="720"/>
        <w:jc w:val="both"/>
        <w:rPr>
          <w:rFonts w:eastAsia="Arial Unicode MS" w:cs="Times New Roman"/>
          <w:color w:val="auto"/>
          <w:sz w:val="20"/>
          <w:szCs w:val="20"/>
          <w:lang w:eastAsia="en-US"/>
        </w:rPr>
      </w:pPr>
      <w:r w:rsidRPr="00B55C83">
        <w:rPr>
          <w:rFonts w:eastAsia="Arial Unicode MS" w:cs="Times New Roman"/>
          <w:color w:val="auto"/>
          <w:sz w:val="20"/>
          <w:szCs w:val="20"/>
          <w:lang w:eastAsia="en-US"/>
        </w:rPr>
        <w:t xml:space="preserve">2. </w:t>
      </w:r>
      <w:r>
        <w:rPr>
          <w:rFonts w:eastAsia="Arial Unicode MS" w:cs="Times New Roman"/>
          <w:color w:val="auto"/>
          <w:sz w:val="20"/>
          <w:szCs w:val="20"/>
          <w:lang w:eastAsia="en-US"/>
        </w:rPr>
        <w:t xml:space="preserve">  </w:t>
      </w:r>
      <w:r w:rsidR="00BE69BD">
        <w:rPr>
          <w:rFonts w:eastAsia="Arial Unicode MS" w:cs="Times New Roman"/>
          <w:color w:val="auto"/>
          <w:sz w:val="20"/>
          <w:szCs w:val="20"/>
          <w:lang w:eastAsia="en-US"/>
        </w:rPr>
        <w:tab/>
      </w:r>
      <w:r w:rsidRPr="00B55C83">
        <w:rPr>
          <w:rFonts w:eastAsia="Arial Unicode MS" w:cs="Times New Roman"/>
          <w:color w:val="auto"/>
          <w:sz w:val="20"/>
          <w:szCs w:val="20"/>
          <w:lang w:eastAsia="en-US"/>
        </w:rPr>
        <w:t>Notify the parties of this decision; continue with the analysis of the merits of the matter; and publish this decision and include it in its Annual Report to the General Assembly of the Organization of American States.</w:t>
      </w:r>
    </w:p>
    <w:p w14:paraId="7FDDE89C" w14:textId="77777777" w:rsidR="006E6502" w:rsidRDefault="006E6502" w:rsidP="006E6502">
      <w:pPr>
        <w:suppressAutoHyphens/>
        <w:ind w:firstLine="720"/>
        <w:jc w:val="both"/>
        <w:rPr>
          <w:rFonts w:ascii="Cambria" w:hAnsi="Cambria"/>
          <w:spacing w:val="-2"/>
          <w:sz w:val="20"/>
        </w:rPr>
      </w:pPr>
    </w:p>
    <w:p w14:paraId="64EEE653" w14:textId="33E1DCD0" w:rsidR="006E6502" w:rsidRDefault="006E6502" w:rsidP="006E650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9</w:t>
      </w:r>
      <w:r w:rsidRPr="006E6502">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DB34B" w14:textId="77777777" w:rsidR="009101EF" w:rsidRDefault="009101EF" w:rsidP="00036A8A">
      <w:r>
        <w:separator/>
      </w:r>
    </w:p>
  </w:endnote>
  <w:endnote w:type="continuationSeparator" w:id="0">
    <w:p w14:paraId="02332F2E" w14:textId="77777777" w:rsidR="009101EF" w:rsidRDefault="009101E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28F6" w14:textId="77777777" w:rsidR="00332C79" w:rsidRDefault="00332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3DCA7BA"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32C7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23942" w14:textId="77777777" w:rsidR="009101EF" w:rsidRPr="00036A8A" w:rsidRDefault="009101E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09CD661" w14:textId="77777777" w:rsidR="009101EF" w:rsidRPr="00036A8A" w:rsidRDefault="009101EF" w:rsidP="00036A8A">
      <w:pPr>
        <w:rPr>
          <w:rFonts w:asciiTheme="majorHAnsi" w:hAnsiTheme="majorHAnsi"/>
          <w:sz w:val="16"/>
          <w:szCs w:val="16"/>
        </w:rPr>
      </w:pPr>
      <w:r w:rsidRPr="00036A8A">
        <w:rPr>
          <w:rFonts w:asciiTheme="majorHAnsi" w:hAnsiTheme="majorHAnsi"/>
          <w:sz w:val="16"/>
          <w:szCs w:val="16"/>
        </w:rPr>
        <w:separator/>
      </w:r>
    </w:p>
    <w:p w14:paraId="3BD8F851" w14:textId="77777777" w:rsidR="009101EF" w:rsidRPr="00036A8A" w:rsidRDefault="009101E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D06450E" w14:textId="77777777" w:rsidR="009101EF" w:rsidRPr="0093441A" w:rsidRDefault="009101E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4141903" w14:textId="5766A78C" w:rsidR="00EF78EE" w:rsidRDefault="00E97A43" w:rsidP="00E97A43">
      <w:pPr>
        <w:pStyle w:val="FootnoteText"/>
        <w:jc w:val="both"/>
        <w:rPr>
          <w:rFonts w:ascii="Times" w:hAnsi="Times"/>
          <w:sz w:val="16"/>
          <w:szCs w:val="16"/>
          <w:lang w:val="en"/>
        </w:rPr>
      </w:pPr>
      <w:r>
        <w:rPr>
          <w:rFonts w:ascii="Times" w:hAnsi="Times"/>
          <w:sz w:val="16"/>
          <w:szCs w:val="16"/>
        </w:rPr>
        <w:tab/>
      </w:r>
      <w:r w:rsidR="00EF78EE" w:rsidRPr="00EF78EE">
        <w:rPr>
          <w:rStyle w:val="FootnoteReference"/>
          <w:rFonts w:ascii="Times" w:hAnsi="Times"/>
          <w:sz w:val="16"/>
          <w:szCs w:val="16"/>
        </w:rPr>
        <w:footnoteRef/>
      </w:r>
      <w:r w:rsidR="00EF78EE" w:rsidRPr="00EF78EE">
        <w:rPr>
          <w:rFonts w:ascii="Times" w:hAnsi="Times"/>
          <w:sz w:val="16"/>
          <w:szCs w:val="16"/>
        </w:rPr>
        <w:t xml:space="preserve"> </w:t>
      </w:r>
      <w:r w:rsidR="00EF78EE" w:rsidRPr="00EF78EE">
        <w:rPr>
          <w:rFonts w:ascii="Times" w:hAnsi="Times"/>
          <w:sz w:val="16"/>
          <w:szCs w:val="16"/>
          <w:lang w:val="en"/>
        </w:rPr>
        <w:t>Hereinafter "the Convention" or "the American Convention</w:t>
      </w:r>
      <w:r w:rsidR="00EF78EE">
        <w:rPr>
          <w:rFonts w:ascii="Times" w:hAnsi="Times"/>
          <w:sz w:val="16"/>
          <w:szCs w:val="16"/>
          <w:lang w:val="en"/>
        </w:rPr>
        <w:t>.</w:t>
      </w:r>
    </w:p>
    <w:p w14:paraId="749F4808" w14:textId="5CD34A04" w:rsidR="0066016F" w:rsidRPr="0066016F" w:rsidRDefault="0066016F" w:rsidP="00E97A43">
      <w:pPr>
        <w:pStyle w:val="FootnoteText"/>
        <w:jc w:val="both"/>
        <w:rPr>
          <w:rFonts w:ascii="Times" w:hAnsi="Times"/>
          <w:sz w:val="16"/>
          <w:szCs w:val="16"/>
          <w:lang w:val="en"/>
        </w:rPr>
      </w:pPr>
    </w:p>
  </w:footnote>
  <w:footnote w:id="3">
    <w:p w14:paraId="5044D99F" w14:textId="4BCEEDE4" w:rsidR="00EF78EE" w:rsidRDefault="00E97A43" w:rsidP="00E97A43">
      <w:pPr>
        <w:pStyle w:val="FootnoteText"/>
        <w:jc w:val="both"/>
        <w:rPr>
          <w:rFonts w:ascii="Times" w:hAnsi="Times"/>
          <w:sz w:val="16"/>
          <w:szCs w:val="16"/>
        </w:rPr>
      </w:pPr>
      <w:r>
        <w:rPr>
          <w:rFonts w:ascii="Times" w:hAnsi="Times"/>
          <w:sz w:val="16"/>
          <w:szCs w:val="16"/>
        </w:rPr>
        <w:tab/>
      </w:r>
      <w:r w:rsidR="00653EA6" w:rsidRPr="00EF78EE">
        <w:rPr>
          <w:rStyle w:val="FootnoteReference"/>
          <w:rFonts w:ascii="Times" w:hAnsi="Times"/>
          <w:sz w:val="16"/>
          <w:szCs w:val="16"/>
        </w:rPr>
        <w:footnoteRef/>
      </w:r>
      <w:r w:rsidR="00653EA6" w:rsidRPr="00EF78EE">
        <w:rPr>
          <w:rFonts w:ascii="Times" w:hAnsi="Times"/>
          <w:sz w:val="16"/>
          <w:szCs w:val="16"/>
        </w:rPr>
        <w:t xml:space="preserve"> </w:t>
      </w:r>
      <w:r w:rsidR="00EF78EE" w:rsidRPr="00EF78EE">
        <w:rPr>
          <w:rFonts w:ascii="Times" w:hAnsi="Times"/>
          <w:sz w:val="16"/>
          <w:szCs w:val="16"/>
        </w:rPr>
        <w:t>The observations of each party were duly translated to the opposing party.</w:t>
      </w:r>
    </w:p>
    <w:p w14:paraId="23D57AD5" w14:textId="2BC922CD" w:rsidR="00EF78EE" w:rsidRPr="00EF78EE" w:rsidRDefault="00E97A43" w:rsidP="00E97A43">
      <w:pPr>
        <w:pStyle w:val="FootnoteText"/>
        <w:jc w:val="both"/>
        <w:rPr>
          <w:rFonts w:ascii="Times" w:hAnsi="Times"/>
          <w:sz w:val="16"/>
          <w:szCs w:val="16"/>
        </w:rPr>
      </w:pPr>
      <w:r>
        <w:rPr>
          <w:rFonts w:ascii="Times" w:hAnsi="Times"/>
          <w:sz w:val="16"/>
          <w:szCs w:val="16"/>
        </w:rPr>
        <w:tab/>
      </w:r>
    </w:p>
  </w:footnote>
  <w:footnote w:id="4">
    <w:p w14:paraId="18A19D85" w14:textId="2048D0C4" w:rsidR="00EF78EE" w:rsidRDefault="00E97A43" w:rsidP="00E97A43">
      <w:pPr>
        <w:pStyle w:val="FootnoteText"/>
        <w:jc w:val="both"/>
      </w:pPr>
      <w:r>
        <w:rPr>
          <w:rFonts w:ascii="Times" w:hAnsi="Times"/>
          <w:sz w:val="16"/>
          <w:szCs w:val="16"/>
        </w:rPr>
        <w:tab/>
      </w:r>
      <w:r w:rsidR="00EF78EE" w:rsidRPr="00EF78EE">
        <w:rPr>
          <w:rStyle w:val="FootnoteReference"/>
          <w:rFonts w:ascii="Times" w:hAnsi="Times"/>
          <w:sz w:val="16"/>
          <w:szCs w:val="16"/>
        </w:rPr>
        <w:footnoteRef/>
      </w:r>
      <w:r w:rsidR="00EF78EE" w:rsidRPr="00EF78EE">
        <w:rPr>
          <w:rFonts w:ascii="Times" w:hAnsi="Times"/>
          <w:sz w:val="16"/>
          <w:szCs w:val="16"/>
        </w:rPr>
        <w:t xml:space="preserve"> Since their last substantive communication, the petitioners have sent several communications to the IACHR requesting information on the status of the petition and requesting a decision on admissibility. The last of these communications is dated December 12, 2017.</w:t>
      </w:r>
    </w:p>
  </w:footnote>
  <w:footnote w:id="5">
    <w:p w14:paraId="0148A1DF" w14:textId="2B14598B" w:rsidR="00EF78EE" w:rsidRPr="00EF78EE" w:rsidRDefault="00E97A43" w:rsidP="00E97A43">
      <w:pPr>
        <w:pStyle w:val="FootnoteText"/>
        <w:jc w:val="both"/>
        <w:rPr>
          <w:rFonts w:ascii="Times" w:hAnsi="Times"/>
          <w:sz w:val="16"/>
          <w:szCs w:val="16"/>
        </w:rPr>
      </w:pPr>
      <w:r>
        <w:rPr>
          <w:rFonts w:ascii="Times" w:hAnsi="Times"/>
          <w:sz w:val="16"/>
          <w:szCs w:val="16"/>
        </w:rPr>
        <w:tab/>
      </w:r>
      <w:r w:rsidR="00EF78EE" w:rsidRPr="00EF78EE">
        <w:rPr>
          <w:rStyle w:val="FootnoteReference"/>
          <w:rFonts w:ascii="Times" w:hAnsi="Times"/>
          <w:sz w:val="16"/>
          <w:szCs w:val="16"/>
        </w:rPr>
        <w:footnoteRef/>
      </w:r>
      <w:r w:rsidR="00EF78EE" w:rsidRPr="00EF78EE">
        <w:rPr>
          <w:rFonts w:ascii="Times" w:hAnsi="Times"/>
          <w:sz w:val="16"/>
          <w:szCs w:val="16"/>
        </w:rPr>
        <w:t xml:space="preserve"> In previous cases, the Inter-American Commission has admitted requests related to the alleged lack of a review body for administrative actions in Colombia based on the amount in question. </w:t>
      </w:r>
      <w:r w:rsidR="00EF78EE" w:rsidRPr="00284832">
        <w:rPr>
          <w:rFonts w:ascii="Times" w:hAnsi="Times"/>
          <w:sz w:val="16"/>
          <w:szCs w:val="16"/>
          <w:lang w:val="es-US"/>
        </w:rPr>
        <w:t xml:space="preserve">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86/18, </w:t>
      </w:r>
      <w:proofErr w:type="spellStart"/>
      <w:r w:rsidR="00EF78EE" w:rsidRPr="00284832">
        <w:rPr>
          <w:rFonts w:ascii="Times" w:hAnsi="Times"/>
          <w:sz w:val="16"/>
          <w:szCs w:val="16"/>
          <w:lang w:val="es-US"/>
        </w:rPr>
        <w:t>Petitions</w:t>
      </w:r>
      <w:proofErr w:type="spellEnd"/>
      <w:r w:rsidR="00EF78EE" w:rsidRPr="00284832">
        <w:rPr>
          <w:rFonts w:ascii="Times" w:hAnsi="Times"/>
          <w:sz w:val="16"/>
          <w:szCs w:val="16"/>
          <w:lang w:val="es-US"/>
        </w:rPr>
        <w:t xml:space="preserve"> 550-07 and 1357-08, Luz Dary </w:t>
      </w:r>
      <w:proofErr w:type="spellStart"/>
      <w:r w:rsidR="00EF78EE" w:rsidRPr="00284832">
        <w:rPr>
          <w:rFonts w:ascii="Times" w:hAnsi="Times"/>
          <w:sz w:val="16"/>
          <w:szCs w:val="16"/>
          <w:lang w:val="es-US"/>
        </w:rPr>
        <w:t>Roncancio</w:t>
      </w:r>
      <w:proofErr w:type="spellEnd"/>
      <w:r w:rsidR="00EF78EE" w:rsidRPr="00284832">
        <w:rPr>
          <w:rFonts w:ascii="Times" w:hAnsi="Times"/>
          <w:sz w:val="16"/>
          <w:szCs w:val="16"/>
          <w:lang w:val="es-US"/>
        </w:rPr>
        <w:t xml:space="preserve"> Torres y Otros, Colombia, </w:t>
      </w:r>
      <w:proofErr w:type="spellStart"/>
      <w:r w:rsidR="00EF78EE" w:rsidRPr="00284832">
        <w:rPr>
          <w:rFonts w:ascii="Times" w:hAnsi="Times"/>
          <w:sz w:val="16"/>
          <w:szCs w:val="16"/>
          <w:lang w:val="es-US"/>
        </w:rPr>
        <w:t>July</w:t>
      </w:r>
      <w:proofErr w:type="spellEnd"/>
      <w:r w:rsidR="00EF78EE" w:rsidRPr="00284832">
        <w:rPr>
          <w:rFonts w:ascii="Times" w:hAnsi="Times"/>
          <w:sz w:val="16"/>
          <w:szCs w:val="16"/>
          <w:lang w:val="es-US"/>
        </w:rPr>
        <w:t xml:space="preserve"> 16, 2018, para. 28; 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107/17, </w:t>
      </w:r>
      <w:proofErr w:type="spellStart"/>
      <w:r w:rsidR="00EF78EE" w:rsidRPr="00284832">
        <w:rPr>
          <w:rFonts w:ascii="Times" w:hAnsi="Times"/>
          <w:sz w:val="16"/>
          <w:szCs w:val="16"/>
          <w:lang w:val="es-US"/>
        </w:rPr>
        <w:t>Petition</w:t>
      </w:r>
      <w:proofErr w:type="spellEnd"/>
      <w:r w:rsidR="00EF78EE" w:rsidRPr="00284832">
        <w:rPr>
          <w:rFonts w:ascii="Times" w:hAnsi="Times"/>
          <w:sz w:val="16"/>
          <w:szCs w:val="16"/>
          <w:lang w:val="es-US"/>
        </w:rPr>
        <w:t xml:space="preserve"> 535-07, Vitelio </w:t>
      </w:r>
      <w:proofErr w:type="spellStart"/>
      <w:r w:rsidR="00EF78EE" w:rsidRPr="00284832">
        <w:rPr>
          <w:rFonts w:ascii="Times" w:hAnsi="Times"/>
          <w:sz w:val="16"/>
          <w:szCs w:val="16"/>
          <w:lang w:val="es-US"/>
        </w:rPr>
        <w:t>Capera</w:t>
      </w:r>
      <w:proofErr w:type="spellEnd"/>
      <w:r w:rsidR="00EF78EE" w:rsidRPr="00284832">
        <w:rPr>
          <w:rFonts w:ascii="Times" w:hAnsi="Times"/>
          <w:sz w:val="16"/>
          <w:szCs w:val="16"/>
          <w:lang w:val="es-US"/>
        </w:rPr>
        <w:t xml:space="preserve"> Cruz. Colombia, </w:t>
      </w:r>
      <w:proofErr w:type="spellStart"/>
      <w:r w:rsidR="00EF78EE" w:rsidRPr="00284832">
        <w:rPr>
          <w:rFonts w:ascii="Times" w:hAnsi="Times"/>
          <w:sz w:val="16"/>
          <w:szCs w:val="16"/>
          <w:lang w:val="es-US"/>
        </w:rPr>
        <w:t>September</w:t>
      </w:r>
      <w:proofErr w:type="spellEnd"/>
      <w:r w:rsidR="00EF78EE" w:rsidRPr="00284832">
        <w:rPr>
          <w:rFonts w:ascii="Times" w:hAnsi="Times"/>
          <w:sz w:val="16"/>
          <w:szCs w:val="16"/>
          <w:lang w:val="es-US"/>
        </w:rPr>
        <w:t xml:space="preserve"> 7, 2017, para. eleven; 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106/17. </w:t>
      </w:r>
      <w:proofErr w:type="spellStart"/>
      <w:r w:rsidR="00EF78EE" w:rsidRPr="00284832">
        <w:rPr>
          <w:rFonts w:ascii="Times" w:hAnsi="Times"/>
          <w:sz w:val="16"/>
          <w:szCs w:val="16"/>
          <w:lang w:val="es-US"/>
        </w:rPr>
        <w:t>Petition</w:t>
      </w:r>
      <w:proofErr w:type="spellEnd"/>
      <w:r w:rsidR="00EF78EE" w:rsidRPr="00284832">
        <w:rPr>
          <w:rFonts w:ascii="Times" w:hAnsi="Times"/>
          <w:sz w:val="16"/>
          <w:szCs w:val="16"/>
          <w:lang w:val="es-US"/>
        </w:rPr>
        <w:t xml:space="preserve"> 272-07. </w:t>
      </w:r>
      <w:proofErr w:type="spellStart"/>
      <w:r w:rsidR="00EF78EE" w:rsidRPr="00284832">
        <w:rPr>
          <w:rFonts w:ascii="Times" w:hAnsi="Times"/>
          <w:sz w:val="16"/>
          <w:szCs w:val="16"/>
          <w:lang w:val="es-US"/>
        </w:rPr>
        <w:t>Admissibility</w:t>
      </w:r>
      <w:proofErr w:type="spellEnd"/>
      <w:r w:rsidR="00EF78EE" w:rsidRPr="00284832">
        <w:rPr>
          <w:rFonts w:ascii="Times" w:hAnsi="Times"/>
          <w:sz w:val="16"/>
          <w:szCs w:val="16"/>
          <w:lang w:val="es-US"/>
        </w:rPr>
        <w:t xml:space="preserve">. Luis Horacio Patiño and </w:t>
      </w:r>
      <w:proofErr w:type="spellStart"/>
      <w:r w:rsidR="00EF78EE" w:rsidRPr="00284832">
        <w:rPr>
          <w:rFonts w:ascii="Times" w:hAnsi="Times"/>
          <w:sz w:val="16"/>
          <w:szCs w:val="16"/>
          <w:lang w:val="es-US"/>
        </w:rPr>
        <w:t>Family</w:t>
      </w:r>
      <w:proofErr w:type="spellEnd"/>
      <w:r w:rsidR="00EF78EE" w:rsidRPr="00284832">
        <w:rPr>
          <w:rFonts w:ascii="Times" w:hAnsi="Times"/>
          <w:sz w:val="16"/>
          <w:szCs w:val="16"/>
          <w:lang w:val="es-US"/>
        </w:rPr>
        <w:t xml:space="preserve">. Colombia. </w:t>
      </w:r>
      <w:proofErr w:type="spellStart"/>
      <w:r w:rsidR="00EF78EE" w:rsidRPr="00284832">
        <w:rPr>
          <w:rFonts w:ascii="Times" w:hAnsi="Times"/>
          <w:sz w:val="16"/>
          <w:szCs w:val="16"/>
          <w:lang w:val="es-US"/>
        </w:rPr>
        <w:t>September</w:t>
      </w:r>
      <w:proofErr w:type="spellEnd"/>
      <w:r w:rsidR="00EF78EE" w:rsidRPr="00284832">
        <w:rPr>
          <w:rFonts w:ascii="Times" w:hAnsi="Times"/>
          <w:sz w:val="16"/>
          <w:szCs w:val="16"/>
          <w:lang w:val="es-US"/>
        </w:rPr>
        <w:t xml:space="preserve"> 7, 2017, para. 9; 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71/09, </w:t>
      </w:r>
      <w:proofErr w:type="spellStart"/>
      <w:r w:rsidR="00EF78EE" w:rsidRPr="00284832">
        <w:rPr>
          <w:rFonts w:ascii="Times" w:hAnsi="Times"/>
          <w:sz w:val="16"/>
          <w:szCs w:val="16"/>
          <w:lang w:val="es-US"/>
        </w:rPr>
        <w:t>Petition</w:t>
      </w:r>
      <w:proofErr w:type="spellEnd"/>
      <w:r w:rsidR="00EF78EE" w:rsidRPr="00284832">
        <w:rPr>
          <w:rFonts w:ascii="Times" w:hAnsi="Times"/>
          <w:sz w:val="16"/>
          <w:szCs w:val="16"/>
          <w:lang w:val="es-US"/>
        </w:rPr>
        <w:t xml:space="preserve"> 858-06, </w:t>
      </w:r>
      <w:proofErr w:type="spellStart"/>
      <w:r w:rsidR="00EF78EE" w:rsidRPr="00284832">
        <w:rPr>
          <w:rFonts w:ascii="Times" w:hAnsi="Times"/>
          <w:sz w:val="16"/>
          <w:szCs w:val="16"/>
          <w:lang w:val="es-US"/>
        </w:rPr>
        <w:t>Massacre</w:t>
      </w:r>
      <w:proofErr w:type="spellEnd"/>
      <w:r w:rsidR="00EF78EE" w:rsidRPr="00284832">
        <w:rPr>
          <w:rFonts w:ascii="Times" w:hAnsi="Times"/>
          <w:sz w:val="16"/>
          <w:szCs w:val="16"/>
          <w:lang w:val="es-US"/>
        </w:rPr>
        <w:t xml:space="preserve"> of Belén - </w:t>
      </w:r>
      <w:proofErr w:type="spellStart"/>
      <w:r w:rsidR="00EF78EE" w:rsidRPr="00284832">
        <w:rPr>
          <w:rFonts w:ascii="Times" w:hAnsi="Times"/>
          <w:sz w:val="16"/>
          <w:szCs w:val="16"/>
          <w:lang w:val="es-US"/>
        </w:rPr>
        <w:t>Altavista</w:t>
      </w:r>
      <w:proofErr w:type="spellEnd"/>
      <w:r w:rsidR="00EF78EE" w:rsidRPr="00284832">
        <w:rPr>
          <w:rFonts w:ascii="Times" w:hAnsi="Times"/>
          <w:sz w:val="16"/>
          <w:szCs w:val="16"/>
          <w:lang w:val="es-US"/>
        </w:rPr>
        <w:t xml:space="preserve">. Colombia. </w:t>
      </w:r>
      <w:proofErr w:type="spellStart"/>
      <w:r w:rsidR="00EF78EE" w:rsidRPr="00284832">
        <w:rPr>
          <w:rFonts w:ascii="Times" w:hAnsi="Times"/>
          <w:sz w:val="16"/>
          <w:szCs w:val="16"/>
          <w:lang w:val="es-US"/>
        </w:rPr>
        <w:t>August</w:t>
      </w:r>
      <w:proofErr w:type="spellEnd"/>
      <w:r w:rsidR="00EF78EE" w:rsidRPr="00284832">
        <w:rPr>
          <w:rFonts w:ascii="Times" w:hAnsi="Times"/>
          <w:sz w:val="16"/>
          <w:szCs w:val="16"/>
          <w:lang w:val="es-US"/>
        </w:rPr>
        <w:t xml:space="preserve"> 5, 2009, para. 44; and 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69/09, </w:t>
      </w:r>
      <w:proofErr w:type="spellStart"/>
      <w:r w:rsidR="00EF78EE" w:rsidRPr="00284832">
        <w:rPr>
          <w:rFonts w:ascii="Times" w:hAnsi="Times"/>
          <w:sz w:val="16"/>
          <w:szCs w:val="16"/>
          <w:lang w:val="es-US"/>
        </w:rPr>
        <w:t>Petition</w:t>
      </w:r>
      <w:proofErr w:type="spellEnd"/>
      <w:r w:rsidR="00EF78EE" w:rsidRPr="00284832">
        <w:rPr>
          <w:rFonts w:ascii="Times" w:hAnsi="Times"/>
          <w:sz w:val="16"/>
          <w:szCs w:val="16"/>
          <w:lang w:val="es-US"/>
        </w:rPr>
        <w:t xml:space="preserve"> 1385-06, Rubén Darío Arroyave Gallego, </w:t>
      </w:r>
      <w:proofErr w:type="spellStart"/>
      <w:r w:rsidR="00EF78EE" w:rsidRPr="00284832">
        <w:rPr>
          <w:rFonts w:ascii="Times" w:hAnsi="Times"/>
          <w:sz w:val="16"/>
          <w:szCs w:val="16"/>
          <w:lang w:val="es-US"/>
        </w:rPr>
        <w:t>August</w:t>
      </w:r>
      <w:proofErr w:type="spellEnd"/>
      <w:r w:rsidR="00EF78EE" w:rsidRPr="00284832">
        <w:rPr>
          <w:rFonts w:ascii="Times" w:hAnsi="Times"/>
          <w:sz w:val="16"/>
          <w:szCs w:val="16"/>
          <w:lang w:val="es-US"/>
        </w:rPr>
        <w:t xml:space="preserve"> 5, 2009, para. 37; 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96/18 </w:t>
      </w:r>
      <w:proofErr w:type="spellStart"/>
      <w:r w:rsidR="00EF78EE" w:rsidRPr="00284832">
        <w:rPr>
          <w:rFonts w:ascii="Times" w:hAnsi="Times"/>
          <w:sz w:val="16"/>
          <w:szCs w:val="16"/>
          <w:lang w:val="es-US"/>
        </w:rPr>
        <w:t>Petition</w:t>
      </w:r>
      <w:proofErr w:type="spellEnd"/>
      <w:r w:rsidR="00EF78EE" w:rsidRPr="00284832">
        <w:rPr>
          <w:rFonts w:ascii="Times" w:hAnsi="Times"/>
          <w:sz w:val="16"/>
          <w:szCs w:val="16"/>
          <w:lang w:val="es-US"/>
        </w:rPr>
        <w:t xml:space="preserve"> 1293-07, </w:t>
      </w:r>
      <w:proofErr w:type="spellStart"/>
      <w:r w:rsidR="00EF78EE" w:rsidRPr="00284832">
        <w:rPr>
          <w:rFonts w:ascii="Times" w:hAnsi="Times"/>
          <w:sz w:val="16"/>
          <w:szCs w:val="16"/>
          <w:lang w:val="es-US"/>
        </w:rPr>
        <w:t>Benedesmo</w:t>
      </w:r>
      <w:proofErr w:type="spellEnd"/>
      <w:r w:rsidR="00EF78EE" w:rsidRPr="00284832">
        <w:rPr>
          <w:rFonts w:ascii="Times" w:hAnsi="Times"/>
          <w:sz w:val="16"/>
          <w:szCs w:val="16"/>
          <w:lang w:val="es-US"/>
        </w:rPr>
        <w:t xml:space="preserve"> Palacios Mosquera, Colombia, </w:t>
      </w:r>
      <w:proofErr w:type="spellStart"/>
      <w:r w:rsidR="00EF78EE" w:rsidRPr="00284832">
        <w:rPr>
          <w:rFonts w:ascii="Times" w:hAnsi="Times"/>
          <w:sz w:val="16"/>
          <w:szCs w:val="16"/>
          <w:lang w:val="es-US"/>
        </w:rPr>
        <w:t>September</w:t>
      </w:r>
      <w:proofErr w:type="spellEnd"/>
      <w:r w:rsidR="00EF78EE" w:rsidRPr="00284832">
        <w:rPr>
          <w:rFonts w:ascii="Times" w:hAnsi="Times"/>
          <w:sz w:val="16"/>
          <w:szCs w:val="16"/>
          <w:lang w:val="es-US"/>
        </w:rPr>
        <w:t xml:space="preserve"> 5, 2018, para. 14; IACHR, </w:t>
      </w:r>
      <w:proofErr w:type="spellStart"/>
      <w:r w:rsidR="00EF78EE" w:rsidRPr="00284832">
        <w:rPr>
          <w:rFonts w:ascii="Times" w:hAnsi="Times"/>
          <w:sz w:val="16"/>
          <w:szCs w:val="16"/>
          <w:lang w:val="es-US"/>
        </w:rPr>
        <w:t>Report</w:t>
      </w:r>
      <w:proofErr w:type="spellEnd"/>
      <w:r w:rsidR="00EF78EE" w:rsidRPr="00284832">
        <w:rPr>
          <w:rFonts w:ascii="Times" w:hAnsi="Times"/>
          <w:sz w:val="16"/>
          <w:szCs w:val="16"/>
          <w:lang w:val="es-US"/>
        </w:rPr>
        <w:t xml:space="preserve"> No. 45/19, </w:t>
      </w:r>
      <w:proofErr w:type="spellStart"/>
      <w:r w:rsidR="00EF78EE" w:rsidRPr="00284832">
        <w:rPr>
          <w:rFonts w:ascii="Times" w:hAnsi="Times"/>
          <w:sz w:val="16"/>
          <w:szCs w:val="16"/>
          <w:lang w:val="es-US"/>
        </w:rPr>
        <w:t>Petition</w:t>
      </w:r>
      <w:proofErr w:type="spellEnd"/>
      <w:r w:rsidR="00EF78EE" w:rsidRPr="00284832">
        <w:rPr>
          <w:rFonts w:ascii="Times" w:hAnsi="Times"/>
          <w:sz w:val="16"/>
          <w:szCs w:val="16"/>
          <w:lang w:val="es-US"/>
        </w:rPr>
        <w:t xml:space="preserve"> 289.09, </w:t>
      </w:r>
      <w:proofErr w:type="spellStart"/>
      <w:r w:rsidR="00EF78EE" w:rsidRPr="00284832">
        <w:rPr>
          <w:rFonts w:ascii="Times" w:hAnsi="Times"/>
          <w:sz w:val="16"/>
          <w:szCs w:val="16"/>
          <w:lang w:val="es-US"/>
        </w:rPr>
        <w:t>Admissibility</w:t>
      </w:r>
      <w:proofErr w:type="spellEnd"/>
      <w:r w:rsidR="00EF78EE" w:rsidRPr="00284832">
        <w:rPr>
          <w:rFonts w:ascii="Times" w:hAnsi="Times"/>
          <w:sz w:val="16"/>
          <w:szCs w:val="16"/>
          <w:lang w:val="es-US"/>
        </w:rPr>
        <w:t xml:space="preserve">, (Gabriel Ángel Gómez Martinez and </w:t>
      </w:r>
      <w:proofErr w:type="spellStart"/>
      <w:r w:rsidR="00EF78EE" w:rsidRPr="00284832">
        <w:rPr>
          <w:rFonts w:ascii="Times" w:hAnsi="Times"/>
          <w:sz w:val="16"/>
          <w:szCs w:val="16"/>
          <w:lang w:val="es-US"/>
        </w:rPr>
        <w:t>family</w:t>
      </w:r>
      <w:proofErr w:type="spellEnd"/>
      <w:r w:rsidR="00EF78EE" w:rsidRPr="00284832">
        <w:rPr>
          <w:rFonts w:ascii="Times" w:hAnsi="Times"/>
          <w:sz w:val="16"/>
          <w:szCs w:val="16"/>
          <w:lang w:val="es-US"/>
        </w:rPr>
        <w:t xml:space="preserve">, Colombia, </w:t>
      </w:r>
      <w:proofErr w:type="spellStart"/>
      <w:r w:rsidR="00EF78EE" w:rsidRPr="00284832">
        <w:rPr>
          <w:rFonts w:ascii="Times" w:hAnsi="Times"/>
          <w:sz w:val="16"/>
          <w:szCs w:val="16"/>
          <w:lang w:val="es-US"/>
        </w:rPr>
        <w:t>April</w:t>
      </w:r>
      <w:proofErr w:type="spellEnd"/>
      <w:r w:rsidR="00EF78EE" w:rsidRPr="00284832">
        <w:rPr>
          <w:rFonts w:ascii="Times" w:hAnsi="Times"/>
          <w:sz w:val="16"/>
          <w:szCs w:val="16"/>
          <w:lang w:val="es-US"/>
        </w:rPr>
        <w:t xml:space="preserve"> 24, 2019, para. </w:t>
      </w:r>
      <w:r w:rsidR="00EF78EE" w:rsidRPr="00EF78EE">
        <w:rPr>
          <w:rFonts w:ascii="Times" w:hAnsi="Times"/>
          <w:sz w:val="16"/>
          <w:szCs w:val="16"/>
        </w:rPr>
        <w:t>11</w:t>
      </w:r>
      <w:r w:rsidR="00EF78EE">
        <w:rPr>
          <w:rFonts w:ascii="Times" w:hAnsi="Time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101EF"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351E" w14:textId="77777777" w:rsidR="00332C79" w:rsidRDefault="00332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5CA21C0"/>
    <w:lvl w:ilvl="0" w:tplc="4C9C707C">
      <w:start w:val="1"/>
      <w:numFmt w:val="decimal"/>
      <w:lvlText w:val="%1."/>
      <w:lvlJc w:val="left"/>
      <w:pPr>
        <w:tabs>
          <w:tab w:val="num" w:pos="720"/>
        </w:tabs>
        <w:ind w:left="0" w:firstLine="720"/>
      </w:pPr>
      <w:rPr>
        <w:rFonts w:hint="default"/>
        <w:b w:val="0"/>
        <w:bCs/>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D8300B"/>
    <w:multiLevelType w:val="hybridMultilevel"/>
    <w:tmpl w:val="0D76EDBC"/>
    <w:lvl w:ilvl="0" w:tplc="DF92892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2E8D"/>
    <w:rsid w:val="000639C0"/>
    <w:rsid w:val="00070F3A"/>
    <w:rsid w:val="000716C5"/>
    <w:rsid w:val="00075E23"/>
    <w:rsid w:val="00092F32"/>
    <w:rsid w:val="0009344A"/>
    <w:rsid w:val="000A575F"/>
    <w:rsid w:val="000C4365"/>
    <w:rsid w:val="000D10DB"/>
    <w:rsid w:val="000D2E36"/>
    <w:rsid w:val="00124116"/>
    <w:rsid w:val="0013104F"/>
    <w:rsid w:val="00137EBA"/>
    <w:rsid w:val="00145EDC"/>
    <w:rsid w:val="00153084"/>
    <w:rsid w:val="00157B97"/>
    <w:rsid w:val="00167A34"/>
    <w:rsid w:val="001714B4"/>
    <w:rsid w:val="0018037F"/>
    <w:rsid w:val="001A5F27"/>
    <w:rsid w:val="001A65E4"/>
    <w:rsid w:val="001A7870"/>
    <w:rsid w:val="001C1B41"/>
    <w:rsid w:val="001E366B"/>
    <w:rsid w:val="001F1902"/>
    <w:rsid w:val="001F2817"/>
    <w:rsid w:val="00210E0E"/>
    <w:rsid w:val="00210F4B"/>
    <w:rsid w:val="00230163"/>
    <w:rsid w:val="0023351C"/>
    <w:rsid w:val="00247403"/>
    <w:rsid w:val="00247542"/>
    <w:rsid w:val="00257893"/>
    <w:rsid w:val="00266092"/>
    <w:rsid w:val="00266B61"/>
    <w:rsid w:val="0026712A"/>
    <w:rsid w:val="002704DB"/>
    <w:rsid w:val="002760CE"/>
    <w:rsid w:val="00284832"/>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32C79"/>
    <w:rsid w:val="003414AC"/>
    <w:rsid w:val="00356185"/>
    <w:rsid w:val="00360380"/>
    <w:rsid w:val="003771A3"/>
    <w:rsid w:val="00386CF0"/>
    <w:rsid w:val="003A18A7"/>
    <w:rsid w:val="003A4348"/>
    <w:rsid w:val="003B25F4"/>
    <w:rsid w:val="003C32BC"/>
    <w:rsid w:val="003E3E03"/>
    <w:rsid w:val="003F1BBF"/>
    <w:rsid w:val="004162B1"/>
    <w:rsid w:val="004165C2"/>
    <w:rsid w:val="00450A4A"/>
    <w:rsid w:val="004666FB"/>
    <w:rsid w:val="00466D0B"/>
    <w:rsid w:val="00467B7E"/>
    <w:rsid w:val="00475E46"/>
    <w:rsid w:val="0049419D"/>
    <w:rsid w:val="004B2762"/>
    <w:rsid w:val="004B7EB6"/>
    <w:rsid w:val="004C41DE"/>
    <w:rsid w:val="004C4B62"/>
    <w:rsid w:val="004C7A36"/>
    <w:rsid w:val="004D6025"/>
    <w:rsid w:val="004D72BC"/>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016F"/>
    <w:rsid w:val="006614CA"/>
    <w:rsid w:val="0068009E"/>
    <w:rsid w:val="006A17D2"/>
    <w:rsid w:val="006A73E6"/>
    <w:rsid w:val="006B2D5C"/>
    <w:rsid w:val="006C4EB1"/>
    <w:rsid w:val="006D4707"/>
    <w:rsid w:val="006E0166"/>
    <w:rsid w:val="006E6502"/>
    <w:rsid w:val="006E7B34"/>
    <w:rsid w:val="00701B24"/>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53419"/>
    <w:rsid w:val="00857AA6"/>
    <w:rsid w:val="00880536"/>
    <w:rsid w:val="00897E12"/>
    <w:rsid w:val="008D43BA"/>
    <w:rsid w:val="008E3759"/>
    <w:rsid w:val="009041DC"/>
    <w:rsid w:val="009101EF"/>
    <w:rsid w:val="009104B4"/>
    <w:rsid w:val="00917E1C"/>
    <w:rsid w:val="009228DA"/>
    <w:rsid w:val="00925FCD"/>
    <w:rsid w:val="0093441A"/>
    <w:rsid w:val="00954BF7"/>
    <w:rsid w:val="0096706E"/>
    <w:rsid w:val="00981FBA"/>
    <w:rsid w:val="009B381B"/>
    <w:rsid w:val="009D7611"/>
    <w:rsid w:val="009E53DE"/>
    <w:rsid w:val="009E566A"/>
    <w:rsid w:val="00A12DBC"/>
    <w:rsid w:val="00A264D3"/>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55C83"/>
    <w:rsid w:val="00B92E49"/>
    <w:rsid w:val="00BA276C"/>
    <w:rsid w:val="00BB306F"/>
    <w:rsid w:val="00BD232B"/>
    <w:rsid w:val="00BD2E42"/>
    <w:rsid w:val="00BD4B89"/>
    <w:rsid w:val="00BE45B0"/>
    <w:rsid w:val="00BE69BD"/>
    <w:rsid w:val="00BF04B9"/>
    <w:rsid w:val="00C21762"/>
    <w:rsid w:val="00C24543"/>
    <w:rsid w:val="00C256A2"/>
    <w:rsid w:val="00C3492D"/>
    <w:rsid w:val="00C55560"/>
    <w:rsid w:val="00C66B72"/>
    <w:rsid w:val="00C9567A"/>
    <w:rsid w:val="00CA6577"/>
    <w:rsid w:val="00CB2660"/>
    <w:rsid w:val="00CC5E90"/>
    <w:rsid w:val="00CD046C"/>
    <w:rsid w:val="00CD7506"/>
    <w:rsid w:val="00CE5199"/>
    <w:rsid w:val="00CE66D5"/>
    <w:rsid w:val="00D34786"/>
    <w:rsid w:val="00D40A1E"/>
    <w:rsid w:val="00D533C0"/>
    <w:rsid w:val="00D712D3"/>
    <w:rsid w:val="00D71422"/>
    <w:rsid w:val="00D7145E"/>
    <w:rsid w:val="00D75084"/>
    <w:rsid w:val="00D7558D"/>
    <w:rsid w:val="00D75EC4"/>
    <w:rsid w:val="00D81D92"/>
    <w:rsid w:val="00D93446"/>
    <w:rsid w:val="00DA7B5F"/>
    <w:rsid w:val="00DF078B"/>
    <w:rsid w:val="00DF350D"/>
    <w:rsid w:val="00DF5234"/>
    <w:rsid w:val="00E227C1"/>
    <w:rsid w:val="00E43157"/>
    <w:rsid w:val="00E47F3D"/>
    <w:rsid w:val="00E533FF"/>
    <w:rsid w:val="00E648A3"/>
    <w:rsid w:val="00E709B3"/>
    <w:rsid w:val="00E7588C"/>
    <w:rsid w:val="00E850B6"/>
    <w:rsid w:val="00E8789F"/>
    <w:rsid w:val="00E97A43"/>
    <w:rsid w:val="00E97B71"/>
    <w:rsid w:val="00EA3214"/>
    <w:rsid w:val="00EB454D"/>
    <w:rsid w:val="00ED0D1B"/>
    <w:rsid w:val="00EE3522"/>
    <w:rsid w:val="00EF619B"/>
    <w:rsid w:val="00EF78EE"/>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2887">
      <w:bodyDiv w:val="1"/>
      <w:marLeft w:val="0"/>
      <w:marRight w:val="0"/>
      <w:marTop w:val="0"/>
      <w:marBottom w:val="0"/>
      <w:divBdr>
        <w:top w:val="none" w:sz="0" w:space="0" w:color="auto"/>
        <w:left w:val="none" w:sz="0" w:space="0" w:color="auto"/>
        <w:bottom w:val="none" w:sz="0" w:space="0" w:color="auto"/>
        <w:right w:val="none" w:sz="0" w:space="0" w:color="auto"/>
      </w:divBdr>
      <w:divsChild>
        <w:div w:id="412557381">
          <w:marLeft w:val="0"/>
          <w:marRight w:val="0"/>
          <w:marTop w:val="0"/>
          <w:marBottom w:val="0"/>
          <w:divBdr>
            <w:top w:val="none" w:sz="0" w:space="0" w:color="auto"/>
            <w:left w:val="none" w:sz="0" w:space="0" w:color="auto"/>
            <w:bottom w:val="none" w:sz="0" w:space="0" w:color="auto"/>
            <w:right w:val="none" w:sz="0" w:space="0" w:color="auto"/>
          </w:divBdr>
          <w:divsChild>
            <w:div w:id="859009740">
              <w:marLeft w:val="0"/>
              <w:marRight w:val="0"/>
              <w:marTop w:val="0"/>
              <w:marBottom w:val="0"/>
              <w:divBdr>
                <w:top w:val="none" w:sz="0" w:space="0" w:color="auto"/>
                <w:left w:val="none" w:sz="0" w:space="0" w:color="auto"/>
                <w:bottom w:val="none" w:sz="0" w:space="0" w:color="auto"/>
                <w:right w:val="none" w:sz="0" w:space="0" w:color="auto"/>
              </w:divBdr>
              <w:divsChild>
                <w:div w:id="1864316089">
                  <w:marLeft w:val="0"/>
                  <w:marRight w:val="0"/>
                  <w:marTop w:val="0"/>
                  <w:marBottom w:val="0"/>
                  <w:divBdr>
                    <w:top w:val="none" w:sz="0" w:space="0" w:color="auto"/>
                    <w:left w:val="none" w:sz="0" w:space="0" w:color="auto"/>
                    <w:bottom w:val="none" w:sz="0" w:space="0" w:color="auto"/>
                    <w:right w:val="none" w:sz="0" w:space="0" w:color="auto"/>
                  </w:divBdr>
                  <w:divsChild>
                    <w:div w:id="906377266">
                      <w:marLeft w:val="0"/>
                      <w:marRight w:val="0"/>
                      <w:marTop w:val="0"/>
                      <w:marBottom w:val="0"/>
                      <w:divBdr>
                        <w:top w:val="none" w:sz="0" w:space="0" w:color="auto"/>
                        <w:left w:val="none" w:sz="0" w:space="0" w:color="auto"/>
                        <w:bottom w:val="none" w:sz="0" w:space="0" w:color="auto"/>
                        <w:right w:val="none" w:sz="0" w:space="0" w:color="auto"/>
                      </w:divBdr>
                      <w:divsChild>
                        <w:div w:id="1609004765">
                          <w:marLeft w:val="0"/>
                          <w:marRight w:val="0"/>
                          <w:marTop w:val="0"/>
                          <w:marBottom w:val="0"/>
                          <w:divBdr>
                            <w:top w:val="none" w:sz="0" w:space="0" w:color="auto"/>
                            <w:left w:val="none" w:sz="0" w:space="0" w:color="auto"/>
                            <w:bottom w:val="none" w:sz="0" w:space="0" w:color="auto"/>
                            <w:right w:val="none" w:sz="0" w:space="0" w:color="auto"/>
                          </w:divBdr>
                          <w:divsChild>
                            <w:div w:id="1586647448">
                              <w:marLeft w:val="0"/>
                              <w:marRight w:val="300"/>
                              <w:marTop w:val="180"/>
                              <w:marBottom w:val="0"/>
                              <w:divBdr>
                                <w:top w:val="none" w:sz="0" w:space="0" w:color="auto"/>
                                <w:left w:val="none" w:sz="0" w:space="0" w:color="auto"/>
                                <w:bottom w:val="none" w:sz="0" w:space="0" w:color="auto"/>
                                <w:right w:val="none" w:sz="0" w:space="0" w:color="auto"/>
                              </w:divBdr>
                              <w:divsChild>
                                <w:div w:id="932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29760">
          <w:marLeft w:val="0"/>
          <w:marRight w:val="0"/>
          <w:marTop w:val="0"/>
          <w:marBottom w:val="0"/>
          <w:divBdr>
            <w:top w:val="none" w:sz="0" w:space="0" w:color="auto"/>
            <w:left w:val="none" w:sz="0" w:space="0" w:color="auto"/>
            <w:bottom w:val="none" w:sz="0" w:space="0" w:color="auto"/>
            <w:right w:val="none" w:sz="0" w:space="0" w:color="auto"/>
          </w:divBdr>
          <w:divsChild>
            <w:div w:id="659692864">
              <w:marLeft w:val="0"/>
              <w:marRight w:val="0"/>
              <w:marTop w:val="0"/>
              <w:marBottom w:val="0"/>
              <w:divBdr>
                <w:top w:val="none" w:sz="0" w:space="0" w:color="auto"/>
                <w:left w:val="none" w:sz="0" w:space="0" w:color="auto"/>
                <w:bottom w:val="none" w:sz="0" w:space="0" w:color="auto"/>
                <w:right w:val="none" w:sz="0" w:space="0" w:color="auto"/>
              </w:divBdr>
              <w:divsChild>
                <w:div w:id="1246651333">
                  <w:marLeft w:val="0"/>
                  <w:marRight w:val="0"/>
                  <w:marTop w:val="0"/>
                  <w:marBottom w:val="0"/>
                  <w:divBdr>
                    <w:top w:val="none" w:sz="0" w:space="0" w:color="auto"/>
                    <w:left w:val="none" w:sz="0" w:space="0" w:color="auto"/>
                    <w:bottom w:val="none" w:sz="0" w:space="0" w:color="auto"/>
                    <w:right w:val="none" w:sz="0" w:space="0" w:color="auto"/>
                  </w:divBdr>
                  <w:divsChild>
                    <w:div w:id="1158572712">
                      <w:marLeft w:val="0"/>
                      <w:marRight w:val="0"/>
                      <w:marTop w:val="0"/>
                      <w:marBottom w:val="0"/>
                      <w:divBdr>
                        <w:top w:val="none" w:sz="0" w:space="0" w:color="auto"/>
                        <w:left w:val="none" w:sz="0" w:space="0" w:color="auto"/>
                        <w:bottom w:val="none" w:sz="0" w:space="0" w:color="auto"/>
                        <w:right w:val="none" w:sz="0" w:space="0" w:color="auto"/>
                      </w:divBdr>
                      <w:divsChild>
                        <w:div w:id="2415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19887">
      <w:bodyDiv w:val="1"/>
      <w:marLeft w:val="0"/>
      <w:marRight w:val="0"/>
      <w:marTop w:val="0"/>
      <w:marBottom w:val="0"/>
      <w:divBdr>
        <w:top w:val="none" w:sz="0" w:space="0" w:color="auto"/>
        <w:left w:val="none" w:sz="0" w:space="0" w:color="auto"/>
        <w:bottom w:val="none" w:sz="0" w:space="0" w:color="auto"/>
        <w:right w:val="none" w:sz="0" w:space="0" w:color="auto"/>
      </w:divBdr>
      <w:divsChild>
        <w:div w:id="163588623">
          <w:marLeft w:val="0"/>
          <w:marRight w:val="0"/>
          <w:marTop w:val="0"/>
          <w:marBottom w:val="0"/>
          <w:divBdr>
            <w:top w:val="none" w:sz="0" w:space="0" w:color="auto"/>
            <w:left w:val="none" w:sz="0" w:space="0" w:color="auto"/>
            <w:bottom w:val="none" w:sz="0" w:space="0" w:color="auto"/>
            <w:right w:val="none" w:sz="0" w:space="0" w:color="auto"/>
          </w:divBdr>
          <w:divsChild>
            <w:div w:id="1488746494">
              <w:marLeft w:val="0"/>
              <w:marRight w:val="0"/>
              <w:marTop w:val="0"/>
              <w:marBottom w:val="0"/>
              <w:divBdr>
                <w:top w:val="none" w:sz="0" w:space="0" w:color="auto"/>
                <w:left w:val="none" w:sz="0" w:space="0" w:color="auto"/>
                <w:bottom w:val="none" w:sz="0" w:space="0" w:color="auto"/>
                <w:right w:val="none" w:sz="0" w:space="0" w:color="auto"/>
              </w:divBdr>
              <w:divsChild>
                <w:div w:id="1880386580">
                  <w:marLeft w:val="0"/>
                  <w:marRight w:val="0"/>
                  <w:marTop w:val="0"/>
                  <w:marBottom w:val="0"/>
                  <w:divBdr>
                    <w:top w:val="none" w:sz="0" w:space="0" w:color="auto"/>
                    <w:left w:val="none" w:sz="0" w:space="0" w:color="auto"/>
                    <w:bottom w:val="none" w:sz="0" w:space="0" w:color="auto"/>
                    <w:right w:val="none" w:sz="0" w:space="0" w:color="auto"/>
                  </w:divBdr>
                  <w:divsChild>
                    <w:div w:id="165443368">
                      <w:marLeft w:val="0"/>
                      <w:marRight w:val="0"/>
                      <w:marTop w:val="0"/>
                      <w:marBottom w:val="0"/>
                      <w:divBdr>
                        <w:top w:val="none" w:sz="0" w:space="0" w:color="auto"/>
                        <w:left w:val="none" w:sz="0" w:space="0" w:color="auto"/>
                        <w:bottom w:val="none" w:sz="0" w:space="0" w:color="auto"/>
                        <w:right w:val="none" w:sz="0" w:space="0" w:color="auto"/>
                      </w:divBdr>
                      <w:divsChild>
                        <w:div w:id="1761101889">
                          <w:marLeft w:val="0"/>
                          <w:marRight w:val="0"/>
                          <w:marTop w:val="0"/>
                          <w:marBottom w:val="0"/>
                          <w:divBdr>
                            <w:top w:val="none" w:sz="0" w:space="0" w:color="auto"/>
                            <w:left w:val="none" w:sz="0" w:space="0" w:color="auto"/>
                            <w:bottom w:val="none" w:sz="0" w:space="0" w:color="auto"/>
                            <w:right w:val="none" w:sz="0" w:space="0" w:color="auto"/>
                          </w:divBdr>
                          <w:divsChild>
                            <w:div w:id="1181041041">
                              <w:marLeft w:val="0"/>
                              <w:marRight w:val="300"/>
                              <w:marTop w:val="180"/>
                              <w:marBottom w:val="0"/>
                              <w:divBdr>
                                <w:top w:val="none" w:sz="0" w:space="0" w:color="auto"/>
                                <w:left w:val="none" w:sz="0" w:space="0" w:color="auto"/>
                                <w:bottom w:val="none" w:sz="0" w:space="0" w:color="auto"/>
                                <w:right w:val="none" w:sz="0" w:space="0" w:color="auto"/>
                              </w:divBdr>
                              <w:divsChild>
                                <w:div w:id="7767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18400">
          <w:marLeft w:val="0"/>
          <w:marRight w:val="0"/>
          <w:marTop w:val="0"/>
          <w:marBottom w:val="0"/>
          <w:divBdr>
            <w:top w:val="none" w:sz="0" w:space="0" w:color="auto"/>
            <w:left w:val="none" w:sz="0" w:space="0" w:color="auto"/>
            <w:bottom w:val="none" w:sz="0" w:space="0" w:color="auto"/>
            <w:right w:val="none" w:sz="0" w:space="0" w:color="auto"/>
          </w:divBdr>
          <w:divsChild>
            <w:div w:id="1313872292">
              <w:marLeft w:val="0"/>
              <w:marRight w:val="0"/>
              <w:marTop w:val="0"/>
              <w:marBottom w:val="0"/>
              <w:divBdr>
                <w:top w:val="none" w:sz="0" w:space="0" w:color="auto"/>
                <w:left w:val="none" w:sz="0" w:space="0" w:color="auto"/>
                <w:bottom w:val="none" w:sz="0" w:space="0" w:color="auto"/>
                <w:right w:val="none" w:sz="0" w:space="0" w:color="auto"/>
              </w:divBdr>
              <w:divsChild>
                <w:div w:id="120534332">
                  <w:marLeft w:val="0"/>
                  <w:marRight w:val="0"/>
                  <w:marTop w:val="0"/>
                  <w:marBottom w:val="0"/>
                  <w:divBdr>
                    <w:top w:val="none" w:sz="0" w:space="0" w:color="auto"/>
                    <w:left w:val="none" w:sz="0" w:space="0" w:color="auto"/>
                    <w:bottom w:val="none" w:sz="0" w:space="0" w:color="auto"/>
                    <w:right w:val="none" w:sz="0" w:space="0" w:color="auto"/>
                  </w:divBdr>
                  <w:divsChild>
                    <w:div w:id="1368989768">
                      <w:marLeft w:val="0"/>
                      <w:marRight w:val="0"/>
                      <w:marTop w:val="0"/>
                      <w:marBottom w:val="0"/>
                      <w:divBdr>
                        <w:top w:val="none" w:sz="0" w:space="0" w:color="auto"/>
                        <w:left w:val="none" w:sz="0" w:space="0" w:color="auto"/>
                        <w:bottom w:val="none" w:sz="0" w:space="0" w:color="auto"/>
                        <w:right w:val="none" w:sz="0" w:space="0" w:color="auto"/>
                      </w:divBdr>
                      <w:divsChild>
                        <w:div w:id="3139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688224">
      <w:bodyDiv w:val="1"/>
      <w:marLeft w:val="0"/>
      <w:marRight w:val="0"/>
      <w:marTop w:val="0"/>
      <w:marBottom w:val="0"/>
      <w:divBdr>
        <w:top w:val="none" w:sz="0" w:space="0" w:color="auto"/>
        <w:left w:val="none" w:sz="0" w:space="0" w:color="auto"/>
        <w:bottom w:val="none" w:sz="0" w:space="0" w:color="auto"/>
        <w:right w:val="none" w:sz="0" w:space="0" w:color="auto"/>
      </w:divBdr>
      <w:divsChild>
        <w:div w:id="2138260293">
          <w:marLeft w:val="0"/>
          <w:marRight w:val="0"/>
          <w:marTop w:val="0"/>
          <w:marBottom w:val="0"/>
          <w:divBdr>
            <w:top w:val="none" w:sz="0" w:space="0" w:color="auto"/>
            <w:left w:val="none" w:sz="0" w:space="0" w:color="auto"/>
            <w:bottom w:val="none" w:sz="0" w:space="0" w:color="auto"/>
            <w:right w:val="none" w:sz="0" w:space="0" w:color="auto"/>
          </w:divBdr>
          <w:divsChild>
            <w:div w:id="865631167">
              <w:marLeft w:val="0"/>
              <w:marRight w:val="0"/>
              <w:marTop w:val="0"/>
              <w:marBottom w:val="0"/>
              <w:divBdr>
                <w:top w:val="none" w:sz="0" w:space="0" w:color="auto"/>
                <w:left w:val="none" w:sz="0" w:space="0" w:color="auto"/>
                <w:bottom w:val="none" w:sz="0" w:space="0" w:color="auto"/>
                <w:right w:val="none" w:sz="0" w:space="0" w:color="auto"/>
              </w:divBdr>
              <w:divsChild>
                <w:div w:id="280694206">
                  <w:marLeft w:val="0"/>
                  <w:marRight w:val="0"/>
                  <w:marTop w:val="0"/>
                  <w:marBottom w:val="0"/>
                  <w:divBdr>
                    <w:top w:val="none" w:sz="0" w:space="0" w:color="auto"/>
                    <w:left w:val="none" w:sz="0" w:space="0" w:color="auto"/>
                    <w:bottom w:val="none" w:sz="0" w:space="0" w:color="auto"/>
                    <w:right w:val="none" w:sz="0" w:space="0" w:color="auto"/>
                  </w:divBdr>
                  <w:divsChild>
                    <w:div w:id="1959948400">
                      <w:marLeft w:val="0"/>
                      <w:marRight w:val="0"/>
                      <w:marTop w:val="0"/>
                      <w:marBottom w:val="0"/>
                      <w:divBdr>
                        <w:top w:val="none" w:sz="0" w:space="0" w:color="auto"/>
                        <w:left w:val="none" w:sz="0" w:space="0" w:color="auto"/>
                        <w:bottom w:val="none" w:sz="0" w:space="0" w:color="auto"/>
                        <w:right w:val="none" w:sz="0" w:space="0" w:color="auto"/>
                      </w:divBdr>
                      <w:divsChild>
                        <w:div w:id="957683103">
                          <w:marLeft w:val="0"/>
                          <w:marRight w:val="0"/>
                          <w:marTop w:val="0"/>
                          <w:marBottom w:val="0"/>
                          <w:divBdr>
                            <w:top w:val="none" w:sz="0" w:space="0" w:color="auto"/>
                            <w:left w:val="none" w:sz="0" w:space="0" w:color="auto"/>
                            <w:bottom w:val="none" w:sz="0" w:space="0" w:color="auto"/>
                            <w:right w:val="none" w:sz="0" w:space="0" w:color="auto"/>
                          </w:divBdr>
                          <w:divsChild>
                            <w:div w:id="1136218986">
                              <w:marLeft w:val="0"/>
                              <w:marRight w:val="300"/>
                              <w:marTop w:val="180"/>
                              <w:marBottom w:val="0"/>
                              <w:divBdr>
                                <w:top w:val="none" w:sz="0" w:space="0" w:color="auto"/>
                                <w:left w:val="none" w:sz="0" w:space="0" w:color="auto"/>
                                <w:bottom w:val="none" w:sz="0" w:space="0" w:color="auto"/>
                                <w:right w:val="none" w:sz="0" w:space="0" w:color="auto"/>
                              </w:divBdr>
                              <w:divsChild>
                                <w:div w:id="11919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8864">
          <w:marLeft w:val="0"/>
          <w:marRight w:val="0"/>
          <w:marTop w:val="0"/>
          <w:marBottom w:val="0"/>
          <w:divBdr>
            <w:top w:val="none" w:sz="0" w:space="0" w:color="auto"/>
            <w:left w:val="none" w:sz="0" w:space="0" w:color="auto"/>
            <w:bottom w:val="none" w:sz="0" w:space="0" w:color="auto"/>
            <w:right w:val="none" w:sz="0" w:space="0" w:color="auto"/>
          </w:divBdr>
          <w:divsChild>
            <w:div w:id="1238006889">
              <w:marLeft w:val="0"/>
              <w:marRight w:val="0"/>
              <w:marTop w:val="0"/>
              <w:marBottom w:val="0"/>
              <w:divBdr>
                <w:top w:val="none" w:sz="0" w:space="0" w:color="auto"/>
                <w:left w:val="none" w:sz="0" w:space="0" w:color="auto"/>
                <w:bottom w:val="none" w:sz="0" w:space="0" w:color="auto"/>
                <w:right w:val="none" w:sz="0" w:space="0" w:color="auto"/>
              </w:divBdr>
              <w:divsChild>
                <w:div w:id="415250514">
                  <w:marLeft w:val="0"/>
                  <w:marRight w:val="0"/>
                  <w:marTop w:val="0"/>
                  <w:marBottom w:val="0"/>
                  <w:divBdr>
                    <w:top w:val="none" w:sz="0" w:space="0" w:color="auto"/>
                    <w:left w:val="none" w:sz="0" w:space="0" w:color="auto"/>
                    <w:bottom w:val="none" w:sz="0" w:space="0" w:color="auto"/>
                    <w:right w:val="none" w:sz="0" w:space="0" w:color="auto"/>
                  </w:divBdr>
                  <w:divsChild>
                    <w:div w:id="1640574653">
                      <w:marLeft w:val="0"/>
                      <w:marRight w:val="0"/>
                      <w:marTop w:val="0"/>
                      <w:marBottom w:val="0"/>
                      <w:divBdr>
                        <w:top w:val="none" w:sz="0" w:space="0" w:color="auto"/>
                        <w:left w:val="none" w:sz="0" w:space="0" w:color="auto"/>
                        <w:bottom w:val="none" w:sz="0" w:space="0" w:color="auto"/>
                        <w:right w:val="none" w:sz="0" w:space="0" w:color="auto"/>
                      </w:divBdr>
                      <w:divsChild>
                        <w:div w:id="1355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4108B1"/>
    <w:rsid w:val="00415855"/>
    <w:rsid w:val="00564ADA"/>
    <w:rsid w:val="00733948"/>
    <w:rsid w:val="00925F3E"/>
    <w:rsid w:val="00AB44F1"/>
    <w:rsid w:val="00D62C98"/>
    <w:rsid w:val="00D954A2"/>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B042-CEDF-48B9-B302-5D7CBD00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9181</Characters>
  <Application>Microsoft Office Word</Application>
  <DocSecurity>0</DocSecurity>
  <Lines>153</Lines>
  <Paragraphs>33</Paragraphs>
  <ScaleCrop>false</ScaleCrop>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134/20</dc:title>
  <dc:creator/>
  <cp:lastModifiedBy/>
  <cp:revision>1</cp:revision>
  <dcterms:created xsi:type="dcterms:W3CDTF">2020-07-13T15:18:00Z</dcterms:created>
  <dcterms:modified xsi:type="dcterms:W3CDTF">2020-07-13T15:18:00Z</dcterms:modified>
</cp:coreProperties>
</file>