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3C43" w:rsidRPr="00006B74" w:rsidRDefault="004D7382"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61312" behindDoc="1" locked="0" layoutInCell="1" allowOverlap="1">
                <wp:simplePos x="0" y="0"/>
                <wp:positionH relativeFrom="column">
                  <wp:posOffset>-310515</wp:posOffset>
                </wp:positionH>
                <wp:positionV relativeFrom="paragraph">
                  <wp:posOffset>-424180</wp:posOffset>
                </wp:positionV>
                <wp:extent cx="1409700" cy="8977630"/>
                <wp:effectExtent l="3810" t="4445"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55E25D6" id="Rectangle 1" o:spid="_x0000_s1026" style="position:absolute;margin-left:-24.45pt;margin-top:-33.4pt;width:111pt;height:70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7CgwIAAAAFAAAOAAAAZHJzL2Uyb0RvYy54bWysVFFv0zAQfkfiP1h+75J0WdtES6etWxHS&#10;gInBD3Adp7FwbHN2m26I/87ZaUsHPCBEH1xf7nz+vu/ufHm16xTZCnDS6IpmZyklQnNTS72u6OdP&#10;y9GMEueZrpkyWlT0STh6NX/96rK3pRib1qhaAMEk2pW9rWjrvS2TxPFWdMydGSs0OhsDHfNowjqp&#10;gfWYvVPJOE0nSW+gtmC4cA6/3g5OOo/5m0Zw/6FpnPBEVRSx+bhCXFdhTeaXrFwDs63kexjsH1B0&#10;TGq89JjqlnlGNiB/S9VJDsaZxp9x0yWmaSQXkQOyydJf2Dy2zIrIBcVx9iiT+39p+fvtAxBZY+0y&#10;SjTrsEYfUTWm10qQLOjTW1di2KN9gMDQ2XvDvziizaLFKHENYPpWsBpRxfjkxYFgODxKVv07U2N2&#10;tvEmSrVroAsJUQSyixV5OlZE7Dzh+DHL02KaYuE4+mbFdDo5jzVLWHk4bsH5N8J0JGwqCgg+pmfb&#10;e+cRPoYeQiJ8o2S9lEpFA9arhQKyZdgek+n13fkiMMYj7jRM6RCsTTg2uIcviBLvCL6AN5b7W5GN&#10;8/RmXIyWk9l0lC/zixEymI3SrLgpJmle5LfL7wFglpetrGuh76UWh9bL8r8r7X4IhqaJzUf6io4v&#10;ctQqEjuF705ZpvH3J5ad9DiKSnao9DGIlaG0d7pG3qz0TKphn7zEHzVDEQ7/UZbYCKH2Qw+tTP2E&#10;fQAGq4QVxUcDN62BZ0p6HMCKuq8bBoIS9VZjLxVZnoeJjUZ+MR2jAaee1amHaY6pKso9UDIYCz/M&#10;+caCXLd4Vxal0eYaO7CRsTdCdw64EHkwcMwih/2TEOb41I5RPx+u+Q8AAAD//wMAUEsDBBQABgAI&#10;AAAAIQAxKkuG5AAAAAwBAAAPAAAAZHJzL2Rvd25yZXYueG1sTI9LT8MwEITvSPwHa5G4oNYprdIQ&#10;4lQ8ilSQOPRxKDc3WZKIeB3FzqP/nu0JbjPaT7MzyWo0teixdZUlBbNpAAIps3lFhYLD/m0SgXBe&#10;U65rS6jgjA5W6fVVouPcDrTFfucLwSHkYq2g9L6JpXRZiUa7qW2Q+PZtW6M927aQeasHDje1vA+C&#10;UBpdEX8odYMvJWY/u84oiIaP5/f+/Bn5zfru8Loej1/d0Sp1ezM+PYLwOPo/GC71uTqk3OlkO8qd&#10;qBVMFtEDoyzCkDdciOV8BuLEYr5YBiDTRP4fkf4CAAD//wMAUEsBAi0AFAAGAAgAAAAhALaDOJL+&#10;AAAA4QEAABMAAAAAAAAAAAAAAAAAAAAAAFtDb250ZW50X1R5cGVzXS54bWxQSwECLQAUAAYACAAA&#10;ACEAOP0h/9YAAACUAQAACwAAAAAAAAAAAAAAAAAvAQAAX3JlbHMvLnJlbHNQSwECLQAUAAYACAAA&#10;ACEA6WSOwoMCAAAABQAADgAAAAAAAAAAAAAAAAAuAgAAZHJzL2Uyb0RvYy54bWxQSwECLQAUAAYA&#10;CAAAACEAMSpLhuQAAAAMAQAADwAAAAAAAAAAAAAAAADdBAAAZHJzL2Rvd25yZXYueG1sUEsFBgAA&#10;AAAEAAQA8wAAAO4FAAAAAA==&#10;" fillcolor="#67ae3c" stroked="f" strokeweight="2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1282065</wp:posOffset>
                </wp:positionH>
                <wp:positionV relativeFrom="paragraph">
                  <wp:posOffset>-424180</wp:posOffset>
                </wp:positionV>
                <wp:extent cx="5248275" cy="902335"/>
                <wp:effectExtent l="0" t="4445" r="381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3C43" w:rsidRDefault="004D738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22220" cy="4724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a:ln>
                                            <a:noFill/>
                                          </a:ln>
                                        </pic:spPr>
                                      </pic:pic>
                                    </a:graphicData>
                                  </a:graphic>
                                </wp:inline>
                              </w:drawing>
                            </w:r>
                            <w:r w:rsidR="005C3C43">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kctQIAALs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gt5BeQTtoEePbG/QndyjMLT1GXqdgttDD45mD/fg67jq/l6WXzUSctlQsWG3SsmhYbSC/NxL/+zp&#10;iKMtyHr4ICuIQ7dGOqB9rTpbPCgHAnRI5OnUG5tLCZfTiMTRfIpRCbYkiCaTqU3Op+nxda+0ecdk&#10;h+wmwwp679Dp7l6b0fXoYoMJWfC2df1vxcUFYI43EBueWpvNwrXzRxIkq3gVE49Es5VHgjz3bosl&#10;8WZFOJ/mk3y5zMOfNm5I0oZXFRM2zFFaIfmz1h1EPoriJC4tW15ZOJuSVpv1slVoR0HahfsOBTlz&#10;8y/TcPUCLi8ohREJ7qLEK2bx3CMFmXrJPIi9IEzukllAEpIXl5TuuWD/TgkNGZ5NpsEopt9yC9z3&#10;mhtNO25geLS8y3B8cqKpleBKVK61hvJ23J+Vwqb/XApo97HRTrBWo6NazX69BxSr4rWsnkC6SoKy&#10;QJ8w8WDTSPUdowGmR4b1ty1VDKP2vQD5JyEhdty4A5nOIzioc8v63EJFCVAZNhiN26UZR9S2V3zT&#10;QKTxhxPyFn6Zmjs1P2cFVOwBJoQjdZhmdgSdn53X88xd/AIAAP//AwBQSwMEFAAGAAgAAAAhADdc&#10;KIDiAAAACwEAAA8AAABkcnMvZG93bnJldi54bWxMj8tOwzAQRfdI/IM1SOxau4GGEDKpqkgVEoJF&#10;SzfsnHiaRPgRYrcNfD3uCpajObr33GI1Gc1ONPreWYTFXAAj2zjV2xZh/76ZZcB8kFZJ7SwhfJOH&#10;VXl9VchcubPd0mkXWhZDrM8lQhfCkHPum46M9HM3kI2/gxuNDPEcW65GeY7hRvNEiJQb2dvY0MmB&#10;qo6az93RILxUmze5rROT/ejq+fWwHr72H0vE25tp/QQs0BT+YLjoR3Uoo1PtjlZ5phESsXiMKMIs&#10;TeOGCyGS7B5YjfCwvANeFvz/hvIXAAD//wMAUEsBAi0AFAAGAAgAAAAhALaDOJL+AAAA4QEAABMA&#10;AAAAAAAAAAAAAAAAAAAAAFtDb250ZW50X1R5cGVzXS54bWxQSwECLQAUAAYACAAAACEAOP0h/9YA&#10;AACUAQAACwAAAAAAAAAAAAAAAAAvAQAAX3JlbHMvLnJlbHNQSwECLQAUAAYACAAAACEA7yXZHLUC&#10;AAC7BQAADgAAAAAAAAAAAAAAAAAuAgAAZHJzL2Uyb0RvYy54bWxQSwECLQAUAAYACAAAACEAN1wo&#10;gOIAAAALAQAADwAAAAAAAAAAAAAAAAAPBQAAZHJzL2Rvd25yZXYueG1sUEsFBgAAAAAEAAQA8wAA&#10;AB4GAAAAAA==&#10;" filled="f" stroked="f" strokeweight=".5pt">
                <v:textbox>
                  <w:txbxContent>
                    <w:p w:rsidR="005C3C43" w:rsidRDefault="004D738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22220" cy="4724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a:ln>
                                      <a:noFill/>
                                    </a:ln>
                                  </pic:spPr>
                                </pic:pic>
                              </a:graphicData>
                            </a:graphic>
                          </wp:inline>
                        </w:drawing>
                      </w:r>
                      <w:r w:rsidR="005C3C43">
                        <w:tab/>
                        <w:t xml:space="preserve">                              </w:t>
                      </w:r>
                    </w:p>
                  </w:txbxContent>
                </v:textbox>
              </v:shape>
            </w:pict>
          </mc:Fallback>
        </mc:AlternateContent>
      </w: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5C3C43" w:rsidRPr="00006B74" w:rsidRDefault="005C3C43"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4D738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1352550</wp:posOffset>
                </wp:positionH>
                <wp:positionV relativeFrom="paragraph">
                  <wp:posOffset>107315</wp:posOffset>
                </wp:positionV>
                <wp:extent cx="4441190" cy="2181225"/>
                <wp:effectExtent l="0" t="0" r="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F546C2">
                              <w:rPr>
                                <w:rFonts w:ascii="Cambria" w:hAnsi="Cambria" w:cs="Arial"/>
                                <w:b/>
                                <w:bCs/>
                                <w:color w:val="0D0D0D"/>
                                <w:sz w:val="36"/>
                                <w:szCs w:val="22"/>
                              </w:rPr>
                              <w:t xml:space="preserve">REPORT </w:t>
                            </w:r>
                            <w:r w:rsidRPr="00F546C2">
                              <w:rPr>
                                <w:rFonts w:ascii="Cambria" w:hAnsi="Cambria" w:cs="Arial"/>
                                <w:b/>
                                <w:bCs/>
                                <w:color w:val="0D0D0D"/>
                                <w:sz w:val="36"/>
                                <w:szCs w:val="40"/>
                              </w:rPr>
                              <w:t>No.</w:t>
                            </w:r>
                            <w:r w:rsidR="00E67043">
                              <w:rPr>
                                <w:rFonts w:ascii="Cambria" w:hAnsi="Cambria" w:cs="Arial"/>
                                <w:b/>
                                <w:bCs/>
                                <w:color w:val="0D0D0D"/>
                                <w:sz w:val="36"/>
                                <w:szCs w:val="22"/>
                              </w:rPr>
                              <w:t xml:space="preserve"> 97</w:t>
                            </w:r>
                            <w:r w:rsidRPr="00F546C2">
                              <w:rPr>
                                <w:rFonts w:ascii="Cambria" w:hAnsi="Cambria" w:cs="Arial"/>
                                <w:b/>
                                <w:bCs/>
                                <w:color w:val="0D0D0D"/>
                                <w:sz w:val="36"/>
                                <w:szCs w:val="22"/>
                              </w:rPr>
                              <w:t>/20</w:t>
                            </w:r>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F546C2">
                              <w:rPr>
                                <w:rFonts w:ascii="Cambria" w:hAnsi="Cambria" w:cs="Arial"/>
                                <w:b/>
                                <w:color w:val="0D0D0D"/>
                                <w:sz w:val="36"/>
                                <w:szCs w:val="22"/>
                              </w:rPr>
                              <w:t xml:space="preserve">PETITION 217-09 </w:t>
                            </w:r>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546C2">
                              <w:rPr>
                                <w:rFonts w:ascii="Cambria" w:hAnsi="Cambria" w:cs="Arial"/>
                                <w:color w:val="0D0D0D"/>
                                <w:szCs w:val="22"/>
                              </w:rPr>
                              <w:t>REPORT ON ADMISSIBILITY</w:t>
                            </w:r>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1" w:name="_ftnref1"/>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546C2">
                              <w:rPr>
                                <w:rFonts w:ascii="Cambria" w:hAnsi="Cambria" w:cs="Arial"/>
                                <w:color w:val="0D0D0D"/>
                                <w:szCs w:val="22"/>
                              </w:rPr>
                              <w:t>LAURA VERONICA BRUSA</w:t>
                            </w:r>
                          </w:p>
                          <w:bookmarkEnd w:id="1"/>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sidRPr="00F546C2">
                                  <w:rPr>
                                    <w:rFonts w:ascii="Cambria" w:hAnsi="Cambria" w:cs="Arial"/>
                                    <w:color w:val="0D0D0D"/>
                                    <w:szCs w:val="22"/>
                                  </w:rPr>
                                  <w:t>MEXICO</w:t>
                                </w:r>
                              </w:smartTag>
                            </w:smartTag>
                          </w:p>
                          <w:p w:rsidR="005C3C43" w:rsidRPr="00F546C2" w:rsidRDefault="005C3C43" w:rsidP="007A5817">
                            <w:pPr>
                              <w:pBdr>
                                <w:top w:val="none" w:sz="0" w:space="0" w:color="auto"/>
                                <w:left w:val="none" w:sz="0" w:space="0" w:color="auto"/>
                                <w:bottom w:val="none" w:sz="0" w:space="0" w:color="auto"/>
                                <w:right w:val="none" w:sz="0" w:space="0" w:color="auto"/>
                                <w:bar w:val="none" w:sz="0" w:color="auto"/>
                              </w:pBd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m5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QjQTto0SMbDbqTI5rZ6gy9TsHpoQc3M8IxdNllqvt7WX7TSMhVQ8WW3Solh4bRCtiF9qZ/cXXC&#10;0RZkM3yUFYShOyMd0FirzpYOioEAHbr0dOqMpVLCISEkDBMwlWCLwjiMIsfOp+nxeq+0ec9kh+wi&#10;wwpa7+Dp/l4bS4emRxcbTciCt61rfyueHYDjdALB4aq1WRqumz+TIFnH65h4JJqvPRLkuXdbrIg3&#10;L8LFLH+Xr1Z5+MvGDUna8KpiwoY5Kiskf9a5g8YnTZy0pWXLKwtnKWm13axahfYUlF24zxUdLGc3&#10;/zkNVwTI5UVKYUSCuyjxinm88EhBZl6yCGIvCJO7ZB6QhOTF85TuuWD/nhIaMjx/NwsmNZ1Jv8gt&#10;cN/r3GjacQOzo+VdhuOTE02tBteicq01lLfT+qIUlv65FNDuY6OdYq1IJ7macTO6p+HkbNW8kdUT&#10;SFhJEBiIEeYeLBqpfmA0wAzJsP6+o4ph1H4Q8AySkBA7dNyGzBYRbNSlZXNpoaIEqAwbjKblykyD&#10;atcrvm0g0vTwhLyFp1NzJ+ozq8ODgznhcjvMNDuILvfO6zx5l78B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PYC&#10;mbm5AgAAwQUAAA4AAAAAAAAAAAAAAAAALgIAAGRycy9lMm9Eb2MueG1sUEsBAi0AFAAGAAgAAAAh&#10;AICKHzfiAAAACgEAAA8AAAAAAAAAAAAAAAAAEwUAAGRycy9kb3ducmV2LnhtbFBLBQYAAAAABAAE&#10;APMAAAAiBgAAAAA=&#10;" filled="f" stroked="f" strokeweight=".5pt">
                <v:textbox>
                  <w:txbxContent>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F546C2">
                        <w:rPr>
                          <w:rFonts w:ascii="Cambria" w:hAnsi="Cambria" w:cs="Arial"/>
                          <w:b/>
                          <w:bCs/>
                          <w:color w:val="0D0D0D"/>
                          <w:sz w:val="36"/>
                          <w:szCs w:val="22"/>
                        </w:rPr>
                        <w:t xml:space="preserve">REPORT </w:t>
                      </w:r>
                      <w:r w:rsidRPr="00F546C2">
                        <w:rPr>
                          <w:rFonts w:ascii="Cambria" w:hAnsi="Cambria" w:cs="Arial"/>
                          <w:b/>
                          <w:bCs/>
                          <w:color w:val="0D0D0D"/>
                          <w:sz w:val="36"/>
                          <w:szCs w:val="40"/>
                        </w:rPr>
                        <w:t>No.</w:t>
                      </w:r>
                      <w:r w:rsidR="00E67043">
                        <w:rPr>
                          <w:rFonts w:ascii="Cambria" w:hAnsi="Cambria" w:cs="Arial"/>
                          <w:b/>
                          <w:bCs/>
                          <w:color w:val="0D0D0D"/>
                          <w:sz w:val="36"/>
                          <w:szCs w:val="22"/>
                        </w:rPr>
                        <w:t xml:space="preserve"> 97</w:t>
                      </w:r>
                      <w:r w:rsidRPr="00F546C2">
                        <w:rPr>
                          <w:rFonts w:ascii="Cambria" w:hAnsi="Cambria" w:cs="Arial"/>
                          <w:b/>
                          <w:bCs/>
                          <w:color w:val="0D0D0D"/>
                          <w:sz w:val="36"/>
                          <w:szCs w:val="22"/>
                        </w:rPr>
                        <w:t>/20</w:t>
                      </w:r>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F546C2">
                        <w:rPr>
                          <w:rFonts w:ascii="Cambria" w:hAnsi="Cambria" w:cs="Arial"/>
                          <w:b/>
                          <w:color w:val="0D0D0D"/>
                          <w:sz w:val="36"/>
                          <w:szCs w:val="22"/>
                        </w:rPr>
                        <w:t xml:space="preserve">PETITION 217-09 </w:t>
                      </w:r>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546C2">
                        <w:rPr>
                          <w:rFonts w:ascii="Cambria" w:hAnsi="Cambria" w:cs="Arial"/>
                          <w:color w:val="0D0D0D"/>
                          <w:szCs w:val="22"/>
                        </w:rPr>
                        <w:t>REPORT ON ADMISSIBILITY</w:t>
                      </w:r>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2" w:name="_ftnref1"/>
                    </w:p>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546C2">
                        <w:rPr>
                          <w:rFonts w:ascii="Cambria" w:hAnsi="Cambria" w:cs="Arial"/>
                          <w:color w:val="0D0D0D"/>
                          <w:szCs w:val="22"/>
                        </w:rPr>
                        <w:t>LAURA VERONICA BRUSA</w:t>
                      </w:r>
                    </w:p>
                    <w:bookmarkEnd w:id="2"/>
                    <w:p w:rsidR="005C3C43" w:rsidRPr="00F546C2" w:rsidRDefault="005C3C43"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sidRPr="00F546C2">
                            <w:rPr>
                              <w:rFonts w:ascii="Cambria" w:hAnsi="Cambria" w:cs="Arial"/>
                              <w:color w:val="0D0D0D"/>
                              <w:szCs w:val="22"/>
                            </w:rPr>
                            <w:t>MEXICO</w:t>
                          </w:r>
                        </w:smartTag>
                      </w:smartTag>
                    </w:p>
                    <w:p w:rsidR="005C3C43" w:rsidRPr="00F546C2" w:rsidRDefault="005C3C43" w:rsidP="007A5817">
                      <w:pPr>
                        <w:pBdr>
                          <w:top w:val="none" w:sz="0" w:space="0" w:color="auto"/>
                          <w:left w:val="none" w:sz="0" w:space="0" w:color="auto"/>
                          <w:bottom w:val="none" w:sz="0" w:space="0" w:color="auto"/>
                          <w:right w:val="none" w:sz="0" w:space="0" w:color="auto"/>
                          <w:bar w:val="none" w:sz="0" w:color="auto"/>
                        </w:pBdr>
                        <w:rPr>
                          <w:color w:val="0D0D0D"/>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3C43" w:rsidRPr="00F546C2" w:rsidRDefault="00E670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5C3C43" w:rsidRPr="00F546C2" w:rsidRDefault="00E670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107</w:t>
                            </w:r>
                          </w:p>
                          <w:p w:rsidR="005C3C43" w:rsidRPr="00F546C2" w:rsidRDefault="00E670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13 May</w:t>
                            </w:r>
                            <w:r w:rsidR="005C3C43" w:rsidRPr="00F546C2">
                              <w:rPr>
                                <w:rFonts w:ascii="Calibri" w:hAnsi="Calibri"/>
                                <w:color w:val="FFFFFF"/>
                                <w:sz w:val="22"/>
                              </w:rPr>
                              <w:t xml:space="preserve"> 2020</w:t>
                            </w:r>
                          </w:p>
                          <w:p w:rsidR="005C3C43" w:rsidRPr="00F546C2" w:rsidRDefault="005C3C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sidRPr="00F546C2">
                              <w:rPr>
                                <w:rFonts w:ascii="Calibri" w:hAnsi="Calibri"/>
                                <w:color w:val="FFFFFF"/>
                                <w:sz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oB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hUYJ20KJHtjfoTu7R3FZn6HUKTg89uJk9HEOXHVPd38vyq0ZCLhsqNuxWKTk0jFaQXWhv+mdX&#10;RxxtQdbDB1lBGLo10gHta9XZ0kExEKBDl55OnbGplDbkJAniKZhKsIWT2WwSTl0Mmh6v90qbd0x2&#10;yC4yrKD1Dp7u7rWx6dD06GKjCVnwtnXtb8XFATiOJxAcrlqbTcN180cSJKv5ak48EsUrjwR57t0W&#10;S+LFRTib5pN8uczDnzZuSNKGVxUTNsxRWSH5s84dND5q4qQtLVteWTibklab9bJVaEdB2YX7DgU5&#10;c/Mv03BFAC4vKIURCe6ixCvi+cwjBZl6ySyYe0GY3CVxQBKSF5eU7rlg/04JDRmOJ9BUR+e33AL3&#10;veZG044bmB0t70C8JyeaWg2uROVaayhvx/VZKWz6z6WAdh8b7RRrRTrK1ezXe/c0IhvdqnktqyeQ&#10;sJIgMBAjzD1YNFJ9x2iAGZJh/W1LFcOofS/gGSQhIXbouA2ZziLYqHPL+txCRQlQGTYYjculGQfV&#10;tld800Ck8eEJeQtPp+ZO1M9ZHR4czAnH7TDT7CA63zuv58m7+AU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B71OoB&#10;uAIAAMEFAAAOAAAAAAAAAAAAAAAAAC4CAABkcnMvZTJvRG9jLnhtbFBLAQItABQABgAIAAAAIQCp&#10;T6R34QAAAAoBAAAPAAAAAAAAAAAAAAAAABIFAABkcnMvZG93bnJldi54bWxQSwUGAAAAAAQABADz&#10;AAAAIAYAAAAA&#10;" filled="f" stroked="f" strokeweight=".5pt">
                <v:textbox>
                  <w:txbxContent>
                    <w:p w:rsidR="005C3C43" w:rsidRPr="00F546C2" w:rsidRDefault="00E670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5C3C43" w:rsidRPr="00F546C2" w:rsidRDefault="00E670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107</w:t>
                      </w:r>
                    </w:p>
                    <w:p w:rsidR="005C3C43" w:rsidRPr="00F546C2" w:rsidRDefault="00E670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13 May</w:t>
                      </w:r>
                      <w:r w:rsidR="005C3C43" w:rsidRPr="00F546C2">
                        <w:rPr>
                          <w:rFonts w:ascii="Calibri" w:hAnsi="Calibri"/>
                          <w:color w:val="FFFFFF"/>
                          <w:sz w:val="22"/>
                        </w:rPr>
                        <w:t xml:space="preserve"> 2020</w:t>
                      </w:r>
                    </w:p>
                    <w:p w:rsidR="005C3C43" w:rsidRPr="00F546C2" w:rsidRDefault="005C3C43"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sidRPr="00F546C2">
                        <w:rPr>
                          <w:rFonts w:ascii="Calibri" w:hAnsi="Calibri"/>
                          <w:color w:val="FFFFFF"/>
                          <w:sz w:val="22"/>
                        </w:rPr>
                        <w:t>Original: Spanish</w:t>
                      </w:r>
                    </w:p>
                  </w:txbxContent>
                </v:textbox>
              </v:shape>
            </w:pict>
          </mc:Fallback>
        </mc:AlternateContent>
      </w: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4D738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1341755</wp:posOffset>
                </wp:positionH>
                <wp:positionV relativeFrom="paragraph">
                  <wp:posOffset>22860</wp:posOffset>
                </wp:positionV>
                <wp:extent cx="4933950" cy="664845"/>
                <wp:effectExtent l="0" t="0" r="127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3C43" w:rsidRPr="00F546C2" w:rsidRDefault="005C3C43" w:rsidP="00B6675C">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F546C2">
                              <w:rPr>
                                <w:rFonts w:ascii="Cambria" w:hAnsi="Cambria" w:cs="Univers"/>
                                <w:color w:val="0D0D0D"/>
                                <w:sz w:val="18"/>
                                <w:szCs w:val="20"/>
                              </w:rPr>
                              <w:t xml:space="preserve">Electronically approved by the Commission on </w:t>
                            </w:r>
                            <w:r w:rsidR="00E67043">
                              <w:rPr>
                                <w:rFonts w:ascii="Cambria" w:hAnsi="Cambria" w:cs="Univers"/>
                                <w:color w:val="0D0D0D"/>
                                <w:sz w:val="18"/>
                                <w:szCs w:val="20"/>
                              </w:rPr>
                              <w:t>May 13</w:t>
                            </w:r>
                            <w:r w:rsidRPr="00F546C2">
                              <w:rPr>
                                <w:rFonts w:ascii="Cambria" w:hAnsi="Cambria" w:cs="Univers"/>
                                <w:color w:val="0D0D0D"/>
                                <w:sz w:val="18"/>
                                <w:szCs w:val="20"/>
                              </w:rPr>
                              <w:t>, 2020</w:t>
                            </w:r>
                            <w:r w:rsidR="00C01515">
                              <w:rPr>
                                <w:rFonts w:ascii="Cambria" w:hAnsi="Cambria" w:cs="Univers"/>
                                <w:color w:val="0D0D0D"/>
                                <w:sz w:val="18"/>
                                <w:szCs w:val="20"/>
                              </w:rPr>
                              <w:t>.</w:t>
                            </w:r>
                          </w:p>
                          <w:p w:rsidR="005C3C43" w:rsidRPr="00F546C2" w:rsidRDefault="005C3C4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rPr>
                            </w:pPr>
                          </w:p>
                          <w:p w:rsidR="005C3C43" w:rsidRPr="00F546C2" w:rsidRDefault="005C3C43"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2vuAIAAMA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NzjATtoEWPbG/Qndyjua3O0OsUnB56cDN7OIYuO6a6v5flV42EXDZUbNitUnJoGK0gu9De9M+u&#10;jjjagqyHD7KCMHRrpAPa16qzpYNiIECHLj2dOmNTKeGQJNNpMgNTCbYoIjGZuRA0Pd7ulTbvmOyQ&#10;XWRYQecdOt3da2OzoenRxQYTsuBt67rfiosDcBxPIDZctTabhWvmjyRIVvEqJh6ZRCuPBHnu3RZL&#10;4kVFOJ/l03y5zMOfNm5I0oZXFRM2zFFYIfmzxh0kPkriJC0tW15ZOJuSVpv1slVoR0HYhfsOBTlz&#10;8y/TcEUALi8ohRMS3E0Sr4jiuUcKMvOSeRB7QZjcJVFAEpIXl5TuuWD/TgkN0Mkp9NTR+S23wH2v&#10;udG04wZGR8u7DMcnJ5paCa5E5VprKG/H9VkpbPrPpYB2HxvtBGs1OqrV7Nd79zKmNroV81pWT6Bg&#10;JUFgoEUYe7BopPqO0QAjJMP625YqhlH7XsArSEJC7MxxGzKbT2Cjzi3rcwsVJUBl2GA0LpdmnFPb&#10;XvFNA5HGdyfkLbycmjtRP2d1eG8wJhy3w0izc+h877yeB+/iFwAAAP//AwBQSwMEFAAGAAgAAAAh&#10;ADRfRQzfAAAACQEAAA8AAABkcnMvZG93bnJldi54bWxMj8FOwzAQRO9I/IO1SNyok1RUIcSpqkgV&#10;EoJDSy/cNrGbRNjrELtt4OtZTnDb0TzNzpTr2VlxNlMYPClIFwkIQ63XA3UKDm/buxxEiEgarSej&#10;4MsEWFfXVyUW2l9oZ8772AkOoVCggj7GsZAytL1xGBZ+NMTe0U8OI8upk3rCC4c7K7MkWUmHA/GH&#10;HkdT96b92J+cgud6+4q7JnP5t62fXo6b8fPwfq/U7c28eQQRzRz/YPitz9Wh4k6NP5EOwirI0nTJ&#10;qILlCgT7D3nOumEw4UNWpfy/oPoBAAD//wMAUEsBAi0AFAAGAAgAAAAhALaDOJL+AAAA4QEAABMA&#10;AAAAAAAAAAAAAAAAAAAAAFtDb250ZW50X1R5cGVzXS54bWxQSwECLQAUAAYACAAAACEAOP0h/9YA&#10;AACUAQAACwAAAAAAAAAAAAAAAAAvAQAAX3JlbHMvLnJlbHNQSwECLQAUAAYACAAAACEAVPMtr7gC&#10;AADABQAADgAAAAAAAAAAAAAAAAAuAgAAZHJzL2Uyb0RvYy54bWxQSwECLQAUAAYACAAAACEANF9F&#10;DN8AAAAJAQAADwAAAAAAAAAAAAAAAAASBQAAZHJzL2Rvd25yZXYueG1sUEsFBgAAAAAEAAQA8wAA&#10;AB4GAAAAAA==&#10;" filled="f" stroked="f" strokeweight=".5pt">
                <v:textbox>
                  <w:txbxContent>
                    <w:p w:rsidR="005C3C43" w:rsidRPr="00F546C2" w:rsidRDefault="005C3C43" w:rsidP="00B6675C">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F546C2">
                        <w:rPr>
                          <w:rFonts w:ascii="Cambria" w:hAnsi="Cambria" w:cs="Univers"/>
                          <w:color w:val="0D0D0D"/>
                          <w:sz w:val="18"/>
                          <w:szCs w:val="20"/>
                        </w:rPr>
                        <w:t xml:space="preserve">Electronically approved by the Commission on </w:t>
                      </w:r>
                      <w:r w:rsidR="00E67043">
                        <w:rPr>
                          <w:rFonts w:ascii="Cambria" w:hAnsi="Cambria" w:cs="Univers"/>
                          <w:color w:val="0D0D0D"/>
                          <w:sz w:val="18"/>
                          <w:szCs w:val="20"/>
                        </w:rPr>
                        <w:t>May 13</w:t>
                      </w:r>
                      <w:r w:rsidRPr="00F546C2">
                        <w:rPr>
                          <w:rFonts w:ascii="Cambria" w:hAnsi="Cambria" w:cs="Univers"/>
                          <w:color w:val="0D0D0D"/>
                          <w:sz w:val="18"/>
                          <w:szCs w:val="20"/>
                        </w:rPr>
                        <w:t>, 2020</w:t>
                      </w:r>
                      <w:r w:rsidR="00C01515">
                        <w:rPr>
                          <w:rFonts w:ascii="Cambria" w:hAnsi="Cambria" w:cs="Univers"/>
                          <w:color w:val="0D0D0D"/>
                          <w:sz w:val="18"/>
                          <w:szCs w:val="20"/>
                        </w:rPr>
                        <w:t>.</w:t>
                      </w:r>
                    </w:p>
                    <w:p w:rsidR="005C3C43" w:rsidRPr="00F546C2" w:rsidRDefault="005C3C43"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rPr>
                      </w:pPr>
                    </w:p>
                    <w:p w:rsidR="005C3C43" w:rsidRPr="00F546C2" w:rsidRDefault="005C3C43"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rPr>
                      </w:pPr>
                    </w:p>
                  </w:txbxContent>
                </v:textbox>
              </v:shape>
            </w:pict>
          </mc:Fallback>
        </mc:AlternateContent>
      </w: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4D738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8240" behindDoc="0" locked="0" layoutInCell="1" allowOverlap="1">
                <wp:simplePos x="0" y="0"/>
                <wp:positionH relativeFrom="column">
                  <wp:posOffset>1333500</wp:posOffset>
                </wp:positionH>
                <wp:positionV relativeFrom="paragraph">
                  <wp:posOffset>5715</wp:posOffset>
                </wp:positionV>
                <wp:extent cx="4943475" cy="657225"/>
                <wp:effectExtent l="0" t="3175"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3C43" w:rsidRPr="00E67043" w:rsidRDefault="005C3C43"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rPr>
                            </w:pPr>
                            <w:r w:rsidRPr="00E67043">
                              <w:rPr>
                                <w:rFonts w:ascii="Cambria" w:hAnsi="Cambria"/>
                                <w:b/>
                                <w:color w:val="595959"/>
                                <w:sz w:val="18"/>
                                <w:szCs w:val="18"/>
                              </w:rPr>
                              <w:t>Cite as:</w:t>
                            </w:r>
                            <w:r w:rsidRPr="00E67043">
                              <w:rPr>
                                <w:rFonts w:ascii="Cambria" w:hAnsi="Cambria"/>
                                <w:color w:val="595959"/>
                                <w:sz w:val="18"/>
                                <w:szCs w:val="18"/>
                              </w:rPr>
                              <w:t xml:space="preserve"> IACHR, Report No. </w:t>
                            </w:r>
                            <w:r w:rsidR="00E67043">
                              <w:rPr>
                                <w:rFonts w:ascii="Cambria" w:hAnsi="Cambria"/>
                                <w:color w:val="595959"/>
                                <w:sz w:val="18"/>
                                <w:szCs w:val="18"/>
                              </w:rPr>
                              <w:t>97</w:t>
                            </w:r>
                            <w:r w:rsidRPr="00E67043">
                              <w:rPr>
                                <w:rFonts w:ascii="Cambria" w:hAnsi="Cambria"/>
                                <w:color w:val="595959"/>
                                <w:sz w:val="18"/>
                                <w:szCs w:val="18"/>
                              </w:rPr>
                              <w:t xml:space="preserve">/20. </w:t>
                            </w:r>
                            <w:r w:rsidR="00C36714">
                              <w:rPr>
                                <w:rFonts w:ascii="Cambria" w:hAnsi="Cambria"/>
                                <w:color w:val="595959"/>
                                <w:sz w:val="18"/>
                                <w:szCs w:val="18"/>
                              </w:rPr>
                              <w:t xml:space="preserve">Petition 217-09. </w:t>
                            </w:r>
                            <w:proofErr w:type="spellStart"/>
                            <w:r w:rsidRPr="00C01515">
                              <w:rPr>
                                <w:rFonts w:ascii="Cambria" w:hAnsi="Cambria"/>
                                <w:color w:val="595959"/>
                                <w:sz w:val="18"/>
                                <w:szCs w:val="18"/>
                                <w:lang w:val="es-US"/>
                              </w:rPr>
                              <w:t>Admissibility</w:t>
                            </w:r>
                            <w:proofErr w:type="spellEnd"/>
                            <w:r w:rsidRPr="00C01515">
                              <w:rPr>
                                <w:rFonts w:ascii="Cambria" w:hAnsi="Cambria"/>
                                <w:color w:val="595959"/>
                                <w:sz w:val="18"/>
                                <w:szCs w:val="18"/>
                                <w:lang w:val="es-US"/>
                              </w:rPr>
                              <w:t xml:space="preserve">. Laura Verónica </w:t>
                            </w:r>
                            <w:proofErr w:type="spellStart"/>
                            <w:r w:rsidRPr="00C01515">
                              <w:rPr>
                                <w:rFonts w:ascii="Cambria" w:hAnsi="Cambria"/>
                                <w:color w:val="595959"/>
                                <w:sz w:val="18"/>
                                <w:szCs w:val="18"/>
                                <w:lang w:val="es-US"/>
                              </w:rPr>
                              <w:t>Brusa</w:t>
                            </w:r>
                            <w:proofErr w:type="spellEnd"/>
                            <w:r w:rsidRPr="00C01515">
                              <w:rPr>
                                <w:rFonts w:ascii="Cambria" w:hAnsi="Cambria"/>
                                <w:color w:val="595959"/>
                                <w:sz w:val="18"/>
                                <w:szCs w:val="18"/>
                                <w:lang w:val="es-US"/>
                              </w:rPr>
                              <w:t xml:space="preserve">. </w:t>
                            </w:r>
                            <w:proofErr w:type="spellStart"/>
                            <w:r w:rsidRPr="00C01515">
                              <w:rPr>
                                <w:rFonts w:ascii="Cambria" w:hAnsi="Cambria"/>
                                <w:color w:val="595959"/>
                                <w:sz w:val="18"/>
                                <w:szCs w:val="18"/>
                                <w:lang w:val="es-US"/>
                              </w:rPr>
                              <w:t>Mexico</w:t>
                            </w:r>
                            <w:proofErr w:type="spellEnd"/>
                            <w:r w:rsidRPr="00C01515">
                              <w:rPr>
                                <w:rFonts w:ascii="Cambria" w:hAnsi="Cambria"/>
                                <w:color w:val="595959"/>
                                <w:sz w:val="18"/>
                                <w:szCs w:val="18"/>
                                <w:lang w:val="es-US"/>
                              </w:rPr>
                              <w:t xml:space="preserve">. </w:t>
                            </w:r>
                            <w:r w:rsidR="00E67043">
                              <w:rPr>
                                <w:rFonts w:ascii="Cambria" w:hAnsi="Cambria"/>
                                <w:color w:val="595959"/>
                                <w:sz w:val="18"/>
                                <w:szCs w:val="18"/>
                              </w:rPr>
                              <w:t>May 13, 2020</w:t>
                            </w:r>
                            <w:r w:rsidRPr="00E67043">
                              <w:rPr>
                                <w:rFonts w:ascii="Cambria" w:hAnsi="Cambria"/>
                                <w:color w:val="595959"/>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eDuAIAAME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MkaAdUPTARoNu5YhC156h1yl43ffgZ0Y4B5pdqbq/k+VXjYRcNVRs2Y1ScmgYrSC90DbWP7tq&#10;CdGptiCb4YOsIA7dGemAxlp1tnfQDQToQNPjiRqbSwmHJCGXZD7DqARbPJtH0cyFoOnxdq+0ecdk&#10;h+wiwwqod+h0f6eNzYamRxcbTMiCt62jvxXPDsBxOoHYcNXabBaOzR9JkKwX6wXxSBSvPRLkuXdT&#10;rIgXF+F8ll/mq1Ue/rRxQ5I2vKqYsGGOygrJnzF30PikiZO2tGx5ZeFsSlptN6tWoT0FZRfuOzTk&#10;zM1/noZrAtTyoqQwIsFtlHhFvJh7pCAzL5kHCy8Ik9skDqDzefG8pDsu2L+XhAZg8nIWTGL6bW2B&#10;+17XRtOOG5gdLe8yvDg50dRKcC0qR62hvJ3WZ62w6T+1Aug+Eu0EazU6qdWMm9E9DWKjW/1uZPUI&#10;ClYSBAYyhbkHi0aq7xgNMEMyrL/tqGIYte8FvIIkJMQOHbchIFrYqHPL5txCRQlQGTYYTcuVmQbV&#10;rld820Ck6d0JeQMvp+ZO1E9ZHd4bzAlX22Gm2UF0vndeT5N3+QsAAP//AwBQSwMEFAAGAAgAAAAh&#10;ALKP2NbgAAAACAEAAA8AAABkcnMvZG93bnJldi54bWxMj0FLw0AUhO+C/2F5gje729BKGrMpJVAE&#10;0UNrL95esq9JMLsbs9s2+ut9nuxxmGHmm3w92V6caQyddxrmMwWCXO1N5xoNh/ftQwoiRHQGe+9I&#10;wzcFWBe3Nzlmxl/cjs772AgucSFDDW2MQyZlqFuyGGZ+IMfe0Y8WI8uxkWbEC5fbXiZKPUqLneOF&#10;FgcqW6o/9yer4aXcvuGuSmz605fPr8fN8HX4WGp9fzdtnkBEmuJ/GP7wGR0KZqr8yZkgeg3JXPGX&#10;qGEFgu1Vmi5BVJxTiwXIIpfXB4pfAAAA//8DAFBLAQItABQABgAIAAAAIQC2gziS/gAAAOEBAAAT&#10;AAAAAAAAAAAAAAAAAAAAAABbQ29udGVudF9UeXBlc10ueG1sUEsBAi0AFAAGAAgAAAAhADj9If/W&#10;AAAAlAEAAAsAAAAAAAAAAAAAAAAALwEAAF9yZWxzLy5yZWxzUEsBAi0AFAAGAAgAAAAhABiuF4O4&#10;AgAAwQUAAA4AAAAAAAAAAAAAAAAALgIAAGRycy9lMm9Eb2MueG1sUEsBAi0AFAAGAAgAAAAhALKP&#10;2NbgAAAACAEAAA8AAAAAAAAAAAAAAAAAEgUAAGRycy9kb3ducmV2LnhtbFBLBQYAAAAABAAEAPMA&#10;AAAfBgAAAAA=&#10;" filled="f" stroked="f" strokeweight=".5pt">
                <v:textbox>
                  <w:txbxContent>
                    <w:p w:rsidR="005C3C43" w:rsidRPr="00E67043" w:rsidRDefault="005C3C43"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rPr>
                      </w:pPr>
                      <w:r w:rsidRPr="00E67043">
                        <w:rPr>
                          <w:rFonts w:ascii="Cambria" w:hAnsi="Cambria"/>
                          <w:b/>
                          <w:color w:val="595959"/>
                          <w:sz w:val="18"/>
                          <w:szCs w:val="18"/>
                        </w:rPr>
                        <w:t>Cite as:</w:t>
                      </w:r>
                      <w:r w:rsidRPr="00E67043">
                        <w:rPr>
                          <w:rFonts w:ascii="Cambria" w:hAnsi="Cambria"/>
                          <w:color w:val="595959"/>
                          <w:sz w:val="18"/>
                          <w:szCs w:val="18"/>
                        </w:rPr>
                        <w:t xml:space="preserve"> IACHR, Report No. </w:t>
                      </w:r>
                      <w:r w:rsidR="00E67043">
                        <w:rPr>
                          <w:rFonts w:ascii="Cambria" w:hAnsi="Cambria"/>
                          <w:color w:val="595959"/>
                          <w:sz w:val="18"/>
                          <w:szCs w:val="18"/>
                        </w:rPr>
                        <w:t>97</w:t>
                      </w:r>
                      <w:r w:rsidRPr="00E67043">
                        <w:rPr>
                          <w:rFonts w:ascii="Cambria" w:hAnsi="Cambria"/>
                          <w:color w:val="595959"/>
                          <w:sz w:val="18"/>
                          <w:szCs w:val="18"/>
                        </w:rPr>
                        <w:t xml:space="preserve">/20. </w:t>
                      </w:r>
                      <w:r w:rsidR="00C36714">
                        <w:rPr>
                          <w:rFonts w:ascii="Cambria" w:hAnsi="Cambria"/>
                          <w:color w:val="595959"/>
                          <w:sz w:val="18"/>
                          <w:szCs w:val="18"/>
                        </w:rPr>
                        <w:t xml:space="preserve">Petition 217-09. </w:t>
                      </w:r>
                      <w:proofErr w:type="spellStart"/>
                      <w:r w:rsidRPr="00C01515">
                        <w:rPr>
                          <w:rFonts w:ascii="Cambria" w:hAnsi="Cambria"/>
                          <w:color w:val="595959"/>
                          <w:sz w:val="18"/>
                          <w:szCs w:val="18"/>
                          <w:lang w:val="es-US"/>
                        </w:rPr>
                        <w:t>Admissibility</w:t>
                      </w:r>
                      <w:proofErr w:type="spellEnd"/>
                      <w:r w:rsidRPr="00C01515">
                        <w:rPr>
                          <w:rFonts w:ascii="Cambria" w:hAnsi="Cambria"/>
                          <w:color w:val="595959"/>
                          <w:sz w:val="18"/>
                          <w:szCs w:val="18"/>
                          <w:lang w:val="es-US"/>
                        </w:rPr>
                        <w:t xml:space="preserve">. Laura Verónica </w:t>
                      </w:r>
                      <w:proofErr w:type="spellStart"/>
                      <w:r w:rsidRPr="00C01515">
                        <w:rPr>
                          <w:rFonts w:ascii="Cambria" w:hAnsi="Cambria"/>
                          <w:color w:val="595959"/>
                          <w:sz w:val="18"/>
                          <w:szCs w:val="18"/>
                          <w:lang w:val="es-US"/>
                        </w:rPr>
                        <w:t>Brusa</w:t>
                      </w:r>
                      <w:proofErr w:type="spellEnd"/>
                      <w:r w:rsidRPr="00C01515">
                        <w:rPr>
                          <w:rFonts w:ascii="Cambria" w:hAnsi="Cambria"/>
                          <w:color w:val="595959"/>
                          <w:sz w:val="18"/>
                          <w:szCs w:val="18"/>
                          <w:lang w:val="es-US"/>
                        </w:rPr>
                        <w:t xml:space="preserve">. </w:t>
                      </w:r>
                      <w:proofErr w:type="spellStart"/>
                      <w:r w:rsidRPr="00C01515">
                        <w:rPr>
                          <w:rFonts w:ascii="Cambria" w:hAnsi="Cambria"/>
                          <w:color w:val="595959"/>
                          <w:sz w:val="18"/>
                          <w:szCs w:val="18"/>
                          <w:lang w:val="es-US"/>
                        </w:rPr>
                        <w:t>Mexico</w:t>
                      </w:r>
                      <w:proofErr w:type="spellEnd"/>
                      <w:r w:rsidRPr="00C01515">
                        <w:rPr>
                          <w:rFonts w:ascii="Cambria" w:hAnsi="Cambria"/>
                          <w:color w:val="595959"/>
                          <w:sz w:val="18"/>
                          <w:szCs w:val="18"/>
                          <w:lang w:val="es-US"/>
                        </w:rPr>
                        <w:t xml:space="preserve">. </w:t>
                      </w:r>
                      <w:r w:rsidR="00E67043">
                        <w:rPr>
                          <w:rFonts w:ascii="Cambria" w:hAnsi="Cambria"/>
                          <w:color w:val="595959"/>
                          <w:sz w:val="18"/>
                          <w:szCs w:val="18"/>
                        </w:rPr>
                        <w:t>May 13, 2020</w:t>
                      </w:r>
                      <w:r w:rsidRPr="00E67043">
                        <w:rPr>
                          <w:rFonts w:ascii="Cambria" w:hAnsi="Cambria"/>
                          <w:color w:val="595959"/>
                          <w:sz w:val="18"/>
                          <w:szCs w:val="18"/>
                        </w:rPr>
                        <w:t>.</w:t>
                      </w:r>
                    </w:p>
                  </w:txbxContent>
                </v:textbox>
              </v:shape>
            </w:pict>
          </mc:Fallback>
        </mc:AlternateContent>
      </w:r>
    </w:p>
    <w:p w:rsidR="005C3C43" w:rsidRPr="00006B74" w:rsidRDefault="005C3C43"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C3C43" w:rsidRPr="00006B74" w:rsidRDefault="004D738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3C43" w:rsidRPr="00F546C2" w:rsidRDefault="00C01515" w:rsidP="00F02AD1">
                            <w:pPr>
                              <w:pBdr>
                                <w:top w:val="none" w:sz="0" w:space="0" w:color="auto"/>
                                <w:left w:val="none" w:sz="0" w:space="0" w:color="auto"/>
                                <w:bottom w:val="none" w:sz="0" w:space="0" w:color="auto"/>
                                <w:right w:val="none" w:sz="0" w:space="0" w:color="auto"/>
                                <w:bar w:val="none" w:sz="0" w:color="auto"/>
                              </w:pBdr>
                              <w:rPr>
                                <w:color w:val="FFFFFF"/>
                              </w:rPr>
                            </w:pPr>
                            <w:r>
                              <w:rPr>
                                <w:noProof/>
                              </w:rPr>
                              <w:drawing>
                                <wp:inline distT="0" distB="0" distL="0" distR="0" wp14:anchorId="65BCF906" wp14:editId="29448A03">
                                  <wp:extent cx="1519555" cy="387985"/>
                                  <wp:effectExtent l="0" t="0" r="4445" b="0"/>
                                  <wp:docPr id="12" name="Picture 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5C3C43" w:rsidRPr="00F546C2" w:rsidRDefault="00C01515" w:rsidP="00F02AD1">
                      <w:pPr>
                        <w:pBdr>
                          <w:top w:val="none" w:sz="0" w:space="0" w:color="auto"/>
                          <w:left w:val="none" w:sz="0" w:space="0" w:color="auto"/>
                          <w:bottom w:val="none" w:sz="0" w:space="0" w:color="auto"/>
                          <w:right w:val="none" w:sz="0" w:space="0" w:color="auto"/>
                          <w:bar w:val="none" w:sz="0" w:color="auto"/>
                        </w:pBdr>
                        <w:rPr>
                          <w:color w:val="FFFFFF"/>
                        </w:rPr>
                      </w:pPr>
                      <w:r>
                        <w:rPr>
                          <w:noProof/>
                        </w:rPr>
                        <w:drawing>
                          <wp:inline distT="0" distB="0" distL="0" distR="0" wp14:anchorId="65BCF906" wp14:editId="29448A03">
                            <wp:extent cx="1519555" cy="387985"/>
                            <wp:effectExtent l="0" t="0" r="4445" b="0"/>
                            <wp:docPr id="12" name="Picture 1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5C3C43" w:rsidRPr="00006B74" w:rsidRDefault="00E67043"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5C3C43"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Pr>
          <w:noProof/>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675640</wp:posOffset>
                </wp:positionV>
                <wp:extent cx="1181100" cy="332740"/>
                <wp:effectExtent l="381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3C43" w:rsidRPr="00F546C2" w:rsidRDefault="005C3C43"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546C2">
                              <w:rPr>
                                <w:rFonts w:ascii="Calibri" w:hAnsi="Calibri"/>
                                <w:b/>
                                <w:color w:val="FFFFFF"/>
                                <w:lang w:val="pt-BR"/>
                              </w:rPr>
                              <w:t>www.iachr.org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16.45pt;margin-top:53.2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TXuQIAAMAFAAAOAAAAZHJzL2Uyb0RvYy54bWysVFtvmzAUfp+0/2D5nQKJQwIqqdoQpknd&#10;RWr3AxwwwRrYzHYCXbX/vmOTW9uXaZsfLNvn+Du375zrm6Ft0J4pzaVIcXgVYMREIUsutin+9ph7&#10;C4y0oaKkjRQsxU9M45vl+3fXfZewiaxlUzKFAETopO9SXBvTJb6vi5q1VF/JjgkQVlK11MBVbf1S&#10;0R7Q28afBEHk91KVnZIF0xpes1GIlw6/qlhhvlSVZgY1KQbfjNuV2zd295fXNNkq2tW8OLhB/8KL&#10;lnIBRk9QGTUU7RR/A9XyQkktK3NVyNaXVcUL5mKAaMLgVTQPNe2YiwWSo7tTmvT/gy0+778qxEuo&#10;HUaCtlCiRzYYdCcHRGx2+k4noPTQgZoZ4Nlq2kh1dy+L7xoJuaqp2LJbpWRfM1qCd6H96V98HXG0&#10;Bdn0n2QJZujOSAc0VKq1gJAMBOhQpadTZawrhTUZLsIwAFEBsul0MieudD5Njr87pc0HJltkDylW&#10;UHmHTvf32lhvaHJUscaEzHnTuOo34sUDKI4vYBu+Wpn1whXzOQ7i9WK9IB6ZRGuPBFnm3eYr4kV5&#10;OJ9l02y1ysJf1m5IkpqXJRPWzJFYIfmzwh0oPlLiRC0tG15aOOuSVtvNqlFoT4HYuVsu5yA5q/kv&#10;3XBJgFhehRROSHA3ib08Wsw9kpOZF8+DhReE8V0cBSQmWf4ypHsu2L+HhPoUR9NZMJLp7PSr2AK3&#10;3sZGk5YbGB0Nb1O8OCnRxFJwLUpXWkN5M54vUmHdP6cCyn0stCOs5ejIVjNsBtcZ0bEPNrJ8AgYr&#10;CQQDLsLYg0Mt1U+MehghKdY/dlQxjJqPArogDgnQFBl3IbP5BC7qUrK5lFBRAFSKDUbjcWXGObXr&#10;FN/WYGnsOyFvoXMq7khtW2z06tBvMCZcbIeRZufQ5d1pnQfv8jcAAAD//wMAUEsDBBQABgAIAAAA&#10;IQAUCgsV4QAAAAsBAAAPAAAAZHJzL2Rvd25yZXYueG1sTI/BTsMwDIbvSLxDZCRuW7qOTaU0naZK&#10;ExKCw8Yu3NzGaysapzTZVnh60hPcbP2ffn/ONqPpxIUG11pWsJhHIIgrq1uuFRzfd7MEhPPIGjvL&#10;pOCbHGzy25sMU22vvKfLwdcilLBLUUHjfZ9K6aqGDLq57YlDdrKDQR/WoZZ6wGsoN52Mo2gtDbYc&#10;LjTYU9FQ9Xk4GwUvxe4N92Vskp+ueH49bfuv48dKqfu7cfsEwtPo/2CY9IM65MGptGfWTnQKZsv4&#10;MaAhiNYPICZitVyAKKchSUDmmfz/Q/4LAAD//wMAUEsBAi0AFAAGAAgAAAAhALaDOJL+AAAA4QEA&#10;ABMAAAAAAAAAAAAAAAAAAAAAAFtDb250ZW50X1R5cGVzXS54bWxQSwECLQAUAAYACAAAACEAOP0h&#10;/9YAAACUAQAACwAAAAAAAAAAAAAAAAAvAQAAX3JlbHMvLnJlbHNQSwECLQAUAAYACAAAACEAyJZU&#10;17kCAADABQAADgAAAAAAAAAAAAAAAAAuAgAAZHJzL2Uyb0RvYy54bWxQSwECLQAUAAYACAAAACEA&#10;FAoLFeEAAAALAQAADwAAAAAAAAAAAAAAAAATBQAAZHJzL2Rvd25yZXYueG1sUEsFBgAAAAAEAAQA&#10;8wAAACEGAAAAAA==&#10;" filled="f" stroked="f" strokeweight=".5pt">
                <v:textbox>
                  <w:txbxContent>
                    <w:p w:rsidR="005C3C43" w:rsidRPr="00F546C2" w:rsidRDefault="005C3C43"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546C2">
                        <w:rPr>
                          <w:rFonts w:ascii="Calibri" w:hAnsi="Calibri"/>
                          <w:b/>
                          <w:color w:val="FFFFFF"/>
                          <w:lang w:val="pt-BR"/>
                        </w:rPr>
                        <w:t>www.iachr.org</w:t>
                      </w:r>
                    </w:p>
                  </w:txbxContent>
                </v:textbox>
              </v:shape>
            </w:pict>
          </mc:Fallback>
        </mc:AlternateContent>
      </w:r>
      <w:r w:rsidR="005C3C43" w:rsidRPr="00006B74">
        <w:rPr>
          <w:rFonts w:ascii="Cambria" w:hAnsi="Cambria"/>
          <w:b/>
          <w:sz w:val="20"/>
          <w:lang w:val="es-ES"/>
        </w:rPr>
        <w:tab/>
      </w:r>
    </w:p>
    <w:p w:rsidR="005C3C43" w:rsidRPr="0023503D" w:rsidRDefault="005C3C43" w:rsidP="0023503D">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20"/>
        <w:jc w:val="both"/>
        <w:rPr>
          <w:b/>
          <w:bCs/>
          <w:sz w:val="20"/>
          <w:szCs w:val="20"/>
          <w:lang w:val="es-ES"/>
        </w:rPr>
      </w:pPr>
      <w:r w:rsidRPr="00B6675C">
        <w:rPr>
          <w:b/>
          <w:bCs/>
          <w:sz w:val="20"/>
          <w:szCs w:val="20"/>
          <w:lang w:val="es-ES"/>
        </w:rPr>
        <w:lastRenderedPageBreak/>
        <w:t>INFORMATION ABOUT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5C3C43" w:rsidRPr="000B6B7A" w:rsidTr="00F546C2">
        <w:tc>
          <w:tcPr>
            <w:tcW w:w="2790" w:type="dxa"/>
            <w:tcBorders>
              <w:top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Petitioner</w:t>
            </w:r>
          </w:p>
        </w:tc>
        <w:tc>
          <w:tcPr>
            <w:tcW w:w="6570" w:type="dxa"/>
            <w:tcBorders>
              <w:top w:val="single" w:sz="4" w:space="0" w:color="auto"/>
            </w:tcBorders>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 xml:space="preserve">Laura </w:t>
            </w:r>
            <w:proofErr w:type="spellStart"/>
            <w:r w:rsidRPr="00F546C2">
              <w:rPr>
                <w:rFonts w:ascii="Cambria" w:hAnsi="Cambria"/>
                <w:bCs/>
                <w:sz w:val="19"/>
                <w:szCs w:val="19"/>
              </w:rPr>
              <w:t>Verónica</w:t>
            </w:r>
            <w:proofErr w:type="spellEnd"/>
            <w:r w:rsidRPr="00F546C2">
              <w:rPr>
                <w:rFonts w:ascii="Cambria" w:hAnsi="Cambria"/>
                <w:bCs/>
                <w:sz w:val="19"/>
                <w:szCs w:val="19"/>
              </w:rPr>
              <w:t xml:space="preserve"> </w:t>
            </w:r>
            <w:proofErr w:type="spellStart"/>
            <w:r w:rsidRPr="00F546C2">
              <w:rPr>
                <w:rFonts w:ascii="Cambria" w:hAnsi="Cambria"/>
                <w:bCs/>
                <w:sz w:val="19"/>
                <w:szCs w:val="19"/>
              </w:rPr>
              <w:t>Brusa</w:t>
            </w:r>
            <w:proofErr w:type="spellEnd"/>
          </w:p>
        </w:tc>
      </w:tr>
      <w:tr w:rsidR="005C3C43" w:rsidRPr="00B6675C" w:rsidTr="00F546C2">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Alleged victim</w:t>
            </w:r>
          </w:p>
        </w:tc>
        <w:tc>
          <w:tcPr>
            <w:tcW w:w="6570" w:type="dxa"/>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F546C2">
              <w:rPr>
                <w:rFonts w:ascii="Cambria" w:hAnsi="Cambria"/>
                <w:bCs/>
                <w:sz w:val="19"/>
                <w:szCs w:val="19"/>
                <w:lang w:val="es-ES"/>
              </w:rPr>
              <w:t xml:space="preserve">Laura Verónica </w:t>
            </w:r>
            <w:proofErr w:type="spellStart"/>
            <w:r w:rsidRPr="00F546C2">
              <w:rPr>
                <w:rFonts w:ascii="Cambria" w:hAnsi="Cambria"/>
                <w:bCs/>
                <w:sz w:val="19"/>
                <w:szCs w:val="19"/>
                <w:lang w:val="es-ES"/>
              </w:rPr>
              <w:t>Brusa</w:t>
            </w:r>
            <w:proofErr w:type="spellEnd"/>
          </w:p>
        </w:tc>
      </w:tr>
      <w:tr w:rsidR="005C3C43" w:rsidRPr="000B6B7A" w:rsidTr="00F546C2">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smartTag w:uri="urn:schemas-microsoft-com:office:smarttags" w:element="place">
              <w:smartTag w:uri="urn:schemas-microsoft-com:office:smarttags" w:element="PlaceName">
                <w:r w:rsidRPr="00F546C2">
                  <w:rPr>
                    <w:rFonts w:ascii="Cambria" w:hAnsi="Cambria"/>
                    <w:bCs/>
                    <w:color w:val="FFFFFF"/>
                    <w:sz w:val="19"/>
                    <w:szCs w:val="19"/>
                  </w:rPr>
                  <w:t>Respondent</w:t>
                </w:r>
              </w:smartTag>
              <w:r w:rsidRPr="00F546C2">
                <w:rPr>
                  <w:rFonts w:ascii="Cambria" w:hAnsi="Cambria"/>
                  <w:bCs/>
                  <w:color w:val="FFFFFF"/>
                  <w:sz w:val="19"/>
                  <w:szCs w:val="19"/>
                </w:rPr>
                <w:t xml:space="preserve"> </w:t>
              </w:r>
              <w:smartTag w:uri="urn:schemas-microsoft-com:office:smarttags" w:element="PlaceType">
                <w:r w:rsidRPr="00F546C2">
                  <w:rPr>
                    <w:rFonts w:ascii="Cambria" w:hAnsi="Cambria"/>
                    <w:bCs/>
                    <w:color w:val="FFFFFF"/>
                    <w:sz w:val="19"/>
                    <w:szCs w:val="19"/>
                  </w:rPr>
                  <w:t>State</w:t>
                </w:r>
              </w:smartTag>
            </w:smartTag>
          </w:p>
        </w:tc>
        <w:tc>
          <w:tcPr>
            <w:tcW w:w="6570" w:type="dxa"/>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proofErr w:type="spellStart"/>
            <w:r w:rsidRPr="00F546C2">
              <w:rPr>
                <w:rFonts w:ascii="Cambria" w:hAnsi="Cambria"/>
                <w:bCs/>
                <w:sz w:val="20"/>
                <w:szCs w:val="20"/>
                <w:lang w:val="es-AR"/>
              </w:rPr>
              <w:t>Mexico</w:t>
            </w:r>
            <w:proofErr w:type="spellEnd"/>
            <w:r w:rsidRPr="00F546C2">
              <w:rPr>
                <w:rStyle w:val="FootnoteReference"/>
                <w:rFonts w:ascii="Cambria" w:hAnsi="Cambria"/>
                <w:bCs/>
                <w:sz w:val="19"/>
                <w:szCs w:val="19"/>
                <w:lang w:val="es-ES"/>
              </w:rPr>
              <w:footnoteReference w:id="2"/>
            </w:r>
          </w:p>
        </w:tc>
      </w:tr>
      <w:tr w:rsidR="005C3C43" w:rsidRPr="0001454A" w:rsidTr="00F546C2">
        <w:tc>
          <w:tcPr>
            <w:tcW w:w="2790" w:type="dxa"/>
            <w:tcBorders>
              <w:bottom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Rights invoked</w:t>
            </w:r>
          </w:p>
        </w:tc>
        <w:tc>
          <w:tcPr>
            <w:tcW w:w="6570" w:type="dxa"/>
            <w:tcBorders>
              <w:bottom w:val="single" w:sz="4" w:space="0" w:color="auto"/>
            </w:tcBorders>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F546C2">
              <w:rPr>
                <w:rFonts w:ascii="Cambria" w:hAnsi="Cambria"/>
                <w:bCs/>
                <w:sz w:val="20"/>
                <w:szCs w:val="20"/>
              </w:rPr>
              <w:t>Articles 1 (obligation to respect rights), 5 (humane treatment), 7 (personal liberty), 8 (fair trial), 11 (privacy) of the American Convention on Human Rights.</w:t>
            </w:r>
            <w:r w:rsidRPr="00F546C2">
              <w:rPr>
                <w:rStyle w:val="FootnoteReference"/>
                <w:rFonts w:ascii="Cambria" w:hAnsi="Cambria"/>
                <w:bCs/>
                <w:sz w:val="19"/>
                <w:szCs w:val="19"/>
              </w:rPr>
              <w:t xml:space="preserve"> </w:t>
            </w:r>
            <w:r w:rsidRPr="00F546C2">
              <w:rPr>
                <w:rStyle w:val="FootnoteReference"/>
                <w:rFonts w:ascii="Cambria" w:hAnsi="Cambria"/>
                <w:bCs/>
                <w:sz w:val="19"/>
                <w:szCs w:val="19"/>
                <w:lang w:val="es-ES"/>
              </w:rPr>
              <w:footnoteReference w:id="3"/>
            </w:r>
          </w:p>
        </w:tc>
      </w:tr>
    </w:tbl>
    <w:p w:rsidR="005C3C43" w:rsidRPr="0023503D" w:rsidRDefault="005C3C43" w:rsidP="0023503D">
      <w:pPr>
        <w:pBdr>
          <w:top w:val="none" w:sz="0" w:space="0" w:color="auto"/>
          <w:left w:val="none" w:sz="0" w:space="0" w:color="auto"/>
          <w:bottom w:val="none" w:sz="0" w:space="0" w:color="auto"/>
          <w:right w:val="none" w:sz="0" w:space="0" w:color="auto"/>
          <w:bar w:val="none" w:sz="0" w:color="auto"/>
        </w:pBdr>
        <w:spacing w:after="120"/>
        <w:jc w:val="both"/>
        <w:rPr>
          <w:rFonts w:ascii="Cambria" w:hAnsi="Cambria"/>
          <w:b/>
          <w:bCs/>
          <w:sz w:val="20"/>
          <w:szCs w:val="20"/>
        </w:rPr>
      </w:pPr>
      <w:r w:rsidRPr="0023503D">
        <w:rPr>
          <w:rFonts w:ascii="Cambria" w:hAnsi="Cambria"/>
          <w:b/>
          <w:bCs/>
          <w:sz w:val="20"/>
          <w:szCs w:val="20"/>
        </w:rPr>
        <w:t xml:space="preserve"> </w:t>
      </w:r>
    </w:p>
    <w:p w:rsidR="005C3C43" w:rsidRPr="0023503D" w:rsidRDefault="005C3C43" w:rsidP="0023503D">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23503D">
        <w:rPr>
          <w:b/>
          <w:bCs/>
          <w:sz w:val="20"/>
          <w:szCs w:val="20"/>
        </w:rPr>
        <w:t>PROCEEDINGS BEFORE THE IACHR</w:t>
      </w:r>
      <w:r w:rsidRPr="00006B74">
        <w:rPr>
          <w:rStyle w:val="FootnoteReference"/>
          <w:rFonts w:cs="Cambria"/>
          <w:b/>
          <w:sz w:val="20"/>
          <w:szCs w:val="20"/>
          <w:lang w:val="es-ES"/>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5C3C43" w:rsidRPr="000B6B7A" w:rsidTr="00F546C2">
        <w:tc>
          <w:tcPr>
            <w:tcW w:w="2790" w:type="dxa"/>
            <w:tcBorders>
              <w:top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Filing of the petition</w:t>
            </w:r>
          </w:p>
        </w:tc>
        <w:tc>
          <w:tcPr>
            <w:tcW w:w="6570" w:type="dxa"/>
            <w:tcBorders>
              <w:top w:val="single" w:sz="4" w:space="0" w:color="auto"/>
            </w:tcBorders>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February 25, 2009</w:t>
            </w:r>
          </w:p>
        </w:tc>
      </w:tr>
      <w:tr w:rsidR="005C3C43" w:rsidRPr="000B6B7A" w:rsidTr="00F546C2">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color w:val="FFFFFF"/>
                <w:sz w:val="19"/>
                <w:szCs w:val="19"/>
              </w:rPr>
              <w:t>Notification of the petition</w:t>
            </w:r>
          </w:p>
        </w:tc>
        <w:tc>
          <w:tcPr>
            <w:tcW w:w="6570" w:type="dxa"/>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August 10, 2016</w:t>
            </w:r>
          </w:p>
        </w:tc>
      </w:tr>
      <w:tr w:rsidR="005C3C43" w:rsidRPr="000B6B7A" w:rsidTr="00F546C2">
        <w:trPr>
          <w:trHeight w:val="264"/>
        </w:trPr>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color w:val="FFFFFF"/>
                <w:sz w:val="19"/>
                <w:szCs w:val="19"/>
              </w:rPr>
              <w:t>State’s first response</w:t>
            </w:r>
          </w:p>
        </w:tc>
        <w:tc>
          <w:tcPr>
            <w:tcW w:w="6570" w:type="dxa"/>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May 8, 2017</w:t>
            </w:r>
          </w:p>
        </w:tc>
      </w:tr>
      <w:tr w:rsidR="005C3C43" w:rsidRPr="000B6B7A" w:rsidTr="00F546C2">
        <w:tc>
          <w:tcPr>
            <w:tcW w:w="2790" w:type="dxa"/>
            <w:tcBorders>
              <w:bottom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Additional observations from the petitioner</w:t>
            </w:r>
          </w:p>
        </w:tc>
        <w:tc>
          <w:tcPr>
            <w:tcW w:w="6570" w:type="dxa"/>
            <w:tcBorders>
              <w:bottom w:val="single" w:sz="4" w:space="0" w:color="auto"/>
            </w:tcBorders>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May 30, 2018</w:t>
            </w:r>
          </w:p>
        </w:tc>
      </w:tr>
    </w:tbl>
    <w:p w:rsidR="005C3C43" w:rsidRPr="0023503D" w:rsidRDefault="005C3C43" w:rsidP="0023503D">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23503D">
        <w:rPr>
          <w:b/>
          <w:bCs/>
          <w:sz w:val="20"/>
          <w:szCs w:val="20"/>
          <w:lang w:val="es-ES"/>
        </w:rPr>
        <w:t>COMPETENCE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0"/>
        <w:gridCol w:w="6482"/>
      </w:tblGrid>
      <w:tr w:rsidR="005C3C43" w:rsidRPr="000B6B7A" w:rsidTr="00F546C2">
        <w:trPr>
          <w:cantSplit/>
        </w:trPr>
        <w:tc>
          <w:tcPr>
            <w:tcW w:w="2790" w:type="dxa"/>
            <w:tcBorders>
              <w:top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rPr>
            </w:pPr>
            <w:proofErr w:type="spellStart"/>
            <w:r w:rsidRPr="00F546C2">
              <w:rPr>
                <w:rFonts w:ascii="Cambria" w:hAnsi="Cambria"/>
                <w:bCs/>
                <w:i/>
                <w:color w:val="FFFFFF"/>
                <w:sz w:val="19"/>
                <w:szCs w:val="19"/>
              </w:rPr>
              <w:t>Ratione</w:t>
            </w:r>
            <w:proofErr w:type="spellEnd"/>
            <w:r w:rsidRPr="00F546C2">
              <w:rPr>
                <w:rFonts w:ascii="Cambria" w:hAnsi="Cambria"/>
                <w:bCs/>
                <w:i/>
                <w:color w:val="FFFFFF"/>
                <w:sz w:val="19"/>
                <w:szCs w:val="19"/>
              </w:rPr>
              <w:t xml:space="preserve"> personae:</w:t>
            </w:r>
          </w:p>
        </w:tc>
        <w:tc>
          <w:tcPr>
            <w:tcW w:w="6570" w:type="dxa"/>
            <w:tcBorders>
              <w:top w:val="single" w:sz="4" w:space="0" w:color="auto"/>
            </w:tcBorders>
            <w:vAlign w:val="center"/>
          </w:tcPr>
          <w:p w:rsidR="005C3C43" w:rsidRPr="00F546C2" w:rsidRDefault="005C3C43" w:rsidP="0023503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F546C2">
              <w:rPr>
                <w:rFonts w:ascii="Cambria" w:hAnsi="Cambria"/>
                <w:bCs/>
                <w:sz w:val="19"/>
                <w:szCs w:val="19"/>
              </w:rPr>
              <w:t>Yes</w:t>
            </w:r>
          </w:p>
        </w:tc>
      </w:tr>
      <w:tr w:rsidR="005C3C43" w:rsidRPr="000B6B7A" w:rsidTr="00F546C2">
        <w:trPr>
          <w:cantSplit/>
        </w:trPr>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proofErr w:type="spellStart"/>
            <w:r w:rsidRPr="00F546C2">
              <w:rPr>
                <w:rFonts w:ascii="Cambria" w:hAnsi="Cambria"/>
                <w:bCs/>
                <w:i/>
                <w:color w:val="FFFFFF"/>
                <w:sz w:val="19"/>
                <w:szCs w:val="19"/>
              </w:rPr>
              <w:t>Ratione</w:t>
            </w:r>
            <w:proofErr w:type="spellEnd"/>
            <w:r w:rsidRPr="00F546C2">
              <w:rPr>
                <w:rFonts w:ascii="Cambria" w:hAnsi="Cambria"/>
                <w:bCs/>
                <w:i/>
                <w:color w:val="FFFFFF"/>
                <w:sz w:val="19"/>
                <w:szCs w:val="19"/>
              </w:rPr>
              <w:t xml:space="preserve"> loci</w:t>
            </w:r>
            <w:r w:rsidRPr="00F546C2">
              <w:rPr>
                <w:rFonts w:ascii="Cambria" w:hAnsi="Cambria"/>
                <w:bCs/>
                <w:color w:val="FFFFFF"/>
                <w:sz w:val="19"/>
                <w:szCs w:val="19"/>
              </w:rPr>
              <w:t>:</w:t>
            </w:r>
          </w:p>
        </w:tc>
        <w:tc>
          <w:tcPr>
            <w:tcW w:w="6570" w:type="dxa"/>
            <w:vAlign w:val="center"/>
          </w:tcPr>
          <w:p w:rsidR="005C3C43" w:rsidRPr="00F546C2" w:rsidRDefault="005C3C43" w:rsidP="0023503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F546C2">
              <w:rPr>
                <w:rFonts w:ascii="Cambria" w:hAnsi="Cambria"/>
                <w:bCs/>
                <w:sz w:val="19"/>
                <w:szCs w:val="19"/>
              </w:rPr>
              <w:t>Yes</w:t>
            </w:r>
          </w:p>
        </w:tc>
      </w:tr>
      <w:tr w:rsidR="005C3C43" w:rsidRPr="000B6B7A" w:rsidTr="00F546C2">
        <w:trPr>
          <w:cantSplit/>
        </w:trPr>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proofErr w:type="spellStart"/>
            <w:r w:rsidRPr="00F546C2">
              <w:rPr>
                <w:rFonts w:ascii="Cambria" w:hAnsi="Cambria"/>
                <w:bCs/>
                <w:i/>
                <w:color w:val="FFFFFF"/>
                <w:sz w:val="19"/>
                <w:szCs w:val="19"/>
              </w:rPr>
              <w:t>Ratione</w:t>
            </w:r>
            <w:proofErr w:type="spellEnd"/>
            <w:r w:rsidRPr="00F546C2">
              <w:rPr>
                <w:rFonts w:ascii="Cambria" w:hAnsi="Cambria"/>
                <w:bCs/>
                <w:i/>
                <w:color w:val="FFFFFF"/>
                <w:sz w:val="19"/>
                <w:szCs w:val="19"/>
              </w:rPr>
              <w:t xml:space="preserve"> </w:t>
            </w:r>
            <w:proofErr w:type="spellStart"/>
            <w:r w:rsidRPr="00F546C2">
              <w:rPr>
                <w:rFonts w:ascii="Cambria" w:hAnsi="Cambria"/>
                <w:bCs/>
                <w:i/>
                <w:color w:val="FFFFFF"/>
                <w:sz w:val="19"/>
                <w:szCs w:val="19"/>
              </w:rPr>
              <w:t>temporis</w:t>
            </w:r>
            <w:proofErr w:type="spellEnd"/>
            <w:r w:rsidRPr="00F546C2">
              <w:rPr>
                <w:rFonts w:ascii="Cambria" w:hAnsi="Cambria"/>
                <w:bCs/>
                <w:color w:val="FFFFFF"/>
                <w:sz w:val="19"/>
                <w:szCs w:val="19"/>
              </w:rPr>
              <w:t>:</w:t>
            </w:r>
          </w:p>
        </w:tc>
        <w:tc>
          <w:tcPr>
            <w:tcW w:w="6570" w:type="dxa"/>
            <w:vAlign w:val="center"/>
          </w:tcPr>
          <w:p w:rsidR="005C3C43" w:rsidRPr="00F546C2" w:rsidRDefault="005C3C43" w:rsidP="0023503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F546C2">
              <w:rPr>
                <w:rFonts w:ascii="Cambria" w:hAnsi="Cambria"/>
                <w:bCs/>
                <w:sz w:val="19"/>
                <w:szCs w:val="19"/>
              </w:rPr>
              <w:t>Yes</w:t>
            </w:r>
          </w:p>
        </w:tc>
      </w:tr>
      <w:tr w:rsidR="005C3C43" w:rsidRPr="000B6B7A" w:rsidTr="00F546C2">
        <w:trPr>
          <w:cantSplit/>
          <w:trHeight w:val="438"/>
        </w:trPr>
        <w:tc>
          <w:tcPr>
            <w:tcW w:w="2790" w:type="dxa"/>
            <w:tcBorders>
              <w:bottom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proofErr w:type="spellStart"/>
            <w:r w:rsidRPr="00F546C2">
              <w:rPr>
                <w:rFonts w:ascii="Cambria" w:hAnsi="Cambria"/>
                <w:bCs/>
                <w:i/>
                <w:color w:val="FFFFFF"/>
                <w:sz w:val="19"/>
                <w:szCs w:val="19"/>
              </w:rPr>
              <w:t>Ratione</w:t>
            </w:r>
            <w:proofErr w:type="spellEnd"/>
            <w:r w:rsidRPr="00F546C2">
              <w:rPr>
                <w:rFonts w:ascii="Cambria" w:hAnsi="Cambria"/>
                <w:bCs/>
                <w:i/>
                <w:color w:val="FFFFFF"/>
                <w:sz w:val="19"/>
                <w:szCs w:val="19"/>
              </w:rPr>
              <w:t xml:space="preserve"> </w:t>
            </w:r>
            <w:proofErr w:type="spellStart"/>
            <w:r w:rsidRPr="00F546C2">
              <w:rPr>
                <w:rFonts w:ascii="Cambria" w:hAnsi="Cambria"/>
                <w:bCs/>
                <w:i/>
                <w:color w:val="FFFFFF"/>
                <w:sz w:val="19"/>
                <w:szCs w:val="19"/>
              </w:rPr>
              <w:t>materiae</w:t>
            </w:r>
            <w:proofErr w:type="spellEnd"/>
            <w:r w:rsidRPr="00F546C2">
              <w:rPr>
                <w:rFonts w:ascii="Cambria" w:hAnsi="Cambria"/>
                <w:bCs/>
                <w:color w:val="FFFFFF"/>
                <w:sz w:val="19"/>
                <w:szCs w:val="19"/>
              </w:rPr>
              <w:t>:</w:t>
            </w:r>
          </w:p>
        </w:tc>
        <w:tc>
          <w:tcPr>
            <w:tcW w:w="6570" w:type="dxa"/>
            <w:tcBorders>
              <w:bottom w:val="single" w:sz="4" w:space="0" w:color="auto"/>
            </w:tcBorders>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Yes, American Convention (instrument of ratification deposited on March 24, 1981).</w:t>
            </w:r>
          </w:p>
        </w:tc>
      </w:tr>
    </w:tbl>
    <w:p w:rsidR="005C3C43" w:rsidRPr="0023503D" w:rsidRDefault="005C3C43" w:rsidP="0023503D">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rPr>
      </w:pPr>
      <w:r w:rsidRPr="0023503D">
        <w:rPr>
          <w:b/>
          <w:bCs/>
          <w:sz w:val="20"/>
          <w:szCs w:val="20"/>
        </w:rPr>
        <w:t xml:space="preserve">DUPLICATION OF PROCEDURES AND INTERNATIONAL </w:t>
      </w:r>
      <w:r w:rsidRPr="0023503D">
        <w:rPr>
          <w:b/>
          <w:bCs/>
          <w:i/>
          <w:sz w:val="20"/>
          <w:szCs w:val="20"/>
        </w:rPr>
        <w:t>RES JUDICATA</w:t>
      </w:r>
      <w:r w:rsidRPr="0023503D">
        <w:rPr>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4"/>
        <w:gridCol w:w="6478"/>
      </w:tblGrid>
      <w:tr w:rsidR="005C3C43" w:rsidRPr="000B6B7A" w:rsidTr="00F546C2">
        <w:trPr>
          <w:cantSplit/>
        </w:trPr>
        <w:tc>
          <w:tcPr>
            <w:tcW w:w="2790" w:type="dxa"/>
            <w:tcBorders>
              <w:top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 xml:space="preserve">Duplication of procedures and international </w:t>
            </w:r>
            <w:r w:rsidRPr="00F546C2">
              <w:rPr>
                <w:rFonts w:ascii="Cambria" w:hAnsi="Cambria"/>
                <w:bCs/>
                <w:i/>
                <w:color w:val="FFFFFF"/>
                <w:sz w:val="19"/>
                <w:szCs w:val="19"/>
              </w:rPr>
              <w:t>res judicata</w:t>
            </w:r>
          </w:p>
        </w:tc>
        <w:tc>
          <w:tcPr>
            <w:tcW w:w="6570" w:type="dxa"/>
            <w:tcBorders>
              <w:top w:val="single" w:sz="4" w:space="0" w:color="auto"/>
            </w:tcBorders>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r w:rsidRPr="00F546C2">
              <w:rPr>
                <w:rFonts w:ascii="Cambria" w:hAnsi="Cambria"/>
                <w:bCs/>
                <w:sz w:val="19"/>
                <w:szCs w:val="19"/>
              </w:rPr>
              <w:t>No</w:t>
            </w:r>
          </w:p>
        </w:tc>
      </w:tr>
      <w:tr w:rsidR="005C3C43" w:rsidRPr="0001454A" w:rsidTr="00F546C2">
        <w:trPr>
          <w:cantSplit/>
        </w:trPr>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rPr>
            </w:pPr>
            <w:r w:rsidRPr="00F546C2">
              <w:rPr>
                <w:rFonts w:ascii="Cambria" w:hAnsi="Cambria"/>
                <w:bCs/>
                <w:color w:val="FFFFFF"/>
                <w:sz w:val="19"/>
                <w:szCs w:val="19"/>
              </w:rPr>
              <w:t>Rights declared admissible</w:t>
            </w:r>
          </w:p>
        </w:tc>
        <w:tc>
          <w:tcPr>
            <w:tcW w:w="6570" w:type="dxa"/>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F546C2">
              <w:rPr>
                <w:rFonts w:ascii="Cambria" w:hAnsi="Cambria"/>
                <w:bCs/>
                <w:sz w:val="20"/>
                <w:szCs w:val="20"/>
              </w:rPr>
              <w:t xml:space="preserve">Articles 7 (personal liberty), 8 (fair trial), 22 (movement and residence) and 25 (judicial protection) of the American Convention in relation to its </w:t>
            </w:r>
            <w:r w:rsidR="00C36714">
              <w:rPr>
                <w:rFonts w:ascii="Cambria" w:hAnsi="Cambria"/>
                <w:bCs/>
                <w:sz w:val="20"/>
                <w:szCs w:val="20"/>
              </w:rPr>
              <w:t>Article</w:t>
            </w:r>
            <w:r w:rsidRPr="00F546C2">
              <w:rPr>
                <w:rFonts w:ascii="Cambria" w:hAnsi="Cambria"/>
                <w:bCs/>
                <w:sz w:val="20"/>
                <w:szCs w:val="20"/>
              </w:rPr>
              <w:t>s 1.1 (obligation to respect rights) and 2 (domestic legal effects)</w:t>
            </w:r>
          </w:p>
        </w:tc>
      </w:tr>
      <w:tr w:rsidR="005C3C43" w:rsidRPr="00B320E2" w:rsidTr="00F546C2">
        <w:trPr>
          <w:cantSplit/>
        </w:trPr>
        <w:tc>
          <w:tcPr>
            <w:tcW w:w="2790" w:type="dxa"/>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 xml:space="preserve">Exhaustion or exception to the exhaustion of remedies </w:t>
            </w:r>
          </w:p>
        </w:tc>
        <w:tc>
          <w:tcPr>
            <w:tcW w:w="6570" w:type="dxa"/>
            <w:vAlign w:val="center"/>
          </w:tcPr>
          <w:p w:rsidR="005C3C43" w:rsidRPr="00F546C2" w:rsidRDefault="005C3C43" w:rsidP="0023503D">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F546C2">
              <w:rPr>
                <w:rFonts w:ascii="Cambria" w:hAnsi="Cambria"/>
                <w:bCs/>
                <w:sz w:val="20"/>
                <w:szCs w:val="20"/>
              </w:rPr>
              <w:t xml:space="preserve">Yes, exception under </w:t>
            </w:r>
            <w:r w:rsidR="00C36714">
              <w:rPr>
                <w:rFonts w:ascii="Cambria" w:hAnsi="Cambria"/>
                <w:bCs/>
                <w:sz w:val="20"/>
                <w:szCs w:val="20"/>
              </w:rPr>
              <w:t>Article</w:t>
            </w:r>
            <w:r w:rsidRPr="00F546C2">
              <w:rPr>
                <w:rFonts w:ascii="Cambria" w:hAnsi="Cambria"/>
                <w:bCs/>
                <w:sz w:val="20"/>
                <w:szCs w:val="20"/>
              </w:rPr>
              <w:t xml:space="preserve"> 46.2.b of the American Convention</w:t>
            </w:r>
          </w:p>
        </w:tc>
      </w:tr>
      <w:tr w:rsidR="005C3C43" w:rsidRPr="00B320E2" w:rsidTr="00F546C2">
        <w:trPr>
          <w:cantSplit/>
        </w:trPr>
        <w:tc>
          <w:tcPr>
            <w:tcW w:w="2790" w:type="dxa"/>
            <w:tcBorders>
              <w:bottom w:val="single" w:sz="4" w:space="0" w:color="auto"/>
            </w:tcBorders>
            <w:shd w:val="clear" w:color="auto" w:fill="67AE3C"/>
            <w:vAlign w:val="center"/>
          </w:tcPr>
          <w:p w:rsidR="005C3C43" w:rsidRPr="00F546C2" w:rsidRDefault="005C3C43" w:rsidP="00F546C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rPr>
            </w:pPr>
            <w:r w:rsidRPr="00F546C2">
              <w:rPr>
                <w:rFonts w:ascii="Cambria" w:hAnsi="Cambria"/>
                <w:bCs/>
                <w:color w:val="FFFFFF"/>
                <w:sz w:val="19"/>
                <w:szCs w:val="19"/>
              </w:rPr>
              <w:t>Timeliness of the petition</w:t>
            </w:r>
          </w:p>
        </w:tc>
        <w:tc>
          <w:tcPr>
            <w:tcW w:w="6570" w:type="dxa"/>
            <w:tcBorders>
              <w:bottom w:val="single" w:sz="4" w:space="0" w:color="auto"/>
            </w:tcBorders>
            <w:vAlign w:val="center"/>
          </w:tcPr>
          <w:p w:rsidR="005C3C43" w:rsidRPr="00F546C2" w:rsidRDefault="005C3C43" w:rsidP="0023503D">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r w:rsidRPr="00F546C2">
              <w:rPr>
                <w:rFonts w:ascii="Cambria" w:hAnsi="Cambria"/>
                <w:bCs/>
                <w:sz w:val="20"/>
                <w:szCs w:val="20"/>
              </w:rPr>
              <w:t>Yes, February 25, 2009</w:t>
            </w:r>
          </w:p>
        </w:tc>
      </w:tr>
    </w:tbl>
    <w:p w:rsidR="005C3C43" w:rsidRPr="0023503D" w:rsidRDefault="005C3C43" w:rsidP="00E43D6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rPr>
      </w:pPr>
      <w:r w:rsidRPr="0023503D">
        <w:rPr>
          <w:rFonts w:ascii="Cambria" w:hAnsi="Cambria"/>
          <w:b/>
          <w:sz w:val="20"/>
          <w:szCs w:val="20"/>
        </w:rPr>
        <w:t xml:space="preserve">V. </w:t>
      </w:r>
      <w:r w:rsidRPr="0023503D">
        <w:rPr>
          <w:rFonts w:ascii="Cambria" w:hAnsi="Cambria"/>
          <w:b/>
          <w:sz w:val="20"/>
          <w:szCs w:val="20"/>
        </w:rPr>
        <w:tab/>
        <w:t>SUMMARY OF ALLEGED FACTS</w:t>
      </w:r>
    </w:p>
    <w:p w:rsidR="005C3C43" w:rsidRPr="008810F1" w:rsidRDefault="005C3C43"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sidRPr="008810F1">
        <w:rPr>
          <w:rFonts w:ascii="Cambria" w:hAnsi="Cambria"/>
          <w:sz w:val="20"/>
          <w:szCs w:val="20"/>
        </w:rPr>
        <w:t xml:space="preserve">Laura </w:t>
      </w:r>
      <w:proofErr w:type="spellStart"/>
      <w:r w:rsidRPr="008810F1">
        <w:rPr>
          <w:rFonts w:ascii="Cambria" w:hAnsi="Cambria"/>
          <w:sz w:val="20"/>
          <w:szCs w:val="20"/>
        </w:rPr>
        <w:t>Verónica</w:t>
      </w:r>
      <w:proofErr w:type="spellEnd"/>
      <w:r w:rsidRPr="008810F1">
        <w:rPr>
          <w:rFonts w:ascii="Cambria" w:hAnsi="Cambria"/>
          <w:sz w:val="20"/>
          <w:szCs w:val="20"/>
        </w:rPr>
        <w:t xml:space="preserve"> </w:t>
      </w:r>
      <w:proofErr w:type="spellStart"/>
      <w:r w:rsidRPr="008810F1">
        <w:rPr>
          <w:rFonts w:ascii="Cambria" w:hAnsi="Cambria"/>
          <w:sz w:val="20"/>
          <w:szCs w:val="20"/>
        </w:rPr>
        <w:t>Brusa</w:t>
      </w:r>
      <w:proofErr w:type="spellEnd"/>
      <w:r w:rsidRPr="008810F1">
        <w:rPr>
          <w:rFonts w:ascii="Cambria" w:hAnsi="Cambria"/>
          <w:sz w:val="20"/>
          <w:szCs w:val="20"/>
        </w:rPr>
        <w:t xml:space="preserve">, an </w:t>
      </w:r>
      <w:r>
        <w:rPr>
          <w:rFonts w:ascii="Cambria" w:hAnsi="Cambria"/>
          <w:sz w:val="20"/>
          <w:szCs w:val="20"/>
        </w:rPr>
        <w:t>A</w:t>
      </w:r>
      <w:r w:rsidRPr="008810F1">
        <w:rPr>
          <w:rFonts w:ascii="Cambria" w:hAnsi="Cambria"/>
          <w:sz w:val="20"/>
          <w:szCs w:val="20"/>
        </w:rPr>
        <w:t xml:space="preserve">rgentinean national (hereinafter “the petitioner”) claims that the Mexican State is internationally responsible for the violation of her human rights, alleging that she was </w:t>
      </w:r>
      <w:r>
        <w:rPr>
          <w:rFonts w:ascii="Cambria" w:hAnsi="Cambria"/>
          <w:sz w:val="20"/>
          <w:szCs w:val="20"/>
        </w:rPr>
        <w:t xml:space="preserve">deprived of her liberty by members of the National Institution of Immigration (hereinafter, “NII”), without being informed of the reasons for her detention nor brought before any competent judicial authority, being prevented from seeking legal assistance and from communicating with her family members or her country’s consulate. She points out that, without applying judicial guarantees, she was expelled from the territory and subjected to the prohibition to return to </w:t>
      </w:r>
      <w:smartTag w:uri="urn:schemas-microsoft-com:office:smarttags" w:element="place">
        <w:smartTag w:uri="urn:schemas-microsoft-com:office:smarttags" w:element="country-region">
          <w:r>
            <w:rPr>
              <w:rFonts w:ascii="Cambria" w:hAnsi="Cambria"/>
              <w:sz w:val="20"/>
              <w:szCs w:val="20"/>
            </w:rPr>
            <w:t>Mexico</w:t>
          </w:r>
        </w:smartTag>
      </w:smartTag>
      <w:r>
        <w:rPr>
          <w:rFonts w:ascii="Cambria" w:hAnsi="Cambria"/>
          <w:sz w:val="20"/>
          <w:szCs w:val="20"/>
        </w:rPr>
        <w:t xml:space="preserve"> for a period of 20 years. She also claims that during her detention she was subjected to inhuman and degrading treatment.</w:t>
      </w:r>
    </w:p>
    <w:p w:rsidR="005C3C43" w:rsidRDefault="005C3C43"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The petitioner explains that in 2003 she entered </w:t>
      </w:r>
      <w:smartTag w:uri="urn:schemas-microsoft-com:office:smarttags" w:element="place">
        <w:smartTag w:uri="urn:schemas-microsoft-com:office:smarttags" w:element="country-region">
          <w:r>
            <w:rPr>
              <w:rFonts w:ascii="Cambria" w:hAnsi="Cambria"/>
              <w:sz w:val="20"/>
              <w:szCs w:val="20"/>
            </w:rPr>
            <w:t>Mexico</w:t>
          </w:r>
        </w:smartTag>
      </w:smartTag>
      <w:r>
        <w:rPr>
          <w:rFonts w:ascii="Cambria" w:hAnsi="Cambria"/>
          <w:sz w:val="20"/>
          <w:szCs w:val="20"/>
        </w:rPr>
        <w:t xml:space="preserve"> with a job offer to work at a Mexican marketing firm, securing a FM3 document which allowed her to perform such activity, which she later quit to start her own corporation. In 2004, </w:t>
      </w:r>
      <w:r w:rsidRPr="00B3669D">
        <w:rPr>
          <w:rFonts w:ascii="Cambria" w:hAnsi="Cambria"/>
          <w:sz w:val="20"/>
          <w:szCs w:val="20"/>
        </w:rPr>
        <w:t>she</w:t>
      </w:r>
      <w:r>
        <w:rPr>
          <w:rFonts w:ascii="Cambria" w:hAnsi="Cambria"/>
          <w:sz w:val="20"/>
          <w:szCs w:val="20"/>
        </w:rPr>
        <w:t xml:space="preserve"> was granted</w:t>
      </w:r>
      <w:r w:rsidRPr="00B3669D">
        <w:rPr>
          <w:rFonts w:ascii="Cambria" w:hAnsi="Cambria"/>
          <w:sz w:val="20"/>
          <w:szCs w:val="20"/>
        </w:rPr>
        <w:t xml:space="preserve"> </w:t>
      </w:r>
      <w:r>
        <w:rPr>
          <w:rFonts w:ascii="Cambria" w:hAnsi="Cambria"/>
          <w:sz w:val="20"/>
          <w:szCs w:val="20"/>
        </w:rPr>
        <w:t>a non-immigrant FM3 immigration document for a one year term to develop activities related to her textile sector project, which she used to set up the legal entity ALLAPARI SPORTIVO SA de CV. This document was renewed on July 6, 2005, authorizing her to fulfil her functions as administrator and legal representative of her company for one additional year.</w:t>
      </w:r>
    </w:p>
    <w:p w:rsidR="005C3C43" w:rsidRPr="008810F1" w:rsidRDefault="005C3C43"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Pr>
          <w:rFonts w:ascii="Cambria" w:hAnsi="Cambria"/>
          <w:sz w:val="20"/>
          <w:szCs w:val="20"/>
        </w:rPr>
        <w:lastRenderedPageBreak/>
        <w:t xml:space="preserve">The petitioner then explains that on May 17, 2006, she arrived at the Bonn Hotel in </w:t>
      </w:r>
      <w:smartTag w:uri="urn:schemas-microsoft-com:office:smarttags" w:element="place">
        <w:smartTag w:uri="urn:schemas-microsoft-com:office:smarttags" w:element="City">
          <w:r>
            <w:rPr>
              <w:rFonts w:ascii="Cambria" w:hAnsi="Cambria"/>
              <w:sz w:val="20"/>
              <w:szCs w:val="20"/>
            </w:rPr>
            <w:t>Mexico City</w:t>
          </w:r>
        </w:smartTag>
      </w:smartTag>
      <w:r>
        <w:rPr>
          <w:rFonts w:ascii="Cambria" w:hAnsi="Cambria"/>
          <w:sz w:val="20"/>
          <w:szCs w:val="20"/>
        </w:rPr>
        <w:t xml:space="preserve"> to meet a person which was interested in her products. She points out that, when she was about to enter the room where that person was waiting, she was immediately arrested by surprise by agents of the NII and accused of being engaged in for profit activities for which she had no authorization. The petitioner points out that at that time she did not had with her the documents that proved her residence in Mexico and that, for this reason, she requested the agents an opportunity to clarify the situation, which was flatly denied. She alleges that she was taken to the NII facilities, where she was detained without being informed of the reasons for her arrest. She adds that, while she was deprived of her liberty, she was prevented from contacting family members, persons of trust or the Argentinean consulate</w:t>
      </w:r>
      <w:r>
        <w:rPr>
          <w:rStyle w:val="FootnoteReference"/>
          <w:rFonts w:ascii="Cambria" w:hAnsi="Cambria"/>
          <w:sz w:val="20"/>
          <w:szCs w:val="20"/>
          <w:lang w:val="es-ES"/>
        </w:rPr>
        <w:footnoteReference w:id="5"/>
      </w:r>
      <w:r>
        <w:rPr>
          <w:rFonts w:ascii="Cambria" w:hAnsi="Cambria"/>
          <w:sz w:val="20"/>
          <w:szCs w:val="20"/>
        </w:rPr>
        <w:t>, and that at no time was she brought before any judicial authorities. She alleges that, abusing their authority, the migratory authorities forced her through stress measures, threats and unlawful pressure, to sign a statement that they had prepared</w:t>
      </w:r>
      <w:r>
        <w:rPr>
          <w:rStyle w:val="FootnoteReference"/>
          <w:rFonts w:ascii="Cambria" w:hAnsi="Cambria"/>
          <w:sz w:val="20"/>
          <w:szCs w:val="20"/>
          <w:lang w:val="es-ES"/>
        </w:rPr>
        <w:footnoteReference w:id="6"/>
      </w:r>
      <w:r>
        <w:rPr>
          <w:rFonts w:ascii="Cambria" w:hAnsi="Cambria"/>
          <w:sz w:val="20"/>
          <w:szCs w:val="20"/>
        </w:rPr>
        <w:t>. She highlights that, when signing the statement, she was surrounded by 9 police officers who mocked and disparaged her. She holds that she was transferred to a migratory station where she was held for 10 days in a room, in solitary confinement, without warm clothing and where she had “only the occasional company of rodents”</w:t>
      </w:r>
      <w:r w:rsidRPr="00F95908">
        <w:rPr>
          <w:rStyle w:val="FootnoteReference"/>
          <w:rFonts w:ascii="Cambria" w:hAnsi="Cambria"/>
          <w:sz w:val="20"/>
          <w:szCs w:val="20"/>
        </w:rPr>
        <w:t xml:space="preserve"> </w:t>
      </w:r>
      <w:r>
        <w:rPr>
          <w:rStyle w:val="FootnoteReference"/>
          <w:rFonts w:ascii="Cambria" w:hAnsi="Cambria"/>
          <w:sz w:val="20"/>
          <w:szCs w:val="20"/>
          <w:lang w:val="es-ES"/>
        </w:rPr>
        <w:footnoteReference w:id="7"/>
      </w:r>
      <w:r>
        <w:rPr>
          <w:rFonts w:ascii="Cambria" w:hAnsi="Cambria"/>
          <w:sz w:val="20"/>
          <w:szCs w:val="20"/>
        </w:rPr>
        <w:t xml:space="preserve">. She also claims that she was treated as a criminal, forced to undress for the purposes of determining the presence of tattoos in her body and that she was fingerprinted and photographed at the Office of the Deputy Prosecutor for Specialized Investigation of Organized Crime. Finally, she tells that on May 26, 2006, she was expelled from the </w:t>
      </w:r>
      <w:smartTag w:uri="urn:schemas-microsoft-com:office:smarttags" w:element="PlaceName">
        <w:r>
          <w:rPr>
            <w:rFonts w:ascii="Cambria" w:hAnsi="Cambria"/>
            <w:sz w:val="20"/>
            <w:szCs w:val="20"/>
          </w:rPr>
          <w:t>Mexico</w:t>
        </w:r>
      </w:smartTag>
      <w:r>
        <w:rPr>
          <w:rFonts w:ascii="Cambria" w:hAnsi="Cambria"/>
          <w:sz w:val="20"/>
          <w:szCs w:val="20"/>
        </w:rPr>
        <w:t xml:space="preserve"> </w:t>
      </w:r>
      <w:smartTag w:uri="urn:schemas-microsoft-com:office:smarttags" w:element="PlaceName">
        <w:r>
          <w:rPr>
            <w:rFonts w:ascii="Cambria" w:hAnsi="Cambria"/>
            <w:sz w:val="20"/>
            <w:szCs w:val="20"/>
          </w:rPr>
          <w:t>International</w:t>
        </w:r>
      </w:smartTag>
      <w:r>
        <w:rPr>
          <w:rFonts w:ascii="Cambria" w:hAnsi="Cambria"/>
          <w:sz w:val="20"/>
          <w:szCs w:val="20"/>
        </w:rPr>
        <w:t xml:space="preserve"> </w:t>
      </w:r>
      <w:smartTag w:uri="urn:schemas-microsoft-com:office:smarttags" w:element="PlaceType">
        <w:r>
          <w:rPr>
            <w:rFonts w:ascii="Cambria" w:hAnsi="Cambria"/>
            <w:sz w:val="20"/>
            <w:szCs w:val="20"/>
          </w:rPr>
          <w:t>Airport</w:t>
        </w:r>
      </w:smartTag>
      <w:r>
        <w:rPr>
          <w:rFonts w:ascii="Cambria" w:hAnsi="Cambria"/>
          <w:sz w:val="20"/>
          <w:szCs w:val="20"/>
        </w:rPr>
        <w:t xml:space="preserve"> to </w:t>
      </w:r>
      <w:smartTag w:uri="urn:schemas-microsoft-com:office:smarttags" w:element="place">
        <w:smartTag w:uri="urn:schemas-microsoft-com:office:smarttags" w:element="country-region">
          <w:r>
            <w:rPr>
              <w:rFonts w:ascii="Cambria" w:hAnsi="Cambria"/>
              <w:sz w:val="20"/>
              <w:szCs w:val="20"/>
            </w:rPr>
            <w:t>Argentina</w:t>
          </w:r>
        </w:smartTag>
      </w:smartTag>
      <w:r>
        <w:rPr>
          <w:rFonts w:ascii="Cambria" w:hAnsi="Cambria"/>
          <w:sz w:val="20"/>
          <w:szCs w:val="20"/>
        </w:rPr>
        <w:t xml:space="preserve">, without her passport being stamped and with the authorities retaining her FM3 form. </w:t>
      </w:r>
    </w:p>
    <w:p w:rsidR="005C3C43" w:rsidRPr="00C95C83" w:rsidRDefault="005C3C43" w:rsidP="00C95C8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sidRPr="00736202">
        <w:rPr>
          <w:rFonts w:ascii="Cambria" w:hAnsi="Cambria"/>
          <w:sz w:val="20"/>
          <w:szCs w:val="20"/>
        </w:rPr>
        <w:t>The petitioner points out that on June 12, 2006, she filed a request for re</w:t>
      </w:r>
      <w:r>
        <w:rPr>
          <w:rFonts w:ascii="Cambria" w:hAnsi="Cambria"/>
          <w:sz w:val="20"/>
          <w:szCs w:val="20"/>
        </w:rPr>
        <w:t>admission</w:t>
      </w:r>
      <w:r w:rsidRPr="00736202">
        <w:rPr>
          <w:rFonts w:ascii="Cambria" w:hAnsi="Cambria"/>
          <w:sz w:val="20"/>
          <w:szCs w:val="20"/>
        </w:rPr>
        <w:t xml:space="preserve"> at the Mexican Embassy in </w:t>
      </w:r>
      <w:smartTag w:uri="urn:schemas-microsoft-com:office:smarttags" w:element="place">
        <w:smartTag w:uri="urn:schemas-microsoft-com:office:smarttags" w:element="country-region">
          <w:r w:rsidRPr="00736202">
            <w:rPr>
              <w:rFonts w:ascii="Cambria" w:hAnsi="Cambria"/>
              <w:sz w:val="20"/>
              <w:szCs w:val="20"/>
            </w:rPr>
            <w:t>Argentina</w:t>
          </w:r>
        </w:smartTag>
      </w:smartTag>
      <w:r w:rsidRPr="00736202">
        <w:rPr>
          <w:rFonts w:ascii="Cambria" w:hAnsi="Cambria"/>
          <w:sz w:val="20"/>
          <w:szCs w:val="20"/>
        </w:rPr>
        <w:t xml:space="preserve"> and that on August 1, 2006, </w:t>
      </w:r>
      <w:r>
        <w:rPr>
          <w:rFonts w:ascii="Cambria" w:hAnsi="Cambria"/>
          <w:sz w:val="20"/>
          <w:szCs w:val="20"/>
        </w:rPr>
        <w:t xml:space="preserve">she requested from her consul a notarized copy of the resolution that ordered her deportation. On August 10, 2006, the request for readmission was rejected by a resolution from the Commissioner of the NII. The Commissioner considered that “the repeal of the authority act consisting of the deportation from the national territory cannot proceed, as the exit from the country has turned the question moot and the act being challenged was executed on May 26, 2006, making the effects of such act impossible to repair”. The Commissioner also pointed out that the order that was challenged had no defects as the sanction imposed on the petitioner was lawful as the petitioner had “engaged in for profit activities for which she was not authorized, and which were also contrary to morals and decency”. She also filed a written complaint before the National Commission of Human Rights of Mexico, claiming alleged violations of her human rights. On November 10, 2006, she was notified that the assessment of the complaint had been closed and concluding that the national organism did not have sufficient elements to establish violations of her human rights. She then filed a motion to vacate before the Federal Court of Administrative and Fiscal Justice of Mexico against the order of August 10 which had affirmed the order of deportation against her (in this complaint it was mentioned that the original decision ordering her deportation was not known to her and that the petitioner had not had access to it). On June 22, 2008, she desisted from the motion, which was dismissed on August 18, 2008. On November 29, 2007, she filed a second request for readmission before the National Institute of Immigration, which was rejected on May 12, 2008. On December 4, 2008, she requested readmission to the </w:t>
      </w:r>
      <w:smartTag w:uri="urn:schemas-microsoft-com:office:smarttags" w:element="place">
        <w:smartTag w:uri="urn:schemas-microsoft-com:office:smarttags" w:element="PlaceName">
          <w:r>
            <w:rPr>
              <w:rFonts w:ascii="Cambria" w:hAnsi="Cambria"/>
              <w:sz w:val="20"/>
              <w:szCs w:val="20"/>
            </w:rPr>
            <w:t>Mexican</w:t>
          </w:r>
        </w:smartTag>
        <w:r>
          <w:rPr>
            <w:rFonts w:ascii="Cambria" w:hAnsi="Cambria"/>
            <w:sz w:val="20"/>
            <w:szCs w:val="20"/>
          </w:rPr>
          <w:t xml:space="preserve"> </w:t>
        </w:r>
        <w:smartTag w:uri="urn:schemas-microsoft-com:office:smarttags" w:element="PlaceType">
          <w:r>
            <w:rPr>
              <w:rFonts w:ascii="Cambria" w:hAnsi="Cambria"/>
              <w:sz w:val="20"/>
              <w:szCs w:val="20"/>
            </w:rPr>
            <w:t>State</w:t>
          </w:r>
        </w:smartTag>
      </w:smartTag>
      <w:r>
        <w:rPr>
          <w:rFonts w:ascii="Cambria" w:hAnsi="Cambria"/>
          <w:sz w:val="20"/>
          <w:szCs w:val="20"/>
        </w:rPr>
        <w:t xml:space="preserve"> for the third time, before the National Institute of Immigration. On December 24, 2009, the NII adopted a resolution reducing the prohibition of reentry to 10 year, as it considered that the 20-years prohibition of reentry had been excessive in relation to the violation committed by the petitioner.</w:t>
      </w:r>
    </w:p>
    <w:p w:rsidR="005C3C43" w:rsidRPr="00C95C83" w:rsidRDefault="005C3C43" w:rsidP="00742BA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sidRPr="00C95C83">
        <w:rPr>
          <w:rFonts w:ascii="Cambria" w:hAnsi="Cambria"/>
          <w:sz w:val="20"/>
          <w:szCs w:val="20"/>
        </w:rPr>
        <w:t xml:space="preserve">The State, for its part, considers that the petition is inadmissible as the petitioner did not exhaust </w:t>
      </w:r>
      <w:r>
        <w:rPr>
          <w:rFonts w:ascii="Cambria" w:hAnsi="Cambria"/>
          <w:sz w:val="20"/>
          <w:szCs w:val="20"/>
        </w:rPr>
        <w:t xml:space="preserve">the domestic remedies set forth in Mexican law. It highlights that the petitioner desisted from the motion to vacate that she filed against the deportation order, which was the adequate means of defense against an administrative resolution that caused her harm. In addition, it points out that the petitioner had access to the actions of administrative appeal and revision </w:t>
      </w:r>
      <w:r w:rsidRPr="003C460A">
        <w:rPr>
          <w:rFonts w:ascii="Cambria" w:hAnsi="Cambria"/>
          <w:sz w:val="20"/>
          <w:szCs w:val="20"/>
          <w:shd w:val="clear" w:color="auto" w:fill="FFFFFF"/>
        </w:rPr>
        <w:t>aga</w:t>
      </w:r>
      <w:r>
        <w:rPr>
          <w:rFonts w:ascii="Cambria" w:hAnsi="Cambria"/>
          <w:sz w:val="20"/>
          <w:szCs w:val="20"/>
          <w:shd w:val="clear" w:color="auto" w:fill="FFFFFF"/>
        </w:rPr>
        <w:t xml:space="preserve">inst the order that dismissed the motion to vacate. It also highlights that, when the petition was filed, the third request for readmission filed by the petitioner was </w:t>
      </w:r>
      <w:r>
        <w:rPr>
          <w:rFonts w:ascii="Cambria" w:hAnsi="Cambria"/>
          <w:sz w:val="20"/>
          <w:szCs w:val="20"/>
          <w:shd w:val="clear" w:color="auto" w:fill="FFFFFF"/>
        </w:rPr>
        <w:lastRenderedPageBreak/>
        <w:t>pending and that the petitioner did not file a complaint about the alleged cruel and degrading treatment mentioned in the petition before the relevant ministerial authorities.</w:t>
      </w:r>
    </w:p>
    <w:p w:rsidR="005C3C43" w:rsidRPr="003C460A" w:rsidRDefault="005C3C43" w:rsidP="00742BA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sidRPr="003C460A">
        <w:rPr>
          <w:rFonts w:ascii="Cambria" w:hAnsi="Cambria"/>
          <w:sz w:val="20"/>
          <w:szCs w:val="20"/>
        </w:rPr>
        <w:t xml:space="preserve">The State also alleges that the facts </w:t>
      </w:r>
      <w:r>
        <w:rPr>
          <w:rFonts w:ascii="Cambria" w:hAnsi="Cambria"/>
          <w:sz w:val="20"/>
          <w:szCs w:val="20"/>
        </w:rPr>
        <w:t>described in the petition do not constitute human rights violations, given that the restriction on readmission placed upon the petitioner has expired and that she may reenter the territory of the State as long as she fulfills the legal requirements for her lawful stay. The State points out that on May 17, 2006, when the petitioner statement was received, she was informed that she had the right to communicate with her consular authority and/or person of trust and to appoint a person of trust to assist her during the proceedings, as well as of her right to provide the evidence that she deemed convenient and to propose two persons to bear witness of the proceeding (which would be appointed by the authority if she did not do so); but the petitioner did not exercise these rights. The State highlights that the National Commission of Human Rights concluded that it did not possess sufficient elements to establish violations of the rights of the petitioner and that, while she alleges that she was forced to sign a statement where she indicated that she was engaged in for profit activities for which she was not authorized, in her second request for readmission the petitioner explicitly said that she had engaged in these activities due to economic difficulties.</w:t>
      </w:r>
    </w:p>
    <w:p w:rsidR="005C3C43" w:rsidRPr="00AE2BD3" w:rsidRDefault="005C3C43" w:rsidP="0064775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rPr>
      </w:pPr>
      <w:r w:rsidRPr="00AE2BD3">
        <w:rPr>
          <w:b/>
          <w:bCs/>
          <w:sz w:val="20"/>
          <w:szCs w:val="20"/>
        </w:rPr>
        <w:t xml:space="preserve">VI. </w:t>
      </w:r>
      <w:r w:rsidRPr="00AE2BD3">
        <w:rPr>
          <w:b/>
          <w:bCs/>
          <w:sz w:val="20"/>
          <w:szCs w:val="20"/>
        </w:rPr>
        <w:tab/>
        <w:t>EXHAUSTION OF DOMESTIC REMEDIES AND TIMELINESS OF THE PETITION</w:t>
      </w:r>
    </w:p>
    <w:p w:rsidR="005C3C43" w:rsidRPr="00AE2BD3" w:rsidRDefault="005C3C43" w:rsidP="004B7336">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z w:val="20"/>
          <w:szCs w:val="20"/>
        </w:rPr>
      </w:pPr>
      <w:r w:rsidRPr="00AE2BD3">
        <w:rPr>
          <w:bCs/>
          <w:sz w:val="20"/>
          <w:szCs w:val="20"/>
        </w:rPr>
        <w:t>The Commission notes that the petitioner has not developed a position concerning whether her petition meets the requirement of exhaustion of domestic remedies or whether an exception to this requirement is a</w:t>
      </w:r>
      <w:r>
        <w:rPr>
          <w:bCs/>
          <w:sz w:val="20"/>
          <w:szCs w:val="20"/>
        </w:rPr>
        <w:t>pplicable. Likewise, it notes that the State has alleged that the petitioner has not exhausted the domestic remedies because she desisted from the motion to vacate that she had filed against the deportation order, because at the time of filing the petition her third request for readmission was pending and because the petitioner did not file criminal complaints with regards to the degrading treatment which she alleges she was a victim of.</w:t>
      </w:r>
    </w:p>
    <w:p w:rsidR="005C3C43" w:rsidRDefault="005C3C43" w:rsidP="00A95729">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z w:val="20"/>
          <w:szCs w:val="20"/>
        </w:rPr>
      </w:pPr>
      <w:r w:rsidRPr="00AE2BD3">
        <w:rPr>
          <w:bCs/>
          <w:sz w:val="20"/>
          <w:szCs w:val="20"/>
        </w:rPr>
        <w:t xml:space="preserve">The Commission notes that the petitioner has not </w:t>
      </w:r>
      <w:r>
        <w:rPr>
          <w:bCs/>
          <w:sz w:val="20"/>
          <w:szCs w:val="20"/>
        </w:rPr>
        <w:t xml:space="preserve">submitted information pointing out that she communicated to any domestic authority her claim of being subjected to cruel and degrading treatment. Likewise, and in relation to the prohibition of reentry to which she was subjected to, the Commission notes that the petitioner has submitted documentation confirming that she desisted from the motion to vacate that it had filed against the resolution confirming the resolution that ordered her deportation and imposed such sanction on her. The petitioner has not alleged or submitted information that may suggest that this dismissal was not a voluntary act. For these reasons, the Commission concludes that these claims are inadmissible as they do not meet the requisites of </w:t>
      </w:r>
      <w:r w:rsidR="00C36714">
        <w:rPr>
          <w:bCs/>
          <w:sz w:val="20"/>
          <w:szCs w:val="20"/>
        </w:rPr>
        <w:t>Article</w:t>
      </w:r>
      <w:r>
        <w:rPr>
          <w:bCs/>
          <w:sz w:val="20"/>
          <w:szCs w:val="20"/>
        </w:rPr>
        <w:t xml:space="preserve"> 46.1(a) of the American Convention.</w:t>
      </w:r>
    </w:p>
    <w:p w:rsidR="005C3C43" w:rsidRPr="00A95729" w:rsidRDefault="005C3C43" w:rsidP="00A95729">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z w:val="20"/>
          <w:szCs w:val="20"/>
        </w:rPr>
      </w:pPr>
      <w:r w:rsidRPr="00A95729">
        <w:rPr>
          <w:sz w:val="20"/>
          <w:szCs w:val="20"/>
        </w:rPr>
        <w:t xml:space="preserve">With regard to the allegation that the petitioner was unlawfully and arbitrarily deprived of her liberty and deported from Mexican territory in violation of due process and judicial protection, the Commission notes that the petitioner has claimed that, since the moment in which </w:t>
      </w:r>
      <w:r>
        <w:rPr>
          <w:sz w:val="20"/>
          <w:szCs w:val="20"/>
        </w:rPr>
        <w:t xml:space="preserve">she was </w:t>
      </w:r>
      <w:r w:rsidRPr="00A95729">
        <w:rPr>
          <w:sz w:val="20"/>
          <w:szCs w:val="20"/>
        </w:rPr>
        <w:t xml:space="preserve">arrested and until she was deported, she was deprived of her liberty without being able to contact a person of her trust or her country’s consulate. Likewise, she alleged that while being deprived of her liberty she was never brought before a judicial authority, a </w:t>
      </w:r>
      <w:r>
        <w:rPr>
          <w:sz w:val="20"/>
          <w:szCs w:val="20"/>
        </w:rPr>
        <w:t>claim</w:t>
      </w:r>
      <w:r w:rsidRPr="00A95729">
        <w:rPr>
          <w:sz w:val="20"/>
          <w:szCs w:val="20"/>
        </w:rPr>
        <w:t xml:space="preserve"> about which the State has not filed allegation</w:t>
      </w:r>
      <w:r>
        <w:rPr>
          <w:sz w:val="20"/>
          <w:szCs w:val="20"/>
        </w:rPr>
        <w:t>s</w:t>
      </w:r>
      <w:r w:rsidRPr="00A95729">
        <w:rPr>
          <w:sz w:val="20"/>
          <w:szCs w:val="20"/>
        </w:rPr>
        <w:t xml:space="preserve"> or provided information to the contrary. While the State has referred to the decision by the petitioner to desist from the motion to vacate the deportation order, the Commission considers that this remedy would not have been adequate to provide reparations for the consequences of the deportation that had already been executed</w:t>
      </w:r>
      <w:r w:rsidRPr="00AC469A">
        <w:rPr>
          <w:vertAlign w:val="superscript"/>
        </w:rPr>
        <w:footnoteReference w:id="8"/>
      </w:r>
      <w:r w:rsidRPr="00A95729">
        <w:rPr>
          <w:sz w:val="20"/>
          <w:szCs w:val="20"/>
        </w:rPr>
        <w:t xml:space="preserve">. In this sense, the Commission recalls that, following </w:t>
      </w:r>
      <w:r>
        <w:rPr>
          <w:sz w:val="20"/>
          <w:szCs w:val="20"/>
        </w:rPr>
        <w:t>its</w:t>
      </w:r>
      <w:r w:rsidRPr="00A95729">
        <w:rPr>
          <w:sz w:val="20"/>
          <w:szCs w:val="20"/>
        </w:rPr>
        <w:t xml:space="preserve"> repeated criteria, “</w:t>
      </w:r>
      <w:r w:rsidRPr="00A95729">
        <w:rPr>
          <w:rFonts w:cs="Times New Roman"/>
          <w:sz w:val="20"/>
          <w:szCs w:val="20"/>
          <w:lang w:eastAsia="en-US"/>
        </w:rPr>
        <w:t xml:space="preserve">the right to submit arguments against deportation is even prior to the </w:t>
      </w:r>
      <w:r w:rsidRPr="00A95729">
        <w:rPr>
          <w:sz w:val="20"/>
          <w:szCs w:val="20"/>
        </w:rPr>
        <w:t>right to have a decision revised”</w:t>
      </w:r>
      <w:r>
        <w:rPr>
          <w:rStyle w:val="FootnoteReference"/>
          <w:rFonts w:cs="Cambria"/>
          <w:sz w:val="20"/>
          <w:szCs w:val="20"/>
          <w:lang w:val="es-PA"/>
        </w:rPr>
        <w:footnoteReference w:id="9"/>
      </w:r>
      <w:r w:rsidRPr="00A95729">
        <w:rPr>
          <w:sz w:val="20"/>
          <w:szCs w:val="20"/>
        </w:rPr>
        <w:t>. The Commission takes note that the State has indicated that the pe</w:t>
      </w:r>
      <w:r>
        <w:rPr>
          <w:sz w:val="20"/>
          <w:szCs w:val="20"/>
        </w:rPr>
        <w:t xml:space="preserve">titioner was informed of her right to contact the consulate of her country and or a person of trust and to appoint witnesses.  </w:t>
      </w:r>
    </w:p>
    <w:p w:rsidR="005C3C43" w:rsidRPr="00A95729" w:rsidRDefault="005C3C43" w:rsidP="00A95729">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z w:val="20"/>
          <w:szCs w:val="20"/>
        </w:rPr>
      </w:pPr>
      <w:r>
        <w:rPr>
          <w:sz w:val="20"/>
          <w:szCs w:val="20"/>
        </w:rPr>
        <w:t xml:space="preserve">The Commission notes that in the instant case the parties have submitted factual allegations that are incompatible with each other with regard to whether, prior to her deportation, the petitioner had the opportunity to establish communication to request legal counsel or the assistance of her country’s consulate. </w:t>
      </w:r>
      <w:r>
        <w:rPr>
          <w:sz w:val="20"/>
          <w:szCs w:val="20"/>
        </w:rPr>
        <w:lastRenderedPageBreak/>
        <w:t xml:space="preserve">In these circumstances, the Commission considers that the applicability of the exception to the requirement of exhaustion of domestic remedies set forth in </w:t>
      </w:r>
      <w:r w:rsidR="00C36714">
        <w:rPr>
          <w:sz w:val="20"/>
          <w:szCs w:val="20"/>
        </w:rPr>
        <w:t>Article</w:t>
      </w:r>
      <w:r>
        <w:rPr>
          <w:sz w:val="20"/>
          <w:szCs w:val="20"/>
        </w:rPr>
        <w:t xml:space="preserve"> 46.2(b) </w:t>
      </w:r>
      <w:r w:rsidRPr="00A12A9C">
        <w:rPr>
          <w:sz w:val="20"/>
          <w:szCs w:val="20"/>
        </w:rPr>
        <w:t>of the American Convention</w:t>
      </w:r>
      <w:r>
        <w:rPr>
          <w:sz w:val="20"/>
          <w:szCs w:val="20"/>
        </w:rPr>
        <w:t xml:space="preserve"> is inextricably linked to the factual dispute brought forth by the parties; therefore, the Commission, in accordance with </w:t>
      </w:r>
      <w:r w:rsidR="00C36714">
        <w:rPr>
          <w:sz w:val="20"/>
          <w:szCs w:val="20"/>
        </w:rPr>
        <w:t>Article</w:t>
      </w:r>
      <w:r>
        <w:rPr>
          <w:sz w:val="20"/>
          <w:szCs w:val="20"/>
        </w:rPr>
        <w:t xml:space="preserve"> 36.3(a) of its Rules of Procedure, will join the study of issues concerning the exhaustion of domestic remedies and timelines of the petition with the study of the merits of the case</w:t>
      </w:r>
      <w:r w:rsidRPr="00474CB8">
        <w:rPr>
          <w:rStyle w:val="FootnoteReference"/>
          <w:rFonts w:cs="Calibri"/>
          <w:color w:val="auto"/>
          <w:sz w:val="20"/>
          <w:szCs w:val="20"/>
          <w:lang w:val="es-ES"/>
        </w:rPr>
        <w:footnoteReference w:id="10"/>
      </w:r>
      <w:r>
        <w:rPr>
          <w:sz w:val="20"/>
          <w:szCs w:val="20"/>
        </w:rPr>
        <w:t>.</w:t>
      </w:r>
    </w:p>
    <w:p w:rsidR="005C3C43" w:rsidRPr="00474CB8" w:rsidRDefault="005C3C43" w:rsidP="00EC610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color w:val="auto"/>
          <w:sz w:val="20"/>
          <w:szCs w:val="20"/>
          <w:lang w:val="es-ES"/>
        </w:rPr>
      </w:pPr>
      <w:r w:rsidRPr="00474CB8">
        <w:rPr>
          <w:b/>
          <w:bCs/>
          <w:color w:val="auto"/>
          <w:sz w:val="20"/>
          <w:szCs w:val="20"/>
          <w:lang w:val="es-ES"/>
        </w:rPr>
        <w:t xml:space="preserve">VII. </w:t>
      </w:r>
      <w:r w:rsidRPr="00474CB8">
        <w:rPr>
          <w:b/>
          <w:bCs/>
          <w:color w:val="auto"/>
          <w:sz w:val="20"/>
          <w:szCs w:val="20"/>
          <w:lang w:val="es-ES"/>
        </w:rPr>
        <w:tab/>
      </w:r>
      <w:r>
        <w:rPr>
          <w:b/>
          <w:bCs/>
          <w:color w:val="auto"/>
          <w:sz w:val="20"/>
          <w:szCs w:val="20"/>
          <w:lang w:val="es-ES"/>
        </w:rPr>
        <w:t>COLORABLE CLAIM</w:t>
      </w:r>
    </w:p>
    <w:p w:rsidR="005C3C43" w:rsidRPr="00A95729" w:rsidRDefault="005C3C43" w:rsidP="00AC469A">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trike/>
          <w:color w:val="auto"/>
          <w:sz w:val="20"/>
          <w:szCs w:val="20"/>
        </w:rPr>
      </w:pPr>
      <w:r w:rsidRPr="00A95729">
        <w:rPr>
          <w:bCs/>
          <w:color w:val="auto"/>
          <w:sz w:val="20"/>
          <w:szCs w:val="20"/>
        </w:rPr>
        <w:t xml:space="preserve">The Commission notes that the instant petition includes allegations </w:t>
      </w:r>
      <w:r>
        <w:rPr>
          <w:bCs/>
          <w:color w:val="auto"/>
          <w:sz w:val="20"/>
          <w:szCs w:val="20"/>
        </w:rPr>
        <w:t>suggesting that the petitioner was unlawfully and arbitrarily deprived of her liberty for 10 days and deported from the territory of the State (without her passport being stamped with the exit order), without being brought to a judicial authority and without having the opportunity to contact the consulate of her country, defend herself and be heard with due guarantees.</w:t>
      </w:r>
    </w:p>
    <w:p w:rsidR="005C3C43" w:rsidRPr="00B6675C" w:rsidRDefault="005C3C43" w:rsidP="00AC469A">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trike/>
          <w:color w:val="auto"/>
          <w:sz w:val="20"/>
          <w:szCs w:val="20"/>
        </w:rPr>
      </w:pPr>
      <w:r w:rsidRPr="00B6675C">
        <w:rPr>
          <w:sz w:val="20"/>
          <w:szCs w:val="20"/>
        </w:rPr>
        <w:t xml:space="preserve">In light of these allegations, the Commission recalls that the inter-American jurisprudence has been emphatic in pointing out that migratory proceedings must </w:t>
      </w:r>
      <w:r>
        <w:rPr>
          <w:sz w:val="20"/>
          <w:szCs w:val="20"/>
        </w:rPr>
        <w:t>follow due process guarantees, regardless of whether they involve migrants in a regular or irregular situation. This principle is evidently also applicable to cases in which proceedings are undertaken in relation to migrant persons in regular situation for the breach of the conditions imposed to preserve their status.</w:t>
      </w:r>
    </w:p>
    <w:p w:rsidR="005C3C43" w:rsidRPr="00B6675C" w:rsidRDefault="005C3C43" w:rsidP="00AC469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B6675C">
        <w:rPr>
          <w:rFonts w:ascii="Cambria" w:hAnsi="Cambria"/>
          <w:sz w:val="20"/>
          <w:szCs w:val="20"/>
        </w:rPr>
        <w:t xml:space="preserve">In light of these considerations and </w:t>
      </w:r>
      <w:r>
        <w:rPr>
          <w:rFonts w:ascii="Cambria" w:hAnsi="Cambria"/>
          <w:sz w:val="20"/>
          <w:szCs w:val="20"/>
        </w:rPr>
        <w:t xml:space="preserve">after examining the factual and legal elements submitted by the parties, the Commission considers that the allegations of the petitioner are not manifestly groundless and that they require a study of the merits because the alleged facts, if corroborated as true, could constitute violations of </w:t>
      </w:r>
      <w:r w:rsidR="00C36714">
        <w:rPr>
          <w:rFonts w:ascii="Cambria" w:hAnsi="Cambria"/>
          <w:sz w:val="20"/>
          <w:szCs w:val="20"/>
        </w:rPr>
        <w:t>Article</w:t>
      </w:r>
      <w:r>
        <w:rPr>
          <w:rFonts w:ascii="Cambria" w:hAnsi="Cambria"/>
          <w:sz w:val="20"/>
          <w:szCs w:val="20"/>
        </w:rPr>
        <w:t xml:space="preserve">s 7 (personal liberty), 8 (fair trial), 22 (movement and residence) and 25 (judicial protection) of the American Convention, in relation to its </w:t>
      </w:r>
      <w:r w:rsidR="00C36714">
        <w:rPr>
          <w:rFonts w:ascii="Cambria" w:hAnsi="Cambria"/>
          <w:sz w:val="20"/>
          <w:szCs w:val="20"/>
        </w:rPr>
        <w:t>Article</w:t>
      </w:r>
      <w:r>
        <w:rPr>
          <w:rFonts w:ascii="Cambria" w:hAnsi="Cambria"/>
          <w:sz w:val="20"/>
          <w:szCs w:val="20"/>
        </w:rPr>
        <w:t>s 1.1 (obligation to respect rights) and 2 (domestic legal effects).</w:t>
      </w:r>
    </w:p>
    <w:p w:rsidR="005C3C43" w:rsidRPr="00B6675C" w:rsidRDefault="005C3C43" w:rsidP="00AC469A">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rPr>
      </w:pPr>
      <w:r w:rsidRPr="00B6675C">
        <w:rPr>
          <w:rFonts w:ascii="Cambria" w:hAnsi="Cambria"/>
          <w:sz w:val="20"/>
          <w:szCs w:val="20"/>
        </w:rPr>
        <w:t>The Commission will not unde</w:t>
      </w:r>
      <w:r>
        <w:rPr>
          <w:rFonts w:ascii="Cambria" w:hAnsi="Cambria"/>
          <w:sz w:val="20"/>
          <w:szCs w:val="20"/>
        </w:rPr>
        <w:t>rtake an analysis of colorable claim with regards to the allegations of the petitioner that the Commission deemed inadmissible in section VI of this report.</w:t>
      </w:r>
    </w:p>
    <w:p w:rsidR="005C3C43" w:rsidRPr="00474CB8" w:rsidRDefault="005C3C43" w:rsidP="008C5751">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474CB8">
        <w:rPr>
          <w:rFonts w:ascii="Cambria" w:hAnsi="Cambria"/>
          <w:b/>
          <w:bCs/>
          <w:sz w:val="20"/>
          <w:szCs w:val="20"/>
          <w:lang w:val="es-ES"/>
        </w:rPr>
        <w:t xml:space="preserve">VIII. </w:t>
      </w:r>
      <w:r w:rsidRPr="00474CB8">
        <w:rPr>
          <w:rFonts w:ascii="Cambria" w:hAnsi="Cambria"/>
          <w:b/>
          <w:bCs/>
          <w:sz w:val="20"/>
          <w:szCs w:val="20"/>
          <w:lang w:val="es-ES"/>
        </w:rPr>
        <w:tab/>
        <w:t>DECIS</w:t>
      </w:r>
      <w:r>
        <w:rPr>
          <w:rFonts w:ascii="Cambria" w:hAnsi="Cambria"/>
          <w:b/>
          <w:bCs/>
          <w:sz w:val="20"/>
          <w:szCs w:val="20"/>
          <w:lang w:val="es-ES"/>
        </w:rPr>
        <w:t>ION</w:t>
      </w:r>
    </w:p>
    <w:p w:rsidR="005C3C43" w:rsidRDefault="005C3C43" w:rsidP="00176BB3">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20"/>
        <w:ind w:left="0"/>
        <w:jc w:val="both"/>
        <w:rPr>
          <w:rFonts w:cs="Times New Roman"/>
          <w:color w:val="auto"/>
          <w:sz w:val="20"/>
          <w:szCs w:val="20"/>
          <w:lang w:eastAsia="en-US"/>
        </w:rPr>
      </w:pPr>
      <w:r w:rsidRPr="00B6675C">
        <w:rPr>
          <w:rFonts w:cs="Times New Roman"/>
          <w:color w:val="auto"/>
          <w:sz w:val="20"/>
          <w:szCs w:val="20"/>
          <w:lang w:eastAsia="en-US"/>
        </w:rPr>
        <w:t xml:space="preserve">To find the instant petition admissible in relation to </w:t>
      </w:r>
      <w:r w:rsidR="00C36714">
        <w:rPr>
          <w:rFonts w:cs="Times New Roman"/>
          <w:color w:val="auto"/>
          <w:sz w:val="20"/>
          <w:szCs w:val="20"/>
          <w:lang w:eastAsia="en-US"/>
        </w:rPr>
        <w:t>Article</w:t>
      </w:r>
      <w:r w:rsidRPr="00B6675C">
        <w:rPr>
          <w:rFonts w:cs="Times New Roman"/>
          <w:color w:val="auto"/>
          <w:sz w:val="20"/>
          <w:szCs w:val="20"/>
          <w:lang w:eastAsia="en-US"/>
        </w:rPr>
        <w:t xml:space="preserve">s 7, 8, 22 and 25 of the American Convention in relation to its </w:t>
      </w:r>
      <w:r w:rsidR="00C36714">
        <w:rPr>
          <w:rFonts w:cs="Times New Roman"/>
          <w:color w:val="auto"/>
          <w:sz w:val="20"/>
          <w:szCs w:val="20"/>
          <w:lang w:eastAsia="en-US"/>
        </w:rPr>
        <w:t>Article</w:t>
      </w:r>
      <w:r w:rsidRPr="00B6675C">
        <w:rPr>
          <w:rFonts w:cs="Times New Roman"/>
          <w:color w:val="auto"/>
          <w:sz w:val="20"/>
          <w:szCs w:val="20"/>
          <w:lang w:eastAsia="en-US"/>
        </w:rPr>
        <w:t>s 1.1 and 2;</w:t>
      </w:r>
    </w:p>
    <w:p w:rsidR="005C3C43" w:rsidRDefault="005C3C43" w:rsidP="00176BB3">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20"/>
        <w:ind w:left="0"/>
        <w:jc w:val="both"/>
        <w:rPr>
          <w:rFonts w:cs="Times New Roman"/>
          <w:color w:val="auto"/>
          <w:sz w:val="20"/>
          <w:szCs w:val="20"/>
          <w:lang w:eastAsia="en-US"/>
        </w:rPr>
      </w:pPr>
      <w:r>
        <w:rPr>
          <w:rFonts w:cs="Times New Roman"/>
          <w:color w:val="auto"/>
          <w:sz w:val="20"/>
          <w:szCs w:val="20"/>
          <w:lang w:eastAsia="en-US"/>
        </w:rPr>
        <w:t>To find the instant petition inadmissible in relation to the claims that refer to the alleged cruel and degrading treatment to which the petitioner was subjected while detained and to the sanction of prohibition of reentry that was imposed on her.</w:t>
      </w:r>
    </w:p>
    <w:p w:rsidR="005C3C43" w:rsidRDefault="005C3C43" w:rsidP="00B6675C">
      <w:pPr>
        <w:numPr>
          <w:ilvl w:val="0"/>
          <w:numId w:val="56"/>
        </w:numPr>
        <w:pBdr>
          <w:top w:val="none" w:sz="0" w:space="0" w:color="auto"/>
          <w:left w:val="none" w:sz="0" w:space="0" w:color="auto"/>
          <w:bottom w:val="none" w:sz="0" w:space="0" w:color="auto"/>
          <w:right w:val="none" w:sz="0" w:space="0" w:color="auto"/>
          <w:bar w:val="none" w:sz="0" w:color="auto"/>
        </w:pBdr>
        <w:suppressAutoHyphens/>
        <w:spacing w:before="120" w:after="120"/>
        <w:jc w:val="both"/>
        <w:rPr>
          <w:rFonts w:ascii="Cambria" w:hAnsi="Cambria"/>
          <w:sz w:val="20"/>
          <w:szCs w:val="20"/>
        </w:rPr>
      </w:pPr>
      <w:r w:rsidRPr="001F1902">
        <w:rPr>
          <w:rFonts w:ascii="Cambria" w:hAnsi="Cambria"/>
          <w:sz w:val="20"/>
          <w:szCs w:val="20"/>
        </w:rPr>
        <w:t xml:space="preserve">To notify the parties of this decision; </w:t>
      </w:r>
      <w:r w:rsidRPr="00BA7ACA">
        <w:rPr>
          <w:rFonts w:ascii="Cambria" w:hAnsi="Cambria"/>
          <w:sz w:val="20"/>
          <w:szCs w:val="20"/>
        </w:rPr>
        <w:t>to continue with the analysis on the merits</w:t>
      </w:r>
      <w:r w:rsidRPr="001F1902">
        <w:rPr>
          <w:rFonts w:ascii="Cambria" w:hAnsi="Cambria"/>
          <w:sz w:val="20"/>
          <w:szCs w:val="20"/>
        </w:rPr>
        <w:t xml:space="preserve">; and </w:t>
      </w:r>
      <w:r>
        <w:rPr>
          <w:rFonts w:ascii="Cambria" w:hAnsi="Cambria"/>
          <w:sz w:val="20"/>
          <w:szCs w:val="20"/>
        </w:rPr>
        <w:t>t</w:t>
      </w:r>
      <w:r w:rsidRPr="001F1902">
        <w:rPr>
          <w:rFonts w:ascii="Cambria" w:hAnsi="Cambria"/>
          <w:sz w:val="20"/>
          <w:szCs w:val="20"/>
        </w:rPr>
        <w:t>o publish this decision and include it in its Annual Report to the General Assembly of the Organization of American States.</w:t>
      </w:r>
    </w:p>
    <w:p w:rsidR="00E67043" w:rsidRPr="00B6675C" w:rsidRDefault="00E67043" w:rsidP="00E67043">
      <w:pPr>
        <w:pBdr>
          <w:top w:val="none" w:sz="0" w:space="0" w:color="auto"/>
          <w:left w:val="none" w:sz="0" w:space="0" w:color="auto"/>
          <w:bottom w:val="none" w:sz="0" w:space="0" w:color="auto"/>
          <w:right w:val="none" w:sz="0" w:space="0" w:color="auto"/>
          <w:bar w:val="none" w:sz="0" w:color="auto"/>
        </w:pBdr>
        <w:suppressAutoHyphens/>
        <w:spacing w:before="120" w:after="120"/>
        <w:ind w:firstLine="720"/>
        <w:jc w:val="both"/>
        <w:rPr>
          <w:rFonts w:ascii="Cambria" w:hAnsi="Cambria"/>
          <w:sz w:val="20"/>
          <w:szCs w:val="20"/>
        </w:rPr>
      </w:pPr>
      <w:r w:rsidRPr="00E67043">
        <w:rPr>
          <w:rFonts w:ascii="Cambria" w:hAnsi="Cambria"/>
          <w:sz w:val="20"/>
          <w:szCs w:val="20"/>
        </w:rPr>
        <w:t xml:space="preserve">Approved by the Inter-American Commission on Human Rights on the </w:t>
      </w:r>
      <w:r>
        <w:rPr>
          <w:rFonts w:ascii="Cambria" w:hAnsi="Cambria"/>
          <w:sz w:val="20"/>
          <w:szCs w:val="20"/>
        </w:rPr>
        <w:t>13</w:t>
      </w:r>
      <w:r>
        <w:rPr>
          <w:rFonts w:ascii="Cambria" w:hAnsi="Cambria"/>
          <w:sz w:val="20"/>
          <w:szCs w:val="20"/>
          <w:vertAlign w:val="superscript"/>
        </w:rPr>
        <w:t xml:space="preserve">th </w:t>
      </w:r>
      <w:r w:rsidRPr="00E67043">
        <w:rPr>
          <w:rFonts w:ascii="Cambria" w:hAnsi="Cambria"/>
          <w:sz w:val="20"/>
          <w:szCs w:val="20"/>
        </w:rPr>
        <w:t xml:space="preserve">day of the month of </w:t>
      </w:r>
      <w:r>
        <w:rPr>
          <w:rFonts w:ascii="Cambria" w:hAnsi="Cambria"/>
          <w:sz w:val="20"/>
          <w:szCs w:val="20"/>
        </w:rPr>
        <w:t>May</w:t>
      </w:r>
      <w:r w:rsidRPr="00E67043">
        <w:rPr>
          <w:rFonts w:ascii="Cambria" w:hAnsi="Cambria"/>
          <w:sz w:val="20"/>
          <w:szCs w:val="20"/>
        </w:rPr>
        <w:t xml:space="preserve">, 2020. (Signed):  Antonia Urrejola, First Vice President; </w:t>
      </w:r>
      <w:proofErr w:type="spellStart"/>
      <w:r w:rsidRPr="00E67043">
        <w:rPr>
          <w:rFonts w:ascii="Cambria" w:hAnsi="Cambria"/>
          <w:sz w:val="20"/>
          <w:szCs w:val="20"/>
        </w:rPr>
        <w:t>Flávia</w:t>
      </w:r>
      <w:proofErr w:type="spellEnd"/>
      <w:r w:rsidRPr="00E67043">
        <w:rPr>
          <w:rFonts w:ascii="Cambria" w:hAnsi="Cambria"/>
          <w:sz w:val="20"/>
          <w:szCs w:val="20"/>
        </w:rPr>
        <w:t xml:space="preserve"> </w:t>
      </w:r>
      <w:proofErr w:type="spellStart"/>
      <w:r w:rsidRPr="00E67043">
        <w:rPr>
          <w:rFonts w:ascii="Cambria" w:hAnsi="Cambria"/>
          <w:sz w:val="20"/>
          <w:szCs w:val="20"/>
        </w:rPr>
        <w:t>Piovesan</w:t>
      </w:r>
      <w:proofErr w:type="spellEnd"/>
      <w:r w:rsidRPr="00E67043">
        <w:rPr>
          <w:rFonts w:ascii="Cambria" w:hAnsi="Cambria"/>
          <w:sz w:val="20"/>
          <w:szCs w:val="20"/>
        </w:rPr>
        <w:t xml:space="preserve">, Second Vice President; Margarette May Macaulay, </w:t>
      </w:r>
      <w:r>
        <w:rPr>
          <w:rFonts w:ascii="Cambria" w:hAnsi="Cambria"/>
          <w:sz w:val="20"/>
          <w:szCs w:val="20"/>
        </w:rPr>
        <w:t xml:space="preserve">and </w:t>
      </w:r>
      <w:r w:rsidRPr="00E67043">
        <w:rPr>
          <w:rFonts w:ascii="Cambria" w:hAnsi="Cambria"/>
          <w:sz w:val="20"/>
          <w:szCs w:val="20"/>
        </w:rPr>
        <w:t xml:space="preserve">Esmeralda E. </w:t>
      </w:r>
      <w:proofErr w:type="spellStart"/>
      <w:r w:rsidRPr="00E67043">
        <w:rPr>
          <w:rFonts w:ascii="Cambria" w:hAnsi="Cambria"/>
          <w:sz w:val="20"/>
          <w:szCs w:val="20"/>
        </w:rPr>
        <w:t>Arosemena</w:t>
      </w:r>
      <w:proofErr w:type="spellEnd"/>
      <w:r w:rsidRPr="00E67043">
        <w:rPr>
          <w:rFonts w:ascii="Cambria" w:hAnsi="Cambria"/>
          <w:sz w:val="20"/>
          <w:szCs w:val="20"/>
        </w:rPr>
        <w:t xml:space="preserve"> Bernal de </w:t>
      </w:r>
      <w:proofErr w:type="spellStart"/>
      <w:r w:rsidRPr="00E67043">
        <w:rPr>
          <w:rFonts w:ascii="Cambria" w:hAnsi="Cambria"/>
          <w:sz w:val="20"/>
          <w:szCs w:val="20"/>
        </w:rPr>
        <w:t>Troitiño</w:t>
      </w:r>
      <w:proofErr w:type="spellEnd"/>
      <w:r w:rsidRPr="00E67043">
        <w:rPr>
          <w:rFonts w:ascii="Cambria" w:hAnsi="Cambria"/>
          <w:sz w:val="20"/>
          <w:szCs w:val="20"/>
        </w:rPr>
        <w:t>, Commissioners.</w:t>
      </w:r>
    </w:p>
    <w:sectPr w:rsidR="00E67043" w:rsidRPr="00B6675C"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21" w:rsidRDefault="003F4921">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F4921" w:rsidRDefault="003F4921">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94" w:rsidRDefault="00C54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43" w:rsidRPr="00934A2C" w:rsidRDefault="005C3C43">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54D94">
      <w:rPr>
        <w:noProof/>
        <w:sz w:val="16"/>
        <w:szCs w:val="22"/>
      </w:rPr>
      <w:t>3</w:t>
    </w:r>
    <w:r w:rsidRPr="00934A2C">
      <w:rPr>
        <w:sz w:val="16"/>
        <w:szCs w:val="22"/>
      </w:rPr>
      <w:fldChar w:fldCharType="end"/>
    </w:r>
  </w:p>
  <w:p w:rsidR="005C3C43" w:rsidRDefault="005C3C43">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43" w:rsidRPr="00934A2C" w:rsidRDefault="005C3C43">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5C3C43" w:rsidRDefault="005C3C43">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21" w:rsidRPr="000F35ED" w:rsidRDefault="003F4921">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3F4921" w:rsidRPr="000F35ED" w:rsidRDefault="003F4921"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3F4921" w:rsidRPr="000F35ED" w:rsidRDefault="003F4921"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3F4921" w:rsidRPr="000F35ED" w:rsidRDefault="003F4921"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sz w:val="16"/>
          <w:szCs w:val="16"/>
        </w:rPr>
        <w:footnoteRef/>
      </w:r>
      <w:r w:rsidRPr="00ED30A4">
        <w:rPr>
          <w:rFonts w:ascii="Cambria" w:hAnsi="Cambria"/>
          <w:sz w:val="16"/>
          <w:szCs w:val="16"/>
        </w:rPr>
        <w:t xml:space="preserve"> In accordance with </w:t>
      </w:r>
      <w:r w:rsidR="00C36714">
        <w:rPr>
          <w:rFonts w:ascii="Cambria" w:hAnsi="Cambria"/>
          <w:sz w:val="16"/>
          <w:szCs w:val="16"/>
        </w:rPr>
        <w:t>Article</w:t>
      </w:r>
      <w:r w:rsidRPr="00ED30A4">
        <w:rPr>
          <w:rFonts w:ascii="Cambria" w:hAnsi="Cambria"/>
          <w:sz w:val="16"/>
          <w:szCs w:val="16"/>
        </w:rPr>
        <w:t xml:space="preserve"> 17.2.</w:t>
      </w:r>
      <w:proofErr w:type="spellStart"/>
      <w:r w:rsidRPr="00ED30A4">
        <w:rPr>
          <w:rFonts w:ascii="Cambria" w:hAnsi="Cambria"/>
          <w:sz w:val="16"/>
          <w:szCs w:val="16"/>
        </w:rPr>
        <w:t>a</w:t>
      </w:r>
      <w:proofErr w:type="spellEnd"/>
      <w:r w:rsidRPr="00ED30A4">
        <w:rPr>
          <w:rFonts w:ascii="Cambria" w:hAnsi="Cambria"/>
          <w:sz w:val="16"/>
          <w:szCs w:val="16"/>
        </w:rPr>
        <w:t xml:space="preserve"> of the Rules of Procedure of the Commission, Commissioner Joel Hernández García, a Mexican national, did not take part in the debate or decision of the instant matter.</w:t>
      </w:r>
    </w:p>
  </w:footnote>
  <w:footnote w:id="3">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sz w:val="16"/>
          <w:szCs w:val="16"/>
        </w:rPr>
        <w:footnoteRef/>
      </w:r>
      <w:r w:rsidRPr="00ED30A4">
        <w:rPr>
          <w:rFonts w:ascii="Cambria" w:hAnsi="Cambria"/>
          <w:sz w:val="16"/>
          <w:szCs w:val="16"/>
        </w:rPr>
        <w:t xml:space="preserve"> Hereinafter, “the American Convention” or “the Convention”.</w:t>
      </w:r>
    </w:p>
  </w:footnote>
  <w:footnote w:id="4">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sz w:val="16"/>
          <w:szCs w:val="16"/>
        </w:rPr>
        <w:footnoteRef/>
      </w:r>
      <w:r w:rsidRPr="00ED30A4">
        <w:rPr>
          <w:rFonts w:ascii="Cambria" w:hAnsi="Cambria"/>
          <w:sz w:val="16"/>
          <w:szCs w:val="16"/>
        </w:rPr>
        <w:t xml:space="preserve"> The observations from each party were duly </w:t>
      </w:r>
      <w:r>
        <w:rPr>
          <w:rFonts w:ascii="Cambria" w:hAnsi="Cambria"/>
          <w:sz w:val="16"/>
          <w:szCs w:val="16"/>
        </w:rPr>
        <w:t>transmitted</w:t>
      </w:r>
      <w:r w:rsidRPr="00ED30A4">
        <w:rPr>
          <w:rFonts w:ascii="Cambria" w:hAnsi="Cambria"/>
          <w:sz w:val="16"/>
          <w:szCs w:val="16"/>
        </w:rPr>
        <w:t xml:space="preserve"> to the other party.</w:t>
      </w:r>
    </w:p>
  </w:footnote>
  <w:footnote w:id="5">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sz w:val="16"/>
          <w:szCs w:val="16"/>
        </w:rPr>
        <w:footnoteRef/>
      </w:r>
      <w:r w:rsidRPr="00ED30A4">
        <w:rPr>
          <w:rFonts w:ascii="Cambria" w:hAnsi="Cambria"/>
          <w:sz w:val="16"/>
          <w:szCs w:val="16"/>
        </w:rPr>
        <w:t xml:space="preserve"> The petitioner submitted a copy of a note filed on June 12, 2006, addressed to the Consul of the United Mexican States in </w:t>
      </w:r>
      <w:smartTag w:uri="urn:schemas-microsoft-com:office:smarttags" w:element="place">
        <w:smartTag w:uri="urn:schemas-microsoft-com:office:smarttags" w:element="country-region">
          <w:r w:rsidRPr="00ED30A4">
            <w:rPr>
              <w:rFonts w:ascii="Cambria" w:hAnsi="Cambria"/>
              <w:sz w:val="16"/>
              <w:szCs w:val="16"/>
            </w:rPr>
            <w:t>Argentina</w:t>
          </w:r>
        </w:smartTag>
      </w:smartTag>
      <w:r w:rsidRPr="00ED30A4">
        <w:rPr>
          <w:rFonts w:ascii="Cambria" w:hAnsi="Cambria"/>
          <w:sz w:val="16"/>
          <w:szCs w:val="16"/>
        </w:rPr>
        <w:t xml:space="preserve"> in which it points out that she was only allowed one phone call for her passport and FM3 to be brought to her.</w:t>
      </w:r>
    </w:p>
  </w:footnote>
  <w:footnote w:id="6">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Fonts w:ascii="Cambria" w:hAnsi="Cambria"/>
          <w:sz w:val="16"/>
          <w:szCs w:val="16"/>
          <w:vertAlign w:val="superscript"/>
        </w:rPr>
        <w:footnoteRef/>
      </w:r>
      <w:r w:rsidRPr="00ED30A4">
        <w:rPr>
          <w:rFonts w:ascii="Cambria" w:hAnsi="Cambria"/>
          <w:sz w:val="16"/>
          <w:szCs w:val="16"/>
        </w:rPr>
        <w:t xml:space="preserve"> The petitioner submits a copy of the resolution from NII, dated August 10, </w:t>
      </w:r>
      <w:smartTag w:uri="urn:schemas-microsoft-com:office:smarttags" w:element="metricconverter">
        <w:smartTagPr>
          <w:attr w:name="ProductID" w:val="2006, in"/>
        </w:smartTagPr>
        <w:r w:rsidRPr="00ED30A4">
          <w:rPr>
            <w:rFonts w:ascii="Cambria" w:hAnsi="Cambria"/>
            <w:sz w:val="16"/>
            <w:szCs w:val="16"/>
          </w:rPr>
          <w:t>2006, in</w:t>
        </w:r>
      </w:smartTag>
      <w:r w:rsidRPr="00ED30A4">
        <w:rPr>
          <w:rFonts w:ascii="Cambria" w:hAnsi="Cambria"/>
          <w:sz w:val="16"/>
          <w:szCs w:val="16"/>
        </w:rPr>
        <w:t xml:space="preserve"> which this body mentions her statement and points out that in it the petitioner “manifests to be an independent sexual worker as she manages her times and engages in such activity to pay for her expenses”.</w:t>
      </w:r>
    </w:p>
  </w:footnote>
  <w:footnote w:id="7">
    <w:p w:rsidR="005C3C43" w:rsidRPr="00ED30A4" w:rsidRDefault="005C3C43" w:rsidP="0023503D">
      <w:pPr>
        <w:pStyle w:val="FootnoteText"/>
        <w:pBdr>
          <w:top w:val="none" w:sz="0" w:space="0" w:color="auto"/>
          <w:left w:val="none" w:sz="0" w:space="0" w:color="auto"/>
          <w:bottom w:val="none" w:sz="0" w:space="0" w:color="auto"/>
          <w:right w:val="none" w:sz="0" w:space="0" w:color="auto"/>
          <w:bar w:val="none" w:sz="0" w:color="auto"/>
        </w:pBdr>
        <w:contextualSpacing/>
        <w:jc w:val="both"/>
        <w:rPr>
          <w:rFonts w:ascii="Cambria" w:hAnsi="Cambria"/>
          <w:sz w:val="16"/>
          <w:szCs w:val="16"/>
        </w:rPr>
      </w:pPr>
      <w:r w:rsidRPr="00ED30A4">
        <w:rPr>
          <w:rFonts w:ascii="Cambria" w:hAnsi="Cambria"/>
          <w:sz w:val="16"/>
          <w:szCs w:val="16"/>
          <w:vertAlign w:val="superscript"/>
        </w:rPr>
        <w:footnoteRef/>
      </w:r>
      <w:r w:rsidRPr="00ED30A4">
        <w:rPr>
          <w:rFonts w:ascii="Cambria" w:hAnsi="Cambria"/>
          <w:sz w:val="16"/>
          <w:szCs w:val="16"/>
          <w:vertAlign w:val="superscript"/>
        </w:rPr>
        <w:t xml:space="preserve"> </w:t>
      </w:r>
      <w:r w:rsidRPr="00ED30A4">
        <w:rPr>
          <w:rFonts w:ascii="Cambria" w:hAnsi="Cambria"/>
          <w:sz w:val="16"/>
          <w:szCs w:val="16"/>
        </w:rPr>
        <w:t>She considers that what happened implied that she was technically “dis</w:t>
      </w:r>
      <w:r>
        <w:rPr>
          <w:rFonts w:ascii="Cambria" w:hAnsi="Cambria"/>
          <w:sz w:val="16"/>
          <w:szCs w:val="16"/>
        </w:rPr>
        <w:t>appeared”, with the connotation that this has for a person of argentine nationality.</w:t>
      </w:r>
    </w:p>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contextualSpacing/>
        <w:jc w:val="both"/>
      </w:pPr>
    </w:p>
  </w:footnote>
  <w:footnote w:id="8">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sz w:val="16"/>
          <w:szCs w:val="16"/>
        </w:rPr>
        <w:footnoteRef/>
      </w:r>
      <w:r w:rsidRPr="00ED30A4">
        <w:rPr>
          <w:rFonts w:ascii="Cambria" w:hAnsi="Cambria"/>
          <w:sz w:val="16"/>
          <w:szCs w:val="16"/>
        </w:rPr>
        <w:t xml:space="preserve"> </w:t>
      </w:r>
      <w:r w:rsidRPr="00ED30A4">
        <w:rPr>
          <w:rFonts w:ascii="Cambria" w:hAnsi="Cambria"/>
          <w:i/>
          <w:iCs/>
          <w:sz w:val="16"/>
          <w:szCs w:val="16"/>
        </w:rPr>
        <w:t>See</w:t>
      </w:r>
      <w:r w:rsidRPr="00ED30A4">
        <w:rPr>
          <w:rFonts w:ascii="Cambria" w:hAnsi="Cambria"/>
          <w:sz w:val="16"/>
          <w:szCs w:val="16"/>
        </w:rPr>
        <w:t>, I</w:t>
      </w:r>
      <w:r>
        <w:rPr>
          <w:rFonts w:ascii="Cambria" w:hAnsi="Cambria"/>
          <w:sz w:val="16"/>
          <w:szCs w:val="16"/>
        </w:rPr>
        <w:t xml:space="preserve">ACHR, Report No. 146/17. </w:t>
      </w:r>
      <w:r w:rsidRPr="00A41172">
        <w:rPr>
          <w:rFonts w:ascii="Cambria" w:hAnsi="Cambria"/>
          <w:sz w:val="16"/>
          <w:szCs w:val="16"/>
        </w:rPr>
        <w:t xml:space="preserve">Admissibility. </w:t>
      </w:r>
      <w:proofErr w:type="spellStart"/>
      <w:r w:rsidRPr="00ED30A4">
        <w:rPr>
          <w:rFonts w:ascii="Cambria" w:hAnsi="Cambria"/>
          <w:sz w:val="16"/>
          <w:szCs w:val="16"/>
          <w:lang w:val="es-ES"/>
        </w:rPr>
        <w:t>Orosmán</w:t>
      </w:r>
      <w:proofErr w:type="spellEnd"/>
      <w:r w:rsidRPr="00ED30A4">
        <w:rPr>
          <w:rFonts w:ascii="Cambria" w:hAnsi="Cambria"/>
          <w:sz w:val="16"/>
          <w:szCs w:val="16"/>
          <w:lang w:val="es-ES"/>
        </w:rPr>
        <w:t xml:space="preserve"> Marcelino Cabrera Barnes. </w:t>
      </w:r>
      <w:proofErr w:type="spellStart"/>
      <w:r w:rsidRPr="00A41172">
        <w:rPr>
          <w:rFonts w:ascii="Cambria" w:hAnsi="Cambria"/>
          <w:sz w:val="16"/>
          <w:szCs w:val="16"/>
          <w:lang w:val="es-ES"/>
        </w:rPr>
        <w:t>Mexico</w:t>
      </w:r>
      <w:proofErr w:type="spellEnd"/>
      <w:r w:rsidRPr="00A41172">
        <w:rPr>
          <w:rFonts w:ascii="Cambria" w:hAnsi="Cambria"/>
          <w:sz w:val="16"/>
          <w:szCs w:val="16"/>
          <w:lang w:val="es-ES"/>
        </w:rPr>
        <w:t xml:space="preserve">. </w:t>
      </w:r>
      <w:r>
        <w:rPr>
          <w:rFonts w:ascii="Cambria" w:hAnsi="Cambria"/>
          <w:sz w:val="16"/>
          <w:szCs w:val="16"/>
        </w:rPr>
        <w:t>October 26, 2017, paras. 10 and 11.</w:t>
      </w:r>
    </w:p>
  </w:footnote>
  <w:footnote w:id="9">
    <w:p w:rsidR="005C3C43" w:rsidRDefault="005C3C43" w:rsidP="00ED30A4">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sz w:val="16"/>
          <w:szCs w:val="16"/>
        </w:rPr>
        <w:footnoteRef/>
      </w:r>
      <w:r w:rsidRPr="00ED30A4">
        <w:rPr>
          <w:rFonts w:ascii="Cambria" w:hAnsi="Cambria"/>
          <w:sz w:val="16"/>
          <w:szCs w:val="16"/>
        </w:rPr>
        <w:t xml:space="preserve"> IACHR. Human Rights of Migrants,</w:t>
      </w:r>
      <w:r>
        <w:rPr>
          <w:rFonts w:ascii="Cambria" w:hAnsi="Cambria"/>
          <w:sz w:val="16"/>
          <w:szCs w:val="16"/>
        </w:rPr>
        <w:t xml:space="preserve"> </w:t>
      </w:r>
      <w:r w:rsidRPr="00ED30A4">
        <w:rPr>
          <w:rFonts w:ascii="Cambria" w:hAnsi="Cambria"/>
          <w:sz w:val="16"/>
          <w:szCs w:val="16"/>
        </w:rPr>
        <w:t>Refugees, Stateless Persons,</w:t>
      </w:r>
      <w:r>
        <w:rPr>
          <w:rFonts w:ascii="Cambria" w:hAnsi="Cambria"/>
          <w:sz w:val="16"/>
          <w:szCs w:val="16"/>
        </w:rPr>
        <w:t xml:space="preserve"> </w:t>
      </w:r>
      <w:r w:rsidRPr="00ED30A4">
        <w:rPr>
          <w:rFonts w:ascii="Cambria" w:hAnsi="Cambria"/>
          <w:sz w:val="16"/>
          <w:szCs w:val="16"/>
        </w:rPr>
        <w:t>Victims of Human Trafficking and</w:t>
      </w:r>
      <w:r>
        <w:rPr>
          <w:rFonts w:ascii="Cambria" w:hAnsi="Cambria"/>
          <w:sz w:val="16"/>
          <w:szCs w:val="16"/>
        </w:rPr>
        <w:t xml:space="preserve"> </w:t>
      </w:r>
      <w:r w:rsidRPr="00ED30A4">
        <w:rPr>
          <w:rFonts w:ascii="Cambria" w:hAnsi="Cambria"/>
          <w:sz w:val="16"/>
          <w:szCs w:val="16"/>
        </w:rPr>
        <w:t>Internally Displaced Persons:</w:t>
      </w:r>
      <w:r>
        <w:rPr>
          <w:rFonts w:ascii="Cambria" w:hAnsi="Cambria"/>
          <w:sz w:val="16"/>
          <w:szCs w:val="16"/>
        </w:rPr>
        <w:t xml:space="preserve"> </w:t>
      </w:r>
      <w:r w:rsidRPr="00ED30A4">
        <w:rPr>
          <w:rFonts w:ascii="Cambria" w:hAnsi="Cambria"/>
          <w:sz w:val="16"/>
          <w:szCs w:val="16"/>
        </w:rPr>
        <w:t>Norms and Standards of the</w:t>
      </w:r>
      <w:r>
        <w:rPr>
          <w:rFonts w:ascii="Cambria" w:hAnsi="Cambria"/>
          <w:sz w:val="16"/>
          <w:szCs w:val="16"/>
        </w:rPr>
        <w:t xml:space="preserve"> </w:t>
      </w:r>
      <w:r w:rsidRPr="00ED30A4">
        <w:rPr>
          <w:rFonts w:ascii="Cambria" w:hAnsi="Cambria"/>
          <w:sz w:val="16"/>
          <w:szCs w:val="16"/>
        </w:rPr>
        <w:t>Inter-American Human</w:t>
      </w:r>
      <w:r>
        <w:rPr>
          <w:rFonts w:ascii="Cambria" w:hAnsi="Cambria"/>
          <w:sz w:val="16"/>
          <w:szCs w:val="16"/>
        </w:rPr>
        <w:t xml:space="preserve"> </w:t>
      </w:r>
      <w:r w:rsidRPr="00ED30A4">
        <w:rPr>
          <w:rFonts w:ascii="Cambria" w:hAnsi="Cambria"/>
          <w:sz w:val="16"/>
          <w:szCs w:val="16"/>
        </w:rPr>
        <w:t>Rights System</w:t>
      </w:r>
      <w:r>
        <w:rPr>
          <w:rFonts w:ascii="Cambria" w:hAnsi="Cambria"/>
          <w:sz w:val="16"/>
          <w:szCs w:val="16"/>
        </w:rPr>
        <w:t>.</w:t>
      </w:r>
      <w:r w:rsidRPr="00ED30A4">
        <w:rPr>
          <w:rFonts w:ascii="Cambria" w:hAnsi="Cambria"/>
          <w:sz w:val="16"/>
          <w:szCs w:val="16"/>
        </w:rPr>
        <w:t xml:space="preserve"> </w:t>
      </w:r>
      <w:r w:rsidRPr="00A41172">
        <w:rPr>
          <w:rFonts w:ascii="Cambria" w:hAnsi="Cambria"/>
          <w:sz w:val="16"/>
          <w:szCs w:val="16"/>
        </w:rPr>
        <w:t>OEA/</w:t>
      </w:r>
      <w:proofErr w:type="spellStart"/>
      <w:r w:rsidRPr="00A41172">
        <w:rPr>
          <w:rFonts w:ascii="Cambria" w:hAnsi="Cambria"/>
          <w:sz w:val="16"/>
          <w:szCs w:val="16"/>
        </w:rPr>
        <w:t>Ser.L</w:t>
      </w:r>
      <w:proofErr w:type="spellEnd"/>
      <w:r w:rsidRPr="00A41172">
        <w:rPr>
          <w:rFonts w:ascii="Cambria" w:hAnsi="Cambria"/>
          <w:sz w:val="16"/>
          <w:szCs w:val="16"/>
        </w:rPr>
        <w:t xml:space="preserve">/V/II.Doc. 46/15 para. 310; see also, IACH, Merits Report No. 49/99, Case 11.610, Loren </w:t>
      </w:r>
      <w:proofErr w:type="spellStart"/>
      <w:r w:rsidRPr="00A41172">
        <w:rPr>
          <w:rFonts w:ascii="Cambria" w:hAnsi="Cambria"/>
          <w:sz w:val="16"/>
          <w:szCs w:val="16"/>
        </w:rPr>
        <w:t>Laroye</w:t>
      </w:r>
      <w:proofErr w:type="spellEnd"/>
      <w:r w:rsidRPr="00A41172">
        <w:rPr>
          <w:rFonts w:ascii="Cambria" w:hAnsi="Cambria"/>
          <w:sz w:val="16"/>
          <w:szCs w:val="16"/>
        </w:rPr>
        <w:t xml:space="preserve"> Riebe Star, , Jorge </w:t>
      </w:r>
      <w:proofErr w:type="spellStart"/>
      <w:r w:rsidRPr="00A41172">
        <w:rPr>
          <w:rFonts w:ascii="Cambria" w:hAnsi="Cambria"/>
          <w:sz w:val="16"/>
          <w:szCs w:val="16"/>
        </w:rPr>
        <w:t>Barón</w:t>
      </w:r>
      <w:proofErr w:type="spellEnd"/>
      <w:r w:rsidRPr="00A41172">
        <w:rPr>
          <w:rFonts w:ascii="Cambria" w:hAnsi="Cambria"/>
          <w:sz w:val="16"/>
          <w:szCs w:val="16"/>
        </w:rPr>
        <w:t xml:space="preserve"> </w:t>
      </w:r>
      <w:proofErr w:type="spellStart"/>
      <w:r w:rsidRPr="00A41172">
        <w:rPr>
          <w:rFonts w:ascii="Cambria" w:hAnsi="Cambria"/>
          <w:sz w:val="16"/>
          <w:szCs w:val="16"/>
        </w:rPr>
        <w:t>Guttlein</w:t>
      </w:r>
      <w:proofErr w:type="spellEnd"/>
      <w:r w:rsidRPr="00A41172">
        <w:rPr>
          <w:rFonts w:ascii="Cambria" w:hAnsi="Cambria"/>
          <w:sz w:val="16"/>
          <w:szCs w:val="16"/>
        </w:rPr>
        <w:t xml:space="preserve"> and Rodolfo </w:t>
      </w:r>
      <w:proofErr w:type="spellStart"/>
      <w:r w:rsidRPr="00A41172">
        <w:rPr>
          <w:rFonts w:ascii="Cambria" w:hAnsi="Cambria"/>
          <w:sz w:val="16"/>
          <w:szCs w:val="16"/>
        </w:rPr>
        <w:t>Izal</w:t>
      </w:r>
      <w:proofErr w:type="spellEnd"/>
      <w:r w:rsidRPr="00A41172">
        <w:rPr>
          <w:rFonts w:ascii="Cambria" w:hAnsi="Cambria"/>
          <w:sz w:val="16"/>
          <w:szCs w:val="16"/>
        </w:rPr>
        <w:t xml:space="preserve"> </w:t>
      </w:r>
      <w:proofErr w:type="spellStart"/>
      <w:r w:rsidRPr="00A41172">
        <w:rPr>
          <w:rFonts w:ascii="Cambria" w:hAnsi="Cambria"/>
          <w:sz w:val="16"/>
          <w:szCs w:val="16"/>
        </w:rPr>
        <w:t>Elorz</w:t>
      </w:r>
      <w:proofErr w:type="spellEnd"/>
      <w:r w:rsidRPr="00A41172">
        <w:rPr>
          <w:rFonts w:ascii="Cambria" w:hAnsi="Cambria"/>
          <w:sz w:val="16"/>
          <w:szCs w:val="16"/>
        </w:rPr>
        <w:t xml:space="preserve"> (Mexico); April 13, 1999, para 55; IACHR, Report on Admissibility No. 68/05, Case 11.495, Juan Chamorro Quiroz (Costa Rica), October 5, 2000, paras. 32-36.</w:t>
      </w:r>
    </w:p>
  </w:footnote>
  <w:footnote w:id="10">
    <w:p w:rsidR="005C3C43" w:rsidRDefault="005C3C43" w:rsidP="0023503D">
      <w:pPr>
        <w:pStyle w:val="FootnoteText"/>
        <w:pBdr>
          <w:top w:val="none" w:sz="0" w:space="0" w:color="auto"/>
          <w:left w:val="none" w:sz="0" w:space="0" w:color="auto"/>
          <w:bottom w:val="none" w:sz="0" w:space="0" w:color="auto"/>
          <w:right w:val="none" w:sz="0" w:space="0" w:color="auto"/>
          <w:bar w:val="none" w:sz="0" w:color="auto"/>
        </w:pBdr>
        <w:jc w:val="both"/>
      </w:pPr>
      <w:r w:rsidRPr="00ED30A4">
        <w:rPr>
          <w:rStyle w:val="FootnoteReference"/>
          <w:rFonts w:ascii="Cambria" w:hAnsi="Cambria"/>
          <w:color w:val="auto"/>
          <w:sz w:val="16"/>
          <w:szCs w:val="16"/>
          <w:lang w:val="es-ES"/>
        </w:rPr>
        <w:footnoteRef/>
      </w:r>
      <w:r w:rsidRPr="00ED30A4">
        <w:rPr>
          <w:rFonts w:ascii="Cambria" w:hAnsi="Cambria"/>
          <w:color w:val="auto"/>
          <w:sz w:val="16"/>
          <w:szCs w:val="16"/>
        </w:rPr>
        <w:t xml:space="preserve"> IACHR. Report No. 121/06 (Admissibility). </w:t>
      </w:r>
      <w:r w:rsidRPr="00A41172">
        <w:rPr>
          <w:rFonts w:ascii="Cambria" w:hAnsi="Cambria"/>
          <w:color w:val="auto"/>
          <w:sz w:val="16"/>
          <w:szCs w:val="16"/>
        </w:rPr>
        <w:t xml:space="preserve">Petition 554-04. </w:t>
      </w:r>
      <w:r w:rsidRPr="00ED30A4">
        <w:rPr>
          <w:rFonts w:ascii="Cambria" w:hAnsi="Cambria"/>
          <w:color w:val="auto"/>
          <w:sz w:val="16"/>
          <w:szCs w:val="16"/>
        </w:rPr>
        <w:t xml:space="preserve">John Doe and Others. Canada. </w:t>
      </w:r>
      <w:proofErr w:type="spellStart"/>
      <w:r>
        <w:rPr>
          <w:rFonts w:ascii="Cambria" w:hAnsi="Cambria"/>
          <w:color w:val="auto"/>
          <w:sz w:val="16"/>
          <w:szCs w:val="16"/>
          <w:lang w:val="es-ES"/>
        </w:rPr>
        <w:t>October</w:t>
      </w:r>
      <w:proofErr w:type="spellEnd"/>
      <w:r>
        <w:rPr>
          <w:rFonts w:ascii="Cambria" w:hAnsi="Cambria"/>
          <w:color w:val="auto"/>
          <w:sz w:val="16"/>
          <w:szCs w:val="16"/>
          <w:lang w:val="es-ES"/>
        </w:rPr>
        <w:t xml:space="preserve"> 27, 2006, paras 62 and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43" w:rsidRDefault="005C3C43" w:rsidP="00C91304">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5C3C43" w:rsidRDefault="005C3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15" w:rsidRDefault="00C01515" w:rsidP="00C01515">
    <w:pPr>
      <w:pStyle w:val="Header"/>
      <w:jc w:val="center"/>
    </w:pPr>
    <w:r>
      <w:rPr>
        <w:noProof/>
      </w:rPr>
      <w:drawing>
        <wp:inline distT="0" distB="0" distL="0" distR="0">
          <wp:extent cx="2276475" cy="114300"/>
          <wp:effectExtent l="0" t="0" r="9525" b="0"/>
          <wp:docPr id="13" name="Picture 1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C01515" w:rsidRDefault="00C01515" w:rsidP="00C01515">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94" w:rsidRDefault="00C54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97E25498"/>
    <w:lvl w:ilvl="0" w:tplc="E1644B76">
      <w:start w:val="1"/>
      <w:numFmt w:val="decimal"/>
      <w:lvlText w:val="%1."/>
      <w:lvlJc w:val="left"/>
      <w:pPr>
        <w:tabs>
          <w:tab w:val="num" w:pos="720"/>
        </w:tabs>
        <w:ind w:firstLine="720"/>
      </w:pPr>
      <w:rPr>
        <w:rFonts w:cs="Times New Roman" w:hint="default"/>
        <w:b w:val="0"/>
        <w:strike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2D75BB7"/>
    <w:multiLevelType w:val="hybridMultilevel"/>
    <w:tmpl w:val="B5BA0FA8"/>
    <w:lvl w:ilvl="0" w:tplc="E1644B76">
      <w:start w:val="1"/>
      <w:numFmt w:val="decimal"/>
      <w:lvlText w:val="%1."/>
      <w:lvlJc w:val="left"/>
      <w:pPr>
        <w:tabs>
          <w:tab w:val="num" w:pos="720"/>
        </w:tabs>
        <w:ind w:firstLine="720"/>
      </w:pPr>
      <w:rPr>
        <w:rFonts w:cs="Times New Roman" w:hint="default"/>
        <w:b w:val="0"/>
        <w:strike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9680FEA"/>
    <w:multiLevelType w:val="hybridMultilevel"/>
    <w:tmpl w:val="611872F0"/>
    <w:lvl w:ilvl="0" w:tplc="F78A07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7"/>
  </w:num>
  <w:num w:numId="61">
    <w:abstractNumId w:val="15"/>
  </w:num>
  <w:num w:numId="62">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454A"/>
    <w:rsid w:val="00015701"/>
    <w:rsid w:val="00016368"/>
    <w:rsid w:val="0001788C"/>
    <w:rsid w:val="0002186F"/>
    <w:rsid w:val="000337EF"/>
    <w:rsid w:val="00040C3A"/>
    <w:rsid w:val="000419AD"/>
    <w:rsid w:val="000476CF"/>
    <w:rsid w:val="00061FE9"/>
    <w:rsid w:val="000637E9"/>
    <w:rsid w:val="00066AB6"/>
    <w:rsid w:val="000716C5"/>
    <w:rsid w:val="00075E23"/>
    <w:rsid w:val="0009006E"/>
    <w:rsid w:val="000929E9"/>
    <w:rsid w:val="0009344A"/>
    <w:rsid w:val="000A0CBB"/>
    <w:rsid w:val="000A19F8"/>
    <w:rsid w:val="000A3254"/>
    <w:rsid w:val="000A392E"/>
    <w:rsid w:val="000A575F"/>
    <w:rsid w:val="000A6306"/>
    <w:rsid w:val="000A63D0"/>
    <w:rsid w:val="000B0579"/>
    <w:rsid w:val="000B6B7A"/>
    <w:rsid w:val="000C1C69"/>
    <w:rsid w:val="000C3A31"/>
    <w:rsid w:val="000D10DB"/>
    <w:rsid w:val="000E2789"/>
    <w:rsid w:val="000E5EB5"/>
    <w:rsid w:val="000E6915"/>
    <w:rsid w:val="000F35ED"/>
    <w:rsid w:val="000F69FB"/>
    <w:rsid w:val="00101078"/>
    <w:rsid w:val="00107131"/>
    <w:rsid w:val="0010736F"/>
    <w:rsid w:val="00111A8A"/>
    <w:rsid w:val="00112595"/>
    <w:rsid w:val="00112E0D"/>
    <w:rsid w:val="001139C0"/>
    <w:rsid w:val="00113F73"/>
    <w:rsid w:val="00121CC2"/>
    <w:rsid w:val="00123B59"/>
    <w:rsid w:val="00131D8B"/>
    <w:rsid w:val="00133EE5"/>
    <w:rsid w:val="00136E3D"/>
    <w:rsid w:val="00143EFE"/>
    <w:rsid w:val="001479C0"/>
    <w:rsid w:val="0015330B"/>
    <w:rsid w:val="00167A34"/>
    <w:rsid w:val="00176BB3"/>
    <w:rsid w:val="00177EEF"/>
    <w:rsid w:val="00185E0A"/>
    <w:rsid w:val="001A25D0"/>
    <w:rsid w:val="001A68E3"/>
    <w:rsid w:val="001A7870"/>
    <w:rsid w:val="001B3A00"/>
    <w:rsid w:val="001B4C00"/>
    <w:rsid w:val="001C1B41"/>
    <w:rsid w:val="001C7B7F"/>
    <w:rsid w:val="001D41CC"/>
    <w:rsid w:val="001D65EF"/>
    <w:rsid w:val="001E49E7"/>
    <w:rsid w:val="001F1902"/>
    <w:rsid w:val="001F271B"/>
    <w:rsid w:val="001F7201"/>
    <w:rsid w:val="00204931"/>
    <w:rsid w:val="00216671"/>
    <w:rsid w:val="00223A29"/>
    <w:rsid w:val="00224080"/>
    <w:rsid w:val="002250A3"/>
    <w:rsid w:val="00225D0B"/>
    <w:rsid w:val="00231294"/>
    <w:rsid w:val="00233726"/>
    <w:rsid w:val="00233D16"/>
    <w:rsid w:val="0023503D"/>
    <w:rsid w:val="00235217"/>
    <w:rsid w:val="002355A9"/>
    <w:rsid w:val="00243496"/>
    <w:rsid w:val="00246D1F"/>
    <w:rsid w:val="00247403"/>
    <w:rsid w:val="00247542"/>
    <w:rsid w:val="0026460A"/>
    <w:rsid w:val="00266B61"/>
    <w:rsid w:val="0026712A"/>
    <w:rsid w:val="002704DB"/>
    <w:rsid w:val="00277BDA"/>
    <w:rsid w:val="00292BE1"/>
    <w:rsid w:val="0029575A"/>
    <w:rsid w:val="002A0AAE"/>
    <w:rsid w:val="002A5820"/>
    <w:rsid w:val="002C3350"/>
    <w:rsid w:val="002D1465"/>
    <w:rsid w:val="002D2B26"/>
    <w:rsid w:val="002D34A2"/>
    <w:rsid w:val="002D7EA2"/>
    <w:rsid w:val="002E187C"/>
    <w:rsid w:val="002E7512"/>
    <w:rsid w:val="002F27CE"/>
    <w:rsid w:val="002F3724"/>
    <w:rsid w:val="00302733"/>
    <w:rsid w:val="003121D5"/>
    <w:rsid w:val="003133D2"/>
    <w:rsid w:val="00314078"/>
    <w:rsid w:val="0031535D"/>
    <w:rsid w:val="00317A8F"/>
    <w:rsid w:val="003239B8"/>
    <w:rsid w:val="0033169F"/>
    <w:rsid w:val="0034224A"/>
    <w:rsid w:val="00343438"/>
    <w:rsid w:val="00344977"/>
    <w:rsid w:val="00346C95"/>
    <w:rsid w:val="00351155"/>
    <w:rsid w:val="00356185"/>
    <w:rsid w:val="00360380"/>
    <w:rsid w:val="00372A87"/>
    <w:rsid w:val="0037519E"/>
    <w:rsid w:val="00381A0A"/>
    <w:rsid w:val="00386C6C"/>
    <w:rsid w:val="00386CF0"/>
    <w:rsid w:val="003942EC"/>
    <w:rsid w:val="00396C2C"/>
    <w:rsid w:val="003A6337"/>
    <w:rsid w:val="003B4FF6"/>
    <w:rsid w:val="003B70FB"/>
    <w:rsid w:val="003C460A"/>
    <w:rsid w:val="003C6112"/>
    <w:rsid w:val="003C676B"/>
    <w:rsid w:val="003C7CE2"/>
    <w:rsid w:val="003D0A55"/>
    <w:rsid w:val="003D3BC2"/>
    <w:rsid w:val="003E1907"/>
    <w:rsid w:val="003E24D8"/>
    <w:rsid w:val="003E614F"/>
    <w:rsid w:val="003E6CA1"/>
    <w:rsid w:val="003F4921"/>
    <w:rsid w:val="004065A8"/>
    <w:rsid w:val="004153F5"/>
    <w:rsid w:val="004165C2"/>
    <w:rsid w:val="0041757C"/>
    <w:rsid w:val="00421608"/>
    <w:rsid w:val="00423631"/>
    <w:rsid w:val="004304AD"/>
    <w:rsid w:val="00441ECB"/>
    <w:rsid w:val="00445193"/>
    <w:rsid w:val="00447CCF"/>
    <w:rsid w:val="004565BA"/>
    <w:rsid w:val="00462C1B"/>
    <w:rsid w:val="00467B7E"/>
    <w:rsid w:val="0047080D"/>
    <w:rsid w:val="00473BB4"/>
    <w:rsid w:val="00474CB8"/>
    <w:rsid w:val="00476211"/>
    <w:rsid w:val="00477592"/>
    <w:rsid w:val="00486F1C"/>
    <w:rsid w:val="0049419D"/>
    <w:rsid w:val="004A59CC"/>
    <w:rsid w:val="004A6A54"/>
    <w:rsid w:val="004B525C"/>
    <w:rsid w:val="004B5466"/>
    <w:rsid w:val="004B7336"/>
    <w:rsid w:val="004C20D2"/>
    <w:rsid w:val="004C2312"/>
    <w:rsid w:val="004C4B62"/>
    <w:rsid w:val="004C54C9"/>
    <w:rsid w:val="004C5739"/>
    <w:rsid w:val="004C616A"/>
    <w:rsid w:val="004D4ABA"/>
    <w:rsid w:val="004D6025"/>
    <w:rsid w:val="004D7382"/>
    <w:rsid w:val="004E19B1"/>
    <w:rsid w:val="004E2649"/>
    <w:rsid w:val="004E331E"/>
    <w:rsid w:val="004E7D29"/>
    <w:rsid w:val="004F55F2"/>
    <w:rsid w:val="004F7A99"/>
    <w:rsid w:val="00501399"/>
    <w:rsid w:val="00501652"/>
    <w:rsid w:val="0050633D"/>
    <w:rsid w:val="00507BC4"/>
    <w:rsid w:val="005128E4"/>
    <w:rsid w:val="005133DB"/>
    <w:rsid w:val="00525560"/>
    <w:rsid w:val="00527795"/>
    <w:rsid w:val="00531B10"/>
    <w:rsid w:val="005415E6"/>
    <w:rsid w:val="00544216"/>
    <w:rsid w:val="00544C49"/>
    <w:rsid w:val="005516A1"/>
    <w:rsid w:val="00563557"/>
    <w:rsid w:val="0057402A"/>
    <w:rsid w:val="00574CB7"/>
    <w:rsid w:val="005771D0"/>
    <w:rsid w:val="00581761"/>
    <w:rsid w:val="00587511"/>
    <w:rsid w:val="0059191A"/>
    <w:rsid w:val="005921FF"/>
    <w:rsid w:val="00594707"/>
    <w:rsid w:val="005A24ED"/>
    <w:rsid w:val="005A5049"/>
    <w:rsid w:val="005A6D0E"/>
    <w:rsid w:val="005B37CC"/>
    <w:rsid w:val="005B52B0"/>
    <w:rsid w:val="005B6806"/>
    <w:rsid w:val="005B6D22"/>
    <w:rsid w:val="005C261A"/>
    <w:rsid w:val="005C3C43"/>
    <w:rsid w:val="005C4225"/>
    <w:rsid w:val="005C7989"/>
    <w:rsid w:val="005D4EC3"/>
    <w:rsid w:val="005D66AD"/>
    <w:rsid w:val="005E0B65"/>
    <w:rsid w:val="005E11B2"/>
    <w:rsid w:val="005E7BB6"/>
    <w:rsid w:val="005F0DAD"/>
    <w:rsid w:val="005F0F33"/>
    <w:rsid w:val="005F1013"/>
    <w:rsid w:val="00600DEB"/>
    <w:rsid w:val="006068B7"/>
    <w:rsid w:val="006277DE"/>
    <w:rsid w:val="00627C9F"/>
    <w:rsid w:val="006311E9"/>
    <w:rsid w:val="00632354"/>
    <w:rsid w:val="006341D0"/>
    <w:rsid w:val="00642810"/>
    <w:rsid w:val="00646C8B"/>
    <w:rsid w:val="00647756"/>
    <w:rsid w:val="006509DA"/>
    <w:rsid w:val="00652333"/>
    <w:rsid w:val="006775AB"/>
    <w:rsid w:val="0068009E"/>
    <w:rsid w:val="006819E9"/>
    <w:rsid w:val="00686471"/>
    <w:rsid w:val="0068794B"/>
    <w:rsid w:val="00687BDB"/>
    <w:rsid w:val="00691BBE"/>
    <w:rsid w:val="00692219"/>
    <w:rsid w:val="0069402E"/>
    <w:rsid w:val="006A17D2"/>
    <w:rsid w:val="006A73E6"/>
    <w:rsid w:val="006B2D5C"/>
    <w:rsid w:val="006B2EE8"/>
    <w:rsid w:val="006B3972"/>
    <w:rsid w:val="006B7B21"/>
    <w:rsid w:val="006C4EB1"/>
    <w:rsid w:val="006C7807"/>
    <w:rsid w:val="006D12E3"/>
    <w:rsid w:val="006E0166"/>
    <w:rsid w:val="006E772A"/>
    <w:rsid w:val="006E7B34"/>
    <w:rsid w:val="006F07A2"/>
    <w:rsid w:val="006F2097"/>
    <w:rsid w:val="00705837"/>
    <w:rsid w:val="00706557"/>
    <w:rsid w:val="0070697F"/>
    <w:rsid w:val="0072199C"/>
    <w:rsid w:val="00722C9F"/>
    <w:rsid w:val="007253B8"/>
    <w:rsid w:val="00727B0E"/>
    <w:rsid w:val="00734E83"/>
    <w:rsid w:val="0073598C"/>
    <w:rsid w:val="00736202"/>
    <w:rsid w:val="0073741F"/>
    <w:rsid w:val="007406B0"/>
    <w:rsid w:val="00742BA7"/>
    <w:rsid w:val="0074555A"/>
    <w:rsid w:val="00751DAB"/>
    <w:rsid w:val="00765F7B"/>
    <w:rsid w:val="0076643F"/>
    <w:rsid w:val="00777F63"/>
    <w:rsid w:val="007852B5"/>
    <w:rsid w:val="00796A37"/>
    <w:rsid w:val="00797E84"/>
    <w:rsid w:val="007A3146"/>
    <w:rsid w:val="007A3EAF"/>
    <w:rsid w:val="007A5817"/>
    <w:rsid w:val="007B05C4"/>
    <w:rsid w:val="007B2075"/>
    <w:rsid w:val="007B3774"/>
    <w:rsid w:val="007B60E9"/>
    <w:rsid w:val="007B6CC3"/>
    <w:rsid w:val="007C1F58"/>
    <w:rsid w:val="007C3334"/>
    <w:rsid w:val="007C402A"/>
    <w:rsid w:val="007D2B98"/>
    <w:rsid w:val="007D7C02"/>
    <w:rsid w:val="007E21BC"/>
    <w:rsid w:val="007E2F11"/>
    <w:rsid w:val="007E58FE"/>
    <w:rsid w:val="007E5AA1"/>
    <w:rsid w:val="007E7B2B"/>
    <w:rsid w:val="007E7C82"/>
    <w:rsid w:val="007F4360"/>
    <w:rsid w:val="007F588D"/>
    <w:rsid w:val="00802748"/>
    <w:rsid w:val="00803267"/>
    <w:rsid w:val="00803F1C"/>
    <w:rsid w:val="0080600E"/>
    <w:rsid w:val="00814553"/>
    <w:rsid w:val="00817612"/>
    <w:rsid w:val="008338A4"/>
    <w:rsid w:val="00834D49"/>
    <w:rsid w:val="00836EFA"/>
    <w:rsid w:val="00837C45"/>
    <w:rsid w:val="00837E0A"/>
    <w:rsid w:val="008411F0"/>
    <w:rsid w:val="008439BC"/>
    <w:rsid w:val="00844730"/>
    <w:rsid w:val="008452CF"/>
    <w:rsid w:val="008457C2"/>
    <w:rsid w:val="00857A82"/>
    <w:rsid w:val="008638A9"/>
    <w:rsid w:val="00865E50"/>
    <w:rsid w:val="0087057E"/>
    <w:rsid w:val="00871526"/>
    <w:rsid w:val="00873836"/>
    <w:rsid w:val="00875668"/>
    <w:rsid w:val="00875FFF"/>
    <w:rsid w:val="008810F1"/>
    <w:rsid w:val="00882B02"/>
    <w:rsid w:val="00885737"/>
    <w:rsid w:val="00890650"/>
    <w:rsid w:val="00897E12"/>
    <w:rsid w:val="008A0F81"/>
    <w:rsid w:val="008A310C"/>
    <w:rsid w:val="008A4E02"/>
    <w:rsid w:val="008A7E0F"/>
    <w:rsid w:val="008B12F5"/>
    <w:rsid w:val="008B5932"/>
    <w:rsid w:val="008C5751"/>
    <w:rsid w:val="008C7197"/>
    <w:rsid w:val="008D768D"/>
    <w:rsid w:val="008E0FD8"/>
    <w:rsid w:val="008E328A"/>
    <w:rsid w:val="008E3759"/>
    <w:rsid w:val="008E3BFE"/>
    <w:rsid w:val="008E7900"/>
    <w:rsid w:val="008F1912"/>
    <w:rsid w:val="0090270B"/>
    <w:rsid w:val="009041DC"/>
    <w:rsid w:val="00917B5A"/>
    <w:rsid w:val="00920A58"/>
    <w:rsid w:val="00920A8C"/>
    <w:rsid w:val="009306A2"/>
    <w:rsid w:val="00934A2C"/>
    <w:rsid w:val="00935F06"/>
    <w:rsid w:val="00937B3A"/>
    <w:rsid w:val="0094498F"/>
    <w:rsid w:val="00947A82"/>
    <w:rsid w:val="00950AEB"/>
    <w:rsid w:val="00954B82"/>
    <w:rsid w:val="00957000"/>
    <w:rsid w:val="00962274"/>
    <w:rsid w:val="00962436"/>
    <w:rsid w:val="0096706E"/>
    <w:rsid w:val="00974491"/>
    <w:rsid w:val="00975C4E"/>
    <w:rsid w:val="00981FBA"/>
    <w:rsid w:val="00997BC5"/>
    <w:rsid w:val="009A37F9"/>
    <w:rsid w:val="009A4F41"/>
    <w:rsid w:val="009A5AA9"/>
    <w:rsid w:val="009B381B"/>
    <w:rsid w:val="009C2FC5"/>
    <w:rsid w:val="009C6907"/>
    <w:rsid w:val="009C7534"/>
    <w:rsid w:val="009D1753"/>
    <w:rsid w:val="009D6502"/>
    <w:rsid w:val="009D7611"/>
    <w:rsid w:val="009D78A5"/>
    <w:rsid w:val="009E08DD"/>
    <w:rsid w:val="009E0B61"/>
    <w:rsid w:val="009E53DE"/>
    <w:rsid w:val="009E7C00"/>
    <w:rsid w:val="00A03286"/>
    <w:rsid w:val="00A04595"/>
    <w:rsid w:val="00A0691C"/>
    <w:rsid w:val="00A06E57"/>
    <w:rsid w:val="00A11E44"/>
    <w:rsid w:val="00A12A9C"/>
    <w:rsid w:val="00A154C8"/>
    <w:rsid w:val="00A22397"/>
    <w:rsid w:val="00A32313"/>
    <w:rsid w:val="00A328B3"/>
    <w:rsid w:val="00A402D9"/>
    <w:rsid w:val="00A41172"/>
    <w:rsid w:val="00A50FCF"/>
    <w:rsid w:val="00A528D1"/>
    <w:rsid w:val="00A610CD"/>
    <w:rsid w:val="00A62118"/>
    <w:rsid w:val="00A625E0"/>
    <w:rsid w:val="00A74947"/>
    <w:rsid w:val="00A758AA"/>
    <w:rsid w:val="00A82406"/>
    <w:rsid w:val="00A91DD4"/>
    <w:rsid w:val="00A92093"/>
    <w:rsid w:val="00A92211"/>
    <w:rsid w:val="00A935E8"/>
    <w:rsid w:val="00A95729"/>
    <w:rsid w:val="00AA09A2"/>
    <w:rsid w:val="00AA7996"/>
    <w:rsid w:val="00AB1B39"/>
    <w:rsid w:val="00AC19CB"/>
    <w:rsid w:val="00AC469A"/>
    <w:rsid w:val="00AD1886"/>
    <w:rsid w:val="00AE2BD3"/>
    <w:rsid w:val="00AE5488"/>
    <w:rsid w:val="00AE6F91"/>
    <w:rsid w:val="00AF01AF"/>
    <w:rsid w:val="00AF5571"/>
    <w:rsid w:val="00B00E31"/>
    <w:rsid w:val="00B024CB"/>
    <w:rsid w:val="00B06B4E"/>
    <w:rsid w:val="00B07341"/>
    <w:rsid w:val="00B104B1"/>
    <w:rsid w:val="00B202B5"/>
    <w:rsid w:val="00B30539"/>
    <w:rsid w:val="00B314DB"/>
    <w:rsid w:val="00B320E2"/>
    <w:rsid w:val="00B361F2"/>
    <w:rsid w:val="00B3669D"/>
    <w:rsid w:val="00B3718B"/>
    <w:rsid w:val="00B40838"/>
    <w:rsid w:val="00B42382"/>
    <w:rsid w:val="00B4632A"/>
    <w:rsid w:val="00B5067D"/>
    <w:rsid w:val="00B530F1"/>
    <w:rsid w:val="00B54428"/>
    <w:rsid w:val="00B57297"/>
    <w:rsid w:val="00B6675C"/>
    <w:rsid w:val="00B66A78"/>
    <w:rsid w:val="00B736AF"/>
    <w:rsid w:val="00B742BE"/>
    <w:rsid w:val="00B80B1C"/>
    <w:rsid w:val="00B82F4B"/>
    <w:rsid w:val="00B87359"/>
    <w:rsid w:val="00B87D5D"/>
    <w:rsid w:val="00B97946"/>
    <w:rsid w:val="00BA0E5B"/>
    <w:rsid w:val="00BA1D76"/>
    <w:rsid w:val="00BA276C"/>
    <w:rsid w:val="00BA5544"/>
    <w:rsid w:val="00BA7ACA"/>
    <w:rsid w:val="00BB306F"/>
    <w:rsid w:val="00BB3955"/>
    <w:rsid w:val="00BB3FBD"/>
    <w:rsid w:val="00BC0833"/>
    <w:rsid w:val="00BC6CD0"/>
    <w:rsid w:val="00BD4B89"/>
    <w:rsid w:val="00BD4FBE"/>
    <w:rsid w:val="00BD5922"/>
    <w:rsid w:val="00BD76D9"/>
    <w:rsid w:val="00BE7EF5"/>
    <w:rsid w:val="00BF02CB"/>
    <w:rsid w:val="00BF514A"/>
    <w:rsid w:val="00BF6FD8"/>
    <w:rsid w:val="00BF775D"/>
    <w:rsid w:val="00C01515"/>
    <w:rsid w:val="00C0178C"/>
    <w:rsid w:val="00C03680"/>
    <w:rsid w:val="00C054DF"/>
    <w:rsid w:val="00C10AFC"/>
    <w:rsid w:val="00C14044"/>
    <w:rsid w:val="00C21562"/>
    <w:rsid w:val="00C21762"/>
    <w:rsid w:val="00C21FEF"/>
    <w:rsid w:val="00C24543"/>
    <w:rsid w:val="00C256A2"/>
    <w:rsid w:val="00C27351"/>
    <w:rsid w:val="00C3386A"/>
    <w:rsid w:val="00C35A26"/>
    <w:rsid w:val="00C36714"/>
    <w:rsid w:val="00C41002"/>
    <w:rsid w:val="00C51515"/>
    <w:rsid w:val="00C53910"/>
    <w:rsid w:val="00C54893"/>
    <w:rsid w:val="00C54D94"/>
    <w:rsid w:val="00C5660B"/>
    <w:rsid w:val="00C56854"/>
    <w:rsid w:val="00C56FF0"/>
    <w:rsid w:val="00C5788A"/>
    <w:rsid w:val="00C651E0"/>
    <w:rsid w:val="00C66B72"/>
    <w:rsid w:val="00C74B83"/>
    <w:rsid w:val="00C77063"/>
    <w:rsid w:val="00C772A3"/>
    <w:rsid w:val="00C77970"/>
    <w:rsid w:val="00C83341"/>
    <w:rsid w:val="00C87AC4"/>
    <w:rsid w:val="00C91304"/>
    <w:rsid w:val="00C927C5"/>
    <w:rsid w:val="00C9567A"/>
    <w:rsid w:val="00C95C83"/>
    <w:rsid w:val="00CA48A3"/>
    <w:rsid w:val="00CB212D"/>
    <w:rsid w:val="00CB2660"/>
    <w:rsid w:val="00CC282F"/>
    <w:rsid w:val="00CC5E90"/>
    <w:rsid w:val="00CD046C"/>
    <w:rsid w:val="00CD186A"/>
    <w:rsid w:val="00CD478C"/>
    <w:rsid w:val="00CE076C"/>
    <w:rsid w:val="00CE2260"/>
    <w:rsid w:val="00CE288C"/>
    <w:rsid w:val="00CE5199"/>
    <w:rsid w:val="00CE66D5"/>
    <w:rsid w:val="00CF637A"/>
    <w:rsid w:val="00D059DE"/>
    <w:rsid w:val="00D05ABD"/>
    <w:rsid w:val="00D13FCE"/>
    <w:rsid w:val="00D17E8C"/>
    <w:rsid w:val="00D20939"/>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8F2"/>
    <w:rsid w:val="00D81D92"/>
    <w:rsid w:val="00D85DA8"/>
    <w:rsid w:val="00D876F9"/>
    <w:rsid w:val="00D877B6"/>
    <w:rsid w:val="00D93A90"/>
    <w:rsid w:val="00DA063F"/>
    <w:rsid w:val="00DA41A0"/>
    <w:rsid w:val="00DA7B5F"/>
    <w:rsid w:val="00DC11E7"/>
    <w:rsid w:val="00DC7023"/>
    <w:rsid w:val="00DC769A"/>
    <w:rsid w:val="00DD061E"/>
    <w:rsid w:val="00DD3D86"/>
    <w:rsid w:val="00DE12F0"/>
    <w:rsid w:val="00DF1EC4"/>
    <w:rsid w:val="00DF46C3"/>
    <w:rsid w:val="00DF51E9"/>
    <w:rsid w:val="00E01943"/>
    <w:rsid w:val="00E0340B"/>
    <w:rsid w:val="00E04A90"/>
    <w:rsid w:val="00E0551F"/>
    <w:rsid w:val="00E123FC"/>
    <w:rsid w:val="00E219C7"/>
    <w:rsid w:val="00E246D5"/>
    <w:rsid w:val="00E26AF7"/>
    <w:rsid w:val="00E26CCA"/>
    <w:rsid w:val="00E27F56"/>
    <w:rsid w:val="00E4118C"/>
    <w:rsid w:val="00E43157"/>
    <w:rsid w:val="00E43D66"/>
    <w:rsid w:val="00E461CE"/>
    <w:rsid w:val="00E5202D"/>
    <w:rsid w:val="00E66E2F"/>
    <w:rsid w:val="00E67043"/>
    <w:rsid w:val="00E671B3"/>
    <w:rsid w:val="00E720CA"/>
    <w:rsid w:val="00E73825"/>
    <w:rsid w:val="00E84EB5"/>
    <w:rsid w:val="00E85662"/>
    <w:rsid w:val="00E8789F"/>
    <w:rsid w:val="00E9215D"/>
    <w:rsid w:val="00E92747"/>
    <w:rsid w:val="00E97B71"/>
    <w:rsid w:val="00EA3D34"/>
    <w:rsid w:val="00EB11CA"/>
    <w:rsid w:val="00EB3027"/>
    <w:rsid w:val="00EB454D"/>
    <w:rsid w:val="00EC09CC"/>
    <w:rsid w:val="00EC26E9"/>
    <w:rsid w:val="00EC5BE8"/>
    <w:rsid w:val="00EC6106"/>
    <w:rsid w:val="00EC72AB"/>
    <w:rsid w:val="00EC7D62"/>
    <w:rsid w:val="00ED2F03"/>
    <w:rsid w:val="00ED30A4"/>
    <w:rsid w:val="00ED549D"/>
    <w:rsid w:val="00ED6B0B"/>
    <w:rsid w:val="00ED76BE"/>
    <w:rsid w:val="00ED7F05"/>
    <w:rsid w:val="00EE00E9"/>
    <w:rsid w:val="00EE014D"/>
    <w:rsid w:val="00EE0437"/>
    <w:rsid w:val="00EE45B0"/>
    <w:rsid w:val="00EE5620"/>
    <w:rsid w:val="00EF35AB"/>
    <w:rsid w:val="00EF40E7"/>
    <w:rsid w:val="00EF4C44"/>
    <w:rsid w:val="00EF619B"/>
    <w:rsid w:val="00F00B55"/>
    <w:rsid w:val="00F02AD1"/>
    <w:rsid w:val="00F04591"/>
    <w:rsid w:val="00F0509D"/>
    <w:rsid w:val="00F06354"/>
    <w:rsid w:val="00F06B50"/>
    <w:rsid w:val="00F253CC"/>
    <w:rsid w:val="00F266E7"/>
    <w:rsid w:val="00F32C6E"/>
    <w:rsid w:val="00F332EF"/>
    <w:rsid w:val="00F37106"/>
    <w:rsid w:val="00F519CF"/>
    <w:rsid w:val="00F53168"/>
    <w:rsid w:val="00F546C2"/>
    <w:rsid w:val="00F56BA5"/>
    <w:rsid w:val="00F60E22"/>
    <w:rsid w:val="00F6219B"/>
    <w:rsid w:val="00F63B39"/>
    <w:rsid w:val="00F70771"/>
    <w:rsid w:val="00F74333"/>
    <w:rsid w:val="00F801D2"/>
    <w:rsid w:val="00F81395"/>
    <w:rsid w:val="00F81887"/>
    <w:rsid w:val="00F81BB8"/>
    <w:rsid w:val="00F917D1"/>
    <w:rsid w:val="00F9342C"/>
    <w:rsid w:val="00F95908"/>
    <w:rsid w:val="00F9653B"/>
    <w:rsid w:val="00FA3EE1"/>
    <w:rsid w:val="00FA42FF"/>
    <w:rsid w:val="00FA56EA"/>
    <w:rsid w:val="00FB305D"/>
    <w:rsid w:val="00FB4FF6"/>
    <w:rsid w:val="00FB62CF"/>
    <w:rsid w:val="00FC0F4A"/>
    <w:rsid w:val="00FC3330"/>
    <w:rsid w:val="00FD3C3B"/>
    <w:rsid w:val="00FE07DD"/>
    <w:rsid w:val="00FE31C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93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D20939"/>
    <w:rPr>
      <w:rFonts w:cs="Times New Roman"/>
      <w:u w:val="single"/>
    </w:rPr>
  </w:style>
  <w:style w:type="paragraph" w:customStyle="1" w:styleId="Cabeceraypie">
    <w:name w:val="Cabecera y pie"/>
    <w:uiPriority w:val="99"/>
    <w:rsid w:val="00D2093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D20939"/>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D2093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D20939"/>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D20939"/>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D20939"/>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numbering" w:customStyle="1" w:styleId="List16">
    <w:name w:val="List 16"/>
    <w:rsid w:val="00BC7082"/>
    <w:pPr>
      <w:numPr>
        <w:numId w:val="10"/>
      </w:numPr>
    </w:pPr>
  </w:style>
  <w:style w:type="numbering" w:customStyle="1" w:styleId="List36">
    <w:name w:val="List 36"/>
    <w:rsid w:val="00BC7082"/>
    <w:pPr>
      <w:numPr>
        <w:numId w:val="14"/>
      </w:numPr>
    </w:pPr>
  </w:style>
  <w:style w:type="numbering" w:customStyle="1" w:styleId="List25">
    <w:name w:val="List 25"/>
    <w:rsid w:val="00BC7082"/>
    <w:pPr>
      <w:numPr>
        <w:numId w:val="15"/>
      </w:numPr>
    </w:pPr>
  </w:style>
  <w:style w:type="numbering" w:customStyle="1" w:styleId="List1">
    <w:name w:val="List 1"/>
    <w:rsid w:val="00BC7082"/>
    <w:pPr>
      <w:numPr>
        <w:numId w:val="1"/>
      </w:numPr>
    </w:pPr>
  </w:style>
  <w:style w:type="numbering" w:customStyle="1" w:styleId="List11">
    <w:name w:val="List 11"/>
    <w:rsid w:val="00BC7082"/>
    <w:pPr>
      <w:numPr>
        <w:numId w:val="7"/>
      </w:numPr>
    </w:pPr>
  </w:style>
  <w:style w:type="numbering" w:customStyle="1" w:styleId="List15">
    <w:name w:val="List 15"/>
    <w:rsid w:val="00BC7082"/>
    <w:pPr>
      <w:numPr>
        <w:numId w:val="16"/>
      </w:numPr>
    </w:pPr>
  </w:style>
  <w:style w:type="numbering" w:customStyle="1" w:styleId="List14">
    <w:name w:val="List 14"/>
    <w:rsid w:val="00BC7082"/>
    <w:pPr>
      <w:numPr>
        <w:numId w:val="17"/>
      </w:numPr>
    </w:pPr>
  </w:style>
  <w:style w:type="numbering" w:customStyle="1" w:styleId="List23">
    <w:name w:val="List 23"/>
    <w:rsid w:val="00BC7082"/>
    <w:pPr>
      <w:numPr>
        <w:numId w:val="18"/>
      </w:numPr>
    </w:pPr>
  </w:style>
  <w:style w:type="numbering" w:customStyle="1" w:styleId="List19">
    <w:name w:val="List 19"/>
    <w:rsid w:val="00BC7082"/>
    <w:pPr>
      <w:numPr>
        <w:numId w:val="19"/>
      </w:numPr>
    </w:pPr>
  </w:style>
  <w:style w:type="numbering" w:customStyle="1" w:styleId="List45">
    <w:name w:val="List 45"/>
    <w:rsid w:val="00BC7082"/>
    <w:pPr>
      <w:numPr>
        <w:numId w:val="20"/>
      </w:numPr>
    </w:pPr>
  </w:style>
  <w:style w:type="numbering" w:customStyle="1" w:styleId="List40">
    <w:name w:val="List 40"/>
    <w:rsid w:val="00BC7082"/>
    <w:pPr>
      <w:numPr>
        <w:numId w:val="21"/>
      </w:numPr>
    </w:pPr>
  </w:style>
  <w:style w:type="numbering" w:customStyle="1" w:styleId="List9">
    <w:name w:val="List 9"/>
    <w:rsid w:val="00BC7082"/>
    <w:pPr>
      <w:numPr>
        <w:numId w:val="22"/>
      </w:numPr>
    </w:pPr>
  </w:style>
  <w:style w:type="numbering" w:customStyle="1" w:styleId="List43">
    <w:name w:val="List 43"/>
    <w:rsid w:val="00BC7082"/>
    <w:pPr>
      <w:numPr>
        <w:numId w:val="23"/>
      </w:numPr>
    </w:pPr>
  </w:style>
  <w:style w:type="numbering" w:customStyle="1" w:styleId="List46">
    <w:name w:val="List 46"/>
    <w:rsid w:val="00BC7082"/>
    <w:pPr>
      <w:numPr>
        <w:numId w:val="24"/>
      </w:numPr>
    </w:pPr>
  </w:style>
  <w:style w:type="numbering" w:customStyle="1" w:styleId="List35">
    <w:name w:val="List 35"/>
    <w:rsid w:val="00BC7082"/>
    <w:pPr>
      <w:numPr>
        <w:numId w:val="8"/>
      </w:numPr>
    </w:pPr>
  </w:style>
  <w:style w:type="numbering" w:customStyle="1" w:styleId="List17">
    <w:name w:val="List 17"/>
    <w:rsid w:val="00BC7082"/>
    <w:pPr>
      <w:numPr>
        <w:numId w:val="25"/>
      </w:numPr>
    </w:pPr>
  </w:style>
  <w:style w:type="numbering" w:customStyle="1" w:styleId="List33">
    <w:name w:val="List 33"/>
    <w:rsid w:val="00BC7082"/>
    <w:pPr>
      <w:numPr>
        <w:numId w:val="26"/>
      </w:numPr>
    </w:pPr>
  </w:style>
  <w:style w:type="numbering" w:customStyle="1" w:styleId="List7">
    <w:name w:val="List 7"/>
    <w:rsid w:val="00BC7082"/>
    <w:pPr>
      <w:numPr>
        <w:numId w:val="4"/>
      </w:numPr>
    </w:pPr>
  </w:style>
  <w:style w:type="numbering" w:customStyle="1" w:styleId="List18">
    <w:name w:val="List 18"/>
    <w:rsid w:val="00BC7082"/>
    <w:pPr>
      <w:numPr>
        <w:numId w:val="27"/>
      </w:numPr>
    </w:pPr>
  </w:style>
  <w:style w:type="numbering" w:customStyle="1" w:styleId="List22">
    <w:name w:val="List 22"/>
    <w:rsid w:val="00BC7082"/>
    <w:pPr>
      <w:numPr>
        <w:numId w:val="28"/>
      </w:numPr>
    </w:pPr>
  </w:style>
  <w:style w:type="numbering" w:customStyle="1" w:styleId="List47">
    <w:name w:val="List 47"/>
    <w:rsid w:val="00BC7082"/>
    <w:pPr>
      <w:numPr>
        <w:numId w:val="29"/>
      </w:numPr>
    </w:pPr>
  </w:style>
  <w:style w:type="numbering" w:customStyle="1" w:styleId="List28">
    <w:name w:val="List 28"/>
    <w:rsid w:val="00BC7082"/>
    <w:pPr>
      <w:numPr>
        <w:numId w:val="30"/>
      </w:numPr>
    </w:pPr>
  </w:style>
  <w:style w:type="numbering" w:customStyle="1" w:styleId="List10">
    <w:name w:val="List 10"/>
    <w:rsid w:val="00BC7082"/>
    <w:pPr>
      <w:numPr>
        <w:numId w:val="6"/>
      </w:numPr>
    </w:pPr>
  </w:style>
  <w:style w:type="numbering" w:customStyle="1" w:styleId="List0">
    <w:name w:val="List 0"/>
    <w:rsid w:val="00BC7082"/>
    <w:pPr>
      <w:numPr>
        <w:numId w:val="31"/>
      </w:numPr>
    </w:pPr>
  </w:style>
  <w:style w:type="numbering" w:customStyle="1" w:styleId="List30">
    <w:name w:val="List 30"/>
    <w:rsid w:val="00BC7082"/>
    <w:pPr>
      <w:numPr>
        <w:numId w:val="32"/>
      </w:numPr>
    </w:pPr>
  </w:style>
  <w:style w:type="numbering" w:customStyle="1" w:styleId="List29">
    <w:name w:val="List 29"/>
    <w:rsid w:val="00BC7082"/>
    <w:pPr>
      <w:numPr>
        <w:numId w:val="34"/>
      </w:numPr>
    </w:pPr>
  </w:style>
  <w:style w:type="numbering" w:customStyle="1" w:styleId="List38">
    <w:name w:val="List 38"/>
    <w:rsid w:val="00BC7082"/>
    <w:pPr>
      <w:numPr>
        <w:numId w:val="35"/>
      </w:numPr>
    </w:pPr>
  </w:style>
  <w:style w:type="numbering" w:customStyle="1" w:styleId="List12">
    <w:name w:val="List 12"/>
    <w:rsid w:val="00BC7082"/>
    <w:pPr>
      <w:numPr>
        <w:numId w:val="36"/>
      </w:numPr>
    </w:pPr>
  </w:style>
  <w:style w:type="numbering" w:customStyle="1" w:styleId="List50">
    <w:name w:val="List 50"/>
    <w:rsid w:val="00BC7082"/>
    <w:pPr>
      <w:numPr>
        <w:numId w:val="37"/>
      </w:numPr>
    </w:pPr>
  </w:style>
  <w:style w:type="numbering" w:customStyle="1" w:styleId="List34">
    <w:name w:val="List 34"/>
    <w:rsid w:val="00BC7082"/>
    <w:pPr>
      <w:numPr>
        <w:numId w:val="11"/>
      </w:numPr>
    </w:pPr>
  </w:style>
  <w:style w:type="numbering" w:customStyle="1" w:styleId="List42">
    <w:name w:val="List 42"/>
    <w:rsid w:val="00BC7082"/>
    <w:pPr>
      <w:numPr>
        <w:numId w:val="12"/>
      </w:numPr>
    </w:pPr>
  </w:style>
  <w:style w:type="numbering" w:customStyle="1" w:styleId="List49">
    <w:name w:val="List 49"/>
    <w:rsid w:val="00BC7082"/>
    <w:pPr>
      <w:numPr>
        <w:numId w:val="39"/>
      </w:numPr>
    </w:pPr>
  </w:style>
  <w:style w:type="numbering" w:customStyle="1" w:styleId="List44">
    <w:name w:val="List 44"/>
    <w:rsid w:val="00BC7082"/>
    <w:pPr>
      <w:numPr>
        <w:numId w:val="40"/>
      </w:numPr>
    </w:pPr>
  </w:style>
  <w:style w:type="numbering" w:customStyle="1" w:styleId="List21">
    <w:name w:val="List 21"/>
    <w:rsid w:val="00BC7082"/>
    <w:pPr>
      <w:numPr>
        <w:numId w:val="52"/>
      </w:numPr>
    </w:pPr>
  </w:style>
  <w:style w:type="numbering" w:customStyle="1" w:styleId="List52">
    <w:name w:val="List 52"/>
    <w:rsid w:val="00BC7082"/>
    <w:pPr>
      <w:numPr>
        <w:numId w:val="9"/>
      </w:numPr>
    </w:pPr>
  </w:style>
  <w:style w:type="numbering" w:customStyle="1" w:styleId="List24">
    <w:name w:val="List 24"/>
    <w:rsid w:val="00BC7082"/>
    <w:pPr>
      <w:numPr>
        <w:numId w:val="13"/>
      </w:numPr>
    </w:pPr>
  </w:style>
  <w:style w:type="numbering" w:customStyle="1" w:styleId="List51">
    <w:name w:val="List 51"/>
    <w:rsid w:val="00BC7082"/>
    <w:pPr>
      <w:numPr>
        <w:numId w:val="54"/>
      </w:numPr>
    </w:pPr>
  </w:style>
  <w:style w:type="numbering" w:customStyle="1" w:styleId="List27">
    <w:name w:val="List 27"/>
    <w:rsid w:val="00BC7082"/>
    <w:pPr>
      <w:numPr>
        <w:numId w:val="41"/>
      </w:numPr>
    </w:pPr>
  </w:style>
  <w:style w:type="numbering" w:customStyle="1" w:styleId="List8">
    <w:name w:val="List 8"/>
    <w:rsid w:val="00BC7082"/>
    <w:pPr>
      <w:numPr>
        <w:numId w:val="5"/>
      </w:numPr>
    </w:pPr>
  </w:style>
  <w:style w:type="numbering" w:customStyle="1" w:styleId="List13">
    <w:name w:val="List 13"/>
    <w:rsid w:val="00BC7082"/>
    <w:pPr>
      <w:numPr>
        <w:numId w:val="42"/>
      </w:numPr>
    </w:pPr>
  </w:style>
  <w:style w:type="numbering" w:customStyle="1" w:styleId="List20">
    <w:name w:val="List 20"/>
    <w:rsid w:val="00BC7082"/>
    <w:pPr>
      <w:numPr>
        <w:numId w:val="43"/>
      </w:numPr>
    </w:pPr>
  </w:style>
  <w:style w:type="numbering" w:customStyle="1" w:styleId="List41">
    <w:name w:val="List 41"/>
    <w:rsid w:val="00BC7082"/>
    <w:pPr>
      <w:numPr>
        <w:numId w:val="44"/>
      </w:numPr>
    </w:pPr>
  </w:style>
  <w:style w:type="numbering" w:customStyle="1" w:styleId="List31">
    <w:name w:val="List 31"/>
    <w:rsid w:val="00BC7082"/>
    <w:pPr>
      <w:numPr>
        <w:numId w:val="45"/>
      </w:numPr>
    </w:pPr>
  </w:style>
  <w:style w:type="numbering" w:customStyle="1" w:styleId="List6">
    <w:name w:val="List 6"/>
    <w:rsid w:val="00BC7082"/>
    <w:pPr>
      <w:numPr>
        <w:numId w:val="3"/>
      </w:numPr>
    </w:pPr>
  </w:style>
  <w:style w:type="numbering" w:customStyle="1" w:styleId="List39">
    <w:name w:val="List 39"/>
    <w:rsid w:val="00BC7082"/>
    <w:pPr>
      <w:numPr>
        <w:numId w:val="46"/>
      </w:numPr>
    </w:pPr>
  </w:style>
  <w:style w:type="numbering" w:customStyle="1" w:styleId="List37">
    <w:name w:val="List 37"/>
    <w:rsid w:val="00BC7082"/>
    <w:pPr>
      <w:numPr>
        <w:numId w:val="47"/>
      </w:numPr>
    </w:pPr>
  </w:style>
  <w:style w:type="numbering" w:customStyle="1" w:styleId="List32">
    <w:name w:val="List 32"/>
    <w:rsid w:val="00BC7082"/>
    <w:pPr>
      <w:numPr>
        <w:numId w:val="48"/>
      </w:numPr>
    </w:pPr>
  </w:style>
  <w:style w:type="numbering" w:customStyle="1" w:styleId="List26">
    <w:name w:val="List 26"/>
    <w:rsid w:val="00BC7082"/>
    <w:pPr>
      <w:numPr>
        <w:numId w:val="49"/>
      </w:numPr>
    </w:pPr>
  </w:style>
  <w:style w:type="numbering" w:customStyle="1" w:styleId="List48">
    <w:name w:val="List 48"/>
    <w:rsid w:val="00BC708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11652">
      <w:marLeft w:val="0"/>
      <w:marRight w:val="0"/>
      <w:marTop w:val="0"/>
      <w:marBottom w:val="0"/>
      <w:divBdr>
        <w:top w:val="none" w:sz="0" w:space="0" w:color="auto"/>
        <w:left w:val="none" w:sz="0" w:space="0" w:color="auto"/>
        <w:bottom w:val="none" w:sz="0" w:space="0" w:color="auto"/>
        <w:right w:val="none" w:sz="0" w:space="0" w:color="auto"/>
      </w:divBdr>
    </w:div>
    <w:div w:id="1979411653">
      <w:marLeft w:val="0"/>
      <w:marRight w:val="0"/>
      <w:marTop w:val="0"/>
      <w:marBottom w:val="0"/>
      <w:divBdr>
        <w:top w:val="none" w:sz="0" w:space="0" w:color="auto"/>
        <w:left w:val="none" w:sz="0" w:space="0" w:color="auto"/>
        <w:bottom w:val="none" w:sz="0" w:space="0" w:color="auto"/>
        <w:right w:val="none" w:sz="0" w:space="0" w:color="auto"/>
      </w:divBdr>
    </w:div>
    <w:div w:id="1979411654">
      <w:marLeft w:val="0"/>
      <w:marRight w:val="0"/>
      <w:marTop w:val="0"/>
      <w:marBottom w:val="0"/>
      <w:divBdr>
        <w:top w:val="none" w:sz="0" w:space="0" w:color="auto"/>
        <w:left w:val="none" w:sz="0" w:space="0" w:color="auto"/>
        <w:bottom w:val="none" w:sz="0" w:space="0" w:color="auto"/>
        <w:right w:val="none" w:sz="0" w:space="0" w:color="auto"/>
      </w:divBdr>
    </w:div>
    <w:div w:id="1979411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97/20</dc:title>
  <dc:subject/>
  <dc:creator/>
  <cp:keywords/>
  <dc:description/>
  <cp:lastModifiedBy/>
  <cp:revision>1</cp:revision>
  <dcterms:created xsi:type="dcterms:W3CDTF">2020-06-25T16:34:00Z</dcterms:created>
  <dcterms:modified xsi:type="dcterms:W3CDTF">2020-06-25T16:35:00Z</dcterms:modified>
</cp:coreProperties>
</file>