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E2" w:rsidRDefault="001B4021">
      <w:bookmarkStart w:id="0" w:name="_GoBack"/>
      <w:bookmarkEnd w:id="0"/>
      <w:r>
        <w:rPr>
          <w:noProof/>
        </w:rPr>
        <w:drawing>
          <wp:anchor distT="0" distB="0" distL="114300" distR="114300" simplePos="0" relativeHeight="251663360" behindDoc="0" locked="0" layoutInCell="1" allowOverlap="1">
            <wp:simplePos x="0" y="0"/>
            <wp:positionH relativeFrom="margin">
              <wp:posOffset>1297305</wp:posOffset>
            </wp:positionH>
            <wp:positionV relativeFrom="margin">
              <wp:posOffset>8552815</wp:posOffset>
            </wp:positionV>
            <wp:extent cx="1513840" cy="387985"/>
            <wp:effectExtent l="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840" cy="387985"/>
                    </a:xfrm>
                    <a:prstGeom prst="rect">
                      <a:avLst/>
                    </a:prstGeom>
                    <a:noFill/>
                    <a:ln>
                      <a:noFill/>
                    </a:ln>
                  </pic:spPr>
                </pic:pic>
              </a:graphicData>
            </a:graphic>
          </wp:anchor>
        </w:drawing>
      </w:r>
      <w:r w:rsidR="00AB7624">
        <w:rPr>
          <w:noProof/>
        </w:rPr>
        <mc:AlternateContent>
          <mc:Choice Requires="wps">
            <w:drawing>
              <wp:anchor distT="0" distB="0" distL="114300" distR="114300" simplePos="0" relativeHeight="251656192" behindDoc="0" locked="0" layoutInCell="1" allowOverlap="1">
                <wp:simplePos x="0" y="0"/>
                <wp:positionH relativeFrom="column">
                  <wp:posOffset>1328057</wp:posOffset>
                </wp:positionH>
                <wp:positionV relativeFrom="paragraph">
                  <wp:posOffset>7206343</wp:posOffset>
                </wp:positionV>
                <wp:extent cx="4914900" cy="119634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96340"/>
                        </a:xfrm>
                        <a:prstGeom prst="rect">
                          <a:avLst/>
                        </a:prstGeom>
                        <a:noFill/>
                        <a:ln w="6350">
                          <a:noFill/>
                          <a:miter lim="800000"/>
                          <a:headEnd/>
                          <a:tailEnd/>
                        </a:ln>
                      </wps:spPr>
                      <wps:txbx>
                        <w:txbxContent>
                          <w:p w:rsidR="007915E2" w:rsidRPr="001B4021" w:rsidRDefault="007915E2" w:rsidP="00666340">
                            <w:pPr>
                              <w:tabs>
                                <w:tab w:val="center" w:pos="5400"/>
                              </w:tabs>
                              <w:suppressAutoHyphens/>
                              <w:spacing w:before="60"/>
                              <w:rPr>
                                <w:rFonts w:ascii="Cambria" w:hAnsi="Cambria"/>
                                <w:color w:val="0D0D0D"/>
                                <w:sz w:val="18"/>
                                <w:szCs w:val="20"/>
                              </w:rPr>
                            </w:pPr>
                            <w:r w:rsidRPr="001B4021">
                              <w:rPr>
                                <w:rFonts w:ascii="Cambria" w:hAnsi="Cambria"/>
                                <w:color w:val="0D0D0D"/>
                                <w:sz w:val="18"/>
                                <w:szCs w:val="20"/>
                              </w:rPr>
                              <w:t xml:space="preserve">Approved electronically by the Commission on </w:t>
                            </w:r>
                            <w:r w:rsidR="00AB7624" w:rsidRPr="001B4021">
                              <w:rPr>
                                <w:rFonts w:ascii="Cambria" w:hAnsi="Cambria"/>
                                <w:color w:val="0D0D0D"/>
                                <w:sz w:val="18"/>
                                <w:szCs w:val="20"/>
                              </w:rPr>
                              <w:t>May 12</w:t>
                            </w:r>
                            <w:proofErr w:type="gramStart"/>
                            <w:r w:rsidR="00AB7624" w:rsidRPr="001B4021">
                              <w:rPr>
                                <w:rFonts w:ascii="Cambria" w:hAnsi="Cambria"/>
                                <w:color w:val="0D0D0D"/>
                                <w:sz w:val="18"/>
                                <w:szCs w:val="20"/>
                              </w:rPr>
                              <w:t xml:space="preserve">, </w:t>
                            </w:r>
                            <w:r w:rsidRPr="001B4021">
                              <w:rPr>
                                <w:rFonts w:ascii="Cambria" w:hAnsi="Cambria"/>
                                <w:color w:val="0D0D0D"/>
                                <w:sz w:val="18"/>
                                <w:szCs w:val="20"/>
                              </w:rPr>
                              <w:t xml:space="preserve"> 2020</w:t>
                            </w:r>
                            <w:proofErr w:type="gramEnd"/>
                            <w:r w:rsidR="001B4021" w:rsidRPr="001B4021">
                              <w:rPr>
                                <w:rFonts w:ascii="Cambria" w:hAnsi="Cambria"/>
                                <w:color w:val="0D0D0D"/>
                                <w:sz w:val="18"/>
                                <w:szCs w:val="20"/>
                              </w:rPr>
                              <w:t>.</w:t>
                            </w:r>
                          </w:p>
                          <w:p w:rsidR="007915E2" w:rsidRPr="001B4021" w:rsidRDefault="007915E2">
                            <w:pPr>
                              <w:rPr>
                                <w:rFonts w:ascii="Cambria" w:hAnsi="Cambria"/>
                                <w:color w:val="595959"/>
                                <w:sz w:val="18"/>
                                <w:szCs w:val="18"/>
                              </w:rPr>
                            </w:pPr>
                            <w:r w:rsidRPr="001B4021">
                              <w:rPr>
                                <w:rFonts w:ascii="Cambria" w:hAnsi="Cambria"/>
                                <w:b/>
                                <w:color w:val="595959"/>
                                <w:sz w:val="18"/>
                                <w:szCs w:val="18"/>
                              </w:rPr>
                              <w:t>Cite as:</w:t>
                            </w:r>
                            <w:r w:rsidR="00AB7624" w:rsidRPr="001B4021">
                              <w:rPr>
                                <w:rFonts w:ascii="Cambria" w:hAnsi="Cambria"/>
                                <w:color w:val="595959"/>
                                <w:sz w:val="18"/>
                                <w:szCs w:val="18"/>
                              </w:rPr>
                              <w:t xml:space="preserve"> IACHR. Report No. 156</w:t>
                            </w:r>
                            <w:r w:rsidRPr="001B4021">
                              <w:rPr>
                                <w:rFonts w:ascii="Cambria" w:hAnsi="Cambria"/>
                                <w:color w:val="595959"/>
                                <w:sz w:val="18"/>
                                <w:szCs w:val="18"/>
                              </w:rPr>
                              <w:t xml:space="preserve">/20. </w:t>
                            </w:r>
                            <w:r w:rsidR="00AB7624" w:rsidRPr="001B4021">
                              <w:rPr>
                                <w:rFonts w:ascii="Cambria" w:hAnsi="Cambria"/>
                                <w:color w:val="595959"/>
                                <w:sz w:val="18"/>
                                <w:szCs w:val="18"/>
                              </w:rPr>
                              <w:t>Petition 1387-09.</w:t>
                            </w:r>
                            <w:r w:rsidRPr="001B4021">
                              <w:rPr>
                                <w:rFonts w:ascii="Cambria" w:hAnsi="Cambria"/>
                                <w:color w:val="595959"/>
                                <w:sz w:val="18"/>
                                <w:szCs w:val="18"/>
                              </w:rPr>
                              <w:t xml:space="preserve"> Inadmissibility. Herbert Hasengruber. </w:t>
                            </w:r>
                            <w:smartTag w:uri="urn:schemas-microsoft-com:office:smarttags" w:element="country-region">
                              <w:smartTag w:uri="urn:schemas-microsoft-com:office:smarttags" w:element="place">
                                <w:r w:rsidRPr="001B4021">
                                  <w:rPr>
                                    <w:rFonts w:ascii="Cambria" w:hAnsi="Cambria"/>
                                    <w:color w:val="595959"/>
                                    <w:sz w:val="18"/>
                                    <w:szCs w:val="18"/>
                                  </w:rPr>
                                  <w:t>Paraguay</w:t>
                                </w:r>
                              </w:smartTag>
                            </w:smartTag>
                            <w:r w:rsidRPr="001B4021">
                              <w:rPr>
                                <w:rFonts w:ascii="Cambria" w:hAnsi="Cambria"/>
                                <w:color w:val="595959"/>
                                <w:sz w:val="18"/>
                                <w:szCs w:val="18"/>
                              </w:rPr>
                              <w:t xml:space="preserve">. </w:t>
                            </w:r>
                            <w:r w:rsidR="00AB7624" w:rsidRPr="001B4021">
                              <w:rPr>
                                <w:rFonts w:ascii="Cambria" w:hAnsi="Cambria"/>
                                <w:color w:val="595959"/>
                                <w:sz w:val="18"/>
                                <w:szCs w:val="18"/>
                              </w:rPr>
                              <w:t>June 9,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55pt;margin-top:567.45pt;width:387pt;height:9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" filled="f" stroked="f" strokeweight=".5pt">
                <v:textbox>
                  <w:txbxContent>
                    <w:p w:rsidR="007915E2" w:rsidRPr="001B4021" w:rsidRDefault="007915E2" w:rsidP="00666340">
                      <w:pPr>
                        <w:tabs>
                          <w:tab w:val="center" w:pos="5400"/>
                        </w:tabs>
                        <w:suppressAutoHyphens/>
                        <w:spacing w:before="60"/>
                        <w:rPr>
                          <w:rFonts w:ascii="Cambria" w:hAnsi="Cambria"/>
                          <w:color w:val="0D0D0D"/>
                          <w:sz w:val="18"/>
                          <w:szCs w:val="20"/>
                        </w:rPr>
                      </w:pPr>
                      <w:r w:rsidRPr="001B4021">
                        <w:rPr>
                          <w:rFonts w:ascii="Cambria" w:hAnsi="Cambria"/>
                          <w:color w:val="0D0D0D"/>
                          <w:sz w:val="18"/>
                          <w:szCs w:val="20"/>
                        </w:rPr>
                        <w:t xml:space="preserve">Approved electronically by the Commission on </w:t>
                      </w:r>
                      <w:r w:rsidR="00AB7624" w:rsidRPr="001B4021">
                        <w:rPr>
                          <w:rFonts w:ascii="Cambria" w:hAnsi="Cambria"/>
                          <w:color w:val="0D0D0D"/>
                          <w:sz w:val="18"/>
                          <w:szCs w:val="20"/>
                        </w:rPr>
                        <w:t>May 12</w:t>
                      </w:r>
                      <w:proofErr w:type="gramStart"/>
                      <w:r w:rsidR="00AB7624" w:rsidRPr="001B4021">
                        <w:rPr>
                          <w:rFonts w:ascii="Cambria" w:hAnsi="Cambria"/>
                          <w:color w:val="0D0D0D"/>
                          <w:sz w:val="18"/>
                          <w:szCs w:val="20"/>
                        </w:rPr>
                        <w:t xml:space="preserve">, </w:t>
                      </w:r>
                      <w:r w:rsidRPr="001B4021">
                        <w:rPr>
                          <w:rFonts w:ascii="Cambria" w:hAnsi="Cambria"/>
                          <w:color w:val="0D0D0D"/>
                          <w:sz w:val="18"/>
                          <w:szCs w:val="20"/>
                        </w:rPr>
                        <w:t xml:space="preserve"> 2020</w:t>
                      </w:r>
                      <w:proofErr w:type="gramEnd"/>
                      <w:r w:rsidR="001B4021" w:rsidRPr="001B4021">
                        <w:rPr>
                          <w:rFonts w:ascii="Cambria" w:hAnsi="Cambria"/>
                          <w:color w:val="0D0D0D"/>
                          <w:sz w:val="18"/>
                          <w:szCs w:val="20"/>
                        </w:rPr>
                        <w:t>.</w:t>
                      </w:r>
                    </w:p>
                    <w:p w:rsidR="007915E2" w:rsidRPr="001B4021" w:rsidRDefault="007915E2">
                      <w:pPr>
                        <w:rPr>
                          <w:rFonts w:ascii="Cambria" w:hAnsi="Cambria"/>
                          <w:color w:val="595959"/>
                          <w:sz w:val="18"/>
                          <w:szCs w:val="18"/>
                        </w:rPr>
                      </w:pPr>
                      <w:r w:rsidRPr="001B4021">
                        <w:rPr>
                          <w:rFonts w:ascii="Cambria" w:hAnsi="Cambria"/>
                          <w:b/>
                          <w:color w:val="595959"/>
                          <w:sz w:val="18"/>
                          <w:szCs w:val="18"/>
                        </w:rPr>
                        <w:t>Cite as:</w:t>
                      </w:r>
                      <w:r w:rsidR="00AB7624" w:rsidRPr="001B4021">
                        <w:rPr>
                          <w:rFonts w:ascii="Cambria" w:hAnsi="Cambria"/>
                          <w:color w:val="595959"/>
                          <w:sz w:val="18"/>
                          <w:szCs w:val="18"/>
                        </w:rPr>
                        <w:t xml:space="preserve"> IACHR. Report No. 156</w:t>
                      </w:r>
                      <w:r w:rsidRPr="001B4021">
                        <w:rPr>
                          <w:rFonts w:ascii="Cambria" w:hAnsi="Cambria"/>
                          <w:color w:val="595959"/>
                          <w:sz w:val="18"/>
                          <w:szCs w:val="18"/>
                        </w:rPr>
                        <w:t xml:space="preserve">/20. </w:t>
                      </w:r>
                      <w:r w:rsidR="00AB7624" w:rsidRPr="001B4021">
                        <w:rPr>
                          <w:rFonts w:ascii="Cambria" w:hAnsi="Cambria"/>
                          <w:color w:val="595959"/>
                          <w:sz w:val="18"/>
                          <w:szCs w:val="18"/>
                        </w:rPr>
                        <w:t>Petition 1387-09.</w:t>
                      </w:r>
                      <w:r w:rsidRPr="001B4021">
                        <w:rPr>
                          <w:rFonts w:ascii="Cambria" w:hAnsi="Cambria"/>
                          <w:color w:val="595959"/>
                          <w:sz w:val="18"/>
                          <w:szCs w:val="18"/>
                        </w:rPr>
                        <w:t xml:space="preserve"> Inadmissibility. Herbert Hasengruber. </w:t>
                      </w:r>
                      <w:smartTag w:uri="urn:schemas-microsoft-com:office:smarttags" w:element="country-region">
                        <w:smartTag w:uri="urn:schemas-microsoft-com:office:smarttags" w:element="place">
                          <w:r w:rsidRPr="001B4021">
                            <w:rPr>
                              <w:rFonts w:ascii="Cambria" w:hAnsi="Cambria"/>
                              <w:color w:val="595959"/>
                              <w:sz w:val="18"/>
                              <w:szCs w:val="18"/>
                            </w:rPr>
                            <w:t>Paraguay</w:t>
                          </w:r>
                        </w:smartTag>
                      </w:smartTag>
                      <w:r w:rsidRPr="001B4021">
                        <w:rPr>
                          <w:rFonts w:ascii="Cambria" w:hAnsi="Cambria"/>
                          <w:color w:val="595959"/>
                          <w:sz w:val="18"/>
                          <w:szCs w:val="18"/>
                        </w:rPr>
                        <w:t xml:space="preserve">. </w:t>
                      </w:r>
                      <w:r w:rsidR="00AB7624" w:rsidRPr="001B4021">
                        <w:rPr>
                          <w:rFonts w:ascii="Cambria" w:hAnsi="Cambria"/>
                          <w:color w:val="595959"/>
                          <w:sz w:val="18"/>
                          <w:szCs w:val="18"/>
                        </w:rPr>
                        <w:t>June 9, 2020</w:t>
                      </w:r>
                    </w:p>
                  </w:txbxContent>
                </v:textbox>
              </v:shape>
            </w:pict>
          </mc:Fallback>
        </mc:AlternateContent>
      </w:r>
      <w:r w:rsidR="00AB7624">
        <w:rPr>
          <w:noProof/>
        </w:rPr>
        <mc:AlternateContent>
          <mc:Choice Requires="wps">
            <w:drawing>
              <wp:anchor distT="0" distB="0" distL="114300" distR="114300" simplePos="0" relativeHeight="251655168" behindDoc="1" locked="0" layoutInCell="1" allowOverlap="1">
                <wp:simplePos x="0" y="0"/>
                <wp:positionH relativeFrom="column">
                  <wp:posOffset>1307011</wp:posOffset>
                </wp:positionH>
                <wp:positionV relativeFrom="paragraph">
                  <wp:posOffset>1960245</wp:posOffset>
                </wp:positionV>
                <wp:extent cx="4441190" cy="3043555"/>
                <wp:effectExtent l="0" t="0" r="0"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3043555"/>
                        </a:xfrm>
                        <a:prstGeom prst="rect">
                          <a:avLst/>
                        </a:prstGeom>
                        <a:noFill/>
                        <a:ln w="6350">
                          <a:noFill/>
                        </a:ln>
                        <a:effectLst/>
                      </wps:spPr>
                      <wps:txbx>
                        <w:txbxContent>
                          <w:p w:rsidR="007915E2" w:rsidRPr="009B298A" w:rsidRDefault="007915E2" w:rsidP="00666340">
                            <w:pPr>
                              <w:spacing w:after="0" w:line="240" w:lineRule="auto"/>
                              <w:rPr>
                                <w:rFonts w:ascii="Cambria" w:hAnsi="Cambria" w:cs="Arial"/>
                                <w:b/>
                                <w:bCs/>
                                <w:color w:val="0D0D0D"/>
                                <w:sz w:val="36"/>
                              </w:rPr>
                            </w:pPr>
                            <w:r w:rsidRPr="009B298A">
                              <w:rPr>
                                <w:rFonts w:ascii="Cambria" w:hAnsi="Cambria" w:cs="Arial"/>
                                <w:b/>
                                <w:bCs/>
                                <w:color w:val="0D0D0D"/>
                                <w:sz w:val="36"/>
                              </w:rPr>
                              <w:t xml:space="preserve">REPORT </w:t>
                            </w:r>
                            <w:r w:rsidRPr="009B298A">
                              <w:rPr>
                                <w:rFonts w:ascii="Cambria" w:hAnsi="Cambria" w:cs="Arial"/>
                                <w:b/>
                                <w:bCs/>
                                <w:color w:val="0D0D0D"/>
                                <w:sz w:val="36"/>
                                <w:szCs w:val="40"/>
                              </w:rPr>
                              <w:t>No.</w:t>
                            </w:r>
                            <w:r>
                              <w:rPr>
                                <w:rFonts w:ascii="Cambria" w:hAnsi="Cambria" w:cs="Arial"/>
                                <w:b/>
                                <w:bCs/>
                                <w:color w:val="0D0D0D"/>
                                <w:sz w:val="36"/>
                              </w:rPr>
                              <w:t xml:space="preserve"> </w:t>
                            </w:r>
                            <w:r w:rsidR="00AB7624">
                              <w:rPr>
                                <w:rFonts w:ascii="Cambria" w:hAnsi="Cambria" w:cs="Arial"/>
                                <w:b/>
                                <w:bCs/>
                                <w:color w:val="0D0D0D"/>
                                <w:sz w:val="36"/>
                              </w:rPr>
                              <w:t>156</w:t>
                            </w:r>
                            <w:r>
                              <w:rPr>
                                <w:rFonts w:ascii="Cambria" w:hAnsi="Cambria" w:cs="Arial"/>
                                <w:b/>
                                <w:bCs/>
                                <w:color w:val="0D0D0D"/>
                                <w:sz w:val="36"/>
                              </w:rPr>
                              <w:t>/20</w:t>
                            </w:r>
                          </w:p>
                          <w:p w:rsidR="007915E2" w:rsidRPr="009B298A" w:rsidRDefault="007915E2" w:rsidP="00412DA0">
                            <w:pPr>
                              <w:spacing w:after="0" w:line="360" w:lineRule="auto"/>
                              <w:rPr>
                                <w:rFonts w:ascii="Cambria" w:hAnsi="Cambria" w:cs="Arial"/>
                                <w:b/>
                                <w:color w:val="0D0D0D"/>
                                <w:sz w:val="36"/>
                              </w:rPr>
                            </w:pPr>
                            <w:r>
                              <w:rPr>
                                <w:rFonts w:ascii="Cambria" w:hAnsi="Cambria" w:cs="Arial"/>
                                <w:b/>
                                <w:color w:val="0D0D0D"/>
                                <w:sz w:val="36"/>
                              </w:rPr>
                              <w:t>PETITION</w:t>
                            </w:r>
                            <w:r w:rsidRPr="009B298A">
                              <w:rPr>
                                <w:rFonts w:ascii="Cambria" w:hAnsi="Cambria" w:cs="Arial"/>
                                <w:b/>
                                <w:color w:val="0D0D0D"/>
                                <w:sz w:val="36"/>
                              </w:rPr>
                              <w:t xml:space="preserve"> </w:t>
                            </w:r>
                            <w:r>
                              <w:rPr>
                                <w:rFonts w:ascii="Cambria" w:hAnsi="Cambria" w:cs="Arial"/>
                                <w:b/>
                                <w:color w:val="0D0D0D"/>
                                <w:sz w:val="36"/>
                              </w:rPr>
                              <w:t>1387-09</w:t>
                            </w:r>
                          </w:p>
                          <w:p w:rsidR="007915E2" w:rsidRPr="00354CCA" w:rsidRDefault="007915E2" w:rsidP="002B18E0">
                            <w:pPr>
                              <w:ind w:left="720" w:hanging="720"/>
                              <w:rPr>
                                <w:rFonts w:ascii="Cambria" w:hAnsi="Cambria" w:cs="Arial"/>
                                <w:color w:val="0D0D0D"/>
                                <w:sz w:val="24"/>
                              </w:rPr>
                            </w:pPr>
                            <w:r w:rsidRPr="00354CCA">
                              <w:rPr>
                                <w:rFonts w:ascii="Cambria" w:hAnsi="Cambria" w:cs="Arial"/>
                                <w:color w:val="0D0D0D"/>
                                <w:sz w:val="24"/>
                              </w:rPr>
                              <w:t xml:space="preserve">REPORT </w:t>
                            </w:r>
                            <w:r w:rsidR="00AB7624">
                              <w:rPr>
                                <w:rFonts w:ascii="Cambria" w:hAnsi="Cambria" w:cs="Arial"/>
                                <w:color w:val="0D0D0D"/>
                                <w:sz w:val="24"/>
                              </w:rPr>
                              <w:t>ON INADMISSIBILITY</w:t>
                            </w:r>
                          </w:p>
                          <w:p w:rsidR="00AB7624" w:rsidRDefault="00AB7624" w:rsidP="00666340">
                            <w:pPr>
                              <w:spacing w:after="120" w:line="240" w:lineRule="auto"/>
                              <w:rPr>
                                <w:rFonts w:ascii="Cambria" w:hAnsi="Cambria" w:cs="Arial"/>
                                <w:color w:val="0D0D0D"/>
                                <w:sz w:val="24"/>
                              </w:rPr>
                            </w:pPr>
                          </w:p>
                          <w:p w:rsidR="007915E2" w:rsidRPr="005C4BC5" w:rsidRDefault="007915E2" w:rsidP="00B356A2">
                            <w:pPr>
                              <w:spacing w:after="0" w:line="360" w:lineRule="auto"/>
                              <w:rPr>
                                <w:rFonts w:ascii="Cambria" w:hAnsi="Cambria" w:cs="Arial"/>
                                <w:color w:val="0D0D0D"/>
                                <w:sz w:val="24"/>
                              </w:rPr>
                            </w:pPr>
                            <w:r>
                              <w:rPr>
                                <w:rFonts w:ascii="Cambria" w:hAnsi="Cambria" w:cs="Arial"/>
                                <w:color w:val="0D0D0D"/>
                                <w:sz w:val="24"/>
                              </w:rPr>
                              <w:t>HEBERT HASENGRUBER</w:t>
                            </w:r>
                          </w:p>
                          <w:p w:rsidR="007915E2" w:rsidRPr="00AB7624" w:rsidRDefault="007915E2" w:rsidP="00B356A2">
                            <w:pPr>
                              <w:spacing w:after="0" w:line="360" w:lineRule="auto"/>
                              <w:rPr>
                                <w:color w:val="0D0D0D"/>
                                <w:sz w:val="24"/>
                              </w:rPr>
                            </w:pPr>
                            <w:r w:rsidRPr="00AB7624">
                              <w:rPr>
                                <w:rFonts w:ascii="Cambria" w:hAnsi="Cambria" w:cs="Arial"/>
                                <w:color w:val="0D0D0D"/>
                                <w:sz w:val="24"/>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9pt;margin-top:154.35pt;width:349.7pt;height:2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" filled="f" stroked="f" strokeweight=".5pt">
                <v:path arrowok="t"/>
                <v:textbox>
                  <w:txbxContent>
                    <w:p w:rsidR="007915E2" w:rsidRPr="009B298A" w:rsidRDefault="007915E2" w:rsidP="00666340">
                      <w:pPr>
                        <w:spacing w:after="0" w:line="240" w:lineRule="auto"/>
                        <w:rPr>
                          <w:rFonts w:ascii="Cambria" w:hAnsi="Cambria" w:cs="Arial"/>
                          <w:b/>
                          <w:bCs/>
                          <w:color w:val="0D0D0D"/>
                          <w:sz w:val="36"/>
                        </w:rPr>
                      </w:pPr>
                      <w:r w:rsidRPr="009B298A">
                        <w:rPr>
                          <w:rFonts w:ascii="Cambria" w:hAnsi="Cambria" w:cs="Arial"/>
                          <w:b/>
                          <w:bCs/>
                          <w:color w:val="0D0D0D"/>
                          <w:sz w:val="36"/>
                        </w:rPr>
                        <w:t xml:space="preserve">REPORT </w:t>
                      </w:r>
                      <w:r w:rsidRPr="009B298A">
                        <w:rPr>
                          <w:rFonts w:ascii="Cambria" w:hAnsi="Cambria" w:cs="Arial"/>
                          <w:b/>
                          <w:bCs/>
                          <w:color w:val="0D0D0D"/>
                          <w:sz w:val="36"/>
                          <w:szCs w:val="40"/>
                        </w:rPr>
                        <w:t>No.</w:t>
                      </w:r>
                      <w:r>
                        <w:rPr>
                          <w:rFonts w:ascii="Cambria" w:hAnsi="Cambria" w:cs="Arial"/>
                          <w:b/>
                          <w:bCs/>
                          <w:color w:val="0D0D0D"/>
                          <w:sz w:val="36"/>
                        </w:rPr>
                        <w:t xml:space="preserve"> </w:t>
                      </w:r>
                      <w:r w:rsidR="00AB7624">
                        <w:rPr>
                          <w:rFonts w:ascii="Cambria" w:hAnsi="Cambria" w:cs="Arial"/>
                          <w:b/>
                          <w:bCs/>
                          <w:color w:val="0D0D0D"/>
                          <w:sz w:val="36"/>
                        </w:rPr>
                        <w:t>156</w:t>
                      </w:r>
                      <w:r>
                        <w:rPr>
                          <w:rFonts w:ascii="Cambria" w:hAnsi="Cambria" w:cs="Arial"/>
                          <w:b/>
                          <w:bCs/>
                          <w:color w:val="0D0D0D"/>
                          <w:sz w:val="36"/>
                        </w:rPr>
                        <w:t>/20</w:t>
                      </w:r>
                    </w:p>
                    <w:p w:rsidR="007915E2" w:rsidRPr="009B298A" w:rsidRDefault="007915E2" w:rsidP="00412DA0">
                      <w:pPr>
                        <w:spacing w:after="0" w:line="360" w:lineRule="auto"/>
                        <w:rPr>
                          <w:rFonts w:ascii="Cambria" w:hAnsi="Cambria" w:cs="Arial"/>
                          <w:b/>
                          <w:color w:val="0D0D0D"/>
                          <w:sz w:val="36"/>
                        </w:rPr>
                      </w:pPr>
                      <w:r>
                        <w:rPr>
                          <w:rFonts w:ascii="Cambria" w:hAnsi="Cambria" w:cs="Arial"/>
                          <w:b/>
                          <w:color w:val="0D0D0D"/>
                          <w:sz w:val="36"/>
                        </w:rPr>
                        <w:t>PETITION</w:t>
                      </w:r>
                      <w:r w:rsidRPr="009B298A">
                        <w:rPr>
                          <w:rFonts w:ascii="Cambria" w:hAnsi="Cambria" w:cs="Arial"/>
                          <w:b/>
                          <w:color w:val="0D0D0D"/>
                          <w:sz w:val="36"/>
                        </w:rPr>
                        <w:t xml:space="preserve"> </w:t>
                      </w:r>
                      <w:r>
                        <w:rPr>
                          <w:rFonts w:ascii="Cambria" w:hAnsi="Cambria" w:cs="Arial"/>
                          <w:b/>
                          <w:color w:val="0D0D0D"/>
                          <w:sz w:val="36"/>
                        </w:rPr>
                        <w:t>1387-09</w:t>
                      </w:r>
                    </w:p>
                    <w:p w:rsidR="007915E2" w:rsidRPr="00354CCA" w:rsidRDefault="007915E2" w:rsidP="002B18E0">
                      <w:pPr>
                        <w:ind w:left="720" w:hanging="720"/>
                        <w:rPr>
                          <w:rFonts w:ascii="Cambria" w:hAnsi="Cambria" w:cs="Arial"/>
                          <w:color w:val="0D0D0D"/>
                          <w:sz w:val="24"/>
                        </w:rPr>
                      </w:pPr>
                      <w:r w:rsidRPr="00354CCA">
                        <w:rPr>
                          <w:rFonts w:ascii="Cambria" w:hAnsi="Cambria" w:cs="Arial"/>
                          <w:color w:val="0D0D0D"/>
                          <w:sz w:val="24"/>
                        </w:rPr>
                        <w:t xml:space="preserve">REPORT </w:t>
                      </w:r>
                      <w:r w:rsidR="00AB7624">
                        <w:rPr>
                          <w:rFonts w:ascii="Cambria" w:hAnsi="Cambria" w:cs="Arial"/>
                          <w:color w:val="0D0D0D"/>
                          <w:sz w:val="24"/>
                        </w:rPr>
                        <w:t>ON INADMISSIBILITY</w:t>
                      </w:r>
                    </w:p>
                    <w:p w:rsidR="00AB7624" w:rsidRDefault="00AB7624" w:rsidP="00666340">
                      <w:pPr>
                        <w:spacing w:after="120" w:line="240" w:lineRule="auto"/>
                        <w:rPr>
                          <w:rFonts w:ascii="Cambria" w:hAnsi="Cambria" w:cs="Arial"/>
                          <w:color w:val="0D0D0D"/>
                          <w:sz w:val="24"/>
                        </w:rPr>
                      </w:pPr>
                    </w:p>
                    <w:p w:rsidR="007915E2" w:rsidRPr="005C4BC5" w:rsidRDefault="007915E2" w:rsidP="00B356A2">
                      <w:pPr>
                        <w:spacing w:after="0" w:line="360" w:lineRule="auto"/>
                        <w:rPr>
                          <w:rFonts w:ascii="Cambria" w:hAnsi="Cambria" w:cs="Arial"/>
                          <w:color w:val="0D0D0D"/>
                          <w:sz w:val="24"/>
                        </w:rPr>
                      </w:pPr>
                      <w:r>
                        <w:rPr>
                          <w:rFonts w:ascii="Cambria" w:hAnsi="Cambria" w:cs="Arial"/>
                          <w:color w:val="0D0D0D"/>
                          <w:sz w:val="24"/>
                        </w:rPr>
                        <w:t>HEBERT HASENGRUBER</w:t>
                      </w:r>
                    </w:p>
                    <w:p w:rsidR="007915E2" w:rsidRPr="00AB7624" w:rsidRDefault="007915E2" w:rsidP="00B356A2">
                      <w:pPr>
                        <w:spacing w:after="0" w:line="360" w:lineRule="auto"/>
                        <w:rPr>
                          <w:color w:val="0D0D0D"/>
                          <w:sz w:val="24"/>
                        </w:rPr>
                      </w:pPr>
                      <w:r w:rsidRPr="00AB7624">
                        <w:rPr>
                          <w:rFonts w:ascii="Cambria" w:hAnsi="Cambria" w:cs="Arial"/>
                          <w:color w:val="0D0D0D"/>
                          <w:sz w:val="24"/>
                        </w:rPr>
                        <w:t>PARAGUAY</w:t>
                      </w:r>
                    </w:p>
                  </w:txbxContent>
                </v:textbox>
                <w10:wrap type="square"/>
              </v:shape>
            </w:pict>
          </mc:Fallback>
        </mc:AlternateContent>
      </w:r>
      <w:r w:rsidR="00AB7624">
        <w:rPr>
          <w:noProof/>
        </w:rPr>
        <w:drawing>
          <wp:anchor distT="0" distB="0" distL="114300" distR="114300" simplePos="0" relativeHeight="251662336" behindDoc="1" locked="0" layoutInCell="1" allowOverlap="1">
            <wp:simplePos x="0" y="0"/>
            <wp:positionH relativeFrom="column">
              <wp:posOffset>1344386</wp:posOffset>
            </wp:positionH>
            <wp:positionV relativeFrom="page">
              <wp:posOffset>619941</wp:posOffset>
            </wp:positionV>
            <wp:extent cx="2522220" cy="485775"/>
            <wp:effectExtent l="0" t="0" r="0" b="9525"/>
            <wp:wrapNone/>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anchor>
        </w:drawing>
      </w:r>
      <w:r w:rsidR="00AB7624">
        <w:rPr>
          <w:noProof/>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ge">
                  <wp:posOffset>521970</wp:posOffset>
                </wp:positionV>
                <wp:extent cx="1543050" cy="9703435"/>
                <wp:effectExtent l="0" t="0" r="0" b="0"/>
                <wp:wrapTopAndBottom/>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703435"/>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87755D5" id="Rectangle 1" o:spid="_x0000_s1026" style="position:absolute;margin-left:-34.3pt;margin-top:41.1pt;width:121.5pt;height:7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" fillcolor="#67ae3c" stroked="f" strokeweight="2pt">
                <v:path arrowok="t"/>
                <w10:wrap type="topAndBottom" anchory="page"/>
              </v:rect>
            </w:pict>
          </mc:Fallback>
        </mc:AlternateContent>
      </w:r>
      <w:r w:rsidR="00AB7624">
        <w:rPr>
          <w:noProof/>
        </w:rPr>
        <mc:AlternateContent>
          <mc:Choice Requires="wps">
            <w:drawing>
              <wp:anchor distT="0" distB="0" distL="114300" distR="114300" simplePos="0" relativeHeight="251660288" behindDoc="0" locked="0" layoutInCell="1" allowOverlap="1">
                <wp:simplePos x="0" y="0"/>
                <wp:positionH relativeFrom="column">
                  <wp:posOffset>-358321</wp:posOffset>
                </wp:positionH>
                <wp:positionV relativeFrom="paragraph">
                  <wp:posOffset>2005421</wp:posOffset>
                </wp:positionV>
                <wp:extent cx="1390650" cy="13773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5E2" w:rsidRPr="0050063B" w:rsidRDefault="00AB7624" w:rsidP="00AB7624">
                            <w:pPr>
                              <w:spacing w:after="0" w:line="240" w:lineRule="auto"/>
                              <w:jc w:val="right"/>
                              <w:rPr>
                                <w:color w:val="FFFFFF"/>
                                <w:lang w:val="pt-BR"/>
                              </w:rPr>
                            </w:pPr>
                            <w:r>
                              <w:rPr>
                                <w:color w:val="FFFFFF"/>
                                <w:lang w:val="pt-BR"/>
                              </w:rPr>
                              <w:t>OEA/Ser.L/V/II.</w:t>
                            </w:r>
                          </w:p>
                          <w:p w:rsidR="007915E2" w:rsidRPr="0050063B" w:rsidRDefault="007915E2" w:rsidP="00AB7624">
                            <w:pPr>
                              <w:spacing w:after="0" w:line="240" w:lineRule="auto"/>
                              <w:jc w:val="right"/>
                              <w:rPr>
                                <w:color w:val="FFFFFF"/>
                                <w:lang w:val="pt-BR"/>
                              </w:rPr>
                            </w:pPr>
                            <w:r w:rsidRPr="0050063B">
                              <w:rPr>
                                <w:color w:val="FFFFFF"/>
                                <w:lang w:val="pt-BR"/>
                              </w:rPr>
                              <w:t>Doc.</w:t>
                            </w:r>
                            <w:r w:rsidR="001B4021">
                              <w:rPr>
                                <w:color w:val="FFFFFF"/>
                                <w:lang w:val="pt-BR"/>
                              </w:rPr>
                              <w:t>166</w:t>
                            </w:r>
                          </w:p>
                          <w:p w:rsidR="007915E2" w:rsidRPr="0050063B" w:rsidRDefault="00AB7624" w:rsidP="00AB7624">
                            <w:pPr>
                              <w:spacing w:after="0" w:line="240" w:lineRule="auto"/>
                              <w:jc w:val="right"/>
                              <w:rPr>
                                <w:color w:val="FFFFFF"/>
                              </w:rPr>
                            </w:pPr>
                            <w:r>
                              <w:rPr>
                                <w:color w:val="FFFFFF"/>
                              </w:rPr>
                              <w:t>12</w:t>
                            </w:r>
                            <w:r w:rsidR="007915E2" w:rsidRPr="0050063B">
                              <w:rPr>
                                <w:color w:val="FFFFFF"/>
                              </w:rPr>
                              <w:t xml:space="preserve"> </w:t>
                            </w:r>
                            <w:r w:rsidR="001B4021">
                              <w:rPr>
                                <w:color w:val="FFFFFF"/>
                              </w:rPr>
                              <w:t>May</w:t>
                            </w:r>
                            <w:r w:rsidR="007915E2" w:rsidRPr="0050063B">
                              <w:rPr>
                                <w:color w:val="FFFFFF"/>
                              </w:rPr>
                              <w:t xml:space="preserve"> 2020</w:t>
                            </w:r>
                          </w:p>
                          <w:p w:rsidR="007915E2" w:rsidRPr="0050063B" w:rsidRDefault="007915E2" w:rsidP="00AB7624">
                            <w:pPr>
                              <w:spacing w:after="0" w:line="240" w:lineRule="auto"/>
                              <w:jc w:val="right"/>
                              <w:rPr>
                                <w:color w:val="FFFFFF"/>
                              </w:rPr>
                            </w:pPr>
                            <w:r w:rsidRPr="0050063B">
                              <w:rPr>
                                <w:color w:val="FFFFFF"/>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8.2pt;margin-top:157.9pt;width:109.5pt;height:10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" filled="f" stroked="f" strokeweight=".5pt">
                <v:path arrowok="t"/>
                <v:textbox>
                  <w:txbxContent>
                    <w:p w:rsidR="007915E2" w:rsidRPr="0050063B" w:rsidRDefault="00AB7624" w:rsidP="00AB7624">
                      <w:pPr>
                        <w:spacing w:after="0" w:line="240" w:lineRule="auto"/>
                        <w:jc w:val="right"/>
                        <w:rPr>
                          <w:color w:val="FFFFFF"/>
                          <w:lang w:val="pt-BR"/>
                        </w:rPr>
                      </w:pPr>
                      <w:r>
                        <w:rPr>
                          <w:color w:val="FFFFFF"/>
                          <w:lang w:val="pt-BR"/>
                        </w:rPr>
                        <w:t>OEA/Ser.L/V/II.</w:t>
                      </w:r>
                    </w:p>
                    <w:p w:rsidR="007915E2" w:rsidRPr="0050063B" w:rsidRDefault="007915E2" w:rsidP="00AB7624">
                      <w:pPr>
                        <w:spacing w:after="0" w:line="240" w:lineRule="auto"/>
                        <w:jc w:val="right"/>
                        <w:rPr>
                          <w:color w:val="FFFFFF"/>
                          <w:lang w:val="pt-BR"/>
                        </w:rPr>
                      </w:pPr>
                      <w:r w:rsidRPr="0050063B">
                        <w:rPr>
                          <w:color w:val="FFFFFF"/>
                          <w:lang w:val="pt-BR"/>
                        </w:rPr>
                        <w:t>Doc.</w:t>
                      </w:r>
                      <w:r w:rsidR="001B4021">
                        <w:rPr>
                          <w:color w:val="FFFFFF"/>
                          <w:lang w:val="pt-BR"/>
                        </w:rPr>
                        <w:t>166</w:t>
                      </w:r>
                    </w:p>
                    <w:p w:rsidR="007915E2" w:rsidRPr="0050063B" w:rsidRDefault="00AB7624" w:rsidP="00AB7624">
                      <w:pPr>
                        <w:spacing w:after="0" w:line="240" w:lineRule="auto"/>
                        <w:jc w:val="right"/>
                        <w:rPr>
                          <w:color w:val="FFFFFF"/>
                        </w:rPr>
                      </w:pPr>
                      <w:r>
                        <w:rPr>
                          <w:color w:val="FFFFFF"/>
                        </w:rPr>
                        <w:t>12</w:t>
                      </w:r>
                      <w:r w:rsidR="007915E2" w:rsidRPr="0050063B">
                        <w:rPr>
                          <w:color w:val="FFFFFF"/>
                        </w:rPr>
                        <w:t xml:space="preserve"> </w:t>
                      </w:r>
                      <w:r w:rsidR="001B4021">
                        <w:rPr>
                          <w:color w:val="FFFFFF"/>
                        </w:rPr>
                        <w:t>May</w:t>
                      </w:r>
                      <w:r w:rsidR="007915E2" w:rsidRPr="0050063B">
                        <w:rPr>
                          <w:color w:val="FFFFFF"/>
                        </w:rPr>
                        <w:t xml:space="preserve"> 2020</w:t>
                      </w:r>
                    </w:p>
                    <w:p w:rsidR="007915E2" w:rsidRPr="0050063B" w:rsidRDefault="007915E2" w:rsidP="00AB7624">
                      <w:pPr>
                        <w:spacing w:after="0" w:line="240" w:lineRule="auto"/>
                        <w:jc w:val="right"/>
                        <w:rPr>
                          <w:color w:val="FFFFFF"/>
                        </w:rPr>
                      </w:pPr>
                      <w:r w:rsidRPr="0050063B">
                        <w:rPr>
                          <w:color w:val="FFFFFF"/>
                        </w:rPr>
                        <w:t>Original: Spanish</w:t>
                      </w:r>
                    </w:p>
                  </w:txbxContent>
                </v:textbox>
              </v:shape>
            </w:pict>
          </mc:Fallback>
        </mc:AlternateContent>
      </w:r>
    </w:p>
    <w:p w:rsidR="007915E2" w:rsidRPr="00666340" w:rsidRDefault="00517A2E" w:rsidP="0066634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after="120"/>
        <w:jc w:val="both"/>
        <w:rPr>
          <w:b/>
          <w:bCs/>
          <w:sz w:val="20"/>
          <w:szCs w:val="20"/>
          <w:lang w:val="es-ES"/>
        </w:rPr>
      </w:pPr>
      <w:r>
        <w:rPr>
          <w:noProof/>
          <w:lang w:eastAsia="en-US"/>
        </w:rPr>
        <w:lastRenderedPageBreak/>
        <mc:AlternateContent>
          <mc:Choice Requires="wps">
            <w:drawing>
              <wp:anchor distT="0" distB="0" distL="114300" distR="114300" simplePos="0" relativeHeight="251661312" behindDoc="0" locked="0" layoutInCell="1" allowOverlap="1">
                <wp:simplePos x="0" y="0"/>
                <wp:positionH relativeFrom="column">
                  <wp:posOffset>-235494</wp:posOffset>
                </wp:positionH>
                <wp:positionV relativeFrom="paragraph">
                  <wp:posOffset>7067006</wp:posOffset>
                </wp:positionV>
                <wp:extent cx="1181100" cy="3327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5E2" w:rsidRPr="0050063B" w:rsidRDefault="007915E2" w:rsidP="00666340">
                            <w:pPr>
                              <w:jc w:val="center"/>
                              <w:rPr>
                                <w:b/>
                                <w:color w:val="FFFFFF"/>
                              </w:rPr>
                            </w:pPr>
                            <w:r w:rsidRPr="0050063B">
                              <w:rPr>
                                <w:b/>
                                <w:color w:val="FFFFFF"/>
                                <w:lang w:val="pt-BR"/>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8.55pt;margin-top:556.4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" filled="f" stroked="f" strokeweight=".5pt">
                <v:path arrowok="t"/>
                <v:textbox>
                  <w:txbxContent>
                    <w:p w:rsidR="007915E2" w:rsidRPr="0050063B" w:rsidRDefault="007915E2" w:rsidP="00666340">
                      <w:pPr>
                        <w:jc w:val="center"/>
                        <w:rPr>
                          <w:b/>
                          <w:color w:val="FFFFFF"/>
                        </w:rPr>
                      </w:pPr>
                      <w:r w:rsidRPr="0050063B">
                        <w:rPr>
                          <w:b/>
                          <w:color w:val="FFFFFF"/>
                          <w:lang w:val="pt-BR"/>
                        </w:rPr>
                        <w:t>www.iachr.org</w:t>
                      </w:r>
                    </w:p>
                  </w:txbxContent>
                </v:textbox>
              </v:shape>
            </w:pict>
          </mc:Fallback>
        </mc:AlternateContent>
      </w:r>
      <w:r w:rsidR="007915E2">
        <w:rPr>
          <w:b/>
          <w:bCs/>
          <w:sz w:val="20"/>
          <w:szCs w:val="20"/>
          <w:lang w:val="es-ES"/>
        </w:rPr>
        <w:t>INFORMATION ABOUT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7915E2" w:rsidRPr="005C4BC5" w:rsidTr="00517A2E">
        <w:tc>
          <w:tcPr>
            <w:tcW w:w="2790" w:type="dxa"/>
            <w:tcBorders>
              <w:top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val="es-ES" w:eastAsia="es-ES"/>
              </w:rPr>
            </w:pPr>
            <w:proofErr w:type="spellStart"/>
            <w:r w:rsidRPr="0050063B">
              <w:rPr>
                <w:rFonts w:ascii="Cambria" w:hAnsi="Cambria"/>
                <w:bCs/>
                <w:color w:val="FFFFFF"/>
                <w:sz w:val="19"/>
                <w:szCs w:val="19"/>
                <w:lang w:val="es-ES" w:eastAsia="es-ES"/>
              </w:rPr>
              <w:t>Petitioner</w:t>
            </w:r>
            <w:proofErr w:type="spellEnd"/>
          </w:p>
        </w:tc>
        <w:tc>
          <w:tcPr>
            <w:tcW w:w="6570" w:type="dxa"/>
            <w:tcBorders>
              <w:top w:val="single" w:sz="4" w:space="0" w:color="auto"/>
            </w:tcBorders>
            <w:vAlign w:val="center"/>
          </w:tcPr>
          <w:p w:rsidR="007915E2" w:rsidRPr="0050063B" w:rsidRDefault="007915E2" w:rsidP="0050063B">
            <w:pPr>
              <w:spacing w:after="0" w:line="240" w:lineRule="auto"/>
              <w:jc w:val="both"/>
              <w:rPr>
                <w:rFonts w:ascii="Cambria" w:hAnsi="Cambria"/>
                <w:bCs/>
                <w:sz w:val="19"/>
                <w:szCs w:val="19"/>
                <w:lang w:val="es-ES" w:eastAsia="es-ES"/>
              </w:rPr>
            </w:pPr>
            <w:r w:rsidRPr="0050063B">
              <w:rPr>
                <w:rFonts w:ascii="Cambria" w:hAnsi="Cambria"/>
                <w:bCs/>
                <w:sz w:val="19"/>
                <w:szCs w:val="19"/>
                <w:lang w:val="es-ES" w:eastAsia="es-ES"/>
              </w:rPr>
              <w:t>Herbert Hasengruber</w:t>
            </w:r>
          </w:p>
        </w:tc>
      </w:tr>
      <w:tr w:rsidR="007915E2" w:rsidRPr="005C4BC5" w:rsidTr="00517A2E">
        <w:tc>
          <w:tcPr>
            <w:tcW w:w="2790" w:type="dxa"/>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val="es-ES" w:eastAsia="es-ES"/>
              </w:rPr>
            </w:pPr>
            <w:proofErr w:type="spellStart"/>
            <w:r w:rsidRPr="0050063B">
              <w:rPr>
                <w:rFonts w:ascii="Cambria" w:hAnsi="Cambria"/>
                <w:bCs/>
                <w:color w:val="FFFFFF"/>
                <w:sz w:val="19"/>
                <w:szCs w:val="19"/>
                <w:lang w:val="es-ES" w:eastAsia="es-ES"/>
              </w:rPr>
              <w:t>Alleged</w:t>
            </w:r>
            <w:proofErr w:type="spellEnd"/>
            <w:r w:rsidRPr="0050063B">
              <w:rPr>
                <w:rFonts w:ascii="Cambria" w:hAnsi="Cambria"/>
                <w:bCs/>
                <w:color w:val="FFFFFF"/>
                <w:sz w:val="19"/>
                <w:szCs w:val="19"/>
                <w:lang w:val="es-ES" w:eastAsia="es-ES"/>
              </w:rPr>
              <w:t xml:space="preserve"> </w:t>
            </w:r>
            <w:proofErr w:type="spellStart"/>
            <w:r w:rsidRPr="0050063B">
              <w:rPr>
                <w:rFonts w:ascii="Cambria" w:hAnsi="Cambria"/>
                <w:bCs/>
                <w:color w:val="FFFFFF"/>
                <w:sz w:val="19"/>
                <w:szCs w:val="19"/>
                <w:lang w:val="es-ES" w:eastAsia="es-ES"/>
              </w:rPr>
              <w:t>victim</w:t>
            </w:r>
            <w:proofErr w:type="spellEnd"/>
          </w:p>
        </w:tc>
        <w:tc>
          <w:tcPr>
            <w:tcW w:w="6570" w:type="dxa"/>
            <w:vAlign w:val="center"/>
          </w:tcPr>
          <w:p w:rsidR="007915E2" w:rsidRPr="0050063B" w:rsidRDefault="007915E2" w:rsidP="0050063B">
            <w:pPr>
              <w:spacing w:after="0" w:line="240" w:lineRule="auto"/>
              <w:jc w:val="both"/>
              <w:rPr>
                <w:rFonts w:ascii="Cambria" w:hAnsi="Cambria"/>
                <w:bCs/>
                <w:sz w:val="19"/>
                <w:szCs w:val="19"/>
                <w:lang w:val="es-ES" w:eastAsia="es-ES"/>
              </w:rPr>
            </w:pPr>
            <w:r w:rsidRPr="0050063B">
              <w:rPr>
                <w:rFonts w:ascii="Cambria" w:hAnsi="Cambria"/>
                <w:bCs/>
                <w:sz w:val="19"/>
                <w:szCs w:val="19"/>
                <w:lang w:val="es-ES" w:eastAsia="es-ES"/>
              </w:rPr>
              <w:t>Herbert Hasengruber</w:t>
            </w:r>
          </w:p>
        </w:tc>
      </w:tr>
      <w:tr w:rsidR="007915E2" w:rsidRPr="00666340" w:rsidTr="00517A2E">
        <w:tc>
          <w:tcPr>
            <w:tcW w:w="2790" w:type="dxa"/>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val="es-ES" w:eastAsia="es-ES"/>
              </w:rPr>
            </w:pPr>
            <w:proofErr w:type="spellStart"/>
            <w:r w:rsidRPr="0050063B">
              <w:rPr>
                <w:rFonts w:ascii="Cambria" w:hAnsi="Cambria"/>
                <w:bCs/>
                <w:color w:val="FFFFFF"/>
                <w:sz w:val="19"/>
                <w:szCs w:val="19"/>
                <w:lang w:val="es-ES" w:eastAsia="es-ES"/>
              </w:rPr>
              <w:t>Respondent</w:t>
            </w:r>
            <w:proofErr w:type="spellEnd"/>
            <w:r w:rsidRPr="0050063B">
              <w:rPr>
                <w:rFonts w:ascii="Cambria" w:hAnsi="Cambria"/>
                <w:bCs/>
                <w:color w:val="FFFFFF"/>
                <w:sz w:val="19"/>
                <w:szCs w:val="19"/>
                <w:lang w:val="es-ES" w:eastAsia="es-ES"/>
              </w:rPr>
              <w:t xml:space="preserve"> </w:t>
            </w:r>
            <w:proofErr w:type="spellStart"/>
            <w:r w:rsidRPr="0050063B">
              <w:rPr>
                <w:rFonts w:ascii="Cambria" w:hAnsi="Cambria"/>
                <w:bCs/>
                <w:color w:val="FFFFFF"/>
                <w:sz w:val="19"/>
                <w:szCs w:val="19"/>
                <w:lang w:val="es-ES" w:eastAsia="es-ES"/>
              </w:rPr>
              <w:t>state</w:t>
            </w:r>
            <w:proofErr w:type="spellEnd"/>
          </w:p>
        </w:tc>
        <w:tc>
          <w:tcPr>
            <w:tcW w:w="6570" w:type="dxa"/>
            <w:vAlign w:val="center"/>
          </w:tcPr>
          <w:p w:rsidR="007915E2" w:rsidRPr="0050063B" w:rsidRDefault="007915E2" w:rsidP="0050063B">
            <w:pPr>
              <w:spacing w:after="0" w:line="240" w:lineRule="auto"/>
              <w:jc w:val="both"/>
              <w:rPr>
                <w:rFonts w:ascii="Cambria" w:hAnsi="Cambria"/>
                <w:bCs/>
                <w:sz w:val="19"/>
                <w:szCs w:val="19"/>
                <w:lang w:val="es-ES" w:eastAsia="es-ES"/>
              </w:rPr>
            </w:pPr>
            <w:r w:rsidRPr="0050063B">
              <w:rPr>
                <w:rFonts w:ascii="Cambria" w:hAnsi="Cambria"/>
                <w:bCs/>
                <w:sz w:val="19"/>
                <w:szCs w:val="19"/>
                <w:lang w:val="es-ES" w:eastAsia="es-ES"/>
              </w:rPr>
              <w:t>Paraguay</w:t>
            </w:r>
          </w:p>
        </w:tc>
      </w:tr>
      <w:tr w:rsidR="007915E2" w:rsidRPr="00666340" w:rsidTr="00517A2E">
        <w:tc>
          <w:tcPr>
            <w:tcW w:w="2790" w:type="dxa"/>
            <w:tcBorders>
              <w:bottom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val="es-ES" w:eastAsia="es-ES"/>
              </w:rPr>
            </w:pPr>
            <w:proofErr w:type="spellStart"/>
            <w:r w:rsidRPr="0050063B">
              <w:rPr>
                <w:rFonts w:ascii="Cambria" w:hAnsi="Cambria"/>
                <w:bCs/>
                <w:color w:val="FFFFFF"/>
                <w:sz w:val="19"/>
                <w:szCs w:val="19"/>
                <w:lang w:val="es-ES" w:eastAsia="es-ES"/>
              </w:rPr>
              <w:t>Rights</w:t>
            </w:r>
            <w:proofErr w:type="spellEnd"/>
            <w:r w:rsidRPr="0050063B">
              <w:rPr>
                <w:rFonts w:ascii="Cambria" w:hAnsi="Cambria"/>
                <w:bCs/>
                <w:color w:val="FFFFFF"/>
                <w:sz w:val="19"/>
                <w:szCs w:val="19"/>
                <w:lang w:val="es-ES" w:eastAsia="es-ES"/>
              </w:rPr>
              <w:t xml:space="preserve"> </w:t>
            </w:r>
            <w:proofErr w:type="spellStart"/>
            <w:r w:rsidRPr="0050063B">
              <w:rPr>
                <w:rFonts w:ascii="Cambria" w:hAnsi="Cambria"/>
                <w:bCs/>
                <w:color w:val="FFFFFF"/>
                <w:sz w:val="19"/>
                <w:szCs w:val="19"/>
                <w:lang w:val="es-ES" w:eastAsia="es-ES"/>
              </w:rPr>
              <w:t>invoked</w:t>
            </w:r>
            <w:proofErr w:type="spellEnd"/>
          </w:p>
        </w:tc>
        <w:tc>
          <w:tcPr>
            <w:tcW w:w="6570" w:type="dxa"/>
            <w:tcBorders>
              <w:bottom w:val="single" w:sz="4" w:space="0" w:color="auto"/>
            </w:tcBorders>
            <w:vAlign w:val="center"/>
          </w:tcPr>
          <w:p w:rsidR="007915E2" w:rsidRPr="0050063B" w:rsidRDefault="007915E2" w:rsidP="0050063B">
            <w:pPr>
              <w:spacing w:after="0" w:line="240" w:lineRule="auto"/>
              <w:jc w:val="both"/>
              <w:rPr>
                <w:rFonts w:ascii="Cambria" w:hAnsi="Cambria"/>
                <w:bCs/>
                <w:sz w:val="19"/>
                <w:szCs w:val="19"/>
                <w:lang w:eastAsia="es-ES"/>
              </w:rPr>
            </w:pPr>
            <w:r w:rsidRPr="0050063B">
              <w:rPr>
                <w:rFonts w:ascii="Cambria" w:hAnsi="Cambria"/>
                <w:bCs/>
                <w:sz w:val="19"/>
                <w:szCs w:val="19"/>
                <w:lang w:eastAsia="es-ES"/>
              </w:rPr>
              <w:t>Refers the case to the Commission without articles of the American Convention on Human Rights</w:t>
            </w:r>
            <w:r w:rsidRPr="0050063B">
              <w:rPr>
                <w:rStyle w:val="FootnoteReference"/>
                <w:rFonts w:ascii="Cambria" w:hAnsi="Cambria"/>
                <w:bCs/>
                <w:sz w:val="19"/>
                <w:szCs w:val="19"/>
                <w:lang w:eastAsia="es-ES"/>
              </w:rPr>
              <w:footnoteReference w:id="1"/>
            </w:r>
            <w:r w:rsidRPr="0050063B">
              <w:rPr>
                <w:rFonts w:ascii="Cambria" w:hAnsi="Cambria"/>
                <w:bCs/>
                <w:sz w:val="19"/>
                <w:szCs w:val="19"/>
                <w:lang w:eastAsia="es-ES"/>
              </w:rPr>
              <w:t xml:space="preserve">  </w:t>
            </w:r>
          </w:p>
        </w:tc>
      </w:tr>
    </w:tbl>
    <w:p w:rsidR="007915E2" w:rsidRPr="00666340" w:rsidRDefault="007915E2" w:rsidP="00666340">
      <w:pPr>
        <w:spacing w:before="120" w:after="120" w:line="240" w:lineRule="auto"/>
        <w:ind w:firstLine="720"/>
        <w:jc w:val="both"/>
        <w:rPr>
          <w:rFonts w:ascii="Cambria" w:hAnsi="Cambria"/>
          <w:b/>
          <w:bCs/>
          <w:sz w:val="20"/>
          <w:szCs w:val="20"/>
        </w:rPr>
      </w:pPr>
      <w:r w:rsidRPr="00666340">
        <w:rPr>
          <w:rFonts w:ascii="Cambria" w:hAnsi="Cambria"/>
          <w:b/>
          <w:bCs/>
          <w:sz w:val="20"/>
          <w:szCs w:val="20"/>
        </w:rPr>
        <w:t>II.</w:t>
      </w:r>
      <w:r w:rsidRPr="00666340">
        <w:rPr>
          <w:rFonts w:ascii="Cambria" w:hAnsi="Cambria"/>
          <w:b/>
          <w:bCs/>
          <w:sz w:val="20"/>
          <w:szCs w:val="20"/>
        </w:rPr>
        <w:tab/>
        <w:t>PROCEEDINGS BEFORE THE IACHR</w:t>
      </w:r>
      <w:r>
        <w:rPr>
          <w:rStyle w:val="FootnoteReference"/>
          <w:rFonts w:ascii="Cambria" w:hAnsi="Cambria"/>
          <w:b/>
          <w:bCs/>
          <w:sz w:val="20"/>
          <w:szCs w:val="20"/>
        </w:rPr>
        <w:footnoteReference w:id="2"/>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7915E2" w:rsidRPr="00666340" w:rsidTr="00517A2E">
        <w:tc>
          <w:tcPr>
            <w:tcW w:w="2790" w:type="dxa"/>
            <w:tcBorders>
              <w:top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val="es-ES" w:eastAsia="es-ES"/>
              </w:rPr>
            </w:pPr>
            <w:proofErr w:type="spellStart"/>
            <w:r w:rsidRPr="0050063B">
              <w:rPr>
                <w:rFonts w:ascii="Cambria" w:hAnsi="Cambria"/>
                <w:bCs/>
                <w:color w:val="FFFFFF"/>
                <w:sz w:val="19"/>
                <w:szCs w:val="19"/>
                <w:lang w:val="es-ES" w:eastAsia="es-ES"/>
              </w:rPr>
              <w:t>Filling</w:t>
            </w:r>
            <w:proofErr w:type="spellEnd"/>
            <w:r w:rsidRPr="0050063B">
              <w:rPr>
                <w:rFonts w:ascii="Cambria" w:hAnsi="Cambria"/>
                <w:bCs/>
                <w:color w:val="FFFFFF"/>
                <w:sz w:val="19"/>
                <w:szCs w:val="19"/>
                <w:lang w:val="es-ES" w:eastAsia="es-ES"/>
              </w:rPr>
              <w:t xml:space="preserve"> of </w:t>
            </w:r>
            <w:proofErr w:type="spellStart"/>
            <w:r w:rsidRPr="0050063B">
              <w:rPr>
                <w:rFonts w:ascii="Cambria" w:hAnsi="Cambria"/>
                <w:bCs/>
                <w:color w:val="FFFFFF"/>
                <w:sz w:val="19"/>
                <w:szCs w:val="19"/>
                <w:lang w:val="es-ES" w:eastAsia="es-ES"/>
              </w:rPr>
              <w:t>the</w:t>
            </w:r>
            <w:proofErr w:type="spellEnd"/>
            <w:r w:rsidRPr="0050063B">
              <w:rPr>
                <w:rFonts w:ascii="Cambria" w:hAnsi="Cambria"/>
                <w:bCs/>
                <w:color w:val="FFFFFF"/>
                <w:sz w:val="19"/>
                <w:szCs w:val="19"/>
                <w:lang w:val="es-ES" w:eastAsia="es-ES"/>
              </w:rPr>
              <w:t xml:space="preserve"> </w:t>
            </w:r>
            <w:proofErr w:type="spellStart"/>
            <w:r w:rsidRPr="0050063B">
              <w:rPr>
                <w:rFonts w:ascii="Cambria" w:hAnsi="Cambria"/>
                <w:bCs/>
                <w:color w:val="FFFFFF"/>
                <w:sz w:val="19"/>
                <w:szCs w:val="19"/>
                <w:lang w:val="es-ES" w:eastAsia="es-ES"/>
              </w:rPr>
              <w:t>petition</w:t>
            </w:r>
            <w:proofErr w:type="spellEnd"/>
          </w:p>
        </w:tc>
        <w:tc>
          <w:tcPr>
            <w:tcW w:w="6570" w:type="dxa"/>
            <w:tcBorders>
              <w:top w:val="single" w:sz="4" w:space="0" w:color="auto"/>
            </w:tcBorders>
            <w:vAlign w:val="center"/>
          </w:tcPr>
          <w:p w:rsidR="007915E2" w:rsidRPr="0050063B" w:rsidRDefault="007915E2" w:rsidP="0050063B">
            <w:pPr>
              <w:spacing w:after="0" w:line="240" w:lineRule="auto"/>
              <w:jc w:val="both"/>
              <w:rPr>
                <w:rFonts w:ascii="Cambria" w:hAnsi="Cambria"/>
                <w:bCs/>
                <w:sz w:val="19"/>
                <w:szCs w:val="19"/>
                <w:lang w:val="es-ES" w:eastAsia="es-ES"/>
              </w:rPr>
            </w:pPr>
            <w:proofErr w:type="spellStart"/>
            <w:r w:rsidRPr="0050063B">
              <w:rPr>
                <w:rFonts w:ascii="Cambria" w:hAnsi="Cambria"/>
                <w:bCs/>
                <w:sz w:val="19"/>
                <w:szCs w:val="19"/>
                <w:lang w:val="es-ES" w:eastAsia="es-ES"/>
              </w:rPr>
              <w:t>November</w:t>
            </w:r>
            <w:proofErr w:type="spellEnd"/>
            <w:r w:rsidRPr="0050063B">
              <w:rPr>
                <w:rFonts w:ascii="Cambria" w:hAnsi="Cambria"/>
                <w:bCs/>
                <w:sz w:val="19"/>
                <w:szCs w:val="19"/>
                <w:lang w:val="es-ES" w:eastAsia="es-ES"/>
              </w:rPr>
              <w:t xml:space="preserve"> 4, 2009</w:t>
            </w:r>
          </w:p>
        </w:tc>
      </w:tr>
      <w:tr w:rsidR="007915E2" w:rsidRPr="00666340" w:rsidTr="00517A2E">
        <w:tc>
          <w:tcPr>
            <w:tcW w:w="2790" w:type="dxa"/>
            <w:shd w:val="clear" w:color="auto" w:fill="67AE3C"/>
            <w:vAlign w:val="center"/>
          </w:tcPr>
          <w:p w:rsidR="007915E2" w:rsidRPr="0050063B" w:rsidRDefault="007915E2" w:rsidP="0050063B">
            <w:pPr>
              <w:spacing w:after="0" w:line="240" w:lineRule="auto"/>
              <w:jc w:val="center"/>
              <w:rPr>
                <w:rFonts w:ascii="Cambria" w:hAnsi="Cambria"/>
                <w:color w:val="FFFFFF"/>
                <w:sz w:val="19"/>
                <w:szCs w:val="19"/>
                <w:lang w:eastAsia="es-ES"/>
              </w:rPr>
            </w:pPr>
            <w:r w:rsidRPr="0050063B">
              <w:rPr>
                <w:rFonts w:ascii="Cambria" w:hAnsi="Cambria"/>
                <w:color w:val="FFFFFF"/>
                <w:sz w:val="19"/>
                <w:szCs w:val="19"/>
                <w:lang w:eastAsia="es-ES"/>
              </w:rPr>
              <w:t>Additional information received during the preliminary analysis</w:t>
            </w:r>
          </w:p>
        </w:tc>
        <w:tc>
          <w:tcPr>
            <w:tcW w:w="6570" w:type="dxa"/>
            <w:vAlign w:val="center"/>
          </w:tcPr>
          <w:p w:rsidR="007915E2" w:rsidRPr="0050063B" w:rsidRDefault="007915E2" w:rsidP="0050063B">
            <w:pPr>
              <w:spacing w:after="0" w:line="240" w:lineRule="auto"/>
              <w:jc w:val="both"/>
              <w:rPr>
                <w:rFonts w:ascii="Cambria" w:hAnsi="Cambria"/>
                <w:bCs/>
                <w:sz w:val="19"/>
                <w:szCs w:val="19"/>
                <w:lang w:eastAsia="es-ES"/>
              </w:rPr>
            </w:pPr>
            <w:r w:rsidRPr="0050063B">
              <w:rPr>
                <w:rFonts w:ascii="Cambria" w:hAnsi="Cambria"/>
                <w:bCs/>
                <w:sz w:val="19"/>
                <w:szCs w:val="19"/>
                <w:lang w:eastAsia="es-ES"/>
              </w:rPr>
              <w:t>April 16, 2013</w:t>
            </w:r>
          </w:p>
        </w:tc>
      </w:tr>
      <w:tr w:rsidR="007915E2" w:rsidRPr="00666340" w:rsidTr="00517A2E">
        <w:tc>
          <w:tcPr>
            <w:tcW w:w="2790" w:type="dxa"/>
            <w:shd w:val="clear" w:color="auto" w:fill="67AE3C"/>
            <w:vAlign w:val="center"/>
          </w:tcPr>
          <w:p w:rsidR="007915E2" w:rsidRPr="0050063B" w:rsidRDefault="007915E2" w:rsidP="0050063B">
            <w:pPr>
              <w:spacing w:after="0" w:line="240" w:lineRule="auto"/>
              <w:jc w:val="center"/>
              <w:rPr>
                <w:rFonts w:ascii="Cambria" w:hAnsi="Cambria"/>
                <w:color w:val="FFFFFF"/>
                <w:sz w:val="19"/>
                <w:szCs w:val="19"/>
                <w:lang w:eastAsia="es-ES"/>
              </w:rPr>
            </w:pPr>
            <w:r w:rsidRPr="0050063B">
              <w:rPr>
                <w:rFonts w:ascii="Cambria" w:hAnsi="Cambria"/>
                <w:color w:val="FFFFFF"/>
                <w:sz w:val="19"/>
                <w:szCs w:val="19"/>
                <w:lang w:eastAsia="es-ES"/>
              </w:rPr>
              <w:t>Notification of the petition to the State:</w:t>
            </w:r>
          </w:p>
        </w:tc>
        <w:tc>
          <w:tcPr>
            <w:tcW w:w="6570" w:type="dxa"/>
            <w:vAlign w:val="center"/>
          </w:tcPr>
          <w:p w:rsidR="007915E2" w:rsidRPr="0050063B" w:rsidRDefault="007915E2" w:rsidP="0050063B">
            <w:pPr>
              <w:spacing w:after="0" w:line="240" w:lineRule="auto"/>
              <w:jc w:val="both"/>
              <w:rPr>
                <w:rFonts w:ascii="Cambria" w:hAnsi="Cambria"/>
                <w:bCs/>
                <w:sz w:val="19"/>
                <w:szCs w:val="19"/>
                <w:lang w:val="es-ES" w:eastAsia="es-ES"/>
              </w:rPr>
            </w:pPr>
            <w:proofErr w:type="spellStart"/>
            <w:r w:rsidRPr="0050063B">
              <w:rPr>
                <w:rFonts w:ascii="Cambria" w:hAnsi="Cambria"/>
                <w:bCs/>
                <w:sz w:val="19"/>
                <w:szCs w:val="19"/>
                <w:lang w:val="es-ES" w:eastAsia="es-ES"/>
              </w:rPr>
              <w:t>November</w:t>
            </w:r>
            <w:proofErr w:type="spellEnd"/>
            <w:r w:rsidRPr="0050063B">
              <w:rPr>
                <w:rFonts w:ascii="Cambria" w:hAnsi="Cambria"/>
                <w:bCs/>
                <w:sz w:val="19"/>
                <w:szCs w:val="19"/>
                <w:lang w:val="es-ES" w:eastAsia="es-ES"/>
              </w:rPr>
              <w:t xml:space="preserve"> 17, 2015 </w:t>
            </w:r>
          </w:p>
        </w:tc>
      </w:tr>
      <w:tr w:rsidR="007915E2" w:rsidRPr="00666340" w:rsidTr="00517A2E">
        <w:tc>
          <w:tcPr>
            <w:tcW w:w="2790" w:type="dxa"/>
            <w:shd w:val="clear" w:color="auto" w:fill="67AE3C"/>
            <w:vAlign w:val="center"/>
          </w:tcPr>
          <w:p w:rsidR="007915E2" w:rsidRPr="0050063B" w:rsidRDefault="007915E2" w:rsidP="0050063B">
            <w:pPr>
              <w:spacing w:after="0" w:line="240" w:lineRule="auto"/>
              <w:jc w:val="center"/>
              <w:rPr>
                <w:rFonts w:ascii="Cambria" w:hAnsi="Cambria"/>
                <w:color w:val="FFFFFF"/>
                <w:sz w:val="19"/>
                <w:szCs w:val="19"/>
                <w:lang w:eastAsia="es-ES"/>
              </w:rPr>
            </w:pPr>
            <w:r w:rsidRPr="0050063B">
              <w:rPr>
                <w:rFonts w:ascii="Cambria" w:hAnsi="Cambria"/>
                <w:color w:val="FFFFFF"/>
                <w:sz w:val="19"/>
                <w:szCs w:val="19"/>
                <w:lang w:eastAsia="es-ES"/>
              </w:rPr>
              <w:t>State’s first response:</w:t>
            </w:r>
          </w:p>
        </w:tc>
        <w:tc>
          <w:tcPr>
            <w:tcW w:w="6570" w:type="dxa"/>
            <w:vAlign w:val="center"/>
          </w:tcPr>
          <w:p w:rsidR="007915E2" w:rsidRPr="0050063B" w:rsidRDefault="007915E2" w:rsidP="0050063B">
            <w:pPr>
              <w:spacing w:after="0" w:line="240" w:lineRule="auto"/>
              <w:jc w:val="both"/>
              <w:rPr>
                <w:rFonts w:ascii="Cambria" w:hAnsi="Cambria"/>
                <w:bCs/>
                <w:sz w:val="19"/>
                <w:szCs w:val="19"/>
                <w:lang w:val="es-ES" w:eastAsia="es-ES"/>
              </w:rPr>
            </w:pPr>
            <w:r w:rsidRPr="0050063B">
              <w:rPr>
                <w:rFonts w:ascii="Cambria" w:hAnsi="Cambria"/>
                <w:bCs/>
                <w:sz w:val="19"/>
                <w:szCs w:val="19"/>
                <w:lang w:val="es-ES" w:eastAsia="es-ES"/>
              </w:rPr>
              <w:t xml:space="preserve">May 31, 2016 </w:t>
            </w:r>
          </w:p>
        </w:tc>
      </w:tr>
      <w:tr w:rsidR="007915E2" w:rsidRPr="00666340" w:rsidTr="00517A2E">
        <w:tc>
          <w:tcPr>
            <w:tcW w:w="2790" w:type="dxa"/>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eastAsia="es-ES"/>
              </w:rPr>
            </w:pPr>
            <w:r w:rsidRPr="0050063B">
              <w:rPr>
                <w:rFonts w:ascii="Cambria" w:hAnsi="Cambria"/>
                <w:bCs/>
                <w:color w:val="FFFFFF"/>
                <w:sz w:val="19"/>
                <w:szCs w:val="19"/>
                <w:lang w:eastAsia="es-ES"/>
              </w:rPr>
              <w:t>Additional observations presented by the petitioner</w:t>
            </w:r>
          </w:p>
        </w:tc>
        <w:tc>
          <w:tcPr>
            <w:tcW w:w="6570" w:type="dxa"/>
            <w:vAlign w:val="center"/>
          </w:tcPr>
          <w:p w:rsidR="007915E2" w:rsidRPr="0050063B" w:rsidRDefault="007915E2" w:rsidP="0050063B">
            <w:pPr>
              <w:spacing w:after="0" w:line="240" w:lineRule="auto"/>
              <w:jc w:val="both"/>
              <w:rPr>
                <w:rFonts w:ascii="Cambria" w:hAnsi="Cambria"/>
                <w:bCs/>
                <w:sz w:val="19"/>
                <w:szCs w:val="19"/>
                <w:lang w:val="es-ES" w:eastAsia="es-ES"/>
              </w:rPr>
            </w:pPr>
            <w:r w:rsidRPr="0050063B">
              <w:rPr>
                <w:rFonts w:ascii="Cambria" w:hAnsi="Cambria"/>
                <w:bCs/>
                <w:sz w:val="19"/>
                <w:szCs w:val="19"/>
                <w:lang w:val="es-ES" w:eastAsia="es-ES"/>
              </w:rPr>
              <w:t xml:space="preserve">June 8, 2017 </w:t>
            </w:r>
          </w:p>
        </w:tc>
      </w:tr>
      <w:tr w:rsidR="007915E2" w:rsidRPr="00666340" w:rsidTr="00517A2E">
        <w:tc>
          <w:tcPr>
            <w:tcW w:w="2790" w:type="dxa"/>
            <w:tcBorders>
              <w:bottom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eastAsia="es-ES"/>
              </w:rPr>
            </w:pPr>
            <w:r w:rsidRPr="0050063B">
              <w:rPr>
                <w:rFonts w:ascii="Cambria" w:hAnsi="Cambria"/>
                <w:bCs/>
                <w:color w:val="FFFFFF"/>
                <w:sz w:val="19"/>
                <w:szCs w:val="19"/>
                <w:lang w:eastAsia="es-ES"/>
              </w:rPr>
              <w:t>Additional observations presented by the State</w:t>
            </w:r>
          </w:p>
        </w:tc>
        <w:tc>
          <w:tcPr>
            <w:tcW w:w="6570" w:type="dxa"/>
            <w:tcBorders>
              <w:bottom w:val="single" w:sz="4" w:space="0" w:color="auto"/>
            </w:tcBorders>
            <w:vAlign w:val="center"/>
          </w:tcPr>
          <w:p w:rsidR="007915E2" w:rsidRPr="0050063B" w:rsidRDefault="007915E2" w:rsidP="0050063B">
            <w:pPr>
              <w:spacing w:after="0" w:line="240" w:lineRule="auto"/>
              <w:jc w:val="both"/>
              <w:rPr>
                <w:rFonts w:ascii="Cambria" w:hAnsi="Cambria"/>
                <w:bCs/>
                <w:sz w:val="19"/>
                <w:szCs w:val="19"/>
                <w:lang w:val="es-ES" w:eastAsia="es-ES"/>
              </w:rPr>
            </w:pPr>
            <w:proofErr w:type="spellStart"/>
            <w:r w:rsidRPr="0050063B">
              <w:rPr>
                <w:rFonts w:ascii="Cambria" w:hAnsi="Cambria"/>
                <w:bCs/>
                <w:sz w:val="19"/>
                <w:szCs w:val="19"/>
                <w:lang w:val="es-ES" w:eastAsia="es-ES"/>
              </w:rPr>
              <w:t>January</w:t>
            </w:r>
            <w:proofErr w:type="spellEnd"/>
            <w:r w:rsidRPr="0050063B">
              <w:rPr>
                <w:rFonts w:ascii="Cambria" w:hAnsi="Cambria"/>
                <w:bCs/>
                <w:sz w:val="19"/>
                <w:szCs w:val="19"/>
                <w:lang w:val="es-ES" w:eastAsia="es-ES"/>
              </w:rPr>
              <w:t xml:space="preserve"> 9, 2018 </w:t>
            </w:r>
          </w:p>
        </w:tc>
      </w:tr>
    </w:tbl>
    <w:p w:rsidR="007915E2" w:rsidRPr="00666340" w:rsidRDefault="007915E2" w:rsidP="00666340">
      <w:pPr>
        <w:spacing w:before="120" w:after="120" w:line="240" w:lineRule="auto"/>
        <w:ind w:firstLine="720"/>
        <w:jc w:val="both"/>
        <w:rPr>
          <w:rFonts w:ascii="Cambria" w:hAnsi="Cambria"/>
          <w:b/>
          <w:bCs/>
          <w:sz w:val="20"/>
          <w:szCs w:val="20"/>
          <w:lang w:val="es-ES"/>
        </w:rPr>
      </w:pPr>
      <w:r w:rsidRPr="00666340">
        <w:rPr>
          <w:rFonts w:ascii="Cambria" w:hAnsi="Cambria"/>
          <w:b/>
          <w:bCs/>
          <w:sz w:val="20"/>
          <w:szCs w:val="20"/>
          <w:lang w:val="es-ES"/>
        </w:rPr>
        <w:t xml:space="preserve">III. </w:t>
      </w:r>
      <w:r w:rsidRPr="00666340">
        <w:rPr>
          <w:rFonts w:ascii="Cambria" w:hAnsi="Cambria"/>
          <w:b/>
          <w:bCs/>
          <w:sz w:val="20"/>
          <w:szCs w:val="20"/>
          <w:lang w:val="es-ES"/>
        </w:rPr>
        <w:tab/>
        <w:t>COMPETEN</w:t>
      </w:r>
      <w:r>
        <w:rPr>
          <w:rFonts w:ascii="Cambria" w:hAnsi="Cambria"/>
          <w:b/>
          <w:bCs/>
          <w:sz w:val="20"/>
          <w:szCs w:val="20"/>
          <w:lang w:val="es-ES"/>
        </w:rPr>
        <w:t>CE</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85"/>
        <w:gridCol w:w="6652"/>
      </w:tblGrid>
      <w:tr w:rsidR="007915E2" w:rsidRPr="00666340" w:rsidTr="00517A2E">
        <w:trPr>
          <w:cantSplit/>
        </w:trPr>
        <w:tc>
          <w:tcPr>
            <w:tcW w:w="2685" w:type="dxa"/>
            <w:tcBorders>
              <w:top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i/>
                <w:color w:val="FFFFFF"/>
                <w:sz w:val="19"/>
                <w:szCs w:val="19"/>
                <w:lang w:eastAsia="es-ES"/>
              </w:rPr>
            </w:pPr>
            <w:r w:rsidRPr="0050063B">
              <w:rPr>
                <w:rFonts w:ascii="Cambria" w:hAnsi="Cambria"/>
                <w:bCs/>
                <w:i/>
                <w:color w:val="FFFFFF"/>
                <w:sz w:val="19"/>
                <w:szCs w:val="19"/>
                <w:lang w:eastAsia="es-ES"/>
              </w:rPr>
              <w:t xml:space="preserve">Competence </w:t>
            </w:r>
            <w:proofErr w:type="spellStart"/>
            <w:r w:rsidRPr="0050063B">
              <w:rPr>
                <w:rFonts w:ascii="Cambria" w:hAnsi="Cambria"/>
                <w:bCs/>
                <w:i/>
                <w:color w:val="FFFFFF"/>
                <w:sz w:val="19"/>
                <w:szCs w:val="19"/>
                <w:lang w:eastAsia="es-ES"/>
              </w:rPr>
              <w:t>Ratione</w:t>
            </w:r>
            <w:proofErr w:type="spellEnd"/>
            <w:r w:rsidRPr="0050063B">
              <w:rPr>
                <w:rFonts w:ascii="Cambria" w:hAnsi="Cambria"/>
                <w:bCs/>
                <w:i/>
                <w:color w:val="FFFFFF"/>
                <w:sz w:val="19"/>
                <w:szCs w:val="19"/>
                <w:lang w:eastAsia="es-ES"/>
              </w:rPr>
              <w:t xml:space="preserve"> personae:</w:t>
            </w:r>
          </w:p>
        </w:tc>
        <w:tc>
          <w:tcPr>
            <w:tcW w:w="6652" w:type="dxa"/>
            <w:tcBorders>
              <w:top w:val="single" w:sz="4" w:space="0" w:color="auto"/>
            </w:tcBorders>
            <w:vAlign w:val="center"/>
          </w:tcPr>
          <w:p w:rsidR="007915E2" w:rsidRPr="0050063B" w:rsidRDefault="007915E2" w:rsidP="0050063B">
            <w:pPr>
              <w:spacing w:after="0" w:line="240" w:lineRule="auto"/>
              <w:rPr>
                <w:rFonts w:ascii="Cambria" w:hAnsi="Cambria"/>
                <w:bCs/>
                <w:sz w:val="19"/>
                <w:szCs w:val="19"/>
                <w:lang w:val="es-ES" w:eastAsia="es-ES"/>
              </w:rPr>
            </w:pPr>
            <w:r w:rsidRPr="0050063B">
              <w:rPr>
                <w:rFonts w:ascii="Cambria" w:hAnsi="Cambria"/>
                <w:bCs/>
                <w:sz w:val="19"/>
                <w:szCs w:val="19"/>
                <w:lang w:val="es-ES" w:eastAsia="es-ES"/>
              </w:rPr>
              <w:t>Yes</w:t>
            </w:r>
          </w:p>
        </w:tc>
      </w:tr>
      <w:tr w:rsidR="007915E2" w:rsidRPr="00666340" w:rsidTr="00517A2E">
        <w:trPr>
          <w:cantSplit/>
        </w:trPr>
        <w:tc>
          <w:tcPr>
            <w:tcW w:w="2685" w:type="dxa"/>
            <w:shd w:val="clear" w:color="auto" w:fill="67AE3C"/>
            <w:vAlign w:val="center"/>
          </w:tcPr>
          <w:p w:rsidR="007915E2" w:rsidRPr="0050063B" w:rsidRDefault="007915E2" w:rsidP="0050063B">
            <w:pPr>
              <w:spacing w:after="0" w:line="240" w:lineRule="auto"/>
              <w:jc w:val="center"/>
              <w:rPr>
                <w:rFonts w:ascii="Cambria" w:hAnsi="Cambria"/>
                <w:bCs/>
                <w:i/>
                <w:color w:val="FFFFFF"/>
                <w:sz w:val="19"/>
                <w:szCs w:val="19"/>
                <w:lang w:eastAsia="es-ES"/>
              </w:rPr>
            </w:pPr>
            <w:r w:rsidRPr="0050063B">
              <w:rPr>
                <w:rFonts w:ascii="Cambria" w:hAnsi="Cambria"/>
                <w:bCs/>
                <w:i/>
                <w:color w:val="FFFFFF"/>
                <w:sz w:val="19"/>
                <w:szCs w:val="19"/>
                <w:lang w:eastAsia="es-ES"/>
              </w:rPr>
              <w:t>Competence Ratione loci:</w:t>
            </w:r>
          </w:p>
        </w:tc>
        <w:tc>
          <w:tcPr>
            <w:tcW w:w="6652" w:type="dxa"/>
            <w:vAlign w:val="center"/>
          </w:tcPr>
          <w:p w:rsidR="007915E2" w:rsidRPr="0050063B" w:rsidRDefault="007915E2" w:rsidP="0050063B">
            <w:pPr>
              <w:spacing w:after="0" w:line="240" w:lineRule="auto"/>
              <w:rPr>
                <w:rFonts w:ascii="Cambria" w:hAnsi="Cambria"/>
                <w:bCs/>
                <w:sz w:val="19"/>
                <w:szCs w:val="19"/>
                <w:lang w:val="es-ES" w:eastAsia="es-ES"/>
              </w:rPr>
            </w:pPr>
            <w:r w:rsidRPr="0050063B">
              <w:rPr>
                <w:rFonts w:ascii="Cambria" w:hAnsi="Cambria"/>
                <w:bCs/>
                <w:sz w:val="19"/>
                <w:szCs w:val="19"/>
                <w:lang w:val="es-ES" w:eastAsia="es-ES"/>
              </w:rPr>
              <w:t>Yes</w:t>
            </w:r>
          </w:p>
        </w:tc>
      </w:tr>
      <w:tr w:rsidR="007915E2" w:rsidRPr="00666340" w:rsidTr="00517A2E">
        <w:trPr>
          <w:cantSplit/>
        </w:trPr>
        <w:tc>
          <w:tcPr>
            <w:tcW w:w="2685" w:type="dxa"/>
            <w:shd w:val="clear" w:color="auto" w:fill="67AE3C"/>
            <w:vAlign w:val="center"/>
          </w:tcPr>
          <w:p w:rsidR="007915E2" w:rsidRPr="0050063B" w:rsidRDefault="007915E2" w:rsidP="0050063B">
            <w:pPr>
              <w:spacing w:after="0" w:line="240" w:lineRule="auto"/>
              <w:jc w:val="center"/>
              <w:rPr>
                <w:rFonts w:ascii="Cambria" w:hAnsi="Cambria"/>
                <w:bCs/>
                <w:i/>
                <w:color w:val="FFFFFF"/>
                <w:sz w:val="19"/>
                <w:szCs w:val="19"/>
                <w:lang w:eastAsia="es-ES"/>
              </w:rPr>
            </w:pPr>
            <w:r w:rsidRPr="0050063B">
              <w:rPr>
                <w:rFonts w:ascii="Cambria" w:hAnsi="Cambria"/>
                <w:bCs/>
                <w:i/>
                <w:color w:val="FFFFFF"/>
                <w:sz w:val="19"/>
                <w:szCs w:val="19"/>
                <w:lang w:eastAsia="es-ES"/>
              </w:rPr>
              <w:t>Competence Ratione temporis</w:t>
            </w:r>
          </w:p>
        </w:tc>
        <w:tc>
          <w:tcPr>
            <w:tcW w:w="6652" w:type="dxa"/>
            <w:vAlign w:val="center"/>
          </w:tcPr>
          <w:p w:rsidR="007915E2" w:rsidRPr="0050063B" w:rsidRDefault="007915E2" w:rsidP="0050063B">
            <w:pPr>
              <w:spacing w:after="0" w:line="240" w:lineRule="auto"/>
              <w:rPr>
                <w:rFonts w:ascii="Times New Roman" w:hAnsi="Times New Roman"/>
                <w:bCs/>
                <w:sz w:val="19"/>
                <w:szCs w:val="19"/>
                <w:lang w:val="es-ES" w:eastAsia="es-ES"/>
              </w:rPr>
            </w:pPr>
            <w:r w:rsidRPr="0050063B">
              <w:rPr>
                <w:rFonts w:ascii="Times New Roman" w:hAnsi="Times New Roman"/>
                <w:bCs/>
                <w:sz w:val="19"/>
                <w:szCs w:val="19"/>
                <w:lang w:val="es-ES" w:eastAsia="es-ES"/>
              </w:rPr>
              <w:t>Yes</w:t>
            </w:r>
          </w:p>
        </w:tc>
      </w:tr>
      <w:tr w:rsidR="007915E2" w:rsidRPr="00666340" w:rsidTr="00517A2E">
        <w:trPr>
          <w:cantSplit/>
        </w:trPr>
        <w:tc>
          <w:tcPr>
            <w:tcW w:w="2685" w:type="dxa"/>
            <w:tcBorders>
              <w:bottom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val="es-ES" w:eastAsia="es-ES"/>
              </w:rPr>
            </w:pPr>
            <w:r w:rsidRPr="0050063B">
              <w:rPr>
                <w:rFonts w:ascii="Cambria" w:hAnsi="Cambria"/>
                <w:bCs/>
                <w:i/>
                <w:color w:val="FFFFFF"/>
                <w:sz w:val="19"/>
                <w:szCs w:val="19"/>
                <w:lang w:eastAsia="es-ES"/>
              </w:rPr>
              <w:t xml:space="preserve">Competence </w:t>
            </w:r>
            <w:r w:rsidRPr="0050063B">
              <w:rPr>
                <w:rFonts w:ascii="Cambria" w:hAnsi="Cambria"/>
                <w:bCs/>
                <w:i/>
                <w:color w:val="FFFFFF"/>
                <w:sz w:val="19"/>
                <w:szCs w:val="19"/>
                <w:lang w:val="es-ES" w:eastAsia="es-ES"/>
              </w:rPr>
              <w:t>Ratione materiae</w:t>
            </w:r>
          </w:p>
        </w:tc>
        <w:tc>
          <w:tcPr>
            <w:tcW w:w="6652" w:type="dxa"/>
            <w:tcBorders>
              <w:bottom w:val="single" w:sz="4" w:space="0" w:color="auto"/>
            </w:tcBorders>
            <w:vAlign w:val="center"/>
          </w:tcPr>
          <w:p w:rsidR="007915E2" w:rsidRPr="0050063B" w:rsidRDefault="007915E2" w:rsidP="0050063B">
            <w:pPr>
              <w:spacing w:after="0" w:line="240" w:lineRule="auto"/>
              <w:jc w:val="both"/>
              <w:rPr>
                <w:rFonts w:ascii="Cambria" w:hAnsi="Cambria"/>
                <w:bCs/>
                <w:sz w:val="19"/>
                <w:szCs w:val="19"/>
                <w:lang w:eastAsia="es-ES"/>
              </w:rPr>
            </w:pPr>
            <w:r w:rsidRPr="0050063B">
              <w:rPr>
                <w:rFonts w:ascii="Cambria" w:hAnsi="Cambria"/>
                <w:bCs/>
                <w:sz w:val="19"/>
                <w:szCs w:val="19"/>
                <w:lang w:eastAsia="es-ES"/>
              </w:rPr>
              <w:t>Yes, American Convention (deposit of instrument on August 24, 1989)</w:t>
            </w:r>
          </w:p>
        </w:tc>
      </w:tr>
    </w:tbl>
    <w:p w:rsidR="007915E2" w:rsidRPr="00666340" w:rsidRDefault="007915E2" w:rsidP="00666340">
      <w:pPr>
        <w:spacing w:before="120" w:after="120" w:line="240" w:lineRule="auto"/>
        <w:ind w:firstLine="720"/>
        <w:jc w:val="both"/>
        <w:rPr>
          <w:rFonts w:ascii="Cambria" w:hAnsi="Cambria"/>
          <w:b/>
          <w:bCs/>
          <w:sz w:val="20"/>
          <w:szCs w:val="20"/>
        </w:rPr>
      </w:pPr>
      <w:r w:rsidRPr="00666340">
        <w:rPr>
          <w:rFonts w:ascii="Cambria" w:hAnsi="Cambria"/>
          <w:b/>
          <w:bCs/>
          <w:sz w:val="20"/>
          <w:szCs w:val="20"/>
        </w:rPr>
        <w:t xml:space="preserve">IV. </w:t>
      </w:r>
      <w:r w:rsidRPr="00666340">
        <w:rPr>
          <w:rFonts w:ascii="Cambria" w:hAnsi="Cambria"/>
          <w:b/>
          <w:bCs/>
          <w:sz w:val="20"/>
          <w:szCs w:val="20"/>
        </w:rPr>
        <w:tab/>
        <w:t>DUPLICATION OF PROCEDURES AND INTERNATIONAL RES JUDICATA, COLORABLE CLAIM, EXHAUSTION OF DOMESTIC REMEDIES AND TIMELINESS OF THE PETITION</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1"/>
        <w:gridCol w:w="6646"/>
      </w:tblGrid>
      <w:tr w:rsidR="007915E2" w:rsidRPr="00666340" w:rsidTr="00517A2E">
        <w:trPr>
          <w:cantSplit/>
        </w:trPr>
        <w:tc>
          <w:tcPr>
            <w:tcW w:w="2691" w:type="dxa"/>
            <w:tcBorders>
              <w:top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eastAsia="es-ES"/>
              </w:rPr>
            </w:pPr>
            <w:r w:rsidRPr="0050063B">
              <w:rPr>
                <w:rFonts w:ascii="Cambria" w:hAnsi="Cambria"/>
                <w:bCs/>
                <w:color w:val="FFFFFF"/>
                <w:sz w:val="19"/>
                <w:szCs w:val="19"/>
                <w:lang w:eastAsia="es-ES"/>
              </w:rPr>
              <w:t>Duplication of procedures and International res judicata:</w:t>
            </w:r>
          </w:p>
        </w:tc>
        <w:tc>
          <w:tcPr>
            <w:tcW w:w="6646" w:type="dxa"/>
            <w:tcBorders>
              <w:top w:val="single" w:sz="4" w:space="0" w:color="auto"/>
            </w:tcBorders>
            <w:vAlign w:val="center"/>
          </w:tcPr>
          <w:p w:rsidR="007915E2" w:rsidRPr="0050063B" w:rsidRDefault="007915E2" w:rsidP="0050063B">
            <w:pPr>
              <w:spacing w:after="0" w:line="240" w:lineRule="auto"/>
              <w:jc w:val="both"/>
              <w:rPr>
                <w:rFonts w:ascii="Cambria" w:hAnsi="Cambria"/>
                <w:bCs/>
                <w:sz w:val="19"/>
                <w:szCs w:val="19"/>
                <w:lang w:val="es-ES" w:eastAsia="es-ES"/>
              </w:rPr>
            </w:pPr>
            <w:r w:rsidRPr="0050063B">
              <w:rPr>
                <w:rFonts w:ascii="Cambria" w:hAnsi="Cambria"/>
                <w:bCs/>
                <w:sz w:val="19"/>
                <w:szCs w:val="19"/>
                <w:lang w:val="es-ES" w:eastAsia="es-ES"/>
              </w:rPr>
              <w:t>No</w:t>
            </w:r>
          </w:p>
        </w:tc>
      </w:tr>
      <w:tr w:rsidR="007915E2" w:rsidRPr="00666340" w:rsidTr="00517A2E">
        <w:trPr>
          <w:cantSplit/>
        </w:trPr>
        <w:tc>
          <w:tcPr>
            <w:tcW w:w="2691" w:type="dxa"/>
            <w:tcBorders>
              <w:top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eastAsia="es-ES"/>
              </w:rPr>
            </w:pPr>
            <w:r w:rsidRPr="0050063B">
              <w:rPr>
                <w:rFonts w:ascii="Cambria" w:hAnsi="Cambria"/>
                <w:bCs/>
                <w:color w:val="FFFFFF"/>
                <w:sz w:val="19"/>
                <w:szCs w:val="19"/>
                <w:lang w:eastAsia="es-ES"/>
              </w:rPr>
              <w:t>Rights declared admissible:</w:t>
            </w:r>
          </w:p>
        </w:tc>
        <w:tc>
          <w:tcPr>
            <w:tcW w:w="6646" w:type="dxa"/>
            <w:vAlign w:val="center"/>
          </w:tcPr>
          <w:p w:rsidR="007915E2" w:rsidRPr="0050063B" w:rsidRDefault="007915E2" w:rsidP="0050063B">
            <w:pPr>
              <w:spacing w:after="0" w:line="240" w:lineRule="auto"/>
              <w:jc w:val="both"/>
              <w:rPr>
                <w:rFonts w:ascii="Cambria" w:hAnsi="Cambria"/>
                <w:bCs/>
                <w:sz w:val="19"/>
                <w:szCs w:val="19"/>
                <w:lang w:eastAsia="es-ES"/>
              </w:rPr>
            </w:pPr>
            <w:r>
              <w:rPr>
                <w:rFonts w:ascii="Cambria" w:hAnsi="Cambria"/>
                <w:bCs/>
                <w:sz w:val="19"/>
                <w:szCs w:val="19"/>
                <w:lang w:eastAsia="es-ES"/>
              </w:rPr>
              <w:t>None</w:t>
            </w:r>
          </w:p>
        </w:tc>
      </w:tr>
      <w:tr w:rsidR="007915E2" w:rsidRPr="00666340" w:rsidTr="00517A2E">
        <w:trPr>
          <w:cantSplit/>
        </w:trPr>
        <w:tc>
          <w:tcPr>
            <w:tcW w:w="2691" w:type="dxa"/>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eastAsia="es-ES"/>
              </w:rPr>
            </w:pPr>
            <w:r w:rsidRPr="0050063B">
              <w:rPr>
                <w:rFonts w:ascii="Cambria" w:hAnsi="Cambria"/>
                <w:bCs/>
                <w:color w:val="FFFFFF"/>
                <w:sz w:val="19"/>
                <w:szCs w:val="19"/>
                <w:lang w:eastAsia="es-ES"/>
              </w:rPr>
              <w:t>Exhaustion of domestic remedies or applicability of an exception to the rule:</w:t>
            </w:r>
          </w:p>
        </w:tc>
        <w:tc>
          <w:tcPr>
            <w:tcW w:w="6646" w:type="dxa"/>
            <w:vAlign w:val="center"/>
          </w:tcPr>
          <w:p w:rsidR="007915E2" w:rsidRPr="0050063B" w:rsidRDefault="007915E2" w:rsidP="0050063B">
            <w:pPr>
              <w:spacing w:after="0" w:line="240" w:lineRule="auto"/>
              <w:rPr>
                <w:rFonts w:ascii="Cambria" w:hAnsi="Cambria"/>
                <w:bCs/>
                <w:sz w:val="19"/>
                <w:szCs w:val="19"/>
                <w:lang w:val="es-ES" w:eastAsia="es-ES"/>
              </w:rPr>
            </w:pPr>
            <w:r w:rsidRPr="0050063B">
              <w:rPr>
                <w:rFonts w:ascii="Cambria" w:hAnsi="Cambria"/>
                <w:bCs/>
                <w:sz w:val="19"/>
                <w:szCs w:val="19"/>
                <w:lang w:val="es-ES" w:eastAsia="es-ES"/>
              </w:rPr>
              <w:t xml:space="preserve">Yes, </w:t>
            </w:r>
            <w:proofErr w:type="spellStart"/>
            <w:r w:rsidRPr="0050063B">
              <w:rPr>
                <w:rFonts w:ascii="Cambria" w:hAnsi="Cambria"/>
                <w:bCs/>
                <w:sz w:val="19"/>
                <w:szCs w:val="19"/>
                <w:lang w:val="es-ES" w:eastAsia="es-ES"/>
              </w:rPr>
              <w:t>July</w:t>
            </w:r>
            <w:proofErr w:type="spellEnd"/>
            <w:r w:rsidRPr="0050063B">
              <w:rPr>
                <w:rFonts w:ascii="Cambria" w:hAnsi="Cambria"/>
                <w:bCs/>
                <w:sz w:val="19"/>
                <w:szCs w:val="19"/>
                <w:lang w:val="es-ES" w:eastAsia="es-ES"/>
              </w:rPr>
              <w:t xml:space="preserve"> 1, 2014 </w:t>
            </w:r>
          </w:p>
        </w:tc>
      </w:tr>
      <w:tr w:rsidR="007915E2" w:rsidRPr="00666340" w:rsidTr="00517A2E">
        <w:trPr>
          <w:cantSplit/>
        </w:trPr>
        <w:tc>
          <w:tcPr>
            <w:tcW w:w="2691" w:type="dxa"/>
            <w:tcBorders>
              <w:bottom w:val="single" w:sz="4" w:space="0" w:color="auto"/>
            </w:tcBorders>
            <w:shd w:val="clear" w:color="auto" w:fill="67AE3C"/>
            <w:vAlign w:val="center"/>
          </w:tcPr>
          <w:p w:rsidR="007915E2" w:rsidRPr="0050063B" w:rsidRDefault="007915E2" w:rsidP="0050063B">
            <w:pPr>
              <w:spacing w:after="0" w:line="240" w:lineRule="auto"/>
              <w:jc w:val="center"/>
              <w:rPr>
                <w:rFonts w:ascii="Cambria" w:hAnsi="Cambria"/>
                <w:bCs/>
                <w:color w:val="FFFFFF"/>
                <w:sz w:val="19"/>
                <w:szCs w:val="19"/>
                <w:lang w:eastAsia="es-ES"/>
              </w:rPr>
            </w:pPr>
            <w:r w:rsidRPr="0050063B">
              <w:rPr>
                <w:rFonts w:ascii="Cambria" w:hAnsi="Cambria"/>
                <w:bCs/>
                <w:color w:val="FFFFFF"/>
                <w:sz w:val="19"/>
                <w:szCs w:val="19"/>
                <w:lang w:eastAsia="es-ES"/>
              </w:rPr>
              <w:t>Timeliness of the petition:</w:t>
            </w:r>
          </w:p>
        </w:tc>
        <w:tc>
          <w:tcPr>
            <w:tcW w:w="6646" w:type="dxa"/>
            <w:tcBorders>
              <w:bottom w:val="single" w:sz="4" w:space="0" w:color="auto"/>
            </w:tcBorders>
            <w:vAlign w:val="center"/>
          </w:tcPr>
          <w:p w:rsidR="007915E2" w:rsidRPr="0050063B" w:rsidRDefault="007915E2" w:rsidP="0050063B">
            <w:pPr>
              <w:spacing w:after="0" w:line="240" w:lineRule="auto"/>
              <w:rPr>
                <w:rFonts w:ascii="Cambria" w:hAnsi="Cambria"/>
                <w:bCs/>
                <w:sz w:val="20"/>
                <w:szCs w:val="20"/>
                <w:lang w:val="es-ES" w:eastAsia="es-ES"/>
              </w:rPr>
            </w:pPr>
            <w:r w:rsidRPr="0050063B">
              <w:rPr>
                <w:rFonts w:ascii="Cambria" w:hAnsi="Cambria"/>
                <w:bCs/>
                <w:sz w:val="20"/>
                <w:szCs w:val="20"/>
                <w:lang w:val="es-ES" w:eastAsia="es-ES"/>
              </w:rPr>
              <w:t xml:space="preserve">Yes, </w:t>
            </w:r>
            <w:proofErr w:type="spellStart"/>
            <w:r w:rsidRPr="0050063B">
              <w:rPr>
                <w:rFonts w:ascii="Cambria" w:hAnsi="Cambria"/>
                <w:bCs/>
                <w:sz w:val="20"/>
                <w:szCs w:val="20"/>
                <w:lang w:val="es-ES" w:eastAsia="es-ES"/>
              </w:rPr>
              <w:t>November</w:t>
            </w:r>
            <w:proofErr w:type="spellEnd"/>
            <w:r w:rsidRPr="0050063B">
              <w:rPr>
                <w:rFonts w:ascii="Cambria" w:hAnsi="Cambria"/>
                <w:bCs/>
                <w:sz w:val="20"/>
                <w:szCs w:val="20"/>
                <w:lang w:val="es-ES" w:eastAsia="es-ES"/>
              </w:rPr>
              <w:t xml:space="preserve"> 4, 2009 </w:t>
            </w:r>
          </w:p>
        </w:tc>
      </w:tr>
    </w:tbl>
    <w:p w:rsidR="007915E2" w:rsidRPr="00666340" w:rsidRDefault="007915E2" w:rsidP="00C10887">
      <w:pPr>
        <w:pStyle w:val="ListParagraph"/>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0" w:right="-340" w:firstLine="720"/>
        <w:jc w:val="both"/>
        <w:rPr>
          <w:b/>
          <w:sz w:val="20"/>
          <w:szCs w:val="20"/>
        </w:rPr>
      </w:pPr>
      <w:r w:rsidRPr="00666340">
        <w:rPr>
          <w:b/>
          <w:sz w:val="20"/>
          <w:szCs w:val="20"/>
        </w:rPr>
        <w:t>SUMMARY OF ALLEGED FACTS</w:t>
      </w:r>
    </w:p>
    <w:p w:rsidR="007915E2"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r w:rsidRPr="003F4992">
        <w:rPr>
          <w:sz w:val="20"/>
          <w:szCs w:val="20"/>
        </w:rPr>
        <w:t xml:space="preserve">Herbert </w:t>
      </w:r>
      <w:proofErr w:type="spellStart"/>
      <w:r w:rsidRPr="003F4992">
        <w:rPr>
          <w:sz w:val="20"/>
          <w:szCs w:val="20"/>
        </w:rPr>
        <w:t>Hasengruber</w:t>
      </w:r>
      <w:proofErr w:type="spellEnd"/>
      <w:r w:rsidRPr="003F4992">
        <w:rPr>
          <w:sz w:val="20"/>
          <w:szCs w:val="20"/>
        </w:rPr>
        <w:t xml:space="preserve">, </w:t>
      </w:r>
      <w:r>
        <w:rPr>
          <w:sz w:val="20"/>
          <w:szCs w:val="20"/>
        </w:rPr>
        <w:t>an Austrian</w:t>
      </w:r>
      <w:r w:rsidRPr="003F4992">
        <w:rPr>
          <w:sz w:val="20"/>
          <w:szCs w:val="20"/>
        </w:rPr>
        <w:t xml:space="preserve"> national, (hereinafter “the alleged victim” or “the petitioner”) denounces alleged violations of his human rights on the grounds that he was sentenced to imprisonment for the crime of wrongful death in a criminal proceeding </w:t>
      </w:r>
      <w:r>
        <w:rPr>
          <w:sz w:val="20"/>
          <w:szCs w:val="20"/>
        </w:rPr>
        <w:t xml:space="preserve">where </w:t>
      </w:r>
      <w:r w:rsidRPr="003F4992">
        <w:rPr>
          <w:sz w:val="20"/>
          <w:szCs w:val="20"/>
        </w:rPr>
        <w:t xml:space="preserve">due process was not respected and </w:t>
      </w:r>
      <w:r>
        <w:rPr>
          <w:sz w:val="20"/>
          <w:szCs w:val="20"/>
        </w:rPr>
        <w:t>which outcome</w:t>
      </w:r>
      <w:r w:rsidRPr="003F4992">
        <w:rPr>
          <w:sz w:val="20"/>
          <w:szCs w:val="20"/>
        </w:rPr>
        <w:t xml:space="preserve"> was the result of a negotiation between state authorities and </w:t>
      </w:r>
      <w:r>
        <w:rPr>
          <w:sz w:val="20"/>
          <w:szCs w:val="20"/>
        </w:rPr>
        <w:t xml:space="preserve">the father of the victim of the crime </w:t>
      </w:r>
      <w:r w:rsidRPr="003F4992">
        <w:rPr>
          <w:sz w:val="20"/>
          <w:szCs w:val="20"/>
        </w:rPr>
        <w:t>for which he was convicted.</w:t>
      </w:r>
    </w:p>
    <w:p w:rsidR="007915E2" w:rsidRDefault="007915E2" w:rsidP="00C10887">
      <w:pPr>
        <w:pStyle w:val="ListParagraph"/>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p>
    <w:p w:rsidR="007915E2"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r w:rsidRPr="003F4992">
        <w:rPr>
          <w:sz w:val="20"/>
          <w:szCs w:val="20"/>
        </w:rPr>
        <w:t xml:space="preserve">The petitioner reports that on November 6, 2004, he was involved in a traffic accident that resulted in the death of a 6-year-old girl. </w:t>
      </w:r>
      <w:r>
        <w:rPr>
          <w:sz w:val="20"/>
          <w:szCs w:val="20"/>
        </w:rPr>
        <w:t>He</w:t>
      </w:r>
      <w:r w:rsidRPr="003F4992">
        <w:rPr>
          <w:sz w:val="20"/>
          <w:szCs w:val="20"/>
        </w:rPr>
        <w:t xml:space="preserve"> indicates that</w:t>
      </w:r>
      <w:r>
        <w:rPr>
          <w:sz w:val="20"/>
          <w:szCs w:val="20"/>
        </w:rPr>
        <w:t>, on December 13, 2005,</w:t>
      </w:r>
      <w:r w:rsidRPr="003F4992">
        <w:rPr>
          <w:sz w:val="20"/>
          <w:szCs w:val="20"/>
        </w:rPr>
        <w:t xml:space="preserve"> he was charged and prosecuted for the crime of manslaughter</w:t>
      </w:r>
      <w:r>
        <w:rPr>
          <w:sz w:val="20"/>
          <w:szCs w:val="20"/>
        </w:rPr>
        <w:t xml:space="preserve"> by the Judiciary </w:t>
      </w:r>
      <w:r w:rsidRPr="003F4992">
        <w:rPr>
          <w:sz w:val="20"/>
          <w:szCs w:val="20"/>
        </w:rPr>
        <w:t xml:space="preserve">of the Circumscription of </w:t>
      </w:r>
      <w:proofErr w:type="spellStart"/>
      <w:r w:rsidRPr="003F4992">
        <w:rPr>
          <w:sz w:val="20"/>
          <w:szCs w:val="20"/>
        </w:rPr>
        <w:t>Guaira</w:t>
      </w:r>
      <w:proofErr w:type="spellEnd"/>
      <w:r w:rsidRPr="003F4992">
        <w:rPr>
          <w:sz w:val="20"/>
          <w:szCs w:val="20"/>
        </w:rPr>
        <w:t xml:space="preserve"> and Caazapá </w:t>
      </w:r>
      <w:r>
        <w:rPr>
          <w:sz w:val="20"/>
          <w:szCs w:val="20"/>
        </w:rPr>
        <w:t xml:space="preserve">which convicted him to </w:t>
      </w:r>
      <w:r w:rsidRPr="003F4992">
        <w:rPr>
          <w:sz w:val="20"/>
          <w:szCs w:val="20"/>
        </w:rPr>
        <w:t>2 years and 6 months</w:t>
      </w:r>
      <w:r>
        <w:rPr>
          <w:sz w:val="20"/>
          <w:szCs w:val="20"/>
        </w:rPr>
        <w:t xml:space="preserve"> of imprisonment</w:t>
      </w:r>
      <w:r w:rsidRPr="003F4992">
        <w:rPr>
          <w:sz w:val="20"/>
          <w:szCs w:val="20"/>
        </w:rPr>
        <w:t>. This sentence was later confirmed by the corresponding Cou</w:t>
      </w:r>
      <w:r>
        <w:rPr>
          <w:sz w:val="20"/>
          <w:szCs w:val="20"/>
        </w:rPr>
        <w:t xml:space="preserve">rt of Appeals on July 26, 2006. </w:t>
      </w:r>
      <w:r w:rsidRPr="003F4992">
        <w:rPr>
          <w:sz w:val="20"/>
          <w:szCs w:val="20"/>
        </w:rPr>
        <w:t xml:space="preserve">The </w:t>
      </w:r>
      <w:r>
        <w:rPr>
          <w:sz w:val="20"/>
          <w:szCs w:val="20"/>
        </w:rPr>
        <w:t>decision</w:t>
      </w:r>
      <w:r w:rsidRPr="003F4992">
        <w:rPr>
          <w:sz w:val="20"/>
          <w:szCs w:val="20"/>
        </w:rPr>
        <w:t xml:space="preserve"> was again confirmed in </w:t>
      </w:r>
      <w:r>
        <w:rPr>
          <w:sz w:val="20"/>
          <w:szCs w:val="20"/>
        </w:rPr>
        <w:t>a cassation appeal</w:t>
      </w:r>
      <w:r w:rsidRPr="003F4992">
        <w:rPr>
          <w:sz w:val="20"/>
          <w:szCs w:val="20"/>
        </w:rPr>
        <w:t xml:space="preserve"> by the Criminal Chamber of the Supreme Court of Justice on September 5, 2008.</w:t>
      </w:r>
    </w:p>
    <w:p w:rsidR="007915E2" w:rsidRPr="000E17BF" w:rsidRDefault="007915E2" w:rsidP="00C10887">
      <w:pPr>
        <w:pStyle w:val="ListParagraph"/>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p>
    <w:p w:rsidR="007915E2"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r w:rsidRPr="000E17BF">
        <w:rPr>
          <w:sz w:val="20"/>
          <w:szCs w:val="20"/>
        </w:rPr>
        <w:t>The petitioner considers that the process that led to his conviction was irregular because, during the oral trial, an expert report was incorporated as the main evidence of his guilt in the death of the girl</w:t>
      </w:r>
      <w:r>
        <w:rPr>
          <w:sz w:val="20"/>
          <w:szCs w:val="20"/>
        </w:rPr>
        <w:t xml:space="preserve"> despite it</w:t>
      </w:r>
      <w:r w:rsidRPr="000E17BF">
        <w:rPr>
          <w:sz w:val="20"/>
          <w:szCs w:val="20"/>
        </w:rPr>
        <w:t xml:space="preserve"> was not orally presented by the coroner</w:t>
      </w:r>
      <w:r>
        <w:rPr>
          <w:sz w:val="20"/>
          <w:szCs w:val="20"/>
        </w:rPr>
        <w:t>,</w:t>
      </w:r>
      <w:r w:rsidRPr="000E17BF">
        <w:rPr>
          <w:sz w:val="20"/>
          <w:szCs w:val="20"/>
        </w:rPr>
        <w:t xml:space="preserve"> </w:t>
      </w:r>
      <w:r>
        <w:rPr>
          <w:sz w:val="20"/>
          <w:szCs w:val="20"/>
        </w:rPr>
        <w:t xml:space="preserve">as was </w:t>
      </w:r>
      <w:r w:rsidRPr="000E17BF">
        <w:rPr>
          <w:sz w:val="20"/>
          <w:szCs w:val="20"/>
        </w:rPr>
        <w:t xml:space="preserve">required </w:t>
      </w:r>
      <w:r>
        <w:rPr>
          <w:sz w:val="20"/>
          <w:szCs w:val="20"/>
        </w:rPr>
        <w:t>by the</w:t>
      </w:r>
      <w:r w:rsidRPr="000E17BF">
        <w:rPr>
          <w:sz w:val="20"/>
          <w:szCs w:val="20"/>
        </w:rPr>
        <w:t xml:space="preserve"> procedural rules.</w:t>
      </w:r>
      <w:r>
        <w:rPr>
          <w:rStyle w:val="FootnoteReference"/>
          <w:rFonts w:cs="Cambria"/>
          <w:sz w:val="20"/>
          <w:szCs w:val="20"/>
        </w:rPr>
        <w:footnoteReference w:id="3"/>
      </w:r>
      <w:r w:rsidRPr="000E17BF">
        <w:rPr>
          <w:sz w:val="20"/>
          <w:szCs w:val="20"/>
        </w:rPr>
        <w:t xml:space="preserve"> In addition, he </w:t>
      </w:r>
      <w:r w:rsidRPr="000E17BF">
        <w:rPr>
          <w:sz w:val="20"/>
          <w:szCs w:val="20"/>
        </w:rPr>
        <w:lastRenderedPageBreak/>
        <w:t xml:space="preserve">maintains that the real person responsible for the death of the girl was her father. This is because, instead of waiting for the Fire Department, the father proceeded to take the girl abruptly in his arms </w:t>
      </w:r>
      <w:r>
        <w:rPr>
          <w:sz w:val="20"/>
          <w:szCs w:val="20"/>
        </w:rPr>
        <w:t>and</w:t>
      </w:r>
      <w:r w:rsidRPr="000E17BF">
        <w:rPr>
          <w:sz w:val="20"/>
          <w:szCs w:val="20"/>
        </w:rPr>
        <w:t xml:space="preserve"> r</w:t>
      </w:r>
      <w:r>
        <w:rPr>
          <w:sz w:val="20"/>
          <w:szCs w:val="20"/>
        </w:rPr>
        <w:t>a</w:t>
      </w:r>
      <w:r w:rsidRPr="000E17BF">
        <w:rPr>
          <w:sz w:val="20"/>
          <w:szCs w:val="20"/>
        </w:rPr>
        <w:t>n to a private vehicle and transferred her by his own means to a hospital. He argues that the coroner's report did not clearly explain or detail</w:t>
      </w:r>
      <w:r>
        <w:rPr>
          <w:sz w:val="20"/>
          <w:szCs w:val="20"/>
        </w:rPr>
        <w:t>ed</w:t>
      </w:r>
      <w:r w:rsidRPr="000E17BF">
        <w:rPr>
          <w:sz w:val="20"/>
          <w:szCs w:val="20"/>
        </w:rPr>
        <w:t xml:space="preserve"> exactly what the </w:t>
      </w:r>
      <w:r>
        <w:rPr>
          <w:sz w:val="20"/>
          <w:szCs w:val="20"/>
        </w:rPr>
        <w:t>cause of death of the victim was which</w:t>
      </w:r>
      <w:r w:rsidRPr="000E17BF">
        <w:rPr>
          <w:sz w:val="20"/>
          <w:szCs w:val="20"/>
        </w:rPr>
        <w:t xml:space="preserve"> could have been improper transportation. He maintains that the prosecution and the</w:t>
      </w:r>
      <w:r>
        <w:rPr>
          <w:sz w:val="20"/>
          <w:szCs w:val="20"/>
        </w:rPr>
        <w:t xml:space="preserve"> criminal</w:t>
      </w:r>
      <w:r w:rsidRPr="000E17BF">
        <w:rPr>
          <w:sz w:val="20"/>
          <w:szCs w:val="20"/>
        </w:rPr>
        <w:t xml:space="preserve"> complaint did not present other evidence on the cause of death to the coroner to prevent discussions in the oral trial. He adds that "</w:t>
      </w:r>
      <w:r>
        <w:rPr>
          <w:sz w:val="20"/>
          <w:szCs w:val="20"/>
        </w:rPr>
        <w:t>as time went by</w:t>
      </w:r>
      <w:r w:rsidRPr="000E17BF">
        <w:rPr>
          <w:sz w:val="20"/>
          <w:szCs w:val="20"/>
        </w:rPr>
        <w:t xml:space="preserve"> </w:t>
      </w:r>
      <w:r>
        <w:rPr>
          <w:sz w:val="20"/>
          <w:szCs w:val="20"/>
        </w:rPr>
        <w:t>it became clear</w:t>
      </w:r>
      <w:r w:rsidRPr="000E17BF">
        <w:rPr>
          <w:sz w:val="20"/>
          <w:szCs w:val="20"/>
        </w:rPr>
        <w:t xml:space="preserve"> that th</w:t>
      </w:r>
      <w:r>
        <w:rPr>
          <w:sz w:val="20"/>
          <w:szCs w:val="20"/>
        </w:rPr>
        <w:t>e cause of death</w:t>
      </w:r>
      <w:r w:rsidRPr="000E17BF">
        <w:rPr>
          <w:sz w:val="20"/>
          <w:szCs w:val="20"/>
        </w:rPr>
        <w:t xml:space="preserve"> was a process negotiated between the victim's father, the prosecution, the judges and my lawyer." He indicates that the victim's father told him that he only wanted US $ 5000.00 or US $ 6000.00 as compensation, which he considers to be a sign that the procedure was only for the purpose of taking money from him. </w:t>
      </w:r>
      <w:r>
        <w:rPr>
          <w:sz w:val="20"/>
          <w:szCs w:val="20"/>
        </w:rPr>
        <w:t>He</w:t>
      </w:r>
      <w:r w:rsidRPr="000E17BF">
        <w:rPr>
          <w:sz w:val="20"/>
          <w:szCs w:val="20"/>
        </w:rPr>
        <w:t xml:space="preserve"> also highlights, as an indication that there was </w:t>
      </w:r>
      <w:r>
        <w:rPr>
          <w:sz w:val="20"/>
          <w:szCs w:val="20"/>
        </w:rPr>
        <w:t>some sort of negotiation between the parties</w:t>
      </w:r>
      <w:r w:rsidRPr="000E17BF">
        <w:rPr>
          <w:sz w:val="20"/>
          <w:szCs w:val="20"/>
        </w:rPr>
        <w:t xml:space="preserve">, that the father did not request compensation after the trial and the lawyer did not request payment of his fees. He also emphasizes that there was never an expert report </w:t>
      </w:r>
      <w:r>
        <w:rPr>
          <w:sz w:val="20"/>
          <w:szCs w:val="20"/>
        </w:rPr>
        <w:t>to assess</w:t>
      </w:r>
      <w:r w:rsidRPr="000E17BF">
        <w:rPr>
          <w:sz w:val="20"/>
          <w:szCs w:val="20"/>
        </w:rPr>
        <w:t xml:space="preserve"> the speed at which he was driving, this being </w:t>
      </w:r>
      <w:smartTag w:uri="urn:schemas-microsoft-com:office:smarttags" w:element="metricconverter">
        <w:smartTagPr>
          <w:attr w:name="ProductID" w:val="70 km"/>
        </w:smartTagPr>
        <w:r w:rsidRPr="000E17BF">
          <w:rPr>
            <w:sz w:val="20"/>
            <w:szCs w:val="20"/>
          </w:rPr>
          <w:t>70 km</w:t>
        </w:r>
      </w:smartTag>
      <w:r w:rsidRPr="000E17BF">
        <w:rPr>
          <w:sz w:val="20"/>
          <w:szCs w:val="20"/>
        </w:rPr>
        <w:t xml:space="preserve"> in a rural area, and that the girl's death was caused by her neglect to cross the street.</w:t>
      </w:r>
    </w:p>
    <w:p w:rsidR="007915E2" w:rsidRDefault="007915E2" w:rsidP="00C10887">
      <w:pPr>
        <w:pStyle w:val="ListParagraph"/>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p>
    <w:p w:rsidR="003B130F" w:rsidRDefault="007915E2" w:rsidP="003B130F">
      <w:pPr>
        <w:pStyle w:val="ListParagraph"/>
        <w:numPr>
          <w:ilvl w:val="0"/>
          <w:numId w:val="7"/>
        </w:numPr>
        <w:pBdr>
          <w:top w:val="none" w:sz="0" w:space="0" w:color="auto"/>
          <w:left w:val="none" w:sz="0" w:space="0" w:color="auto"/>
          <w:bottom w:val="none" w:sz="0" w:space="0" w:color="auto"/>
          <w:right w:val="none" w:sz="0" w:space="0" w:color="auto"/>
          <w:bar w:val="none" w:sz="0" w:color="auto"/>
        </w:pBdr>
        <w:ind w:left="0" w:right="-340" w:firstLine="720"/>
        <w:jc w:val="both"/>
        <w:rPr>
          <w:sz w:val="20"/>
          <w:szCs w:val="20"/>
        </w:rPr>
      </w:pPr>
      <w:r w:rsidRPr="00732466">
        <w:rPr>
          <w:sz w:val="20"/>
          <w:szCs w:val="20"/>
        </w:rPr>
        <w:t xml:space="preserve">The State, for its part, indicates that the investigation of the facts was carried out in strict observance of the constitutional and legal provisions, and that the deprivation of liberty of the petitioner was the consequence of a firm conviction dictated by law by the competent courts who duly motivated their decisions at all stages. </w:t>
      </w:r>
      <w:r>
        <w:rPr>
          <w:sz w:val="20"/>
          <w:szCs w:val="20"/>
        </w:rPr>
        <w:t>It</w:t>
      </w:r>
      <w:r w:rsidRPr="00732466">
        <w:rPr>
          <w:sz w:val="20"/>
          <w:szCs w:val="20"/>
        </w:rPr>
        <w:t xml:space="preserve"> notes that, after</w:t>
      </w:r>
      <w:r>
        <w:rPr>
          <w:sz w:val="20"/>
          <w:szCs w:val="20"/>
        </w:rPr>
        <w:t xml:space="preserve"> the petitioner’s</w:t>
      </w:r>
      <w:r w:rsidRPr="00732466">
        <w:rPr>
          <w:sz w:val="20"/>
          <w:szCs w:val="20"/>
        </w:rPr>
        <w:t xml:space="preserve"> appeal was unsuccessful, </w:t>
      </w:r>
      <w:r>
        <w:rPr>
          <w:sz w:val="20"/>
          <w:szCs w:val="20"/>
        </w:rPr>
        <w:t>he</w:t>
      </w:r>
      <w:r w:rsidRPr="00732466">
        <w:rPr>
          <w:sz w:val="20"/>
          <w:szCs w:val="20"/>
        </w:rPr>
        <w:t xml:space="preserve"> filed an extraordinary appeal for review before the Supreme Court of Justice, which was declared inadmissible on July 1, 2014. It highlights that eyewitnesses to the event and </w:t>
      </w:r>
      <w:r>
        <w:rPr>
          <w:sz w:val="20"/>
          <w:szCs w:val="20"/>
        </w:rPr>
        <w:t xml:space="preserve">a </w:t>
      </w:r>
      <w:r w:rsidRPr="00732466">
        <w:rPr>
          <w:sz w:val="20"/>
          <w:szCs w:val="20"/>
        </w:rPr>
        <w:t>trace of braking of approximately 76</w:t>
      </w:r>
      <w:r>
        <w:rPr>
          <w:sz w:val="20"/>
          <w:szCs w:val="20"/>
        </w:rPr>
        <w:t xml:space="preserve"> linear</w:t>
      </w:r>
      <w:r w:rsidRPr="00732466">
        <w:rPr>
          <w:sz w:val="20"/>
          <w:szCs w:val="20"/>
        </w:rPr>
        <w:t xml:space="preserve"> meters</w:t>
      </w:r>
      <w:r>
        <w:rPr>
          <w:sz w:val="20"/>
          <w:szCs w:val="20"/>
        </w:rPr>
        <w:t xml:space="preserve"> </w:t>
      </w:r>
      <w:r w:rsidRPr="00732466">
        <w:rPr>
          <w:sz w:val="20"/>
          <w:szCs w:val="20"/>
        </w:rPr>
        <w:t xml:space="preserve">corroborate the high speed in which the petitioner was circulating at the time of the accident. </w:t>
      </w:r>
      <w:r>
        <w:rPr>
          <w:sz w:val="20"/>
          <w:szCs w:val="20"/>
        </w:rPr>
        <w:t>The State c</w:t>
      </w:r>
      <w:r w:rsidRPr="00732466">
        <w:rPr>
          <w:sz w:val="20"/>
          <w:szCs w:val="20"/>
        </w:rPr>
        <w:t xml:space="preserve">onsiders that the petitioner </w:t>
      </w:r>
      <w:r>
        <w:rPr>
          <w:sz w:val="20"/>
          <w:szCs w:val="20"/>
        </w:rPr>
        <w:t>is trying</w:t>
      </w:r>
      <w:r w:rsidRPr="00732466">
        <w:rPr>
          <w:sz w:val="20"/>
          <w:szCs w:val="20"/>
        </w:rPr>
        <w:t xml:space="preserve"> to raise before the Commission probative issues that were already assessed at the time according to the rules of sound criticism, by a Court of Judgment and that his </w:t>
      </w:r>
      <w:r>
        <w:rPr>
          <w:sz w:val="20"/>
          <w:szCs w:val="20"/>
        </w:rPr>
        <w:t xml:space="preserve">objective is that the domestic tribunal’s decision </w:t>
      </w:r>
      <w:r w:rsidRPr="00732466">
        <w:rPr>
          <w:sz w:val="20"/>
          <w:szCs w:val="20"/>
        </w:rPr>
        <w:t xml:space="preserve">be annulled </w:t>
      </w:r>
      <w:r>
        <w:rPr>
          <w:sz w:val="20"/>
          <w:szCs w:val="20"/>
        </w:rPr>
        <w:t>based on</w:t>
      </w:r>
      <w:r w:rsidRPr="00732466">
        <w:rPr>
          <w:sz w:val="20"/>
          <w:szCs w:val="20"/>
        </w:rPr>
        <w:t xml:space="preserve"> unfounded accusations, which does not match the role of the Commission.</w:t>
      </w:r>
    </w:p>
    <w:p w:rsidR="003B130F" w:rsidRPr="003B130F" w:rsidRDefault="003B130F" w:rsidP="003B130F">
      <w:pPr>
        <w:pStyle w:val="ListParagraph"/>
        <w:pBdr>
          <w:top w:val="none" w:sz="0" w:space="0" w:color="auto"/>
          <w:left w:val="none" w:sz="0" w:space="0" w:color="auto"/>
          <w:bottom w:val="none" w:sz="0" w:space="0" w:color="auto"/>
          <w:right w:val="none" w:sz="0" w:space="0" w:color="auto"/>
          <w:bar w:val="none" w:sz="0" w:color="auto"/>
        </w:pBdr>
        <w:ind w:right="-346"/>
        <w:jc w:val="both"/>
        <w:rPr>
          <w:sz w:val="20"/>
          <w:szCs w:val="20"/>
        </w:rPr>
      </w:pPr>
    </w:p>
    <w:p w:rsidR="007915E2" w:rsidRPr="00D2739E" w:rsidRDefault="007915E2" w:rsidP="00C10887">
      <w:pPr>
        <w:pStyle w:val="ListParagraph"/>
        <w:numPr>
          <w:ilvl w:val="0"/>
          <w:numId w:val="6"/>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sidRPr="00666340">
        <w:rPr>
          <w:b/>
          <w:bCs/>
          <w:sz w:val="20"/>
          <w:szCs w:val="20"/>
        </w:rPr>
        <w:t xml:space="preserve">EXHAUSTION OF LOCAL REMEDIES AND TIMELINESS OF THE PETITION </w:t>
      </w:r>
    </w:p>
    <w:p w:rsidR="007915E2" w:rsidRPr="006F28FB"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Pr>
          <w:bCs/>
          <w:sz w:val="20"/>
          <w:szCs w:val="20"/>
        </w:rPr>
        <w:t xml:space="preserve">The Commission observes that the petitioner maintains that he has “exhausted all the judicial and constitutional instances of the juridical system of the </w:t>
      </w:r>
      <w:smartTag w:uri="urn:schemas-microsoft-com:office:smarttags" w:element="place">
        <w:smartTag w:uri="urn:schemas-microsoft-com:office:smarttags" w:element="PlaceName">
          <w:r>
            <w:rPr>
              <w:bCs/>
              <w:sz w:val="20"/>
              <w:szCs w:val="20"/>
            </w:rPr>
            <w:t>Paraguayan</w:t>
          </w:r>
        </w:smartTag>
        <w:r>
          <w:rPr>
            <w:bCs/>
            <w:sz w:val="20"/>
            <w:szCs w:val="20"/>
          </w:rPr>
          <w:t xml:space="preserve"> </w:t>
        </w:r>
        <w:smartTag w:uri="urn:schemas-microsoft-com:office:smarttags" w:element="place">
          <w:r>
            <w:rPr>
              <w:bCs/>
              <w:sz w:val="20"/>
              <w:szCs w:val="20"/>
            </w:rPr>
            <w:t>State</w:t>
          </w:r>
        </w:smartTag>
      </w:smartTag>
      <w:r>
        <w:rPr>
          <w:bCs/>
          <w:sz w:val="20"/>
          <w:szCs w:val="20"/>
        </w:rPr>
        <w:t xml:space="preserve">”. Likewise, it takes note that the State has not alleged the non-exhaustion of domestic remedies nor referred to additional non-exhausted domestic remedies that could be adequate for the petitioner’s complains to be addressed at the domestic level. </w:t>
      </w:r>
    </w:p>
    <w:p w:rsidR="007915E2" w:rsidRPr="003B130F"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Pr>
          <w:bCs/>
          <w:sz w:val="20"/>
          <w:szCs w:val="20"/>
        </w:rPr>
        <w:t xml:space="preserve">Attending to these considerations, the Commission concludes that the final domestic decision regarding the petitioner’s complaint was that issued on July 1, 2014 declaring inadmissible the extraordinary revision remedy he had filed with the Supreme Court of Justice. In consequence and taking onto consideration that the petition was filed on November 4, 2009 the Commission concludes that the instant petition meets the requirements of </w:t>
      </w:r>
      <w:r w:rsidR="00F04777">
        <w:rPr>
          <w:bCs/>
          <w:sz w:val="20"/>
          <w:szCs w:val="20"/>
        </w:rPr>
        <w:t>Article</w:t>
      </w:r>
      <w:r>
        <w:rPr>
          <w:bCs/>
          <w:sz w:val="20"/>
          <w:szCs w:val="20"/>
        </w:rPr>
        <w:t xml:space="preserve"> 46.1(a) and (b) of the American Convention. </w:t>
      </w:r>
    </w:p>
    <w:p w:rsidR="007915E2" w:rsidRPr="00D2739E" w:rsidRDefault="007915E2" w:rsidP="00C10887">
      <w:pPr>
        <w:suppressAutoHyphens/>
        <w:spacing w:after="120" w:line="240" w:lineRule="auto"/>
        <w:ind w:right="-340" w:firstLine="720"/>
        <w:jc w:val="both"/>
        <w:rPr>
          <w:rFonts w:ascii="Cambria" w:hAnsi="Cambria" w:cs="Cambria"/>
          <w:b/>
          <w:bCs/>
          <w:color w:val="000000"/>
          <w:sz w:val="20"/>
          <w:szCs w:val="20"/>
          <w:u w:color="000000"/>
          <w:lang w:eastAsia="es-ES"/>
        </w:rPr>
      </w:pPr>
      <w:r w:rsidRPr="00D2739E">
        <w:rPr>
          <w:rFonts w:ascii="Cambria" w:hAnsi="Cambria" w:cs="Cambria"/>
          <w:b/>
          <w:bCs/>
          <w:color w:val="000000"/>
          <w:sz w:val="20"/>
          <w:szCs w:val="20"/>
          <w:u w:color="000000"/>
          <w:lang w:eastAsia="es-ES"/>
        </w:rPr>
        <w:t xml:space="preserve">VII. </w:t>
      </w:r>
      <w:r w:rsidRPr="00D2739E">
        <w:rPr>
          <w:rFonts w:ascii="Cambria" w:hAnsi="Cambria" w:cs="Cambria"/>
          <w:b/>
          <w:bCs/>
          <w:color w:val="000000"/>
          <w:sz w:val="20"/>
          <w:szCs w:val="20"/>
          <w:u w:color="000000"/>
          <w:lang w:eastAsia="es-ES"/>
        </w:rPr>
        <w:tab/>
        <w:t>COLORABLE CLAIM</w:t>
      </w:r>
    </w:p>
    <w:p w:rsidR="007915E2"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sidRPr="00D2739E">
        <w:rPr>
          <w:sz w:val="20"/>
          <w:szCs w:val="20"/>
        </w:rPr>
        <w:t xml:space="preserve">The Commission </w:t>
      </w:r>
      <w:r>
        <w:rPr>
          <w:sz w:val="20"/>
          <w:szCs w:val="20"/>
        </w:rPr>
        <w:t>observes that the instant petition includes allegations regarding the petitioner having been criminally convicted, without sufficient evidence, in a trial in which evidence was used that did not comply with the procedural rules set forth by domestic law and in which its outcome was affected by acts of corruption.</w:t>
      </w:r>
    </w:p>
    <w:p w:rsidR="007915E2" w:rsidRPr="003E7485"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sidRPr="00541B3C">
        <w:rPr>
          <w:sz w:val="20"/>
          <w:szCs w:val="20"/>
        </w:rPr>
        <w:t xml:space="preserve">Given the nature of the allegations, the Commission deems pertinent to recall that it has already determined that it does not fall onto it </w:t>
      </w:r>
      <w:r w:rsidRPr="00541B3C">
        <w:rPr>
          <w:sz w:val="20"/>
        </w:rPr>
        <w:t>to rule on the finding of guilt or innocence of a defendant in a criminal trial. However, it is competent to analyze whether the guarantees of due process protected by the Convention have been undermined</w:t>
      </w:r>
      <w:r>
        <w:rPr>
          <w:rStyle w:val="FootnoteReference"/>
          <w:sz w:val="20"/>
        </w:rPr>
        <w:footnoteReference w:id="4"/>
      </w:r>
      <w:r>
        <w:rPr>
          <w:sz w:val="20"/>
        </w:rPr>
        <w:t>.</w:t>
      </w:r>
    </w:p>
    <w:p w:rsidR="007915E2" w:rsidRPr="003B130F" w:rsidRDefault="007915E2" w:rsidP="00C10887">
      <w:pPr>
        <w:pStyle w:val="ListParagraph"/>
        <w:numPr>
          <w:ilvl w:val="0"/>
          <w:numId w:val="7"/>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Pr>
          <w:sz w:val="20"/>
        </w:rPr>
        <w:t xml:space="preserve">In the instant case the Commission observes that the petitioner’s allegations are principally aimed at questioning the decision of the domestic courts regarding his guilt and presenting the reasons why he considers that the evidence that was used in support of his conviction was insufficient. In addition, the petitioner has made claims regarding possible violations of domestic procedural laws and has made allegations, without providing additional elements to support them, regarding a negotiation that supposedly took place in order to ensure his conviction. While taking note of this allegations, the Commissions considers that in the instant case the information presented by the petitioner and the case file do not provide sufficient elements for it to consider, prima facie, the possibility that the rights enshrined in the American Convention and the other </w:t>
      </w:r>
      <w:r>
        <w:rPr>
          <w:sz w:val="20"/>
        </w:rPr>
        <w:lastRenderedPageBreak/>
        <w:t xml:space="preserve">treaties that confer competence to it might have been violated. Because of this reasons, the Commission concludes that the instant petition is inadmissible in accordance with the provisions of </w:t>
      </w:r>
      <w:r w:rsidR="00F04777">
        <w:rPr>
          <w:sz w:val="20"/>
        </w:rPr>
        <w:t>Article</w:t>
      </w:r>
      <w:r>
        <w:rPr>
          <w:sz w:val="20"/>
        </w:rPr>
        <w:t xml:space="preserve"> 47(b) and (c) of the American Convention.  </w:t>
      </w:r>
    </w:p>
    <w:p w:rsidR="007915E2" w:rsidRPr="00EE14DC" w:rsidRDefault="007915E2" w:rsidP="00C10887">
      <w:pPr>
        <w:suppressAutoHyphens/>
        <w:spacing w:after="120" w:line="240" w:lineRule="auto"/>
        <w:ind w:right="-340" w:firstLine="720"/>
        <w:jc w:val="both"/>
        <w:rPr>
          <w:rFonts w:ascii="Cambria" w:hAnsi="Cambria"/>
          <w:b/>
          <w:bCs/>
          <w:sz w:val="20"/>
          <w:szCs w:val="20"/>
        </w:rPr>
      </w:pPr>
      <w:r w:rsidRPr="00EE14DC">
        <w:rPr>
          <w:rFonts w:ascii="Cambria" w:hAnsi="Cambria"/>
          <w:b/>
          <w:bCs/>
          <w:sz w:val="20"/>
          <w:szCs w:val="20"/>
        </w:rPr>
        <w:t xml:space="preserve">VIII. </w:t>
      </w:r>
      <w:r w:rsidRPr="00EE14DC">
        <w:rPr>
          <w:rFonts w:ascii="Cambria" w:hAnsi="Cambria"/>
          <w:b/>
          <w:bCs/>
          <w:sz w:val="20"/>
          <w:szCs w:val="20"/>
        </w:rPr>
        <w:tab/>
        <w:t>DECISION</w:t>
      </w:r>
    </w:p>
    <w:p w:rsidR="007915E2" w:rsidRPr="00EE14DC" w:rsidRDefault="007915E2" w:rsidP="00C10887">
      <w:pPr>
        <w:pStyle w:val="ListParagraph"/>
        <w:numPr>
          <w:ilvl w:val="0"/>
          <w:numId w:val="8"/>
        </w:numPr>
        <w:pBdr>
          <w:top w:val="none" w:sz="0" w:space="0" w:color="auto"/>
          <w:left w:val="none" w:sz="0" w:space="0" w:color="auto"/>
          <w:bottom w:val="none" w:sz="0" w:space="0" w:color="auto"/>
          <w:right w:val="none" w:sz="0" w:space="0" w:color="auto"/>
          <w:bar w:val="none" w:sz="0" w:color="auto"/>
        </w:pBdr>
        <w:suppressAutoHyphens/>
        <w:spacing w:after="120"/>
        <w:ind w:left="0" w:right="-340" w:firstLine="720"/>
        <w:jc w:val="both"/>
        <w:rPr>
          <w:sz w:val="20"/>
          <w:szCs w:val="20"/>
        </w:rPr>
      </w:pPr>
      <w:r w:rsidRPr="00EE14DC">
        <w:rPr>
          <w:sz w:val="20"/>
          <w:szCs w:val="20"/>
        </w:rPr>
        <w:t>To find the instant petition</w:t>
      </w:r>
      <w:r>
        <w:rPr>
          <w:sz w:val="20"/>
          <w:szCs w:val="20"/>
        </w:rPr>
        <w:t xml:space="preserve"> inadmissible</w:t>
      </w:r>
      <w:r w:rsidRPr="00EE14DC">
        <w:rPr>
          <w:sz w:val="20"/>
          <w:szCs w:val="20"/>
        </w:rPr>
        <w:t xml:space="preserve"> </w:t>
      </w:r>
      <w:r>
        <w:rPr>
          <w:sz w:val="20"/>
          <w:szCs w:val="20"/>
        </w:rPr>
        <w:t xml:space="preserve">in accordance with the provisions of </w:t>
      </w:r>
      <w:r w:rsidR="00F04777">
        <w:rPr>
          <w:sz w:val="20"/>
          <w:szCs w:val="20"/>
        </w:rPr>
        <w:t>Article</w:t>
      </w:r>
      <w:r>
        <w:rPr>
          <w:sz w:val="20"/>
          <w:szCs w:val="20"/>
        </w:rPr>
        <w:t xml:space="preserve"> 47(b) and (c) of the American Convention.</w:t>
      </w:r>
    </w:p>
    <w:p w:rsidR="007915E2" w:rsidRDefault="007915E2" w:rsidP="00C10887">
      <w:pPr>
        <w:numPr>
          <w:ilvl w:val="0"/>
          <w:numId w:val="8"/>
        </w:numPr>
        <w:suppressAutoHyphens/>
        <w:spacing w:after="120" w:line="240" w:lineRule="auto"/>
        <w:ind w:left="0" w:right="-340" w:firstLine="720"/>
        <w:jc w:val="both"/>
        <w:rPr>
          <w:rFonts w:ascii="Cambria" w:hAnsi="Cambria"/>
          <w:sz w:val="20"/>
          <w:szCs w:val="20"/>
        </w:rPr>
      </w:pPr>
      <w:r w:rsidRPr="00666340">
        <w:rPr>
          <w:rFonts w:ascii="Cambria" w:hAnsi="Cambria"/>
          <w:sz w:val="20"/>
          <w:szCs w:val="20"/>
        </w:rPr>
        <w:t>To notify the parties of the decision;</w:t>
      </w:r>
      <w:r>
        <w:rPr>
          <w:rFonts w:ascii="Cambria" w:hAnsi="Cambria"/>
          <w:sz w:val="20"/>
          <w:szCs w:val="20"/>
        </w:rPr>
        <w:t xml:space="preserve"> </w:t>
      </w:r>
      <w:r w:rsidRPr="00666340">
        <w:rPr>
          <w:rFonts w:ascii="Cambria" w:hAnsi="Cambria"/>
          <w:sz w:val="20"/>
          <w:szCs w:val="20"/>
        </w:rPr>
        <w:t>and to publish this decision and to include it in its Annual Report to the General Assembly of the Organization of American States.</w:t>
      </w:r>
    </w:p>
    <w:p w:rsidR="00AB7624" w:rsidRDefault="00AB7624" w:rsidP="001B4021">
      <w:pPr>
        <w:suppressAutoHyphens/>
        <w:spacing w:after="0" w:line="240" w:lineRule="auto"/>
        <w:ind w:right="-346"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12</w:t>
      </w:r>
      <w:r w:rsidRPr="00AB7624">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rsidR="007915E2" w:rsidRPr="00666340" w:rsidRDefault="007915E2" w:rsidP="00202673">
      <w:pPr>
        <w:suppressAutoHyphens/>
        <w:spacing w:after="120" w:line="240" w:lineRule="auto"/>
        <w:jc w:val="both"/>
        <w:rPr>
          <w:rFonts w:ascii="Cambria" w:hAnsi="Cambria"/>
          <w:sz w:val="20"/>
          <w:szCs w:val="20"/>
        </w:rPr>
      </w:pPr>
    </w:p>
    <w:p w:rsidR="007915E2" w:rsidRPr="005C4BC5" w:rsidRDefault="007915E2" w:rsidP="00202673">
      <w:pPr>
        <w:jc w:val="both"/>
      </w:pPr>
    </w:p>
    <w:p w:rsidR="007915E2" w:rsidRDefault="00872F0D">
      <w:r>
        <w:rPr>
          <w:noProof/>
        </w:rPr>
        <mc:AlternateContent>
          <mc:Choice Requires="wps">
            <w:drawing>
              <wp:anchor distT="0" distB="0" distL="114300" distR="114300" simplePos="0" relativeHeight="251657216" behindDoc="0" locked="0" layoutInCell="1" allowOverlap="1">
                <wp:simplePos x="0" y="0"/>
                <wp:positionH relativeFrom="column">
                  <wp:posOffset>209550</wp:posOffset>
                </wp:positionH>
                <wp:positionV relativeFrom="paragraph">
                  <wp:posOffset>5784215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5E2" w:rsidRPr="0050063B" w:rsidRDefault="007915E2" w:rsidP="00666340">
                            <w:pPr>
                              <w:jc w:val="center"/>
                              <w:rPr>
                                <w:b/>
                                <w:color w:val="FFFFFF"/>
                              </w:rPr>
                            </w:pPr>
                            <w:r w:rsidRPr="0050063B">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6.5pt;margin-top:455.45pt;width:93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ai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" filled="f" stroked="f" strokeweight=".5pt">
                <v:path arrowok="t"/>
                <v:textbox>
                  <w:txbxContent>
                    <w:p w:rsidR="007915E2" w:rsidRPr="0050063B" w:rsidRDefault="007915E2" w:rsidP="00666340">
                      <w:pPr>
                        <w:jc w:val="center"/>
                        <w:rPr>
                          <w:b/>
                          <w:color w:val="FFFFFF"/>
                        </w:rPr>
                      </w:pPr>
                      <w:r w:rsidRPr="0050063B">
                        <w:rPr>
                          <w:b/>
                          <w:color w:val="FFFFFF"/>
                          <w:lang w:val="pt-BR"/>
                        </w:rPr>
                        <w:t>www.cidh.org</w:t>
                      </w:r>
                    </w:p>
                  </w:txbxContent>
                </v:textbox>
              </v:shape>
            </w:pict>
          </mc:Fallback>
        </mc:AlternateContent>
      </w:r>
    </w:p>
    <w:sectPr w:rsidR="007915E2" w:rsidSect="001B4021">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C7" w:rsidRDefault="001220C7" w:rsidP="00666340">
      <w:pPr>
        <w:spacing w:after="0" w:line="240" w:lineRule="auto"/>
      </w:pPr>
      <w:r>
        <w:separator/>
      </w:r>
    </w:p>
  </w:endnote>
  <w:endnote w:type="continuationSeparator" w:id="0">
    <w:p w:rsidR="001220C7" w:rsidRDefault="001220C7" w:rsidP="0066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23" w:rsidRDefault="0081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23" w:rsidRDefault="00811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23" w:rsidRDefault="0081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C7" w:rsidRDefault="001220C7" w:rsidP="00666340">
      <w:pPr>
        <w:spacing w:after="0" w:line="240" w:lineRule="auto"/>
      </w:pPr>
      <w:r>
        <w:separator/>
      </w:r>
    </w:p>
  </w:footnote>
  <w:footnote w:type="continuationSeparator" w:id="0">
    <w:p w:rsidR="001220C7" w:rsidRDefault="001220C7" w:rsidP="00666340">
      <w:pPr>
        <w:spacing w:after="0" w:line="240" w:lineRule="auto"/>
      </w:pPr>
      <w:r>
        <w:continuationSeparator/>
      </w:r>
    </w:p>
  </w:footnote>
  <w:footnote w:id="1">
    <w:p w:rsidR="007915E2" w:rsidRDefault="007915E2" w:rsidP="004A4AFA">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A028B2">
        <w:rPr>
          <w:rStyle w:val="FootnoteReference"/>
          <w:rFonts w:ascii="Cambria" w:hAnsi="Cambria" w:cs="Calibri"/>
          <w:sz w:val="16"/>
          <w:szCs w:val="16"/>
        </w:rPr>
        <w:footnoteRef/>
      </w:r>
      <w:r w:rsidRPr="00A028B2">
        <w:rPr>
          <w:rFonts w:ascii="Cambria" w:hAnsi="Cambria"/>
          <w:sz w:val="16"/>
          <w:szCs w:val="16"/>
        </w:rPr>
        <w:t xml:space="preserve"> Hereinafter “the American Convention”.</w:t>
      </w:r>
    </w:p>
  </w:footnote>
  <w:footnote w:id="2">
    <w:p w:rsidR="007915E2" w:rsidRDefault="007915E2" w:rsidP="004A4AFA">
      <w:pPr>
        <w:spacing w:after="0" w:line="240" w:lineRule="auto"/>
        <w:ind w:firstLine="720"/>
        <w:jc w:val="both"/>
      </w:pPr>
      <w:r w:rsidRPr="00A028B2">
        <w:rPr>
          <w:rStyle w:val="FootnoteReference"/>
          <w:rFonts w:ascii="Cambria" w:hAnsi="Cambria"/>
          <w:sz w:val="16"/>
          <w:szCs w:val="16"/>
        </w:rPr>
        <w:footnoteRef/>
      </w:r>
      <w:r w:rsidRPr="00A028B2">
        <w:rPr>
          <w:rFonts w:ascii="Cambria" w:hAnsi="Cambria"/>
          <w:sz w:val="16"/>
          <w:szCs w:val="16"/>
        </w:rPr>
        <w:t xml:space="preserve"> </w:t>
      </w:r>
      <w:r w:rsidRPr="00A028B2">
        <w:rPr>
          <w:rFonts w:ascii="Cambria" w:hAnsi="Cambria" w:cs="Calibri"/>
          <w:color w:val="000000"/>
          <w:sz w:val="16"/>
          <w:szCs w:val="16"/>
          <w:u w:color="000000"/>
          <w:lang w:eastAsia="es-ES"/>
        </w:rPr>
        <w:t>The</w:t>
      </w:r>
      <w:r w:rsidRPr="00A028B2">
        <w:rPr>
          <w:rFonts w:ascii="Cambria" w:hAnsi="Cambria"/>
          <w:sz w:val="16"/>
          <w:szCs w:val="16"/>
        </w:rPr>
        <w:t xml:space="preserve"> </w:t>
      </w:r>
      <w:r w:rsidRPr="00A028B2">
        <w:rPr>
          <w:rFonts w:ascii="Cambria" w:hAnsi="Cambria" w:cs="Calibri"/>
          <w:color w:val="000000"/>
          <w:sz w:val="16"/>
          <w:szCs w:val="16"/>
          <w:u w:color="000000"/>
          <w:lang w:eastAsia="es-ES"/>
        </w:rPr>
        <w:t>observations</w:t>
      </w:r>
      <w:r w:rsidRPr="00A028B2">
        <w:rPr>
          <w:rFonts w:ascii="Cambria" w:hAnsi="Cambria"/>
          <w:sz w:val="16"/>
          <w:szCs w:val="16"/>
        </w:rPr>
        <w:t xml:space="preserve"> </w:t>
      </w:r>
      <w:r w:rsidRPr="00A028B2">
        <w:rPr>
          <w:rFonts w:ascii="Cambria" w:hAnsi="Cambria" w:cs="Calibri"/>
          <w:color w:val="000000"/>
          <w:sz w:val="16"/>
          <w:szCs w:val="16"/>
          <w:u w:color="000000"/>
          <w:lang w:eastAsia="es-ES"/>
        </w:rPr>
        <w:t>submitted</w:t>
      </w:r>
      <w:r w:rsidRPr="00A028B2">
        <w:rPr>
          <w:rFonts w:ascii="Cambria" w:hAnsi="Cambria"/>
          <w:sz w:val="16"/>
          <w:szCs w:val="16"/>
        </w:rPr>
        <w:t xml:space="preserve"> </w:t>
      </w:r>
      <w:r w:rsidRPr="00A028B2">
        <w:rPr>
          <w:rStyle w:val="FootnoteReference"/>
          <w:rFonts w:ascii="Cambria" w:hAnsi="Cambria"/>
          <w:sz w:val="16"/>
          <w:szCs w:val="16"/>
          <w:vertAlign w:val="baseline"/>
        </w:rPr>
        <w:t>by each party were duly transmitted to the opposing party.</w:t>
      </w:r>
    </w:p>
  </w:footnote>
  <w:footnote w:id="3">
    <w:p w:rsidR="007915E2" w:rsidRDefault="007915E2" w:rsidP="00B23E56">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B23E56">
        <w:rPr>
          <w:rStyle w:val="FootnoteReference"/>
          <w:rFonts w:ascii="Cambria" w:hAnsi="Cambria" w:cs="Calibri"/>
          <w:sz w:val="16"/>
          <w:szCs w:val="16"/>
        </w:rPr>
        <w:footnoteRef/>
      </w:r>
      <w:r w:rsidRPr="00B23E56">
        <w:rPr>
          <w:rFonts w:ascii="Cambria" w:hAnsi="Cambria"/>
          <w:sz w:val="16"/>
          <w:szCs w:val="16"/>
        </w:rPr>
        <w:t xml:space="preserve"> He quotes </w:t>
      </w:r>
      <w:r w:rsidR="00F04777">
        <w:rPr>
          <w:rFonts w:ascii="Cambria" w:hAnsi="Cambria"/>
          <w:sz w:val="16"/>
          <w:szCs w:val="16"/>
        </w:rPr>
        <w:t>Article</w:t>
      </w:r>
      <w:r w:rsidRPr="00B23E56">
        <w:rPr>
          <w:rFonts w:ascii="Cambria" w:hAnsi="Cambria"/>
          <w:sz w:val="16"/>
          <w:szCs w:val="16"/>
        </w:rPr>
        <w:t xml:space="preserve"> 371 of the Procedural Criminal Code that affirms “none of the evidence has to be introduced to the trial in written documents unless they were received under the rule of jurisdictional advancement of evidence or when the witness or expert cannot participate in the trial. Any evidence submitted to trial illegally through a written document will be annulled”.</w:t>
      </w:r>
    </w:p>
  </w:footnote>
  <w:footnote w:id="4">
    <w:p w:rsidR="007915E2" w:rsidRDefault="007915E2" w:rsidP="002B18E0">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541B3C">
        <w:rPr>
          <w:rStyle w:val="FootnoteReference"/>
          <w:rFonts w:ascii="Cambria" w:hAnsi="Cambria"/>
          <w:sz w:val="16"/>
          <w:szCs w:val="16"/>
        </w:rPr>
        <w:footnoteRef/>
      </w:r>
      <w:r w:rsidRPr="003E7485">
        <w:rPr>
          <w:rFonts w:ascii="Cambria" w:hAnsi="Cambria"/>
          <w:sz w:val="16"/>
          <w:szCs w:val="16"/>
        </w:rPr>
        <w:t xml:space="preserve"> IACHR, Report No. 65/12, Petition 1671-02. Admissibility. </w:t>
      </w:r>
      <w:r w:rsidRPr="006132CC">
        <w:rPr>
          <w:rFonts w:ascii="Cambria" w:hAnsi="Cambria"/>
          <w:sz w:val="16"/>
          <w:szCs w:val="16"/>
          <w:lang w:val="es-ES_tradnl"/>
        </w:rPr>
        <w:t>Alejandro Peñafiel Salgado. Ec</w:t>
      </w:r>
      <w:r>
        <w:rPr>
          <w:rFonts w:ascii="Cambria" w:hAnsi="Cambria"/>
          <w:sz w:val="16"/>
          <w:szCs w:val="16"/>
          <w:lang w:val="es-ES_tradnl"/>
        </w:rPr>
        <w:t>uador. 29 de marzo de 2012, para</w:t>
      </w:r>
      <w:r w:rsidRPr="006132CC">
        <w:rPr>
          <w:rFonts w:ascii="Cambria" w:hAnsi="Cambria"/>
          <w:sz w:val="16"/>
          <w:szCs w:val="16"/>
          <w:lang w:val="es-ES_tradnl"/>
        </w:rPr>
        <w:t>.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23" w:rsidRDefault="00811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21" w:rsidRDefault="001B4021" w:rsidP="001B4021">
    <w:pPr>
      <w:pStyle w:val="Header"/>
      <w:jc w:val="center"/>
    </w:pPr>
    <w:r>
      <w:rPr>
        <w:noProof/>
      </w:rPr>
      <w:drawing>
        <wp:inline distT="0" distB="0" distL="0" distR="0">
          <wp:extent cx="2276475" cy="114300"/>
          <wp:effectExtent l="0" t="0" r="9525" b="0"/>
          <wp:docPr id="6" name="Picture 6"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1B4021" w:rsidRDefault="001220C7" w:rsidP="001B4021">
    <w:pPr>
      <w:tabs>
        <w:tab w:val="center" w:pos="4680"/>
        <w:tab w:val="right" w:pos="9360"/>
      </w:tabs>
      <w:spacing w:after="0" w:line="240" w:lineRule="auto"/>
      <w:jc w:val="center"/>
    </w:pPr>
    <w:r>
      <w:pict>
        <v:rect id="_x0000_i1025" style="width:451pt;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23" w:rsidRDefault="00811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B23D3"/>
    <w:multiLevelType w:val="hybridMultilevel"/>
    <w:tmpl w:val="DB26F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2AA6289"/>
    <w:multiLevelType w:val="hybridMultilevel"/>
    <w:tmpl w:val="6400DD3E"/>
    <w:lvl w:ilvl="0" w:tplc="15F0000E">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DD56735"/>
    <w:multiLevelType w:val="hybridMultilevel"/>
    <w:tmpl w:val="F4A4CD5E"/>
    <w:lvl w:ilvl="0" w:tplc="D8D86AF6">
      <w:start w:val="5"/>
      <w:numFmt w:val="upp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666C4A"/>
    <w:multiLevelType w:val="hybridMultilevel"/>
    <w:tmpl w:val="466269B2"/>
    <w:lvl w:ilvl="0" w:tplc="15F0000E">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BE36759"/>
    <w:multiLevelType w:val="hybridMultilevel"/>
    <w:tmpl w:val="1AE8A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15544B1"/>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ED8226B"/>
    <w:multiLevelType w:val="hybridMultilevel"/>
    <w:tmpl w:val="3E12840C"/>
    <w:lvl w:ilvl="0" w:tplc="15F0000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6"/>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40"/>
    <w:rsid w:val="000122DA"/>
    <w:rsid w:val="000E17BF"/>
    <w:rsid w:val="00106790"/>
    <w:rsid w:val="001220C7"/>
    <w:rsid w:val="00177398"/>
    <w:rsid w:val="001A1F8A"/>
    <w:rsid w:val="001B4021"/>
    <w:rsid w:val="00202673"/>
    <w:rsid w:val="00232B91"/>
    <w:rsid w:val="002951B4"/>
    <w:rsid w:val="002B18E0"/>
    <w:rsid w:val="003548E0"/>
    <w:rsid w:val="00354CCA"/>
    <w:rsid w:val="00365836"/>
    <w:rsid w:val="00373D4B"/>
    <w:rsid w:val="003848CF"/>
    <w:rsid w:val="003B130F"/>
    <w:rsid w:val="003E7485"/>
    <w:rsid w:val="003F4992"/>
    <w:rsid w:val="004125B3"/>
    <w:rsid w:val="00412DA0"/>
    <w:rsid w:val="004A4AFA"/>
    <w:rsid w:val="0050063B"/>
    <w:rsid w:val="00517A2E"/>
    <w:rsid w:val="00522A03"/>
    <w:rsid w:val="00526870"/>
    <w:rsid w:val="00541B3C"/>
    <w:rsid w:val="00542831"/>
    <w:rsid w:val="00574740"/>
    <w:rsid w:val="00574D52"/>
    <w:rsid w:val="005B1DDB"/>
    <w:rsid w:val="005C4BC5"/>
    <w:rsid w:val="006132CC"/>
    <w:rsid w:val="00666340"/>
    <w:rsid w:val="00691331"/>
    <w:rsid w:val="006F28FB"/>
    <w:rsid w:val="007077B2"/>
    <w:rsid w:val="00722F2F"/>
    <w:rsid w:val="00732466"/>
    <w:rsid w:val="007915E2"/>
    <w:rsid w:val="00795EEB"/>
    <w:rsid w:val="00811523"/>
    <w:rsid w:val="00820D79"/>
    <w:rsid w:val="00872F0D"/>
    <w:rsid w:val="009B298A"/>
    <w:rsid w:val="00A028B2"/>
    <w:rsid w:val="00A1476B"/>
    <w:rsid w:val="00AB7624"/>
    <w:rsid w:val="00AC1AD3"/>
    <w:rsid w:val="00B23E56"/>
    <w:rsid w:val="00B356A2"/>
    <w:rsid w:val="00C032AD"/>
    <w:rsid w:val="00C032F3"/>
    <w:rsid w:val="00C10887"/>
    <w:rsid w:val="00CF4241"/>
    <w:rsid w:val="00D2739E"/>
    <w:rsid w:val="00EE14DC"/>
    <w:rsid w:val="00F04777"/>
    <w:rsid w:val="00F5348D"/>
    <w:rsid w:val="00FA4857"/>
    <w:rsid w:val="00FB3721"/>
    <w:rsid w:val="00FC3C5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34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634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666340"/>
    <w:rPr>
      <w:rFonts w:ascii="Times New Roman" w:hAnsi="Times New Roman" w:cs="Times New Roman"/>
      <w:sz w:val="18"/>
      <w:szCs w:val="18"/>
    </w:rPr>
  </w:style>
  <w:style w:type="paragraph" w:styleId="ListParagraph">
    <w:name w:val="List Paragraph"/>
    <w:basedOn w:val="Normal"/>
    <w:uiPriority w:val="99"/>
    <w:qFormat/>
    <w:rsid w:val="0066634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Cambria" w:hAnsi="Cambria" w:cs="Cambria"/>
      <w:color w:val="000000"/>
      <w:sz w:val="24"/>
      <w:szCs w:val="24"/>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rsid w:val="0066634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cs="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666340"/>
    <w:rPr>
      <w:rFonts w:ascii="Calibri" w:hAnsi="Calibri" w:cs="Calibri"/>
      <w:color w:val="000000"/>
      <w:u w:color="000000"/>
      <w:lang w:val="en-US" w:eastAsia="es-ES" w:bidi="ar-SA"/>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rsid w:val="00666340"/>
    <w:rPr>
      <w:rFonts w:cs="Times New Roman"/>
      <w:vertAlign w:val="superscript"/>
    </w:rPr>
  </w:style>
  <w:style w:type="table" w:styleId="TableGrid">
    <w:name w:val="Table Grid"/>
    <w:basedOn w:val="TableNormal"/>
    <w:uiPriority w:val="99"/>
    <w:rsid w:val="0066634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66340"/>
    <w:rPr>
      <w:rFonts w:cs="Times New Roman"/>
      <w:sz w:val="16"/>
      <w:szCs w:val="16"/>
    </w:rPr>
  </w:style>
  <w:style w:type="paragraph" w:styleId="CommentText">
    <w:name w:val="annotation text"/>
    <w:basedOn w:val="Normal"/>
    <w:link w:val="CommentTextChar"/>
    <w:uiPriority w:val="99"/>
    <w:semiHidden/>
    <w:rsid w:val="0066634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63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666340"/>
    <w:rPr>
      <w:b/>
      <w:bCs/>
    </w:rPr>
  </w:style>
  <w:style w:type="character" w:customStyle="1" w:styleId="CommentSubjectChar">
    <w:name w:val="Comment Subject Char"/>
    <w:basedOn w:val="CommentTextChar"/>
    <w:link w:val="CommentSubject"/>
    <w:uiPriority w:val="99"/>
    <w:semiHidden/>
    <w:locked/>
    <w:rsid w:val="00666340"/>
    <w:rPr>
      <w:rFonts w:ascii="Calibri" w:hAnsi="Calibri" w:cs="Times New Roman"/>
      <w:b/>
      <w:bCs/>
      <w:sz w:val="20"/>
      <w:szCs w:val="20"/>
    </w:rPr>
  </w:style>
  <w:style w:type="paragraph" w:styleId="Header">
    <w:name w:val="header"/>
    <w:basedOn w:val="Normal"/>
    <w:link w:val="HeaderChar"/>
    <w:uiPriority w:val="99"/>
    <w:unhideWhenUsed/>
    <w:rsid w:val="001B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21"/>
    <w:rPr>
      <w:lang w:val="en-US" w:eastAsia="en-US"/>
    </w:rPr>
  </w:style>
  <w:style w:type="paragraph" w:styleId="Footer">
    <w:name w:val="footer"/>
    <w:basedOn w:val="Normal"/>
    <w:link w:val="FooterChar"/>
    <w:uiPriority w:val="99"/>
    <w:unhideWhenUsed/>
    <w:rsid w:val="001B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0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9099">
      <w:bodyDiv w:val="1"/>
      <w:marLeft w:val="0"/>
      <w:marRight w:val="0"/>
      <w:marTop w:val="0"/>
      <w:marBottom w:val="0"/>
      <w:divBdr>
        <w:top w:val="none" w:sz="0" w:space="0" w:color="auto"/>
        <w:left w:val="none" w:sz="0" w:space="0" w:color="auto"/>
        <w:bottom w:val="none" w:sz="0" w:space="0" w:color="auto"/>
        <w:right w:val="none" w:sz="0" w:space="0" w:color="auto"/>
      </w:divBdr>
    </w:div>
    <w:div w:id="2108235878">
      <w:marLeft w:val="0"/>
      <w:marRight w:val="0"/>
      <w:marTop w:val="0"/>
      <w:marBottom w:val="0"/>
      <w:divBdr>
        <w:top w:val="none" w:sz="0" w:space="0" w:color="auto"/>
        <w:left w:val="none" w:sz="0" w:space="0" w:color="auto"/>
        <w:bottom w:val="none" w:sz="0" w:space="0" w:color="auto"/>
        <w:right w:val="none" w:sz="0" w:space="0" w:color="auto"/>
      </w:divBdr>
    </w:div>
    <w:div w:id="2108235879">
      <w:marLeft w:val="0"/>
      <w:marRight w:val="0"/>
      <w:marTop w:val="0"/>
      <w:marBottom w:val="0"/>
      <w:divBdr>
        <w:top w:val="none" w:sz="0" w:space="0" w:color="auto"/>
        <w:left w:val="none" w:sz="0" w:space="0" w:color="auto"/>
        <w:bottom w:val="none" w:sz="0" w:space="0" w:color="auto"/>
        <w:right w:val="none" w:sz="0" w:space="0" w:color="auto"/>
      </w:divBdr>
    </w:div>
    <w:div w:id="2108235880">
      <w:marLeft w:val="0"/>
      <w:marRight w:val="0"/>
      <w:marTop w:val="0"/>
      <w:marBottom w:val="0"/>
      <w:divBdr>
        <w:top w:val="none" w:sz="0" w:space="0" w:color="auto"/>
        <w:left w:val="none" w:sz="0" w:space="0" w:color="auto"/>
        <w:bottom w:val="none" w:sz="0" w:space="0" w:color="auto"/>
        <w:right w:val="none" w:sz="0" w:space="0" w:color="auto"/>
      </w:divBdr>
    </w:div>
    <w:div w:id="2108235881">
      <w:marLeft w:val="0"/>
      <w:marRight w:val="0"/>
      <w:marTop w:val="0"/>
      <w:marBottom w:val="0"/>
      <w:divBdr>
        <w:top w:val="none" w:sz="0" w:space="0" w:color="auto"/>
        <w:left w:val="none" w:sz="0" w:space="0" w:color="auto"/>
        <w:bottom w:val="none" w:sz="0" w:space="0" w:color="auto"/>
        <w:right w:val="none" w:sz="0" w:space="0" w:color="auto"/>
      </w:divBdr>
    </w:div>
    <w:div w:id="2108235882">
      <w:marLeft w:val="0"/>
      <w:marRight w:val="0"/>
      <w:marTop w:val="0"/>
      <w:marBottom w:val="0"/>
      <w:divBdr>
        <w:top w:val="none" w:sz="0" w:space="0" w:color="auto"/>
        <w:left w:val="none" w:sz="0" w:space="0" w:color="auto"/>
        <w:bottom w:val="none" w:sz="0" w:space="0" w:color="auto"/>
        <w:right w:val="none" w:sz="0" w:space="0" w:color="auto"/>
      </w:divBdr>
    </w:div>
    <w:div w:id="2108235883">
      <w:marLeft w:val="0"/>
      <w:marRight w:val="0"/>
      <w:marTop w:val="0"/>
      <w:marBottom w:val="0"/>
      <w:divBdr>
        <w:top w:val="none" w:sz="0" w:space="0" w:color="auto"/>
        <w:left w:val="none" w:sz="0" w:space="0" w:color="auto"/>
        <w:bottom w:val="none" w:sz="0" w:space="0" w:color="auto"/>
        <w:right w:val="none" w:sz="0" w:space="0" w:color="auto"/>
      </w:divBdr>
    </w:div>
    <w:div w:id="2108235884">
      <w:marLeft w:val="0"/>
      <w:marRight w:val="0"/>
      <w:marTop w:val="0"/>
      <w:marBottom w:val="0"/>
      <w:divBdr>
        <w:top w:val="none" w:sz="0" w:space="0" w:color="auto"/>
        <w:left w:val="none" w:sz="0" w:space="0" w:color="auto"/>
        <w:bottom w:val="none" w:sz="0" w:space="0" w:color="auto"/>
        <w:right w:val="none" w:sz="0" w:space="0" w:color="auto"/>
      </w:divBdr>
    </w:div>
    <w:div w:id="2108235885">
      <w:marLeft w:val="0"/>
      <w:marRight w:val="0"/>
      <w:marTop w:val="0"/>
      <w:marBottom w:val="0"/>
      <w:divBdr>
        <w:top w:val="none" w:sz="0" w:space="0" w:color="auto"/>
        <w:left w:val="none" w:sz="0" w:space="0" w:color="auto"/>
        <w:bottom w:val="none" w:sz="0" w:space="0" w:color="auto"/>
        <w:right w:val="none" w:sz="0" w:space="0" w:color="auto"/>
      </w:divBdr>
    </w:div>
    <w:div w:id="2108235886">
      <w:marLeft w:val="0"/>
      <w:marRight w:val="0"/>
      <w:marTop w:val="0"/>
      <w:marBottom w:val="0"/>
      <w:divBdr>
        <w:top w:val="none" w:sz="0" w:space="0" w:color="auto"/>
        <w:left w:val="none" w:sz="0" w:space="0" w:color="auto"/>
        <w:bottom w:val="none" w:sz="0" w:space="0" w:color="auto"/>
        <w:right w:val="none" w:sz="0" w:space="0" w:color="auto"/>
      </w:divBdr>
    </w:div>
    <w:div w:id="2108235888">
      <w:marLeft w:val="0"/>
      <w:marRight w:val="0"/>
      <w:marTop w:val="0"/>
      <w:marBottom w:val="0"/>
      <w:divBdr>
        <w:top w:val="none" w:sz="0" w:space="0" w:color="auto"/>
        <w:left w:val="none" w:sz="0" w:space="0" w:color="auto"/>
        <w:bottom w:val="none" w:sz="0" w:space="0" w:color="auto"/>
        <w:right w:val="none" w:sz="0" w:space="0" w:color="auto"/>
      </w:divBdr>
      <w:divsChild>
        <w:div w:id="2108235906">
          <w:marLeft w:val="0"/>
          <w:marRight w:val="0"/>
          <w:marTop w:val="0"/>
          <w:marBottom w:val="0"/>
          <w:divBdr>
            <w:top w:val="none" w:sz="0" w:space="0" w:color="auto"/>
            <w:left w:val="none" w:sz="0" w:space="0" w:color="auto"/>
            <w:bottom w:val="none" w:sz="0" w:space="0" w:color="auto"/>
            <w:right w:val="none" w:sz="0" w:space="0" w:color="auto"/>
          </w:divBdr>
        </w:div>
      </w:divsChild>
    </w:div>
    <w:div w:id="2108235889">
      <w:marLeft w:val="0"/>
      <w:marRight w:val="0"/>
      <w:marTop w:val="0"/>
      <w:marBottom w:val="0"/>
      <w:divBdr>
        <w:top w:val="none" w:sz="0" w:space="0" w:color="auto"/>
        <w:left w:val="none" w:sz="0" w:space="0" w:color="auto"/>
        <w:bottom w:val="none" w:sz="0" w:space="0" w:color="auto"/>
        <w:right w:val="none" w:sz="0" w:space="0" w:color="auto"/>
      </w:divBdr>
      <w:divsChild>
        <w:div w:id="2108235907">
          <w:marLeft w:val="0"/>
          <w:marRight w:val="0"/>
          <w:marTop w:val="0"/>
          <w:marBottom w:val="0"/>
          <w:divBdr>
            <w:top w:val="none" w:sz="0" w:space="0" w:color="auto"/>
            <w:left w:val="none" w:sz="0" w:space="0" w:color="auto"/>
            <w:bottom w:val="none" w:sz="0" w:space="0" w:color="auto"/>
            <w:right w:val="none" w:sz="0" w:space="0" w:color="auto"/>
          </w:divBdr>
        </w:div>
      </w:divsChild>
    </w:div>
    <w:div w:id="2108235890">
      <w:marLeft w:val="0"/>
      <w:marRight w:val="0"/>
      <w:marTop w:val="0"/>
      <w:marBottom w:val="0"/>
      <w:divBdr>
        <w:top w:val="none" w:sz="0" w:space="0" w:color="auto"/>
        <w:left w:val="none" w:sz="0" w:space="0" w:color="auto"/>
        <w:bottom w:val="none" w:sz="0" w:space="0" w:color="auto"/>
        <w:right w:val="none" w:sz="0" w:space="0" w:color="auto"/>
      </w:divBdr>
    </w:div>
    <w:div w:id="2108235891">
      <w:marLeft w:val="0"/>
      <w:marRight w:val="0"/>
      <w:marTop w:val="0"/>
      <w:marBottom w:val="0"/>
      <w:divBdr>
        <w:top w:val="none" w:sz="0" w:space="0" w:color="auto"/>
        <w:left w:val="none" w:sz="0" w:space="0" w:color="auto"/>
        <w:bottom w:val="none" w:sz="0" w:space="0" w:color="auto"/>
        <w:right w:val="none" w:sz="0" w:space="0" w:color="auto"/>
      </w:divBdr>
    </w:div>
    <w:div w:id="2108235892">
      <w:marLeft w:val="0"/>
      <w:marRight w:val="0"/>
      <w:marTop w:val="0"/>
      <w:marBottom w:val="0"/>
      <w:divBdr>
        <w:top w:val="none" w:sz="0" w:space="0" w:color="auto"/>
        <w:left w:val="none" w:sz="0" w:space="0" w:color="auto"/>
        <w:bottom w:val="none" w:sz="0" w:space="0" w:color="auto"/>
        <w:right w:val="none" w:sz="0" w:space="0" w:color="auto"/>
      </w:divBdr>
      <w:divsChild>
        <w:div w:id="2108235887">
          <w:marLeft w:val="0"/>
          <w:marRight w:val="0"/>
          <w:marTop w:val="0"/>
          <w:marBottom w:val="0"/>
          <w:divBdr>
            <w:top w:val="none" w:sz="0" w:space="0" w:color="auto"/>
            <w:left w:val="none" w:sz="0" w:space="0" w:color="auto"/>
            <w:bottom w:val="none" w:sz="0" w:space="0" w:color="auto"/>
            <w:right w:val="none" w:sz="0" w:space="0" w:color="auto"/>
          </w:divBdr>
        </w:div>
      </w:divsChild>
    </w:div>
    <w:div w:id="2108235895">
      <w:marLeft w:val="0"/>
      <w:marRight w:val="0"/>
      <w:marTop w:val="0"/>
      <w:marBottom w:val="0"/>
      <w:divBdr>
        <w:top w:val="none" w:sz="0" w:space="0" w:color="auto"/>
        <w:left w:val="none" w:sz="0" w:space="0" w:color="auto"/>
        <w:bottom w:val="none" w:sz="0" w:space="0" w:color="auto"/>
        <w:right w:val="none" w:sz="0" w:space="0" w:color="auto"/>
      </w:divBdr>
      <w:divsChild>
        <w:div w:id="2108235894">
          <w:marLeft w:val="0"/>
          <w:marRight w:val="0"/>
          <w:marTop w:val="0"/>
          <w:marBottom w:val="0"/>
          <w:divBdr>
            <w:top w:val="none" w:sz="0" w:space="0" w:color="auto"/>
            <w:left w:val="none" w:sz="0" w:space="0" w:color="auto"/>
            <w:bottom w:val="none" w:sz="0" w:space="0" w:color="auto"/>
            <w:right w:val="none" w:sz="0" w:space="0" w:color="auto"/>
          </w:divBdr>
        </w:div>
      </w:divsChild>
    </w:div>
    <w:div w:id="2108235896">
      <w:marLeft w:val="0"/>
      <w:marRight w:val="0"/>
      <w:marTop w:val="0"/>
      <w:marBottom w:val="0"/>
      <w:divBdr>
        <w:top w:val="none" w:sz="0" w:space="0" w:color="auto"/>
        <w:left w:val="none" w:sz="0" w:space="0" w:color="auto"/>
        <w:bottom w:val="none" w:sz="0" w:space="0" w:color="auto"/>
        <w:right w:val="none" w:sz="0" w:space="0" w:color="auto"/>
      </w:divBdr>
    </w:div>
    <w:div w:id="2108235897">
      <w:marLeft w:val="0"/>
      <w:marRight w:val="0"/>
      <w:marTop w:val="0"/>
      <w:marBottom w:val="0"/>
      <w:divBdr>
        <w:top w:val="none" w:sz="0" w:space="0" w:color="auto"/>
        <w:left w:val="none" w:sz="0" w:space="0" w:color="auto"/>
        <w:bottom w:val="none" w:sz="0" w:space="0" w:color="auto"/>
        <w:right w:val="none" w:sz="0" w:space="0" w:color="auto"/>
      </w:divBdr>
    </w:div>
    <w:div w:id="2108235898">
      <w:marLeft w:val="0"/>
      <w:marRight w:val="0"/>
      <w:marTop w:val="0"/>
      <w:marBottom w:val="0"/>
      <w:divBdr>
        <w:top w:val="none" w:sz="0" w:space="0" w:color="auto"/>
        <w:left w:val="none" w:sz="0" w:space="0" w:color="auto"/>
        <w:bottom w:val="none" w:sz="0" w:space="0" w:color="auto"/>
        <w:right w:val="none" w:sz="0" w:space="0" w:color="auto"/>
      </w:divBdr>
    </w:div>
    <w:div w:id="2108235899">
      <w:marLeft w:val="0"/>
      <w:marRight w:val="0"/>
      <w:marTop w:val="0"/>
      <w:marBottom w:val="0"/>
      <w:divBdr>
        <w:top w:val="none" w:sz="0" w:space="0" w:color="auto"/>
        <w:left w:val="none" w:sz="0" w:space="0" w:color="auto"/>
        <w:bottom w:val="none" w:sz="0" w:space="0" w:color="auto"/>
        <w:right w:val="none" w:sz="0" w:space="0" w:color="auto"/>
      </w:divBdr>
    </w:div>
    <w:div w:id="2108235900">
      <w:marLeft w:val="0"/>
      <w:marRight w:val="0"/>
      <w:marTop w:val="0"/>
      <w:marBottom w:val="0"/>
      <w:divBdr>
        <w:top w:val="none" w:sz="0" w:space="0" w:color="auto"/>
        <w:left w:val="none" w:sz="0" w:space="0" w:color="auto"/>
        <w:bottom w:val="none" w:sz="0" w:space="0" w:color="auto"/>
        <w:right w:val="none" w:sz="0" w:space="0" w:color="auto"/>
      </w:divBdr>
      <w:divsChild>
        <w:div w:id="2108235877">
          <w:marLeft w:val="0"/>
          <w:marRight w:val="0"/>
          <w:marTop w:val="0"/>
          <w:marBottom w:val="0"/>
          <w:divBdr>
            <w:top w:val="none" w:sz="0" w:space="0" w:color="auto"/>
            <w:left w:val="none" w:sz="0" w:space="0" w:color="auto"/>
            <w:bottom w:val="none" w:sz="0" w:space="0" w:color="auto"/>
            <w:right w:val="none" w:sz="0" w:space="0" w:color="auto"/>
          </w:divBdr>
        </w:div>
      </w:divsChild>
    </w:div>
    <w:div w:id="2108235902">
      <w:marLeft w:val="0"/>
      <w:marRight w:val="0"/>
      <w:marTop w:val="0"/>
      <w:marBottom w:val="0"/>
      <w:divBdr>
        <w:top w:val="none" w:sz="0" w:space="0" w:color="auto"/>
        <w:left w:val="none" w:sz="0" w:space="0" w:color="auto"/>
        <w:bottom w:val="none" w:sz="0" w:space="0" w:color="auto"/>
        <w:right w:val="none" w:sz="0" w:space="0" w:color="auto"/>
      </w:divBdr>
    </w:div>
    <w:div w:id="2108235903">
      <w:marLeft w:val="0"/>
      <w:marRight w:val="0"/>
      <w:marTop w:val="0"/>
      <w:marBottom w:val="0"/>
      <w:divBdr>
        <w:top w:val="none" w:sz="0" w:space="0" w:color="auto"/>
        <w:left w:val="none" w:sz="0" w:space="0" w:color="auto"/>
        <w:bottom w:val="none" w:sz="0" w:space="0" w:color="auto"/>
        <w:right w:val="none" w:sz="0" w:space="0" w:color="auto"/>
      </w:divBdr>
    </w:div>
    <w:div w:id="2108235904">
      <w:marLeft w:val="0"/>
      <w:marRight w:val="0"/>
      <w:marTop w:val="0"/>
      <w:marBottom w:val="0"/>
      <w:divBdr>
        <w:top w:val="none" w:sz="0" w:space="0" w:color="auto"/>
        <w:left w:val="none" w:sz="0" w:space="0" w:color="auto"/>
        <w:bottom w:val="none" w:sz="0" w:space="0" w:color="auto"/>
        <w:right w:val="none" w:sz="0" w:space="0" w:color="auto"/>
      </w:divBdr>
    </w:div>
    <w:div w:id="2108235908">
      <w:marLeft w:val="0"/>
      <w:marRight w:val="0"/>
      <w:marTop w:val="0"/>
      <w:marBottom w:val="0"/>
      <w:divBdr>
        <w:top w:val="none" w:sz="0" w:space="0" w:color="auto"/>
        <w:left w:val="none" w:sz="0" w:space="0" w:color="auto"/>
        <w:bottom w:val="none" w:sz="0" w:space="0" w:color="auto"/>
        <w:right w:val="none" w:sz="0" w:space="0" w:color="auto"/>
      </w:divBdr>
    </w:div>
    <w:div w:id="2108235909">
      <w:marLeft w:val="0"/>
      <w:marRight w:val="0"/>
      <w:marTop w:val="0"/>
      <w:marBottom w:val="0"/>
      <w:divBdr>
        <w:top w:val="none" w:sz="0" w:space="0" w:color="auto"/>
        <w:left w:val="none" w:sz="0" w:space="0" w:color="auto"/>
        <w:bottom w:val="none" w:sz="0" w:space="0" w:color="auto"/>
        <w:right w:val="none" w:sz="0" w:space="0" w:color="auto"/>
      </w:divBdr>
    </w:div>
    <w:div w:id="2108235910">
      <w:marLeft w:val="0"/>
      <w:marRight w:val="0"/>
      <w:marTop w:val="0"/>
      <w:marBottom w:val="0"/>
      <w:divBdr>
        <w:top w:val="none" w:sz="0" w:space="0" w:color="auto"/>
        <w:left w:val="none" w:sz="0" w:space="0" w:color="auto"/>
        <w:bottom w:val="none" w:sz="0" w:space="0" w:color="auto"/>
        <w:right w:val="none" w:sz="0" w:space="0" w:color="auto"/>
      </w:divBdr>
      <w:divsChild>
        <w:div w:id="2108235893">
          <w:marLeft w:val="0"/>
          <w:marRight w:val="0"/>
          <w:marTop w:val="0"/>
          <w:marBottom w:val="0"/>
          <w:divBdr>
            <w:top w:val="none" w:sz="0" w:space="0" w:color="auto"/>
            <w:left w:val="none" w:sz="0" w:space="0" w:color="auto"/>
            <w:bottom w:val="none" w:sz="0" w:space="0" w:color="auto"/>
            <w:right w:val="none" w:sz="0" w:space="0" w:color="auto"/>
          </w:divBdr>
        </w:div>
      </w:divsChild>
    </w:div>
    <w:div w:id="2108235911">
      <w:marLeft w:val="0"/>
      <w:marRight w:val="0"/>
      <w:marTop w:val="0"/>
      <w:marBottom w:val="0"/>
      <w:divBdr>
        <w:top w:val="none" w:sz="0" w:space="0" w:color="auto"/>
        <w:left w:val="none" w:sz="0" w:space="0" w:color="auto"/>
        <w:bottom w:val="none" w:sz="0" w:space="0" w:color="auto"/>
        <w:right w:val="none" w:sz="0" w:space="0" w:color="auto"/>
      </w:divBdr>
      <w:divsChild>
        <w:div w:id="2108235905">
          <w:marLeft w:val="0"/>
          <w:marRight w:val="0"/>
          <w:marTop w:val="0"/>
          <w:marBottom w:val="0"/>
          <w:divBdr>
            <w:top w:val="none" w:sz="0" w:space="0" w:color="auto"/>
            <w:left w:val="none" w:sz="0" w:space="0" w:color="auto"/>
            <w:bottom w:val="none" w:sz="0" w:space="0" w:color="auto"/>
            <w:right w:val="none" w:sz="0" w:space="0" w:color="auto"/>
          </w:divBdr>
        </w:div>
      </w:divsChild>
    </w:div>
    <w:div w:id="2108235912">
      <w:marLeft w:val="0"/>
      <w:marRight w:val="0"/>
      <w:marTop w:val="0"/>
      <w:marBottom w:val="0"/>
      <w:divBdr>
        <w:top w:val="none" w:sz="0" w:space="0" w:color="auto"/>
        <w:left w:val="none" w:sz="0" w:space="0" w:color="auto"/>
        <w:bottom w:val="none" w:sz="0" w:space="0" w:color="auto"/>
        <w:right w:val="none" w:sz="0" w:space="0" w:color="auto"/>
      </w:divBdr>
      <w:divsChild>
        <w:div w:id="2108235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7127</Characters>
  <Application>Microsoft Office Word</Application>
  <DocSecurity>0</DocSecurity>
  <Lines>137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156/20</dc:title>
  <dc:subject/>
  <dc:creator/>
  <cp:keywords/>
  <dc:description/>
  <cp:lastModifiedBy/>
  <cp:revision>1</cp:revision>
  <dcterms:created xsi:type="dcterms:W3CDTF">2020-07-22T16:42:00Z</dcterms:created>
  <dcterms:modified xsi:type="dcterms:W3CDTF">2020-07-22T16:43:00Z</dcterms:modified>
</cp:coreProperties>
</file>