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200E83" w:rsidRDefault="006311DA" w:rsidP="008362B5">
      <w:pPr>
        <w:jc w:val="both"/>
        <w:rPr>
          <w:rFonts w:asciiTheme="majorHAnsi" w:hAnsiTheme="majorHAnsi" w:cs="Univers"/>
          <w:b/>
          <w:bCs/>
          <w:sz w:val="22"/>
          <w:szCs w:val="22"/>
          <w:lang w:val="es-ES_tradnl"/>
        </w:rPr>
      </w:pPr>
      <w:r w:rsidRPr="00200E8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BA234C"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200E8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492D8480" w:rsidR="007151AB" w:rsidRDefault="007151AB">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492D8480" w:rsidR="007151AB" w:rsidRDefault="007151AB">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200E83" w:rsidRDefault="00040C3A" w:rsidP="008362B5">
      <w:pPr>
        <w:tabs>
          <w:tab w:val="center" w:pos="5400"/>
        </w:tabs>
        <w:suppressAutoHyphens/>
        <w:jc w:val="both"/>
        <w:rPr>
          <w:rFonts w:asciiTheme="majorHAnsi" w:hAnsiTheme="majorHAnsi"/>
          <w:sz w:val="22"/>
          <w:szCs w:val="22"/>
          <w:lang w:val="es-ES"/>
        </w:rPr>
      </w:pPr>
    </w:p>
    <w:p w14:paraId="54AC1FBF" w14:textId="77777777" w:rsidR="00040C3A" w:rsidRPr="00200E83" w:rsidRDefault="00040C3A" w:rsidP="008362B5">
      <w:pPr>
        <w:tabs>
          <w:tab w:val="center" w:pos="5400"/>
        </w:tabs>
        <w:suppressAutoHyphens/>
        <w:jc w:val="both"/>
        <w:rPr>
          <w:rFonts w:asciiTheme="majorHAnsi" w:hAnsiTheme="majorHAnsi"/>
          <w:sz w:val="22"/>
          <w:szCs w:val="22"/>
          <w:lang w:val="es-ES"/>
        </w:rPr>
      </w:pPr>
    </w:p>
    <w:p w14:paraId="6A4AC464" w14:textId="77777777" w:rsidR="005128E4" w:rsidRPr="00200E83" w:rsidRDefault="005128E4" w:rsidP="008362B5">
      <w:pPr>
        <w:tabs>
          <w:tab w:val="center" w:pos="5400"/>
        </w:tabs>
        <w:suppressAutoHyphens/>
        <w:jc w:val="both"/>
        <w:rPr>
          <w:rFonts w:asciiTheme="majorHAnsi" w:hAnsiTheme="majorHAnsi"/>
          <w:sz w:val="22"/>
          <w:szCs w:val="22"/>
          <w:lang w:val="es-ES_tradnl"/>
        </w:rPr>
      </w:pPr>
    </w:p>
    <w:p w14:paraId="515D20A5" w14:textId="77777777" w:rsidR="005128E4" w:rsidRPr="00200E83" w:rsidRDefault="005128E4" w:rsidP="008362B5">
      <w:pPr>
        <w:tabs>
          <w:tab w:val="center" w:pos="5400"/>
        </w:tabs>
        <w:suppressAutoHyphens/>
        <w:jc w:val="both"/>
        <w:rPr>
          <w:rFonts w:asciiTheme="majorHAnsi" w:hAnsiTheme="majorHAnsi"/>
          <w:sz w:val="22"/>
          <w:szCs w:val="22"/>
          <w:lang w:val="es-ES_tradnl"/>
        </w:rPr>
      </w:pPr>
    </w:p>
    <w:p w14:paraId="7CBA3E7E" w14:textId="77777777" w:rsidR="005128E4" w:rsidRPr="00200E83" w:rsidRDefault="005128E4" w:rsidP="008362B5">
      <w:pPr>
        <w:tabs>
          <w:tab w:val="center" w:pos="5400"/>
        </w:tabs>
        <w:suppressAutoHyphens/>
        <w:jc w:val="both"/>
        <w:rPr>
          <w:rFonts w:asciiTheme="majorHAnsi" w:hAnsiTheme="majorHAnsi"/>
          <w:sz w:val="22"/>
          <w:szCs w:val="22"/>
          <w:lang w:val="es-ES_tradnl"/>
        </w:rPr>
      </w:pPr>
    </w:p>
    <w:p w14:paraId="0FFC5ED6" w14:textId="77777777" w:rsidR="00040C3A" w:rsidRPr="00200E83" w:rsidRDefault="00040C3A" w:rsidP="008362B5">
      <w:pPr>
        <w:tabs>
          <w:tab w:val="center" w:pos="5400"/>
        </w:tabs>
        <w:suppressAutoHyphens/>
        <w:jc w:val="both"/>
        <w:rPr>
          <w:rFonts w:asciiTheme="majorHAnsi" w:hAnsiTheme="majorHAnsi"/>
          <w:sz w:val="22"/>
          <w:szCs w:val="22"/>
          <w:lang w:val="es-ES_tradnl"/>
        </w:rPr>
      </w:pPr>
    </w:p>
    <w:p w14:paraId="5FCF0358" w14:textId="77777777" w:rsidR="00040C3A" w:rsidRPr="00200E83" w:rsidRDefault="00040C3A" w:rsidP="008362B5">
      <w:pPr>
        <w:tabs>
          <w:tab w:val="center" w:pos="5400"/>
        </w:tabs>
        <w:suppressAutoHyphens/>
        <w:jc w:val="both"/>
        <w:rPr>
          <w:rFonts w:asciiTheme="majorHAnsi" w:hAnsiTheme="majorHAnsi"/>
          <w:sz w:val="22"/>
          <w:szCs w:val="22"/>
          <w:lang w:val="es-ES_tradnl"/>
        </w:rPr>
      </w:pPr>
    </w:p>
    <w:p w14:paraId="23C02B60" w14:textId="77777777" w:rsidR="005B52B0" w:rsidRPr="00200E83" w:rsidRDefault="005B52B0" w:rsidP="008362B5">
      <w:pPr>
        <w:tabs>
          <w:tab w:val="center" w:pos="5400"/>
        </w:tabs>
        <w:suppressAutoHyphens/>
        <w:jc w:val="both"/>
        <w:rPr>
          <w:rFonts w:asciiTheme="majorHAnsi" w:hAnsiTheme="majorHAnsi"/>
          <w:sz w:val="22"/>
          <w:szCs w:val="22"/>
          <w:lang w:val="es-ES_tradnl"/>
        </w:rPr>
      </w:pPr>
    </w:p>
    <w:p w14:paraId="1E4CC4A3" w14:textId="77777777" w:rsidR="005B52B0" w:rsidRPr="00200E83" w:rsidRDefault="005B52B0" w:rsidP="008362B5">
      <w:pPr>
        <w:tabs>
          <w:tab w:val="center" w:pos="5400"/>
        </w:tabs>
        <w:suppressAutoHyphens/>
        <w:jc w:val="both"/>
        <w:rPr>
          <w:rFonts w:asciiTheme="majorHAnsi" w:hAnsiTheme="majorHAnsi"/>
          <w:sz w:val="22"/>
          <w:szCs w:val="22"/>
          <w:lang w:val="es-ES_tradnl"/>
        </w:rPr>
      </w:pPr>
    </w:p>
    <w:p w14:paraId="022074FD" w14:textId="77777777" w:rsidR="005B52B0" w:rsidRPr="00200E83" w:rsidRDefault="005B52B0" w:rsidP="008362B5">
      <w:pPr>
        <w:tabs>
          <w:tab w:val="center" w:pos="5400"/>
        </w:tabs>
        <w:suppressAutoHyphens/>
        <w:jc w:val="both"/>
        <w:rPr>
          <w:rFonts w:asciiTheme="majorHAnsi" w:hAnsiTheme="majorHAnsi"/>
          <w:sz w:val="22"/>
          <w:szCs w:val="22"/>
          <w:lang w:val="es-ES_tradnl"/>
        </w:rPr>
      </w:pPr>
    </w:p>
    <w:p w14:paraId="3234C43C" w14:textId="77777777" w:rsidR="00040C3A" w:rsidRPr="00200E83" w:rsidRDefault="00040C3A" w:rsidP="008362B5">
      <w:pPr>
        <w:tabs>
          <w:tab w:val="center" w:pos="5400"/>
        </w:tabs>
        <w:suppressAutoHyphens/>
        <w:jc w:val="both"/>
        <w:rPr>
          <w:rFonts w:asciiTheme="majorHAnsi" w:hAnsiTheme="majorHAnsi"/>
          <w:sz w:val="22"/>
          <w:szCs w:val="22"/>
          <w:lang w:val="es-ES_tradnl"/>
        </w:rPr>
      </w:pPr>
    </w:p>
    <w:p w14:paraId="2D58FFBA" w14:textId="77777777" w:rsidR="00040C3A" w:rsidRPr="00200E83" w:rsidRDefault="00040C3A" w:rsidP="008362B5">
      <w:pPr>
        <w:tabs>
          <w:tab w:val="center" w:pos="5400"/>
        </w:tabs>
        <w:suppressAutoHyphens/>
        <w:jc w:val="both"/>
        <w:rPr>
          <w:rFonts w:asciiTheme="majorHAnsi" w:hAnsiTheme="majorHAnsi"/>
          <w:sz w:val="22"/>
          <w:szCs w:val="22"/>
          <w:lang w:val="es-ES_tradnl"/>
        </w:rPr>
      </w:pPr>
    </w:p>
    <w:p w14:paraId="4A574974" w14:textId="77777777" w:rsidR="00040C3A" w:rsidRPr="00200E83" w:rsidRDefault="00040C3A" w:rsidP="008362B5">
      <w:pPr>
        <w:tabs>
          <w:tab w:val="center" w:pos="5400"/>
        </w:tabs>
        <w:suppressAutoHyphens/>
        <w:jc w:val="both"/>
        <w:rPr>
          <w:rFonts w:asciiTheme="majorHAnsi" w:hAnsiTheme="majorHAnsi"/>
          <w:sz w:val="22"/>
          <w:szCs w:val="22"/>
          <w:lang w:val="es-ES_tradnl"/>
        </w:rPr>
      </w:pPr>
    </w:p>
    <w:p w14:paraId="11A9BA8A" w14:textId="77777777" w:rsidR="00040C3A" w:rsidRPr="00200E83" w:rsidRDefault="00E533FF" w:rsidP="008362B5">
      <w:pPr>
        <w:tabs>
          <w:tab w:val="center" w:pos="5400"/>
        </w:tabs>
        <w:suppressAutoHyphens/>
        <w:jc w:val="both"/>
        <w:rPr>
          <w:rFonts w:asciiTheme="majorHAnsi" w:hAnsiTheme="majorHAnsi"/>
          <w:sz w:val="22"/>
          <w:szCs w:val="22"/>
          <w:lang w:val="es-ES_tradnl"/>
        </w:rPr>
      </w:pPr>
      <w:r w:rsidRPr="00200E8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3CFC9ED7" w:rsidR="007151AB" w:rsidRPr="004B7EB6" w:rsidRDefault="007151A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7A666B">
                              <w:rPr>
                                <w:rFonts w:asciiTheme="majorHAnsi" w:hAnsiTheme="majorHAnsi" w:cs="Arial"/>
                                <w:b/>
                                <w:bCs/>
                                <w:color w:val="0D0D0D" w:themeColor="text1" w:themeTint="F2"/>
                                <w:sz w:val="36"/>
                                <w:szCs w:val="40"/>
                              </w:rPr>
                              <w:t>67</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w:t>
                            </w:r>
                            <w:r w:rsidR="007A666B">
                              <w:rPr>
                                <w:rFonts w:asciiTheme="majorHAnsi" w:hAnsiTheme="majorHAnsi" w:cs="Arial"/>
                                <w:b/>
                                <w:bCs/>
                                <w:color w:val="0D0D0D" w:themeColor="text1" w:themeTint="F2"/>
                                <w:sz w:val="36"/>
                                <w:szCs w:val="40"/>
                              </w:rPr>
                              <w:t>1</w:t>
                            </w:r>
                          </w:p>
                          <w:p w14:paraId="081F51F3" w14:textId="6D3129A4" w:rsidR="007151AB" w:rsidRPr="004B7EB6" w:rsidRDefault="007151A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654-11</w:t>
                            </w:r>
                          </w:p>
                          <w:p w14:paraId="34978E5A" w14:textId="78E5D89D" w:rsidR="007151AB" w:rsidRPr="004B7EB6" w:rsidRDefault="007151AB"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14:paraId="353CD994" w14:textId="77777777" w:rsidR="007151AB" w:rsidRPr="004B7EB6" w:rsidRDefault="007151AB" w:rsidP="004B7EB6">
                            <w:pPr>
                              <w:spacing w:line="276" w:lineRule="auto"/>
                              <w:rPr>
                                <w:rFonts w:asciiTheme="majorHAnsi" w:hAnsiTheme="majorHAnsi" w:cs="Arial"/>
                                <w:color w:val="0D0D0D" w:themeColor="text1" w:themeTint="F2"/>
                                <w:szCs w:val="22"/>
                              </w:rPr>
                            </w:pPr>
                          </w:p>
                          <w:p w14:paraId="03B410A5" w14:textId="0ED9F9DA" w:rsidR="007151AB" w:rsidRPr="007A666B" w:rsidRDefault="000D6B7C"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rPr>
                            </w:pPr>
                            <w:r w:rsidRPr="007A666B">
                              <w:rPr>
                                <w:rFonts w:ascii="Cambria" w:hAnsi="Cambria"/>
                                <w:bCs/>
                              </w:rPr>
                              <w:t>NAVAJO</w:t>
                            </w:r>
                            <w:r w:rsidR="00157488" w:rsidRPr="007A666B">
                              <w:rPr>
                                <w:rFonts w:ascii="Cambria" w:hAnsi="Cambria"/>
                                <w:bCs/>
                              </w:rPr>
                              <w:t xml:space="preserve"> COMMUNITIES OF CROWNPOINT AND CHURCH ROCK</w:t>
                            </w:r>
                          </w:p>
                          <w:p w14:paraId="48EBC31A" w14:textId="2A9D60B4" w:rsidR="007151AB" w:rsidRDefault="007151A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UNITED STATES OF AMERICA</w:t>
                            </w:r>
                          </w:p>
                          <w:p w14:paraId="50DBAE03" w14:textId="77777777" w:rsidR="007151AB" w:rsidRPr="004B625D" w:rsidRDefault="007151A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14:paraId="17A89EFB" w14:textId="77777777" w:rsidR="007151AB" w:rsidRPr="000C4365" w:rsidRDefault="007151AB"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B7EE52"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3CFC9ED7" w:rsidR="007151AB" w:rsidRPr="004B7EB6" w:rsidRDefault="007151A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7A666B">
                        <w:rPr>
                          <w:rFonts w:asciiTheme="majorHAnsi" w:hAnsiTheme="majorHAnsi" w:cs="Arial"/>
                          <w:b/>
                          <w:bCs/>
                          <w:color w:val="0D0D0D" w:themeColor="text1" w:themeTint="F2"/>
                          <w:sz w:val="36"/>
                          <w:szCs w:val="40"/>
                        </w:rPr>
                        <w:t>67</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w:t>
                      </w:r>
                      <w:r w:rsidR="007A666B">
                        <w:rPr>
                          <w:rFonts w:asciiTheme="majorHAnsi" w:hAnsiTheme="majorHAnsi" w:cs="Arial"/>
                          <w:b/>
                          <w:bCs/>
                          <w:color w:val="0D0D0D" w:themeColor="text1" w:themeTint="F2"/>
                          <w:sz w:val="36"/>
                          <w:szCs w:val="40"/>
                        </w:rPr>
                        <w:t>1</w:t>
                      </w:r>
                    </w:p>
                    <w:p w14:paraId="081F51F3" w14:textId="6D3129A4" w:rsidR="007151AB" w:rsidRPr="004B7EB6" w:rsidRDefault="007151A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654-11</w:t>
                      </w:r>
                    </w:p>
                    <w:p w14:paraId="34978E5A" w14:textId="78E5D89D" w:rsidR="007151AB" w:rsidRPr="004B7EB6" w:rsidRDefault="007151AB"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14:paraId="353CD994" w14:textId="77777777" w:rsidR="007151AB" w:rsidRPr="004B7EB6" w:rsidRDefault="007151AB" w:rsidP="004B7EB6">
                      <w:pPr>
                        <w:spacing w:line="276" w:lineRule="auto"/>
                        <w:rPr>
                          <w:rFonts w:asciiTheme="majorHAnsi" w:hAnsiTheme="majorHAnsi" w:cs="Arial"/>
                          <w:color w:val="0D0D0D" w:themeColor="text1" w:themeTint="F2"/>
                          <w:szCs w:val="22"/>
                        </w:rPr>
                      </w:pPr>
                    </w:p>
                    <w:p w14:paraId="03B410A5" w14:textId="0ED9F9DA" w:rsidR="007151AB" w:rsidRPr="007A666B" w:rsidRDefault="000D6B7C"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rPr>
                      </w:pPr>
                      <w:r w:rsidRPr="007A666B">
                        <w:rPr>
                          <w:rFonts w:ascii="Cambria" w:hAnsi="Cambria"/>
                          <w:bCs/>
                        </w:rPr>
                        <w:t>NAVAJO</w:t>
                      </w:r>
                      <w:r w:rsidR="00157488" w:rsidRPr="007A666B">
                        <w:rPr>
                          <w:rFonts w:ascii="Cambria" w:hAnsi="Cambria"/>
                          <w:bCs/>
                        </w:rPr>
                        <w:t xml:space="preserve"> COMMUNITIES OF CROWNPOINT AND CHURCH ROCK</w:t>
                      </w:r>
                    </w:p>
                    <w:p w14:paraId="48EBC31A" w14:textId="2A9D60B4" w:rsidR="007151AB" w:rsidRDefault="007151A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UNITED STATES OF AMERICA</w:t>
                      </w:r>
                    </w:p>
                    <w:p w14:paraId="50DBAE03" w14:textId="77777777" w:rsidR="007151AB" w:rsidRPr="004B625D" w:rsidRDefault="007151A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14:paraId="17A89EFB" w14:textId="77777777" w:rsidR="007151AB" w:rsidRPr="000C4365" w:rsidRDefault="007151AB" w:rsidP="00F42B71">
                      <w:pPr>
                        <w:spacing w:line="276" w:lineRule="auto"/>
                        <w:rPr>
                          <w:rFonts w:asciiTheme="majorHAnsi" w:hAnsiTheme="majorHAnsi"/>
                          <w:color w:val="0D0D0D" w:themeColor="text1" w:themeTint="F2"/>
                        </w:rPr>
                      </w:pPr>
                    </w:p>
                  </w:txbxContent>
                </v:textbox>
              </v:shape>
            </w:pict>
          </mc:Fallback>
        </mc:AlternateContent>
      </w:r>
      <w:r w:rsidR="004B7EB6" w:rsidRPr="00200E8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0FDB3AED" w:rsidR="007151AB" w:rsidRPr="007A666B" w:rsidRDefault="007151AB"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w:t>
                            </w:r>
                            <w:r w:rsidRPr="007A666B">
                              <w:rPr>
                                <w:rFonts w:asciiTheme="minorHAnsi" w:hAnsiTheme="minorHAnsi"/>
                                <w:color w:val="FFFFFF" w:themeColor="background1"/>
                                <w:sz w:val="22"/>
                                <w:lang w:val="pt-BR"/>
                              </w:rPr>
                              <w:t>.L/V/II.</w:t>
                            </w:r>
                          </w:p>
                          <w:p w14:paraId="4AA08A8C" w14:textId="389C1CBA" w:rsidR="007151AB" w:rsidRPr="007A666B" w:rsidRDefault="007151AB" w:rsidP="009E566A">
                            <w:pPr>
                              <w:jc w:val="right"/>
                              <w:rPr>
                                <w:rFonts w:asciiTheme="minorHAnsi" w:hAnsiTheme="minorHAnsi"/>
                                <w:color w:val="FFFFFF" w:themeColor="background1"/>
                                <w:sz w:val="22"/>
                                <w:lang w:val="pt-BR"/>
                              </w:rPr>
                            </w:pPr>
                            <w:r w:rsidRPr="007A666B">
                              <w:rPr>
                                <w:rFonts w:asciiTheme="minorHAnsi" w:hAnsiTheme="minorHAnsi"/>
                                <w:color w:val="FFFFFF" w:themeColor="background1"/>
                                <w:sz w:val="22"/>
                                <w:lang w:val="pt-BR"/>
                              </w:rPr>
                              <w:t xml:space="preserve">Doc. </w:t>
                            </w:r>
                            <w:r w:rsidR="007A666B">
                              <w:rPr>
                                <w:rFonts w:asciiTheme="minorHAnsi" w:hAnsiTheme="minorHAnsi"/>
                                <w:color w:val="FFFFFF" w:themeColor="background1"/>
                                <w:sz w:val="22"/>
                                <w:lang w:val="pt-BR"/>
                              </w:rPr>
                              <w:t>72</w:t>
                            </w:r>
                          </w:p>
                          <w:p w14:paraId="0BEFF61A" w14:textId="6BD24F67" w:rsidR="007151AB" w:rsidRPr="007A666B" w:rsidRDefault="007151AB" w:rsidP="009E566A">
                            <w:pPr>
                              <w:jc w:val="right"/>
                              <w:rPr>
                                <w:rFonts w:asciiTheme="minorHAnsi" w:hAnsiTheme="minorHAnsi"/>
                                <w:color w:val="FFFFFF" w:themeColor="background1"/>
                                <w:sz w:val="22"/>
                              </w:rPr>
                            </w:pPr>
                            <w:r w:rsidRPr="007A666B">
                              <w:rPr>
                                <w:rFonts w:asciiTheme="minorHAnsi" w:hAnsiTheme="minorHAnsi"/>
                                <w:color w:val="FFFFFF" w:themeColor="background1"/>
                                <w:sz w:val="22"/>
                                <w:lang w:val="pt-BR"/>
                              </w:rPr>
                              <w:t xml:space="preserve"> </w:t>
                            </w:r>
                            <w:r w:rsidR="007A666B">
                              <w:rPr>
                                <w:rFonts w:asciiTheme="minorHAnsi" w:hAnsiTheme="minorHAnsi"/>
                                <w:color w:val="FFFFFF" w:themeColor="background1"/>
                                <w:sz w:val="22"/>
                              </w:rPr>
                              <w:t>28 March</w:t>
                            </w:r>
                            <w:r w:rsidRPr="007A666B">
                              <w:rPr>
                                <w:rFonts w:asciiTheme="minorHAnsi" w:hAnsiTheme="minorHAnsi"/>
                                <w:color w:val="FFFFFF" w:themeColor="background1"/>
                                <w:sz w:val="22"/>
                              </w:rPr>
                              <w:t xml:space="preserve"> 20</w:t>
                            </w:r>
                            <w:r w:rsidR="007A666B">
                              <w:rPr>
                                <w:rFonts w:asciiTheme="minorHAnsi" w:hAnsiTheme="minorHAnsi"/>
                                <w:color w:val="FFFFFF" w:themeColor="background1"/>
                                <w:sz w:val="22"/>
                              </w:rPr>
                              <w:t>21</w:t>
                            </w:r>
                          </w:p>
                          <w:p w14:paraId="0FC103BD" w14:textId="4DB0012B" w:rsidR="007151AB" w:rsidRPr="007A666B" w:rsidRDefault="007151AB" w:rsidP="009E566A">
                            <w:pPr>
                              <w:jc w:val="right"/>
                              <w:rPr>
                                <w:rFonts w:asciiTheme="minorHAnsi" w:hAnsiTheme="minorHAnsi"/>
                                <w:color w:val="FFFFFF" w:themeColor="background1"/>
                                <w:sz w:val="22"/>
                              </w:rPr>
                            </w:pPr>
                            <w:r w:rsidRPr="007A666B">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0FDB3AED" w:rsidR="007151AB" w:rsidRPr="007A666B" w:rsidRDefault="007151AB"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w:t>
                      </w:r>
                      <w:r w:rsidRPr="007A666B">
                        <w:rPr>
                          <w:rFonts w:asciiTheme="minorHAnsi" w:hAnsiTheme="minorHAnsi"/>
                          <w:color w:val="FFFFFF" w:themeColor="background1"/>
                          <w:sz w:val="22"/>
                          <w:lang w:val="pt-BR"/>
                        </w:rPr>
                        <w:t>.L/V/II.</w:t>
                      </w:r>
                    </w:p>
                    <w:p w14:paraId="4AA08A8C" w14:textId="389C1CBA" w:rsidR="007151AB" w:rsidRPr="007A666B" w:rsidRDefault="007151AB" w:rsidP="009E566A">
                      <w:pPr>
                        <w:jc w:val="right"/>
                        <w:rPr>
                          <w:rFonts w:asciiTheme="minorHAnsi" w:hAnsiTheme="minorHAnsi"/>
                          <w:color w:val="FFFFFF" w:themeColor="background1"/>
                          <w:sz w:val="22"/>
                          <w:lang w:val="pt-BR"/>
                        </w:rPr>
                      </w:pPr>
                      <w:r w:rsidRPr="007A666B">
                        <w:rPr>
                          <w:rFonts w:asciiTheme="minorHAnsi" w:hAnsiTheme="minorHAnsi"/>
                          <w:color w:val="FFFFFF" w:themeColor="background1"/>
                          <w:sz w:val="22"/>
                          <w:lang w:val="pt-BR"/>
                        </w:rPr>
                        <w:t xml:space="preserve">Doc. </w:t>
                      </w:r>
                      <w:r w:rsidR="007A666B">
                        <w:rPr>
                          <w:rFonts w:asciiTheme="minorHAnsi" w:hAnsiTheme="minorHAnsi"/>
                          <w:color w:val="FFFFFF" w:themeColor="background1"/>
                          <w:sz w:val="22"/>
                          <w:lang w:val="pt-BR"/>
                        </w:rPr>
                        <w:t>72</w:t>
                      </w:r>
                    </w:p>
                    <w:p w14:paraId="0BEFF61A" w14:textId="6BD24F67" w:rsidR="007151AB" w:rsidRPr="007A666B" w:rsidRDefault="007151AB" w:rsidP="009E566A">
                      <w:pPr>
                        <w:jc w:val="right"/>
                        <w:rPr>
                          <w:rFonts w:asciiTheme="minorHAnsi" w:hAnsiTheme="minorHAnsi"/>
                          <w:color w:val="FFFFFF" w:themeColor="background1"/>
                          <w:sz w:val="22"/>
                        </w:rPr>
                      </w:pPr>
                      <w:r w:rsidRPr="007A666B">
                        <w:rPr>
                          <w:rFonts w:asciiTheme="minorHAnsi" w:hAnsiTheme="minorHAnsi"/>
                          <w:color w:val="FFFFFF" w:themeColor="background1"/>
                          <w:sz w:val="22"/>
                          <w:lang w:val="pt-BR"/>
                        </w:rPr>
                        <w:t xml:space="preserve"> </w:t>
                      </w:r>
                      <w:r w:rsidR="007A666B">
                        <w:rPr>
                          <w:rFonts w:asciiTheme="minorHAnsi" w:hAnsiTheme="minorHAnsi"/>
                          <w:color w:val="FFFFFF" w:themeColor="background1"/>
                          <w:sz w:val="22"/>
                        </w:rPr>
                        <w:t>28 March</w:t>
                      </w:r>
                      <w:r w:rsidRPr="007A666B">
                        <w:rPr>
                          <w:rFonts w:asciiTheme="minorHAnsi" w:hAnsiTheme="minorHAnsi"/>
                          <w:color w:val="FFFFFF" w:themeColor="background1"/>
                          <w:sz w:val="22"/>
                        </w:rPr>
                        <w:t xml:space="preserve"> 20</w:t>
                      </w:r>
                      <w:r w:rsidR="007A666B">
                        <w:rPr>
                          <w:rFonts w:asciiTheme="minorHAnsi" w:hAnsiTheme="minorHAnsi"/>
                          <w:color w:val="FFFFFF" w:themeColor="background1"/>
                          <w:sz w:val="22"/>
                        </w:rPr>
                        <w:t>21</w:t>
                      </w:r>
                    </w:p>
                    <w:p w14:paraId="0FC103BD" w14:textId="4DB0012B" w:rsidR="007151AB" w:rsidRPr="007A666B" w:rsidRDefault="007151AB" w:rsidP="009E566A">
                      <w:pPr>
                        <w:jc w:val="right"/>
                        <w:rPr>
                          <w:rFonts w:asciiTheme="minorHAnsi" w:hAnsiTheme="minorHAnsi"/>
                          <w:color w:val="FFFFFF" w:themeColor="background1"/>
                          <w:sz w:val="22"/>
                        </w:rPr>
                      </w:pPr>
                      <w:r w:rsidRPr="007A666B">
                        <w:rPr>
                          <w:rFonts w:asciiTheme="minorHAnsi" w:hAnsiTheme="minorHAnsi"/>
                          <w:color w:val="FFFFFF" w:themeColor="background1"/>
                          <w:sz w:val="22"/>
                        </w:rPr>
                        <w:t>Original: English</w:t>
                      </w:r>
                    </w:p>
                  </w:txbxContent>
                </v:textbox>
              </v:shape>
            </w:pict>
          </mc:Fallback>
        </mc:AlternateContent>
      </w:r>
    </w:p>
    <w:p w14:paraId="3765F9FA" w14:textId="77777777" w:rsidR="00040C3A" w:rsidRPr="00200E83" w:rsidRDefault="00040C3A" w:rsidP="008362B5">
      <w:pPr>
        <w:tabs>
          <w:tab w:val="center" w:pos="5400"/>
        </w:tabs>
        <w:suppressAutoHyphens/>
        <w:jc w:val="both"/>
        <w:rPr>
          <w:rFonts w:asciiTheme="majorHAnsi" w:hAnsiTheme="majorHAnsi"/>
          <w:sz w:val="22"/>
          <w:szCs w:val="22"/>
          <w:lang w:val="es-ES_tradnl"/>
        </w:rPr>
      </w:pPr>
    </w:p>
    <w:p w14:paraId="5E33CE59" w14:textId="77777777" w:rsidR="00040C3A" w:rsidRPr="00200E83" w:rsidRDefault="00040C3A" w:rsidP="008362B5">
      <w:pPr>
        <w:tabs>
          <w:tab w:val="center" w:pos="5400"/>
        </w:tabs>
        <w:suppressAutoHyphens/>
        <w:jc w:val="both"/>
        <w:rPr>
          <w:rFonts w:asciiTheme="majorHAnsi" w:hAnsiTheme="majorHAnsi" w:cs="Arial"/>
          <w:sz w:val="22"/>
          <w:szCs w:val="22"/>
          <w:lang w:val="es-ES_tradnl"/>
        </w:rPr>
      </w:pPr>
    </w:p>
    <w:p w14:paraId="04802712" w14:textId="77777777" w:rsidR="00040C3A" w:rsidRPr="00200E83" w:rsidRDefault="00040C3A" w:rsidP="008362B5">
      <w:pPr>
        <w:tabs>
          <w:tab w:val="center" w:pos="5400"/>
        </w:tabs>
        <w:suppressAutoHyphens/>
        <w:jc w:val="both"/>
        <w:rPr>
          <w:rFonts w:asciiTheme="majorHAnsi" w:hAnsiTheme="majorHAnsi"/>
          <w:sz w:val="22"/>
          <w:szCs w:val="22"/>
          <w:lang w:val="es-ES_tradnl"/>
        </w:rPr>
      </w:pPr>
    </w:p>
    <w:p w14:paraId="43677EE2" w14:textId="77777777" w:rsidR="00040C3A" w:rsidRPr="00200E83" w:rsidRDefault="00040C3A" w:rsidP="008362B5">
      <w:pPr>
        <w:tabs>
          <w:tab w:val="center" w:pos="5400"/>
        </w:tabs>
        <w:suppressAutoHyphens/>
        <w:jc w:val="both"/>
        <w:rPr>
          <w:rFonts w:asciiTheme="majorHAnsi" w:hAnsiTheme="majorHAnsi"/>
          <w:sz w:val="22"/>
          <w:szCs w:val="22"/>
          <w:lang w:val="es-ES_tradnl"/>
        </w:rPr>
      </w:pPr>
    </w:p>
    <w:p w14:paraId="747B776B" w14:textId="77777777" w:rsidR="00040C3A" w:rsidRPr="00200E83" w:rsidRDefault="00040C3A" w:rsidP="008362B5">
      <w:pPr>
        <w:tabs>
          <w:tab w:val="center" w:pos="5400"/>
        </w:tabs>
        <w:suppressAutoHyphens/>
        <w:jc w:val="both"/>
        <w:rPr>
          <w:rFonts w:asciiTheme="majorHAnsi" w:hAnsiTheme="majorHAnsi"/>
          <w:sz w:val="22"/>
          <w:szCs w:val="22"/>
          <w:lang w:val="es-ES_tradnl"/>
        </w:rPr>
      </w:pPr>
    </w:p>
    <w:p w14:paraId="3FA14379" w14:textId="77777777" w:rsidR="00040C3A" w:rsidRPr="00200E83" w:rsidRDefault="00040C3A" w:rsidP="008362B5">
      <w:pPr>
        <w:tabs>
          <w:tab w:val="center" w:pos="5400"/>
        </w:tabs>
        <w:suppressAutoHyphens/>
        <w:jc w:val="both"/>
        <w:rPr>
          <w:rFonts w:asciiTheme="majorHAnsi" w:hAnsiTheme="majorHAnsi"/>
          <w:sz w:val="22"/>
          <w:szCs w:val="22"/>
          <w:lang w:val="es-ES_tradnl"/>
        </w:rPr>
      </w:pPr>
    </w:p>
    <w:p w14:paraId="28A65FAF" w14:textId="77777777" w:rsidR="005128E4" w:rsidRPr="00200E83" w:rsidRDefault="005128E4" w:rsidP="008362B5">
      <w:pPr>
        <w:tabs>
          <w:tab w:val="center" w:pos="5400"/>
        </w:tabs>
        <w:suppressAutoHyphens/>
        <w:jc w:val="both"/>
        <w:rPr>
          <w:rFonts w:asciiTheme="majorHAnsi" w:hAnsiTheme="majorHAnsi"/>
          <w:sz w:val="22"/>
          <w:szCs w:val="22"/>
          <w:lang w:val="es-ES_tradnl"/>
        </w:rPr>
      </w:pPr>
    </w:p>
    <w:p w14:paraId="11B1978A" w14:textId="77777777" w:rsidR="00040C3A" w:rsidRPr="00200E83" w:rsidRDefault="00040C3A" w:rsidP="008362B5">
      <w:pPr>
        <w:tabs>
          <w:tab w:val="center" w:pos="5400"/>
        </w:tabs>
        <w:suppressAutoHyphens/>
        <w:jc w:val="both"/>
        <w:rPr>
          <w:rFonts w:asciiTheme="majorHAnsi" w:hAnsiTheme="majorHAnsi"/>
          <w:sz w:val="22"/>
          <w:szCs w:val="22"/>
          <w:lang w:val="es-ES_tradnl"/>
        </w:rPr>
      </w:pPr>
    </w:p>
    <w:p w14:paraId="650F503D" w14:textId="77777777" w:rsidR="005128E4" w:rsidRPr="00200E83" w:rsidRDefault="005128E4" w:rsidP="008362B5">
      <w:pPr>
        <w:tabs>
          <w:tab w:val="center" w:pos="5400"/>
        </w:tabs>
        <w:suppressAutoHyphens/>
        <w:jc w:val="both"/>
        <w:rPr>
          <w:rFonts w:asciiTheme="majorHAnsi" w:hAnsiTheme="majorHAnsi"/>
          <w:sz w:val="22"/>
          <w:szCs w:val="22"/>
          <w:lang w:val="es-ES_tradnl"/>
        </w:rPr>
      </w:pPr>
    </w:p>
    <w:p w14:paraId="17861C77" w14:textId="77777777" w:rsidR="005128E4" w:rsidRPr="00200E83" w:rsidRDefault="005128E4" w:rsidP="008362B5">
      <w:pPr>
        <w:tabs>
          <w:tab w:val="center" w:pos="5400"/>
        </w:tabs>
        <w:suppressAutoHyphens/>
        <w:jc w:val="both"/>
        <w:rPr>
          <w:rFonts w:asciiTheme="majorHAnsi" w:hAnsiTheme="majorHAnsi"/>
          <w:sz w:val="22"/>
          <w:szCs w:val="22"/>
          <w:lang w:val="es-ES_tradnl"/>
        </w:rPr>
      </w:pPr>
    </w:p>
    <w:p w14:paraId="0EFEAEB7" w14:textId="77777777" w:rsidR="005128E4" w:rsidRPr="00200E83" w:rsidRDefault="005128E4" w:rsidP="008362B5">
      <w:pPr>
        <w:tabs>
          <w:tab w:val="center" w:pos="5400"/>
        </w:tabs>
        <w:suppressAutoHyphens/>
        <w:jc w:val="both"/>
        <w:rPr>
          <w:rFonts w:asciiTheme="majorHAnsi" w:hAnsiTheme="majorHAnsi"/>
          <w:sz w:val="22"/>
          <w:szCs w:val="22"/>
          <w:lang w:val="es-ES_tradnl"/>
        </w:rPr>
      </w:pPr>
    </w:p>
    <w:p w14:paraId="5B815FC5" w14:textId="77777777" w:rsidR="00040C3A" w:rsidRPr="00200E83" w:rsidRDefault="00040C3A" w:rsidP="008362B5">
      <w:pPr>
        <w:tabs>
          <w:tab w:val="center" w:pos="5400"/>
        </w:tabs>
        <w:suppressAutoHyphens/>
        <w:jc w:val="both"/>
        <w:rPr>
          <w:rFonts w:asciiTheme="majorHAnsi" w:hAnsiTheme="majorHAnsi"/>
          <w:sz w:val="22"/>
          <w:szCs w:val="22"/>
          <w:lang w:val="es-ES_tradnl"/>
        </w:rPr>
      </w:pPr>
    </w:p>
    <w:p w14:paraId="0D43F8BD" w14:textId="77777777" w:rsidR="00040C3A" w:rsidRPr="00200E83" w:rsidRDefault="00040C3A" w:rsidP="008362B5">
      <w:pPr>
        <w:tabs>
          <w:tab w:val="center" w:pos="5400"/>
        </w:tabs>
        <w:suppressAutoHyphens/>
        <w:jc w:val="both"/>
        <w:rPr>
          <w:rFonts w:asciiTheme="majorHAnsi" w:hAnsiTheme="majorHAnsi"/>
          <w:sz w:val="22"/>
          <w:szCs w:val="22"/>
          <w:lang w:val="es-ES_tradnl"/>
        </w:rPr>
      </w:pPr>
    </w:p>
    <w:p w14:paraId="03AA1AEB" w14:textId="77777777" w:rsidR="002C1641" w:rsidRPr="00200E83" w:rsidRDefault="002C1641" w:rsidP="008362B5">
      <w:pPr>
        <w:tabs>
          <w:tab w:val="center" w:pos="5400"/>
        </w:tabs>
        <w:suppressAutoHyphens/>
        <w:jc w:val="both"/>
        <w:rPr>
          <w:rFonts w:asciiTheme="majorHAnsi" w:hAnsiTheme="majorHAnsi"/>
          <w:sz w:val="18"/>
          <w:szCs w:val="22"/>
          <w:lang w:val="es-ES_tradnl"/>
        </w:rPr>
      </w:pPr>
    </w:p>
    <w:p w14:paraId="2FD75BF3" w14:textId="77777777" w:rsidR="002C1641" w:rsidRPr="00200E83" w:rsidRDefault="002C1641" w:rsidP="008362B5">
      <w:pPr>
        <w:tabs>
          <w:tab w:val="center" w:pos="5400"/>
        </w:tabs>
        <w:suppressAutoHyphens/>
        <w:jc w:val="both"/>
        <w:rPr>
          <w:rFonts w:asciiTheme="majorHAnsi" w:hAnsiTheme="majorHAnsi"/>
          <w:sz w:val="18"/>
          <w:szCs w:val="22"/>
          <w:lang w:val="es-ES_tradnl"/>
        </w:rPr>
      </w:pPr>
    </w:p>
    <w:p w14:paraId="73EF440E" w14:textId="77777777" w:rsidR="002C1641" w:rsidRPr="00200E83" w:rsidRDefault="002C1641" w:rsidP="008362B5">
      <w:pPr>
        <w:tabs>
          <w:tab w:val="center" w:pos="5400"/>
        </w:tabs>
        <w:suppressAutoHyphens/>
        <w:jc w:val="both"/>
        <w:rPr>
          <w:rFonts w:asciiTheme="majorHAnsi" w:hAnsiTheme="majorHAnsi"/>
          <w:sz w:val="18"/>
          <w:szCs w:val="22"/>
          <w:lang w:val="es-ES_tradnl"/>
        </w:rPr>
      </w:pPr>
    </w:p>
    <w:p w14:paraId="3D12B191" w14:textId="77777777" w:rsidR="002C1641" w:rsidRPr="00200E83" w:rsidRDefault="002C1641" w:rsidP="008362B5">
      <w:pPr>
        <w:tabs>
          <w:tab w:val="center" w:pos="5400"/>
        </w:tabs>
        <w:suppressAutoHyphens/>
        <w:jc w:val="both"/>
        <w:rPr>
          <w:rFonts w:asciiTheme="majorHAnsi" w:hAnsiTheme="majorHAnsi"/>
          <w:sz w:val="18"/>
          <w:szCs w:val="22"/>
          <w:lang w:val="es-ES_tradnl"/>
        </w:rPr>
      </w:pPr>
    </w:p>
    <w:p w14:paraId="1132D17C" w14:textId="77777777" w:rsidR="002C1641" w:rsidRPr="00200E83" w:rsidRDefault="002C1641" w:rsidP="008362B5">
      <w:pPr>
        <w:tabs>
          <w:tab w:val="center" w:pos="5400"/>
        </w:tabs>
        <w:suppressAutoHyphens/>
        <w:jc w:val="both"/>
        <w:rPr>
          <w:rFonts w:asciiTheme="majorHAnsi" w:hAnsiTheme="majorHAnsi"/>
          <w:sz w:val="18"/>
          <w:szCs w:val="22"/>
          <w:lang w:val="es-ES_tradnl"/>
        </w:rPr>
      </w:pPr>
    </w:p>
    <w:p w14:paraId="659B324C" w14:textId="77777777" w:rsidR="002C1641" w:rsidRPr="00200E83" w:rsidRDefault="002C1641" w:rsidP="008362B5">
      <w:pPr>
        <w:tabs>
          <w:tab w:val="center" w:pos="5400"/>
        </w:tabs>
        <w:suppressAutoHyphens/>
        <w:jc w:val="both"/>
        <w:rPr>
          <w:rFonts w:asciiTheme="majorHAnsi" w:hAnsiTheme="majorHAnsi"/>
          <w:sz w:val="18"/>
          <w:szCs w:val="22"/>
          <w:lang w:val="es-ES_tradnl"/>
        </w:rPr>
      </w:pPr>
    </w:p>
    <w:p w14:paraId="0DE58CEA" w14:textId="77777777" w:rsidR="002C1641" w:rsidRPr="00200E83" w:rsidRDefault="002C1641" w:rsidP="008362B5">
      <w:pPr>
        <w:tabs>
          <w:tab w:val="center" w:pos="5400"/>
        </w:tabs>
        <w:suppressAutoHyphens/>
        <w:jc w:val="both"/>
        <w:rPr>
          <w:rFonts w:asciiTheme="majorHAnsi" w:hAnsiTheme="majorHAnsi"/>
          <w:sz w:val="18"/>
          <w:szCs w:val="22"/>
          <w:lang w:val="es-ES_tradnl"/>
        </w:rPr>
      </w:pPr>
    </w:p>
    <w:p w14:paraId="3A5BB7C9" w14:textId="77777777" w:rsidR="002C1641" w:rsidRPr="00200E83" w:rsidRDefault="002C1641" w:rsidP="008362B5">
      <w:pPr>
        <w:tabs>
          <w:tab w:val="center" w:pos="5400"/>
        </w:tabs>
        <w:suppressAutoHyphens/>
        <w:jc w:val="both"/>
        <w:rPr>
          <w:rFonts w:asciiTheme="majorHAnsi" w:hAnsiTheme="majorHAnsi"/>
          <w:sz w:val="18"/>
          <w:szCs w:val="22"/>
          <w:lang w:val="es-ES_tradnl"/>
        </w:rPr>
      </w:pPr>
    </w:p>
    <w:p w14:paraId="6BA67E7F" w14:textId="77777777" w:rsidR="002C1641" w:rsidRPr="00200E83" w:rsidRDefault="002C1641" w:rsidP="008362B5">
      <w:pPr>
        <w:tabs>
          <w:tab w:val="center" w:pos="5400"/>
        </w:tabs>
        <w:suppressAutoHyphens/>
        <w:jc w:val="both"/>
        <w:rPr>
          <w:rFonts w:asciiTheme="majorHAnsi" w:hAnsiTheme="majorHAnsi"/>
          <w:sz w:val="18"/>
          <w:szCs w:val="22"/>
          <w:lang w:val="es-ES_tradnl"/>
        </w:rPr>
      </w:pPr>
    </w:p>
    <w:p w14:paraId="6D4FBE3A" w14:textId="77777777" w:rsidR="002C1641" w:rsidRPr="00200E83" w:rsidRDefault="002C1641" w:rsidP="008362B5">
      <w:pPr>
        <w:tabs>
          <w:tab w:val="center" w:pos="5400"/>
        </w:tabs>
        <w:suppressAutoHyphens/>
        <w:jc w:val="both"/>
        <w:rPr>
          <w:rFonts w:asciiTheme="majorHAnsi" w:hAnsiTheme="majorHAnsi"/>
          <w:sz w:val="18"/>
          <w:szCs w:val="22"/>
          <w:lang w:val="es-ES_tradnl"/>
        </w:rPr>
      </w:pPr>
    </w:p>
    <w:p w14:paraId="2741AD16" w14:textId="77777777" w:rsidR="002C1641" w:rsidRPr="00200E83" w:rsidRDefault="002C1641" w:rsidP="008362B5">
      <w:pPr>
        <w:tabs>
          <w:tab w:val="center" w:pos="5400"/>
        </w:tabs>
        <w:suppressAutoHyphens/>
        <w:jc w:val="both"/>
        <w:rPr>
          <w:rFonts w:asciiTheme="majorHAnsi" w:hAnsiTheme="majorHAnsi"/>
          <w:sz w:val="18"/>
          <w:szCs w:val="22"/>
          <w:lang w:val="es-ES_tradnl"/>
        </w:rPr>
      </w:pPr>
    </w:p>
    <w:p w14:paraId="1D99DBC4" w14:textId="77777777" w:rsidR="002C1641" w:rsidRPr="00200E83" w:rsidRDefault="002C1641" w:rsidP="008362B5">
      <w:pPr>
        <w:tabs>
          <w:tab w:val="center" w:pos="5400"/>
        </w:tabs>
        <w:suppressAutoHyphens/>
        <w:jc w:val="both"/>
        <w:rPr>
          <w:rFonts w:asciiTheme="majorHAnsi" w:hAnsiTheme="majorHAnsi"/>
          <w:sz w:val="18"/>
          <w:szCs w:val="22"/>
          <w:lang w:val="es-ES_tradnl"/>
        </w:rPr>
      </w:pPr>
    </w:p>
    <w:p w14:paraId="3290BF94" w14:textId="77777777" w:rsidR="002C1641" w:rsidRPr="00200E83" w:rsidRDefault="003C32BC" w:rsidP="008362B5">
      <w:pPr>
        <w:tabs>
          <w:tab w:val="center" w:pos="5400"/>
        </w:tabs>
        <w:suppressAutoHyphens/>
        <w:jc w:val="both"/>
        <w:rPr>
          <w:rFonts w:asciiTheme="majorHAnsi" w:hAnsiTheme="majorHAnsi"/>
          <w:sz w:val="18"/>
          <w:szCs w:val="22"/>
          <w:lang w:val="es-ES_tradnl"/>
        </w:rPr>
      </w:pPr>
      <w:r w:rsidRPr="00200E8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5BB8A91B" w:rsidR="007151AB" w:rsidRPr="003C32BC" w:rsidRDefault="007151AB"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7A666B">
                              <w:rPr>
                                <w:rFonts w:asciiTheme="majorHAnsi" w:hAnsiTheme="majorHAnsi"/>
                                <w:color w:val="0D0D0D" w:themeColor="text1" w:themeTint="F2"/>
                                <w:sz w:val="18"/>
                                <w:szCs w:val="20"/>
                              </w:rPr>
                              <w:t>electronically</w:t>
                            </w:r>
                            <w:r w:rsidR="007A666B"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by the Commission </w:t>
                            </w:r>
                            <w:r>
                              <w:rPr>
                                <w:rFonts w:asciiTheme="majorHAnsi" w:hAnsiTheme="majorHAnsi"/>
                                <w:color w:val="0D0D0D" w:themeColor="text1" w:themeTint="F2"/>
                                <w:sz w:val="18"/>
                                <w:szCs w:val="20"/>
                              </w:rPr>
                              <w:t xml:space="preserve">on </w:t>
                            </w:r>
                            <w:r w:rsidR="007A666B">
                              <w:rPr>
                                <w:rFonts w:asciiTheme="majorHAnsi" w:hAnsiTheme="majorHAnsi"/>
                                <w:color w:val="0D0D0D" w:themeColor="text1" w:themeTint="F2"/>
                                <w:sz w:val="18"/>
                                <w:szCs w:val="20"/>
                              </w:rPr>
                              <w:t xml:space="preserve">March 28, 2021.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5BB8A91B" w:rsidR="007151AB" w:rsidRPr="003C32BC" w:rsidRDefault="007151AB"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7A666B">
                        <w:rPr>
                          <w:rFonts w:asciiTheme="majorHAnsi" w:hAnsiTheme="majorHAnsi"/>
                          <w:color w:val="0D0D0D" w:themeColor="text1" w:themeTint="F2"/>
                          <w:sz w:val="18"/>
                          <w:szCs w:val="20"/>
                        </w:rPr>
                        <w:t>electronically</w:t>
                      </w:r>
                      <w:r w:rsidR="007A666B"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by the Commission </w:t>
                      </w:r>
                      <w:r>
                        <w:rPr>
                          <w:rFonts w:asciiTheme="majorHAnsi" w:hAnsiTheme="majorHAnsi"/>
                          <w:color w:val="0D0D0D" w:themeColor="text1" w:themeTint="F2"/>
                          <w:sz w:val="18"/>
                          <w:szCs w:val="20"/>
                        </w:rPr>
                        <w:t xml:space="preserve">on </w:t>
                      </w:r>
                      <w:r w:rsidR="007A666B">
                        <w:rPr>
                          <w:rFonts w:asciiTheme="majorHAnsi" w:hAnsiTheme="majorHAnsi"/>
                          <w:color w:val="0D0D0D" w:themeColor="text1" w:themeTint="F2"/>
                          <w:sz w:val="18"/>
                          <w:szCs w:val="20"/>
                        </w:rPr>
                        <w:t xml:space="preserve">March 28, 2021. </w:t>
                      </w:r>
                    </w:p>
                  </w:txbxContent>
                </v:textbox>
              </v:shape>
            </w:pict>
          </mc:Fallback>
        </mc:AlternateContent>
      </w:r>
    </w:p>
    <w:p w14:paraId="76124E47" w14:textId="77777777" w:rsidR="002C1641" w:rsidRPr="00200E83" w:rsidRDefault="002C1641" w:rsidP="008362B5">
      <w:pPr>
        <w:tabs>
          <w:tab w:val="center" w:pos="5400"/>
        </w:tabs>
        <w:suppressAutoHyphens/>
        <w:jc w:val="both"/>
        <w:rPr>
          <w:rFonts w:asciiTheme="majorHAnsi" w:hAnsiTheme="majorHAnsi"/>
          <w:sz w:val="18"/>
          <w:szCs w:val="22"/>
          <w:lang w:val="es-ES_tradnl"/>
        </w:rPr>
      </w:pPr>
    </w:p>
    <w:p w14:paraId="3751FEDE" w14:textId="77777777" w:rsidR="002C1641" w:rsidRPr="00200E83" w:rsidRDefault="002C1641" w:rsidP="008362B5">
      <w:pPr>
        <w:tabs>
          <w:tab w:val="center" w:pos="5400"/>
        </w:tabs>
        <w:suppressAutoHyphens/>
        <w:jc w:val="both"/>
        <w:rPr>
          <w:rFonts w:asciiTheme="majorHAnsi" w:hAnsiTheme="majorHAnsi"/>
          <w:sz w:val="18"/>
          <w:szCs w:val="22"/>
          <w:lang w:val="es-ES_tradnl"/>
        </w:rPr>
      </w:pPr>
    </w:p>
    <w:p w14:paraId="5FAB54E7" w14:textId="77777777" w:rsidR="002C1641" w:rsidRPr="00200E83" w:rsidRDefault="002C1641" w:rsidP="008362B5">
      <w:pPr>
        <w:tabs>
          <w:tab w:val="center" w:pos="5400"/>
        </w:tabs>
        <w:suppressAutoHyphens/>
        <w:jc w:val="both"/>
        <w:rPr>
          <w:rFonts w:asciiTheme="majorHAnsi" w:hAnsiTheme="majorHAnsi"/>
          <w:sz w:val="18"/>
          <w:szCs w:val="22"/>
          <w:lang w:val="es-ES_tradnl"/>
        </w:rPr>
      </w:pPr>
    </w:p>
    <w:p w14:paraId="4AE4FBFB" w14:textId="77777777" w:rsidR="002C1641" w:rsidRPr="00200E83" w:rsidRDefault="002C1641" w:rsidP="008362B5">
      <w:pPr>
        <w:tabs>
          <w:tab w:val="center" w:pos="5400"/>
        </w:tabs>
        <w:suppressAutoHyphens/>
        <w:jc w:val="both"/>
        <w:rPr>
          <w:rFonts w:asciiTheme="majorHAnsi" w:hAnsiTheme="majorHAnsi"/>
          <w:sz w:val="18"/>
          <w:szCs w:val="22"/>
          <w:lang w:val="es-ES_tradnl"/>
        </w:rPr>
      </w:pPr>
    </w:p>
    <w:p w14:paraId="4DA3B2C3" w14:textId="7C646A2D" w:rsidR="002C1641" w:rsidRPr="00200E83" w:rsidRDefault="00C408EF" w:rsidP="008362B5">
      <w:pPr>
        <w:tabs>
          <w:tab w:val="center" w:pos="5400"/>
        </w:tabs>
        <w:suppressAutoHyphens/>
        <w:jc w:val="both"/>
        <w:rPr>
          <w:rFonts w:asciiTheme="majorHAnsi" w:hAnsiTheme="majorHAnsi"/>
          <w:sz w:val="18"/>
          <w:szCs w:val="22"/>
          <w:lang w:val="es-ES_tradnl"/>
        </w:rPr>
      </w:pPr>
      <w:r w:rsidRPr="00200E83">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0BA79492">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61442CC2" w:rsidR="007151AB" w:rsidRPr="003C32BC" w:rsidRDefault="007151AB" w:rsidP="00F644E6">
                            <w:pPr>
                              <w:spacing w:line="276" w:lineRule="auto"/>
                              <w:rPr>
                                <w:rFonts w:asciiTheme="majorHAnsi" w:hAnsiTheme="majorHAnsi"/>
                                <w:color w:val="595959" w:themeColor="text1" w:themeTint="A6"/>
                                <w:sz w:val="18"/>
                              </w:rPr>
                            </w:pPr>
                            <w:r w:rsidRPr="00C408EF">
                              <w:rPr>
                                <w:rFonts w:asciiTheme="majorHAnsi" w:hAnsiTheme="majorHAnsi"/>
                                <w:b/>
                                <w:color w:val="595959" w:themeColor="text1" w:themeTint="A6"/>
                                <w:sz w:val="18"/>
                              </w:rPr>
                              <w:t xml:space="preserve">Cite as: </w:t>
                            </w:r>
                            <w:r w:rsidRPr="00C408EF">
                              <w:rPr>
                                <w:rFonts w:asciiTheme="majorHAnsi" w:hAnsiTheme="majorHAnsi"/>
                                <w:color w:val="595959" w:themeColor="text1" w:themeTint="A6"/>
                                <w:sz w:val="18"/>
                              </w:rPr>
                              <w:t xml:space="preserve">IACHR, Report No. </w:t>
                            </w:r>
                            <w:r w:rsidR="007A666B">
                              <w:rPr>
                                <w:rFonts w:asciiTheme="majorHAnsi" w:hAnsiTheme="majorHAnsi"/>
                                <w:color w:val="595959" w:themeColor="text1" w:themeTint="A6"/>
                                <w:sz w:val="18"/>
                              </w:rPr>
                              <w:t>67</w:t>
                            </w:r>
                            <w:r w:rsidRPr="00C408EF">
                              <w:rPr>
                                <w:rFonts w:asciiTheme="majorHAnsi" w:hAnsiTheme="majorHAnsi"/>
                                <w:color w:val="595959" w:themeColor="text1" w:themeTint="A6"/>
                                <w:sz w:val="18"/>
                              </w:rPr>
                              <w:t>/</w:t>
                            </w:r>
                            <w:r w:rsidR="007A666B">
                              <w:rPr>
                                <w:rFonts w:asciiTheme="majorHAnsi" w:hAnsiTheme="majorHAnsi"/>
                                <w:color w:val="595959" w:themeColor="text1" w:themeTint="A6"/>
                                <w:sz w:val="18"/>
                              </w:rPr>
                              <w:t>21</w:t>
                            </w:r>
                            <w:r w:rsidRPr="00C408EF">
                              <w:rPr>
                                <w:rFonts w:asciiTheme="majorHAnsi" w:hAnsiTheme="majorHAnsi"/>
                                <w:color w:val="595959" w:themeColor="text1" w:themeTint="A6"/>
                                <w:sz w:val="18"/>
                              </w:rPr>
                              <w:t xml:space="preserve">, Petition 654-11. Admissibility. </w:t>
                            </w:r>
                            <w:r w:rsidR="007A666B">
                              <w:rPr>
                                <w:rFonts w:asciiTheme="majorHAnsi" w:hAnsiTheme="majorHAnsi"/>
                                <w:color w:val="595959" w:themeColor="text1" w:themeTint="A6"/>
                                <w:sz w:val="18"/>
                              </w:rPr>
                              <w:t xml:space="preserve">Navajo Communities of </w:t>
                            </w:r>
                            <w:proofErr w:type="spellStart"/>
                            <w:r w:rsidR="007A666B">
                              <w:rPr>
                                <w:rFonts w:asciiTheme="majorHAnsi" w:hAnsiTheme="majorHAnsi"/>
                                <w:color w:val="595959" w:themeColor="text1" w:themeTint="A6"/>
                                <w:sz w:val="18"/>
                              </w:rPr>
                              <w:t>Crownpoint</w:t>
                            </w:r>
                            <w:proofErr w:type="spellEnd"/>
                            <w:r w:rsidR="007A666B">
                              <w:rPr>
                                <w:rFonts w:asciiTheme="majorHAnsi" w:hAnsiTheme="majorHAnsi"/>
                                <w:color w:val="595959" w:themeColor="text1" w:themeTint="A6"/>
                                <w:sz w:val="18"/>
                              </w:rPr>
                              <w:t xml:space="preserve"> and Church </w:t>
                            </w:r>
                            <w:proofErr w:type="spellStart"/>
                            <w:r w:rsidR="007A666B">
                              <w:rPr>
                                <w:rFonts w:asciiTheme="majorHAnsi" w:hAnsiTheme="majorHAnsi"/>
                                <w:color w:val="595959" w:themeColor="text1" w:themeTint="A6"/>
                                <w:sz w:val="18"/>
                              </w:rPr>
                              <w:t>Rock</w:t>
                            </w:r>
                            <w:r w:rsidRPr="00C408EF">
                              <w:rPr>
                                <w:rFonts w:asciiTheme="majorHAnsi" w:hAnsiTheme="majorHAnsi"/>
                                <w:color w:val="595959" w:themeColor="text1" w:themeTint="A6"/>
                                <w:sz w:val="18"/>
                              </w:rPr>
                              <w:t>l</w:t>
                            </w:r>
                            <w:proofErr w:type="spellEnd"/>
                            <w:r w:rsidRPr="00C408EF">
                              <w:rPr>
                                <w:rFonts w:asciiTheme="majorHAnsi" w:hAnsiTheme="majorHAnsi"/>
                                <w:color w:val="595959" w:themeColor="text1" w:themeTint="A6"/>
                                <w:sz w:val="18"/>
                              </w:rPr>
                              <w:t xml:space="preserve">. United States of America. </w:t>
                            </w:r>
                            <w:r w:rsidR="007A666B">
                              <w:rPr>
                                <w:rFonts w:asciiTheme="majorHAnsi" w:hAnsiTheme="majorHAnsi"/>
                                <w:color w:val="595959" w:themeColor="text1" w:themeTint="A6"/>
                                <w:sz w:val="18"/>
                              </w:rPr>
                              <w:t>March 28, 2021</w:t>
                            </w:r>
                            <w:r w:rsidRPr="00C408EF">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61442CC2" w:rsidR="007151AB" w:rsidRPr="003C32BC" w:rsidRDefault="007151AB" w:rsidP="00F644E6">
                      <w:pPr>
                        <w:spacing w:line="276" w:lineRule="auto"/>
                        <w:rPr>
                          <w:rFonts w:asciiTheme="majorHAnsi" w:hAnsiTheme="majorHAnsi"/>
                          <w:color w:val="595959" w:themeColor="text1" w:themeTint="A6"/>
                          <w:sz w:val="18"/>
                        </w:rPr>
                      </w:pPr>
                      <w:r w:rsidRPr="00C408EF">
                        <w:rPr>
                          <w:rFonts w:asciiTheme="majorHAnsi" w:hAnsiTheme="majorHAnsi"/>
                          <w:b/>
                          <w:color w:val="595959" w:themeColor="text1" w:themeTint="A6"/>
                          <w:sz w:val="18"/>
                        </w:rPr>
                        <w:t xml:space="preserve">Cite as: </w:t>
                      </w:r>
                      <w:r w:rsidRPr="00C408EF">
                        <w:rPr>
                          <w:rFonts w:asciiTheme="majorHAnsi" w:hAnsiTheme="majorHAnsi"/>
                          <w:color w:val="595959" w:themeColor="text1" w:themeTint="A6"/>
                          <w:sz w:val="18"/>
                        </w:rPr>
                        <w:t xml:space="preserve">IACHR, Report No. </w:t>
                      </w:r>
                      <w:r w:rsidR="007A666B">
                        <w:rPr>
                          <w:rFonts w:asciiTheme="majorHAnsi" w:hAnsiTheme="majorHAnsi"/>
                          <w:color w:val="595959" w:themeColor="text1" w:themeTint="A6"/>
                          <w:sz w:val="18"/>
                        </w:rPr>
                        <w:t>67</w:t>
                      </w:r>
                      <w:r w:rsidRPr="00C408EF">
                        <w:rPr>
                          <w:rFonts w:asciiTheme="majorHAnsi" w:hAnsiTheme="majorHAnsi"/>
                          <w:color w:val="595959" w:themeColor="text1" w:themeTint="A6"/>
                          <w:sz w:val="18"/>
                        </w:rPr>
                        <w:t>/</w:t>
                      </w:r>
                      <w:r w:rsidR="007A666B">
                        <w:rPr>
                          <w:rFonts w:asciiTheme="majorHAnsi" w:hAnsiTheme="majorHAnsi"/>
                          <w:color w:val="595959" w:themeColor="text1" w:themeTint="A6"/>
                          <w:sz w:val="18"/>
                        </w:rPr>
                        <w:t>21</w:t>
                      </w:r>
                      <w:r w:rsidRPr="00C408EF">
                        <w:rPr>
                          <w:rFonts w:asciiTheme="majorHAnsi" w:hAnsiTheme="majorHAnsi"/>
                          <w:color w:val="595959" w:themeColor="text1" w:themeTint="A6"/>
                          <w:sz w:val="18"/>
                        </w:rPr>
                        <w:t xml:space="preserve">, Petition 654-11. Admissibility. </w:t>
                      </w:r>
                      <w:r w:rsidR="007A666B">
                        <w:rPr>
                          <w:rFonts w:asciiTheme="majorHAnsi" w:hAnsiTheme="majorHAnsi"/>
                          <w:color w:val="595959" w:themeColor="text1" w:themeTint="A6"/>
                          <w:sz w:val="18"/>
                        </w:rPr>
                        <w:t xml:space="preserve">Navajo Communities of </w:t>
                      </w:r>
                      <w:proofErr w:type="spellStart"/>
                      <w:r w:rsidR="007A666B">
                        <w:rPr>
                          <w:rFonts w:asciiTheme="majorHAnsi" w:hAnsiTheme="majorHAnsi"/>
                          <w:color w:val="595959" w:themeColor="text1" w:themeTint="A6"/>
                          <w:sz w:val="18"/>
                        </w:rPr>
                        <w:t>Crownpoint</w:t>
                      </w:r>
                      <w:proofErr w:type="spellEnd"/>
                      <w:r w:rsidR="007A666B">
                        <w:rPr>
                          <w:rFonts w:asciiTheme="majorHAnsi" w:hAnsiTheme="majorHAnsi"/>
                          <w:color w:val="595959" w:themeColor="text1" w:themeTint="A6"/>
                          <w:sz w:val="18"/>
                        </w:rPr>
                        <w:t xml:space="preserve"> and Church </w:t>
                      </w:r>
                      <w:proofErr w:type="spellStart"/>
                      <w:r w:rsidR="007A666B">
                        <w:rPr>
                          <w:rFonts w:asciiTheme="majorHAnsi" w:hAnsiTheme="majorHAnsi"/>
                          <w:color w:val="595959" w:themeColor="text1" w:themeTint="A6"/>
                          <w:sz w:val="18"/>
                        </w:rPr>
                        <w:t>Rock</w:t>
                      </w:r>
                      <w:r w:rsidRPr="00C408EF">
                        <w:rPr>
                          <w:rFonts w:asciiTheme="majorHAnsi" w:hAnsiTheme="majorHAnsi"/>
                          <w:color w:val="595959" w:themeColor="text1" w:themeTint="A6"/>
                          <w:sz w:val="18"/>
                        </w:rPr>
                        <w:t>l</w:t>
                      </w:r>
                      <w:proofErr w:type="spellEnd"/>
                      <w:r w:rsidRPr="00C408EF">
                        <w:rPr>
                          <w:rFonts w:asciiTheme="majorHAnsi" w:hAnsiTheme="majorHAnsi"/>
                          <w:color w:val="595959" w:themeColor="text1" w:themeTint="A6"/>
                          <w:sz w:val="18"/>
                        </w:rPr>
                        <w:t xml:space="preserve">. United States of America. </w:t>
                      </w:r>
                      <w:r w:rsidR="007A666B">
                        <w:rPr>
                          <w:rFonts w:asciiTheme="majorHAnsi" w:hAnsiTheme="majorHAnsi"/>
                          <w:color w:val="595959" w:themeColor="text1" w:themeTint="A6"/>
                          <w:sz w:val="18"/>
                        </w:rPr>
                        <w:t>March 28, 2021</w:t>
                      </w:r>
                      <w:r w:rsidRPr="00C408EF">
                        <w:rPr>
                          <w:rFonts w:asciiTheme="majorHAnsi" w:hAnsiTheme="majorHAnsi"/>
                          <w:color w:val="595959" w:themeColor="text1" w:themeTint="A6"/>
                          <w:sz w:val="18"/>
                        </w:rPr>
                        <w:t>.</w:t>
                      </w:r>
                    </w:p>
                  </w:txbxContent>
                </v:textbox>
              </v:shape>
            </w:pict>
          </mc:Fallback>
        </mc:AlternateContent>
      </w:r>
    </w:p>
    <w:p w14:paraId="1C0DAFDE" w14:textId="77777777" w:rsidR="002C1641" w:rsidRPr="00200E83" w:rsidRDefault="002C1641" w:rsidP="008362B5">
      <w:pPr>
        <w:tabs>
          <w:tab w:val="center" w:pos="5400"/>
        </w:tabs>
        <w:suppressAutoHyphens/>
        <w:jc w:val="both"/>
        <w:rPr>
          <w:rFonts w:asciiTheme="majorHAnsi" w:hAnsiTheme="majorHAnsi"/>
          <w:sz w:val="18"/>
          <w:szCs w:val="22"/>
          <w:lang w:val="es-ES_tradnl"/>
        </w:rPr>
      </w:pPr>
    </w:p>
    <w:p w14:paraId="5420A6FF" w14:textId="6BC9DD4F" w:rsidR="002C1641" w:rsidRPr="00200E83" w:rsidRDefault="002C1641" w:rsidP="008362B5">
      <w:pPr>
        <w:tabs>
          <w:tab w:val="center" w:pos="5400"/>
        </w:tabs>
        <w:suppressAutoHyphens/>
        <w:jc w:val="both"/>
        <w:rPr>
          <w:rFonts w:asciiTheme="majorHAnsi" w:hAnsiTheme="majorHAnsi"/>
          <w:sz w:val="18"/>
          <w:szCs w:val="22"/>
          <w:lang w:val="es-ES_tradnl"/>
        </w:rPr>
      </w:pPr>
    </w:p>
    <w:p w14:paraId="03B36C31" w14:textId="602812C1" w:rsidR="003C32BC" w:rsidRPr="00200E83" w:rsidRDefault="003C32BC" w:rsidP="008362B5">
      <w:pPr>
        <w:tabs>
          <w:tab w:val="center" w:pos="5400"/>
        </w:tabs>
        <w:suppressAutoHyphens/>
        <w:jc w:val="both"/>
        <w:rPr>
          <w:rFonts w:asciiTheme="majorHAnsi" w:hAnsiTheme="majorHAnsi"/>
          <w:sz w:val="18"/>
          <w:szCs w:val="22"/>
        </w:rPr>
      </w:pPr>
    </w:p>
    <w:p w14:paraId="154A4854" w14:textId="77777777" w:rsidR="003C32BC" w:rsidRPr="00200E83" w:rsidRDefault="006311DA" w:rsidP="008362B5">
      <w:pPr>
        <w:tabs>
          <w:tab w:val="center" w:pos="5400"/>
        </w:tabs>
        <w:suppressAutoHyphens/>
        <w:jc w:val="both"/>
        <w:rPr>
          <w:rFonts w:asciiTheme="majorHAnsi" w:hAnsiTheme="majorHAnsi"/>
          <w:sz w:val="18"/>
          <w:szCs w:val="22"/>
        </w:rPr>
      </w:pPr>
      <w:r w:rsidRPr="00200E83">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61B09367" w:rsidR="007151AB" w:rsidRPr="004B7EB6" w:rsidRDefault="007151AB"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A666B">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61B09367" w:rsidR="007151AB" w:rsidRPr="004B7EB6" w:rsidRDefault="007151AB"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A666B">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200E83">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3980004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7151AB" w:rsidRDefault="007151AB">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24F4485" w:rsidR="007151AB" w:rsidRDefault="007151AB">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200E83" w:rsidRDefault="007607C4" w:rsidP="008362B5">
      <w:pPr>
        <w:tabs>
          <w:tab w:val="center" w:pos="5400"/>
        </w:tabs>
        <w:suppressAutoHyphens/>
        <w:jc w:val="both"/>
        <w:rPr>
          <w:rFonts w:asciiTheme="majorHAnsi" w:hAnsiTheme="majorHAnsi"/>
          <w:sz w:val="18"/>
          <w:szCs w:val="22"/>
        </w:rPr>
        <w:sectPr w:rsidR="007607C4" w:rsidRPr="00200E83"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200E83" w:rsidRDefault="00F621C3" w:rsidP="008362B5">
      <w:pPr>
        <w:ind w:firstLine="720"/>
        <w:jc w:val="both"/>
        <w:rPr>
          <w:rFonts w:asciiTheme="majorHAnsi" w:hAnsiTheme="majorHAnsi"/>
          <w:b/>
          <w:bCs/>
          <w:sz w:val="20"/>
          <w:szCs w:val="20"/>
        </w:rPr>
      </w:pPr>
      <w:r w:rsidRPr="00200E83">
        <w:rPr>
          <w:rFonts w:asciiTheme="majorHAnsi" w:hAnsiTheme="majorHAnsi"/>
          <w:b/>
          <w:bCs/>
          <w:sz w:val="20"/>
          <w:szCs w:val="20"/>
        </w:rPr>
        <w:lastRenderedPageBreak/>
        <w:t>I.</w:t>
      </w:r>
      <w:r w:rsidRPr="00200E83">
        <w:rPr>
          <w:rFonts w:asciiTheme="majorHAnsi" w:hAnsiTheme="majorHAnsi"/>
          <w:b/>
          <w:bCs/>
          <w:sz w:val="20"/>
          <w:szCs w:val="20"/>
        </w:rPr>
        <w:tab/>
      </w:r>
      <w:r w:rsidR="00592718" w:rsidRPr="00200E83">
        <w:rPr>
          <w:rFonts w:asciiTheme="majorHAnsi" w:hAnsiTheme="majorHAnsi"/>
          <w:b/>
          <w:bCs/>
          <w:sz w:val="20"/>
          <w:szCs w:val="20"/>
        </w:rPr>
        <w:t>INFORMATION ABOUT THE PETITION</w:t>
      </w:r>
      <w:r w:rsidRPr="00200E83">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200E83"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5F3D853F" w:rsidR="00F621C3" w:rsidRPr="00200E83" w:rsidRDefault="003771A3" w:rsidP="008362B5">
            <w:pPr>
              <w:jc w:val="both"/>
              <w:rPr>
                <w:rFonts w:ascii="Cambria" w:hAnsi="Cambria"/>
                <w:bCs/>
                <w:color w:val="FFFFFF" w:themeColor="background1"/>
                <w:sz w:val="20"/>
                <w:szCs w:val="20"/>
              </w:rPr>
            </w:pPr>
            <w:r w:rsidRPr="00200E83">
              <w:rPr>
                <w:rFonts w:ascii="Cambria" w:hAnsi="Cambria"/>
                <w:bCs/>
                <w:color w:val="FFFFFF" w:themeColor="background1"/>
                <w:sz w:val="20"/>
                <w:szCs w:val="20"/>
              </w:rPr>
              <w:t>Petitioner</w:t>
            </w:r>
            <w:r w:rsidR="00683D3F" w:rsidRPr="00200E83">
              <w:rPr>
                <w:rFonts w:ascii="Cambria" w:hAnsi="Cambria"/>
                <w:bCs/>
                <w:color w:val="FFFFFF" w:themeColor="background1"/>
                <w:sz w:val="20"/>
                <w:szCs w:val="20"/>
              </w:rPr>
              <w:t>s</w:t>
            </w:r>
            <w:r w:rsidR="00F621C3" w:rsidRPr="00200E83">
              <w:rPr>
                <w:rFonts w:ascii="Cambria" w:hAnsi="Cambria"/>
                <w:bCs/>
                <w:color w:val="FFFFFF" w:themeColor="background1"/>
                <w:sz w:val="20"/>
                <w:szCs w:val="20"/>
              </w:rPr>
              <w:t>:</w:t>
            </w:r>
          </w:p>
        </w:tc>
        <w:tc>
          <w:tcPr>
            <w:tcW w:w="5670" w:type="dxa"/>
            <w:vAlign w:val="center"/>
          </w:tcPr>
          <w:p w14:paraId="0674C7B8" w14:textId="1D31003A" w:rsidR="00F621C3" w:rsidRPr="00200E83" w:rsidRDefault="0092468E" w:rsidP="008362B5">
            <w:pPr>
              <w:jc w:val="both"/>
              <w:rPr>
                <w:rFonts w:ascii="Cambria" w:hAnsi="Cambria"/>
                <w:bCs/>
                <w:sz w:val="20"/>
                <w:szCs w:val="20"/>
              </w:rPr>
            </w:pPr>
            <w:r w:rsidRPr="00200E83">
              <w:rPr>
                <w:rFonts w:ascii="Cambria" w:hAnsi="Cambria"/>
                <w:bCs/>
                <w:sz w:val="20"/>
                <w:szCs w:val="20"/>
              </w:rPr>
              <w:t xml:space="preserve">Eastern Navajo </w:t>
            </w:r>
            <w:proofErr w:type="spellStart"/>
            <w:r w:rsidRPr="00200E83">
              <w:rPr>
                <w:rFonts w:ascii="Cambria" w:hAnsi="Cambria"/>
                <w:bCs/>
                <w:sz w:val="20"/>
                <w:szCs w:val="20"/>
              </w:rPr>
              <w:t>Diné</w:t>
            </w:r>
            <w:proofErr w:type="spellEnd"/>
            <w:r w:rsidRPr="00200E83">
              <w:rPr>
                <w:rFonts w:ascii="Cambria" w:hAnsi="Cambria"/>
                <w:bCs/>
                <w:sz w:val="20"/>
                <w:szCs w:val="20"/>
              </w:rPr>
              <w:t xml:space="preserve"> Against Uranium Mining (ENDAUM), Mitchell Capitan, Rita Capitan, Christine Smith, </w:t>
            </w:r>
            <w:proofErr w:type="spellStart"/>
            <w:r w:rsidRPr="00200E83">
              <w:rPr>
                <w:rFonts w:ascii="Cambria" w:hAnsi="Cambria"/>
                <w:bCs/>
                <w:sz w:val="20"/>
                <w:szCs w:val="20"/>
              </w:rPr>
              <w:t>Keithlynn</w:t>
            </w:r>
            <w:proofErr w:type="spellEnd"/>
            <w:r w:rsidRPr="00200E83">
              <w:rPr>
                <w:rFonts w:ascii="Cambria" w:hAnsi="Cambria"/>
                <w:bCs/>
                <w:sz w:val="20"/>
                <w:szCs w:val="20"/>
              </w:rPr>
              <w:t xml:space="preserve"> Smith, Kenneth Smith, and Larry King</w:t>
            </w:r>
          </w:p>
        </w:tc>
      </w:tr>
      <w:tr w:rsidR="00F621C3" w:rsidRPr="00200E83"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FC4A295" w:rsidR="00F621C3" w:rsidRPr="00200E83" w:rsidRDefault="00113816" w:rsidP="008362B5">
            <w:pPr>
              <w:jc w:val="both"/>
              <w:rPr>
                <w:rFonts w:ascii="Cambria" w:hAnsi="Cambria"/>
                <w:bCs/>
                <w:color w:val="FFFFFF" w:themeColor="background1"/>
                <w:sz w:val="20"/>
                <w:szCs w:val="20"/>
              </w:rPr>
            </w:pPr>
            <w:sdt>
              <w:sdtPr>
                <w:rPr>
                  <w:rFonts w:ascii="Cambria" w:hAnsi="Cambria"/>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683D3F" w:rsidRPr="00200E83">
                  <w:rPr>
                    <w:rFonts w:ascii="Cambria" w:hAnsi="Cambria"/>
                    <w:bCs/>
                    <w:color w:val="FFFFFF" w:themeColor="background1"/>
                    <w:sz w:val="20"/>
                    <w:szCs w:val="20"/>
                  </w:rPr>
                  <w:t>Alleged victims</w:t>
                </w:r>
              </w:sdtContent>
            </w:sdt>
            <w:r w:rsidR="00F621C3" w:rsidRPr="00200E83">
              <w:rPr>
                <w:rFonts w:ascii="Cambria" w:hAnsi="Cambria"/>
                <w:bCs/>
                <w:color w:val="FFFFFF" w:themeColor="background1"/>
                <w:sz w:val="20"/>
                <w:szCs w:val="20"/>
              </w:rPr>
              <w:t>:</w:t>
            </w:r>
          </w:p>
        </w:tc>
        <w:tc>
          <w:tcPr>
            <w:tcW w:w="5670" w:type="dxa"/>
            <w:vAlign w:val="center"/>
          </w:tcPr>
          <w:p w14:paraId="60895337" w14:textId="5520D9BC" w:rsidR="00F621C3" w:rsidRPr="00200E83" w:rsidRDefault="0092468E" w:rsidP="008362B5">
            <w:pPr>
              <w:jc w:val="both"/>
              <w:rPr>
                <w:rFonts w:ascii="Cambria" w:hAnsi="Cambria"/>
                <w:bCs/>
                <w:sz w:val="20"/>
                <w:szCs w:val="20"/>
              </w:rPr>
            </w:pPr>
            <w:r w:rsidRPr="00200E83">
              <w:rPr>
                <w:rFonts w:ascii="Cambria" w:hAnsi="Cambria"/>
                <w:bCs/>
                <w:sz w:val="20"/>
                <w:szCs w:val="20"/>
              </w:rPr>
              <w:t xml:space="preserve">Mitchell Capitan, Rita Capitan, Christine Smith, </w:t>
            </w:r>
            <w:proofErr w:type="spellStart"/>
            <w:r w:rsidRPr="00200E83">
              <w:rPr>
                <w:rFonts w:ascii="Cambria" w:hAnsi="Cambria"/>
                <w:bCs/>
                <w:sz w:val="20"/>
                <w:szCs w:val="20"/>
              </w:rPr>
              <w:t>Keithlynn</w:t>
            </w:r>
            <w:proofErr w:type="spellEnd"/>
            <w:r w:rsidRPr="00200E83">
              <w:rPr>
                <w:rFonts w:ascii="Cambria" w:hAnsi="Cambria"/>
                <w:bCs/>
                <w:sz w:val="20"/>
                <w:szCs w:val="20"/>
              </w:rPr>
              <w:t xml:space="preserve"> Smith, Kenneth Smith, and Larry King,</w:t>
            </w:r>
            <w:r w:rsidR="006501E5" w:rsidRPr="00200E83">
              <w:rPr>
                <w:rFonts w:ascii="Cambria" w:hAnsi="Cambria"/>
                <w:bCs/>
                <w:sz w:val="20"/>
                <w:szCs w:val="20"/>
              </w:rPr>
              <w:t xml:space="preserve"> </w:t>
            </w:r>
            <w:r w:rsidR="000D6B7C">
              <w:rPr>
                <w:rFonts w:ascii="Cambria" w:hAnsi="Cambria"/>
                <w:bCs/>
                <w:sz w:val="20"/>
                <w:szCs w:val="20"/>
              </w:rPr>
              <w:t>C</w:t>
            </w:r>
            <w:r w:rsidRPr="00200E83">
              <w:rPr>
                <w:rFonts w:ascii="Cambria" w:hAnsi="Cambria"/>
                <w:bCs/>
                <w:sz w:val="20"/>
                <w:szCs w:val="20"/>
              </w:rPr>
              <w:t xml:space="preserve">ommunities of </w:t>
            </w:r>
            <w:proofErr w:type="spellStart"/>
            <w:r w:rsidR="00683D3F" w:rsidRPr="00200E83">
              <w:rPr>
                <w:rFonts w:ascii="Cambria" w:hAnsi="Cambria"/>
                <w:bCs/>
                <w:sz w:val="20"/>
                <w:szCs w:val="20"/>
              </w:rPr>
              <w:t>Crownpoint</w:t>
            </w:r>
            <w:proofErr w:type="spellEnd"/>
            <w:r w:rsidR="00683D3F" w:rsidRPr="00200E83">
              <w:rPr>
                <w:rFonts w:ascii="Cambria" w:hAnsi="Cambria"/>
                <w:bCs/>
                <w:sz w:val="20"/>
                <w:szCs w:val="20"/>
              </w:rPr>
              <w:t xml:space="preserve"> and Church Rock</w:t>
            </w:r>
          </w:p>
        </w:tc>
      </w:tr>
      <w:tr w:rsidR="00F621C3" w:rsidRPr="00200E83"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200E83" w:rsidRDefault="005816E5" w:rsidP="008362B5">
            <w:pPr>
              <w:jc w:val="both"/>
              <w:rPr>
                <w:rFonts w:ascii="Cambria" w:hAnsi="Cambria"/>
                <w:bCs/>
                <w:color w:val="FFFFFF" w:themeColor="background1"/>
                <w:sz w:val="20"/>
                <w:szCs w:val="20"/>
              </w:rPr>
            </w:pPr>
            <w:r w:rsidRPr="00200E83">
              <w:rPr>
                <w:rFonts w:ascii="Cambria" w:hAnsi="Cambria"/>
                <w:bCs/>
                <w:color w:val="FFFFFF" w:themeColor="background1"/>
                <w:sz w:val="20"/>
                <w:szCs w:val="20"/>
              </w:rPr>
              <w:t xml:space="preserve">Respondent </w:t>
            </w:r>
            <w:r w:rsidR="00F621C3" w:rsidRPr="00200E83">
              <w:rPr>
                <w:rFonts w:ascii="Cambria" w:hAnsi="Cambria"/>
                <w:bCs/>
                <w:color w:val="FFFFFF" w:themeColor="background1"/>
                <w:sz w:val="20"/>
                <w:szCs w:val="20"/>
              </w:rPr>
              <w:t>State:</w:t>
            </w:r>
          </w:p>
        </w:tc>
        <w:tc>
          <w:tcPr>
            <w:tcW w:w="5670" w:type="dxa"/>
            <w:vAlign w:val="center"/>
          </w:tcPr>
          <w:p w14:paraId="3539D391" w14:textId="7FA5EA47" w:rsidR="00F621C3" w:rsidRPr="00200E83" w:rsidRDefault="00683D3F" w:rsidP="008362B5">
            <w:pPr>
              <w:jc w:val="both"/>
              <w:rPr>
                <w:rFonts w:ascii="Cambria" w:hAnsi="Cambria"/>
                <w:bCs/>
                <w:sz w:val="20"/>
                <w:szCs w:val="20"/>
              </w:rPr>
            </w:pPr>
            <w:r w:rsidRPr="00200E83">
              <w:rPr>
                <w:rFonts w:ascii="Cambria" w:hAnsi="Cambria"/>
                <w:bCs/>
                <w:sz w:val="20"/>
                <w:szCs w:val="20"/>
              </w:rPr>
              <w:t>United States of America</w:t>
            </w:r>
            <w:r w:rsidRPr="00200E83">
              <w:rPr>
                <w:rStyle w:val="FootnoteReference"/>
                <w:rFonts w:ascii="Cambria" w:hAnsi="Cambria"/>
                <w:bCs/>
                <w:sz w:val="20"/>
                <w:szCs w:val="20"/>
              </w:rPr>
              <w:footnoteReference w:id="2"/>
            </w:r>
            <w:r w:rsidRPr="00200E83">
              <w:rPr>
                <w:rFonts w:ascii="Cambria" w:hAnsi="Cambria"/>
                <w:bCs/>
                <w:sz w:val="20"/>
                <w:szCs w:val="20"/>
              </w:rPr>
              <w:t xml:space="preserve"> </w:t>
            </w:r>
          </w:p>
        </w:tc>
      </w:tr>
      <w:tr w:rsidR="00E47F3D" w:rsidRPr="00200E83"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200E83" w:rsidRDefault="00E47F3D" w:rsidP="008362B5">
            <w:pPr>
              <w:jc w:val="both"/>
              <w:rPr>
                <w:rFonts w:ascii="Cambria" w:hAnsi="Cambria"/>
                <w:bCs/>
                <w:color w:val="FFFFFF" w:themeColor="background1"/>
                <w:sz w:val="20"/>
                <w:szCs w:val="20"/>
              </w:rPr>
            </w:pPr>
            <w:r w:rsidRPr="00200E83">
              <w:rPr>
                <w:rFonts w:ascii="Cambria" w:hAnsi="Cambria"/>
                <w:bCs/>
                <w:color w:val="FFFFFF" w:themeColor="background1"/>
                <w:sz w:val="20"/>
                <w:szCs w:val="20"/>
              </w:rPr>
              <w:t xml:space="preserve">Rights </w:t>
            </w:r>
            <w:r w:rsidR="00E7588C" w:rsidRPr="00200E83">
              <w:rPr>
                <w:rFonts w:ascii="Cambria" w:hAnsi="Cambria"/>
                <w:bCs/>
                <w:color w:val="FFFFFF" w:themeColor="background1"/>
                <w:sz w:val="20"/>
                <w:szCs w:val="20"/>
              </w:rPr>
              <w:t>invoked:</w:t>
            </w:r>
          </w:p>
        </w:tc>
        <w:tc>
          <w:tcPr>
            <w:tcW w:w="5670" w:type="dxa"/>
            <w:vAlign w:val="center"/>
          </w:tcPr>
          <w:p w14:paraId="51EEF9D2" w14:textId="4066A3EC" w:rsidR="00E47F3D" w:rsidRPr="00200E83" w:rsidRDefault="00683D3F" w:rsidP="008362B5">
            <w:pPr>
              <w:jc w:val="both"/>
              <w:rPr>
                <w:rFonts w:ascii="Cambria" w:hAnsi="Cambria"/>
                <w:bCs/>
                <w:sz w:val="20"/>
                <w:szCs w:val="20"/>
              </w:rPr>
            </w:pPr>
            <w:r w:rsidRPr="00200E83">
              <w:rPr>
                <w:rFonts w:ascii="Cambria" w:hAnsi="Cambria"/>
                <w:bCs/>
                <w:sz w:val="20"/>
                <w:szCs w:val="20"/>
              </w:rPr>
              <w:t>Articles I (Right to life and personal security), XI (Right to the preservation of health and to well-being)</w:t>
            </w:r>
            <w:r w:rsidR="000D6B7C">
              <w:rPr>
                <w:rFonts w:ascii="Cambria" w:hAnsi="Cambria"/>
                <w:bCs/>
                <w:sz w:val="20"/>
                <w:szCs w:val="20"/>
              </w:rPr>
              <w:t>,</w:t>
            </w:r>
            <w:r w:rsidRPr="00200E83">
              <w:rPr>
                <w:rFonts w:ascii="Cambria" w:hAnsi="Cambria"/>
                <w:bCs/>
                <w:sz w:val="20"/>
                <w:szCs w:val="20"/>
              </w:rPr>
              <w:t xml:space="preserve"> XIII (Right to the benefits of culture), and XXIII (</w:t>
            </w:r>
            <w:r w:rsidR="005142E9" w:rsidRPr="00200E83">
              <w:rPr>
                <w:rFonts w:ascii="Cambria" w:hAnsi="Cambria"/>
                <w:bCs/>
                <w:sz w:val="20"/>
                <w:szCs w:val="20"/>
              </w:rPr>
              <w:t>Right to property)</w:t>
            </w:r>
            <w:r w:rsidR="00B73D6A" w:rsidRPr="00200E83">
              <w:rPr>
                <w:rFonts w:ascii="Cambria" w:hAnsi="Cambria"/>
                <w:bCs/>
                <w:sz w:val="20"/>
                <w:szCs w:val="20"/>
              </w:rPr>
              <w:t xml:space="preserve"> of the American Declaration</w:t>
            </w:r>
            <w:r w:rsidR="000D6B7C">
              <w:rPr>
                <w:rFonts w:ascii="Cambria" w:hAnsi="Cambria"/>
                <w:bCs/>
                <w:sz w:val="20"/>
                <w:szCs w:val="20"/>
              </w:rPr>
              <w:t xml:space="preserve"> on the Rights and Duties of Man</w:t>
            </w:r>
          </w:p>
        </w:tc>
      </w:tr>
    </w:tbl>
    <w:p w14:paraId="006E8D49" w14:textId="1C646C41" w:rsidR="00F621C3" w:rsidRPr="00200E83" w:rsidRDefault="00F621C3" w:rsidP="008362B5">
      <w:pPr>
        <w:ind w:firstLine="720"/>
        <w:jc w:val="both"/>
        <w:rPr>
          <w:rFonts w:asciiTheme="majorHAnsi" w:hAnsiTheme="majorHAnsi"/>
          <w:b/>
          <w:bCs/>
          <w:sz w:val="20"/>
          <w:szCs w:val="20"/>
        </w:rPr>
      </w:pPr>
      <w:r w:rsidRPr="00200E83">
        <w:rPr>
          <w:rFonts w:asciiTheme="majorHAnsi" w:hAnsiTheme="majorHAnsi"/>
          <w:b/>
          <w:bCs/>
          <w:sz w:val="20"/>
          <w:szCs w:val="20"/>
        </w:rPr>
        <w:t>II.</w:t>
      </w:r>
      <w:r w:rsidRPr="00200E83">
        <w:rPr>
          <w:rFonts w:asciiTheme="majorHAnsi" w:hAnsiTheme="majorHAnsi"/>
          <w:b/>
          <w:bCs/>
          <w:sz w:val="20"/>
          <w:szCs w:val="20"/>
        </w:rPr>
        <w:tab/>
        <w:t>PROCE</w:t>
      </w:r>
      <w:r w:rsidR="00321AFD" w:rsidRPr="00200E83">
        <w:rPr>
          <w:rFonts w:asciiTheme="majorHAnsi" w:hAnsiTheme="majorHAnsi"/>
          <w:b/>
          <w:bCs/>
          <w:sz w:val="20"/>
          <w:szCs w:val="20"/>
        </w:rPr>
        <w:t>EDINGS</w:t>
      </w:r>
      <w:r w:rsidRPr="00200E83">
        <w:rPr>
          <w:rFonts w:asciiTheme="majorHAnsi" w:hAnsiTheme="majorHAnsi"/>
          <w:b/>
          <w:bCs/>
          <w:sz w:val="20"/>
          <w:szCs w:val="20"/>
        </w:rPr>
        <w:t xml:space="preserve"> BEFORE THE IACHR</w:t>
      </w:r>
      <w:r w:rsidR="00653EA6" w:rsidRPr="00200E83">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200E83"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200E83" w:rsidRDefault="00B06BB7" w:rsidP="008362B5">
            <w:pPr>
              <w:jc w:val="both"/>
              <w:rPr>
                <w:rFonts w:ascii="Cambria" w:hAnsi="Cambria"/>
                <w:bCs/>
                <w:color w:val="FFFFFF" w:themeColor="background1"/>
                <w:sz w:val="20"/>
                <w:szCs w:val="20"/>
              </w:rPr>
            </w:pPr>
            <w:r w:rsidRPr="00200E83">
              <w:rPr>
                <w:rFonts w:ascii="Cambria" w:hAnsi="Cambria"/>
                <w:bCs/>
                <w:color w:val="FFFFFF" w:themeColor="background1"/>
                <w:sz w:val="20"/>
                <w:szCs w:val="20"/>
              </w:rPr>
              <w:t>Filing of the petition</w:t>
            </w:r>
            <w:r w:rsidR="00F621C3" w:rsidRPr="00200E83">
              <w:rPr>
                <w:rFonts w:ascii="Cambria" w:hAnsi="Cambria"/>
                <w:bCs/>
                <w:color w:val="FFFFFF" w:themeColor="background1"/>
                <w:sz w:val="20"/>
                <w:szCs w:val="20"/>
              </w:rPr>
              <w:t>:</w:t>
            </w:r>
          </w:p>
        </w:tc>
        <w:tc>
          <w:tcPr>
            <w:tcW w:w="5670" w:type="dxa"/>
            <w:vAlign w:val="center"/>
          </w:tcPr>
          <w:p w14:paraId="1C0C3DE2" w14:textId="4BE37DDF" w:rsidR="00F621C3" w:rsidRPr="00200E83" w:rsidRDefault="005142E9" w:rsidP="008362B5">
            <w:pPr>
              <w:jc w:val="both"/>
              <w:rPr>
                <w:rFonts w:ascii="Cambria" w:hAnsi="Cambria"/>
                <w:bCs/>
                <w:sz w:val="20"/>
                <w:szCs w:val="20"/>
              </w:rPr>
            </w:pPr>
            <w:r w:rsidRPr="00200E83">
              <w:rPr>
                <w:rFonts w:ascii="Cambria" w:hAnsi="Cambria"/>
                <w:bCs/>
                <w:sz w:val="20"/>
                <w:szCs w:val="20"/>
              </w:rPr>
              <w:t>May 13, 2011</w:t>
            </w:r>
          </w:p>
        </w:tc>
      </w:tr>
      <w:tr w:rsidR="00F621C3" w:rsidRPr="00200E83"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200E83" w:rsidRDefault="00F621C3" w:rsidP="008362B5">
            <w:pPr>
              <w:jc w:val="both"/>
              <w:rPr>
                <w:rFonts w:ascii="Cambria" w:hAnsi="Cambria"/>
                <w:color w:val="FFFFFF" w:themeColor="background1"/>
                <w:sz w:val="20"/>
                <w:szCs w:val="20"/>
              </w:rPr>
            </w:pPr>
            <w:r w:rsidRPr="00200E83">
              <w:rPr>
                <w:rFonts w:ascii="Cambria" w:hAnsi="Cambria"/>
                <w:color w:val="FFFFFF" w:themeColor="background1"/>
                <w:sz w:val="20"/>
                <w:szCs w:val="20"/>
              </w:rPr>
              <w:t xml:space="preserve">Additional information received at the </w:t>
            </w:r>
            <w:r w:rsidR="003771A3" w:rsidRPr="00200E83">
              <w:rPr>
                <w:rFonts w:ascii="Cambria" w:hAnsi="Cambria"/>
                <w:color w:val="FFFFFF" w:themeColor="background1"/>
                <w:sz w:val="20"/>
                <w:szCs w:val="20"/>
              </w:rPr>
              <w:t>s</w:t>
            </w:r>
            <w:r w:rsidRPr="00200E83">
              <w:rPr>
                <w:rFonts w:ascii="Cambria" w:hAnsi="Cambria"/>
                <w:color w:val="FFFFFF" w:themeColor="background1"/>
                <w:sz w:val="20"/>
                <w:szCs w:val="20"/>
              </w:rPr>
              <w:t>tage</w:t>
            </w:r>
            <w:r w:rsidR="003771A3" w:rsidRPr="00200E83">
              <w:rPr>
                <w:rFonts w:ascii="Cambria" w:hAnsi="Cambria"/>
                <w:color w:val="FFFFFF" w:themeColor="background1"/>
                <w:sz w:val="20"/>
                <w:szCs w:val="20"/>
              </w:rPr>
              <w:t xml:space="preserve"> of initial review</w:t>
            </w:r>
            <w:r w:rsidRPr="00200E83">
              <w:rPr>
                <w:rFonts w:ascii="Cambria" w:hAnsi="Cambria"/>
                <w:color w:val="FFFFFF" w:themeColor="background1"/>
                <w:sz w:val="20"/>
                <w:szCs w:val="20"/>
              </w:rPr>
              <w:t>:</w:t>
            </w:r>
          </w:p>
        </w:tc>
        <w:tc>
          <w:tcPr>
            <w:tcW w:w="5670" w:type="dxa"/>
            <w:vAlign w:val="center"/>
          </w:tcPr>
          <w:p w14:paraId="499B90CB" w14:textId="5AD7E067" w:rsidR="00F621C3" w:rsidRPr="00200E83" w:rsidRDefault="00EA6EA2" w:rsidP="008362B5">
            <w:pPr>
              <w:jc w:val="both"/>
              <w:rPr>
                <w:rFonts w:ascii="Cambria" w:hAnsi="Cambria"/>
                <w:bCs/>
                <w:sz w:val="20"/>
                <w:szCs w:val="20"/>
              </w:rPr>
            </w:pPr>
            <w:r w:rsidRPr="00200E83">
              <w:rPr>
                <w:rFonts w:ascii="Cambria" w:hAnsi="Cambria"/>
                <w:bCs/>
                <w:sz w:val="20"/>
                <w:szCs w:val="20"/>
              </w:rPr>
              <w:t>May 17, 2011</w:t>
            </w:r>
            <w:r w:rsidR="000D6B7C">
              <w:rPr>
                <w:rFonts w:ascii="Cambria" w:hAnsi="Cambria"/>
                <w:bCs/>
                <w:sz w:val="20"/>
                <w:szCs w:val="20"/>
              </w:rPr>
              <w:t>;</w:t>
            </w:r>
            <w:r w:rsidRPr="00200E83">
              <w:rPr>
                <w:rFonts w:ascii="Cambria" w:hAnsi="Cambria"/>
                <w:bCs/>
                <w:sz w:val="20"/>
                <w:szCs w:val="20"/>
              </w:rPr>
              <w:t xml:space="preserve"> </w:t>
            </w:r>
            <w:r w:rsidR="005C35F2" w:rsidRPr="00200E83">
              <w:rPr>
                <w:rFonts w:ascii="Cambria" w:hAnsi="Cambria"/>
                <w:bCs/>
                <w:sz w:val="20"/>
                <w:szCs w:val="20"/>
              </w:rPr>
              <w:t>October 19, 2011</w:t>
            </w:r>
            <w:r w:rsidR="000D6B7C">
              <w:rPr>
                <w:rFonts w:ascii="Cambria" w:hAnsi="Cambria"/>
                <w:bCs/>
                <w:sz w:val="20"/>
                <w:szCs w:val="20"/>
              </w:rPr>
              <w:t>;</w:t>
            </w:r>
            <w:r w:rsidR="005C35F2" w:rsidRPr="00200E83">
              <w:rPr>
                <w:rFonts w:ascii="Cambria" w:hAnsi="Cambria"/>
                <w:bCs/>
                <w:sz w:val="20"/>
                <w:szCs w:val="20"/>
              </w:rPr>
              <w:t xml:space="preserve"> March 8, 2012</w:t>
            </w:r>
            <w:r w:rsidR="000D6B7C">
              <w:rPr>
                <w:rFonts w:ascii="Cambria" w:hAnsi="Cambria"/>
                <w:bCs/>
                <w:sz w:val="20"/>
                <w:szCs w:val="20"/>
              </w:rPr>
              <w:t>;</w:t>
            </w:r>
            <w:r w:rsidR="005C35F2" w:rsidRPr="00200E83">
              <w:rPr>
                <w:rFonts w:ascii="Cambria" w:hAnsi="Cambria"/>
                <w:bCs/>
                <w:sz w:val="20"/>
                <w:szCs w:val="20"/>
              </w:rPr>
              <w:t xml:space="preserve"> February 11, 2014</w:t>
            </w:r>
            <w:r w:rsidR="000D6B7C">
              <w:rPr>
                <w:rFonts w:ascii="Cambria" w:hAnsi="Cambria"/>
                <w:bCs/>
                <w:sz w:val="20"/>
                <w:szCs w:val="20"/>
              </w:rPr>
              <w:t>;</w:t>
            </w:r>
            <w:r w:rsidR="005C35F2" w:rsidRPr="00200E83">
              <w:rPr>
                <w:rFonts w:ascii="Cambria" w:hAnsi="Cambria"/>
                <w:bCs/>
                <w:sz w:val="20"/>
                <w:szCs w:val="20"/>
              </w:rPr>
              <w:t xml:space="preserve"> </w:t>
            </w:r>
            <w:r w:rsidR="000D6B7C">
              <w:rPr>
                <w:rFonts w:ascii="Cambria" w:hAnsi="Cambria"/>
                <w:bCs/>
                <w:sz w:val="20"/>
                <w:szCs w:val="20"/>
              </w:rPr>
              <w:t xml:space="preserve">and </w:t>
            </w:r>
            <w:r w:rsidR="005C35F2" w:rsidRPr="00200E83">
              <w:rPr>
                <w:rFonts w:ascii="Cambria" w:hAnsi="Cambria"/>
                <w:bCs/>
                <w:sz w:val="20"/>
                <w:szCs w:val="20"/>
              </w:rPr>
              <w:t>Feb</w:t>
            </w:r>
            <w:r w:rsidR="000D6B7C">
              <w:rPr>
                <w:rFonts w:ascii="Cambria" w:hAnsi="Cambria"/>
                <w:bCs/>
                <w:sz w:val="20"/>
                <w:szCs w:val="20"/>
              </w:rPr>
              <w:t>ruary</w:t>
            </w:r>
            <w:r w:rsidR="005C35F2" w:rsidRPr="00200E83">
              <w:rPr>
                <w:rFonts w:ascii="Cambria" w:hAnsi="Cambria"/>
                <w:bCs/>
                <w:sz w:val="20"/>
                <w:szCs w:val="20"/>
              </w:rPr>
              <w:t xml:space="preserve"> 22, 2019</w:t>
            </w:r>
          </w:p>
        </w:tc>
      </w:tr>
      <w:tr w:rsidR="00F621C3" w:rsidRPr="00200E83"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200E83" w:rsidRDefault="00B06BB7" w:rsidP="008362B5">
            <w:pPr>
              <w:jc w:val="both"/>
              <w:rPr>
                <w:rFonts w:ascii="Cambria" w:hAnsi="Cambria"/>
                <w:bCs/>
                <w:color w:val="FFFFFF" w:themeColor="background1"/>
                <w:sz w:val="20"/>
                <w:szCs w:val="20"/>
              </w:rPr>
            </w:pPr>
            <w:r w:rsidRPr="00200E83">
              <w:rPr>
                <w:rFonts w:ascii="Cambria" w:hAnsi="Cambria"/>
                <w:color w:val="FFFFFF" w:themeColor="background1"/>
                <w:sz w:val="20"/>
                <w:szCs w:val="20"/>
              </w:rPr>
              <w:t>Notification of the petition to</w:t>
            </w:r>
            <w:r w:rsidR="00F621C3" w:rsidRPr="00200E83">
              <w:rPr>
                <w:rFonts w:ascii="Cambria" w:hAnsi="Cambria"/>
                <w:color w:val="FFFFFF" w:themeColor="background1"/>
                <w:sz w:val="20"/>
                <w:szCs w:val="20"/>
              </w:rPr>
              <w:t xml:space="preserve"> the State:</w:t>
            </w:r>
          </w:p>
        </w:tc>
        <w:tc>
          <w:tcPr>
            <w:tcW w:w="5670" w:type="dxa"/>
            <w:vAlign w:val="center"/>
          </w:tcPr>
          <w:p w14:paraId="22ADBFFE" w14:textId="0508EB80" w:rsidR="00F621C3" w:rsidRPr="00200E83" w:rsidRDefault="005C35F2" w:rsidP="008362B5">
            <w:pPr>
              <w:jc w:val="both"/>
              <w:rPr>
                <w:rFonts w:ascii="Cambria" w:hAnsi="Cambria"/>
                <w:bCs/>
                <w:sz w:val="20"/>
                <w:szCs w:val="20"/>
              </w:rPr>
            </w:pPr>
            <w:r w:rsidRPr="00200E83">
              <w:rPr>
                <w:rFonts w:ascii="Cambria" w:hAnsi="Cambria"/>
                <w:bCs/>
                <w:sz w:val="20"/>
                <w:szCs w:val="20"/>
              </w:rPr>
              <w:t>July 26, 2017</w:t>
            </w:r>
          </w:p>
        </w:tc>
      </w:tr>
      <w:tr w:rsidR="00F621C3" w:rsidRPr="00200E83"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200E83" w:rsidRDefault="00F621C3" w:rsidP="008362B5">
            <w:pPr>
              <w:jc w:val="both"/>
              <w:rPr>
                <w:rFonts w:ascii="Cambria" w:hAnsi="Cambria"/>
                <w:bCs/>
                <w:color w:val="FFFFFF" w:themeColor="background1"/>
                <w:sz w:val="20"/>
                <w:szCs w:val="20"/>
              </w:rPr>
            </w:pPr>
            <w:r w:rsidRPr="00200E83">
              <w:rPr>
                <w:rFonts w:ascii="Cambria" w:hAnsi="Cambria"/>
                <w:color w:val="FFFFFF" w:themeColor="background1"/>
                <w:sz w:val="20"/>
                <w:szCs w:val="20"/>
              </w:rPr>
              <w:t>State’s first response:</w:t>
            </w:r>
          </w:p>
        </w:tc>
        <w:tc>
          <w:tcPr>
            <w:tcW w:w="5670" w:type="dxa"/>
            <w:vAlign w:val="center"/>
          </w:tcPr>
          <w:p w14:paraId="19C5DA57" w14:textId="5C346E3D" w:rsidR="00F621C3" w:rsidRPr="00200E83" w:rsidRDefault="005C35F2" w:rsidP="008362B5">
            <w:pPr>
              <w:jc w:val="both"/>
              <w:rPr>
                <w:rFonts w:ascii="Cambria" w:hAnsi="Cambria"/>
                <w:bCs/>
                <w:sz w:val="20"/>
                <w:szCs w:val="20"/>
              </w:rPr>
            </w:pPr>
            <w:r w:rsidRPr="00200E83">
              <w:rPr>
                <w:rFonts w:ascii="Cambria" w:hAnsi="Cambria"/>
                <w:bCs/>
                <w:sz w:val="20"/>
                <w:szCs w:val="20"/>
              </w:rPr>
              <w:t>April 22, 2019</w:t>
            </w:r>
          </w:p>
        </w:tc>
      </w:tr>
      <w:tr w:rsidR="003771A3" w:rsidRPr="00200E83" w14:paraId="718737D9" w14:textId="77777777" w:rsidTr="00B06BB7">
        <w:tc>
          <w:tcPr>
            <w:tcW w:w="3690" w:type="dxa"/>
            <w:tcBorders>
              <w:top w:val="single" w:sz="6" w:space="0" w:color="auto"/>
              <w:bottom w:val="single" w:sz="6" w:space="0" w:color="auto"/>
            </w:tcBorders>
            <w:shd w:val="clear" w:color="auto" w:fill="67AE3C"/>
            <w:vAlign w:val="center"/>
          </w:tcPr>
          <w:p w14:paraId="2F925819" w14:textId="25BD6B09" w:rsidR="003771A3" w:rsidRPr="00200E83" w:rsidRDefault="00B06BB7" w:rsidP="008362B5">
            <w:pPr>
              <w:jc w:val="both"/>
              <w:rPr>
                <w:rFonts w:ascii="Cambria" w:hAnsi="Cambria"/>
                <w:bCs/>
                <w:color w:val="FFFFFF" w:themeColor="background1"/>
                <w:sz w:val="20"/>
                <w:szCs w:val="20"/>
              </w:rPr>
            </w:pPr>
            <w:r w:rsidRPr="00200E83">
              <w:rPr>
                <w:rFonts w:ascii="Cambria" w:hAnsi="Cambria"/>
                <w:bCs/>
                <w:color w:val="FFFFFF" w:themeColor="background1"/>
                <w:sz w:val="20"/>
                <w:szCs w:val="20"/>
              </w:rPr>
              <w:t>Notification</w:t>
            </w:r>
            <w:r w:rsidR="003771A3" w:rsidRPr="00200E83">
              <w:rPr>
                <w:rFonts w:ascii="Cambria" w:hAnsi="Cambria"/>
                <w:bCs/>
                <w:color w:val="FFFFFF" w:themeColor="background1"/>
                <w:sz w:val="20"/>
                <w:szCs w:val="20"/>
              </w:rPr>
              <w:t xml:space="preserve"> of the possible archiving of the petition:</w:t>
            </w:r>
          </w:p>
        </w:tc>
        <w:tc>
          <w:tcPr>
            <w:tcW w:w="5670" w:type="dxa"/>
            <w:vAlign w:val="center"/>
          </w:tcPr>
          <w:p w14:paraId="1C4A82C3" w14:textId="5DD6D64B" w:rsidR="003771A3" w:rsidRPr="00200E83" w:rsidRDefault="005C35F2" w:rsidP="008362B5">
            <w:pPr>
              <w:jc w:val="both"/>
              <w:rPr>
                <w:rFonts w:ascii="Cambria" w:hAnsi="Cambria"/>
                <w:bCs/>
                <w:sz w:val="20"/>
                <w:szCs w:val="20"/>
              </w:rPr>
            </w:pPr>
            <w:r w:rsidRPr="00200E83">
              <w:rPr>
                <w:rFonts w:ascii="Cambria" w:hAnsi="Cambria"/>
                <w:bCs/>
                <w:sz w:val="20"/>
                <w:szCs w:val="20"/>
              </w:rPr>
              <w:t>October 2, 2018</w:t>
            </w:r>
          </w:p>
        </w:tc>
      </w:tr>
      <w:tr w:rsidR="003771A3" w:rsidRPr="00200E83" w14:paraId="09808A81" w14:textId="77777777" w:rsidTr="00B06BB7">
        <w:tc>
          <w:tcPr>
            <w:tcW w:w="3690" w:type="dxa"/>
            <w:tcBorders>
              <w:top w:val="single" w:sz="6" w:space="0" w:color="auto"/>
              <w:bottom w:val="single" w:sz="6" w:space="0" w:color="auto"/>
            </w:tcBorders>
            <w:shd w:val="clear" w:color="auto" w:fill="67AE3C"/>
            <w:vAlign w:val="center"/>
          </w:tcPr>
          <w:p w14:paraId="49BCEA0B" w14:textId="18455F02" w:rsidR="003771A3" w:rsidRPr="00200E83" w:rsidRDefault="00B06BB7" w:rsidP="008362B5">
            <w:pPr>
              <w:jc w:val="both"/>
              <w:rPr>
                <w:rFonts w:ascii="Cambria" w:hAnsi="Cambria"/>
                <w:bCs/>
                <w:color w:val="FFFFFF" w:themeColor="background1"/>
                <w:sz w:val="20"/>
                <w:szCs w:val="20"/>
              </w:rPr>
            </w:pPr>
            <w:r w:rsidRPr="00200E83">
              <w:rPr>
                <w:rFonts w:ascii="Cambria" w:hAnsi="Cambria"/>
                <w:bCs/>
                <w:color w:val="FFFFFF" w:themeColor="background1"/>
                <w:sz w:val="20"/>
                <w:szCs w:val="20"/>
              </w:rPr>
              <w:t>P</w:t>
            </w:r>
            <w:r w:rsidR="003771A3" w:rsidRPr="00200E83">
              <w:rPr>
                <w:rFonts w:ascii="Cambria" w:hAnsi="Cambria"/>
                <w:bCs/>
                <w:color w:val="FFFFFF" w:themeColor="background1"/>
                <w:sz w:val="20"/>
                <w:szCs w:val="20"/>
              </w:rPr>
              <w:t>etitioner</w:t>
            </w:r>
            <w:r w:rsidRPr="00200E83">
              <w:rPr>
                <w:rFonts w:ascii="Cambria" w:hAnsi="Cambria"/>
                <w:bCs/>
                <w:color w:val="FFFFFF" w:themeColor="background1"/>
                <w:sz w:val="20"/>
                <w:szCs w:val="20"/>
              </w:rPr>
              <w:t>’s</w:t>
            </w:r>
            <w:r w:rsidR="003771A3" w:rsidRPr="00200E83">
              <w:rPr>
                <w:rFonts w:ascii="Cambria" w:hAnsi="Cambria"/>
                <w:bCs/>
                <w:color w:val="FFFFFF" w:themeColor="background1"/>
                <w:sz w:val="20"/>
                <w:szCs w:val="20"/>
              </w:rPr>
              <w:t xml:space="preserve"> respon</w:t>
            </w:r>
            <w:r w:rsidRPr="00200E83">
              <w:rPr>
                <w:rFonts w:ascii="Cambria" w:hAnsi="Cambria"/>
                <w:bCs/>
                <w:color w:val="FFFFFF" w:themeColor="background1"/>
                <w:sz w:val="20"/>
                <w:szCs w:val="20"/>
              </w:rPr>
              <w:t>se</w:t>
            </w:r>
            <w:r w:rsidR="003771A3" w:rsidRPr="00200E83">
              <w:rPr>
                <w:rFonts w:ascii="Cambria" w:hAnsi="Cambria"/>
                <w:bCs/>
                <w:color w:val="FFFFFF" w:themeColor="background1"/>
                <w:sz w:val="20"/>
                <w:szCs w:val="20"/>
              </w:rPr>
              <w:t xml:space="preserve"> to the notification regarding the possible archiving of the petition:</w:t>
            </w:r>
          </w:p>
        </w:tc>
        <w:tc>
          <w:tcPr>
            <w:tcW w:w="5670" w:type="dxa"/>
            <w:vAlign w:val="center"/>
          </w:tcPr>
          <w:p w14:paraId="6F6B7BFD" w14:textId="4C5E2643" w:rsidR="003771A3" w:rsidRPr="00200E83" w:rsidRDefault="005C35F2" w:rsidP="008362B5">
            <w:pPr>
              <w:jc w:val="both"/>
              <w:rPr>
                <w:rFonts w:ascii="Cambria" w:hAnsi="Cambria"/>
                <w:bCs/>
                <w:sz w:val="20"/>
                <w:szCs w:val="20"/>
              </w:rPr>
            </w:pPr>
            <w:r w:rsidRPr="00200E83">
              <w:rPr>
                <w:rFonts w:ascii="Cambria" w:hAnsi="Cambria"/>
                <w:bCs/>
                <w:sz w:val="20"/>
                <w:szCs w:val="20"/>
              </w:rPr>
              <w:t>November 6, 2018</w:t>
            </w:r>
          </w:p>
        </w:tc>
      </w:tr>
    </w:tbl>
    <w:p w14:paraId="7F88B361" w14:textId="77777777" w:rsidR="00F621C3" w:rsidRPr="00200E83" w:rsidRDefault="00F621C3" w:rsidP="008362B5">
      <w:pPr>
        <w:ind w:firstLine="720"/>
        <w:jc w:val="both"/>
        <w:rPr>
          <w:rFonts w:asciiTheme="majorHAnsi" w:hAnsiTheme="majorHAnsi"/>
          <w:b/>
          <w:bCs/>
          <w:sz w:val="20"/>
          <w:szCs w:val="20"/>
        </w:rPr>
      </w:pPr>
      <w:r w:rsidRPr="00200E83">
        <w:rPr>
          <w:rFonts w:asciiTheme="majorHAnsi" w:hAnsiTheme="majorHAnsi"/>
          <w:b/>
          <w:bCs/>
          <w:sz w:val="20"/>
          <w:szCs w:val="20"/>
        </w:rPr>
        <w:t xml:space="preserve">III. </w:t>
      </w:r>
      <w:r w:rsidRPr="00200E83">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8"/>
        <w:gridCol w:w="5594"/>
      </w:tblGrid>
      <w:tr w:rsidR="00F621C3" w:rsidRPr="00200E83"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200E83" w:rsidRDefault="00F621C3" w:rsidP="008362B5">
            <w:pPr>
              <w:jc w:val="both"/>
              <w:rPr>
                <w:rFonts w:ascii="Cambria" w:hAnsi="Cambria"/>
                <w:bCs/>
                <w:i/>
                <w:color w:val="FFFFFF" w:themeColor="background1"/>
                <w:sz w:val="20"/>
                <w:szCs w:val="20"/>
              </w:rPr>
            </w:pPr>
            <w:r w:rsidRPr="00200E83">
              <w:rPr>
                <w:rFonts w:ascii="Cambria" w:hAnsi="Cambria"/>
                <w:bCs/>
                <w:color w:val="FFFFFF" w:themeColor="background1"/>
                <w:sz w:val="20"/>
                <w:szCs w:val="20"/>
              </w:rPr>
              <w:t>Competence</w:t>
            </w:r>
            <w:r w:rsidRPr="00200E83">
              <w:rPr>
                <w:rFonts w:ascii="Cambria" w:hAnsi="Cambria"/>
                <w:bCs/>
                <w:i/>
                <w:color w:val="FFFFFF" w:themeColor="background1"/>
                <w:sz w:val="20"/>
                <w:szCs w:val="20"/>
              </w:rPr>
              <w:t xml:space="preserve"> </w:t>
            </w:r>
            <w:proofErr w:type="spellStart"/>
            <w:r w:rsidRPr="00200E83">
              <w:rPr>
                <w:rFonts w:ascii="Cambria" w:hAnsi="Cambria"/>
                <w:bCs/>
                <w:i/>
                <w:color w:val="FFFFFF" w:themeColor="background1"/>
                <w:sz w:val="20"/>
                <w:szCs w:val="20"/>
              </w:rPr>
              <w:t>Ratione</w:t>
            </w:r>
            <w:proofErr w:type="spellEnd"/>
            <w:r w:rsidRPr="00200E83">
              <w:rPr>
                <w:rFonts w:ascii="Cambria" w:hAnsi="Cambria"/>
                <w:bCs/>
                <w:i/>
                <w:color w:val="FFFFFF" w:themeColor="background1"/>
                <w:sz w:val="20"/>
                <w:szCs w:val="20"/>
              </w:rPr>
              <w:t xml:space="preserve"> personae:</w:t>
            </w:r>
          </w:p>
        </w:tc>
        <w:tc>
          <w:tcPr>
            <w:tcW w:w="5670" w:type="dxa"/>
            <w:vAlign w:val="center"/>
          </w:tcPr>
          <w:p w14:paraId="237A8D0C" w14:textId="2F53858C" w:rsidR="00F621C3" w:rsidRPr="00200E83" w:rsidRDefault="00683D3F" w:rsidP="008362B5">
            <w:pPr>
              <w:jc w:val="both"/>
              <w:rPr>
                <w:rFonts w:asciiTheme="majorHAnsi" w:hAnsiTheme="majorHAnsi"/>
                <w:bCs/>
                <w:sz w:val="20"/>
                <w:szCs w:val="20"/>
              </w:rPr>
            </w:pPr>
            <w:r w:rsidRPr="00200E83">
              <w:rPr>
                <w:rFonts w:asciiTheme="majorHAnsi" w:hAnsiTheme="majorHAnsi"/>
                <w:bCs/>
                <w:sz w:val="20"/>
                <w:szCs w:val="20"/>
              </w:rPr>
              <w:t>Yes</w:t>
            </w:r>
          </w:p>
        </w:tc>
      </w:tr>
      <w:tr w:rsidR="00F621C3" w:rsidRPr="00200E83"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200E83" w:rsidRDefault="00F621C3" w:rsidP="008362B5">
            <w:pPr>
              <w:jc w:val="both"/>
              <w:rPr>
                <w:rFonts w:ascii="Cambria" w:hAnsi="Cambria"/>
                <w:bCs/>
                <w:color w:val="FFFFFF" w:themeColor="background1"/>
                <w:sz w:val="20"/>
                <w:szCs w:val="20"/>
              </w:rPr>
            </w:pPr>
            <w:r w:rsidRPr="00200E83">
              <w:rPr>
                <w:rFonts w:ascii="Cambria" w:hAnsi="Cambria"/>
                <w:bCs/>
                <w:color w:val="FFFFFF" w:themeColor="background1"/>
                <w:sz w:val="20"/>
                <w:szCs w:val="20"/>
              </w:rPr>
              <w:t>Competence</w:t>
            </w:r>
            <w:r w:rsidRPr="00200E83">
              <w:rPr>
                <w:rFonts w:ascii="Cambria" w:hAnsi="Cambria"/>
                <w:bCs/>
                <w:i/>
                <w:color w:val="FFFFFF" w:themeColor="background1"/>
                <w:sz w:val="20"/>
                <w:szCs w:val="20"/>
              </w:rPr>
              <w:t xml:space="preserve"> </w:t>
            </w:r>
            <w:proofErr w:type="spellStart"/>
            <w:r w:rsidRPr="00200E83">
              <w:rPr>
                <w:rFonts w:ascii="Cambria" w:hAnsi="Cambria"/>
                <w:bCs/>
                <w:i/>
                <w:color w:val="FFFFFF" w:themeColor="background1"/>
                <w:sz w:val="20"/>
                <w:szCs w:val="20"/>
              </w:rPr>
              <w:t>Ratione</w:t>
            </w:r>
            <w:proofErr w:type="spellEnd"/>
            <w:r w:rsidRPr="00200E83">
              <w:rPr>
                <w:rFonts w:ascii="Cambria" w:hAnsi="Cambria"/>
                <w:bCs/>
                <w:i/>
                <w:color w:val="FFFFFF" w:themeColor="background1"/>
                <w:sz w:val="20"/>
                <w:szCs w:val="20"/>
              </w:rPr>
              <w:t xml:space="preserve"> loci</w:t>
            </w:r>
            <w:r w:rsidRPr="00200E83">
              <w:rPr>
                <w:rFonts w:ascii="Cambria" w:hAnsi="Cambria"/>
                <w:bCs/>
                <w:color w:val="FFFFFF" w:themeColor="background1"/>
                <w:sz w:val="20"/>
                <w:szCs w:val="20"/>
              </w:rPr>
              <w:t>:</w:t>
            </w:r>
          </w:p>
        </w:tc>
        <w:tc>
          <w:tcPr>
            <w:tcW w:w="5670" w:type="dxa"/>
            <w:vAlign w:val="center"/>
          </w:tcPr>
          <w:p w14:paraId="48257424" w14:textId="3F1BB920" w:rsidR="00F621C3" w:rsidRPr="00200E83" w:rsidRDefault="00683D3F" w:rsidP="008362B5">
            <w:pPr>
              <w:jc w:val="both"/>
              <w:rPr>
                <w:rFonts w:asciiTheme="majorHAnsi" w:hAnsiTheme="majorHAnsi"/>
                <w:bCs/>
                <w:sz w:val="20"/>
                <w:szCs w:val="20"/>
              </w:rPr>
            </w:pPr>
            <w:r w:rsidRPr="00200E83">
              <w:rPr>
                <w:rFonts w:asciiTheme="majorHAnsi" w:hAnsiTheme="majorHAnsi"/>
                <w:bCs/>
                <w:sz w:val="20"/>
                <w:szCs w:val="20"/>
              </w:rPr>
              <w:t>Yes</w:t>
            </w:r>
          </w:p>
        </w:tc>
      </w:tr>
      <w:tr w:rsidR="00F621C3" w:rsidRPr="00200E83"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200E83" w:rsidRDefault="00F621C3" w:rsidP="008362B5">
            <w:pPr>
              <w:jc w:val="both"/>
              <w:rPr>
                <w:rFonts w:ascii="Cambria" w:hAnsi="Cambria"/>
                <w:bCs/>
                <w:color w:val="FFFFFF" w:themeColor="background1"/>
                <w:sz w:val="20"/>
                <w:szCs w:val="20"/>
              </w:rPr>
            </w:pPr>
            <w:r w:rsidRPr="00200E83">
              <w:rPr>
                <w:rFonts w:ascii="Cambria" w:hAnsi="Cambria"/>
                <w:bCs/>
                <w:color w:val="FFFFFF" w:themeColor="background1"/>
                <w:sz w:val="20"/>
                <w:szCs w:val="20"/>
              </w:rPr>
              <w:t>Competence</w:t>
            </w:r>
            <w:r w:rsidRPr="00200E83">
              <w:rPr>
                <w:rFonts w:ascii="Cambria" w:hAnsi="Cambria"/>
                <w:bCs/>
                <w:i/>
                <w:color w:val="FFFFFF" w:themeColor="background1"/>
                <w:sz w:val="20"/>
                <w:szCs w:val="20"/>
              </w:rPr>
              <w:t xml:space="preserve"> </w:t>
            </w:r>
            <w:proofErr w:type="spellStart"/>
            <w:r w:rsidRPr="00200E83">
              <w:rPr>
                <w:rFonts w:ascii="Cambria" w:hAnsi="Cambria"/>
                <w:bCs/>
                <w:i/>
                <w:color w:val="FFFFFF" w:themeColor="background1"/>
                <w:sz w:val="20"/>
                <w:szCs w:val="20"/>
              </w:rPr>
              <w:t>Ratione</w:t>
            </w:r>
            <w:proofErr w:type="spellEnd"/>
            <w:r w:rsidRPr="00200E83">
              <w:rPr>
                <w:rFonts w:ascii="Cambria" w:hAnsi="Cambria"/>
                <w:bCs/>
                <w:i/>
                <w:color w:val="FFFFFF" w:themeColor="background1"/>
                <w:sz w:val="20"/>
                <w:szCs w:val="20"/>
              </w:rPr>
              <w:t xml:space="preserve"> </w:t>
            </w:r>
            <w:proofErr w:type="spellStart"/>
            <w:r w:rsidRPr="00200E83">
              <w:rPr>
                <w:rFonts w:ascii="Cambria" w:hAnsi="Cambria"/>
                <w:bCs/>
                <w:i/>
                <w:color w:val="FFFFFF" w:themeColor="background1"/>
                <w:sz w:val="20"/>
                <w:szCs w:val="20"/>
              </w:rPr>
              <w:t>temporis</w:t>
            </w:r>
            <w:proofErr w:type="spellEnd"/>
            <w:r w:rsidRPr="00200E83">
              <w:rPr>
                <w:rFonts w:ascii="Cambria" w:hAnsi="Cambria"/>
                <w:bCs/>
                <w:color w:val="FFFFFF" w:themeColor="background1"/>
                <w:sz w:val="20"/>
                <w:szCs w:val="20"/>
              </w:rPr>
              <w:t>:</w:t>
            </w:r>
          </w:p>
        </w:tc>
        <w:tc>
          <w:tcPr>
            <w:tcW w:w="5670" w:type="dxa"/>
            <w:vAlign w:val="center"/>
          </w:tcPr>
          <w:p w14:paraId="74B3F783" w14:textId="3CFAE562" w:rsidR="00F621C3" w:rsidRPr="00200E83" w:rsidRDefault="00683D3F" w:rsidP="008362B5">
            <w:pPr>
              <w:jc w:val="both"/>
              <w:rPr>
                <w:rFonts w:asciiTheme="majorHAnsi" w:hAnsiTheme="majorHAnsi"/>
                <w:bCs/>
                <w:sz w:val="20"/>
                <w:szCs w:val="20"/>
              </w:rPr>
            </w:pPr>
            <w:r w:rsidRPr="00200E83">
              <w:rPr>
                <w:rFonts w:asciiTheme="majorHAnsi" w:hAnsiTheme="majorHAnsi"/>
                <w:bCs/>
                <w:sz w:val="20"/>
                <w:szCs w:val="20"/>
              </w:rPr>
              <w:t>Yes</w:t>
            </w:r>
          </w:p>
        </w:tc>
      </w:tr>
      <w:tr w:rsidR="00F621C3" w:rsidRPr="00200E83"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200E83" w:rsidRDefault="00F621C3" w:rsidP="008362B5">
            <w:pPr>
              <w:jc w:val="both"/>
              <w:rPr>
                <w:rFonts w:ascii="Cambria" w:hAnsi="Cambria"/>
                <w:bCs/>
                <w:color w:val="FFFFFF" w:themeColor="background1"/>
                <w:sz w:val="20"/>
                <w:szCs w:val="20"/>
              </w:rPr>
            </w:pPr>
            <w:r w:rsidRPr="00200E83">
              <w:rPr>
                <w:rFonts w:ascii="Cambria" w:hAnsi="Cambria"/>
                <w:bCs/>
                <w:color w:val="FFFFFF" w:themeColor="background1"/>
                <w:sz w:val="20"/>
                <w:szCs w:val="20"/>
              </w:rPr>
              <w:t>Competence</w:t>
            </w:r>
            <w:r w:rsidRPr="00200E83">
              <w:rPr>
                <w:rFonts w:ascii="Cambria" w:hAnsi="Cambria"/>
                <w:bCs/>
                <w:i/>
                <w:color w:val="FFFFFF" w:themeColor="background1"/>
                <w:sz w:val="20"/>
                <w:szCs w:val="20"/>
              </w:rPr>
              <w:t xml:space="preserve"> </w:t>
            </w:r>
            <w:proofErr w:type="spellStart"/>
            <w:r w:rsidRPr="00200E83">
              <w:rPr>
                <w:rFonts w:ascii="Cambria" w:hAnsi="Cambria"/>
                <w:bCs/>
                <w:i/>
                <w:color w:val="FFFFFF" w:themeColor="background1"/>
                <w:sz w:val="20"/>
                <w:szCs w:val="20"/>
              </w:rPr>
              <w:t>Ratione</w:t>
            </w:r>
            <w:proofErr w:type="spellEnd"/>
            <w:r w:rsidRPr="00200E83">
              <w:rPr>
                <w:rFonts w:ascii="Cambria" w:hAnsi="Cambria"/>
                <w:bCs/>
                <w:i/>
                <w:color w:val="FFFFFF" w:themeColor="background1"/>
                <w:sz w:val="20"/>
                <w:szCs w:val="20"/>
              </w:rPr>
              <w:t xml:space="preserve"> </w:t>
            </w:r>
            <w:proofErr w:type="spellStart"/>
            <w:r w:rsidRPr="00200E83">
              <w:rPr>
                <w:rFonts w:ascii="Cambria" w:hAnsi="Cambria"/>
                <w:bCs/>
                <w:i/>
                <w:color w:val="FFFFFF" w:themeColor="background1"/>
                <w:sz w:val="20"/>
                <w:szCs w:val="20"/>
              </w:rPr>
              <w:t>materiae</w:t>
            </w:r>
            <w:proofErr w:type="spellEnd"/>
            <w:r w:rsidRPr="00200E83">
              <w:rPr>
                <w:rFonts w:ascii="Cambria" w:hAnsi="Cambria"/>
                <w:bCs/>
                <w:color w:val="FFFFFF" w:themeColor="background1"/>
                <w:sz w:val="20"/>
                <w:szCs w:val="20"/>
              </w:rPr>
              <w:t>:</w:t>
            </w:r>
          </w:p>
        </w:tc>
        <w:tc>
          <w:tcPr>
            <w:tcW w:w="5670" w:type="dxa"/>
            <w:vAlign w:val="center"/>
          </w:tcPr>
          <w:p w14:paraId="64B3F199" w14:textId="253B3F81" w:rsidR="00F621C3" w:rsidRPr="00200E83" w:rsidRDefault="00683D3F" w:rsidP="008362B5">
            <w:pPr>
              <w:jc w:val="both"/>
              <w:rPr>
                <w:rFonts w:asciiTheme="majorHAnsi" w:hAnsiTheme="majorHAnsi"/>
                <w:bCs/>
                <w:sz w:val="20"/>
                <w:szCs w:val="20"/>
              </w:rPr>
            </w:pPr>
            <w:r w:rsidRPr="00200E83">
              <w:rPr>
                <w:rFonts w:asciiTheme="majorHAnsi" w:hAnsiTheme="majorHAnsi"/>
                <w:bCs/>
                <w:sz w:val="20"/>
                <w:szCs w:val="20"/>
              </w:rPr>
              <w:t>Yes, American Declaration (ratification of the OAS Charter on June 19, 1951)</w:t>
            </w:r>
          </w:p>
        </w:tc>
      </w:tr>
    </w:tbl>
    <w:p w14:paraId="0408D4CD" w14:textId="54A61356" w:rsidR="00F621C3" w:rsidRPr="00200E83" w:rsidRDefault="00F621C3" w:rsidP="008362B5">
      <w:pPr>
        <w:ind w:firstLine="720"/>
        <w:jc w:val="both"/>
        <w:rPr>
          <w:rFonts w:asciiTheme="majorHAnsi" w:hAnsiTheme="majorHAnsi"/>
          <w:b/>
          <w:bCs/>
          <w:sz w:val="20"/>
          <w:szCs w:val="20"/>
        </w:rPr>
      </w:pPr>
      <w:r w:rsidRPr="00200E83">
        <w:rPr>
          <w:rFonts w:asciiTheme="majorHAnsi" w:hAnsiTheme="majorHAnsi"/>
          <w:b/>
          <w:bCs/>
          <w:sz w:val="20"/>
          <w:szCs w:val="20"/>
        </w:rPr>
        <w:t xml:space="preserve">IV. </w:t>
      </w:r>
      <w:r w:rsidRPr="00200E83">
        <w:rPr>
          <w:rFonts w:asciiTheme="majorHAnsi" w:hAnsiTheme="majorHAnsi"/>
          <w:b/>
          <w:bCs/>
          <w:sz w:val="20"/>
          <w:szCs w:val="20"/>
        </w:rPr>
        <w:tab/>
        <w:t xml:space="preserve">DUPLICATION OF PROCEDURES AND INTERNATIONAL </w:t>
      </w:r>
      <w:r w:rsidRPr="00200E83">
        <w:rPr>
          <w:rFonts w:asciiTheme="majorHAnsi" w:hAnsiTheme="majorHAnsi"/>
          <w:b/>
          <w:bCs/>
          <w:i/>
          <w:sz w:val="20"/>
          <w:szCs w:val="20"/>
        </w:rPr>
        <w:t>RES JUDICATA</w:t>
      </w:r>
      <w:r w:rsidRPr="00200E83">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200E83"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200E83" w:rsidRDefault="00F621C3" w:rsidP="008362B5">
            <w:pPr>
              <w:jc w:val="both"/>
              <w:rPr>
                <w:rFonts w:ascii="Cambria" w:hAnsi="Cambria"/>
                <w:bCs/>
                <w:color w:val="FFFFFF" w:themeColor="background1"/>
                <w:sz w:val="20"/>
                <w:szCs w:val="20"/>
              </w:rPr>
            </w:pPr>
            <w:r w:rsidRPr="00200E83">
              <w:rPr>
                <w:rFonts w:ascii="Cambria" w:hAnsi="Cambria"/>
                <w:bCs/>
                <w:color w:val="FFFFFF" w:themeColor="background1"/>
                <w:sz w:val="20"/>
                <w:szCs w:val="20"/>
              </w:rPr>
              <w:t xml:space="preserve">Duplication of procedures and International </w:t>
            </w:r>
            <w:r w:rsidRPr="00200E83">
              <w:rPr>
                <w:rFonts w:ascii="Cambria" w:hAnsi="Cambria"/>
                <w:bCs/>
                <w:i/>
                <w:color w:val="FFFFFF" w:themeColor="background1"/>
                <w:sz w:val="20"/>
                <w:szCs w:val="20"/>
              </w:rPr>
              <w:t>res judicata</w:t>
            </w:r>
            <w:r w:rsidRPr="00200E83">
              <w:rPr>
                <w:rFonts w:ascii="Cambria" w:hAnsi="Cambria"/>
                <w:bCs/>
                <w:color w:val="FFFFFF" w:themeColor="background1"/>
                <w:sz w:val="20"/>
                <w:szCs w:val="20"/>
              </w:rPr>
              <w:t>:</w:t>
            </w:r>
          </w:p>
        </w:tc>
        <w:tc>
          <w:tcPr>
            <w:tcW w:w="5670" w:type="dxa"/>
            <w:vAlign w:val="center"/>
          </w:tcPr>
          <w:p w14:paraId="4773CD23" w14:textId="1AC2BE5B" w:rsidR="00F621C3" w:rsidRPr="00200E83" w:rsidRDefault="00683D3F" w:rsidP="008362B5">
            <w:pPr>
              <w:jc w:val="both"/>
              <w:rPr>
                <w:rFonts w:ascii="Cambria" w:hAnsi="Cambria"/>
                <w:bCs/>
                <w:sz w:val="20"/>
                <w:szCs w:val="20"/>
              </w:rPr>
            </w:pPr>
            <w:r w:rsidRPr="00200E83">
              <w:rPr>
                <w:rFonts w:ascii="Cambria" w:hAnsi="Cambria"/>
                <w:bCs/>
                <w:sz w:val="20"/>
                <w:szCs w:val="20"/>
              </w:rPr>
              <w:t>No</w:t>
            </w:r>
          </w:p>
        </w:tc>
      </w:tr>
      <w:tr w:rsidR="00F621C3" w:rsidRPr="00200E83"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200E83" w:rsidRDefault="00F621C3" w:rsidP="008362B5">
            <w:pPr>
              <w:jc w:val="both"/>
              <w:rPr>
                <w:rFonts w:ascii="Cambria" w:hAnsi="Cambria"/>
                <w:bCs/>
                <w:i/>
                <w:color w:val="FFFFFF" w:themeColor="background1"/>
                <w:sz w:val="20"/>
                <w:szCs w:val="20"/>
              </w:rPr>
            </w:pPr>
            <w:r w:rsidRPr="00200E83">
              <w:rPr>
                <w:rFonts w:ascii="Cambria" w:hAnsi="Cambria"/>
                <w:bCs/>
                <w:color w:val="FFFFFF" w:themeColor="background1"/>
                <w:sz w:val="20"/>
                <w:szCs w:val="20"/>
              </w:rPr>
              <w:t>Rights declared admissible</w:t>
            </w:r>
          </w:p>
        </w:tc>
        <w:tc>
          <w:tcPr>
            <w:tcW w:w="5670" w:type="dxa"/>
            <w:vAlign w:val="center"/>
          </w:tcPr>
          <w:p w14:paraId="33BE4040" w14:textId="5BF16C17" w:rsidR="00F621C3" w:rsidRPr="00200E83" w:rsidRDefault="007151AB" w:rsidP="008362B5">
            <w:pPr>
              <w:jc w:val="both"/>
              <w:rPr>
                <w:rFonts w:ascii="Cambria" w:hAnsi="Cambria"/>
                <w:bCs/>
                <w:sz w:val="20"/>
                <w:szCs w:val="20"/>
              </w:rPr>
            </w:pPr>
            <w:r w:rsidRPr="007151AB">
              <w:rPr>
                <w:rFonts w:ascii="Cambria" w:hAnsi="Cambria"/>
                <w:bCs/>
                <w:sz w:val="20"/>
                <w:szCs w:val="20"/>
              </w:rPr>
              <w:t>Articles XIII (benefits of culture), XVIII (fair trial)</w:t>
            </w:r>
            <w:r w:rsidR="000D6B7C">
              <w:rPr>
                <w:rFonts w:ascii="Cambria" w:hAnsi="Cambria"/>
                <w:bCs/>
                <w:sz w:val="20"/>
                <w:szCs w:val="20"/>
              </w:rPr>
              <w:t xml:space="preserve"> and</w:t>
            </w:r>
            <w:r w:rsidRPr="007151AB">
              <w:rPr>
                <w:rFonts w:ascii="Cambria" w:hAnsi="Cambria"/>
                <w:bCs/>
                <w:sz w:val="20"/>
                <w:szCs w:val="20"/>
              </w:rPr>
              <w:t xml:space="preserve"> XXIII (property) of the American Declaration</w:t>
            </w:r>
          </w:p>
        </w:tc>
      </w:tr>
      <w:tr w:rsidR="00F621C3" w:rsidRPr="00200E83"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200E83" w:rsidRDefault="00F621C3" w:rsidP="008362B5">
            <w:pPr>
              <w:jc w:val="both"/>
              <w:rPr>
                <w:rFonts w:ascii="Cambria" w:hAnsi="Cambria"/>
                <w:bCs/>
                <w:color w:val="FFFFFF" w:themeColor="background1"/>
                <w:sz w:val="20"/>
                <w:szCs w:val="20"/>
              </w:rPr>
            </w:pPr>
            <w:r w:rsidRPr="00200E83">
              <w:rPr>
                <w:rFonts w:ascii="Cambria" w:hAnsi="Cambria"/>
                <w:bCs/>
                <w:color w:val="FFFFFF" w:themeColor="background1"/>
                <w:sz w:val="20"/>
                <w:szCs w:val="20"/>
              </w:rPr>
              <w:t>Exhaustion of domestic remedies or applicability of an exception to the rule:</w:t>
            </w:r>
          </w:p>
        </w:tc>
        <w:tc>
          <w:tcPr>
            <w:tcW w:w="5670" w:type="dxa"/>
            <w:vAlign w:val="center"/>
          </w:tcPr>
          <w:p w14:paraId="432DC56B" w14:textId="29A36D82" w:rsidR="00F621C3" w:rsidRPr="00200E83" w:rsidRDefault="005142E9" w:rsidP="008362B5">
            <w:pPr>
              <w:jc w:val="both"/>
              <w:rPr>
                <w:rFonts w:ascii="Cambria" w:hAnsi="Cambria"/>
                <w:bCs/>
                <w:sz w:val="20"/>
                <w:szCs w:val="20"/>
              </w:rPr>
            </w:pPr>
            <w:r w:rsidRPr="00200E83">
              <w:rPr>
                <w:rFonts w:ascii="Cambria" w:hAnsi="Cambria"/>
                <w:bCs/>
                <w:sz w:val="20"/>
                <w:szCs w:val="20"/>
              </w:rPr>
              <w:t xml:space="preserve">Yes, </w:t>
            </w:r>
            <w:r w:rsidR="00174726">
              <w:rPr>
                <w:rFonts w:ascii="Cambria" w:hAnsi="Cambria"/>
                <w:bCs/>
                <w:sz w:val="20"/>
                <w:szCs w:val="20"/>
              </w:rPr>
              <w:t xml:space="preserve">on </w:t>
            </w:r>
            <w:r w:rsidR="007151AB" w:rsidRPr="007151AB">
              <w:rPr>
                <w:rFonts w:ascii="Cambria" w:hAnsi="Cambria"/>
                <w:bCs/>
                <w:sz w:val="20"/>
                <w:szCs w:val="20"/>
              </w:rPr>
              <w:t>November 15, 2010</w:t>
            </w:r>
          </w:p>
        </w:tc>
      </w:tr>
      <w:tr w:rsidR="00F621C3" w:rsidRPr="00200E83"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200E83" w:rsidRDefault="00F621C3" w:rsidP="008362B5">
            <w:pPr>
              <w:jc w:val="both"/>
              <w:rPr>
                <w:rFonts w:ascii="Cambria" w:hAnsi="Cambria"/>
                <w:bCs/>
                <w:color w:val="FFFFFF" w:themeColor="background1"/>
                <w:sz w:val="20"/>
                <w:szCs w:val="20"/>
              </w:rPr>
            </w:pPr>
            <w:r w:rsidRPr="00200E83">
              <w:rPr>
                <w:rFonts w:ascii="Cambria" w:hAnsi="Cambria"/>
                <w:bCs/>
                <w:color w:val="FFFFFF" w:themeColor="background1"/>
                <w:sz w:val="20"/>
                <w:szCs w:val="20"/>
              </w:rPr>
              <w:t>Timeliness of the petition:</w:t>
            </w:r>
          </w:p>
        </w:tc>
        <w:tc>
          <w:tcPr>
            <w:tcW w:w="5670" w:type="dxa"/>
            <w:vAlign w:val="center"/>
          </w:tcPr>
          <w:p w14:paraId="6A26CCE9" w14:textId="61D337E5" w:rsidR="00F621C3" w:rsidRPr="00200E83" w:rsidRDefault="005142E9" w:rsidP="008362B5">
            <w:pPr>
              <w:jc w:val="both"/>
              <w:rPr>
                <w:rFonts w:asciiTheme="majorHAnsi" w:hAnsiTheme="majorHAnsi"/>
                <w:bCs/>
                <w:sz w:val="20"/>
                <w:szCs w:val="20"/>
              </w:rPr>
            </w:pPr>
            <w:r w:rsidRPr="00200E83">
              <w:rPr>
                <w:rFonts w:asciiTheme="majorHAnsi" w:hAnsiTheme="majorHAnsi"/>
                <w:bCs/>
                <w:sz w:val="20"/>
                <w:szCs w:val="20"/>
              </w:rPr>
              <w:t xml:space="preserve">Yes, </w:t>
            </w:r>
            <w:r w:rsidR="007151AB">
              <w:rPr>
                <w:rFonts w:asciiTheme="majorHAnsi" w:hAnsiTheme="majorHAnsi"/>
                <w:bCs/>
                <w:sz w:val="20"/>
                <w:szCs w:val="20"/>
              </w:rPr>
              <w:t>on May 13, 2011</w:t>
            </w:r>
          </w:p>
        </w:tc>
      </w:tr>
    </w:tbl>
    <w:p w14:paraId="7FE25974" w14:textId="77777777" w:rsidR="008362B5" w:rsidRDefault="008362B5" w:rsidP="008362B5">
      <w:pPr>
        <w:ind w:firstLine="720"/>
        <w:jc w:val="both"/>
        <w:rPr>
          <w:rFonts w:asciiTheme="majorHAnsi" w:hAnsiTheme="majorHAnsi"/>
          <w:b/>
          <w:sz w:val="20"/>
          <w:szCs w:val="20"/>
        </w:rPr>
      </w:pPr>
    </w:p>
    <w:p w14:paraId="629E2DE8" w14:textId="5657C30B" w:rsidR="00F621C3" w:rsidRPr="00200E83" w:rsidRDefault="00F621C3" w:rsidP="008362B5">
      <w:pPr>
        <w:ind w:firstLine="720"/>
        <w:jc w:val="both"/>
        <w:rPr>
          <w:rFonts w:asciiTheme="majorHAnsi" w:hAnsiTheme="majorHAnsi"/>
          <w:b/>
          <w:sz w:val="20"/>
          <w:szCs w:val="20"/>
        </w:rPr>
      </w:pPr>
      <w:r w:rsidRPr="00200E83">
        <w:rPr>
          <w:rFonts w:asciiTheme="majorHAnsi" w:hAnsiTheme="majorHAnsi"/>
          <w:b/>
          <w:sz w:val="20"/>
          <w:szCs w:val="20"/>
        </w:rPr>
        <w:t xml:space="preserve">V. </w:t>
      </w:r>
      <w:r w:rsidRPr="00200E83">
        <w:rPr>
          <w:rFonts w:asciiTheme="majorHAnsi" w:hAnsiTheme="majorHAnsi"/>
          <w:b/>
          <w:sz w:val="20"/>
          <w:szCs w:val="20"/>
        </w:rPr>
        <w:tab/>
      </w:r>
      <w:r w:rsidR="00706858" w:rsidRPr="00200E83">
        <w:rPr>
          <w:rFonts w:asciiTheme="majorHAnsi" w:hAnsiTheme="majorHAnsi"/>
          <w:b/>
          <w:sz w:val="20"/>
          <w:szCs w:val="20"/>
        </w:rPr>
        <w:t xml:space="preserve">ALLEGED </w:t>
      </w:r>
      <w:r w:rsidRPr="00200E83">
        <w:rPr>
          <w:rFonts w:asciiTheme="majorHAnsi" w:hAnsiTheme="majorHAnsi"/>
          <w:b/>
          <w:sz w:val="20"/>
          <w:szCs w:val="20"/>
        </w:rPr>
        <w:t xml:space="preserve">FACTS </w:t>
      </w:r>
    </w:p>
    <w:p w14:paraId="545AF5D0" w14:textId="77777777" w:rsidR="008362B5" w:rsidRDefault="008362B5" w:rsidP="008362B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6953F7A4" w14:textId="39D2502F" w:rsidR="00F621C3" w:rsidRPr="00200E83" w:rsidRDefault="009B593C" w:rsidP="008362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200E83">
        <w:rPr>
          <w:rFonts w:ascii="Cambria" w:hAnsi="Cambria"/>
          <w:sz w:val="20"/>
          <w:szCs w:val="20"/>
        </w:rPr>
        <w:t xml:space="preserve">This petition alleges multiple violations of the American Declaration </w:t>
      </w:r>
      <w:r w:rsidR="000D6B7C" w:rsidRPr="00200E83">
        <w:rPr>
          <w:rFonts w:ascii="Cambria" w:hAnsi="Cambria"/>
          <w:sz w:val="20"/>
          <w:szCs w:val="20"/>
        </w:rPr>
        <w:t>because</w:t>
      </w:r>
      <w:r w:rsidRPr="00200E83">
        <w:rPr>
          <w:rFonts w:ascii="Cambria" w:hAnsi="Cambria"/>
          <w:sz w:val="20"/>
          <w:szCs w:val="20"/>
        </w:rPr>
        <w:t xml:space="preserve"> of a license granted by the United States Nuclear Regulatory Commission (“NRC”) to Hydro Resources, Inc. (“HRI”)</w:t>
      </w:r>
      <w:r w:rsidR="006802FE" w:rsidRPr="00200E83">
        <w:rPr>
          <w:rStyle w:val="FootnoteReference"/>
          <w:rFonts w:ascii="Cambria" w:hAnsi="Cambria"/>
          <w:sz w:val="20"/>
          <w:szCs w:val="20"/>
        </w:rPr>
        <w:footnoteReference w:id="4"/>
      </w:r>
      <w:r w:rsidRPr="00200E83">
        <w:rPr>
          <w:rFonts w:ascii="Cambria" w:hAnsi="Cambria"/>
          <w:sz w:val="20"/>
          <w:szCs w:val="20"/>
        </w:rPr>
        <w:t xml:space="preserve"> to conduct uranium mining in the Navajo communities of </w:t>
      </w:r>
      <w:proofErr w:type="spellStart"/>
      <w:r w:rsidRPr="00200E83">
        <w:rPr>
          <w:rFonts w:ascii="Cambria" w:hAnsi="Cambria"/>
          <w:sz w:val="20"/>
          <w:szCs w:val="20"/>
        </w:rPr>
        <w:t>Crownpoint</w:t>
      </w:r>
      <w:proofErr w:type="spellEnd"/>
      <w:r w:rsidRPr="00200E83">
        <w:rPr>
          <w:rFonts w:ascii="Cambria" w:hAnsi="Cambria"/>
          <w:sz w:val="20"/>
          <w:szCs w:val="20"/>
        </w:rPr>
        <w:t xml:space="preserve"> and Church Rock, located in </w:t>
      </w:r>
      <w:r w:rsidR="000D6B7C">
        <w:rPr>
          <w:rFonts w:ascii="Cambria" w:hAnsi="Cambria"/>
          <w:sz w:val="20"/>
          <w:szCs w:val="20"/>
        </w:rPr>
        <w:t>N</w:t>
      </w:r>
      <w:r w:rsidRPr="00200E83">
        <w:rPr>
          <w:rFonts w:ascii="Cambria" w:hAnsi="Cambria"/>
          <w:sz w:val="20"/>
          <w:szCs w:val="20"/>
        </w:rPr>
        <w:t>orthwestern New Mexico.</w:t>
      </w:r>
      <w:r w:rsidR="001F35BA" w:rsidRPr="00200E83">
        <w:rPr>
          <w:rFonts w:ascii="Cambria" w:hAnsi="Cambria"/>
          <w:sz w:val="20"/>
          <w:szCs w:val="20"/>
        </w:rPr>
        <w:t xml:space="preserve"> Church Rock and </w:t>
      </w:r>
      <w:proofErr w:type="spellStart"/>
      <w:r w:rsidR="001F35BA" w:rsidRPr="00200E83">
        <w:rPr>
          <w:rFonts w:ascii="Cambria" w:hAnsi="Cambria"/>
          <w:sz w:val="20"/>
          <w:szCs w:val="20"/>
        </w:rPr>
        <w:t>Crownpoint</w:t>
      </w:r>
      <w:proofErr w:type="spellEnd"/>
      <w:r w:rsidR="001F35BA" w:rsidRPr="00200E83">
        <w:rPr>
          <w:rFonts w:ascii="Cambria" w:hAnsi="Cambria"/>
          <w:sz w:val="20"/>
          <w:szCs w:val="20"/>
        </w:rPr>
        <w:t xml:space="preserve"> are communities comprising mainly Navajo (</w:t>
      </w:r>
      <w:proofErr w:type="spellStart"/>
      <w:r w:rsidR="001F35BA" w:rsidRPr="00200E83">
        <w:rPr>
          <w:rFonts w:ascii="Cambria" w:hAnsi="Cambria"/>
          <w:sz w:val="20"/>
          <w:szCs w:val="20"/>
        </w:rPr>
        <w:t>Diné</w:t>
      </w:r>
      <w:proofErr w:type="spellEnd"/>
      <w:r w:rsidR="001F35BA" w:rsidRPr="00200E83">
        <w:rPr>
          <w:rFonts w:ascii="Cambria" w:hAnsi="Cambria"/>
          <w:sz w:val="20"/>
          <w:szCs w:val="20"/>
        </w:rPr>
        <w:t>) peoples</w:t>
      </w:r>
      <w:r w:rsidR="0037689D">
        <w:rPr>
          <w:rFonts w:ascii="Cambria" w:hAnsi="Cambria"/>
          <w:sz w:val="20"/>
          <w:szCs w:val="20"/>
        </w:rPr>
        <w:t xml:space="preserve"> and are located within the boundaries of </w:t>
      </w:r>
      <w:r w:rsidR="00003F23">
        <w:rPr>
          <w:rFonts w:ascii="Cambria" w:hAnsi="Cambria"/>
          <w:sz w:val="20"/>
          <w:szCs w:val="20"/>
        </w:rPr>
        <w:t>the Navajo Nation.</w:t>
      </w:r>
    </w:p>
    <w:p w14:paraId="26224E5D" w14:textId="1FB41ADF" w:rsidR="00C1215D" w:rsidRDefault="007636C7" w:rsidP="008362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200E83">
        <w:rPr>
          <w:rFonts w:ascii="Cambria" w:hAnsi="Cambria"/>
          <w:sz w:val="20"/>
          <w:szCs w:val="20"/>
        </w:rPr>
        <w:lastRenderedPageBreak/>
        <w:t xml:space="preserve">According to the petitioners, in 1998 the NRC granted a source and byproduct materials license to </w:t>
      </w:r>
      <w:r w:rsidR="006802FE" w:rsidRPr="00200E83">
        <w:rPr>
          <w:rFonts w:ascii="Cambria" w:hAnsi="Cambria"/>
          <w:sz w:val="20"/>
          <w:szCs w:val="20"/>
        </w:rPr>
        <w:t>HRI</w:t>
      </w:r>
      <w:r w:rsidRPr="00200E83">
        <w:rPr>
          <w:rFonts w:ascii="Cambria" w:hAnsi="Cambria"/>
          <w:sz w:val="20"/>
          <w:szCs w:val="20"/>
        </w:rPr>
        <w:t xml:space="preserve"> to conduct uranium mining by the use of in situ leach technology</w:t>
      </w:r>
      <w:r w:rsidRPr="00200E83">
        <w:rPr>
          <w:rStyle w:val="FootnoteReference"/>
          <w:rFonts w:ascii="Cambria" w:hAnsi="Cambria"/>
          <w:sz w:val="20"/>
          <w:szCs w:val="20"/>
        </w:rPr>
        <w:footnoteReference w:id="5"/>
      </w:r>
      <w:r w:rsidR="006501E5" w:rsidRPr="00200E83">
        <w:rPr>
          <w:rFonts w:ascii="Cambria" w:hAnsi="Cambria"/>
          <w:sz w:val="20"/>
          <w:szCs w:val="20"/>
        </w:rPr>
        <w:t xml:space="preserve"> </w:t>
      </w:r>
      <w:r w:rsidRPr="00200E83">
        <w:rPr>
          <w:rFonts w:ascii="Cambria" w:hAnsi="Cambria"/>
          <w:sz w:val="20"/>
          <w:szCs w:val="20"/>
        </w:rPr>
        <w:t>(hereafter ISL mining).</w:t>
      </w:r>
      <w:r w:rsidR="006501E5" w:rsidRPr="00200E83">
        <w:rPr>
          <w:rFonts w:ascii="Cambria" w:hAnsi="Cambria"/>
          <w:sz w:val="20"/>
          <w:szCs w:val="20"/>
        </w:rPr>
        <w:t xml:space="preserve"> </w:t>
      </w:r>
      <w:r w:rsidRPr="00200E83">
        <w:rPr>
          <w:rFonts w:ascii="Cambria" w:hAnsi="Cambria"/>
          <w:sz w:val="20"/>
          <w:szCs w:val="20"/>
        </w:rPr>
        <w:t xml:space="preserve">This license authorized mining at four sites </w:t>
      </w:r>
      <w:r w:rsidR="001F35BA" w:rsidRPr="00200E83">
        <w:rPr>
          <w:rFonts w:ascii="Cambria" w:hAnsi="Cambria"/>
          <w:sz w:val="20"/>
          <w:szCs w:val="20"/>
        </w:rPr>
        <w:t xml:space="preserve">in Church Rock and </w:t>
      </w:r>
      <w:proofErr w:type="spellStart"/>
      <w:r w:rsidR="001F35BA" w:rsidRPr="00200E83">
        <w:rPr>
          <w:rFonts w:ascii="Cambria" w:hAnsi="Cambria"/>
          <w:sz w:val="20"/>
          <w:szCs w:val="20"/>
        </w:rPr>
        <w:t>Crownpoint</w:t>
      </w:r>
      <w:proofErr w:type="spellEnd"/>
      <w:r w:rsidR="001F35BA" w:rsidRPr="00200E83">
        <w:rPr>
          <w:rFonts w:ascii="Cambria" w:hAnsi="Cambria"/>
          <w:sz w:val="20"/>
          <w:szCs w:val="20"/>
        </w:rPr>
        <w:t xml:space="preserve">. </w:t>
      </w:r>
      <w:r w:rsidRPr="00200E83">
        <w:rPr>
          <w:rFonts w:ascii="Cambria" w:hAnsi="Cambria"/>
          <w:sz w:val="20"/>
          <w:szCs w:val="20"/>
        </w:rPr>
        <w:t>The two mining sites in Church Rock are called “Section 8” and “Section 17” sites</w:t>
      </w:r>
      <w:r w:rsidR="00393976">
        <w:rPr>
          <w:rFonts w:ascii="Cambria" w:hAnsi="Cambria"/>
          <w:sz w:val="20"/>
          <w:szCs w:val="20"/>
        </w:rPr>
        <w:t>;</w:t>
      </w:r>
      <w:r w:rsidRPr="00200E83">
        <w:rPr>
          <w:rFonts w:ascii="Cambria" w:hAnsi="Cambria"/>
          <w:sz w:val="20"/>
          <w:szCs w:val="20"/>
        </w:rPr>
        <w:t xml:space="preserve"> and the two </w:t>
      </w:r>
      <w:r w:rsidR="008139B1" w:rsidRPr="00200E83">
        <w:rPr>
          <w:rFonts w:ascii="Cambria" w:hAnsi="Cambria"/>
          <w:sz w:val="20"/>
          <w:szCs w:val="20"/>
        </w:rPr>
        <w:t xml:space="preserve">mining sites in </w:t>
      </w:r>
      <w:proofErr w:type="spellStart"/>
      <w:r w:rsidR="008139B1" w:rsidRPr="00200E83">
        <w:rPr>
          <w:rFonts w:ascii="Cambria" w:hAnsi="Cambria"/>
          <w:sz w:val="20"/>
          <w:szCs w:val="20"/>
        </w:rPr>
        <w:t>Crownpoint</w:t>
      </w:r>
      <w:proofErr w:type="spellEnd"/>
      <w:r w:rsidR="008139B1" w:rsidRPr="00200E83">
        <w:rPr>
          <w:rFonts w:ascii="Cambria" w:hAnsi="Cambria"/>
          <w:sz w:val="20"/>
          <w:szCs w:val="20"/>
        </w:rPr>
        <w:t xml:space="preserve"> are </w:t>
      </w:r>
      <w:r w:rsidRPr="00200E83">
        <w:rPr>
          <w:rFonts w:ascii="Cambria" w:hAnsi="Cambria"/>
          <w:sz w:val="20"/>
          <w:szCs w:val="20"/>
        </w:rPr>
        <w:t>called the “</w:t>
      </w:r>
      <w:proofErr w:type="spellStart"/>
      <w:r w:rsidRPr="00200E83">
        <w:rPr>
          <w:rFonts w:ascii="Cambria" w:hAnsi="Cambria"/>
          <w:sz w:val="20"/>
          <w:szCs w:val="20"/>
        </w:rPr>
        <w:t>Cr</w:t>
      </w:r>
      <w:r w:rsidR="001F35BA" w:rsidRPr="00200E83">
        <w:rPr>
          <w:rFonts w:ascii="Cambria" w:hAnsi="Cambria"/>
          <w:sz w:val="20"/>
          <w:szCs w:val="20"/>
        </w:rPr>
        <w:t>ownpoint</w:t>
      </w:r>
      <w:proofErr w:type="spellEnd"/>
      <w:r w:rsidR="001F35BA" w:rsidRPr="00200E83">
        <w:rPr>
          <w:rFonts w:ascii="Cambria" w:hAnsi="Cambria"/>
          <w:sz w:val="20"/>
          <w:szCs w:val="20"/>
        </w:rPr>
        <w:t>” and “Unit 1” sites.</w:t>
      </w:r>
      <w:r w:rsidR="007332AD">
        <w:rPr>
          <w:rFonts w:ascii="Cambria" w:hAnsi="Cambria"/>
          <w:sz w:val="20"/>
          <w:szCs w:val="20"/>
        </w:rPr>
        <w:t xml:space="preserve"> </w:t>
      </w:r>
      <w:r w:rsidR="00C1215D" w:rsidRPr="007332AD">
        <w:rPr>
          <w:rFonts w:ascii="Cambria" w:hAnsi="Cambria"/>
          <w:sz w:val="20"/>
          <w:szCs w:val="20"/>
        </w:rPr>
        <w:t>The petitioners object to the grant of the license, having particular regard to previous uranium mining activities in or close</w:t>
      </w:r>
      <w:r w:rsidR="001F35BA" w:rsidRPr="007332AD">
        <w:rPr>
          <w:rFonts w:ascii="Cambria" w:hAnsi="Cambria"/>
          <w:sz w:val="20"/>
          <w:szCs w:val="20"/>
        </w:rPr>
        <w:t xml:space="preserve"> to Church Rock and </w:t>
      </w:r>
      <w:proofErr w:type="spellStart"/>
      <w:r w:rsidR="001F35BA" w:rsidRPr="007332AD">
        <w:rPr>
          <w:rFonts w:ascii="Cambria" w:hAnsi="Cambria"/>
          <w:sz w:val="20"/>
          <w:szCs w:val="20"/>
        </w:rPr>
        <w:t>Crownpoint</w:t>
      </w:r>
      <w:proofErr w:type="spellEnd"/>
      <w:r w:rsidR="001F35BA" w:rsidRPr="007332AD">
        <w:rPr>
          <w:rFonts w:ascii="Cambria" w:hAnsi="Cambria"/>
          <w:sz w:val="20"/>
          <w:szCs w:val="20"/>
        </w:rPr>
        <w:t>.</w:t>
      </w:r>
      <w:r w:rsidR="00C1215D" w:rsidRPr="007332AD">
        <w:rPr>
          <w:rFonts w:ascii="Cambria" w:hAnsi="Cambria"/>
          <w:sz w:val="20"/>
          <w:szCs w:val="20"/>
        </w:rPr>
        <w:t xml:space="preserve"> In this </w:t>
      </w:r>
      <w:r w:rsidR="000D6B7C" w:rsidRPr="007332AD">
        <w:rPr>
          <w:rFonts w:ascii="Cambria" w:hAnsi="Cambria"/>
          <w:sz w:val="20"/>
          <w:szCs w:val="20"/>
        </w:rPr>
        <w:t>regard,</w:t>
      </w:r>
      <w:r w:rsidR="00C1215D" w:rsidRPr="007332AD">
        <w:rPr>
          <w:rFonts w:ascii="Cambria" w:hAnsi="Cambria"/>
          <w:sz w:val="20"/>
          <w:szCs w:val="20"/>
        </w:rPr>
        <w:t xml:space="preserve"> the petitioners contend that the Navajo Nation in New Mexico has generally suffered adverse consequences of previous uranium mining operat</w:t>
      </w:r>
      <w:r w:rsidR="001F35BA" w:rsidRPr="007332AD">
        <w:rPr>
          <w:rFonts w:ascii="Cambria" w:hAnsi="Cambria"/>
          <w:sz w:val="20"/>
          <w:szCs w:val="20"/>
        </w:rPr>
        <w:t>ions.</w:t>
      </w:r>
      <w:r w:rsidR="00C1215D" w:rsidRPr="007332AD">
        <w:rPr>
          <w:rFonts w:ascii="Cambria" w:hAnsi="Cambria"/>
          <w:sz w:val="20"/>
          <w:szCs w:val="20"/>
        </w:rPr>
        <w:t xml:space="preserve"> In this regard, the petitioners claim that the Navajo Nation hosts 520 abandoned</w:t>
      </w:r>
      <w:r w:rsidR="00C1215D" w:rsidRPr="00200E83">
        <w:t xml:space="preserve"> </w:t>
      </w:r>
      <w:r w:rsidR="00C1215D" w:rsidRPr="007332AD">
        <w:rPr>
          <w:rFonts w:ascii="Cambria" w:hAnsi="Cambria"/>
          <w:sz w:val="20"/>
          <w:szCs w:val="20"/>
        </w:rPr>
        <w:t>uranium mine sites and three uranium mill sites that have contaminat</w:t>
      </w:r>
      <w:r w:rsidR="00393976">
        <w:rPr>
          <w:rFonts w:ascii="Cambria" w:hAnsi="Cambria"/>
          <w:sz w:val="20"/>
          <w:szCs w:val="20"/>
        </w:rPr>
        <w:t>ed</w:t>
      </w:r>
      <w:r w:rsidR="00C1215D" w:rsidRPr="007332AD">
        <w:rPr>
          <w:rFonts w:ascii="Cambria" w:hAnsi="Cambria"/>
          <w:sz w:val="20"/>
          <w:szCs w:val="20"/>
        </w:rPr>
        <w:t xml:space="preserve"> tens of millions of gallons of groundwater and countless acres of land</w:t>
      </w:r>
      <w:r w:rsidR="00A60192" w:rsidRPr="007332AD">
        <w:rPr>
          <w:rFonts w:ascii="Cambria" w:hAnsi="Cambria"/>
          <w:sz w:val="20"/>
          <w:szCs w:val="20"/>
        </w:rPr>
        <w:t>.</w:t>
      </w:r>
      <w:r w:rsidR="00C47D33" w:rsidRPr="00200E83">
        <w:rPr>
          <w:rStyle w:val="FootnoteReference"/>
          <w:rFonts w:ascii="Cambria" w:hAnsi="Cambria"/>
          <w:sz w:val="20"/>
          <w:szCs w:val="20"/>
        </w:rPr>
        <w:footnoteReference w:id="6"/>
      </w:r>
      <w:r w:rsidR="001F35BA" w:rsidRPr="007332AD">
        <w:rPr>
          <w:rFonts w:ascii="Cambria" w:hAnsi="Cambria"/>
          <w:sz w:val="20"/>
          <w:szCs w:val="20"/>
        </w:rPr>
        <w:t xml:space="preserve"> </w:t>
      </w:r>
      <w:r w:rsidR="00C1215D" w:rsidRPr="007332AD">
        <w:rPr>
          <w:rFonts w:ascii="Cambria" w:hAnsi="Cambria"/>
          <w:sz w:val="20"/>
          <w:szCs w:val="20"/>
        </w:rPr>
        <w:t xml:space="preserve">According to the </w:t>
      </w:r>
      <w:r w:rsidR="001F35BA" w:rsidRPr="007332AD">
        <w:rPr>
          <w:rFonts w:ascii="Cambria" w:hAnsi="Cambria"/>
          <w:sz w:val="20"/>
          <w:szCs w:val="20"/>
        </w:rPr>
        <w:t>petitioners,</w:t>
      </w:r>
      <w:r w:rsidR="00C1215D" w:rsidRPr="007332AD">
        <w:rPr>
          <w:rFonts w:ascii="Cambria" w:hAnsi="Cambria"/>
          <w:sz w:val="20"/>
          <w:szCs w:val="20"/>
        </w:rPr>
        <w:t xml:space="preserve"> these sites are also the cause of significant illnesses and death in </w:t>
      </w:r>
      <w:r w:rsidR="00393976" w:rsidRPr="007332AD">
        <w:rPr>
          <w:rFonts w:ascii="Cambria" w:hAnsi="Cambria"/>
          <w:sz w:val="20"/>
          <w:szCs w:val="20"/>
        </w:rPr>
        <w:t xml:space="preserve">nearby </w:t>
      </w:r>
      <w:r w:rsidR="00C1215D" w:rsidRPr="007332AD">
        <w:rPr>
          <w:rFonts w:ascii="Cambria" w:hAnsi="Cambria"/>
          <w:sz w:val="20"/>
          <w:szCs w:val="20"/>
        </w:rPr>
        <w:t>indigenous communities</w:t>
      </w:r>
      <w:r w:rsidR="00A60192" w:rsidRPr="007332AD">
        <w:rPr>
          <w:rFonts w:ascii="Cambria" w:hAnsi="Cambria"/>
          <w:sz w:val="20"/>
          <w:szCs w:val="20"/>
        </w:rPr>
        <w:t xml:space="preserve">; and that </w:t>
      </w:r>
      <w:r w:rsidR="00C1215D" w:rsidRPr="007332AD">
        <w:rPr>
          <w:rFonts w:ascii="Cambria" w:hAnsi="Cambria"/>
          <w:sz w:val="20"/>
          <w:szCs w:val="20"/>
        </w:rPr>
        <w:t xml:space="preserve">exposure to uranium and its decay products causes an array of adverse health effects, </w:t>
      </w:r>
      <w:r w:rsidR="00393976">
        <w:rPr>
          <w:rFonts w:ascii="Cambria" w:hAnsi="Cambria"/>
          <w:sz w:val="20"/>
          <w:szCs w:val="20"/>
        </w:rPr>
        <w:t xml:space="preserve">which includes </w:t>
      </w:r>
      <w:r w:rsidR="00C1215D" w:rsidRPr="007332AD">
        <w:rPr>
          <w:rFonts w:ascii="Cambria" w:hAnsi="Cambria"/>
          <w:sz w:val="20"/>
          <w:szCs w:val="20"/>
        </w:rPr>
        <w:t>kidney diseas</w:t>
      </w:r>
      <w:r w:rsidR="001F35BA" w:rsidRPr="007332AD">
        <w:rPr>
          <w:rFonts w:ascii="Cambria" w:hAnsi="Cambria"/>
          <w:sz w:val="20"/>
          <w:szCs w:val="20"/>
        </w:rPr>
        <w:t>e</w:t>
      </w:r>
      <w:r w:rsidR="00393976">
        <w:rPr>
          <w:rFonts w:ascii="Cambria" w:hAnsi="Cambria"/>
          <w:sz w:val="20"/>
          <w:szCs w:val="20"/>
        </w:rPr>
        <w:t>,</w:t>
      </w:r>
      <w:r w:rsidR="001F35BA" w:rsidRPr="007332AD">
        <w:rPr>
          <w:rFonts w:ascii="Cambria" w:hAnsi="Cambria"/>
          <w:sz w:val="20"/>
          <w:szCs w:val="20"/>
        </w:rPr>
        <w:t xml:space="preserve"> birth defects </w:t>
      </w:r>
      <w:r w:rsidR="00393976">
        <w:rPr>
          <w:rFonts w:ascii="Cambria" w:hAnsi="Cambria"/>
          <w:sz w:val="20"/>
          <w:szCs w:val="20"/>
        </w:rPr>
        <w:t>and</w:t>
      </w:r>
      <w:r w:rsidR="001F35BA" w:rsidRPr="007332AD">
        <w:rPr>
          <w:rFonts w:ascii="Cambria" w:hAnsi="Cambria"/>
          <w:sz w:val="20"/>
          <w:szCs w:val="20"/>
        </w:rPr>
        <w:t xml:space="preserve"> cancer. </w:t>
      </w:r>
      <w:r w:rsidR="00C1215D" w:rsidRPr="007332AD">
        <w:rPr>
          <w:rFonts w:ascii="Cambria" w:hAnsi="Cambria"/>
          <w:sz w:val="20"/>
          <w:szCs w:val="20"/>
        </w:rPr>
        <w:t xml:space="preserve">The petitioners also submit that a disproportionate number of </w:t>
      </w:r>
      <w:proofErr w:type="spellStart"/>
      <w:r w:rsidR="00C1215D" w:rsidRPr="007332AD">
        <w:rPr>
          <w:rFonts w:ascii="Cambria" w:hAnsi="Cambria"/>
          <w:sz w:val="20"/>
          <w:szCs w:val="20"/>
        </w:rPr>
        <w:t>unremediated</w:t>
      </w:r>
      <w:proofErr w:type="spellEnd"/>
      <w:r w:rsidR="00C1215D" w:rsidRPr="007332AD">
        <w:rPr>
          <w:rFonts w:ascii="Cambria" w:hAnsi="Cambria"/>
          <w:sz w:val="20"/>
          <w:szCs w:val="20"/>
        </w:rPr>
        <w:t xml:space="preserve"> uranium mine sites </w:t>
      </w:r>
      <w:r w:rsidR="00393976" w:rsidRPr="007332AD">
        <w:rPr>
          <w:rFonts w:ascii="Cambria" w:hAnsi="Cambria"/>
          <w:sz w:val="20"/>
          <w:szCs w:val="20"/>
        </w:rPr>
        <w:t xml:space="preserve">in New Mexico </w:t>
      </w:r>
      <w:r w:rsidR="00C1215D" w:rsidRPr="007332AD">
        <w:rPr>
          <w:rFonts w:ascii="Cambria" w:hAnsi="Cambria"/>
          <w:sz w:val="20"/>
          <w:szCs w:val="20"/>
        </w:rPr>
        <w:t xml:space="preserve">are located on lands traditionally used and </w:t>
      </w:r>
      <w:r w:rsidR="001F35BA" w:rsidRPr="007332AD">
        <w:rPr>
          <w:rFonts w:ascii="Cambria" w:hAnsi="Cambria"/>
          <w:sz w:val="20"/>
          <w:szCs w:val="20"/>
        </w:rPr>
        <w:t xml:space="preserve">occupied by the Navajo people. </w:t>
      </w:r>
      <w:r w:rsidR="00C1215D" w:rsidRPr="007332AD">
        <w:rPr>
          <w:rFonts w:ascii="Cambria" w:hAnsi="Cambria"/>
          <w:sz w:val="20"/>
          <w:szCs w:val="20"/>
        </w:rPr>
        <w:t>Additionally, a disproportionate amount of pollution from uranium mill sites</w:t>
      </w:r>
      <w:r w:rsidR="001F35BA" w:rsidRPr="007332AD">
        <w:rPr>
          <w:rFonts w:ascii="Cambria" w:hAnsi="Cambria"/>
          <w:sz w:val="20"/>
          <w:szCs w:val="20"/>
        </w:rPr>
        <w:t xml:space="preserve"> occurs in Navajo communities. </w:t>
      </w:r>
      <w:r w:rsidR="00C1215D" w:rsidRPr="007332AD">
        <w:rPr>
          <w:rFonts w:ascii="Cambria" w:hAnsi="Cambria"/>
          <w:sz w:val="20"/>
          <w:szCs w:val="20"/>
        </w:rPr>
        <w:t>Consequently, the petitioners allege that the Navajo bear a disproportionate number of health problems that are a direct result of the State’s past and ongoing acts and omissions.</w:t>
      </w:r>
      <w:r w:rsidR="00105560" w:rsidRPr="00200E83">
        <w:rPr>
          <w:rStyle w:val="FootnoteReference"/>
          <w:rFonts w:ascii="Cambria" w:hAnsi="Cambria"/>
          <w:sz w:val="20"/>
          <w:szCs w:val="20"/>
        </w:rPr>
        <w:footnoteReference w:id="7"/>
      </w:r>
      <w:r w:rsidR="001F35BA" w:rsidRPr="007332AD">
        <w:rPr>
          <w:rFonts w:ascii="Cambria" w:hAnsi="Cambria"/>
          <w:sz w:val="20"/>
          <w:szCs w:val="20"/>
        </w:rPr>
        <w:t xml:space="preserve"> </w:t>
      </w:r>
      <w:r w:rsidR="00C1215D" w:rsidRPr="007332AD">
        <w:rPr>
          <w:rFonts w:ascii="Cambria" w:hAnsi="Cambria"/>
          <w:sz w:val="20"/>
          <w:szCs w:val="20"/>
        </w:rPr>
        <w:t>The petitioners also mention that Church Rock is the site of the largest nuclear disaster in U.S. history</w:t>
      </w:r>
      <w:r w:rsidR="001F35BA" w:rsidRPr="007332AD">
        <w:rPr>
          <w:rFonts w:ascii="Cambria" w:hAnsi="Cambria"/>
          <w:sz w:val="20"/>
          <w:szCs w:val="20"/>
        </w:rPr>
        <w:t xml:space="preserve">. </w:t>
      </w:r>
      <w:r w:rsidR="00C1215D" w:rsidRPr="007332AD">
        <w:rPr>
          <w:rFonts w:ascii="Cambria" w:hAnsi="Cambria"/>
          <w:sz w:val="20"/>
          <w:szCs w:val="20"/>
        </w:rPr>
        <w:t xml:space="preserve">According to the petitioners, on July 16, 1979, the tailings dam at the United Nuclear Corporation uranium mill broke and released 93 million gallons of radioactive liquid into the Rio Puerco, a river </w:t>
      </w:r>
      <w:r w:rsidR="000D6B7C" w:rsidRPr="007332AD">
        <w:rPr>
          <w:rFonts w:ascii="Cambria" w:hAnsi="Cambria"/>
          <w:sz w:val="20"/>
          <w:szCs w:val="20"/>
        </w:rPr>
        <w:t>that</w:t>
      </w:r>
      <w:r w:rsidR="001F35BA" w:rsidRPr="007332AD">
        <w:rPr>
          <w:rFonts w:ascii="Cambria" w:hAnsi="Cambria"/>
          <w:sz w:val="20"/>
          <w:szCs w:val="20"/>
        </w:rPr>
        <w:t xml:space="preserve"> runs through Church Rock. </w:t>
      </w:r>
      <w:r w:rsidR="00C1215D" w:rsidRPr="007332AD">
        <w:rPr>
          <w:rFonts w:ascii="Cambria" w:hAnsi="Cambria"/>
          <w:sz w:val="20"/>
          <w:szCs w:val="20"/>
        </w:rPr>
        <w:t>The flood of radioactive and toxic liquid killed livestock and destroyed crop</w:t>
      </w:r>
      <w:r w:rsidR="001F35BA" w:rsidRPr="007332AD">
        <w:rPr>
          <w:rFonts w:ascii="Cambria" w:hAnsi="Cambria"/>
          <w:sz w:val="20"/>
          <w:szCs w:val="20"/>
        </w:rPr>
        <w:t xml:space="preserve">s. </w:t>
      </w:r>
      <w:r w:rsidR="00C1215D" w:rsidRPr="007332AD">
        <w:rPr>
          <w:rFonts w:ascii="Cambria" w:hAnsi="Cambria"/>
          <w:sz w:val="20"/>
          <w:szCs w:val="20"/>
        </w:rPr>
        <w:t>It also left a wake of radioactive waste and heavy metals in the Rio Puerco’s bed and banks that has yet to be remediated.</w:t>
      </w:r>
    </w:p>
    <w:p w14:paraId="5B77B1FB" w14:textId="77777777" w:rsidR="008362B5" w:rsidRPr="007332AD" w:rsidRDefault="008362B5" w:rsidP="008362B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54E2BC73" w14:textId="18EDFF62" w:rsidR="00675D36" w:rsidRDefault="00C1215D" w:rsidP="008362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200E83">
        <w:rPr>
          <w:rFonts w:ascii="Cambria" w:hAnsi="Cambria"/>
          <w:sz w:val="20"/>
          <w:szCs w:val="20"/>
        </w:rPr>
        <w:t xml:space="preserve">According to the petitioners, </w:t>
      </w:r>
      <w:r w:rsidR="00393976" w:rsidRPr="00200E83">
        <w:rPr>
          <w:rFonts w:ascii="Cambria" w:hAnsi="Cambria"/>
          <w:sz w:val="20"/>
          <w:szCs w:val="20"/>
        </w:rPr>
        <w:t>pursuant to the license granted to HRI</w:t>
      </w:r>
      <w:r w:rsidR="00393976">
        <w:rPr>
          <w:rFonts w:ascii="Cambria" w:hAnsi="Cambria"/>
          <w:sz w:val="20"/>
          <w:szCs w:val="20"/>
        </w:rPr>
        <w:t>,</w:t>
      </w:r>
      <w:r w:rsidR="00393976" w:rsidRPr="00200E83">
        <w:rPr>
          <w:rFonts w:ascii="Cambria" w:hAnsi="Cambria"/>
          <w:sz w:val="20"/>
          <w:szCs w:val="20"/>
        </w:rPr>
        <w:t xml:space="preserve"> </w:t>
      </w:r>
      <w:r w:rsidRPr="00200E83">
        <w:rPr>
          <w:rFonts w:ascii="Cambria" w:hAnsi="Cambria"/>
          <w:sz w:val="20"/>
          <w:szCs w:val="20"/>
        </w:rPr>
        <w:t xml:space="preserve">ISL mining will not only aggravate previous </w:t>
      </w:r>
      <w:r w:rsidR="000D6B7C" w:rsidRPr="00200E83">
        <w:rPr>
          <w:rFonts w:ascii="Cambria" w:hAnsi="Cambria"/>
          <w:sz w:val="20"/>
          <w:szCs w:val="20"/>
        </w:rPr>
        <w:t>ill effects</w:t>
      </w:r>
      <w:r w:rsidRPr="00200E83">
        <w:rPr>
          <w:rFonts w:ascii="Cambria" w:hAnsi="Cambria"/>
          <w:sz w:val="20"/>
          <w:szCs w:val="20"/>
        </w:rPr>
        <w:t xml:space="preserve"> of uranium mining, but will cause groundwater contamination that will make water that is currently potable unfit for consumption. Further, the petitioners contend that it will also make these same sources of water unfit for ceremonial and other cultural purposes. The petitioners also claim that the land that will be disturbed by HRI’s operations, to the extent that it has not already been impacted by past uranium mining and milling “will carry the indelible stain of desecration”; and that </w:t>
      </w:r>
      <w:r w:rsidR="00393976">
        <w:rPr>
          <w:rFonts w:ascii="Cambria" w:hAnsi="Cambria"/>
          <w:sz w:val="20"/>
          <w:szCs w:val="20"/>
        </w:rPr>
        <w:t>i</w:t>
      </w:r>
      <w:r w:rsidRPr="00200E83">
        <w:rPr>
          <w:rFonts w:ascii="Cambria" w:hAnsi="Cambria"/>
          <w:sz w:val="20"/>
          <w:szCs w:val="20"/>
        </w:rPr>
        <w:t>t will no longer be fit for ceremonial practices or for gathering plants and herbs used in religious ceremonies.</w:t>
      </w:r>
      <w:r w:rsidRPr="00200E83">
        <w:rPr>
          <w:rStyle w:val="FootnoteReference"/>
          <w:rFonts w:ascii="Cambria" w:hAnsi="Cambria"/>
          <w:sz w:val="20"/>
          <w:szCs w:val="20"/>
        </w:rPr>
        <w:footnoteReference w:id="8"/>
      </w:r>
      <w:r w:rsidR="001F35BA" w:rsidRPr="00200E83">
        <w:rPr>
          <w:rFonts w:ascii="Cambria" w:hAnsi="Cambria"/>
          <w:sz w:val="20"/>
          <w:szCs w:val="20"/>
        </w:rPr>
        <w:t xml:space="preserve"> </w:t>
      </w:r>
      <w:r w:rsidR="000D6B7C" w:rsidRPr="00200E83">
        <w:rPr>
          <w:rFonts w:ascii="Cambria" w:hAnsi="Cambria"/>
          <w:sz w:val="20"/>
          <w:szCs w:val="20"/>
        </w:rPr>
        <w:t>Further,</w:t>
      </w:r>
      <w:r w:rsidRPr="00200E83">
        <w:rPr>
          <w:rFonts w:ascii="Cambria" w:hAnsi="Cambria"/>
          <w:sz w:val="20"/>
          <w:szCs w:val="20"/>
        </w:rPr>
        <w:t xml:space="preserve"> the petitioners contend that any ISL mining carried out pursuant to the license granted to HRI would deprive the</w:t>
      </w:r>
      <w:r w:rsidR="00393976">
        <w:rPr>
          <w:rFonts w:ascii="Cambria" w:hAnsi="Cambria"/>
          <w:sz w:val="20"/>
          <w:szCs w:val="20"/>
        </w:rPr>
        <w:t>m</w:t>
      </w:r>
      <w:r w:rsidRPr="00200E83">
        <w:rPr>
          <w:rFonts w:ascii="Cambria" w:hAnsi="Cambria"/>
          <w:sz w:val="20"/>
          <w:szCs w:val="20"/>
        </w:rPr>
        <w:t xml:space="preserve"> and the Church Rock and </w:t>
      </w:r>
      <w:proofErr w:type="spellStart"/>
      <w:r w:rsidRPr="00200E83">
        <w:rPr>
          <w:rFonts w:ascii="Cambria" w:hAnsi="Cambria"/>
          <w:sz w:val="20"/>
          <w:szCs w:val="20"/>
        </w:rPr>
        <w:t>Crownpoint</w:t>
      </w:r>
      <w:proofErr w:type="spellEnd"/>
      <w:r w:rsidRPr="00200E83">
        <w:rPr>
          <w:rFonts w:ascii="Cambria" w:hAnsi="Cambria"/>
          <w:sz w:val="20"/>
          <w:szCs w:val="20"/>
        </w:rPr>
        <w:t xml:space="preserve"> communities of the minimum conditions for a dignified</w:t>
      </w:r>
      <w:r w:rsidR="001F35BA" w:rsidRPr="00200E83">
        <w:rPr>
          <w:rFonts w:ascii="Cambria" w:hAnsi="Cambria"/>
          <w:sz w:val="20"/>
          <w:szCs w:val="20"/>
        </w:rPr>
        <w:t xml:space="preserve"> life. </w:t>
      </w:r>
      <w:r w:rsidRPr="00200E83">
        <w:rPr>
          <w:rFonts w:ascii="Cambria" w:hAnsi="Cambria"/>
          <w:sz w:val="20"/>
          <w:szCs w:val="20"/>
        </w:rPr>
        <w:t>The</w:t>
      </w:r>
      <w:r w:rsidR="00393976">
        <w:rPr>
          <w:rFonts w:ascii="Cambria" w:hAnsi="Cambria"/>
          <w:sz w:val="20"/>
          <w:szCs w:val="20"/>
        </w:rPr>
        <w:t>y</w:t>
      </w:r>
      <w:r w:rsidRPr="00200E83">
        <w:rPr>
          <w:rFonts w:ascii="Cambria" w:hAnsi="Cambria"/>
          <w:sz w:val="20"/>
          <w:szCs w:val="20"/>
        </w:rPr>
        <w:t xml:space="preserve"> also contend that ISL mining would also reflect a failure on the part of the State to protect the integrity of the petitioners’ ancestral lands and natural resources.</w:t>
      </w:r>
      <w:r w:rsidR="007332AD">
        <w:rPr>
          <w:rFonts w:ascii="Cambria" w:hAnsi="Cambria"/>
          <w:sz w:val="20"/>
          <w:szCs w:val="20"/>
        </w:rPr>
        <w:t xml:space="preserve"> They argue that</w:t>
      </w:r>
      <w:r w:rsidR="00675D36" w:rsidRPr="00200E83">
        <w:rPr>
          <w:rFonts w:ascii="Cambria" w:hAnsi="Cambria"/>
          <w:sz w:val="20"/>
          <w:szCs w:val="20"/>
        </w:rPr>
        <w:t>, by its nature, ISL mining uranium contaminates groundwater</w:t>
      </w:r>
      <w:r w:rsidR="000D6B7C">
        <w:rPr>
          <w:rFonts w:ascii="Cambria" w:hAnsi="Cambria"/>
          <w:sz w:val="20"/>
          <w:szCs w:val="20"/>
        </w:rPr>
        <w:t>;</w:t>
      </w:r>
      <w:r w:rsidR="007332AD">
        <w:rPr>
          <w:rFonts w:ascii="Cambria" w:hAnsi="Cambria"/>
          <w:sz w:val="20"/>
          <w:szCs w:val="20"/>
        </w:rPr>
        <w:t xml:space="preserve"> and </w:t>
      </w:r>
      <w:r w:rsidR="00675D36" w:rsidRPr="00200E83">
        <w:rPr>
          <w:rFonts w:ascii="Cambria" w:hAnsi="Cambria"/>
          <w:sz w:val="20"/>
          <w:szCs w:val="20"/>
        </w:rPr>
        <w:t>that as an industry, the environmental record of ISL uranium mining is poor. According to the petitioners, there are often spills and leaks that introduce radioactive and toxic chemicals into soil and water. The petitioners also claim that the NRC, to a limited extent, has acknowledged the poor record of spills and lea</w:t>
      </w:r>
      <w:r w:rsidR="00F76F78" w:rsidRPr="00200E83">
        <w:rPr>
          <w:rFonts w:ascii="Cambria" w:hAnsi="Cambria"/>
          <w:sz w:val="20"/>
          <w:szCs w:val="20"/>
        </w:rPr>
        <w:t>ks associated with ISL mining. Further,</w:t>
      </w:r>
      <w:r w:rsidR="00675D36" w:rsidRPr="00200E83">
        <w:rPr>
          <w:rFonts w:ascii="Cambria" w:hAnsi="Cambria"/>
          <w:sz w:val="20"/>
          <w:szCs w:val="20"/>
        </w:rPr>
        <w:t xml:space="preserve"> the petitioners allege that the ISL industry’s record of remediating groundwater at mined aquifers is also very poor</w:t>
      </w:r>
      <w:r w:rsidR="00105560" w:rsidRPr="00200E83">
        <w:rPr>
          <w:rFonts w:ascii="Cambria" w:hAnsi="Cambria"/>
          <w:sz w:val="20"/>
          <w:szCs w:val="20"/>
        </w:rPr>
        <w:t>.</w:t>
      </w:r>
      <w:r w:rsidR="00675D36" w:rsidRPr="00200E83">
        <w:rPr>
          <w:rStyle w:val="FootnoteReference"/>
          <w:rFonts w:ascii="Cambria" w:hAnsi="Cambria"/>
          <w:sz w:val="20"/>
          <w:szCs w:val="20"/>
        </w:rPr>
        <w:footnoteReference w:id="9"/>
      </w:r>
      <w:r w:rsidR="00105560" w:rsidRPr="00200E83">
        <w:rPr>
          <w:rFonts w:ascii="Cambria" w:hAnsi="Cambria"/>
          <w:sz w:val="20"/>
          <w:szCs w:val="20"/>
        </w:rPr>
        <w:t xml:space="preserve"> </w:t>
      </w:r>
    </w:p>
    <w:p w14:paraId="7D6B05A0" w14:textId="77777777" w:rsidR="008362B5" w:rsidRPr="00200E83" w:rsidRDefault="008362B5" w:rsidP="008362B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634FDAEB" w14:textId="5F046C6A" w:rsidR="00675D36" w:rsidRDefault="00675D36" w:rsidP="008362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7332AD">
        <w:rPr>
          <w:rFonts w:ascii="Cambria" w:hAnsi="Cambria"/>
          <w:sz w:val="20"/>
          <w:szCs w:val="20"/>
        </w:rPr>
        <w:lastRenderedPageBreak/>
        <w:t xml:space="preserve">The petitioners argue that </w:t>
      </w:r>
      <w:r w:rsidR="007332AD" w:rsidRPr="007332AD">
        <w:rPr>
          <w:rFonts w:ascii="Cambria" w:hAnsi="Cambria"/>
          <w:sz w:val="20"/>
          <w:szCs w:val="20"/>
        </w:rPr>
        <w:t xml:space="preserve">the </w:t>
      </w:r>
      <w:r w:rsidRPr="007332AD">
        <w:rPr>
          <w:rFonts w:ascii="Cambria" w:hAnsi="Cambria"/>
          <w:sz w:val="20"/>
          <w:szCs w:val="20"/>
        </w:rPr>
        <w:t>grant of the license to HRI must be seen within the historic context of the NRC’s failure to acknowledge the scope and severity of the ongoing contamination from past uranium mining and milling; and that this status quo will be aggravated by the license granted to HRI.</w:t>
      </w:r>
      <w:r w:rsidR="006501E5" w:rsidRPr="007332AD">
        <w:rPr>
          <w:rFonts w:ascii="Cambria" w:hAnsi="Cambria"/>
          <w:sz w:val="20"/>
          <w:szCs w:val="20"/>
        </w:rPr>
        <w:t xml:space="preserve"> </w:t>
      </w:r>
      <w:r w:rsidRPr="007332AD">
        <w:rPr>
          <w:rFonts w:ascii="Cambria" w:hAnsi="Cambria"/>
          <w:sz w:val="20"/>
          <w:szCs w:val="20"/>
        </w:rPr>
        <w:t xml:space="preserve">Given this context, the petitioners contend that any mining done by HRI pursuant to the license granted would pollute community aquifers with uranium and other heavy metals and cause contamination to air, soil, and other natural resources on lands traditionally used and occupied by the Navajo people, particularly in </w:t>
      </w:r>
      <w:proofErr w:type="spellStart"/>
      <w:r w:rsidRPr="007332AD">
        <w:rPr>
          <w:rFonts w:ascii="Cambria" w:hAnsi="Cambria"/>
          <w:sz w:val="20"/>
          <w:szCs w:val="20"/>
        </w:rPr>
        <w:t>Crownpoint</w:t>
      </w:r>
      <w:proofErr w:type="spellEnd"/>
      <w:r w:rsidRPr="007332AD">
        <w:rPr>
          <w:rFonts w:ascii="Cambria" w:hAnsi="Cambria"/>
          <w:sz w:val="20"/>
          <w:szCs w:val="20"/>
        </w:rPr>
        <w:t xml:space="preserve"> and Church Rock.</w:t>
      </w:r>
      <w:r w:rsidR="006501E5" w:rsidRPr="007332AD">
        <w:rPr>
          <w:rFonts w:ascii="Cambria" w:hAnsi="Cambria"/>
          <w:sz w:val="20"/>
          <w:szCs w:val="20"/>
        </w:rPr>
        <w:t xml:space="preserve"> </w:t>
      </w:r>
      <w:r w:rsidRPr="007332AD">
        <w:rPr>
          <w:rFonts w:ascii="Cambria" w:hAnsi="Cambria"/>
          <w:sz w:val="20"/>
          <w:szCs w:val="20"/>
        </w:rPr>
        <w:t>The petitioners also argue that ISL mining by HRI would also generate elevated radiation levels that would be harmful to the communities in which the mining is to take place.</w:t>
      </w:r>
    </w:p>
    <w:p w14:paraId="47C00516" w14:textId="095CAA8E" w:rsidR="008362B5" w:rsidRPr="007332AD" w:rsidRDefault="008362B5" w:rsidP="008362B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42FD3FBE" w14:textId="1638AC24" w:rsidR="00675D36" w:rsidRPr="00200E83" w:rsidRDefault="00675D36" w:rsidP="008362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200E83">
        <w:rPr>
          <w:rFonts w:ascii="Cambria" w:hAnsi="Cambria"/>
          <w:sz w:val="20"/>
          <w:szCs w:val="20"/>
        </w:rPr>
        <w:t xml:space="preserve">Having regard to the foregoing, </w:t>
      </w:r>
      <w:r w:rsidR="00067F83">
        <w:rPr>
          <w:rFonts w:ascii="Cambria" w:hAnsi="Cambria"/>
          <w:sz w:val="20"/>
          <w:szCs w:val="20"/>
        </w:rPr>
        <w:t xml:space="preserve">the </w:t>
      </w:r>
      <w:r w:rsidRPr="00200E83">
        <w:rPr>
          <w:rFonts w:ascii="Cambria" w:hAnsi="Cambria"/>
          <w:sz w:val="20"/>
          <w:szCs w:val="20"/>
        </w:rPr>
        <w:t>petitioners filed an administrative challenge to the license, following which the NRC referred the challenge to its administrative hearing division</w:t>
      </w:r>
      <w:r w:rsidR="00067F83">
        <w:rPr>
          <w:rFonts w:ascii="Cambria" w:hAnsi="Cambria"/>
          <w:sz w:val="20"/>
          <w:szCs w:val="20"/>
        </w:rPr>
        <w:t>,</w:t>
      </w:r>
      <w:r w:rsidRPr="00200E83">
        <w:rPr>
          <w:rFonts w:ascii="Cambria" w:hAnsi="Cambria"/>
          <w:sz w:val="20"/>
          <w:szCs w:val="20"/>
        </w:rPr>
        <w:t xml:space="preserve"> the Atomic Safety and Licensing Boar</w:t>
      </w:r>
      <w:r w:rsidR="00F76F78" w:rsidRPr="00200E83">
        <w:rPr>
          <w:rFonts w:ascii="Cambria" w:hAnsi="Cambria"/>
          <w:sz w:val="20"/>
          <w:szCs w:val="20"/>
        </w:rPr>
        <w:t>d Panel.</w:t>
      </w:r>
      <w:r w:rsidR="006501E5" w:rsidRPr="00200E83">
        <w:rPr>
          <w:rFonts w:ascii="Cambria" w:hAnsi="Cambria"/>
          <w:sz w:val="20"/>
          <w:szCs w:val="20"/>
        </w:rPr>
        <w:t xml:space="preserve"> </w:t>
      </w:r>
      <w:r w:rsidRPr="00200E83">
        <w:rPr>
          <w:rFonts w:ascii="Cambria" w:hAnsi="Cambria"/>
          <w:sz w:val="20"/>
          <w:szCs w:val="20"/>
        </w:rPr>
        <w:t xml:space="preserve">According to the record, NRC licensing proceedings are governed by the provisions of the Atomic Energy Act (AEA) of 1954, which requires the NRC to grant a hearing upon the request of any person who has an interest in the proceeding. </w:t>
      </w:r>
      <w:r w:rsidR="000D6B7C" w:rsidRPr="00200E83">
        <w:rPr>
          <w:rFonts w:ascii="Cambria" w:hAnsi="Cambria"/>
          <w:sz w:val="20"/>
          <w:szCs w:val="20"/>
        </w:rPr>
        <w:t>Consequently</w:t>
      </w:r>
      <w:r w:rsidRPr="00200E83">
        <w:rPr>
          <w:rFonts w:ascii="Cambria" w:hAnsi="Cambria"/>
          <w:sz w:val="20"/>
          <w:szCs w:val="20"/>
        </w:rPr>
        <w:t>, a hearing was convened by the NRC to address the challenge filed by the petitioners.</w:t>
      </w:r>
      <w:r w:rsidR="006501E5" w:rsidRPr="00200E83">
        <w:rPr>
          <w:rFonts w:ascii="Cambria" w:hAnsi="Cambria"/>
          <w:sz w:val="20"/>
          <w:szCs w:val="20"/>
        </w:rPr>
        <w:t xml:space="preserve"> </w:t>
      </w:r>
      <w:r w:rsidRPr="00200E83">
        <w:rPr>
          <w:rFonts w:ascii="Cambria" w:hAnsi="Cambria"/>
          <w:sz w:val="20"/>
          <w:szCs w:val="20"/>
        </w:rPr>
        <w:t xml:space="preserve">According to the petitioners, this hearing process lasted for over a decade </w:t>
      </w:r>
      <w:r w:rsidR="00067F83">
        <w:rPr>
          <w:rFonts w:ascii="Cambria" w:hAnsi="Cambria"/>
          <w:sz w:val="20"/>
          <w:szCs w:val="20"/>
        </w:rPr>
        <w:t xml:space="preserve">and </w:t>
      </w:r>
      <w:r w:rsidRPr="00200E83">
        <w:rPr>
          <w:rFonts w:ascii="Cambria" w:hAnsi="Cambria"/>
          <w:sz w:val="20"/>
          <w:szCs w:val="20"/>
        </w:rPr>
        <w:t>culminat</w:t>
      </w:r>
      <w:r w:rsidR="00067F83">
        <w:rPr>
          <w:rFonts w:ascii="Cambria" w:hAnsi="Cambria"/>
          <w:sz w:val="20"/>
          <w:szCs w:val="20"/>
        </w:rPr>
        <w:t>ed</w:t>
      </w:r>
      <w:r w:rsidRPr="00200E83">
        <w:rPr>
          <w:rFonts w:ascii="Cambria" w:hAnsi="Cambria"/>
          <w:sz w:val="20"/>
          <w:szCs w:val="20"/>
        </w:rPr>
        <w:t xml:space="preserve"> in a decision by the NRC to uphol</w:t>
      </w:r>
      <w:r w:rsidR="00F76F78" w:rsidRPr="00200E83">
        <w:rPr>
          <w:rFonts w:ascii="Cambria" w:hAnsi="Cambria"/>
          <w:sz w:val="20"/>
          <w:szCs w:val="20"/>
        </w:rPr>
        <w:t xml:space="preserve">d the license granted to HRI. </w:t>
      </w:r>
      <w:r w:rsidRPr="00200E83">
        <w:rPr>
          <w:rFonts w:ascii="Cambria" w:hAnsi="Cambria"/>
          <w:sz w:val="20"/>
          <w:szCs w:val="20"/>
        </w:rPr>
        <w:t>Following this decision, the petitioners applied to the United States Court of Appeals for the Tenth Circuit for a review of the NRC’s decision. This application was heard on the merits and dismissed on March 8, 2010.</w:t>
      </w:r>
      <w:r w:rsidR="006501E5" w:rsidRPr="00200E83">
        <w:rPr>
          <w:rFonts w:ascii="Cambria" w:hAnsi="Cambria"/>
          <w:sz w:val="20"/>
          <w:szCs w:val="20"/>
        </w:rPr>
        <w:t xml:space="preserve"> </w:t>
      </w:r>
      <w:r w:rsidRPr="00200E83">
        <w:rPr>
          <w:rFonts w:ascii="Cambria" w:hAnsi="Cambria"/>
          <w:sz w:val="20"/>
          <w:szCs w:val="20"/>
        </w:rPr>
        <w:t xml:space="preserve">Following this dismissal, the petitioners applied to the United States Supreme Court for a review of the NRC’s decision, but this application was </w:t>
      </w:r>
      <w:r w:rsidR="00F76F78" w:rsidRPr="00200E83">
        <w:rPr>
          <w:rFonts w:ascii="Cambria" w:hAnsi="Cambria"/>
          <w:sz w:val="20"/>
          <w:szCs w:val="20"/>
        </w:rPr>
        <w:t xml:space="preserve">refused on November 15, 2010. </w:t>
      </w:r>
      <w:r w:rsidR="00067F83">
        <w:rPr>
          <w:rFonts w:ascii="Cambria" w:hAnsi="Cambria"/>
          <w:sz w:val="20"/>
          <w:szCs w:val="20"/>
        </w:rPr>
        <w:t>T</w:t>
      </w:r>
      <w:r w:rsidRPr="00200E83">
        <w:rPr>
          <w:rFonts w:ascii="Cambria" w:hAnsi="Cambria"/>
          <w:sz w:val="20"/>
          <w:szCs w:val="20"/>
        </w:rPr>
        <w:t xml:space="preserve">he </w:t>
      </w:r>
      <w:r w:rsidR="00F76F78" w:rsidRPr="00200E83">
        <w:rPr>
          <w:rFonts w:ascii="Cambria" w:hAnsi="Cambria"/>
          <w:sz w:val="20"/>
          <w:szCs w:val="20"/>
        </w:rPr>
        <w:t>petitioners</w:t>
      </w:r>
      <w:r w:rsidR="00067F83">
        <w:rPr>
          <w:rFonts w:ascii="Cambria" w:hAnsi="Cambria"/>
          <w:sz w:val="20"/>
          <w:szCs w:val="20"/>
        </w:rPr>
        <w:t xml:space="preserve"> submit that</w:t>
      </w:r>
      <w:r w:rsidRPr="00200E83">
        <w:rPr>
          <w:rFonts w:ascii="Cambria" w:hAnsi="Cambria"/>
          <w:sz w:val="20"/>
          <w:szCs w:val="20"/>
        </w:rPr>
        <w:t xml:space="preserve"> there are no further domestic legal processes available to challenge the NRC license.</w:t>
      </w:r>
    </w:p>
    <w:p w14:paraId="7420E5E2" w14:textId="77777777" w:rsidR="008362B5" w:rsidRDefault="008362B5" w:rsidP="008362B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13DA7F89" w14:textId="5BB6CA85" w:rsidR="00675D36" w:rsidRDefault="007332AD" w:rsidP="008362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For its part, t</w:t>
      </w:r>
      <w:r w:rsidR="00675D36" w:rsidRPr="00200E83">
        <w:rPr>
          <w:rFonts w:ascii="Cambria" w:hAnsi="Cambria"/>
          <w:sz w:val="20"/>
          <w:szCs w:val="20"/>
        </w:rPr>
        <w:t xml:space="preserve">he State contends that the petition is inadmissible because it fails to state facts that might amount to colorable claims under the American Declaration; </w:t>
      </w:r>
      <w:r w:rsidR="00067F83">
        <w:rPr>
          <w:rFonts w:ascii="Cambria" w:hAnsi="Cambria"/>
          <w:sz w:val="20"/>
          <w:szCs w:val="20"/>
        </w:rPr>
        <w:t xml:space="preserve">that </w:t>
      </w:r>
      <w:r w:rsidR="00675D36" w:rsidRPr="00200E83">
        <w:rPr>
          <w:rFonts w:ascii="Cambria" w:hAnsi="Cambria"/>
          <w:sz w:val="20"/>
          <w:szCs w:val="20"/>
        </w:rPr>
        <w:t xml:space="preserve">it is outside of the Commission’s competence by virtue of the fourth instance formula; and </w:t>
      </w:r>
      <w:r w:rsidR="00067F83">
        <w:rPr>
          <w:rFonts w:ascii="Cambria" w:hAnsi="Cambria"/>
          <w:sz w:val="20"/>
          <w:szCs w:val="20"/>
        </w:rPr>
        <w:t xml:space="preserve">that </w:t>
      </w:r>
      <w:r w:rsidR="00675D36" w:rsidRPr="00200E83">
        <w:rPr>
          <w:rFonts w:ascii="Cambria" w:hAnsi="Cambria"/>
          <w:sz w:val="20"/>
          <w:szCs w:val="20"/>
        </w:rPr>
        <w:t xml:space="preserve">the petitioners failed to exhaust </w:t>
      </w:r>
      <w:r w:rsidR="008362B5">
        <w:rPr>
          <w:rFonts w:ascii="Cambria" w:hAnsi="Cambria"/>
          <w:sz w:val="20"/>
          <w:szCs w:val="20"/>
        </w:rPr>
        <w:t>all available domestic remedies.</w:t>
      </w:r>
    </w:p>
    <w:p w14:paraId="0E843B64" w14:textId="1CE94F4A" w:rsidR="008362B5" w:rsidRPr="00200E83" w:rsidRDefault="008362B5" w:rsidP="008362B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40AA1FB0" w14:textId="1D393A27" w:rsidR="00675D36" w:rsidRPr="00200E83" w:rsidRDefault="00BC4329" w:rsidP="008362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T</w:t>
      </w:r>
      <w:r w:rsidR="00675D36" w:rsidRPr="00200E83">
        <w:rPr>
          <w:rFonts w:ascii="Cambria" w:hAnsi="Cambria"/>
          <w:sz w:val="20"/>
          <w:szCs w:val="20"/>
        </w:rPr>
        <w:t>he State</w:t>
      </w:r>
      <w:r>
        <w:rPr>
          <w:rFonts w:ascii="Cambria" w:hAnsi="Cambria"/>
          <w:sz w:val="20"/>
          <w:szCs w:val="20"/>
        </w:rPr>
        <w:t xml:space="preserve"> submits that</w:t>
      </w:r>
      <w:r w:rsidR="00675D36" w:rsidRPr="00200E83">
        <w:rPr>
          <w:rFonts w:ascii="Cambria" w:hAnsi="Cambria"/>
          <w:sz w:val="20"/>
          <w:szCs w:val="20"/>
        </w:rPr>
        <w:t xml:space="preserve"> the licensing process was conducted in compliance with the prevailing legal</w:t>
      </w:r>
      <w:r w:rsidR="0028071B">
        <w:rPr>
          <w:rFonts w:ascii="Cambria" w:hAnsi="Cambria"/>
          <w:sz w:val="20"/>
          <w:szCs w:val="20"/>
        </w:rPr>
        <w:t xml:space="preserve"> and </w:t>
      </w:r>
      <w:r w:rsidR="00675D36" w:rsidRPr="00200E83">
        <w:rPr>
          <w:rFonts w:ascii="Cambria" w:hAnsi="Cambria"/>
          <w:sz w:val="20"/>
          <w:szCs w:val="20"/>
        </w:rPr>
        <w:t xml:space="preserve">regulatory framework, which provided </w:t>
      </w:r>
      <w:r w:rsidR="000D6B7C" w:rsidRPr="00200E83">
        <w:rPr>
          <w:rFonts w:ascii="Cambria" w:hAnsi="Cambria"/>
          <w:sz w:val="20"/>
          <w:szCs w:val="20"/>
        </w:rPr>
        <w:t>many opportunities</w:t>
      </w:r>
      <w:r w:rsidR="00675D36" w:rsidRPr="00200E83">
        <w:rPr>
          <w:rFonts w:ascii="Cambria" w:hAnsi="Cambria"/>
          <w:sz w:val="20"/>
          <w:szCs w:val="20"/>
        </w:rPr>
        <w:t xml:space="preserve"> for </w:t>
      </w:r>
      <w:r w:rsidR="000D6B7C">
        <w:rPr>
          <w:rFonts w:ascii="Cambria" w:hAnsi="Cambria"/>
          <w:sz w:val="20"/>
          <w:szCs w:val="20"/>
        </w:rPr>
        <w:t>the petitioners to participate and</w:t>
      </w:r>
      <w:r w:rsidR="00675D36" w:rsidRPr="00200E83">
        <w:rPr>
          <w:rFonts w:ascii="Cambria" w:hAnsi="Cambria"/>
          <w:sz w:val="20"/>
          <w:szCs w:val="20"/>
        </w:rPr>
        <w:t xml:space="preserve"> fully took into account the input and concerns of the petitioners.</w:t>
      </w:r>
      <w:r w:rsidR="006501E5" w:rsidRPr="00200E83">
        <w:rPr>
          <w:rFonts w:ascii="Cambria" w:hAnsi="Cambria"/>
          <w:sz w:val="20"/>
          <w:szCs w:val="20"/>
        </w:rPr>
        <w:t xml:space="preserve"> </w:t>
      </w:r>
      <w:r w:rsidR="00675D36" w:rsidRPr="00200E83">
        <w:rPr>
          <w:rFonts w:ascii="Cambria" w:hAnsi="Cambria"/>
          <w:sz w:val="20"/>
          <w:szCs w:val="20"/>
        </w:rPr>
        <w:t xml:space="preserve">In this regard, the State notes that </w:t>
      </w:r>
      <w:r>
        <w:rPr>
          <w:rFonts w:ascii="Cambria" w:hAnsi="Cambria"/>
          <w:sz w:val="20"/>
          <w:szCs w:val="20"/>
        </w:rPr>
        <w:t xml:space="preserve">administrative proceedings </w:t>
      </w:r>
      <w:r w:rsidR="00675D36" w:rsidRPr="00200E83">
        <w:rPr>
          <w:rFonts w:ascii="Cambria" w:hAnsi="Cambria"/>
          <w:sz w:val="20"/>
          <w:szCs w:val="20"/>
        </w:rPr>
        <w:t xml:space="preserve">took place over a period of </w:t>
      </w:r>
      <w:r w:rsidR="00873B91" w:rsidRPr="00200E83">
        <w:rPr>
          <w:rFonts w:ascii="Cambria" w:hAnsi="Cambria"/>
          <w:sz w:val="20"/>
          <w:szCs w:val="20"/>
        </w:rPr>
        <w:t>more than ten years.</w:t>
      </w:r>
      <w:r w:rsidR="00675D36" w:rsidRPr="00200E83">
        <w:rPr>
          <w:rFonts w:ascii="Cambria" w:hAnsi="Cambria"/>
          <w:sz w:val="20"/>
          <w:szCs w:val="20"/>
        </w:rPr>
        <w:t xml:space="preserve"> The State contends the ISL mining project in question was thoroughly evaluated from both a public safety and environmental perspective; and that to this end, during the course of administrative proceedings, the NRC ultimately imposed substantive requirements to the license at issue in this matt</w:t>
      </w:r>
      <w:r w:rsidR="009907FD" w:rsidRPr="00200E83">
        <w:rPr>
          <w:rFonts w:ascii="Cambria" w:hAnsi="Cambria"/>
          <w:sz w:val="20"/>
          <w:szCs w:val="20"/>
        </w:rPr>
        <w:t xml:space="preserve">er to protect local citizens. </w:t>
      </w:r>
      <w:r w:rsidR="00675D36" w:rsidRPr="00200E83">
        <w:rPr>
          <w:rFonts w:ascii="Cambria" w:hAnsi="Cambria"/>
          <w:sz w:val="20"/>
          <w:szCs w:val="20"/>
        </w:rPr>
        <w:t xml:space="preserve">The State also indicates that HRI has still not started operations at any of the four sites and there is no indication that it will do so at any time in the </w:t>
      </w:r>
      <w:r w:rsidR="000D6B7C" w:rsidRPr="00200E83">
        <w:rPr>
          <w:rFonts w:ascii="Cambria" w:hAnsi="Cambria"/>
          <w:sz w:val="20"/>
          <w:szCs w:val="20"/>
        </w:rPr>
        <w:t>near</w:t>
      </w:r>
      <w:r w:rsidR="00675D36" w:rsidRPr="00200E83">
        <w:rPr>
          <w:rFonts w:ascii="Cambria" w:hAnsi="Cambria"/>
          <w:sz w:val="20"/>
          <w:szCs w:val="20"/>
        </w:rPr>
        <w:t xml:space="preserve"> future. </w:t>
      </w:r>
    </w:p>
    <w:p w14:paraId="193623BC" w14:textId="77777777" w:rsidR="008362B5" w:rsidRDefault="008362B5" w:rsidP="008362B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460CD02F" w14:textId="4BAAFACE" w:rsidR="008D6879" w:rsidRDefault="001956B1" w:rsidP="008362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The State submits that the</w:t>
      </w:r>
      <w:r w:rsidRPr="00200E83">
        <w:rPr>
          <w:rFonts w:ascii="Cambria" w:hAnsi="Cambria"/>
          <w:sz w:val="20"/>
          <w:szCs w:val="20"/>
        </w:rPr>
        <w:t xml:space="preserve"> Atomic Energy Act (“AEA”) of 1954</w:t>
      </w:r>
      <w:r w:rsidRPr="001956B1">
        <w:rPr>
          <w:rFonts w:ascii="Cambria" w:hAnsi="Cambria"/>
          <w:sz w:val="20"/>
          <w:szCs w:val="20"/>
        </w:rPr>
        <w:t xml:space="preserve"> </w:t>
      </w:r>
      <w:r w:rsidRPr="00200E83">
        <w:rPr>
          <w:rFonts w:ascii="Cambria" w:hAnsi="Cambria"/>
          <w:sz w:val="20"/>
          <w:szCs w:val="20"/>
        </w:rPr>
        <w:t>and the regulations that the NRC has adopted under its authority</w:t>
      </w:r>
      <w:r>
        <w:rPr>
          <w:rFonts w:ascii="Cambria" w:hAnsi="Cambria"/>
          <w:sz w:val="20"/>
          <w:szCs w:val="20"/>
        </w:rPr>
        <w:t xml:space="preserve"> </w:t>
      </w:r>
      <w:r w:rsidR="00675D36" w:rsidRPr="001956B1">
        <w:rPr>
          <w:rFonts w:ascii="Cambria" w:hAnsi="Cambria"/>
          <w:sz w:val="20"/>
          <w:szCs w:val="20"/>
        </w:rPr>
        <w:t>provide a procedural framework to process applications for licenses to extract uranium using the in situ leach process, and substantive guidelines that the l</w:t>
      </w:r>
      <w:r>
        <w:rPr>
          <w:rFonts w:ascii="Cambria" w:hAnsi="Cambria"/>
          <w:sz w:val="20"/>
          <w:szCs w:val="20"/>
        </w:rPr>
        <w:t xml:space="preserve">icense applications must meet. Additionally, </w:t>
      </w:r>
      <w:r w:rsidR="00675D36" w:rsidRPr="001956B1">
        <w:rPr>
          <w:rFonts w:ascii="Cambria" w:hAnsi="Cambria"/>
          <w:sz w:val="20"/>
          <w:szCs w:val="20"/>
        </w:rPr>
        <w:t>the National Envir</w:t>
      </w:r>
      <w:r w:rsidR="0028071B">
        <w:rPr>
          <w:rFonts w:ascii="Cambria" w:hAnsi="Cambria"/>
          <w:sz w:val="20"/>
          <w:szCs w:val="20"/>
        </w:rPr>
        <w:t>onmental Policy Act (“NEPA”)</w:t>
      </w:r>
      <w:r w:rsidR="00675D36" w:rsidRPr="001956B1">
        <w:rPr>
          <w:rFonts w:ascii="Cambria" w:hAnsi="Cambria"/>
          <w:sz w:val="20"/>
          <w:szCs w:val="20"/>
        </w:rPr>
        <w:t xml:space="preserve"> requires all </w:t>
      </w:r>
      <w:r w:rsidR="0028071B">
        <w:rPr>
          <w:rFonts w:ascii="Cambria" w:hAnsi="Cambria"/>
          <w:sz w:val="20"/>
          <w:szCs w:val="20"/>
        </w:rPr>
        <w:t>f</w:t>
      </w:r>
      <w:r w:rsidR="00675D36" w:rsidRPr="001956B1">
        <w:rPr>
          <w:rFonts w:ascii="Cambria" w:hAnsi="Cambria"/>
          <w:sz w:val="20"/>
          <w:szCs w:val="20"/>
        </w:rPr>
        <w:t>ederal agencies, including the NRC</w:t>
      </w:r>
      <w:r w:rsidR="0028071B">
        <w:rPr>
          <w:rFonts w:ascii="Cambria" w:hAnsi="Cambria"/>
          <w:sz w:val="20"/>
          <w:szCs w:val="20"/>
        </w:rPr>
        <w:t>,</w:t>
      </w:r>
      <w:r w:rsidR="00675D36" w:rsidRPr="001956B1">
        <w:rPr>
          <w:rFonts w:ascii="Cambria" w:hAnsi="Cambria"/>
          <w:sz w:val="20"/>
          <w:szCs w:val="20"/>
        </w:rPr>
        <w:t xml:space="preserve"> to review and analyze the environmental consequences of any “major action” that the agency takes. Finally, the AEA provides for judicial review of NRC licensing decisions under the Administrative Orders Revi</w:t>
      </w:r>
      <w:r w:rsidR="00A9504E">
        <w:rPr>
          <w:rFonts w:ascii="Cambria" w:hAnsi="Cambria"/>
          <w:sz w:val="20"/>
          <w:szCs w:val="20"/>
        </w:rPr>
        <w:t xml:space="preserve">ew Act, 28 U.S.C. 2341, </w:t>
      </w:r>
      <w:r w:rsidR="00A9504E" w:rsidRPr="00C23A05">
        <w:rPr>
          <w:rFonts w:ascii="Cambria" w:hAnsi="Cambria"/>
          <w:i/>
          <w:sz w:val="20"/>
          <w:szCs w:val="20"/>
        </w:rPr>
        <w:t>et seq</w:t>
      </w:r>
      <w:r w:rsidR="009907FD" w:rsidRPr="001956B1">
        <w:rPr>
          <w:rFonts w:ascii="Cambria" w:hAnsi="Cambria"/>
          <w:sz w:val="20"/>
          <w:szCs w:val="20"/>
        </w:rPr>
        <w:t xml:space="preserve">. </w:t>
      </w:r>
      <w:r>
        <w:rPr>
          <w:rFonts w:ascii="Cambria" w:hAnsi="Cambria"/>
          <w:sz w:val="20"/>
          <w:szCs w:val="20"/>
        </w:rPr>
        <w:t xml:space="preserve">The State explains that in 1998 </w:t>
      </w:r>
      <w:r w:rsidR="008D6879" w:rsidRPr="00200E83">
        <w:rPr>
          <w:rFonts w:ascii="Cambria" w:hAnsi="Cambria"/>
          <w:sz w:val="20"/>
          <w:szCs w:val="20"/>
        </w:rPr>
        <w:t>the HRI</w:t>
      </w:r>
      <w:r w:rsidR="008D6879" w:rsidRPr="00200E83">
        <w:rPr>
          <w:rStyle w:val="FootnoteReference"/>
          <w:rFonts w:ascii="Cambria" w:hAnsi="Cambria"/>
          <w:sz w:val="20"/>
          <w:szCs w:val="20"/>
        </w:rPr>
        <w:footnoteReference w:id="10"/>
      </w:r>
      <w:r>
        <w:rPr>
          <w:rFonts w:ascii="Cambria" w:hAnsi="Cambria"/>
          <w:sz w:val="20"/>
          <w:szCs w:val="20"/>
        </w:rPr>
        <w:t xml:space="preserve"> </w:t>
      </w:r>
      <w:r w:rsidR="008D6879" w:rsidRPr="00200E83">
        <w:rPr>
          <w:rFonts w:ascii="Cambria" w:hAnsi="Cambria"/>
          <w:sz w:val="20"/>
          <w:szCs w:val="20"/>
        </w:rPr>
        <w:t xml:space="preserve"> filed an application for a license to conduct ISL mining at four sites </w:t>
      </w:r>
      <w:r w:rsidR="001B4A30" w:rsidRPr="00200E83">
        <w:rPr>
          <w:rFonts w:ascii="Cambria" w:hAnsi="Cambria"/>
          <w:sz w:val="20"/>
          <w:szCs w:val="20"/>
        </w:rPr>
        <w:t xml:space="preserve">in or </w:t>
      </w:r>
      <w:r w:rsidR="008D6879" w:rsidRPr="00200E83">
        <w:rPr>
          <w:rFonts w:ascii="Cambria" w:hAnsi="Cambria"/>
          <w:sz w:val="20"/>
          <w:szCs w:val="20"/>
        </w:rPr>
        <w:t xml:space="preserve">near the towns of Church Rock and </w:t>
      </w:r>
      <w:proofErr w:type="spellStart"/>
      <w:r w:rsidR="008D6879" w:rsidRPr="00200E83">
        <w:rPr>
          <w:rFonts w:ascii="Cambria" w:hAnsi="Cambria"/>
          <w:sz w:val="20"/>
          <w:szCs w:val="20"/>
        </w:rPr>
        <w:t>Crownpoint</w:t>
      </w:r>
      <w:proofErr w:type="spellEnd"/>
      <w:r w:rsidR="008D6879" w:rsidRPr="00200E83">
        <w:rPr>
          <w:rFonts w:ascii="Cambria" w:hAnsi="Cambria"/>
          <w:sz w:val="20"/>
          <w:szCs w:val="20"/>
        </w:rPr>
        <w:t>, New Mexico.</w:t>
      </w:r>
      <w:r w:rsidR="006501E5" w:rsidRPr="00200E83">
        <w:rPr>
          <w:rFonts w:ascii="Cambria" w:hAnsi="Cambria"/>
          <w:sz w:val="20"/>
          <w:szCs w:val="20"/>
        </w:rPr>
        <w:t xml:space="preserve"> </w:t>
      </w:r>
      <w:r w:rsidR="008D6879" w:rsidRPr="00200E83">
        <w:rPr>
          <w:rFonts w:ascii="Cambria" w:hAnsi="Cambria"/>
          <w:sz w:val="20"/>
          <w:szCs w:val="20"/>
        </w:rPr>
        <w:t>After a technical review, the NRC issued the requested license and several parties, including the petitioners, filed an administrative challenge to the license.</w:t>
      </w:r>
      <w:r>
        <w:rPr>
          <w:rFonts w:ascii="Cambria" w:hAnsi="Cambria"/>
          <w:sz w:val="20"/>
          <w:szCs w:val="20"/>
        </w:rPr>
        <w:t xml:space="preserve"> </w:t>
      </w:r>
      <w:r w:rsidR="008D6879" w:rsidRPr="00200E83">
        <w:rPr>
          <w:rFonts w:ascii="Cambria" w:hAnsi="Cambria"/>
          <w:sz w:val="20"/>
          <w:szCs w:val="20"/>
        </w:rPr>
        <w:t xml:space="preserve">Two separate and successive Presiding Officers conducted an administrative proceeding </w:t>
      </w:r>
      <w:r w:rsidR="00C23A05" w:rsidRPr="00200E83">
        <w:rPr>
          <w:rFonts w:ascii="Cambria" w:hAnsi="Cambria"/>
          <w:sz w:val="20"/>
          <w:szCs w:val="20"/>
        </w:rPr>
        <w:t xml:space="preserve">in this case </w:t>
      </w:r>
      <w:r w:rsidR="008D6879" w:rsidRPr="00200E83">
        <w:rPr>
          <w:rFonts w:ascii="Cambria" w:hAnsi="Cambria"/>
          <w:sz w:val="20"/>
          <w:szCs w:val="20"/>
        </w:rPr>
        <w:t>that lasted approximately 10 years</w:t>
      </w:r>
      <w:r w:rsidR="009907FD" w:rsidRPr="00200E83">
        <w:rPr>
          <w:rFonts w:ascii="Cambria" w:hAnsi="Cambria"/>
          <w:sz w:val="20"/>
          <w:szCs w:val="20"/>
        </w:rPr>
        <w:t xml:space="preserve">. </w:t>
      </w:r>
      <w:r w:rsidR="008D6879" w:rsidRPr="00200E83">
        <w:rPr>
          <w:rFonts w:ascii="Cambria" w:hAnsi="Cambria"/>
          <w:sz w:val="20"/>
          <w:szCs w:val="20"/>
        </w:rPr>
        <w:t>The Presiding Officer then issued a decision and the losing side appealed that decision</w:t>
      </w:r>
      <w:r w:rsidR="009907FD" w:rsidRPr="00200E83">
        <w:rPr>
          <w:rFonts w:ascii="Cambria" w:hAnsi="Cambria"/>
          <w:sz w:val="20"/>
          <w:szCs w:val="20"/>
        </w:rPr>
        <w:t xml:space="preserve">. </w:t>
      </w:r>
      <w:r w:rsidR="008D6879" w:rsidRPr="00200E83">
        <w:rPr>
          <w:rFonts w:ascii="Cambria" w:hAnsi="Cambria"/>
          <w:sz w:val="20"/>
          <w:szCs w:val="20"/>
        </w:rPr>
        <w:t>During the administrative hearing, the petitioners raised concerns about the potential impact of the license – including possible contamination of groundwater and the emission of airborne radiation.</w:t>
      </w:r>
      <w:r w:rsidR="009907FD" w:rsidRPr="00200E83">
        <w:rPr>
          <w:rFonts w:ascii="Cambria" w:hAnsi="Cambria"/>
          <w:sz w:val="20"/>
          <w:szCs w:val="20"/>
        </w:rPr>
        <w:t xml:space="preserve"> </w:t>
      </w:r>
      <w:r w:rsidR="008D6879" w:rsidRPr="00200E83">
        <w:rPr>
          <w:rFonts w:ascii="Cambria" w:hAnsi="Cambria"/>
          <w:sz w:val="20"/>
          <w:szCs w:val="20"/>
        </w:rPr>
        <w:t>The petitioners argued that the ISL mining to be conducted by HRI would add to previous airborne radiation generated by previous conventional uranium mining.</w:t>
      </w:r>
      <w:r w:rsidR="006501E5" w:rsidRPr="00200E83">
        <w:rPr>
          <w:rFonts w:ascii="Cambria" w:hAnsi="Cambria"/>
          <w:sz w:val="20"/>
          <w:szCs w:val="20"/>
        </w:rPr>
        <w:t xml:space="preserve"> </w:t>
      </w:r>
      <w:r>
        <w:rPr>
          <w:rFonts w:ascii="Cambria" w:hAnsi="Cambria"/>
          <w:sz w:val="20"/>
          <w:szCs w:val="20"/>
        </w:rPr>
        <w:t>The</w:t>
      </w:r>
      <w:r w:rsidR="008D6879" w:rsidRPr="00200E83">
        <w:rPr>
          <w:rFonts w:ascii="Cambria" w:hAnsi="Cambria"/>
          <w:sz w:val="20"/>
          <w:szCs w:val="20"/>
        </w:rPr>
        <w:t xml:space="preserve"> NRC </w:t>
      </w:r>
      <w:r>
        <w:rPr>
          <w:rFonts w:ascii="Cambria" w:hAnsi="Cambria"/>
          <w:sz w:val="20"/>
          <w:szCs w:val="20"/>
        </w:rPr>
        <w:t xml:space="preserve">ultimately </w:t>
      </w:r>
      <w:r w:rsidR="008D6879" w:rsidRPr="00200E83">
        <w:rPr>
          <w:rFonts w:ascii="Cambria" w:hAnsi="Cambria"/>
          <w:sz w:val="20"/>
          <w:szCs w:val="20"/>
        </w:rPr>
        <w:t>approve</w:t>
      </w:r>
      <w:r w:rsidR="009907FD" w:rsidRPr="00200E83">
        <w:rPr>
          <w:rFonts w:ascii="Cambria" w:hAnsi="Cambria"/>
          <w:sz w:val="20"/>
          <w:szCs w:val="20"/>
        </w:rPr>
        <w:t>d the issuance of the license</w:t>
      </w:r>
      <w:r>
        <w:rPr>
          <w:rFonts w:ascii="Cambria" w:hAnsi="Cambria"/>
          <w:sz w:val="20"/>
          <w:szCs w:val="20"/>
        </w:rPr>
        <w:t xml:space="preserve"> but </w:t>
      </w:r>
      <w:r w:rsidR="008D6879" w:rsidRPr="00200E83">
        <w:rPr>
          <w:rFonts w:ascii="Cambria" w:hAnsi="Cambria"/>
          <w:sz w:val="20"/>
          <w:szCs w:val="20"/>
        </w:rPr>
        <w:t xml:space="preserve">also issued several conditions to modify the license in response to the </w:t>
      </w:r>
      <w:r w:rsidR="008D6879" w:rsidRPr="00200E83">
        <w:rPr>
          <w:rFonts w:ascii="Cambria" w:hAnsi="Cambria"/>
          <w:sz w:val="20"/>
          <w:szCs w:val="20"/>
        </w:rPr>
        <w:lastRenderedPageBreak/>
        <w:t>issues raised by the challenge</w:t>
      </w:r>
      <w:r w:rsidR="009907FD" w:rsidRPr="00200E83">
        <w:rPr>
          <w:rFonts w:ascii="Cambria" w:hAnsi="Cambria"/>
          <w:sz w:val="20"/>
          <w:szCs w:val="20"/>
        </w:rPr>
        <w:t>rs, including the petitioners.</w:t>
      </w:r>
      <w:r w:rsidR="008D6879" w:rsidRPr="00200E83">
        <w:rPr>
          <w:rStyle w:val="FootnoteReference"/>
          <w:rFonts w:ascii="Cambria" w:hAnsi="Cambria"/>
          <w:sz w:val="20"/>
          <w:szCs w:val="20"/>
        </w:rPr>
        <w:footnoteReference w:id="11"/>
      </w:r>
      <w:r w:rsidR="009907FD" w:rsidRPr="00200E83">
        <w:rPr>
          <w:rFonts w:ascii="Cambria" w:hAnsi="Cambria"/>
          <w:sz w:val="20"/>
          <w:szCs w:val="20"/>
        </w:rPr>
        <w:t xml:space="preserve"> </w:t>
      </w:r>
      <w:r w:rsidR="008D6879" w:rsidRPr="00200E83">
        <w:rPr>
          <w:rFonts w:ascii="Cambria" w:hAnsi="Cambria"/>
          <w:sz w:val="20"/>
          <w:szCs w:val="20"/>
        </w:rPr>
        <w:t>These conditions were largely informed by an Environmental Impact</w:t>
      </w:r>
      <w:r w:rsidR="009907FD" w:rsidRPr="00200E83">
        <w:rPr>
          <w:rFonts w:ascii="Cambria" w:hAnsi="Cambria"/>
          <w:sz w:val="20"/>
          <w:szCs w:val="20"/>
        </w:rPr>
        <w:t xml:space="preserve"> process conducted by the HRC. </w:t>
      </w:r>
      <w:r w:rsidR="008D6879" w:rsidRPr="00200E83">
        <w:rPr>
          <w:rFonts w:ascii="Cambria" w:hAnsi="Cambria"/>
          <w:sz w:val="20"/>
          <w:szCs w:val="20"/>
        </w:rPr>
        <w:t>Under this process, the NRC in October 1994, published a Draft Environment Impact Statement (“DEIS”), which addressed the potential environmental impacts that could result from the issuance of the license to HRI to conduct ISL mining</w:t>
      </w:r>
      <w:r w:rsidR="008D6879" w:rsidRPr="00200E83">
        <w:rPr>
          <w:rStyle w:val="FootnoteReference"/>
          <w:rFonts w:ascii="Cambria" w:hAnsi="Cambria"/>
          <w:sz w:val="20"/>
          <w:szCs w:val="20"/>
        </w:rPr>
        <w:footnoteReference w:id="12"/>
      </w:r>
      <w:r>
        <w:rPr>
          <w:rFonts w:ascii="Cambria" w:hAnsi="Cambria"/>
          <w:sz w:val="20"/>
          <w:szCs w:val="20"/>
        </w:rPr>
        <w:t xml:space="preserve"> and on which </w:t>
      </w:r>
      <w:r w:rsidR="00042975" w:rsidRPr="00200E83">
        <w:rPr>
          <w:rFonts w:ascii="Cambria" w:hAnsi="Cambria"/>
          <w:sz w:val="20"/>
          <w:szCs w:val="20"/>
        </w:rPr>
        <w:t>members of the public</w:t>
      </w:r>
      <w:r>
        <w:rPr>
          <w:rFonts w:ascii="Cambria" w:hAnsi="Cambria"/>
          <w:sz w:val="20"/>
          <w:szCs w:val="20"/>
        </w:rPr>
        <w:t xml:space="preserve"> were invited</w:t>
      </w:r>
      <w:r w:rsidR="00042975" w:rsidRPr="00200E83">
        <w:rPr>
          <w:rFonts w:ascii="Cambria" w:hAnsi="Cambria"/>
          <w:sz w:val="20"/>
          <w:szCs w:val="20"/>
        </w:rPr>
        <w:t xml:space="preserve"> to comment.</w:t>
      </w:r>
      <w:r w:rsidR="00042975" w:rsidRPr="00200E83">
        <w:rPr>
          <w:rStyle w:val="FootnoteReference"/>
          <w:rFonts w:ascii="Cambria" w:hAnsi="Cambria"/>
          <w:sz w:val="20"/>
          <w:szCs w:val="20"/>
        </w:rPr>
        <w:footnoteReference w:id="13"/>
      </w:r>
      <w:r w:rsidR="009907FD" w:rsidRPr="00200E83">
        <w:rPr>
          <w:rFonts w:ascii="Cambria" w:hAnsi="Cambria"/>
          <w:sz w:val="20"/>
          <w:szCs w:val="20"/>
        </w:rPr>
        <w:t xml:space="preserve"> </w:t>
      </w:r>
      <w:r w:rsidR="00042975" w:rsidRPr="00200E83">
        <w:rPr>
          <w:rFonts w:ascii="Cambria" w:hAnsi="Cambria"/>
          <w:sz w:val="20"/>
          <w:szCs w:val="20"/>
        </w:rPr>
        <w:t xml:space="preserve">In </w:t>
      </w:r>
      <w:r w:rsidR="000D6B7C" w:rsidRPr="00200E83">
        <w:rPr>
          <w:rFonts w:ascii="Cambria" w:hAnsi="Cambria"/>
          <w:sz w:val="20"/>
          <w:szCs w:val="20"/>
        </w:rPr>
        <w:t>February</w:t>
      </w:r>
      <w:r w:rsidR="00042975" w:rsidRPr="00200E83">
        <w:rPr>
          <w:rFonts w:ascii="Cambria" w:hAnsi="Cambria"/>
          <w:sz w:val="20"/>
          <w:szCs w:val="20"/>
        </w:rPr>
        <w:t xml:space="preserve"> 1997, the NRC published a Final Environmental Impact Statement (“FEIS”) </w:t>
      </w:r>
      <w:r>
        <w:rPr>
          <w:rFonts w:ascii="Cambria" w:hAnsi="Cambria"/>
          <w:sz w:val="20"/>
          <w:szCs w:val="20"/>
        </w:rPr>
        <w:t xml:space="preserve">concluding </w:t>
      </w:r>
      <w:r w:rsidR="00042975" w:rsidRPr="00200E83">
        <w:rPr>
          <w:rFonts w:ascii="Cambria" w:hAnsi="Cambria"/>
          <w:sz w:val="20"/>
          <w:szCs w:val="20"/>
        </w:rPr>
        <w:t xml:space="preserve">that the potential significant impacts of the proposed project could be mitigated, and that HRI should be issued a license from NRC subject to additional conditions prescribed by the </w:t>
      </w:r>
      <w:r w:rsidR="0028071B">
        <w:rPr>
          <w:rFonts w:ascii="Cambria" w:hAnsi="Cambria"/>
          <w:sz w:val="20"/>
          <w:szCs w:val="20"/>
        </w:rPr>
        <w:t>latter</w:t>
      </w:r>
      <w:r w:rsidR="00042975" w:rsidRPr="00200E83">
        <w:rPr>
          <w:rFonts w:ascii="Cambria" w:hAnsi="Cambria"/>
          <w:sz w:val="20"/>
          <w:szCs w:val="20"/>
        </w:rPr>
        <w:t xml:space="preserve"> as well the commitments originally made by HRI in its license applicati</w:t>
      </w:r>
      <w:r w:rsidR="009907FD" w:rsidRPr="00200E83">
        <w:rPr>
          <w:rFonts w:ascii="Cambria" w:hAnsi="Cambria"/>
          <w:sz w:val="20"/>
          <w:szCs w:val="20"/>
        </w:rPr>
        <w:t>on.</w:t>
      </w:r>
      <w:r w:rsidR="00042975" w:rsidRPr="00200E83">
        <w:rPr>
          <w:rFonts w:ascii="Cambria" w:hAnsi="Cambria"/>
          <w:sz w:val="20"/>
          <w:szCs w:val="20"/>
        </w:rPr>
        <w:t xml:space="preserve"> The FEIS also found that HRI's ISL mining would have “negligible” impact on the current airbor</w:t>
      </w:r>
      <w:r w:rsidR="00CE253C" w:rsidRPr="00200E83">
        <w:rPr>
          <w:rFonts w:ascii="Cambria" w:hAnsi="Cambria"/>
          <w:sz w:val="20"/>
          <w:szCs w:val="20"/>
        </w:rPr>
        <w:t xml:space="preserve">ne radiation emissions levels. </w:t>
      </w:r>
      <w:r w:rsidR="008362B5" w:rsidRPr="00200E83">
        <w:rPr>
          <w:rFonts w:ascii="Cambria" w:hAnsi="Cambria"/>
          <w:sz w:val="20"/>
          <w:szCs w:val="20"/>
        </w:rPr>
        <w:t>The presiding officer also upheld this position</w:t>
      </w:r>
      <w:r w:rsidR="00042975" w:rsidRPr="00200E83">
        <w:rPr>
          <w:rFonts w:ascii="Cambria" w:hAnsi="Cambria"/>
          <w:sz w:val="20"/>
          <w:szCs w:val="20"/>
        </w:rPr>
        <w:t xml:space="preserve"> during the administrative challenge brought by the petitioners.</w:t>
      </w:r>
    </w:p>
    <w:p w14:paraId="4900EE13" w14:textId="77777777" w:rsidR="008362B5" w:rsidRPr="00200E83" w:rsidRDefault="008362B5" w:rsidP="008362B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1A2718F3" w14:textId="566354E4" w:rsidR="00042975" w:rsidRDefault="00042975" w:rsidP="008362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200E83">
        <w:rPr>
          <w:rFonts w:ascii="Cambria" w:hAnsi="Cambria"/>
          <w:sz w:val="20"/>
          <w:szCs w:val="20"/>
        </w:rPr>
        <w:t>The State</w:t>
      </w:r>
      <w:r w:rsidR="00AC0ECE">
        <w:rPr>
          <w:rFonts w:ascii="Cambria" w:hAnsi="Cambria"/>
          <w:sz w:val="20"/>
          <w:szCs w:val="20"/>
        </w:rPr>
        <w:t xml:space="preserve"> furthermore</w:t>
      </w:r>
      <w:r w:rsidRPr="00200E83">
        <w:rPr>
          <w:rFonts w:ascii="Cambria" w:hAnsi="Cambria"/>
          <w:sz w:val="20"/>
          <w:szCs w:val="20"/>
        </w:rPr>
        <w:t xml:space="preserve"> asserts that the ISL process has several advantages over the traditional, or conventional, mining process, regardless of whether deep mining or open pit mining is </w:t>
      </w:r>
      <w:r w:rsidR="006501E5" w:rsidRPr="00200E83">
        <w:rPr>
          <w:rFonts w:ascii="Cambria" w:hAnsi="Cambria"/>
          <w:sz w:val="20"/>
          <w:szCs w:val="20"/>
        </w:rPr>
        <w:t xml:space="preserve">used for comparison purposes. </w:t>
      </w:r>
      <w:r w:rsidRPr="00200E83">
        <w:rPr>
          <w:rFonts w:ascii="Cambria" w:hAnsi="Cambria"/>
          <w:sz w:val="20"/>
          <w:szCs w:val="20"/>
        </w:rPr>
        <w:t xml:space="preserve">In this regard, the State submits </w:t>
      </w:r>
      <w:r w:rsidR="00CF360F">
        <w:rPr>
          <w:rFonts w:ascii="Cambria" w:hAnsi="Cambria"/>
          <w:sz w:val="20"/>
          <w:szCs w:val="20"/>
        </w:rPr>
        <w:t xml:space="preserve">that </w:t>
      </w:r>
      <w:r w:rsidRPr="00200E83">
        <w:rPr>
          <w:rFonts w:ascii="Cambria" w:hAnsi="Cambria"/>
          <w:sz w:val="20"/>
          <w:szCs w:val="20"/>
        </w:rPr>
        <w:t xml:space="preserve">because the ground is not disrupted the structure of the aquifer is not impacted so that </w:t>
      </w:r>
      <w:r w:rsidR="00CF360F">
        <w:rPr>
          <w:rFonts w:ascii="Cambria" w:hAnsi="Cambria"/>
          <w:sz w:val="20"/>
          <w:szCs w:val="20"/>
        </w:rPr>
        <w:t>its use</w:t>
      </w:r>
      <w:r w:rsidRPr="00200E83">
        <w:rPr>
          <w:rFonts w:ascii="Cambria" w:hAnsi="Cambria"/>
          <w:sz w:val="20"/>
          <w:szCs w:val="20"/>
        </w:rPr>
        <w:t xml:space="preserve"> within the production zone is preserved for future use; </w:t>
      </w:r>
      <w:r w:rsidR="00CF360F">
        <w:rPr>
          <w:rFonts w:ascii="Cambria" w:hAnsi="Cambria"/>
          <w:sz w:val="20"/>
          <w:szCs w:val="20"/>
        </w:rPr>
        <w:t xml:space="preserve">that </w:t>
      </w:r>
      <w:r w:rsidRPr="00200E83">
        <w:rPr>
          <w:rFonts w:ascii="Cambria" w:hAnsi="Cambria"/>
          <w:sz w:val="20"/>
          <w:szCs w:val="20"/>
        </w:rPr>
        <w:t>traditional mining, whether deep mining or open pit mining, can either permanently alter the groundwater flow path within the aquifer or even destroy the mined aquifer and any overlying aquifers; and that this process may also adversely impact the water quality and quantity in the mined aquifer or any overlying aquifer within the mined area.</w:t>
      </w:r>
    </w:p>
    <w:p w14:paraId="3BBC8778" w14:textId="7F3EEBC0" w:rsidR="008362B5" w:rsidRPr="00200E83" w:rsidRDefault="008362B5" w:rsidP="008362B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3A081628" w14:textId="72656CD3" w:rsidR="00042975" w:rsidRDefault="00A9504E" w:rsidP="008362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Additionally, t</w:t>
      </w:r>
      <w:r w:rsidR="00042975" w:rsidRPr="00200E83">
        <w:rPr>
          <w:rFonts w:ascii="Cambria" w:hAnsi="Cambria"/>
          <w:sz w:val="20"/>
          <w:szCs w:val="20"/>
        </w:rPr>
        <w:t>he State contends that the petition fails to set forth a cognizable violation of any provision of the American Declaration because the alleged violations remain inchoate.</w:t>
      </w:r>
      <w:r w:rsidR="006501E5" w:rsidRPr="00200E83">
        <w:rPr>
          <w:rFonts w:ascii="Cambria" w:hAnsi="Cambria"/>
          <w:sz w:val="20"/>
          <w:szCs w:val="20"/>
        </w:rPr>
        <w:t xml:space="preserve"> </w:t>
      </w:r>
      <w:r w:rsidR="00042975" w:rsidRPr="00200E83">
        <w:rPr>
          <w:rFonts w:ascii="Cambria" w:hAnsi="Cambria"/>
          <w:sz w:val="20"/>
          <w:szCs w:val="20"/>
        </w:rPr>
        <w:t xml:space="preserve">In this regard, the State submits that the claims presented in the </w:t>
      </w:r>
      <w:r w:rsidR="0028071B">
        <w:rPr>
          <w:rFonts w:ascii="Cambria" w:hAnsi="Cambria"/>
          <w:sz w:val="20"/>
          <w:szCs w:val="20"/>
        </w:rPr>
        <w:t>p</w:t>
      </w:r>
      <w:r w:rsidR="00042975" w:rsidRPr="00200E83">
        <w:rPr>
          <w:rFonts w:ascii="Cambria" w:hAnsi="Cambria"/>
          <w:sz w:val="20"/>
          <w:szCs w:val="20"/>
        </w:rPr>
        <w:t>etition are predicated upon a series of interdependent assumptions of future events: that HRI will successfully complete the necessary regulatory stages to commence mining operations; that HRI will actually commence such mining operations in the future; and that such mining operations will cause the harm through contamination that the petitioners hypothesize.</w:t>
      </w:r>
      <w:r w:rsidR="006501E5" w:rsidRPr="00200E83">
        <w:rPr>
          <w:rFonts w:ascii="Cambria" w:hAnsi="Cambria"/>
          <w:sz w:val="20"/>
          <w:szCs w:val="20"/>
        </w:rPr>
        <w:t xml:space="preserve"> </w:t>
      </w:r>
      <w:r w:rsidR="00042975" w:rsidRPr="00200E83">
        <w:rPr>
          <w:rFonts w:ascii="Cambria" w:hAnsi="Cambria"/>
          <w:sz w:val="20"/>
          <w:szCs w:val="20"/>
        </w:rPr>
        <w:t>Further</w:t>
      </w:r>
      <w:r w:rsidR="00393976">
        <w:rPr>
          <w:rFonts w:ascii="Cambria" w:hAnsi="Cambria"/>
          <w:sz w:val="20"/>
          <w:szCs w:val="20"/>
        </w:rPr>
        <w:t>,</w:t>
      </w:r>
      <w:r w:rsidR="00042975" w:rsidRPr="00200E83">
        <w:rPr>
          <w:rFonts w:ascii="Cambria" w:hAnsi="Cambria"/>
          <w:sz w:val="20"/>
          <w:szCs w:val="20"/>
        </w:rPr>
        <w:t xml:space="preserve"> the State argues that the petitioners are no more able today to substantiate the speculative harms upon which their claims are based than they were at the time the petition was filed; and that as a factual matter, any potential violation of the American Declaration at some point in the future remains wholly speculative</w:t>
      </w:r>
      <w:r>
        <w:rPr>
          <w:rFonts w:ascii="Cambria" w:hAnsi="Cambria"/>
          <w:sz w:val="20"/>
          <w:szCs w:val="20"/>
        </w:rPr>
        <w:t>.</w:t>
      </w:r>
      <w:r w:rsidRPr="00A9504E">
        <w:rPr>
          <w:rFonts w:ascii="Cambria" w:hAnsi="Cambria"/>
          <w:sz w:val="20"/>
          <w:szCs w:val="20"/>
        </w:rPr>
        <w:t xml:space="preserve"> </w:t>
      </w:r>
      <w:r w:rsidRPr="00200E83">
        <w:rPr>
          <w:rFonts w:ascii="Cambria" w:hAnsi="Cambria"/>
          <w:sz w:val="20"/>
          <w:szCs w:val="20"/>
        </w:rPr>
        <w:t xml:space="preserve">HRI has still not started operations at any of the four sites and there is no indication that it will do so at any time in the </w:t>
      </w:r>
      <w:r w:rsidR="008362B5" w:rsidRPr="00200E83">
        <w:rPr>
          <w:rFonts w:ascii="Cambria" w:hAnsi="Cambria"/>
          <w:sz w:val="20"/>
          <w:szCs w:val="20"/>
        </w:rPr>
        <w:t>near</w:t>
      </w:r>
      <w:r w:rsidRPr="00200E83">
        <w:rPr>
          <w:rFonts w:ascii="Cambria" w:hAnsi="Cambria"/>
          <w:sz w:val="20"/>
          <w:szCs w:val="20"/>
        </w:rPr>
        <w:t xml:space="preserve"> future</w:t>
      </w:r>
      <w:r w:rsidR="00042975" w:rsidRPr="00200E83">
        <w:rPr>
          <w:rFonts w:ascii="Cambria" w:hAnsi="Cambria"/>
          <w:sz w:val="20"/>
          <w:szCs w:val="20"/>
        </w:rPr>
        <w:t>.</w:t>
      </w:r>
      <w:r w:rsidR="006501E5" w:rsidRPr="00200E83">
        <w:rPr>
          <w:rFonts w:ascii="Cambria" w:hAnsi="Cambria"/>
          <w:sz w:val="20"/>
          <w:szCs w:val="20"/>
        </w:rPr>
        <w:t xml:space="preserve"> </w:t>
      </w:r>
      <w:r w:rsidR="00042975" w:rsidRPr="00200E83">
        <w:rPr>
          <w:rFonts w:ascii="Cambria" w:hAnsi="Cambria"/>
          <w:sz w:val="20"/>
          <w:szCs w:val="20"/>
        </w:rPr>
        <w:t xml:space="preserve">Therefore, </w:t>
      </w:r>
      <w:r w:rsidR="00393976">
        <w:rPr>
          <w:rFonts w:ascii="Cambria" w:hAnsi="Cambria"/>
          <w:sz w:val="20"/>
          <w:szCs w:val="20"/>
        </w:rPr>
        <w:t>the p</w:t>
      </w:r>
      <w:r w:rsidR="00042975" w:rsidRPr="00200E83">
        <w:rPr>
          <w:rFonts w:ascii="Cambria" w:hAnsi="Cambria"/>
          <w:sz w:val="20"/>
          <w:szCs w:val="20"/>
        </w:rPr>
        <w:t>etitioners</w:t>
      </w:r>
      <w:r w:rsidR="00393976">
        <w:rPr>
          <w:rFonts w:ascii="Cambria" w:hAnsi="Cambria"/>
          <w:sz w:val="20"/>
          <w:szCs w:val="20"/>
        </w:rPr>
        <w:t>´</w:t>
      </w:r>
      <w:r w:rsidR="00042975" w:rsidRPr="00200E83">
        <w:rPr>
          <w:rFonts w:ascii="Cambria" w:hAnsi="Cambria"/>
          <w:sz w:val="20"/>
          <w:szCs w:val="20"/>
        </w:rPr>
        <w:t xml:space="preserve"> allegations do not set forth any cognizable violation of </w:t>
      </w:r>
      <w:r w:rsidR="00393976">
        <w:rPr>
          <w:rFonts w:ascii="Cambria" w:hAnsi="Cambria"/>
          <w:sz w:val="20"/>
          <w:szCs w:val="20"/>
        </w:rPr>
        <w:t xml:space="preserve">the </w:t>
      </w:r>
      <w:r w:rsidR="00042975" w:rsidRPr="00200E83">
        <w:rPr>
          <w:rFonts w:ascii="Cambria" w:hAnsi="Cambria"/>
          <w:sz w:val="20"/>
          <w:szCs w:val="20"/>
        </w:rPr>
        <w:t>American Declaration.</w:t>
      </w:r>
    </w:p>
    <w:p w14:paraId="380CD011" w14:textId="77777777" w:rsidR="008362B5" w:rsidRPr="00200E83" w:rsidRDefault="008362B5" w:rsidP="008362B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1EAE9FC8" w14:textId="76049F55" w:rsidR="00042975" w:rsidRDefault="00A9504E" w:rsidP="008362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Additionally, w</w:t>
      </w:r>
      <w:r w:rsidR="00042975" w:rsidRPr="00200E83">
        <w:rPr>
          <w:rFonts w:ascii="Cambria" w:hAnsi="Cambria"/>
          <w:sz w:val="20"/>
          <w:szCs w:val="20"/>
        </w:rPr>
        <w:t xml:space="preserve">hile the State acknowledges that the petitioners anchor their claims in specific provisions of the American Declaration, </w:t>
      </w:r>
      <w:r w:rsidR="0028071B">
        <w:rPr>
          <w:rFonts w:ascii="Cambria" w:hAnsi="Cambria"/>
          <w:sz w:val="20"/>
          <w:szCs w:val="20"/>
        </w:rPr>
        <w:t>it</w:t>
      </w:r>
      <w:r w:rsidR="00042975" w:rsidRPr="00200E83">
        <w:rPr>
          <w:rFonts w:ascii="Cambria" w:hAnsi="Cambria"/>
          <w:sz w:val="20"/>
          <w:szCs w:val="20"/>
        </w:rPr>
        <w:t xml:space="preserve"> contends that the</w:t>
      </w:r>
      <w:r w:rsidR="0028071B">
        <w:rPr>
          <w:rFonts w:ascii="Cambria" w:hAnsi="Cambria"/>
          <w:sz w:val="20"/>
          <w:szCs w:val="20"/>
        </w:rPr>
        <w:t>y</w:t>
      </w:r>
      <w:r w:rsidR="00042975" w:rsidRPr="00200E83">
        <w:rPr>
          <w:rFonts w:ascii="Cambria" w:hAnsi="Cambria"/>
          <w:sz w:val="20"/>
          <w:szCs w:val="20"/>
        </w:rPr>
        <w:t xml:space="preserve"> have attempted to expand the competence of the Commission by invoking an array of other international instruments that are beyond </w:t>
      </w:r>
      <w:r w:rsidR="00570B09">
        <w:rPr>
          <w:rFonts w:ascii="Cambria" w:hAnsi="Cambria"/>
          <w:sz w:val="20"/>
          <w:szCs w:val="20"/>
        </w:rPr>
        <w:t>its</w:t>
      </w:r>
      <w:r w:rsidR="00042975" w:rsidRPr="00200E83">
        <w:rPr>
          <w:rFonts w:ascii="Cambria" w:hAnsi="Cambria"/>
          <w:sz w:val="20"/>
          <w:szCs w:val="20"/>
        </w:rPr>
        <w:t xml:space="preserve"> competence.</w:t>
      </w:r>
      <w:r w:rsidR="006501E5" w:rsidRPr="00200E83">
        <w:rPr>
          <w:rFonts w:ascii="Cambria" w:hAnsi="Cambria"/>
          <w:sz w:val="20"/>
          <w:szCs w:val="20"/>
        </w:rPr>
        <w:t xml:space="preserve"> </w:t>
      </w:r>
      <w:r w:rsidR="00042975" w:rsidRPr="00200E83">
        <w:rPr>
          <w:rFonts w:ascii="Cambria" w:hAnsi="Cambria"/>
          <w:sz w:val="20"/>
          <w:szCs w:val="20"/>
        </w:rPr>
        <w:t>Further, the State submits that it is not a party to instruments cited by the petitioners</w:t>
      </w:r>
      <w:r w:rsidR="00C23A05">
        <w:rPr>
          <w:rFonts w:ascii="Cambria" w:hAnsi="Cambria"/>
          <w:sz w:val="20"/>
          <w:szCs w:val="20"/>
        </w:rPr>
        <w:t>, such</w:t>
      </w:r>
      <w:r w:rsidR="00042975" w:rsidRPr="00200E83">
        <w:rPr>
          <w:rFonts w:ascii="Cambria" w:hAnsi="Cambria"/>
          <w:sz w:val="20"/>
          <w:szCs w:val="20"/>
        </w:rPr>
        <w:t xml:space="preserve"> </w:t>
      </w:r>
      <w:r w:rsidR="00C23A05">
        <w:rPr>
          <w:rFonts w:ascii="Cambria" w:hAnsi="Cambria"/>
          <w:sz w:val="20"/>
          <w:szCs w:val="20"/>
        </w:rPr>
        <w:t>as</w:t>
      </w:r>
      <w:r w:rsidR="00042975" w:rsidRPr="00200E83">
        <w:rPr>
          <w:rFonts w:ascii="Cambria" w:hAnsi="Cambria"/>
          <w:sz w:val="20"/>
          <w:szCs w:val="20"/>
        </w:rPr>
        <w:t xml:space="preserve"> the ICESR and ILO Convention No</w:t>
      </w:r>
      <w:r w:rsidR="00C23A05">
        <w:rPr>
          <w:rFonts w:ascii="Cambria" w:hAnsi="Cambria"/>
          <w:sz w:val="20"/>
          <w:szCs w:val="20"/>
        </w:rPr>
        <w:t>.</w:t>
      </w:r>
      <w:r w:rsidR="00042975" w:rsidRPr="00200E83">
        <w:rPr>
          <w:rFonts w:ascii="Cambria" w:hAnsi="Cambria"/>
          <w:sz w:val="20"/>
          <w:szCs w:val="20"/>
        </w:rPr>
        <w:t xml:space="preserve"> 169</w:t>
      </w:r>
      <w:r w:rsidR="00C23A05">
        <w:rPr>
          <w:rFonts w:ascii="Cambria" w:hAnsi="Cambria"/>
          <w:sz w:val="20"/>
          <w:szCs w:val="20"/>
        </w:rPr>
        <w:t>.</w:t>
      </w:r>
      <w:r w:rsidR="00042975" w:rsidRPr="00200E83">
        <w:rPr>
          <w:rFonts w:ascii="Cambria" w:hAnsi="Cambria"/>
          <w:sz w:val="20"/>
          <w:szCs w:val="20"/>
        </w:rPr>
        <w:t xml:space="preserve"> As a result, the State contends that the Commission lacks the </w:t>
      </w:r>
      <w:proofErr w:type="spellStart"/>
      <w:r w:rsidR="00042975" w:rsidRPr="00200E83">
        <w:rPr>
          <w:rFonts w:ascii="Cambria" w:hAnsi="Cambria"/>
          <w:i/>
          <w:sz w:val="20"/>
          <w:szCs w:val="20"/>
        </w:rPr>
        <w:t>ratione</w:t>
      </w:r>
      <w:proofErr w:type="spellEnd"/>
      <w:r w:rsidR="00042975" w:rsidRPr="00200E83">
        <w:rPr>
          <w:rFonts w:ascii="Cambria" w:hAnsi="Cambria"/>
          <w:i/>
          <w:sz w:val="20"/>
          <w:szCs w:val="20"/>
        </w:rPr>
        <w:t xml:space="preserve"> </w:t>
      </w:r>
      <w:proofErr w:type="spellStart"/>
      <w:r w:rsidR="00042975" w:rsidRPr="00200E83">
        <w:rPr>
          <w:rFonts w:ascii="Cambria" w:hAnsi="Cambria"/>
          <w:i/>
          <w:sz w:val="20"/>
          <w:szCs w:val="20"/>
        </w:rPr>
        <w:t>materiae</w:t>
      </w:r>
      <w:proofErr w:type="spellEnd"/>
      <w:r w:rsidR="00042975" w:rsidRPr="00200E83">
        <w:rPr>
          <w:rFonts w:ascii="Cambria" w:hAnsi="Cambria"/>
          <w:sz w:val="20"/>
          <w:szCs w:val="20"/>
        </w:rPr>
        <w:t xml:space="preserve"> </w:t>
      </w:r>
      <w:r w:rsidR="00C23A05" w:rsidRPr="00200E83">
        <w:rPr>
          <w:rFonts w:ascii="Cambria" w:hAnsi="Cambria"/>
          <w:sz w:val="20"/>
          <w:szCs w:val="20"/>
        </w:rPr>
        <w:t xml:space="preserve">competence </w:t>
      </w:r>
      <w:r w:rsidR="00042975" w:rsidRPr="00200E83">
        <w:rPr>
          <w:rFonts w:ascii="Cambria" w:hAnsi="Cambria"/>
          <w:sz w:val="20"/>
          <w:szCs w:val="20"/>
        </w:rPr>
        <w:t>to entertain the claims contained in the petition.</w:t>
      </w:r>
      <w:r w:rsidR="006501E5" w:rsidRPr="00200E83">
        <w:rPr>
          <w:rFonts w:ascii="Cambria" w:hAnsi="Cambria"/>
          <w:sz w:val="20"/>
          <w:szCs w:val="20"/>
        </w:rPr>
        <w:t xml:space="preserve"> </w:t>
      </w:r>
    </w:p>
    <w:p w14:paraId="2A616D5A" w14:textId="16CFEC33" w:rsidR="008362B5" w:rsidRPr="00200E83" w:rsidRDefault="008362B5" w:rsidP="008362B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0FB67DE9" w14:textId="77549FF2" w:rsidR="00C84D0A" w:rsidRDefault="00A9504E" w:rsidP="008362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4661DD">
        <w:rPr>
          <w:rFonts w:ascii="Cambria" w:hAnsi="Cambria"/>
          <w:sz w:val="20"/>
          <w:szCs w:val="20"/>
        </w:rPr>
        <w:t>Moreover, t</w:t>
      </w:r>
      <w:r w:rsidR="002D2E11" w:rsidRPr="004661DD">
        <w:rPr>
          <w:rFonts w:ascii="Cambria" w:hAnsi="Cambria"/>
          <w:sz w:val="20"/>
          <w:szCs w:val="20"/>
        </w:rPr>
        <w:t>he State argues that there are administrative remedies that the petitioners have failed to exhaust</w:t>
      </w:r>
      <w:r w:rsidR="004661DD">
        <w:rPr>
          <w:rFonts w:ascii="Cambria" w:hAnsi="Cambria"/>
          <w:sz w:val="20"/>
          <w:szCs w:val="20"/>
        </w:rPr>
        <w:t xml:space="preserve"> and that would have allowed them to </w:t>
      </w:r>
      <w:r w:rsidR="004661DD" w:rsidRPr="00200E83">
        <w:rPr>
          <w:rFonts w:ascii="Cambria" w:hAnsi="Cambria"/>
          <w:sz w:val="20"/>
          <w:szCs w:val="20"/>
        </w:rPr>
        <w:t>raise the same arguments that they advanced during the NRC licensing process</w:t>
      </w:r>
      <w:r w:rsidR="002D2E11" w:rsidRPr="004661DD">
        <w:rPr>
          <w:rFonts w:ascii="Cambria" w:hAnsi="Cambria"/>
          <w:sz w:val="20"/>
          <w:szCs w:val="20"/>
        </w:rPr>
        <w:t>.</w:t>
      </w:r>
      <w:r w:rsidR="006501E5" w:rsidRPr="004661DD">
        <w:rPr>
          <w:rFonts w:ascii="Cambria" w:hAnsi="Cambria"/>
          <w:sz w:val="20"/>
          <w:szCs w:val="20"/>
        </w:rPr>
        <w:t xml:space="preserve"> </w:t>
      </w:r>
      <w:r w:rsidR="002D2E11" w:rsidRPr="004661DD">
        <w:rPr>
          <w:rFonts w:ascii="Cambria" w:hAnsi="Cambria"/>
          <w:sz w:val="20"/>
          <w:szCs w:val="20"/>
        </w:rPr>
        <w:t xml:space="preserve">In this regard, the State indicates that while an ISL project requires an NRC license for </w:t>
      </w:r>
      <w:r w:rsidR="002D2E11" w:rsidRPr="004661DD">
        <w:rPr>
          <w:rFonts w:ascii="Cambria" w:hAnsi="Cambria"/>
          <w:sz w:val="20"/>
          <w:szCs w:val="20"/>
        </w:rPr>
        <w:lastRenderedPageBreak/>
        <w:t>its development and operation there are other authorizations required, namely aquifer exemptions and Underground Injection Control (“UIC”) permits.</w:t>
      </w:r>
      <w:r w:rsidR="006501E5" w:rsidRPr="004661DD">
        <w:rPr>
          <w:rFonts w:ascii="Cambria" w:hAnsi="Cambria"/>
          <w:sz w:val="20"/>
          <w:szCs w:val="20"/>
        </w:rPr>
        <w:t xml:space="preserve"> </w:t>
      </w:r>
      <w:r w:rsidR="002D2E11" w:rsidRPr="004661DD">
        <w:rPr>
          <w:rFonts w:ascii="Cambria" w:hAnsi="Cambria"/>
          <w:sz w:val="20"/>
          <w:szCs w:val="20"/>
        </w:rPr>
        <w:t>According to the State, HRI has an aquifer exemption for one of four sites covered by the HRI license, but does not have aquifer exemptions for the other three sites.</w:t>
      </w:r>
      <w:r w:rsidR="006501E5" w:rsidRPr="004661DD">
        <w:rPr>
          <w:rFonts w:ascii="Cambria" w:hAnsi="Cambria"/>
          <w:sz w:val="20"/>
          <w:szCs w:val="20"/>
        </w:rPr>
        <w:t xml:space="preserve"> </w:t>
      </w:r>
      <w:r w:rsidR="002D2E11" w:rsidRPr="004661DD">
        <w:rPr>
          <w:rFonts w:ascii="Cambria" w:hAnsi="Cambria"/>
          <w:sz w:val="20"/>
          <w:szCs w:val="20"/>
        </w:rPr>
        <w:t>The State indicates that the administrative process</w:t>
      </w:r>
      <w:r w:rsidR="002D2E11" w:rsidRPr="00200E83">
        <w:rPr>
          <w:rStyle w:val="FootnoteReference"/>
          <w:rFonts w:ascii="Cambria" w:hAnsi="Cambria"/>
          <w:sz w:val="20"/>
          <w:szCs w:val="20"/>
        </w:rPr>
        <w:footnoteReference w:id="14"/>
      </w:r>
      <w:r w:rsidR="006501E5" w:rsidRPr="004661DD">
        <w:rPr>
          <w:rFonts w:ascii="Cambria" w:hAnsi="Cambria"/>
          <w:sz w:val="20"/>
          <w:szCs w:val="20"/>
        </w:rPr>
        <w:t xml:space="preserve"> </w:t>
      </w:r>
      <w:r w:rsidR="002D2E11" w:rsidRPr="004661DD">
        <w:rPr>
          <w:rFonts w:ascii="Cambria" w:hAnsi="Cambria"/>
          <w:sz w:val="20"/>
          <w:szCs w:val="20"/>
        </w:rPr>
        <w:t xml:space="preserve">for procuring aquifer exemptions provides the opportunity for </w:t>
      </w:r>
      <w:r w:rsidR="00570B09">
        <w:rPr>
          <w:rFonts w:ascii="Cambria" w:hAnsi="Cambria"/>
          <w:sz w:val="20"/>
          <w:szCs w:val="20"/>
        </w:rPr>
        <w:t xml:space="preserve">a </w:t>
      </w:r>
      <w:r w:rsidR="002D2E11" w:rsidRPr="004661DD">
        <w:rPr>
          <w:rFonts w:ascii="Cambria" w:hAnsi="Cambria"/>
          <w:sz w:val="20"/>
          <w:szCs w:val="20"/>
        </w:rPr>
        <w:t>public hearing and</w:t>
      </w:r>
      <w:r w:rsidR="00570B09">
        <w:rPr>
          <w:rFonts w:ascii="Cambria" w:hAnsi="Cambria"/>
          <w:sz w:val="20"/>
          <w:szCs w:val="20"/>
        </w:rPr>
        <w:t>,</w:t>
      </w:r>
      <w:r w:rsidR="002D2E11" w:rsidRPr="004661DD">
        <w:rPr>
          <w:rFonts w:ascii="Cambria" w:hAnsi="Cambria"/>
          <w:sz w:val="20"/>
          <w:szCs w:val="20"/>
        </w:rPr>
        <w:t xml:space="preserve"> therefore</w:t>
      </w:r>
      <w:r w:rsidR="00570B09">
        <w:rPr>
          <w:rFonts w:ascii="Cambria" w:hAnsi="Cambria"/>
          <w:sz w:val="20"/>
          <w:szCs w:val="20"/>
        </w:rPr>
        <w:t>,</w:t>
      </w:r>
      <w:r w:rsidR="002D2E11" w:rsidRPr="004661DD">
        <w:rPr>
          <w:rFonts w:ascii="Cambria" w:hAnsi="Cambria"/>
          <w:sz w:val="20"/>
          <w:szCs w:val="20"/>
        </w:rPr>
        <w:t xml:space="preserve"> public input.</w:t>
      </w:r>
      <w:r w:rsidR="006501E5" w:rsidRPr="004661DD">
        <w:rPr>
          <w:rFonts w:ascii="Cambria" w:hAnsi="Cambria"/>
          <w:sz w:val="20"/>
          <w:szCs w:val="20"/>
        </w:rPr>
        <w:t xml:space="preserve"> </w:t>
      </w:r>
      <w:r w:rsidR="00570B09">
        <w:rPr>
          <w:rFonts w:ascii="Cambria" w:hAnsi="Cambria"/>
          <w:sz w:val="20"/>
          <w:szCs w:val="20"/>
        </w:rPr>
        <w:t>T</w:t>
      </w:r>
      <w:r w:rsidR="002D2E11" w:rsidRPr="004661DD">
        <w:rPr>
          <w:rFonts w:ascii="Cambria" w:hAnsi="Cambria"/>
          <w:sz w:val="20"/>
          <w:szCs w:val="20"/>
        </w:rPr>
        <w:t xml:space="preserve">he State </w:t>
      </w:r>
      <w:r w:rsidR="00570B09">
        <w:rPr>
          <w:rFonts w:ascii="Cambria" w:hAnsi="Cambria"/>
          <w:sz w:val="20"/>
          <w:szCs w:val="20"/>
        </w:rPr>
        <w:t xml:space="preserve">also </w:t>
      </w:r>
      <w:r w:rsidR="002D2E11" w:rsidRPr="004661DD">
        <w:rPr>
          <w:rFonts w:ascii="Cambria" w:hAnsi="Cambria"/>
          <w:sz w:val="20"/>
          <w:szCs w:val="20"/>
        </w:rPr>
        <w:t>indicates that HRI maintained a UIC permit for Section 8 until it expired in 2014.</w:t>
      </w:r>
      <w:r w:rsidR="006501E5" w:rsidRPr="004661DD">
        <w:rPr>
          <w:rFonts w:ascii="Cambria" w:hAnsi="Cambria"/>
          <w:sz w:val="20"/>
          <w:szCs w:val="20"/>
        </w:rPr>
        <w:t xml:space="preserve"> </w:t>
      </w:r>
      <w:r w:rsidR="002D2E11" w:rsidRPr="004661DD">
        <w:rPr>
          <w:rFonts w:ascii="Cambria" w:hAnsi="Cambria"/>
          <w:sz w:val="20"/>
          <w:szCs w:val="20"/>
        </w:rPr>
        <w:t>HRI will now be required to re-apply for its UIC permit, as well as apply for permits for the other three sites when they attempt to start operations there. According to the State, each permit application requires a public comment process and an opportunity for an administrative hearing.</w:t>
      </w:r>
      <w:r w:rsidR="006501E5" w:rsidRPr="004661DD">
        <w:rPr>
          <w:rFonts w:ascii="Cambria" w:hAnsi="Cambria"/>
          <w:sz w:val="20"/>
          <w:szCs w:val="20"/>
        </w:rPr>
        <w:t xml:space="preserve"> </w:t>
      </w:r>
    </w:p>
    <w:p w14:paraId="0488F00B" w14:textId="77777777" w:rsidR="008362B5" w:rsidRDefault="008362B5" w:rsidP="008362B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4FE9E74B" w14:textId="190E473D" w:rsidR="00A9504E" w:rsidRDefault="00A9504E" w:rsidP="008362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Finally, t</w:t>
      </w:r>
      <w:r w:rsidRPr="00200E83">
        <w:rPr>
          <w:rFonts w:ascii="Cambria" w:hAnsi="Cambria"/>
          <w:sz w:val="20"/>
          <w:szCs w:val="20"/>
        </w:rPr>
        <w:t>he State contends that the petitioners raise the same issues before the Commission that were raised in their U.S. judicial proceeding. The State submits that the HRI license has been subjected to robust administrative and judicial procedures—procedures in which petitioners actively participated. Dissatisfied with the outcome of these exhaustive domestic proceedings, the petitioners now ask the Commission to reexamine issues already heard by the Atomic Safety and Licensing Board Panel, the NRC, and the U.S. Court of Appeals for the Tenth Circuit, which acted in full conformity with the due process protections reflected in the American Declaration. The State contends that</w:t>
      </w:r>
      <w:r w:rsidR="00491F9B">
        <w:rPr>
          <w:rFonts w:ascii="Cambria" w:hAnsi="Cambria"/>
          <w:sz w:val="20"/>
          <w:szCs w:val="20"/>
        </w:rPr>
        <w:t xml:space="preserve"> the Commission should dismiss the p</w:t>
      </w:r>
      <w:r w:rsidRPr="00200E83">
        <w:rPr>
          <w:rFonts w:ascii="Cambria" w:hAnsi="Cambria"/>
          <w:sz w:val="20"/>
          <w:szCs w:val="20"/>
        </w:rPr>
        <w:t xml:space="preserve">etitioners’ claims because </w:t>
      </w:r>
      <w:r w:rsidR="00DD2231">
        <w:rPr>
          <w:rFonts w:ascii="Cambria" w:hAnsi="Cambria"/>
          <w:sz w:val="20"/>
          <w:szCs w:val="20"/>
        </w:rPr>
        <w:t>it</w:t>
      </w:r>
      <w:r w:rsidRPr="00200E83">
        <w:rPr>
          <w:rFonts w:ascii="Cambria" w:hAnsi="Cambria"/>
          <w:sz w:val="20"/>
          <w:szCs w:val="20"/>
        </w:rPr>
        <w:t xml:space="preserve"> lacks competence to sit as a court of fourth instance. The Commission has repeatedly stated that it may not “serve as an appellate court to examine alleged errors of internal law or fact that may have been committed by the domestic courts acting within their jurisdiction”</w:t>
      </w:r>
      <w:r w:rsidR="00DD2231">
        <w:rPr>
          <w:rFonts w:ascii="Cambria" w:hAnsi="Cambria"/>
          <w:sz w:val="20"/>
          <w:szCs w:val="20"/>
        </w:rPr>
        <w:t>,</w:t>
      </w:r>
      <w:r w:rsidRPr="00200E83">
        <w:rPr>
          <w:rFonts w:ascii="Cambria" w:hAnsi="Cambria"/>
          <w:sz w:val="20"/>
          <w:szCs w:val="20"/>
        </w:rPr>
        <w:t xml:space="preserve"> </w:t>
      </w:r>
      <w:r w:rsidR="00DD2231">
        <w:rPr>
          <w:rFonts w:ascii="Cambria" w:hAnsi="Cambria"/>
          <w:sz w:val="20"/>
          <w:szCs w:val="20"/>
        </w:rPr>
        <w:t>the</w:t>
      </w:r>
      <w:r w:rsidRPr="00200E83">
        <w:rPr>
          <w:rFonts w:ascii="Cambria" w:hAnsi="Cambria"/>
          <w:sz w:val="20"/>
          <w:szCs w:val="20"/>
        </w:rPr>
        <w:t xml:space="preserve"> </w:t>
      </w:r>
      <w:r w:rsidR="00DD2231">
        <w:rPr>
          <w:rFonts w:ascii="Cambria" w:hAnsi="Cambria"/>
          <w:sz w:val="20"/>
          <w:szCs w:val="20"/>
        </w:rPr>
        <w:t>so-</w:t>
      </w:r>
      <w:r w:rsidRPr="00200E83">
        <w:rPr>
          <w:rFonts w:ascii="Cambria" w:hAnsi="Cambria"/>
          <w:sz w:val="20"/>
          <w:szCs w:val="20"/>
        </w:rPr>
        <w:t>call</w:t>
      </w:r>
      <w:r w:rsidR="00DD2231">
        <w:rPr>
          <w:rFonts w:ascii="Cambria" w:hAnsi="Cambria"/>
          <w:sz w:val="20"/>
          <w:szCs w:val="20"/>
        </w:rPr>
        <w:t>ed</w:t>
      </w:r>
      <w:r w:rsidRPr="00200E83">
        <w:rPr>
          <w:rFonts w:ascii="Cambria" w:hAnsi="Cambria"/>
          <w:sz w:val="20"/>
          <w:szCs w:val="20"/>
        </w:rPr>
        <w:t xml:space="preserve"> “fourth instance formula. To the extent that </w:t>
      </w:r>
      <w:r w:rsidR="00DD2231">
        <w:rPr>
          <w:rFonts w:ascii="Cambria" w:hAnsi="Cambria"/>
          <w:sz w:val="20"/>
          <w:szCs w:val="20"/>
        </w:rPr>
        <w:t xml:space="preserve">the </w:t>
      </w:r>
      <w:r w:rsidRPr="00200E83">
        <w:rPr>
          <w:rFonts w:ascii="Cambria" w:hAnsi="Cambria"/>
          <w:sz w:val="20"/>
          <w:szCs w:val="20"/>
        </w:rPr>
        <w:t>petitioners seek to challenge that license, the issues</w:t>
      </w:r>
      <w:r w:rsidR="00DD2231">
        <w:rPr>
          <w:rFonts w:ascii="Cambria" w:hAnsi="Cambria"/>
          <w:sz w:val="20"/>
          <w:szCs w:val="20"/>
        </w:rPr>
        <w:t xml:space="preserve"> they</w:t>
      </w:r>
      <w:r w:rsidRPr="00200E83">
        <w:rPr>
          <w:rFonts w:ascii="Cambria" w:hAnsi="Cambria"/>
          <w:sz w:val="20"/>
          <w:szCs w:val="20"/>
        </w:rPr>
        <w:t xml:space="preserve"> raised have been fully adjudicated before the courts of the United States and there has been no failure by th</w:t>
      </w:r>
      <w:r w:rsidR="00DD2231">
        <w:rPr>
          <w:rFonts w:ascii="Cambria" w:hAnsi="Cambria"/>
          <w:sz w:val="20"/>
          <w:szCs w:val="20"/>
        </w:rPr>
        <w:t>is country</w:t>
      </w:r>
      <w:r w:rsidRPr="00200E83">
        <w:rPr>
          <w:rFonts w:ascii="Cambria" w:hAnsi="Cambria"/>
          <w:sz w:val="20"/>
          <w:szCs w:val="20"/>
        </w:rPr>
        <w:t xml:space="preserve"> to live up to its political commitments under the American Declaration with respect to that license.</w:t>
      </w:r>
    </w:p>
    <w:p w14:paraId="53CF9DB1" w14:textId="77777777" w:rsidR="008362B5" w:rsidRDefault="008362B5" w:rsidP="008362B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55505107" w14:textId="28153572" w:rsidR="00F621C3" w:rsidRPr="00200E83" w:rsidRDefault="00F621C3" w:rsidP="007A666B">
      <w:pPr>
        <w:ind w:firstLine="720"/>
        <w:jc w:val="both"/>
        <w:rPr>
          <w:rFonts w:ascii="Cambria" w:hAnsi="Cambria"/>
          <w:sz w:val="20"/>
          <w:szCs w:val="20"/>
        </w:rPr>
      </w:pPr>
      <w:r w:rsidRPr="00200E83">
        <w:rPr>
          <w:rFonts w:asciiTheme="majorHAnsi" w:eastAsia="Cambria" w:hAnsiTheme="majorHAnsi" w:cs="Cambria"/>
          <w:b/>
          <w:bCs/>
          <w:color w:val="000000"/>
          <w:sz w:val="20"/>
          <w:szCs w:val="20"/>
          <w:u w:color="000000"/>
          <w:lang w:eastAsia="es-ES"/>
        </w:rPr>
        <w:t>VI.</w:t>
      </w:r>
      <w:r w:rsidRPr="00200E83">
        <w:rPr>
          <w:rFonts w:asciiTheme="majorHAnsi" w:eastAsia="Cambria" w:hAnsiTheme="majorHAnsi" w:cs="Cambria"/>
          <w:b/>
          <w:bCs/>
          <w:color w:val="000000"/>
          <w:sz w:val="20"/>
          <w:szCs w:val="20"/>
          <w:u w:color="000000"/>
          <w:lang w:eastAsia="es-ES"/>
        </w:rPr>
        <w:tab/>
      </w:r>
      <w:r w:rsidR="001F1902" w:rsidRPr="00200E83">
        <w:rPr>
          <w:rFonts w:asciiTheme="majorHAnsi" w:hAnsiTheme="majorHAnsi"/>
          <w:b/>
          <w:bCs/>
          <w:sz w:val="20"/>
          <w:szCs w:val="20"/>
        </w:rPr>
        <w:t xml:space="preserve">ANALYSIS OF </w:t>
      </w:r>
      <w:r w:rsidRPr="00200E83">
        <w:rPr>
          <w:rFonts w:asciiTheme="majorHAnsi" w:hAnsiTheme="majorHAnsi"/>
          <w:b/>
          <w:sz w:val="20"/>
          <w:szCs w:val="20"/>
        </w:rPr>
        <w:t>EXHAUSTION OF DOMESTIC REMEDIES AND TIMELINESS OF THE PETITION</w:t>
      </w:r>
      <w:r w:rsidRPr="00200E83">
        <w:rPr>
          <w:rFonts w:asciiTheme="majorHAnsi" w:eastAsia="Cambria" w:hAnsiTheme="majorHAnsi" w:cs="Cambria"/>
          <w:b/>
          <w:bCs/>
          <w:color w:val="000000"/>
          <w:sz w:val="20"/>
          <w:szCs w:val="20"/>
          <w:u w:color="000000"/>
          <w:lang w:eastAsia="es-ES"/>
        </w:rPr>
        <w:t xml:space="preserve"> </w:t>
      </w:r>
    </w:p>
    <w:p w14:paraId="4902978F" w14:textId="77777777" w:rsidR="008362B5" w:rsidRDefault="008362B5" w:rsidP="008362B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3FAEDCFE" w14:textId="30840072" w:rsidR="00C84D0A" w:rsidRDefault="002D2E11" w:rsidP="008362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200E83">
        <w:rPr>
          <w:rFonts w:ascii="Cambria" w:hAnsi="Cambria"/>
          <w:sz w:val="20"/>
          <w:szCs w:val="20"/>
        </w:rPr>
        <w:t>The parties are at variance on the issue of exhaustion of domestic remedies.</w:t>
      </w:r>
      <w:r w:rsidR="006501E5" w:rsidRPr="00200E83">
        <w:rPr>
          <w:rFonts w:ascii="Cambria" w:hAnsi="Cambria"/>
          <w:sz w:val="20"/>
          <w:szCs w:val="20"/>
        </w:rPr>
        <w:t xml:space="preserve"> </w:t>
      </w:r>
      <w:r w:rsidRPr="00200E83">
        <w:rPr>
          <w:rFonts w:ascii="Cambria" w:hAnsi="Cambria"/>
          <w:sz w:val="20"/>
          <w:szCs w:val="20"/>
        </w:rPr>
        <w:t>The petitioners contend that domestic remedies were exhausted on November 15, 2010, when the U</w:t>
      </w:r>
      <w:r w:rsidR="00DD2231">
        <w:rPr>
          <w:rFonts w:ascii="Cambria" w:hAnsi="Cambria"/>
          <w:sz w:val="20"/>
          <w:szCs w:val="20"/>
        </w:rPr>
        <w:t>.</w:t>
      </w:r>
      <w:r w:rsidRPr="00200E83">
        <w:rPr>
          <w:rFonts w:ascii="Cambria" w:hAnsi="Cambria"/>
          <w:sz w:val="20"/>
          <w:szCs w:val="20"/>
        </w:rPr>
        <w:t>S</w:t>
      </w:r>
      <w:r w:rsidR="00DD2231">
        <w:rPr>
          <w:rFonts w:ascii="Cambria" w:hAnsi="Cambria"/>
          <w:sz w:val="20"/>
          <w:szCs w:val="20"/>
        </w:rPr>
        <w:t>.</w:t>
      </w:r>
      <w:r w:rsidRPr="00200E83">
        <w:rPr>
          <w:rFonts w:ascii="Cambria" w:hAnsi="Cambria"/>
          <w:sz w:val="20"/>
          <w:szCs w:val="20"/>
        </w:rPr>
        <w:t xml:space="preserve"> Supreme Cou</w:t>
      </w:r>
      <w:r w:rsidR="0023187C" w:rsidRPr="00200E83">
        <w:rPr>
          <w:rFonts w:ascii="Cambria" w:hAnsi="Cambria"/>
          <w:sz w:val="20"/>
          <w:szCs w:val="20"/>
        </w:rPr>
        <w:t>rt dismissed their application for further review</w:t>
      </w:r>
      <w:r w:rsidRPr="00200E83">
        <w:rPr>
          <w:rFonts w:ascii="Cambria" w:hAnsi="Cambria"/>
          <w:sz w:val="20"/>
          <w:szCs w:val="20"/>
        </w:rPr>
        <w:t xml:space="preserve"> subsequent to the ruling of the US Court of Appeals for the Tenth Circuit.</w:t>
      </w:r>
      <w:r w:rsidR="006501E5" w:rsidRPr="00200E83">
        <w:rPr>
          <w:rFonts w:ascii="Cambria" w:hAnsi="Cambria"/>
          <w:sz w:val="20"/>
          <w:szCs w:val="20"/>
        </w:rPr>
        <w:t xml:space="preserve"> </w:t>
      </w:r>
      <w:r w:rsidRPr="00200E83">
        <w:rPr>
          <w:rFonts w:ascii="Cambria" w:hAnsi="Cambria"/>
          <w:sz w:val="20"/>
          <w:szCs w:val="20"/>
        </w:rPr>
        <w:t>On the other hand, the State argues that the petitioners failed to exhaust certain administrative remedies relating to aquifer exemptions and Underground Injection Control permits.</w:t>
      </w:r>
    </w:p>
    <w:p w14:paraId="5311D5C7" w14:textId="77777777" w:rsidR="008362B5" w:rsidRPr="00200E83" w:rsidRDefault="008362B5" w:rsidP="008362B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1614C2F3" w14:textId="0C6C263D" w:rsidR="0023187C" w:rsidRDefault="002D2E11" w:rsidP="008362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200E83">
        <w:rPr>
          <w:rFonts w:ascii="Cambria" w:hAnsi="Cambria"/>
          <w:sz w:val="20"/>
          <w:szCs w:val="20"/>
        </w:rPr>
        <w:t xml:space="preserve">The rule on exhaustion of remedies establishes that remedies generally available and appropriate in the domestic legal system must be pursued first. Such remedies must be accessible and effective in resolving the situation in question. The IACHR has established that </w:t>
      </w:r>
      <w:r w:rsidR="00DD2231">
        <w:rPr>
          <w:rFonts w:ascii="Cambria" w:hAnsi="Cambria"/>
          <w:sz w:val="20"/>
          <w:szCs w:val="20"/>
        </w:rPr>
        <w:t>such</w:t>
      </w:r>
      <w:r w:rsidRPr="00200E83">
        <w:rPr>
          <w:rFonts w:ascii="Cambria" w:hAnsi="Cambria"/>
          <w:sz w:val="20"/>
          <w:szCs w:val="20"/>
        </w:rPr>
        <w:t xml:space="preserve"> requirement does not necessarily mean that alleged victims are obligated to exhaust all remedies at their disposal</w:t>
      </w:r>
      <w:r w:rsidR="0023187C" w:rsidRPr="00200E83">
        <w:rPr>
          <w:rFonts w:ascii="Cambria" w:hAnsi="Cambria"/>
          <w:sz w:val="20"/>
          <w:szCs w:val="20"/>
        </w:rPr>
        <w:t>, but rather that the</w:t>
      </w:r>
      <w:r w:rsidR="00DD2231">
        <w:rPr>
          <w:rFonts w:ascii="Cambria" w:hAnsi="Cambria"/>
          <w:sz w:val="20"/>
          <w:szCs w:val="20"/>
        </w:rPr>
        <w:t>y must</w:t>
      </w:r>
      <w:r w:rsidRPr="00200E83">
        <w:rPr>
          <w:rFonts w:ascii="Cambria" w:hAnsi="Cambria"/>
          <w:sz w:val="20"/>
          <w:szCs w:val="20"/>
        </w:rPr>
        <w:t xml:space="preserve"> pursue the matter through one of the valid and appropriate options in accordance with the domestic legal system, and the State had the opportunity to remedy the matter in its jurisdiction, the objective of international law has been achieved.</w:t>
      </w:r>
      <w:r w:rsidR="00920E69" w:rsidRPr="00200E83">
        <w:rPr>
          <w:rStyle w:val="FootnoteReference"/>
          <w:rFonts w:ascii="Cambria" w:hAnsi="Cambria"/>
          <w:sz w:val="20"/>
          <w:szCs w:val="20"/>
        </w:rPr>
        <w:footnoteReference w:id="15"/>
      </w:r>
      <w:r w:rsidR="00040E2C" w:rsidRPr="00200E83">
        <w:rPr>
          <w:rFonts w:ascii="Cambria" w:hAnsi="Cambria"/>
          <w:sz w:val="20"/>
          <w:szCs w:val="20"/>
        </w:rPr>
        <w:t xml:space="preserve"> The </w:t>
      </w:r>
      <w:r w:rsidR="0023187C" w:rsidRPr="00200E83">
        <w:rPr>
          <w:rFonts w:ascii="Cambria" w:hAnsi="Cambria"/>
          <w:sz w:val="20"/>
          <w:szCs w:val="20"/>
        </w:rPr>
        <w:t xml:space="preserve">petitioner filed an administrative challenge to the granting of the license. The </w:t>
      </w:r>
      <w:r w:rsidR="007428EF">
        <w:rPr>
          <w:rFonts w:ascii="Cambria" w:hAnsi="Cambria"/>
          <w:sz w:val="20"/>
          <w:szCs w:val="20"/>
        </w:rPr>
        <w:t xml:space="preserve">record does not show </w:t>
      </w:r>
      <w:r w:rsidR="00040E2C" w:rsidRPr="00200E83">
        <w:rPr>
          <w:rFonts w:ascii="Cambria" w:hAnsi="Cambria"/>
          <w:sz w:val="20"/>
          <w:szCs w:val="20"/>
        </w:rPr>
        <w:t>any</w:t>
      </w:r>
      <w:r w:rsidR="0023187C" w:rsidRPr="00200E83">
        <w:rPr>
          <w:rFonts w:ascii="Cambria" w:hAnsi="Cambria"/>
          <w:sz w:val="20"/>
          <w:szCs w:val="20"/>
        </w:rPr>
        <w:t xml:space="preserve"> other</w:t>
      </w:r>
      <w:r w:rsidR="00040E2C" w:rsidRPr="00200E83">
        <w:rPr>
          <w:rFonts w:ascii="Cambria" w:hAnsi="Cambria"/>
          <w:sz w:val="20"/>
          <w:szCs w:val="20"/>
        </w:rPr>
        <w:t xml:space="preserve"> remedy that would have</w:t>
      </w:r>
      <w:r w:rsidR="00742274">
        <w:rPr>
          <w:rFonts w:ascii="Cambria" w:hAnsi="Cambria"/>
          <w:sz w:val="20"/>
          <w:szCs w:val="20"/>
        </w:rPr>
        <w:t xml:space="preserve"> specifically</w:t>
      </w:r>
      <w:r w:rsidR="00040E2C" w:rsidRPr="00200E83">
        <w:rPr>
          <w:rFonts w:ascii="Cambria" w:hAnsi="Cambria"/>
          <w:sz w:val="20"/>
          <w:szCs w:val="20"/>
        </w:rPr>
        <w:t xml:space="preserve"> allowed for the free, informed and prior consultation </w:t>
      </w:r>
      <w:r w:rsidR="00F67AA0">
        <w:rPr>
          <w:rFonts w:ascii="Cambria" w:hAnsi="Cambria"/>
          <w:sz w:val="20"/>
          <w:szCs w:val="20"/>
        </w:rPr>
        <w:t xml:space="preserve">of the indigenous peoples affected by the license </w:t>
      </w:r>
      <w:r w:rsidR="00040E2C" w:rsidRPr="00200E83">
        <w:rPr>
          <w:rFonts w:ascii="Cambria" w:hAnsi="Cambria"/>
          <w:sz w:val="20"/>
          <w:szCs w:val="20"/>
        </w:rPr>
        <w:t>and that would have been appropriate in relation to the matter presented in this petition. Accordingly, t</w:t>
      </w:r>
      <w:r w:rsidR="00920E69" w:rsidRPr="00200E83">
        <w:rPr>
          <w:rFonts w:ascii="Cambria" w:hAnsi="Cambria"/>
          <w:sz w:val="20"/>
          <w:szCs w:val="20"/>
        </w:rPr>
        <w:t xml:space="preserve">he Commission considers that the petitioners </w:t>
      </w:r>
      <w:r w:rsidR="00FC22AA">
        <w:rPr>
          <w:rFonts w:ascii="Cambria" w:hAnsi="Cambria"/>
          <w:sz w:val="20"/>
          <w:szCs w:val="20"/>
        </w:rPr>
        <w:t xml:space="preserve">exhausted </w:t>
      </w:r>
      <w:r w:rsidR="00920E69" w:rsidRPr="00200E83">
        <w:rPr>
          <w:rFonts w:ascii="Cambria" w:hAnsi="Cambria"/>
          <w:sz w:val="20"/>
          <w:szCs w:val="20"/>
        </w:rPr>
        <w:t>domestic remedies on November 15, 2010, when the U</w:t>
      </w:r>
      <w:r w:rsidR="007428EF">
        <w:rPr>
          <w:rFonts w:ascii="Cambria" w:hAnsi="Cambria"/>
          <w:sz w:val="20"/>
          <w:szCs w:val="20"/>
        </w:rPr>
        <w:t>.</w:t>
      </w:r>
      <w:r w:rsidR="00920E69" w:rsidRPr="00200E83">
        <w:rPr>
          <w:rFonts w:ascii="Cambria" w:hAnsi="Cambria"/>
          <w:sz w:val="20"/>
          <w:szCs w:val="20"/>
        </w:rPr>
        <w:t>S</w:t>
      </w:r>
      <w:r w:rsidR="007428EF">
        <w:rPr>
          <w:rFonts w:ascii="Cambria" w:hAnsi="Cambria"/>
          <w:sz w:val="20"/>
          <w:szCs w:val="20"/>
        </w:rPr>
        <w:t>.</w:t>
      </w:r>
      <w:r w:rsidR="00920E69" w:rsidRPr="00200E83">
        <w:rPr>
          <w:rFonts w:ascii="Cambria" w:hAnsi="Cambria"/>
          <w:sz w:val="20"/>
          <w:szCs w:val="20"/>
        </w:rPr>
        <w:t xml:space="preserve"> Supreme Court declined to address the claim.</w:t>
      </w:r>
    </w:p>
    <w:p w14:paraId="2C039EAB" w14:textId="77777777" w:rsidR="008362B5" w:rsidRPr="00200E83" w:rsidRDefault="008362B5" w:rsidP="008362B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05415C74" w14:textId="56A24B18" w:rsidR="00F621C3" w:rsidRDefault="00920E69" w:rsidP="008362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200E83">
        <w:rPr>
          <w:rFonts w:ascii="Cambria" w:hAnsi="Cambria"/>
          <w:sz w:val="20"/>
          <w:szCs w:val="20"/>
        </w:rPr>
        <w:t xml:space="preserve">The petition was submitted </w:t>
      </w:r>
      <w:r w:rsidR="007428EF">
        <w:rPr>
          <w:rFonts w:ascii="Cambria" w:hAnsi="Cambria"/>
          <w:sz w:val="20"/>
          <w:szCs w:val="20"/>
        </w:rPr>
        <w:t xml:space="preserve">to the </w:t>
      </w:r>
      <w:r w:rsidR="007428EF" w:rsidRPr="00200E83">
        <w:rPr>
          <w:rFonts w:ascii="Cambria" w:hAnsi="Cambria"/>
          <w:sz w:val="20"/>
          <w:szCs w:val="20"/>
        </w:rPr>
        <w:t xml:space="preserve">IACHR </w:t>
      </w:r>
      <w:r w:rsidRPr="00200E83">
        <w:rPr>
          <w:rFonts w:ascii="Cambria" w:hAnsi="Cambria"/>
          <w:sz w:val="20"/>
          <w:szCs w:val="20"/>
        </w:rPr>
        <w:t xml:space="preserve">on May 13, 2011. Accordingly, the Commission deems that </w:t>
      </w:r>
      <w:r w:rsidR="004556CA">
        <w:rPr>
          <w:rFonts w:ascii="Cambria" w:hAnsi="Cambria"/>
          <w:sz w:val="20"/>
          <w:szCs w:val="20"/>
        </w:rPr>
        <w:t>it</w:t>
      </w:r>
      <w:r w:rsidRPr="00200E83">
        <w:rPr>
          <w:rFonts w:ascii="Cambria" w:hAnsi="Cambria"/>
          <w:sz w:val="20"/>
          <w:szCs w:val="20"/>
        </w:rPr>
        <w:t xml:space="preserve"> was </w:t>
      </w:r>
      <w:r w:rsidR="004556CA">
        <w:rPr>
          <w:rFonts w:ascii="Cambria" w:hAnsi="Cambria"/>
          <w:sz w:val="20"/>
          <w:szCs w:val="20"/>
        </w:rPr>
        <w:t>filed</w:t>
      </w:r>
      <w:r w:rsidRPr="00200E83">
        <w:rPr>
          <w:rFonts w:ascii="Cambria" w:hAnsi="Cambria"/>
          <w:sz w:val="20"/>
          <w:szCs w:val="20"/>
        </w:rPr>
        <w:t xml:space="preserve"> within the six-month deadline prescribed by Article 32.1 of </w:t>
      </w:r>
      <w:r w:rsidR="004556CA">
        <w:rPr>
          <w:rFonts w:ascii="Cambria" w:hAnsi="Cambria"/>
          <w:sz w:val="20"/>
          <w:szCs w:val="20"/>
        </w:rPr>
        <w:t>its</w:t>
      </w:r>
      <w:r w:rsidRPr="00200E83">
        <w:rPr>
          <w:rFonts w:ascii="Cambria" w:hAnsi="Cambria"/>
          <w:sz w:val="20"/>
          <w:szCs w:val="20"/>
        </w:rPr>
        <w:t xml:space="preserve"> Rules of Procedure.</w:t>
      </w:r>
    </w:p>
    <w:p w14:paraId="2B27CA5C" w14:textId="77777777" w:rsidR="00215194" w:rsidRPr="00200E83" w:rsidRDefault="00215194" w:rsidP="0021519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1D6DB9D5" w14:textId="55B2CEE2" w:rsidR="00040E2C" w:rsidRDefault="00040E2C" w:rsidP="008362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200E83">
        <w:rPr>
          <w:rFonts w:ascii="Cambria" w:hAnsi="Cambria"/>
          <w:sz w:val="20"/>
          <w:szCs w:val="20"/>
        </w:rPr>
        <w:t>With respect to the State’s submission on non-exhaustion</w:t>
      </w:r>
      <w:r w:rsidR="0023187C" w:rsidRPr="00200E83">
        <w:rPr>
          <w:rFonts w:ascii="Cambria" w:hAnsi="Cambria"/>
          <w:sz w:val="20"/>
          <w:szCs w:val="20"/>
        </w:rPr>
        <w:t xml:space="preserve"> of certain administrative remedies relating to aquifer exemptions and Underground Injection Control permits</w:t>
      </w:r>
      <w:r w:rsidRPr="00200E83">
        <w:rPr>
          <w:rFonts w:ascii="Cambria" w:hAnsi="Cambria"/>
          <w:sz w:val="20"/>
          <w:szCs w:val="20"/>
        </w:rPr>
        <w:t xml:space="preserve">, the Commission notes that these remedies would be entirely contingent on HRI applying for the exemptions and permits mentioned. In </w:t>
      </w:r>
      <w:r w:rsidR="004556CA">
        <w:rPr>
          <w:rFonts w:ascii="Cambria" w:hAnsi="Cambria"/>
          <w:sz w:val="20"/>
          <w:szCs w:val="20"/>
        </w:rPr>
        <w:t xml:space="preserve">the </w:t>
      </w:r>
      <w:r w:rsidRPr="00200E83">
        <w:rPr>
          <w:rFonts w:ascii="Cambria" w:hAnsi="Cambria"/>
          <w:sz w:val="20"/>
          <w:szCs w:val="20"/>
        </w:rPr>
        <w:t xml:space="preserve">absence of any applications by the HRI in this regard, it would be impossible for the petitioners to access these </w:t>
      </w:r>
      <w:r w:rsidRPr="00200E83">
        <w:rPr>
          <w:rFonts w:ascii="Cambria" w:hAnsi="Cambria"/>
          <w:sz w:val="20"/>
          <w:szCs w:val="20"/>
        </w:rPr>
        <w:lastRenderedPageBreak/>
        <w:t>remedies</w:t>
      </w:r>
      <w:r w:rsidR="004556CA" w:rsidRPr="00200E83">
        <w:rPr>
          <w:rFonts w:ascii="Cambria" w:hAnsi="Cambria"/>
          <w:sz w:val="20"/>
          <w:szCs w:val="20"/>
        </w:rPr>
        <w:t>, much less exhaust</w:t>
      </w:r>
      <w:r w:rsidR="004556CA">
        <w:rPr>
          <w:rFonts w:ascii="Cambria" w:hAnsi="Cambria"/>
          <w:sz w:val="20"/>
          <w:szCs w:val="20"/>
        </w:rPr>
        <w:t xml:space="preserve"> them</w:t>
      </w:r>
      <w:r w:rsidRPr="00200E83">
        <w:rPr>
          <w:rFonts w:ascii="Cambria" w:hAnsi="Cambria"/>
          <w:sz w:val="20"/>
          <w:szCs w:val="20"/>
        </w:rPr>
        <w:t>. Accordingly, the Commission considers that these remedies are ultimately unavailable and ineffective, and that the petitioners are not obliged to exhaust them.</w:t>
      </w:r>
    </w:p>
    <w:p w14:paraId="47B79B47" w14:textId="77777777" w:rsidR="008362B5" w:rsidRPr="00200E83" w:rsidRDefault="008362B5" w:rsidP="008362B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378478A0" w14:textId="50B01E58" w:rsidR="00F621C3" w:rsidRPr="00200E83" w:rsidRDefault="00F621C3" w:rsidP="008362B5">
      <w:pPr>
        <w:pStyle w:val="ListParagraph"/>
        <w:jc w:val="both"/>
        <w:rPr>
          <w:rFonts w:asciiTheme="majorHAnsi" w:hAnsiTheme="majorHAnsi"/>
          <w:b/>
          <w:sz w:val="20"/>
          <w:szCs w:val="20"/>
        </w:rPr>
      </w:pPr>
      <w:r w:rsidRPr="00200E83">
        <w:rPr>
          <w:rFonts w:asciiTheme="majorHAnsi" w:hAnsiTheme="majorHAnsi"/>
          <w:b/>
          <w:bCs/>
          <w:sz w:val="20"/>
          <w:szCs w:val="20"/>
        </w:rPr>
        <w:t>VII.</w:t>
      </w:r>
      <w:r w:rsidRPr="00200E83">
        <w:rPr>
          <w:rFonts w:asciiTheme="majorHAnsi" w:hAnsiTheme="majorHAnsi"/>
          <w:b/>
          <w:bCs/>
          <w:sz w:val="20"/>
          <w:szCs w:val="20"/>
        </w:rPr>
        <w:tab/>
      </w:r>
      <w:r w:rsidR="001F1902" w:rsidRPr="00200E83">
        <w:rPr>
          <w:rFonts w:asciiTheme="majorHAnsi" w:hAnsiTheme="majorHAnsi"/>
          <w:b/>
          <w:bCs/>
          <w:sz w:val="20"/>
          <w:szCs w:val="20"/>
        </w:rPr>
        <w:t xml:space="preserve">ANALYSIS OF </w:t>
      </w:r>
      <w:r w:rsidRPr="00200E83">
        <w:rPr>
          <w:rFonts w:asciiTheme="majorHAnsi" w:hAnsiTheme="majorHAnsi"/>
          <w:b/>
          <w:bCs/>
          <w:sz w:val="20"/>
          <w:szCs w:val="20"/>
        </w:rPr>
        <w:t>COLORABLE CLAIM</w:t>
      </w:r>
    </w:p>
    <w:p w14:paraId="6F3CBED3" w14:textId="77777777" w:rsidR="008362B5" w:rsidRDefault="008362B5" w:rsidP="008362B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41B6AD52" w14:textId="75F5BC11" w:rsidR="00AD46CA" w:rsidRPr="00200E83" w:rsidRDefault="0048570A" w:rsidP="008362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200E83">
        <w:rPr>
          <w:rFonts w:ascii="Cambria" w:hAnsi="Cambria"/>
          <w:sz w:val="20"/>
          <w:szCs w:val="20"/>
        </w:rPr>
        <w:t>The petition</w:t>
      </w:r>
      <w:r w:rsidR="00462F05">
        <w:rPr>
          <w:rFonts w:ascii="Cambria" w:hAnsi="Cambria"/>
          <w:sz w:val="20"/>
          <w:szCs w:val="20"/>
        </w:rPr>
        <w:t>ers</w:t>
      </w:r>
      <w:r w:rsidRPr="00200E83">
        <w:rPr>
          <w:rFonts w:ascii="Cambria" w:hAnsi="Cambria"/>
          <w:sz w:val="20"/>
          <w:szCs w:val="20"/>
        </w:rPr>
        <w:t xml:space="preserve"> alleg</w:t>
      </w:r>
      <w:r w:rsidR="00462F05">
        <w:rPr>
          <w:rFonts w:ascii="Cambria" w:hAnsi="Cambria"/>
          <w:sz w:val="20"/>
          <w:szCs w:val="20"/>
        </w:rPr>
        <w:t>e</w:t>
      </w:r>
      <w:r w:rsidR="007D4E1D" w:rsidRPr="00200E83">
        <w:rPr>
          <w:rFonts w:ascii="Cambria" w:hAnsi="Cambria"/>
          <w:sz w:val="20"/>
          <w:szCs w:val="20"/>
        </w:rPr>
        <w:t xml:space="preserve"> violations </w:t>
      </w:r>
      <w:r w:rsidR="00462F05">
        <w:rPr>
          <w:rFonts w:ascii="Cambria" w:hAnsi="Cambria"/>
          <w:sz w:val="20"/>
          <w:szCs w:val="20"/>
        </w:rPr>
        <w:t>of</w:t>
      </w:r>
      <w:r w:rsidR="007D4E1D" w:rsidRPr="00200E83">
        <w:rPr>
          <w:rFonts w:ascii="Cambria" w:hAnsi="Cambria"/>
          <w:sz w:val="20"/>
          <w:szCs w:val="20"/>
        </w:rPr>
        <w:t xml:space="preserve"> </w:t>
      </w:r>
      <w:r w:rsidR="0023187C" w:rsidRPr="00200E83">
        <w:rPr>
          <w:rFonts w:ascii="Cambria" w:hAnsi="Cambria"/>
          <w:sz w:val="20"/>
          <w:szCs w:val="20"/>
        </w:rPr>
        <w:t>the rights to</w:t>
      </w:r>
      <w:r w:rsidR="00404DA9">
        <w:rPr>
          <w:rFonts w:ascii="Cambria" w:hAnsi="Cambria"/>
          <w:sz w:val="20"/>
          <w:szCs w:val="20"/>
        </w:rPr>
        <w:t xml:space="preserve"> life</w:t>
      </w:r>
      <w:r w:rsidR="008362B5">
        <w:rPr>
          <w:rFonts w:ascii="Cambria" w:hAnsi="Cambria"/>
          <w:sz w:val="20"/>
          <w:szCs w:val="20"/>
        </w:rPr>
        <w:t xml:space="preserve">, </w:t>
      </w:r>
      <w:r w:rsidR="008362B5" w:rsidRPr="00200E83">
        <w:rPr>
          <w:rFonts w:ascii="Cambria" w:hAnsi="Cambria"/>
          <w:sz w:val="20"/>
          <w:szCs w:val="20"/>
        </w:rPr>
        <w:t>property</w:t>
      </w:r>
      <w:r w:rsidR="007D4E1D" w:rsidRPr="00200E83">
        <w:rPr>
          <w:rFonts w:ascii="Cambria" w:hAnsi="Cambria"/>
          <w:sz w:val="20"/>
          <w:szCs w:val="20"/>
        </w:rPr>
        <w:t xml:space="preserve"> and health, as well as to the benefit of </w:t>
      </w:r>
      <w:r w:rsidR="0023187C" w:rsidRPr="00200E83">
        <w:rPr>
          <w:rFonts w:ascii="Cambria" w:hAnsi="Cambria"/>
          <w:sz w:val="20"/>
          <w:szCs w:val="20"/>
        </w:rPr>
        <w:t>culture</w:t>
      </w:r>
      <w:r w:rsidR="007D4E1D" w:rsidRPr="00200E83">
        <w:rPr>
          <w:rFonts w:ascii="Cambria" w:hAnsi="Cambria"/>
          <w:sz w:val="20"/>
          <w:szCs w:val="20"/>
        </w:rPr>
        <w:t xml:space="preserve">, </w:t>
      </w:r>
      <w:r w:rsidR="00920E69" w:rsidRPr="00200E83">
        <w:rPr>
          <w:rFonts w:ascii="Cambria" w:hAnsi="Cambria"/>
          <w:sz w:val="20"/>
          <w:szCs w:val="20"/>
        </w:rPr>
        <w:t xml:space="preserve">arising out of the grant of a license to conduct ISL mining in or close to the Navajo communities of Church Rock and </w:t>
      </w:r>
      <w:proofErr w:type="spellStart"/>
      <w:r w:rsidR="00920E69" w:rsidRPr="00200E83">
        <w:rPr>
          <w:rFonts w:ascii="Cambria" w:hAnsi="Cambria"/>
          <w:sz w:val="20"/>
          <w:szCs w:val="20"/>
        </w:rPr>
        <w:t>Crownpoint</w:t>
      </w:r>
      <w:proofErr w:type="spellEnd"/>
      <w:r w:rsidR="00920E69" w:rsidRPr="00200E83">
        <w:rPr>
          <w:rFonts w:ascii="Cambria" w:hAnsi="Cambria"/>
          <w:sz w:val="20"/>
          <w:szCs w:val="20"/>
        </w:rPr>
        <w:t>.</w:t>
      </w:r>
      <w:r w:rsidR="00E50519" w:rsidRPr="00200E83">
        <w:rPr>
          <w:rFonts w:ascii="Cambria" w:hAnsi="Cambria"/>
          <w:sz w:val="20"/>
          <w:szCs w:val="20"/>
        </w:rPr>
        <w:t xml:space="preserve"> The</w:t>
      </w:r>
      <w:r w:rsidR="00462F05">
        <w:rPr>
          <w:rFonts w:ascii="Cambria" w:hAnsi="Cambria"/>
          <w:sz w:val="20"/>
          <w:szCs w:val="20"/>
        </w:rPr>
        <w:t>y further</w:t>
      </w:r>
      <w:r w:rsidR="00920E69" w:rsidRPr="00200E83">
        <w:rPr>
          <w:rFonts w:ascii="Cambria" w:hAnsi="Cambria"/>
          <w:sz w:val="20"/>
          <w:szCs w:val="20"/>
        </w:rPr>
        <w:t xml:space="preserve"> claim that the Navajo Nation in New Mexico has generally suffered adverse environmental</w:t>
      </w:r>
      <w:r w:rsidR="0023187C" w:rsidRPr="00200E83">
        <w:rPr>
          <w:rFonts w:ascii="Cambria" w:hAnsi="Cambria"/>
          <w:sz w:val="20"/>
          <w:szCs w:val="20"/>
        </w:rPr>
        <w:t xml:space="preserve"> </w:t>
      </w:r>
      <w:r w:rsidR="00920E69" w:rsidRPr="00200E83">
        <w:rPr>
          <w:rFonts w:ascii="Cambria" w:hAnsi="Cambria"/>
          <w:sz w:val="20"/>
          <w:szCs w:val="20"/>
        </w:rPr>
        <w:t>and other consequences of previous uranium mining operations</w:t>
      </w:r>
      <w:r w:rsidR="007D4E1D" w:rsidRPr="00200E83">
        <w:rPr>
          <w:rFonts w:ascii="Cambria" w:hAnsi="Cambria"/>
          <w:sz w:val="20"/>
          <w:szCs w:val="20"/>
        </w:rPr>
        <w:t xml:space="preserve">, including </w:t>
      </w:r>
      <w:r w:rsidR="00BD3406" w:rsidRPr="00200E83">
        <w:rPr>
          <w:rFonts w:ascii="Cambria" w:hAnsi="Cambria"/>
          <w:sz w:val="20"/>
          <w:szCs w:val="20"/>
        </w:rPr>
        <w:t>water contamination and</w:t>
      </w:r>
      <w:r w:rsidR="0023187C" w:rsidRPr="00200E83">
        <w:rPr>
          <w:rFonts w:ascii="Cambria" w:hAnsi="Cambria"/>
          <w:sz w:val="20"/>
          <w:szCs w:val="20"/>
        </w:rPr>
        <w:t xml:space="preserve"> </w:t>
      </w:r>
      <w:r w:rsidR="007D4E1D" w:rsidRPr="00200E83">
        <w:rPr>
          <w:rFonts w:ascii="Cambria" w:hAnsi="Cambria"/>
          <w:sz w:val="20"/>
          <w:szCs w:val="20"/>
        </w:rPr>
        <w:t xml:space="preserve">detrimental impact on the </w:t>
      </w:r>
      <w:r w:rsidR="00404DA9">
        <w:rPr>
          <w:rFonts w:ascii="Cambria" w:hAnsi="Cambria"/>
          <w:sz w:val="20"/>
          <w:szCs w:val="20"/>
        </w:rPr>
        <w:t xml:space="preserve">lives and </w:t>
      </w:r>
      <w:r w:rsidR="007D4E1D" w:rsidRPr="00200E83">
        <w:rPr>
          <w:rFonts w:ascii="Cambria" w:hAnsi="Cambria"/>
          <w:sz w:val="20"/>
          <w:szCs w:val="20"/>
        </w:rPr>
        <w:t>health of the members</w:t>
      </w:r>
      <w:r w:rsidR="0023187C" w:rsidRPr="00200E83">
        <w:rPr>
          <w:rFonts w:ascii="Cambria" w:hAnsi="Cambria"/>
          <w:sz w:val="20"/>
          <w:szCs w:val="20"/>
        </w:rPr>
        <w:t xml:space="preserve"> of the communities</w:t>
      </w:r>
      <w:r w:rsidR="007D4E1D" w:rsidRPr="00200E83">
        <w:rPr>
          <w:rFonts w:ascii="Cambria" w:hAnsi="Cambria"/>
          <w:sz w:val="20"/>
          <w:szCs w:val="20"/>
        </w:rPr>
        <w:t>,</w:t>
      </w:r>
      <w:r w:rsidR="00BD3406" w:rsidRPr="00200E83">
        <w:rPr>
          <w:rFonts w:ascii="Cambria" w:hAnsi="Cambria"/>
          <w:sz w:val="20"/>
          <w:szCs w:val="20"/>
        </w:rPr>
        <w:t xml:space="preserve"> </w:t>
      </w:r>
      <w:r w:rsidR="007D4E1D" w:rsidRPr="00200E83">
        <w:rPr>
          <w:rFonts w:ascii="Cambria" w:hAnsi="Cambria"/>
          <w:sz w:val="20"/>
          <w:szCs w:val="20"/>
        </w:rPr>
        <w:t>as well</w:t>
      </w:r>
      <w:r w:rsidR="00BD3406" w:rsidRPr="00200E83">
        <w:rPr>
          <w:rFonts w:ascii="Cambria" w:hAnsi="Cambria"/>
          <w:sz w:val="20"/>
          <w:szCs w:val="20"/>
        </w:rPr>
        <w:t xml:space="preserve"> as</w:t>
      </w:r>
      <w:r w:rsidR="007D4E1D" w:rsidRPr="00200E83">
        <w:rPr>
          <w:rFonts w:ascii="Cambria" w:hAnsi="Cambria"/>
          <w:sz w:val="20"/>
          <w:szCs w:val="20"/>
        </w:rPr>
        <w:t xml:space="preserve"> </w:t>
      </w:r>
      <w:r w:rsidR="00462F05" w:rsidRPr="00200E83">
        <w:rPr>
          <w:rFonts w:ascii="Cambria" w:hAnsi="Cambria"/>
          <w:sz w:val="20"/>
          <w:szCs w:val="20"/>
        </w:rPr>
        <w:t>affecting</w:t>
      </w:r>
      <w:r w:rsidR="007D4E1D" w:rsidRPr="00200E83">
        <w:rPr>
          <w:rFonts w:ascii="Cambria" w:hAnsi="Cambria"/>
          <w:sz w:val="20"/>
          <w:szCs w:val="20"/>
        </w:rPr>
        <w:t xml:space="preserve"> the natural resources </w:t>
      </w:r>
      <w:r w:rsidR="00BD3406" w:rsidRPr="00200E83">
        <w:rPr>
          <w:rFonts w:ascii="Cambria" w:hAnsi="Cambria"/>
          <w:sz w:val="20"/>
          <w:szCs w:val="20"/>
        </w:rPr>
        <w:t xml:space="preserve">in a way that made them </w:t>
      </w:r>
      <w:r w:rsidR="007D4E1D" w:rsidRPr="00200E83">
        <w:rPr>
          <w:rFonts w:ascii="Cambria" w:hAnsi="Cambria"/>
          <w:sz w:val="20"/>
          <w:szCs w:val="20"/>
        </w:rPr>
        <w:t>unfit for ceremonial and other cultural purposes</w:t>
      </w:r>
      <w:r w:rsidR="00BD3406" w:rsidRPr="00200E83">
        <w:rPr>
          <w:rFonts w:ascii="Cambria" w:hAnsi="Cambria"/>
          <w:sz w:val="20"/>
          <w:szCs w:val="20"/>
        </w:rPr>
        <w:t xml:space="preserve">. </w:t>
      </w:r>
      <w:r w:rsidR="00462F05">
        <w:rPr>
          <w:rFonts w:ascii="Cambria" w:hAnsi="Cambria"/>
          <w:sz w:val="20"/>
          <w:szCs w:val="20"/>
        </w:rPr>
        <w:t>Additionally, t</w:t>
      </w:r>
      <w:r w:rsidR="00BD3406" w:rsidRPr="00200E83">
        <w:rPr>
          <w:rFonts w:ascii="Cambria" w:hAnsi="Cambria"/>
          <w:sz w:val="20"/>
          <w:szCs w:val="20"/>
        </w:rPr>
        <w:t xml:space="preserve">hey allege </w:t>
      </w:r>
      <w:r w:rsidR="00920E69" w:rsidRPr="00200E83">
        <w:rPr>
          <w:rFonts w:ascii="Cambria" w:hAnsi="Cambria"/>
          <w:sz w:val="20"/>
          <w:szCs w:val="20"/>
        </w:rPr>
        <w:t>that there are a number of un-remediated uranium mine sites located on lands traditionally used and occupied by the Navajo people.</w:t>
      </w:r>
      <w:r w:rsidR="00E50519" w:rsidRPr="00200E83">
        <w:rPr>
          <w:rFonts w:ascii="Cambria" w:hAnsi="Cambria"/>
          <w:sz w:val="20"/>
          <w:szCs w:val="20"/>
        </w:rPr>
        <w:t xml:space="preserve"> The State does not dispute the history of uranium mining as presented by the petitioners</w:t>
      </w:r>
      <w:r w:rsidR="009B3846" w:rsidRPr="00200E83">
        <w:rPr>
          <w:rFonts w:ascii="Cambria" w:hAnsi="Cambria"/>
          <w:sz w:val="20"/>
          <w:szCs w:val="20"/>
        </w:rPr>
        <w:t xml:space="preserve">, but </w:t>
      </w:r>
      <w:r w:rsidR="00E50519" w:rsidRPr="00200E83">
        <w:rPr>
          <w:rFonts w:ascii="Cambria" w:hAnsi="Cambria"/>
          <w:sz w:val="20"/>
          <w:szCs w:val="20"/>
        </w:rPr>
        <w:t>rejects the</w:t>
      </w:r>
      <w:r w:rsidR="00462F05">
        <w:rPr>
          <w:rFonts w:ascii="Cambria" w:hAnsi="Cambria"/>
          <w:sz w:val="20"/>
          <w:szCs w:val="20"/>
        </w:rPr>
        <w:t>ir</w:t>
      </w:r>
      <w:r w:rsidR="00E50519" w:rsidRPr="00200E83">
        <w:rPr>
          <w:rFonts w:ascii="Cambria" w:hAnsi="Cambria"/>
          <w:sz w:val="20"/>
          <w:szCs w:val="20"/>
        </w:rPr>
        <w:t xml:space="preserve"> claims partly on the basis that they are inchoate and that they are largely predicated on a speculative assumption that the grant and activation of the ISL mining license to HRI will cause harm.</w:t>
      </w:r>
      <w:r w:rsidR="00681EEF" w:rsidRPr="00200E83">
        <w:rPr>
          <w:rFonts w:ascii="Cambria" w:hAnsi="Cambria"/>
          <w:sz w:val="20"/>
          <w:szCs w:val="20"/>
        </w:rPr>
        <w:t xml:space="preserve"> The State further contends that the licensing process was conducted in compliance with the prevailing legal/regulatory framework, which provided </w:t>
      </w:r>
      <w:r w:rsidR="000D6B7C" w:rsidRPr="00200E83">
        <w:rPr>
          <w:rFonts w:ascii="Cambria" w:hAnsi="Cambria"/>
          <w:sz w:val="20"/>
          <w:szCs w:val="20"/>
        </w:rPr>
        <w:t>many opportunities</w:t>
      </w:r>
      <w:r w:rsidR="00681EEF" w:rsidRPr="00200E83">
        <w:rPr>
          <w:rFonts w:ascii="Cambria" w:hAnsi="Cambria"/>
          <w:sz w:val="20"/>
          <w:szCs w:val="20"/>
        </w:rPr>
        <w:t xml:space="preserve"> for the petitioners to participate</w:t>
      </w:r>
      <w:r w:rsidR="000D6B7C">
        <w:rPr>
          <w:rFonts w:ascii="Cambria" w:hAnsi="Cambria"/>
          <w:sz w:val="20"/>
          <w:szCs w:val="20"/>
        </w:rPr>
        <w:t>;</w:t>
      </w:r>
      <w:r w:rsidR="00681EEF" w:rsidRPr="00200E83">
        <w:rPr>
          <w:rFonts w:ascii="Cambria" w:hAnsi="Cambria"/>
          <w:sz w:val="20"/>
          <w:szCs w:val="20"/>
        </w:rPr>
        <w:t xml:space="preserve"> and </w:t>
      </w:r>
      <w:r w:rsidR="000D6B7C">
        <w:rPr>
          <w:rFonts w:ascii="Cambria" w:hAnsi="Cambria"/>
          <w:sz w:val="20"/>
          <w:szCs w:val="20"/>
        </w:rPr>
        <w:t xml:space="preserve">that it </w:t>
      </w:r>
      <w:r w:rsidR="00681EEF" w:rsidRPr="00200E83">
        <w:rPr>
          <w:rFonts w:ascii="Cambria" w:hAnsi="Cambria"/>
          <w:sz w:val="20"/>
          <w:szCs w:val="20"/>
        </w:rPr>
        <w:t>fully took into account the</w:t>
      </w:r>
      <w:r w:rsidR="000D6B7C">
        <w:rPr>
          <w:rFonts w:ascii="Cambria" w:hAnsi="Cambria"/>
          <w:sz w:val="20"/>
          <w:szCs w:val="20"/>
        </w:rPr>
        <w:t>ir</w:t>
      </w:r>
      <w:r w:rsidR="00681EEF" w:rsidRPr="00200E83">
        <w:rPr>
          <w:rFonts w:ascii="Cambria" w:hAnsi="Cambria"/>
          <w:sz w:val="20"/>
          <w:szCs w:val="20"/>
        </w:rPr>
        <w:t xml:space="preserve"> input and concerns</w:t>
      </w:r>
      <w:r w:rsidR="00AD46CA" w:rsidRPr="00200E83">
        <w:rPr>
          <w:rFonts w:ascii="Cambria" w:hAnsi="Cambria"/>
          <w:sz w:val="20"/>
          <w:szCs w:val="20"/>
        </w:rPr>
        <w:t>.</w:t>
      </w:r>
      <w:r w:rsidR="00295B5E" w:rsidRPr="00200E83">
        <w:rPr>
          <w:rFonts w:ascii="Cambria" w:hAnsi="Cambria"/>
          <w:sz w:val="20"/>
          <w:szCs w:val="20"/>
        </w:rPr>
        <w:t xml:space="preserve"> </w:t>
      </w:r>
    </w:p>
    <w:p w14:paraId="2F38D4A5" w14:textId="77777777" w:rsidR="008362B5" w:rsidRDefault="008362B5" w:rsidP="008362B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21631456" w14:textId="2A6992FE" w:rsidR="00295B5E" w:rsidRPr="00200E83" w:rsidRDefault="00295B5E" w:rsidP="008362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200E83">
        <w:rPr>
          <w:rFonts w:ascii="Cambria" w:hAnsi="Cambria"/>
          <w:sz w:val="20"/>
          <w:szCs w:val="20"/>
        </w:rPr>
        <w:t xml:space="preserve">The Commission recognizes that it is not entitled to review judgments issued by domestic courts acting within their jurisdiction and in accordance with due process of law and judicial safeguards. </w:t>
      </w:r>
      <w:r w:rsidR="00BB0A8D" w:rsidRPr="00200E83">
        <w:rPr>
          <w:rFonts w:ascii="Cambria" w:hAnsi="Cambria"/>
          <w:sz w:val="20"/>
          <w:szCs w:val="20"/>
        </w:rPr>
        <w:t>Nonetheless</w:t>
      </w:r>
      <w:r w:rsidRPr="00200E83">
        <w:rPr>
          <w:rFonts w:ascii="Cambria" w:hAnsi="Cambria"/>
          <w:sz w:val="20"/>
          <w:szCs w:val="20"/>
        </w:rPr>
        <w:t xml:space="preserve">, the Commission reiterates that, under its mandate, it is competent to declare a petition admissible and rule on the merits of the case when the matter concerns domestic proceedings where any of the rights protected by the American Declaration might have been violated. </w:t>
      </w:r>
      <w:r w:rsidR="00681EEF" w:rsidRPr="00200E83">
        <w:rPr>
          <w:rFonts w:ascii="Cambria" w:hAnsi="Cambria"/>
          <w:sz w:val="20"/>
          <w:szCs w:val="20"/>
        </w:rPr>
        <w:t xml:space="preserve">The Commission </w:t>
      </w:r>
      <w:r w:rsidRPr="00200E83">
        <w:rPr>
          <w:rFonts w:ascii="Cambria" w:hAnsi="Cambria"/>
          <w:sz w:val="20"/>
          <w:szCs w:val="20"/>
        </w:rPr>
        <w:t>notes</w:t>
      </w:r>
      <w:r w:rsidR="00681EEF" w:rsidRPr="00200E83">
        <w:rPr>
          <w:rFonts w:ascii="Cambria" w:hAnsi="Cambria"/>
          <w:sz w:val="20"/>
          <w:szCs w:val="20"/>
        </w:rPr>
        <w:t xml:space="preserve"> that a State may restrict the use and enjoyment of the right to property</w:t>
      </w:r>
      <w:r w:rsidRPr="00200E83">
        <w:rPr>
          <w:rFonts w:ascii="Cambria" w:hAnsi="Cambria"/>
          <w:sz w:val="20"/>
          <w:szCs w:val="20"/>
        </w:rPr>
        <w:t xml:space="preserve"> of </w:t>
      </w:r>
      <w:r w:rsidR="00B81326" w:rsidRPr="00200E83">
        <w:rPr>
          <w:rFonts w:ascii="Cambria" w:hAnsi="Cambria"/>
          <w:sz w:val="20"/>
          <w:szCs w:val="20"/>
        </w:rPr>
        <w:t xml:space="preserve">indigenous </w:t>
      </w:r>
      <w:r w:rsidR="00E47A4B">
        <w:rPr>
          <w:rFonts w:ascii="Cambria" w:hAnsi="Cambria"/>
          <w:sz w:val="20"/>
          <w:szCs w:val="20"/>
        </w:rPr>
        <w:t>peoples</w:t>
      </w:r>
      <w:r w:rsidR="00E47A4B" w:rsidRPr="00200E83">
        <w:rPr>
          <w:rFonts w:ascii="Cambria" w:hAnsi="Cambria"/>
          <w:sz w:val="20"/>
          <w:szCs w:val="20"/>
        </w:rPr>
        <w:t xml:space="preserve"> </w:t>
      </w:r>
      <w:r w:rsidR="00681EEF" w:rsidRPr="00200E83">
        <w:rPr>
          <w:rFonts w:ascii="Cambria" w:hAnsi="Cambria"/>
          <w:sz w:val="20"/>
          <w:szCs w:val="20"/>
        </w:rPr>
        <w:t>under certain circumstances, where the restrictions are previously established by law, necessary</w:t>
      </w:r>
      <w:r w:rsidR="00BA2D28" w:rsidRPr="00200E83">
        <w:rPr>
          <w:rFonts w:ascii="Cambria" w:hAnsi="Cambria"/>
          <w:sz w:val="20"/>
          <w:szCs w:val="20"/>
        </w:rPr>
        <w:t>,</w:t>
      </w:r>
      <w:r w:rsidR="00681EEF" w:rsidRPr="00200E83">
        <w:rPr>
          <w:rFonts w:ascii="Cambria" w:hAnsi="Cambria"/>
          <w:sz w:val="20"/>
          <w:szCs w:val="20"/>
        </w:rPr>
        <w:t xml:space="preserve"> proportional, and with the aim of achieving a legitimate objective in a democratic society</w:t>
      </w:r>
      <w:r w:rsidR="00BA2D28" w:rsidRPr="00200E83">
        <w:rPr>
          <w:rStyle w:val="FootnoteReference"/>
          <w:rFonts w:ascii="Cambria" w:hAnsi="Cambria"/>
          <w:sz w:val="20"/>
          <w:szCs w:val="20"/>
        </w:rPr>
        <w:footnoteReference w:id="16"/>
      </w:r>
      <w:r w:rsidR="00681EEF" w:rsidRPr="00200E83">
        <w:rPr>
          <w:rFonts w:ascii="Cambria" w:hAnsi="Cambria"/>
          <w:sz w:val="20"/>
          <w:szCs w:val="20"/>
        </w:rPr>
        <w:t xml:space="preserve">. </w:t>
      </w:r>
      <w:r w:rsidR="00BB0A8D" w:rsidRPr="00200E83">
        <w:rPr>
          <w:rFonts w:ascii="Cambria" w:hAnsi="Cambria"/>
          <w:sz w:val="20"/>
          <w:szCs w:val="20"/>
        </w:rPr>
        <w:t>However</w:t>
      </w:r>
      <w:r w:rsidR="00681EEF" w:rsidRPr="00200E83">
        <w:rPr>
          <w:rFonts w:ascii="Cambria" w:hAnsi="Cambria"/>
          <w:sz w:val="20"/>
          <w:szCs w:val="20"/>
        </w:rPr>
        <w:t xml:space="preserve">, </w:t>
      </w:r>
      <w:r w:rsidR="000D0535" w:rsidRPr="00200E83">
        <w:rPr>
          <w:rFonts w:ascii="Cambria" w:hAnsi="Cambria"/>
          <w:sz w:val="20"/>
          <w:szCs w:val="20"/>
        </w:rPr>
        <w:t xml:space="preserve">in order to ensure the use and enjoyment of the right to indigenous collective property, in relation to the utilization or exploitation of natural resources in their traditional territory, </w:t>
      </w:r>
      <w:r w:rsidRPr="00200E83">
        <w:rPr>
          <w:rFonts w:ascii="Cambria" w:hAnsi="Cambria"/>
          <w:sz w:val="20"/>
          <w:szCs w:val="20"/>
        </w:rPr>
        <w:t xml:space="preserve">the Commission recalls that </w:t>
      </w:r>
      <w:r w:rsidR="00681EEF" w:rsidRPr="00200E83">
        <w:rPr>
          <w:rFonts w:ascii="Cambria" w:hAnsi="Cambria"/>
          <w:sz w:val="20"/>
          <w:szCs w:val="20"/>
        </w:rPr>
        <w:t xml:space="preserve">the State must put in place special and differentiated mechanisms for the effective consultation of the </w:t>
      </w:r>
      <w:r w:rsidR="005961E9">
        <w:rPr>
          <w:rFonts w:ascii="Cambria" w:hAnsi="Cambria"/>
          <w:sz w:val="20"/>
          <w:szCs w:val="20"/>
        </w:rPr>
        <w:t>indigenous peoples</w:t>
      </w:r>
      <w:r w:rsidR="005961E9" w:rsidRPr="00200E83">
        <w:rPr>
          <w:rFonts w:ascii="Cambria" w:hAnsi="Cambria"/>
          <w:sz w:val="20"/>
          <w:szCs w:val="20"/>
        </w:rPr>
        <w:t xml:space="preserve"> </w:t>
      </w:r>
      <w:r w:rsidR="00681EEF" w:rsidRPr="00200E83">
        <w:rPr>
          <w:rFonts w:ascii="Cambria" w:hAnsi="Cambria"/>
          <w:sz w:val="20"/>
          <w:szCs w:val="20"/>
        </w:rPr>
        <w:t>affected in accordance with their own traditions and decision-making methods, at the early stages of a development or investment plan.</w:t>
      </w:r>
      <w:r w:rsidR="00BA2D28" w:rsidRPr="00200E83">
        <w:rPr>
          <w:rStyle w:val="FootnoteReference"/>
          <w:rFonts w:ascii="Cambria" w:hAnsi="Cambria"/>
          <w:sz w:val="20"/>
          <w:szCs w:val="20"/>
        </w:rPr>
        <w:footnoteReference w:id="17"/>
      </w:r>
      <w:r w:rsidRPr="00200E83">
        <w:rPr>
          <w:rFonts w:ascii="Cambria" w:hAnsi="Cambria"/>
          <w:sz w:val="20"/>
          <w:szCs w:val="20"/>
        </w:rPr>
        <w:t xml:space="preserve"> To that extent, the Commission concludes that it is competent to review whether the administrative remedies available to the petitioners</w:t>
      </w:r>
      <w:r w:rsidR="00BB0A8D">
        <w:rPr>
          <w:rFonts w:ascii="Cambria" w:hAnsi="Cambria"/>
          <w:sz w:val="20"/>
          <w:szCs w:val="20"/>
        </w:rPr>
        <w:t xml:space="preserve"> in the present case</w:t>
      </w:r>
      <w:r w:rsidRPr="00200E83">
        <w:rPr>
          <w:rFonts w:ascii="Cambria" w:hAnsi="Cambria"/>
          <w:sz w:val="20"/>
          <w:szCs w:val="20"/>
        </w:rPr>
        <w:t xml:space="preserve"> were in line with Inter-American standards.</w:t>
      </w:r>
    </w:p>
    <w:p w14:paraId="6C89ED7C" w14:textId="77777777" w:rsidR="008362B5" w:rsidRDefault="008362B5" w:rsidP="008362B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2ABA9715" w14:textId="0910968E" w:rsidR="009B3846" w:rsidRDefault="00295B5E" w:rsidP="008362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200E83">
        <w:rPr>
          <w:rFonts w:ascii="Cambria" w:hAnsi="Cambria"/>
          <w:sz w:val="20"/>
          <w:szCs w:val="20"/>
        </w:rPr>
        <w:t>In view of the alleg</w:t>
      </w:r>
      <w:r w:rsidR="00737235">
        <w:rPr>
          <w:rFonts w:ascii="Cambria" w:hAnsi="Cambria"/>
          <w:sz w:val="20"/>
          <w:szCs w:val="20"/>
        </w:rPr>
        <w:t>ations</w:t>
      </w:r>
      <w:r w:rsidRPr="00200E83">
        <w:rPr>
          <w:rFonts w:ascii="Cambria" w:hAnsi="Cambria"/>
          <w:sz w:val="20"/>
          <w:szCs w:val="20"/>
        </w:rPr>
        <w:t xml:space="preserve"> by the parties and the nature of the matter brought to its attention, the Commission considers that, if proven, </w:t>
      </w:r>
      <w:r w:rsidR="00737235">
        <w:rPr>
          <w:rFonts w:ascii="Cambria" w:hAnsi="Cambria"/>
          <w:sz w:val="20"/>
          <w:szCs w:val="20"/>
        </w:rPr>
        <w:t xml:space="preserve">the facts of the petition </w:t>
      </w:r>
      <w:r w:rsidRPr="00200E83">
        <w:rPr>
          <w:rFonts w:ascii="Cambria" w:hAnsi="Cambria"/>
          <w:sz w:val="20"/>
          <w:szCs w:val="20"/>
        </w:rPr>
        <w:t>could characterize violations of the rights protected in Articles</w:t>
      </w:r>
      <w:r w:rsidR="00D578D2" w:rsidRPr="00D578D2">
        <w:rPr>
          <w:rFonts w:ascii="Cambria" w:hAnsi="Cambria"/>
          <w:sz w:val="20"/>
          <w:szCs w:val="20"/>
        </w:rPr>
        <w:t xml:space="preserve"> </w:t>
      </w:r>
      <w:r w:rsidR="00D578D2">
        <w:rPr>
          <w:rFonts w:ascii="Cambria" w:hAnsi="Cambria"/>
          <w:sz w:val="20"/>
          <w:szCs w:val="20"/>
        </w:rPr>
        <w:t xml:space="preserve">I (life </w:t>
      </w:r>
      <w:r w:rsidR="00D578D2" w:rsidRPr="00D578D2">
        <w:rPr>
          <w:rFonts w:ascii="Cambria" w:hAnsi="Cambria"/>
          <w:sz w:val="20"/>
          <w:szCs w:val="20"/>
        </w:rPr>
        <w:t>and personal security) and XI (preservation of health and well-being)</w:t>
      </w:r>
      <w:r w:rsidRPr="00200E83">
        <w:rPr>
          <w:rFonts w:ascii="Cambria" w:hAnsi="Cambria"/>
          <w:sz w:val="20"/>
          <w:szCs w:val="20"/>
        </w:rPr>
        <w:t xml:space="preserve"> XIII (benefits of culture), XVIII (fair trial) </w:t>
      </w:r>
      <w:r w:rsidR="001F68AC">
        <w:rPr>
          <w:rFonts w:ascii="Cambria" w:hAnsi="Cambria"/>
          <w:sz w:val="20"/>
          <w:szCs w:val="20"/>
        </w:rPr>
        <w:t xml:space="preserve">and </w:t>
      </w:r>
      <w:r w:rsidRPr="00200E83">
        <w:rPr>
          <w:rFonts w:ascii="Cambria" w:hAnsi="Cambria"/>
          <w:sz w:val="20"/>
          <w:szCs w:val="20"/>
        </w:rPr>
        <w:t>XXIII (property) of the American Declaration.</w:t>
      </w:r>
    </w:p>
    <w:p w14:paraId="0F784F8D" w14:textId="045AD430" w:rsidR="008362B5" w:rsidRPr="00200E83" w:rsidRDefault="008362B5" w:rsidP="008362B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70146B96" w14:textId="0873A223" w:rsidR="00F621C3" w:rsidRPr="00200E83" w:rsidRDefault="00533C5C" w:rsidP="008362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200E83">
        <w:rPr>
          <w:rFonts w:ascii="Cambria" w:hAnsi="Cambria"/>
          <w:sz w:val="20"/>
          <w:szCs w:val="20"/>
        </w:rPr>
        <w:t xml:space="preserve">The Commission takes note of the State’s submission that the petitioners’ claims have been effectively neutralized </w:t>
      </w:r>
      <w:proofErr w:type="spellStart"/>
      <w:r w:rsidRPr="00200E83">
        <w:rPr>
          <w:rFonts w:ascii="Cambria" w:hAnsi="Cambria"/>
          <w:i/>
          <w:sz w:val="20"/>
          <w:szCs w:val="20"/>
        </w:rPr>
        <w:t>ratione</w:t>
      </w:r>
      <w:proofErr w:type="spellEnd"/>
      <w:r w:rsidRPr="00200E83">
        <w:rPr>
          <w:rFonts w:ascii="Cambria" w:hAnsi="Cambria"/>
          <w:i/>
          <w:sz w:val="20"/>
          <w:szCs w:val="20"/>
        </w:rPr>
        <w:t xml:space="preserve"> </w:t>
      </w:r>
      <w:proofErr w:type="spellStart"/>
      <w:r w:rsidRPr="00200E83">
        <w:rPr>
          <w:rFonts w:ascii="Cambria" w:hAnsi="Cambria"/>
          <w:i/>
          <w:sz w:val="20"/>
          <w:szCs w:val="20"/>
        </w:rPr>
        <w:t>materiae</w:t>
      </w:r>
      <w:proofErr w:type="spellEnd"/>
      <w:r w:rsidRPr="00200E83">
        <w:rPr>
          <w:rFonts w:ascii="Cambria" w:hAnsi="Cambria"/>
          <w:sz w:val="20"/>
          <w:szCs w:val="20"/>
        </w:rPr>
        <w:t xml:space="preserve"> by citing other international instruments.</w:t>
      </w:r>
      <w:r w:rsidR="006501E5" w:rsidRPr="00200E83">
        <w:rPr>
          <w:rFonts w:ascii="Cambria" w:hAnsi="Cambria"/>
          <w:sz w:val="20"/>
          <w:szCs w:val="20"/>
        </w:rPr>
        <w:t xml:space="preserve"> </w:t>
      </w:r>
      <w:r w:rsidRPr="00200E83">
        <w:rPr>
          <w:rFonts w:ascii="Cambria" w:hAnsi="Cambria"/>
          <w:sz w:val="20"/>
          <w:szCs w:val="20"/>
        </w:rPr>
        <w:t>However, in the Commission’s view, the record plainly demonstrates that the petitioners have grounded their claims in the American Declaration and that</w:t>
      </w:r>
      <w:r w:rsidR="00462F05">
        <w:rPr>
          <w:rFonts w:ascii="Cambria" w:hAnsi="Cambria"/>
          <w:sz w:val="20"/>
          <w:szCs w:val="20"/>
        </w:rPr>
        <w:t>,</w:t>
      </w:r>
      <w:r w:rsidRPr="00200E83">
        <w:rPr>
          <w:rFonts w:ascii="Cambria" w:hAnsi="Cambria"/>
          <w:sz w:val="20"/>
          <w:szCs w:val="20"/>
        </w:rPr>
        <w:t xml:space="preserve"> accordingly, </w:t>
      </w:r>
      <w:r w:rsidR="00462F05">
        <w:rPr>
          <w:rFonts w:ascii="Cambria" w:hAnsi="Cambria"/>
          <w:sz w:val="20"/>
          <w:szCs w:val="20"/>
        </w:rPr>
        <w:t>it</w:t>
      </w:r>
      <w:r w:rsidRPr="00200E83">
        <w:rPr>
          <w:rFonts w:ascii="Cambria" w:hAnsi="Cambria"/>
          <w:sz w:val="20"/>
          <w:szCs w:val="20"/>
        </w:rPr>
        <w:t xml:space="preserve"> does have jurisdiction </w:t>
      </w:r>
      <w:proofErr w:type="spellStart"/>
      <w:r w:rsidRPr="00200E83">
        <w:rPr>
          <w:rFonts w:ascii="Cambria" w:hAnsi="Cambria"/>
          <w:i/>
          <w:sz w:val="20"/>
          <w:szCs w:val="20"/>
        </w:rPr>
        <w:t>ratione</w:t>
      </w:r>
      <w:proofErr w:type="spellEnd"/>
      <w:r w:rsidRPr="00200E83">
        <w:rPr>
          <w:rFonts w:ascii="Cambria" w:hAnsi="Cambria"/>
          <w:i/>
          <w:sz w:val="20"/>
          <w:szCs w:val="20"/>
        </w:rPr>
        <w:t xml:space="preserve"> </w:t>
      </w:r>
      <w:proofErr w:type="spellStart"/>
      <w:r w:rsidRPr="00200E83">
        <w:rPr>
          <w:rFonts w:ascii="Cambria" w:hAnsi="Cambria"/>
          <w:i/>
          <w:sz w:val="20"/>
          <w:szCs w:val="20"/>
        </w:rPr>
        <w:t>materiae</w:t>
      </w:r>
      <w:proofErr w:type="spellEnd"/>
      <w:r w:rsidRPr="00200E83">
        <w:rPr>
          <w:rFonts w:ascii="Cambria" w:hAnsi="Cambria"/>
          <w:sz w:val="20"/>
          <w:szCs w:val="20"/>
        </w:rPr>
        <w:t xml:space="preserve"> with regard to these claims. </w:t>
      </w:r>
    </w:p>
    <w:p w14:paraId="345DCC54" w14:textId="77777777" w:rsidR="007A666B" w:rsidRDefault="007A666B" w:rsidP="008362B5">
      <w:pPr>
        <w:pStyle w:val="ListParagraph"/>
        <w:jc w:val="both"/>
        <w:rPr>
          <w:rFonts w:asciiTheme="majorHAnsi" w:hAnsiTheme="majorHAnsi"/>
          <w:b/>
          <w:bCs/>
          <w:sz w:val="20"/>
          <w:szCs w:val="20"/>
        </w:rPr>
      </w:pPr>
    </w:p>
    <w:p w14:paraId="5A70550C" w14:textId="5EF69277" w:rsidR="00F621C3" w:rsidRDefault="00F621C3" w:rsidP="008362B5">
      <w:pPr>
        <w:pStyle w:val="ListParagraph"/>
        <w:jc w:val="both"/>
        <w:rPr>
          <w:rFonts w:asciiTheme="majorHAnsi" w:hAnsiTheme="majorHAnsi"/>
          <w:b/>
          <w:bCs/>
          <w:sz w:val="20"/>
          <w:szCs w:val="20"/>
        </w:rPr>
      </w:pPr>
      <w:r w:rsidRPr="00200E83">
        <w:rPr>
          <w:rFonts w:asciiTheme="majorHAnsi" w:hAnsiTheme="majorHAnsi"/>
          <w:b/>
          <w:bCs/>
          <w:sz w:val="20"/>
          <w:szCs w:val="20"/>
        </w:rPr>
        <w:t xml:space="preserve">VIII. </w:t>
      </w:r>
      <w:r w:rsidRPr="00200E83">
        <w:rPr>
          <w:rFonts w:asciiTheme="majorHAnsi" w:hAnsiTheme="majorHAnsi"/>
          <w:b/>
          <w:bCs/>
          <w:sz w:val="20"/>
          <w:szCs w:val="20"/>
        </w:rPr>
        <w:tab/>
        <w:t>DECISION</w:t>
      </w:r>
    </w:p>
    <w:p w14:paraId="0F4F4026" w14:textId="77777777" w:rsidR="008362B5" w:rsidRPr="008362B5" w:rsidRDefault="008362B5" w:rsidP="008362B5">
      <w:pPr>
        <w:jc w:val="both"/>
        <w:rPr>
          <w:rFonts w:asciiTheme="majorHAnsi" w:hAnsiTheme="majorHAnsi"/>
          <w:b/>
          <w:bCs/>
          <w:sz w:val="20"/>
          <w:szCs w:val="20"/>
        </w:rPr>
      </w:pPr>
    </w:p>
    <w:p w14:paraId="3160EC96" w14:textId="6B4FE623" w:rsidR="009B3846" w:rsidRPr="008362B5" w:rsidRDefault="009B3846" w:rsidP="008362B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200E83">
        <w:rPr>
          <w:rFonts w:asciiTheme="majorHAnsi" w:hAnsiTheme="majorHAnsi"/>
          <w:sz w:val="20"/>
          <w:szCs w:val="20"/>
        </w:rPr>
        <w:lastRenderedPageBreak/>
        <w:t>To find the instant petition admissible in relation to Articles</w:t>
      </w:r>
      <w:r w:rsidR="00D578D2">
        <w:rPr>
          <w:rFonts w:asciiTheme="majorHAnsi" w:hAnsiTheme="majorHAnsi"/>
          <w:sz w:val="20"/>
          <w:szCs w:val="20"/>
        </w:rPr>
        <w:t xml:space="preserve"> </w:t>
      </w:r>
      <w:r w:rsidR="00D578D2" w:rsidRPr="00D578D2">
        <w:rPr>
          <w:rFonts w:asciiTheme="majorHAnsi" w:hAnsiTheme="majorHAnsi"/>
          <w:sz w:val="20"/>
          <w:szCs w:val="20"/>
        </w:rPr>
        <w:t xml:space="preserve">I (life, </w:t>
      </w:r>
      <w:r w:rsidR="00D578D2">
        <w:rPr>
          <w:rFonts w:asciiTheme="majorHAnsi" w:hAnsiTheme="majorHAnsi"/>
          <w:sz w:val="20"/>
          <w:szCs w:val="20"/>
        </w:rPr>
        <w:t>and personal security),</w:t>
      </w:r>
      <w:r w:rsidR="00D578D2" w:rsidRPr="00D578D2">
        <w:rPr>
          <w:rFonts w:asciiTheme="majorHAnsi" w:hAnsiTheme="majorHAnsi"/>
          <w:sz w:val="20"/>
          <w:szCs w:val="20"/>
        </w:rPr>
        <w:t xml:space="preserve"> XI (preservation of health and well-being</w:t>
      </w:r>
      <w:r w:rsidR="001422B8">
        <w:rPr>
          <w:rFonts w:asciiTheme="majorHAnsi" w:hAnsiTheme="majorHAnsi"/>
          <w:sz w:val="20"/>
          <w:szCs w:val="20"/>
        </w:rPr>
        <w:t>),</w:t>
      </w:r>
      <w:r w:rsidRPr="00200E83">
        <w:rPr>
          <w:rFonts w:asciiTheme="majorHAnsi" w:hAnsiTheme="majorHAnsi"/>
          <w:sz w:val="20"/>
          <w:szCs w:val="20"/>
        </w:rPr>
        <w:t xml:space="preserve"> </w:t>
      </w:r>
      <w:r w:rsidR="00F76B0F" w:rsidRPr="00200E83">
        <w:rPr>
          <w:rFonts w:ascii="Cambria" w:hAnsi="Cambria"/>
          <w:sz w:val="20"/>
          <w:szCs w:val="20"/>
        </w:rPr>
        <w:t>XIII (benefits of culture), XVIII (fair trial)</w:t>
      </w:r>
      <w:r w:rsidR="00F34BFD">
        <w:rPr>
          <w:rFonts w:ascii="Cambria" w:hAnsi="Cambria"/>
          <w:sz w:val="20"/>
          <w:szCs w:val="20"/>
        </w:rPr>
        <w:t xml:space="preserve"> and</w:t>
      </w:r>
      <w:r w:rsidR="00F76B0F" w:rsidRPr="00200E83">
        <w:rPr>
          <w:rFonts w:ascii="Cambria" w:hAnsi="Cambria"/>
          <w:sz w:val="20"/>
          <w:szCs w:val="20"/>
        </w:rPr>
        <w:t xml:space="preserve"> XXIII (property) of the American Declaration</w:t>
      </w:r>
    </w:p>
    <w:p w14:paraId="0842B911" w14:textId="77777777" w:rsidR="008362B5" w:rsidRDefault="008362B5" w:rsidP="008362B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7B0AC937" w14:textId="77777777" w:rsidR="007A666B" w:rsidRDefault="009B3846" w:rsidP="008362B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200E83">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p>
    <w:p w14:paraId="67D64833" w14:textId="77777777" w:rsidR="007A666B" w:rsidRDefault="007A666B" w:rsidP="007A666B">
      <w:pPr>
        <w:pStyle w:val="ListParagraph"/>
        <w:rPr>
          <w:rFonts w:asciiTheme="majorHAnsi" w:hAnsiTheme="majorHAnsi"/>
          <w:sz w:val="20"/>
          <w:szCs w:val="20"/>
        </w:rPr>
      </w:pPr>
    </w:p>
    <w:p w14:paraId="229CCB3C" w14:textId="341504AD" w:rsidR="007A666B" w:rsidRDefault="007A666B" w:rsidP="007A666B">
      <w:pPr>
        <w:suppressAutoHyphens/>
        <w:ind w:firstLine="720"/>
        <w:jc w:val="both"/>
        <w:rPr>
          <w:rFonts w:ascii="Cambria" w:hAnsi="Cambria"/>
          <w:spacing w:val="-2"/>
          <w:sz w:val="20"/>
        </w:rPr>
      </w:pPr>
      <w:r w:rsidRPr="006D25D7">
        <w:rPr>
          <w:rFonts w:ascii="Cambria" w:hAnsi="Cambria"/>
          <w:spacing w:val="-2"/>
          <w:sz w:val="20"/>
        </w:rPr>
        <w:t xml:space="preserve">Approved by the Inter-American Commission on Human Rights on the </w:t>
      </w:r>
      <w:r>
        <w:rPr>
          <w:rFonts w:ascii="Cambria" w:hAnsi="Cambria"/>
          <w:spacing w:val="-2"/>
          <w:sz w:val="20"/>
        </w:rPr>
        <w:t>28</w:t>
      </w:r>
      <w:r w:rsidR="00BE18DC" w:rsidRPr="007A666B">
        <w:rPr>
          <w:rFonts w:ascii="Cambria" w:hAnsi="Cambria"/>
          <w:spacing w:val="-2"/>
          <w:sz w:val="20"/>
          <w:vertAlign w:val="superscript"/>
        </w:rPr>
        <w:t>th</w:t>
      </w:r>
      <w:r w:rsidR="00BE18DC">
        <w:rPr>
          <w:rFonts w:ascii="Cambria" w:hAnsi="Cambria"/>
          <w:spacing w:val="-2"/>
          <w:sz w:val="20"/>
        </w:rPr>
        <w:t xml:space="preserve"> day</w:t>
      </w:r>
      <w:r>
        <w:rPr>
          <w:rFonts w:ascii="Cambria" w:hAnsi="Cambria"/>
          <w:spacing w:val="-2"/>
          <w:sz w:val="20"/>
        </w:rPr>
        <w:t xml:space="preserve"> of the month of March, 2021</w:t>
      </w:r>
      <w:r w:rsidRPr="006D25D7">
        <w:rPr>
          <w:rFonts w:ascii="Cambria" w:hAnsi="Cambria"/>
          <w:spacing w:val="-2"/>
          <w:sz w:val="20"/>
        </w:rPr>
        <w:t xml:space="preserve">. </w:t>
      </w:r>
      <w:r>
        <w:rPr>
          <w:rFonts w:ascii="Cambria" w:hAnsi="Cambria"/>
          <w:spacing w:val="-2"/>
          <w:sz w:val="20"/>
        </w:rPr>
        <w:t xml:space="preserve"> (</w:t>
      </w:r>
      <w:proofErr w:type="gramStart"/>
      <w:r>
        <w:rPr>
          <w:rFonts w:ascii="Cambria" w:hAnsi="Cambria"/>
          <w:spacing w:val="-2"/>
          <w:sz w:val="20"/>
        </w:rPr>
        <w:t>Signed:</w:t>
      </w:r>
      <w:proofErr w:type="gramEnd"/>
      <w:r>
        <w:rPr>
          <w:rFonts w:ascii="Cambria" w:hAnsi="Cambria"/>
          <w:spacing w:val="-2"/>
          <w:sz w:val="20"/>
        </w:rPr>
        <w:t xml:space="preserve">) </w:t>
      </w:r>
      <w:r>
        <w:rPr>
          <w:rFonts w:asciiTheme="majorHAnsi" w:hAnsiTheme="majorHAnsi" w:cs="Arial"/>
          <w:noProof/>
          <w:spacing w:val="-2"/>
          <w:sz w:val="20"/>
          <w:szCs w:val="20"/>
        </w:rPr>
        <w:t>Antonia Urrejola</w:t>
      </w:r>
      <w:r w:rsidRPr="006D25D7">
        <w:rPr>
          <w:rFonts w:ascii="Cambria" w:hAnsi="Cambria"/>
          <w:sz w:val="20"/>
        </w:rPr>
        <w:t xml:space="preserve">, President; </w:t>
      </w:r>
      <w:r>
        <w:rPr>
          <w:rFonts w:asciiTheme="majorHAnsi" w:hAnsiTheme="majorHAnsi" w:cs="Arial"/>
          <w:noProof/>
          <w:spacing w:val="-2"/>
          <w:sz w:val="20"/>
          <w:szCs w:val="20"/>
        </w:rPr>
        <w:t>Julissa Mantilla Falcón</w:t>
      </w:r>
      <w:r w:rsidRPr="006D25D7">
        <w:rPr>
          <w:rFonts w:ascii="Cambria" w:hAnsi="Cambria"/>
          <w:sz w:val="20"/>
        </w:rPr>
        <w:t>, First Vice</w:t>
      </w:r>
      <w:r w:rsidR="00CE361F">
        <w:rPr>
          <w:rFonts w:ascii="Cambria" w:hAnsi="Cambria"/>
          <w:sz w:val="20"/>
        </w:rPr>
        <w:t>-</w:t>
      </w:r>
      <w:r w:rsidRPr="006D25D7">
        <w:rPr>
          <w:rFonts w:ascii="Cambria" w:hAnsi="Cambria"/>
          <w:sz w:val="20"/>
        </w:rPr>
        <w:t xml:space="preserve">President; </w:t>
      </w:r>
      <w:proofErr w:type="spellStart"/>
      <w:r>
        <w:rPr>
          <w:rFonts w:ascii="Cambria" w:hAnsi="Cambria"/>
          <w:sz w:val="20"/>
          <w:szCs w:val="20"/>
        </w:rPr>
        <w:t>Flávia</w:t>
      </w:r>
      <w:proofErr w:type="spellEnd"/>
      <w:r>
        <w:rPr>
          <w:rFonts w:ascii="Cambria" w:hAnsi="Cambria"/>
          <w:sz w:val="20"/>
          <w:szCs w:val="20"/>
        </w:rPr>
        <w:t xml:space="preserve"> </w:t>
      </w:r>
      <w:proofErr w:type="spellStart"/>
      <w:r>
        <w:rPr>
          <w:rFonts w:ascii="Cambria" w:hAnsi="Cambria"/>
          <w:sz w:val="20"/>
          <w:szCs w:val="20"/>
        </w:rPr>
        <w:t>Piovesan</w:t>
      </w:r>
      <w:proofErr w:type="spellEnd"/>
      <w:r w:rsidR="00CE361F">
        <w:rPr>
          <w:rFonts w:ascii="Cambria" w:hAnsi="Cambria"/>
          <w:sz w:val="20"/>
        </w:rPr>
        <w:t>, Second Vice-</w:t>
      </w:r>
      <w:bookmarkStart w:id="0" w:name="_GoBack"/>
      <w:bookmarkEnd w:id="0"/>
      <w:r w:rsidRPr="006D25D7">
        <w:rPr>
          <w:rFonts w:ascii="Cambria" w:hAnsi="Cambria"/>
          <w:sz w:val="20"/>
        </w:rPr>
        <w:t>President;</w:t>
      </w:r>
      <w:r w:rsidRPr="00F9365E">
        <w:rPr>
          <w:rFonts w:ascii="Cambria" w:hAnsi="Cambria"/>
          <w:sz w:val="20"/>
        </w:rPr>
        <w:t xml:space="preserve"> </w:t>
      </w:r>
      <w:r>
        <w:rPr>
          <w:rFonts w:ascii="Cambria" w:hAnsi="Cambria"/>
          <w:sz w:val="20"/>
        </w:rPr>
        <w:t xml:space="preserve">and </w:t>
      </w:r>
      <w:r w:rsidRPr="00F9365E">
        <w:rPr>
          <w:rFonts w:ascii="Cambria" w:hAnsi="Cambria"/>
          <w:sz w:val="20"/>
        </w:rPr>
        <w:t>Margarette May Macaulay,</w:t>
      </w:r>
      <w:r w:rsidRPr="006D25D7">
        <w:rPr>
          <w:rFonts w:ascii="Cambria" w:hAnsi="Cambria"/>
          <w:sz w:val="20"/>
        </w:rPr>
        <w:t xml:space="preserve"> </w:t>
      </w:r>
      <w:r w:rsidRPr="006D25D7">
        <w:rPr>
          <w:rFonts w:ascii="Cambria" w:hAnsi="Cambria"/>
          <w:spacing w:val="-2"/>
          <w:sz w:val="20"/>
        </w:rPr>
        <w:t>Commissioners.</w:t>
      </w:r>
    </w:p>
    <w:p w14:paraId="742D7630" w14:textId="77777777" w:rsidR="007A666B" w:rsidRPr="006D25D7" w:rsidRDefault="007A666B" w:rsidP="007A666B">
      <w:pPr>
        <w:suppressAutoHyphens/>
        <w:ind w:firstLine="720"/>
        <w:jc w:val="both"/>
        <w:rPr>
          <w:rFonts w:ascii="Cambria" w:hAnsi="Cambria"/>
          <w:spacing w:val="-2"/>
          <w:sz w:val="20"/>
        </w:rPr>
      </w:pPr>
    </w:p>
    <w:sectPr w:rsidR="007A666B" w:rsidRPr="006D25D7"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4B47C" w14:textId="77777777" w:rsidR="00113816" w:rsidRDefault="00113816" w:rsidP="00036A8A">
      <w:r>
        <w:separator/>
      </w:r>
    </w:p>
  </w:endnote>
  <w:endnote w:type="continuationSeparator" w:id="0">
    <w:p w14:paraId="47BCF052" w14:textId="77777777" w:rsidR="00113816" w:rsidRDefault="0011381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7443B" w14:textId="77777777" w:rsidR="008572C7" w:rsidRDefault="008572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5EDA8C7C" w:rsidR="007151AB" w:rsidRPr="006311DA" w:rsidRDefault="007151AB">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8572C7">
          <w:rPr>
            <w:noProof/>
            <w:sz w:val="16"/>
          </w:rPr>
          <w:t>3</w:t>
        </w:r>
        <w:r w:rsidRPr="006311DA">
          <w:rPr>
            <w:noProof/>
            <w:sz w:val="16"/>
          </w:rPr>
          <w:fldChar w:fldCharType="end"/>
        </w:r>
      </w:p>
    </w:sdtContent>
  </w:sdt>
  <w:p w14:paraId="767961CB" w14:textId="77777777" w:rsidR="007151AB" w:rsidRDefault="007151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151AB" w:rsidRDefault="007151AB">
    <w:pPr>
      <w:pStyle w:val="Footer"/>
      <w:jc w:val="center"/>
    </w:pPr>
  </w:p>
  <w:p w14:paraId="2699B8C1" w14:textId="77777777" w:rsidR="007151AB" w:rsidRDefault="00715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E4244" w14:textId="77777777" w:rsidR="00113816" w:rsidRPr="00036A8A" w:rsidRDefault="0011381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3363D74" w14:textId="77777777" w:rsidR="00113816" w:rsidRPr="00036A8A" w:rsidRDefault="00113816" w:rsidP="00036A8A">
      <w:pPr>
        <w:rPr>
          <w:rFonts w:asciiTheme="majorHAnsi" w:hAnsiTheme="majorHAnsi"/>
          <w:sz w:val="16"/>
          <w:szCs w:val="16"/>
        </w:rPr>
      </w:pPr>
      <w:r w:rsidRPr="00036A8A">
        <w:rPr>
          <w:rFonts w:asciiTheme="majorHAnsi" w:hAnsiTheme="majorHAnsi"/>
          <w:sz w:val="16"/>
          <w:szCs w:val="16"/>
        </w:rPr>
        <w:separator/>
      </w:r>
    </w:p>
    <w:p w14:paraId="02E090BE" w14:textId="77777777" w:rsidR="00113816" w:rsidRPr="00036A8A" w:rsidRDefault="0011381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17A94F9" w14:textId="77777777" w:rsidR="00113816" w:rsidRPr="0093441A" w:rsidRDefault="0011381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B19B07D" w14:textId="44BB2925" w:rsidR="007151AB" w:rsidRPr="000D0535" w:rsidRDefault="007151AB" w:rsidP="007A666B">
      <w:pPr>
        <w:pStyle w:val="FootnoteText"/>
        <w:ind w:firstLine="720"/>
        <w:jc w:val="both"/>
        <w:rPr>
          <w:rFonts w:asciiTheme="majorHAnsi" w:hAnsiTheme="majorHAnsi"/>
          <w:sz w:val="16"/>
          <w:szCs w:val="16"/>
        </w:rPr>
      </w:pPr>
      <w:r w:rsidRPr="000D0535">
        <w:rPr>
          <w:rStyle w:val="FootnoteReference"/>
          <w:rFonts w:asciiTheme="majorHAnsi" w:hAnsiTheme="majorHAnsi"/>
          <w:sz w:val="16"/>
          <w:szCs w:val="16"/>
        </w:rPr>
        <w:footnoteRef/>
      </w:r>
      <w:r w:rsidRPr="000D0535">
        <w:rPr>
          <w:rFonts w:asciiTheme="majorHAnsi" w:hAnsiTheme="majorHAnsi"/>
          <w:sz w:val="16"/>
          <w:szCs w:val="16"/>
        </w:rPr>
        <w:t xml:space="preserve"> Hereinafter “United States.” </w:t>
      </w:r>
    </w:p>
  </w:footnote>
  <w:footnote w:id="3">
    <w:p w14:paraId="6F51BDAF" w14:textId="5F4755E7" w:rsidR="007151AB" w:rsidRPr="000D0535" w:rsidRDefault="007151AB" w:rsidP="007A666B">
      <w:pPr>
        <w:pStyle w:val="FootnoteText"/>
        <w:ind w:firstLine="720"/>
        <w:jc w:val="both"/>
        <w:rPr>
          <w:rFonts w:asciiTheme="majorHAnsi" w:hAnsiTheme="majorHAnsi"/>
          <w:sz w:val="16"/>
          <w:szCs w:val="16"/>
        </w:rPr>
      </w:pPr>
      <w:r w:rsidRPr="000D0535">
        <w:rPr>
          <w:rStyle w:val="FootnoteReference"/>
          <w:rFonts w:asciiTheme="majorHAnsi" w:hAnsiTheme="majorHAnsi"/>
          <w:sz w:val="16"/>
          <w:szCs w:val="16"/>
        </w:rPr>
        <w:footnoteRef/>
      </w:r>
      <w:r w:rsidRPr="000D0535">
        <w:rPr>
          <w:rFonts w:asciiTheme="majorHAnsi" w:hAnsiTheme="majorHAnsi"/>
          <w:sz w:val="16"/>
          <w:szCs w:val="16"/>
        </w:rPr>
        <w:t xml:space="preserve"> The observations submitted by each party were duly transmitted to the opposing party.</w:t>
      </w:r>
    </w:p>
  </w:footnote>
  <w:footnote w:id="4">
    <w:p w14:paraId="4A897935" w14:textId="2E0AD83C" w:rsidR="007151AB" w:rsidRPr="000D0535" w:rsidRDefault="007151AB" w:rsidP="007A666B">
      <w:pPr>
        <w:pStyle w:val="FootnoteText"/>
        <w:ind w:firstLine="720"/>
        <w:jc w:val="both"/>
        <w:rPr>
          <w:rFonts w:asciiTheme="majorHAnsi" w:hAnsiTheme="majorHAnsi"/>
          <w:sz w:val="16"/>
          <w:szCs w:val="16"/>
        </w:rPr>
      </w:pPr>
      <w:r w:rsidRPr="000D0535">
        <w:rPr>
          <w:rStyle w:val="FootnoteReference"/>
          <w:rFonts w:asciiTheme="majorHAnsi" w:hAnsiTheme="majorHAnsi"/>
          <w:sz w:val="16"/>
          <w:szCs w:val="16"/>
        </w:rPr>
        <w:footnoteRef/>
      </w:r>
      <w:r w:rsidRPr="000D0535">
        <w:rPr>
          <w:rFonts w:asciiTheme="majorHAnsi" w:hAnsiTheme="majorHAnsi"/>
          <w:sz w:val="16"/>
          <w:szCs w:val="16"/>
        </w:rPr>
        <w:t xml:space="preserve"> The Petitioners indicate that a Canadian company called Laramide, acquired HRI in January 2017 and subsequently renamed the company </w:t>
      </w:r>
      <w:proofErr w:type="spellStart"/>
      <w:r w:rsidRPr="000D0535">
        <w:rPr>
          <w:rFonts w:asciiTheme="majorHAnsi" w:hAnsiTheme="majorHAnsi"/>
          <w:sz w:val="16"/>
          <w:szCs w:val="16"/>
        </w:rPr>
        <w:t>NuFuels</w:t>
      </w:r>
      <w:proofErr w:type="spellEnd"/>
      <w:r w:rsidRPr="000D0535">
        <w:rPr>
          <w:rFonts w:asciiTheme="majorHAnsi" w:hAnsiTheme="majorHAnsi"/>
          <w:sz w:val="16"/>
          <w:szCs w:val="16"/>
        </w:rPr>
        <w:t xml:space="preserve">, Inc. For the purpose of consistency and clarity, this report will refer to HRI only as the licensee. </w:t>
      </w:r>
    </w:p>
  </w:footnote>
  <w:footnote w:id="5">
    <w:p w14:paraId="49BC400A" w14:textId="0970875A" w:rsidR="007151AB" w:rsidRPr="000D0535" w:rsidRDefault="007151AB" w:rsidP="007A666B">
      <w:pPr>
        <w:pStyle w:val="FootnoteText"/>
        <w:ind w:firstLine="720"/>
        <w:jc w:val="both"/>
        <w:rPr>
          <w:rFonts w:asciiTheme="majorHAnsi" w:hAnsiTheme="majorHAnsi"/>
          <w:sz w:val="16"/>
          <w:szCs w:val="16"/>
        </w:rPr>
      </w:pPr>
      <w:r w:rsidRPr="000D0535">
        <w:rPr>
          <w:rStyle w:val="FootnoteReference"/>
          <w:rFonts w:asciiTheme="majorHAnsi" w:hAnsiTheme="majorHAnsi"/>
          <w:sz w:val="16"/>
          <w:szCs w:val="16"/>
        </w:rPr>
        <w:footnoteRef/>
      </w:r>
      <w:r w:rsidRPr="000D0535">
        <w:rPr>
          <w:rFonts w:asciiTheme="majorHAnsi" w:hAnsiTheme="majorHAnsi"/>
          <w:sz w:val="16"/>
          <w:szCs w:val="16"/>
        </w:rPr>
        <w:t xml:space="preserve"> According to the petitioners, ISL mining is conducted by injecting a solution of water, dissolved oxygen, and sodium bicarbonate through injection wells and into the discrete areas of uranium mineralization, called “ore zones”. The solution dissolves the uranium in the ore zone, which is then extracted.</w:t>
      </w:r>
    </w:p>
  </w:footnote>
  <w:footnote w:id="6">
    <w:p w14:paraId="4D55BDE4" w14:textId="4D9EBE03" w:rsidR="007151AB" w:rsidRPr="000D0535" w:rsidRDefault="007151AB" w:rsidP="007A666B">
      <w:pPr>
        <w:pStyle w:val="FootnoteText"/>
        <w:ind w:firstLine="720"/>
        <w:jc w:val="both"/>
        <w:rPr>
          <w:rFonts w:asciiTheme="majorHAnsi" w:hAnsiTheme="majorHAnsi"/>
          <w:sz w:val="16"/>
          <w:szCs w:val="16"/>
        </w:rPr>
      </w:pPr>
      <w:r w:rsidRPr="000D0535">
        <w:rPr>
          <w:rStyle w:val="FootnoteReference"/>
          <w:rFonts w:asciiTheme="majorHAnsi" w:hAnsiTheme="majorHAnsi"/>
          <w:sz w:val="16"/>
          <w:szCs w:val="16"/>
        </w:rPr>
        <w:footnoteRef/>
      </w:r>
      <w:r w:rsidRPr="000D0535">
        <w:rPr>
          <w:rFonts w:asciiTheme="majorHAnsi" w:hAnsiTheme="majorHAnsi"/>
          <w:sz w:val="16"/>
          <w:szCs w:val="16"/>
        </w:rPr>
        <w:t xml:space="preserve"> Based on the petition, it appears that the previous uranium mining did not use ISL technology, but other more conventional mean</w:t>
      </w:r>
      <w:r w:rsidR="00C23A05">
        <w:rPr>
          <w:rFonts w:asciiTheme="majorHAnsi" w:hAnsiTheme="majorHAnsi"/>
          <w:sz w:val="16"/>
          <w:szCs w:val="16"/>
        </w:rPr>
        <w:t>s</w:t>
      </w:r>
      <w:r w:rsidRPr="000D0535">
        <w:rPr>
          <w:rFonts w:asciiTheme="majorHAnsi" w:hAnsiTheme="majorHAnsi"/>
          <w:sz w:val="16"/>
          <w:szCs w:val="16"/>
        </w:rPr>
        <w:t xml:space="preserve"> such as open pit mining, and milling.</w:t>
      </w:r>
    </w:p>
  </w:footnote>
  <w:footnote w:id="7">
    <w:p w14:paraId="1CC83E08" w14:textId="66C3006A" w:rsidR="007151AB" w:rsidRPr="000D0535" w:rsidRDefault="007151AB" w:rsidP="007A666B">
      <w:pPr>
        <w:pStyle w:val="FootnoteText"/>
        <w:ind w:firstLine="720"/>
        <w:jc w:val="both"/>
        <w:rPr>
          <w:rFonts w:asciiTheme="majorHAnsi" w:hAnsiTheme="majorHAnsi"/>
          <w:sz w:val="16"/>
          <w:szCs w:val="16"/>
        </w:rPr>
      </w:pPr>
      <w:r w:rsidRPr="000D0535">
        <w:rPr>
          <w:rStyle w:val="FootnoteReference"/>
          <w:rFonts w:asciiTheme="majorHAnsi" w:hAnsiTheme="majorHAnsi"/>
          <w:sz w:val="16"/>
          <w:szCs w:val="16"/>
        </w:rPr>
        <w:footnoteRef/>
      </w:r>
      <w:r w:rsidRPr="000D0535">
        <w:rPr>
          <w:rFonts w:asciiTheme="majorHAnsi" w:hAnsiTheme="majorHAnsi"/>
          <w:sz w:val="16"/>
          <w:szCs w:val="16"/>
        </w:rPr>
        <w:t xml:space="preserve"> In support of its contention, the petitioners cite reports/studies such as one entitled Uranium Exposure And Public Health On The Navajo Nation And In New Mexico: A Literature Summary (Compiled by Chris </w:t>
      </w:r>
      <w:proofErr w:type="spellStart"/>
      <w:r w:rsidRPr="000D0535">
        <w:rPr>
          <w:rFonts w:asciiTheme="majorHAnsi" w:hAnsiTheme="majorHAnsi"/>
          <w:sz w:val="16"/>
          <w:szCs w:val="16"/>
        </w:rPr>
        <w:t>Shuey</w:t>
      </w:r>
      <w:proofErr w:type="spellEnd"/>
      <w:r w:rsidRPr="000D0535">
        <w:rPr>
          <w:rFonts w:asciiTheme="majorHAnsi" w:hAnsiTheme="majorHAnsi"/>
          <w:sz w:val="16"/>
          <w:szCs w:val="16"/>
        </w:rPr>
        <w:t>, MPH, Southwest Research and Information Center); initially compiled on February 27, 2007, and later revised on July 8, 2010.</w:t>
      </w:r>
    </w:p>
  </w:footnote>
  <w:footnote w:id="8">
    <w:p w14:paraId="5D7D1418" w14:textId="0B016B93" w:rsidR="007151AB" w:rsidRPr="000D0535" w:rsidRDefault="007151AB" w:rsidP="007A666B">
      <w:pPr>
        <w:pStyle w:val="FootnoteText"/>
        <w:ind w:firstLine="720"/>
        <w:jc w:val="both"/>
        <w:rPr>
          <w:rFonts w:asciiTheme="majorHAnsi" w:hAnsiTheme="majorHAnsi"/>
          <w:sz w:val="16"/>
          <w:szCs w:val="16"/>
        </w:rPr>
      </w:pPr>
      <w:r w:rsidRPr="000D0535">
        <w:rPr>
          <w:rStyle w:val="FootnoteReference"/>
          <w:rFonts w:asciiTheme="majorHAnsi" w:hAnsiTheme="majorHAnsi"/>
          <w:sz w:val="16"/>
          <w:szCs w:val="16"/>
        </w:rPr>
        <w:footnoteRef/>
      </w:r>
      <w:r w:rsidRPr="000D0535">
        <w:rPr>
          <w:rFonts w:asciiTheme="majorHAnsi" w:hAnsiTheme="majorHAnsi"/>
          <w:sz w:val="16"/>
          <w:szCs w:val="16"/>
        </w:rPr>
        <w:t xml:space="preserve"> In support of its claims, the petitioners cite or rely on international instruments/jurisprudence such as the International Covenant on Economic</w:t>
      </w:r>
      <w:r w:rsidR="00067F83">
        <w:rPr>
          <w:rFonts w:asciiTheme="majorHAnsi" w:hAnsiTheme="majorHAnsi"/>
          <w:sz w:val="16"/>
          <w:szCs w:val="16"/>
        </w:rPr>
        <w:t>,</w:t>
      </w:r>
      <w:r w:rsidRPr="000D0535">
        <w:rPr>
          <w:rFonts w:asciiTheme="majorHAnsi" w:hAnsiTheme="majorHAnsi"/>
          <w:sz w:val="16"/>
          <w:szCs w:val="16"/>
        </w:rPr>
        <w:t xml:space="preserve"> Social and Cultural Rights, the International Labor Organization Convention 169, the United Nations Declaration on the Rights of Indigenous Peoples, and the International Co</w:t>
      </w:r>
      <w:r w:rsidR="00067F83">
        <w:rPr>
          <w:rFonts w:asciiTheme="majorHAnsi" w:hAnsiTheme="majorHAnsi"/>
          <w:sz w:val="16"/>
          <w:szCs w:val="16"/>
        </w:rPr>
        <w:t>venant</w:t>
      </w:r>
      <w:r w:rsidRPr="000D0535">
        <w:rPr>
          <w:rFonts w:asciiTheme="majorHAnsi" w:hAnsiTheme="majorHAnsi"/>
          <w:sz w:val="16"/>
          <w:szCs w:val="16"/>
        </w:rPr>
        <w:t xml:space="preserve"> on Civil and Political Rights.</w:t>
      </w:r>
    </w:p>
  </w:footnote>
  <w:footnote w:id="9">
    <w:p w14:paraId="26FA2F5B" w14:textId="2B6E4BB3" w:rsidR="007151AB" w:rsidRPr="000D0535" w:rsidRDefault="007151AB" w:rsidP="007A666B">
      <w:pPr>
        <w:pStyle w:val="FootnoteText"/>
        <w:ind w:firstLine="720"/>
        <w:jc w:val="both"/>
        <w:rPr>
          <w:rFonts w:asciiTheme="majorHAnsi" w:hAnsiTheme="majorHAnsi"/>
          <w:sz w:val="16"/>
          <w:szCs w:val="16"/>
        </w:rPr>
      </w:pPr>
      <w:r w:rsidRPr="000D0535">
        <w:rPr>
          <w:rStyle w:val="FootnoteReference"/>
          <w:rFonts w:asciiTheme="majorHAnsi" w:hAnsiTheme="majorHAnsi"/>
          <w:sz w:val="16"/>
          <w:szCs w:val="16"/>
        </w:rPr>
        <w:footnoteRef/>
      </w:r>
      <w:r w:rsidRPr="000D0535">
        <w:rPr>
          <w:rFonts w:asciiTheme="majorHAnsi" w:hAnsiTheme="majorHAnsi"/>
          <w:sz w:val="16"/>
          <w:szCs w:val="16"/>
        </w:rPr>
        <w:t xml:space="preserve"> According to the petitioners, in 2009 the United State Geological Survey (“USGS”), an administrative arm of the State, evaluated the groundwater restoration results of ISL mines in Texas, where ISL mining has been conducted for over thirty years.  That report concludes that based on restoration efforts in Texas -</w:t>
      </w:r>
      <w:r w:rsidR="00067F83">
        <w:rPr>
          <w:rFonts w:asciiTheme="majorHAnsi" w:hAnsiTheme="majorHAnsi"/>
          <w:sz w:val="16"/>
          <w:szCs w:val="16"/>
        </w:rPr>
        <w:t>-</w:t>
      </w:r>
      <w:r w:rsidRPr="000D0535">
        <w:rPr>
          <w:rFonts w:asciiTheme="majorHAnsi" w:hAnsiTheme="majorHAnsi"/>
          <w:sz w:val="16"/>
          <w:szCs w:val="16"/>
        </w:rPr>
        <w:t>the state with the longest history of ISL mining and with the most comprehensive database of restoration information</w:t>
      </w:r>
      <w:r w:rsidR="00067F83">
        <w:rPr>
          <w:rFonts w:asciiTheme="majorHAnsi" w:hAnsiTheme="majorHAnsi"/>
          <w:sz w:val="16"/>
          <w:szCs w:val="16"/>
        </w:rPr>
        <w:t>-</w:t>
      </w:r>
      <w:r w:rsidRPr="000D0535">
        <w:rPr>
          <w:rFonts w:asciiTheme="majorHAnsi" w:hAnsiTheme="majorHAnsi"/>
          <w:sz w:val="16"/>
          <w:szCs w:val="16"/>
        </w:rPr>
        <w:t xml:space="preserve">- no ISL uranium mine restored groundwater to pre-mining conditions, even if one considers the inflated pre-mining average contaminant levels as a legitimate representation of baseline, confirming the claims </w:t>
      </w:r>
      <w:r w:rsidR="00067F83">
        <w:rPr>
          <w:rFonts w:asciiTheme="majorHAnsi" w:hAnsiTheme="majorHAnsi"/>
          <w:sz w:val="16"/>
          <w:szCs w:val="16"/>
        </w:rPr>
        <w:t>the p</w:t>
      </w:r>
      <w:r w:rsidRPr="000D0535">
        <w:rPr>
          <w:rFonts w:asciiTheme="majorHAnsi" w:hAnsiTheme="majorHAnsi"/>
          <w:sz w:val="16"/>
          <w:szCs w:val="16"/>
        </w:rPr>
        <w:t>etitioners have made for years.</w:t>
      </w:r>
    </w:p>
  </w:footnote>
  <w:footnote w:id="10">
    <w:p w14:paraId="13F99EB2" w14:textId="7B4E5F87" w:rsidR="007151AB" w:rsidRPr="000D0535" w:rsidRDefault="007151AB" w:rsidP="007A666B">
      <w:pPr>
        <w:pStyle w:val="FootnoteText"/>
        <w:ind w:firstLine="720"/>
        <w:jc w:val="both"/>
        <w:rPr>
          <w:rFonts w:asciiTheme="majorHAnsi" w:hAnsiTheme="majorHAnsi"/>
          <w:sz w:val="16"/>
          <w:szCs w:val="16"/>
        </w:rPr>
      </w:pPr>
      <w:r w:rsidRPr="000D0535">
        <w:rPr>
          <w:rStyle w:val="FootnoteReference"/>
          <w:rFonts w:asciiTheme="majorHAnsi" w:hAnsiTheme="majorHAnsi"/>
          <w:sz w:val="16"/>
          <w:szCs w:val="16"/>
        </w:rPr>
        <w:footnoteRef/>
      </w:r>
      <w:r w:rsidRPr="000D0535">
        <w:rPr>
          <w:rFonts w:asciiTheme="majorHAnsi" w:hAnsiTheme="majorHAnsi"/>
          <w:sz w:val="16"/>
          <w:szCs w:val="16"/>
        </w:rPr>
        <w:t xml:space="preserve"> The State indicates that (due to a change in corporate ownership) HRI is now known as </w:t>
      </w:r>
      <w:proofErr w:type="spellStart"/>
      <w:r w:rsidRPr="000D0535">
        <w:rPr>
          <w:rFonts w:asciiTheme="majorHAnsi" w:hAnsiTheme="majorHAnsi"/>
          <w:sz w:val="16"/>
          <w:szCs w:val="16"/>
        </w:rPr>
        <w:t>NuFuels</w:t>
      </w:r>
      <w:proofErr w:type="spellEnd"/>
      <w:r w:rsidRPr="000D0535">
        <w:rPr>
          <w:rFonts w:asciiTheme="majorHAnsi" w:hAnsiTheme="majorHAnsi"/>
          <w:sz w:val="16"/>
          <w:szCs w:val="16"/>
        </w:rPr>
        <w:t>, Inc.  For the purpose of clarity and consistency, this report will refer only to the name “HRI”.</w:t>
      </w:r>
    </w:p>
  </w:footnote>
  <w:footnote w:id="11">
    <w:p w14:paraId="01C38360" w14:textId="51E213EB" w:rsidR="007151AB" w:rsidRPr="000D0535" w:rsidRDefault="007151AB" w:rsidP="007A666B">
      <w:pPr>
        <w:pStyle w:val="FootnoteText"/>
        <w:ind w:firstLine="720"/>
        <w:jc w:val="both"/>
        <w:rPr>
          <w:rFonts w:asciiTheme="majorHAnsi" w:hAnsiTheme="majorHAnsi"/>
          <w:sz w:val="16"/>
          <w:szCs w:val="16"/>
        </w:rPr>
      </w:pPr>
      <w:r w:rsidRPr="000D0535">
        <w:rPr>
          <w:rStyle w:val="FootnoteReference"/>
          <w:rFonts w:asciiTheme="majorHAnsi" w:hAnsiTheme="majorHAnsi"/>
          <w:sz w:val="16"/>
          <w:szCs w:val="16"/>
        </w:rPr>
        <w:footnoteRef/>
      </w:r>
      <w:r w:rsidRPr="000D0535">
        <w:rPr>
          <w:rFonts w:asciiTheme="majorHAnsi" w:hAnsiTheme="majorHAnsi"/>
          <w:sz w:val="16"/>
          <w:szCs w:val="16"/>
        </w:rPr>
        <w:t xml:space="preserve">  </w:t>
      </w:r>
      <w:r w:rsidR="001956B1" w:rsidRPr="001956B1">
        <w:rPr>
          <w:rFonts w:asciiTheme="majorHAnsi" w:hAnsiTheme="majorHAnsi"/>
          <w:sz w:val="16"/>
          <w:szCs w:val="16"/>
        </w:rPr>
        <w:t>Some of these conditions included the restoration of groundwater to pre-mining levels. In addition, the HRI agreed to a restoration demonstration project on the first project site as a prerequisite to conducting full uranium recovery operations at any other project site. Another condition imposed on HRI was to post a financial surety arrangement to insure that the NRC will have sufficient funds available to restore groundwater within the wellfield should the licensee fail to undertake groundwater restoration.</w:t>
      </w:r>
    </w:p>
  </w:footnote>
  <w:footnote w:id="12">
    <w:p w14:paraId="2417B189" w14:textId="086DE05F" w:rsidR="007151AB" w:rsidRPr="000D0535" w:rsidRDefault="007151AB" w:rsidP="007A666B">
      <w:pPr>
        <w:pStyle w:val="FootnoteText"/>
        <w:ind w:firstLine="720"/>
        <w:jc w:val="both"/>
        <w:rPr>
          <w:rFonts w:asciiTheme="majorHAnsi" w:hAnsiTheme="majorHAnsi"/>
          <w:sz w:val="16"/>
          <w:szCs w:val="16"/>
        </w:rPr>
      </w:pPr>
      <w:r w:rsidRPr="000D0535">
        <w:rPr>
          <w:rStyle w:val="FootnoteReference"/>
          <w:rFonts w:asciiTheme="majorHAnsi" w:hAnsiTheme="majorHAnsi"/>
          <w:sz w:val="16"/>
          <w:szCs w:val="16"/>
        </w:rPr>
        <w:footnoteRef/>
      </w:r>
      <w:r w:rsidRPr="000D0535">
        <w:rPr>
          <w:rFonts w:asciiTheme="majorHAnsi" w:hAnsiTheme="majorHAnsi"/>
          <w:sz w:val="16"/>
          <w:szCs w:val="16"/>
        </w:rPr>
        <w:t xml:space="preserve"> According to the State, the DEIS reviewed the affected local environment in detail, analyzing a number of issues including (but not limited to) local land use practices, the local geology and hydrology, air quality, soils, cultural resources, and socioeconomic conditions. Second, the DEIS reviewed the potential environmental consequences, including (but not limited to) the impact on the area’s groundwater, radiological impacts, the effects of potential accidents, potential mitigation measures, any unavoidable adverse environmental impacts, and any cumulative impacts. The DEIS also had a list of conditions that the NRC Staff proposed to add to the license. These conditions would either limit the scope of the license or add additional requirements to mitigate potential adverse consequences.</w:t>
      </w:r>
    </w:p>
  </w:footnote>
  <w:footnote w:id="13">
    <w:p w14:paraId="4077F3F5" w14:textId="4F991467" w:rsidR="007151AB" w:rsidRPr="000D0535" w:rsidRDefault="007151AB" w:rsidP="007A666B">
      <w:pPr>
        <w:pStyle w:val="FootnoteText"/>
        <w:ind w:firstLine="720"/>
        <w:jc w:val="both"/>
        <w:rPr>
          <w:rFonts w:asciiTheme="majorHAnsi" w:hAnsiTheme="majorHAnsi"/>
          <w:sz w:val="16"/>
          <w:szCs w:val="16"/>
        </w:rPr>
      </w:pPr>
      <w:r w:rsidRPr="000D0535">
        <w:rPr>
          <w:rStyle w:val="FootnoteReference"/>
          <w:rFonts w:asciiTheme="majorHAnsi" w:hAnsiTheme="majorHAnsi"/>
          <w:sz w:val="16"/>
          <w:szCs w:val="16"/>
        </w:rPr>
        <w:footnoteRef/>
      </w:r>
      <w:r w:rsidRPr="000D0535">
        <w:rPr>
          <w:rFonts w:asciiTheme="majorHAnsi" w:hAnsiTheme="majorHAnsi"/>
          <w:sz w:val="16"/>
          <w:szCs w:val="16"/>
        </w:rPr>
        <w:t xml:space="preserve"> The State also indicates that the NRC conducted three public comment meetings to solicit oral and written comments on the DEIS. Two public comment meetings were held in </w:t>
      </w:r>
      <w:proofErr w:type="spellStart"/>
      <w:r w:rsidRPr="000D0535">
        <w:rPr>
          <w:rFonts w:asciiTheme="majorHAnsi" w:hAnsiTheme="majorHAnsi"/>
          <w:sz w:val="16"/>
          <w:szCs w:val="16"/>
        </w:rPr>
        <w:t>Crownpoint</w:t>
      </w:r>
      <w:proofErr w:type="spellEnd"/>
      <w:r w:rsidRPr="000D0535">
        <w:rPr>
          <w:rFonts w:asciiTheme="majorHAnsi" w:hAnsiTheme="majorHAnsi"/>
          <w:sz w:val="16"/>
          <w:szCs w:val="16"/>
        </w:rPr>
        <w:t>, New Mexico, on February 22, 1995, and one was held in Church Rock, New Mexico, on February 23, 1995. A total of 76 participants provided oral comments at the meetings, and the NRC received 52 sets of written comments</w:t>
      </w:r>
    </w:p>
  </w:footnote>
  <w:footnote w:id="14">
    <w:p w14:paraId="6B83568D" w14:textId="32CB612B" w:rsidR="007151AB" w:rsidRPr="000D0535" w:rsidRDefault="007151AB" w:rsidP="007A666B">
      <w:pPr>
        <w:pStyle w:val="FootnoteText"/>
        <w:ind w:firstLine="720"/>
        <w:jc w:val="both"/>
        <w:rPr>
          <w:rFonts w:asciiTheme="majorHAnsi" w:hAnsiTheme="majorHAnsi"/>
          <w:sz w:val="16"/>
          <w:szCs w:val="16"/>
        </w:rPr>
      </w:pPr>
      <w:r w:rsidRPr="000D0535">
        <w:rPr>
          <w:rStyle w:val="FootnoteReference"/>
          <w:rFonts w:asciiTheme="majorHAnsi" w:hAnsiTheme="majorHAnsi"/>
          <w:sz w:val="16"/>
          <w:szCs w:val="16"/>
        </w:rPr>
        <w:footnoteRef/>
      </w:r>
      <w:r w:rsidRPr="000D0535">
        <w:rPr>
          <w:rFonts w:asciiTheme="majorHAnsi" w:hAnsiTheme="majorHAnsi"/>
          <w:sz w:val="16"/>
          <w:szCs w:val="16"/>
        </w:rPr>
        <w:t xml:space="preserve"> The State indicates that this process is governed by 40 C.F.R. § 144.7 (U.S. Code of Federal Regulations).</w:t>
      </w:r>
    </w:p>
  </w:footnote>
  <w:footnote w:id="15">
    <w:p w14:paraId="50209886" w14:textId="2CE9B164" w:rsidR="007151AB" w:rsidRPr="000D0535" w:rsidRDefault="007151AB" w:rsidP="007A666B">
      <w:pPr>
        <w:pStyle w:val="FootnoteText"/>
        <w:ind w:firstLine="720"/>
        <w:jc w:val="both"/>
        <w:rPr>
          <w:rFonts w:asciiTheme="majorHAnsi" w:hAnsiTheme="majorHAnsi"/>
          <w:sz w:val="16"/>
          <w:szCs w:val="16"/>
        </w:rPr>
      </w:pPr>
      <w:r w:rsidRPr="000D0535">
        <w:rPr>
          <w:rStyle w:val="FootnoteReference"/>
          <w:rFonts w:asciiTheme="majorHAnsi" w:hAnsiTheme="majorHAnsi"/>
          <w:sz w:val="16"/>
          <w:szCs w:val="16"/>
        </w:rPr>
        <w:footnoteRef/>
      </w:r>
      <w:r w:rsidRPr="000D0535">
        <w:rPr>
          <w:rFonts w:asciiTheme="majorHAnsi" w:hAnsiTheme="majorHAnsi"/>
          <w:sz w:val="16"/>
          <w:szCs w:val="16"/>
        </w:rPr>
        <w:t xml:space="preserve"> See IACHR, Report No. 16/18, Petition 884-07. </w:t>
      </w:r>
      <w:proofErr w:type="spellStart"/>
      <w:r w:rsidRPr="00CE361F">
        <w:rPr>
          <w:rFonts w:asciiTheme="majorHAnsi" w:hAnsiTheme="majorHAnsi"/>
          <w:sz w:val="16"/>
          <w:szCs w:val="16"/>
          <w:lang w:val="es-US"/>
        </w:rPr>
        <w:t>Admissibility</w:t>
      </w:r>
      <w:proofErr w:type="spellEnd"/>
      <w:r w:rsidRPr="00CE361F">
        <w:rPr>
          <w:rFonts w:asciiTheme="majorHAnsi" w:hAnsiTheme="majorHAnsi"/>
          <w:sz w:val="16"/>
          <w:szCs w:val="16"/>
          <w:lang w:val="es-US"/>
        </w:rPr>
        <w:t xml:space="preserve">. Victoria Piedad Palacios Tejada de Saavedra. </w:t>
      </w:r>
      <w:r w:rsidRPr="000D0535">
        <w:rPr>
          <w:rFonts w:asciiTheme="majorHAnsi" w:hAnsiTheme="majorHAnsi"/>
          <w:sz w:val="16"/>
          <w:szCs w:val="16"/>
        </w:rPr>
        <w:t>Peru. February 24, 2018, para. 12.</w:t>
      </w:r>
    </w:p>
  </w:footnote>
  <w:footnote w:id="16">
    <w:p w14:paraId="429830A9" w14:textId="68792EA3" w:rsidR="007151AB" w:rsidRPr="007151AB" w:rsidRDefault="007151AB" w:rsidP="007A666B">
      <w:pPr>
        <w:pStyle w:val="FootnoteText"/>
        <w:ind w:firstLine="720"/>
        <w:jc w:val="both"/>
        <w:rPr>
          <w:rFonts w:asciiTheme="majorHAnsi" w:hAnsiTheme="majorHAnsi"/>
          <w:sz w:val="16"/>
          <w:szCs w:val="16"/>
        </w:rPr>
      </w:pPr>
      <w:r w:rsidRPr="000D0535">
        <w:rPr>
          <w:rStyle w:val="FootnoteReference"/>
          <w:rFonts w:asciiTheme="majorHAnsi" w:hAnsiTheme="majorHAnsi"/>
          <w:sz w:val="16"/>
          <w:szCs w:val="16"/>
        </w:rPr>
        <w:footnoteRef/>
      </w:r>
      <w:r w:rsidRPr="000D0535">
        <w:rPr>
          <w:rFonts w:asciiTheme="majorHAnsi" w:hAnsiTheme="majorHAnsi"/>
          <w:sz w:val="16"/>
          <w:szCs w:val="16"/>
        </w:rPr>
        <w:t xml:space="preserve"> </w:t>
      </w:r>
      <w:proofErr w:type="spellStart"/>
      <w:r w:rsidRPr="000D0535">
        <w:rPr>
          <w:rFonts w:asciiTheme="majorHAnsi" w:hAnsiTheme="majorHAnsi"/>
          <w:sz w:val="16"/>
          <w:szCs w:val="16"/>
        </w:rPr>
        <w:t>Saramaka</w:t>
      </w:r>
      <w:proofErr w:type="spellEnd"/>
      <w:r w:rsidRPr="000D0535">
        <w:rPr>
          <w:rFonts w:asciiTheme="majorHAnsi" w:hAnsiTheme="majorHAnsi"/>
          <w:sz w:val="16"/>
          <w:szCs w:val="16"/>
        </w:rPr>
        <w:t xml:space="preserve"> People v. Suriname, Preliminary Objections, Merits, Reparations and Costs, Judgment, Inter-Am. Ct. H.R. (ser. C) No. 172, par. 127.</w:t>
      </w:r>
    </w:p>
  </w:footnote>
  <w:footnote w:id="17">
    <w:p w14:paraId="559017A7" w14:textId="791F3801" w:rsidR="007151AB" w:rsidRPr="000D0535" w:rsidRDefault="007151AB" w:rsidP="007A666B">
      <w:pPr>
        <w:pStyle w:val="FootnoteText"/>
        <w:ind w:firstLine="720"/>
        <w:jc w:val="both"/>
        <w:rPr>
          <w:rFonts w:asciiTheme="majorHAnsi" w:hAnsiTheme="majorHAnsi"/>
          <w:sz w:val="16"/>
          <w:szCs w:val="16"/>
        </w:rPr>
      </w:pPr>
      <w:r w:rsidRPr="000D0535">
        <w:rPr>
          <w:rStyle w:val="FootnoteReference"/>
          <w:rFonts w:asciiTheme="majorHAnsi" w:hAnsiTheme="majorHAnsi"/>
          <w:sz w:val="16"/>
          <w:szCs w:val="16"/>
        </w:rPr>
        <w:footnoteRef/>
      </w:r>
      <w:r w:rsidRPr="000D0535">
        <w:rPr>
          <w:rFonts w:asciiTheme="majorHAnsi" w:hAnsiTheme="majorHAnsi"/>
          <w:sz w:val="16"/>
          <w:szCs w:val="16"/>
        </w:rPr>
        <w:t xml:space="preserve"> </w:t>
      </w:r>
      <w:r>
        <w:rPr>
          <w:rFonts w:asciiTheme="majorHAnsi" w:hAnsiTheme="majorHAnsi"/>
          <w:sz w:val="16"/>
          <w:szCs w:val="16"/>
        </w:rPr>
        <w:t xml:space="preserve">Case of the </w:t>
      </w:r>
      <w:proofErr w:type="spellStart"/>
      <w:r>
        <w:rPr>
          <w:rFonts w:asciiTheme="majorHAnsi" w:hAnsiTheme="majorHAnsi"/>
          <w:sz w:val="16"/>
          <w:szCs w:val="16"/>
        </w:rPr>
        <w:t>Kalina</w:t>
      </w:r>
      <w:proofErr w:type="spellEnd"/>
      <w:r>
        <w:rPr>
          <w:rFonts w:asciiTheme="majorHAnsi" w:hAnsiTheme="majorHAnsi"/>
          <w:sz w:val="16"/>
          <w:szCs w:val="16"/>
        </w:rPr>
        <w:t xml:space="preserve"> and </w:t>
      </w:r>
      <w:proofErr w:type="spellStart"/>
      <w:r>
        <w:rPr>
          <w:rFonts w:asciiTheme="majorHAnsi" w:hAnsiTheme="majorHAnsi"/>
          <w:sz w:val="16"/>
          <w:szCs w:val="16"/>
        </w:rPr>
        <w:t>Lokono</w:t>
      </w:r>
      <w:proofErr w:type="spellEnd"/>
      <w:r>
        <w:rPr>
          <w:rFonts w:asciiTheme="majorHAnsi" w:hAnsiTheme="majorHAnsi"/>
          <w:sz w:val="16"/>
          <w:szCs w:val="16"/>
        </w:rPr>
        <w:t xml:space="preserve"> peoples v Suriname, Merits, reparations and costs, Judgement, November 25, 2015, par. 203. See also </w:t>
      </w:r>
      <w:proofErr w:type="spellStart"/>
      <w:r w:rsidRPr="000D0535">
        <w:rPr>
          <w:rFonts w:asciiTheme="majorHAnsi" w:hAnsiTheme="majorHAnsi"/>
          <w:sz w:val="16"/>
          <w:szCs w:val="16"/>
        </w:rPr>
        <w:t>Saramaka</w:t>
      </w:r>
      <w:proofErr w:type="spellEnd"/>
      <w:r w:rsidRPr="000D0535">
        <w:rPr>
          <w:rFonts w:asciiTheme="majorHAnsi" w:hAnsiTheme="majorHAnsi"/>
          <w:sz w:val="16"/>
          <w:szCs w:val="16"/>
        </w:rPr>
        <w:t xml:space="preserve"> People v. Suriname, Preliminary Objections, Merits, Reparations and Costs, Judgment, Inter-Am. Ct. H.R. (ser. C) No. 172, par. 129; Case of the </w:t>
      </w:r>
      <w:proofErr w:type="spellStart"/>
      <w:r w:rsidRPr="000D0535">
        <w:rPr>
          <w:rFonts w:asciiTheme="majorHAnsi" w:hAnsiTheme="majorHAnsi"/>
          <w:sz w:val="16"/>
          <w:szCs w:val="16"/>
        </w:rPr>
        <w:t>Kichwa</w:t>
      </w:r>
      <w:proofErr w:type="spellEnd"/>
      <w:r w:rsidRPr="000D0535">
        <w:rPr>
          <w:rFonts w:asciiTheme="majorHAnsi" w:hAnsiTheme="majorHAnsi"/>
          <w:sz w:val="16"/>
          <w:szCs w:val="16"/>
        </w:rPr>
        <w:t xml:space="preserve"> Indigenous People of Sarayaku v. Ecuador, Merits and reparations, Judgement, Inter-Am. Ct. H. R., June 27, 2012, par. 159 ff.</w:t>
      </w:r>
      <w:r>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7151AB" w:rsidRDefault="007151AB" w:rsidP="007151A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7151AB" w:rsidRDefault="007151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7151AB" w:rsidRDefault="007151AB"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7151AB" w:rsidRPr="00EC7D62" w:rsidRDefault="00113816"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47B81" w14:textId="77777777" w:rsidR="008572C7" w:rsidRDefault="008572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7286FDFA"/>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2C24E5F"/>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3"/>
  </w:num>
  <w:num w:numId="9">
    <w:abstractNumId w:val="50"/>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9"/>
  </w:num>
  <w:num w:numId="60">
    <w:abstractNumId w:val="10"/>
  </w:num>
  <w:num w:numId="61">
    <w:abstractNumId w:val="11"/>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2"/>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7"/>
  </w:num>
  <w:num w:numId="102">
    <w:abstractNumId w:val="49"/>
  </w:num>
  <w:num w:numId="103">
    <w:abstractNumId w:val="5"/>
  </w:num>
  <w:num w:numId="104">
    <w:abstractNumId w:val="12"/>
  </w:num>
  <w:num w:numId="105">
    <w:abstractNumId w:val="45"/>
  </w:num>
  <w:num w:numId="106">
    <w:abstractNumId w:val="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3F23"/>
    <w:rsid w:val="000070D7"/>
    <w:rsid w:val="000111A8"/>
    <w:rsid w:val="0001345B"/>
    <w:rsid w:val="0001788C"/>
    <w:rsid w:val="00022CF5"/>
    <w:rsid w:val="0002426C"/>
    <w:rsid w:val="00036A8A"/>
    <w:rsid w:val="00040C3A"/>
    <w:rsid w:val="00040E2C"/>
    <w:rsid w:val="00042975"/>
    <w:rsid w:val="000639C0"/>
    <w:rsid w:val="00067F83"/>
    <w:rsid w:val="00070F3A"/>
    <w:rsid w:val="000716C5"/>
    <w:rsid w:val="00073CF3"/>
    <w:rsid w:val="00075E23"/>
    <w:rsid w:val="00092F32"/>
    <w:rsid w:val="0009344A"/>
    <w:rsid w:val="000A575F"/>
    <w:rsid w:val="000B2F51"/>
    <w:rsid w:val="000C4365"/>
    <w:rsid w:val="000D0535"/>
    <w:rsid w:val="000D10DB"/>
    <w:rsid w:val="000D6B7C"/>
    <w:rsid w:val="00105560"/>
    <w:rsid w:val="00105DEC"/>
    <w:rsid w:val="00113816"/>
    <w:rsid w:val="00124116"/>
    <w:rsid w:val="0013104F"/>
    <w:rsid w:val="00137EBA"/>
    <w:rsid w:val="001422B8"/>
    <w:rsid w:val="00145EDC"/>
    <w:rsid w:val="00153084"/>
    <w:rsid w:val="00157488"/>
    <w:rsid w:val="00167A34"/>
    <w:rsid w:val="001714B4"/>
    <w:rsid w:val="00174726"/>
    <w:rsid w:val="0018037F"/>
    <w:rsid w:val="00181223"/>
    <w:rsid w:val="001861B3"/>
    <w:rsid w:val="001956B1"/>
    <w:rsid w:val="001A5F27"/>
    <w:rsid w:val="001A65E4"/>
    <w:rsid w:val="001A7870"/>
    <w:rsid w:val="001B27CC"/>
    <w:rsid w:val="001B4A30"/>
    <w:rsid w:val="001C1B41"/>
    <w:rsid w:val="001E366B"/>
    <w:rsid w:val="001F1902"/>
    <w:rsid w:val="001F35BA"/>
    <w:rsid w:val="001F68AC"/>
    <w:rsid w:val="00200E83"/>
    <w:rsid w:val="00210E0E"/>
    <w:rsid w:val="00210F4B"/>
    <w:rsid w:val="00215194"/>
    <w:rsid w:val="00230163"/>
    <w:rsid w:val="0023187C"/>
    <w:rsid w:val="0023351C"/>
    <w:rsid w:val="00247403"/>
    <w:rsid w:val="00247542"/>
    <w:rsid w:val="00255C21"/>
    <w:rsid w:val="00257893"/>
    <w:rsid w:val="00266092"/>
    <w:rsid w:val="00266B61"/>
    <w:rsid w:val="0026712A"/>
    <w:rsid w:val="002704DB"/>
    <w:rsid w:val="002760CE"/>
    <w:rsid w:val="0028071B"/>
    <w:rsid w:val="00295B5E"/>
    <w:rsid w:val="002A6008"/>
    <w:rsid w:val="002B7A85"/>
    <w:rsid w:val="002B7FFA"/>
    <w:rsid w:val="002C1641"/>
    <w:rsid w:val="002C4700"/>
    <w:rsid w:val="002D2E11"/>
    <w:rsid w:val="002D66BA"/>
    <w:rsid w:val="002D7EA2"/>
    <w:rsid w:val="002E15DF"/>
    <w:rsid w:val="002E187C"/>
    <w:rsid w:val="002E6E57"/>
    <w:rsid w:val="00301075"/>
    <w:rsid w:val="00302733"/>
    <w:rsid w:val="003070EC"/>
    <w:rsid w:val="00311A4F"/>
    <w:rsid w:val="00314078"/>
    <w:rsid w:val="00321AFD"/>
    <w:rsid w:val="00322450"/>
    <w:rsid w:val="003246B5"/>
    <w:rsid w:val="00326675"/>
    <w:rsid w:val="0033169F"/>
    <w:rsid w:val="003414AC"/>
    <w:rsid w:val="00356185"/>
    <w:rsid w:val="00360380"/>
    <w:rsid w:val="0037689D"/>
    <w:rsid w:val="003771A3"/>
    <w:rsid w:val="00386CF0"/>
    <w:rsid w:val="00393976"/>
    <w:rsid w:val="0039601C"/>
    <w:rsid w:val="003A4348"/>
    <w:rsid w:val="003A683D"/>
    <w:rsid w:val="003B0F25"/>
    <w:rsid w:val="003C32BC"/>
    <w:rsid w:val="003D102A"/>
    <w:rsid w:val="003E3E03"/>
    <w:rsid w:val="003F1BBF"/>
    <w:rsid w:val="00404DA9"/>
    <w:rsid w:val="004101B7"/>
    <w:rsid w:val="004162B1"/>
    <w:rsid w:val="004165C2"/>
    <w:rsid w:val="00450A4A"/>
    <w:rsid w:val="004556CA"/>
    <w:rsid w:val="00462F05"/>
    <w:rsid w:val="004661DD"/>
    <w:rsid w:val="004666FB"/>
    <w:rsid w:val="00466D0B"/>
    <w:rsid w:val="00467B7E"/>
    <w:rsid w:val="004758E1"/>
    <w:rsid w:val="0048570A"/>
    <w:rsid w:val="00491F9B"/>
    <w:rsid w:val="0049419D"/>
    <w:rsid w:val="00497778"/>
    <w:rsid w:val="004B2762"/>
    <w:rsid w:val="004B7EB6"/>
    <w:rsid w:val="004C41DE"/>
    <w:rsid w:val="004C4B62"/>
    <w:rsid w:val="004D0405"/>
    <w:rsid w:val="004D6025"/>
    <w:rsid w:val="004D72BC"/>
    <w:rsid w:val="004F6B67"/>
    <w:rsid w:val="00501399"/>
    <w:rsid w:val="00507BC4"/>
    <w:rsid w:val="005128E4"/>
    <w:rsid w:val="005142E9"/>
    <w:rsid w:val="00520468"/>
    <w:rsid w:val="00523D0F"/>
    <w:rsid w:val="00525560"/>
    <w:rsid w:val="00533C5C"/>
    <w:rsid w:val="005357A6"/>
    <w:rsid w:val="00544C49"/>
    <w:rsid w:val="00570B09"/>
    <w:rsid w:val="0057402A"/>
    <w:rsid w:val="005771D0"/>
    <w:rsid w:val="005816E5"/>
    <w:rsid w:val="00583A5C"/>
    <w:rsid w:val="0059191A"/>
    <w:rsid w:val="005921FF"/>
    <w:rsid w:val="00592718"/>
    <w:rsid w:val="005961E9"/>
    <w:rsid w:val="005A6D0E"/>
    <w:rsid w:val="005B222D"/>
    <w:rsid w:val="005B2FB3"/>
    <w:rsid w:val="005B52B0"/>
    <w:rsid w:val="005B6806"/>
    <w:rsid w:val="005C00F9"/>
    <w:rsid w:val="005C35F2"/>
    <w:rsid w:val="005C4225"/>
    <w:rsid w:val="005F0F33"/>
    <w:rsid w:val="005F23C7"/>
    <w:rsid w:val="00600DEB"/>
    <w:rsid w:val="00613027"/>
    <w:rsid w:val="00614154"/>
    <w:rsid w:val="00627C9F"/>
    <w:rsid w:val="006311DA"/>
    <w:rsid w:val="006311E9"/>
    <w:rsid w:val="006318B2"/>
    <w:rsid w:val="00632354"/>
    <w:rsid w:val="00642810"/>
    <w:rsid w:val="006501E5"/>
    <w:rsid w:val="00652333"/>
    <w:rsid w:val="00653EA6"/>
    <w:rsid w:val="00660F1E"/>
    <w:rsid w:val="00675D36"/>
    <w:rsid w:val="0068009E"/>
    <w:rsid w:val="006802FE"/>
    <w:rsid w:val="00681EEF"/>
    <w:rsid w:val="00683D3F"/>
    <w:rsid w:val="00695FAE"/>
    <w:rsid w:val="006A17D2"/>
    <w:rsid w:val="006A5A67"/>
    <w:rsid w:val="006A7137"/>
    <w:rsid w:val="006A73E6"/>
    <w:rsid w:val="006B2D5C"/>
    <w:rsid w:val="006C4EB1"/>
    <w:rsid w:val="006D4707"/>
    <w:rsid w:val="006E0166"/>
    <w:rsid w:val="006E7B34"/>
    <w:rsid w:val="006F1022"/>
    <w:rsid w:val="006F2AFD"/>
    <w:rsid w:val="006F4458"/>
    <w:rsid w:val="00701B24"/>
    <w:rsid w:val="00706858"/>
    <w:rsid w:val="0071495F"/>
    <w:rsid w:val="007151AB"/>
    <w:rsid w:val="00724FC5"/>
    <w:rsid w:val="007332AD"/>
    <w:rsid w:val="00737235"/>
    <w:rsid w:val="0073798E"/>
    <w:rsid w:val="00742274"/>
    <w:rsid w:val="007428EF"/>
    <w:rsid w:val="00745899"/>
    <w:rsid w:val="00754223"/>
    <w:rsid w:val="007607C4"/>
    <w:rsid w:val="007636C7"/>
    <w:rsid w:val="0076643F"/>
    <w:rsid w:val="00781653"/>
    <w:rsid w:val="00792CC2"/>
    <w:rsid w:val="00793099"/>
    <w:rsid w:val="007A2F70"/>
    <w:rsid w:val="007A4E36"/>
    <w:rsid w:val="007A666B"/>
    <w:rsid w:val="007C3334"/>
    <w:rsid w:val="007C52BB"/>
    <w:rsid w:val="007D2048"/>
    <w:rsid w:val="007D2B98"/>
    <w:rsid w:val="007D4E1D"/>
    <w:rsid w:val="007F4853"/>
    <w:rsid w:val="00803F1C"/>
    <w:rsid w:val="0080600E"/>
    <w:rsid w:val="008139B1"/>
    <w:rsid w:val="00814711"/>
    <w:rsid w:val="00817612"/>
    <w:rsid w:val="00834326"/>
    <w:rsid w:val="008362B5"/>
    <w:rsid w:val="00837C45"/>
    <w:rsid w:val="00853419"/>
    <w:rsid w:val="008572C7"/>
    <w:rsid w:val="008709D5"/>
    <w:rsid w:val="00873B91"/>
    <w:rsid w:val="00897E12"/>
    <w:rsid w:val="008D43BA"/>
    <w:rsid w:val="008D6879"/>
    <w:rsid w:val="008E3759"/>
    <w:rsid w:val="008E40F5"/>
    <w:rsid w:val="009041DC"/>
    <w:rsid w:val="009104B4"/>
    <w:rsid w:val="00915D1A"/>
    <w:rsid w:val="00920E69"/>
    <w:rsid w:val="009228DA"/>
    <w:rsid w:val="0092468E"/>
    <w:rsid w:val="00925FCD"/>
    <w:rsid w:val="0093441A"/>
    <w:rsid w:val="00943B62"/>
    <w:rsid w:val="00946ACE"/>
    <w:rsid w:val="00954BF7"/>
    <w:rsid w:val="00961CC6"/>
    <w:rsid w:val="0096706E"/>
    <w:rsid w:val="00981FBA"/>
    <w:rsid w:val="0098783D"/>
    <w:rsid w:val="009907FD"/>
    <w:rsid w:val="009B381B"/>
    <w:rsid w:val="009B3846"/>
    <w:rsid w:val="009B58F0"/>
    <w:rsid w:val="009B593C"/>
    <w:rsid w:val="009D7611"/>
    <w:rsid w:val="009E53DE"/>
    <w:rsid w:val="009E566A"/>
    <w:rsid w:val="00A10D74"/>
    <w:rsid w:val="00A12DBC"/>
    <w:rsid w:val="00A2760C"/>
    <w:rsid w:val="00A43458"/>
    <w:rsid w:val="00A528D1"/>
    <w:rsid w:val="00A5614D"/>
    <w:rsid w:val="00A60192"/>
    <w:rsid w:val="00A60D59"/>
    <w:rsid w:val="00A66BE5"/>
    <w:rsid w:val="00A71F7A"/>
    <w:rsid w:val="00A9504E"/>
    <w:rsid w:val="00AC0ECE"/>
    <w:rsid w:val="00AD37C1"/>
    <w:rsid w:val="00AD46CA"/>
    <w:rsid w:val="00AE66EC"/>
    <w:rsid w:val="00AE6F91"/>
    <w:rsid w:val="00AF5571"/>
    <w:rsid w:val="00B0600F"/>
    <w:rsid w:val="00B06BB7"/>
    <w:rsid w:val="00B167E9"/>
    <w:rsid w:val="00B179ED"/>
    <w:rsid w:val="00B314DB"/>
    <w:rsid w:val="00B31EBE"/>
    <w:rsid w:val="00B3718B"/>
    <w:rsid w:val="00B44B23"/>
    <w:rsid w:val="00B4632A"/>
    <w:rsid w:val="00B73D6A"/>
    <w:rsid w:val="00B81326"/>
    <w:rsid w:val="00B92E49"/>
    <w:rsid w:val="00BA276C"/>
    <w:rsid w:val="00BA2D28"/>
    <w:rsid w:val="00BB0A8D"/>
    <w:rsid w:val="00BB306F"/>
    <w:rsid w:val="00BC4329"/>
    <w:rsid w:val="00BC70BC"/>
    <w:rsid w:val="00BD232B"/>
    <w:rsid w:val="00BD2E42"/>
    <w:rsid w:val="00BD3406"/>
    <w:rsid w:val="00BD4B89"/>
    <w:rsid w:val="00BD7B45"/>
    <w:rsid w:val="00BE18DC"/>
    <w:rsid w:val="00C1215D"/>
    <w:rsid w:val="00C21762"/>
    <w:rsid w:val="00C23A05"/>
    <w:rsid w:val="00C24543"/>
    <w:rsid w:val="00C256A2"/>
    <w:rsid w:val="00C3492D"/>
    <w:rsid w:val="00C408EF"/>
    <w:rsid w:val="00C47D33"/>
    <w:rsid w:val="00C55560"/>
    <w:rsid w:val="00C66B72"/>
    <w:rsid w:val="00C84D0A"/>
    <w:rsid w:val="00C9567A"/>
    <w:rsid w:val="00C96345"/>
    <w:rsid w:val="00CA6577"/>
    <w:rsid w:val="00CB2660"/>
    <w:rsid w:val="00CC033B"/>
    <w:rsid w:val="00CC05CD"/>
    <w:rsid w:val="00CC5E90"/>
    <w:rsid w:val="00CD046C"/>
    <w:rsid w:val="00CE253C"/>
    <w:rsid w:val="00CE361F"/>
    <w:rsid w:val="00CE5199"/>
    <w:rsid w:val="00CE66D5"/>
    <w:rsid w:val="00CF360F"/>
    <w:rsid w:val="00D04E56"/>
    <w:rsid w:val="00D34786"/>
    <w:rsid w:val="00D40A1E"/>
    <w:rsid w:val="00D533C0"/>
    <w:rsid w:val="00D578D2"/>
    <w:rsid w:val="00D712D3"/>
    <w:rsid w:val="00D71422"/>
    <w:rsid w:val="00D7145E"/>
    <w:rsid w:val="00D72E1B"/>
    <w:rsid w:val="00D75084"/>
    <w:rsid w:val="00D7558D"/>
    <w:rsid w:val="00D81D92"/>
    <w:rsid w:val="00D93446"/>
    <w:rsid w:val="00DA7B5F"/>
    <w:rsid w:val="00DD2231"/>
    <w:rsid w:val="00DF078B"/>
    <w:rsid w:val="00DF350D"/>
    <w:rsid w:val="00E038F4"/>
    <w:rsid w:val="00E227C1"/>
    <w:rsid w:val="00E22B69"/>
    <w:rsid w:val="00E43157"/>
    <w:rsid w:val="00E47A4B"/>
    <w:rsid w:val="00E47F3D"/>
    <w:rsid w:val="00E50519"/>
    <w:rsid w:val="00E533FF"/>
    <w:rsid w:val="00E709B3"/>
    <w:rsid w:val="00E7588C"/>
    <w:rsid w:val="00E77897"/>
    <w:rsid w:val="00E7797F"/>
    <w:rsid w:val="00E850B6"/>
    <w:rsid w:val="00E8789F"/>
    <w:rsid w:val="00E97B71"/>
    <w:rsid w:val="00EA0D97"/>
    <w:rsid w:val="00EA6EA2"/>
    <w:rsid w:val="00EB1C63"/>
    <w:rsid w:val="00EB454D"/>
    <w:rsid w:val="00EB5E09"/>
    <w:rsid w:val="00EB786F"/>
    <w:rsid w:val="00ED0D1B"/>
    <w:rsid w:val="00EE3522"/>
    <w:rsid w:val="00EF619B"/>
    <w:rsid w:val="00F00B55"/>
    <w:rsid w:val="00F1380F"/>
    <w:rsid w:val="00F141B0"/>
    <w:rsid w:val="00F14F0E"/>
    <w:rsid w:val="00F15A3B"/>
    <w:rsid w:val="00F2086A"/>
    <w:rsid w:val="00F24C29"/>
    <w:rsid w:val="00F253CC"/>
    <w:rsid w:val="00F34A87"/>
    <w:rsid w:val="00F34BFD"/>
    <w:rsid w:val="00F3555E"/>
    <w:rsid w:val="00F42B71"/>
    <w:rsid w:val="00F56BA5"/>
    <w:rsid w:val="00F621C3"/>
    <w:rsid w:val="00F63F3A"/>
    <w:rsid w:val="00F644E6"/>
    <w:rsid w:val="00F67AA0"/>
    <w:rsid w:val="00F76B0F"/>
    <w:rsid w:val="00F76F78"/>
    <w:rsid w:val="00F9653B"/>
    <w:rsid w:val="00F96C22"/>
    <w:rsid w:val="00FB62CF"/>
    <w:rsid w:val="00FC22AA"/>
    <w:rsid w:val="00FC3EB4"/>
    <w:rsid w:val="00FC6C58"/>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EB5E09"/>
    <w:rPr>
      <w:sz w:val="16"/>
      <w:szCs w:val="16"/>
    </w:rPr>
  </w:style>
  <w:style w:type="paragraph" w:styleId="CommentText">
    <w:name w:val="annotation text"/>
    <w:basedOn w:val="Normal"/>
    <w:link w:val="CommentTextChar"/>
    <w:uiPriority w:val="99"/>
    <w:semiHidden/>
    <w:unhideWhenUsed/>
    <w:rsid w:val="00EB5E09"/>
    <w:rPr>
      <w:sz w:val="20"/>
      <w:szCs w:val="20"/>
    </w:rPr>
  </w:style>
  <w:style w:type="character" w:customStyle="1" w:styleId="CommentTextChar">
    <w:name w:val="Comment Text Char"/>
    <w:basedOn w:val="DefaultParagraphFont"/>
    <w:link w:val="CommentText"/>
    <w:uiPriority w:val="99"/>
    <w:semiHidden/>
    <w:rsid w:val="00EB5E09"/>
    <w:rPr>
      <w:lang w:val="en-US" w:eastAsia="en-US"/>
    </w:rPr>
  </w:style>
  <w:style w:type="paragraph" w:styleId="CommentSubject">
    <w:name w:val="annotation subject"/>
    <w:basedOn w:val="CommentText"/>
    <w:next w:val="CommentText"/>
    <w:link w:val="CommentSubjectChar"/>
    <w:uiPriority w:val="99"/>
    <w:semiHidden/>
    <w:unhideWhenUsed/>
    <w:rsid w:val="00EB5E09"/>
    <w:rPr>
      <w:b/>
      <w:bCs/>
    </w:rPr>
  </w:style>
  <w:style w:type="character" w:customStyle="1" w:styleId="CommentSubjectChar">
    <w:name w:val="Comment Subject Char"/>
    <w:basedOn w:val="CommentTextChar"/>
    <w:link w:val="CommentSubject"/>
    <w:uiPriority w:val="99"/>
    <w:semiHidden/>
    <w:rsid w:val="00EB5E0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B3C1F"/>
    <w:rsid w:val="002B37C3"/>
    <w:rsid w:val="002F1DDB"/>
    <w:rsid w:val="00342772"/>
    <w:rsid w:val="003748EB"/>
    <w:rsid w:val="0037569C"/>
    <w:rsid w:val="004108B1"/>
    <w:rsid w:val="00473315"/>
    <w:rsid w:val="00483A7E"/>
    <w:rsid w:val="00533439"/>
    <w:rsid w:val="00632F15"/>
    <w:rsid w:val="006A3012"/>
    <w:rsid w:val="006B4C69"/>
    <w:rsid w:val="00847EAD"/>
    <w:rsid w:val="00900084"/>
    <w:rsid w:val="009E5380"/>
    <w:rsid w:val="00AB3224"/>
    <w:rsid w:val="00AB44F1"/>
    <w:rsid w:val="00AE54E1"/>
    <w:rsid w:val="00B43527"/>
    <w:rsid w:val="00B87ABF"/>
    <w:rsid w:val="00BC2AB8"/>
    <w:rsid w:val="00C74229"/>
    <w:rsid w:val="00CB05AD"/>
    <w:rsid w:val="00D87447"/>
    <w:rsid w:val="00E715BD"/>
    <w:rsid w:val="00EA0868"/>
    <w:rsid w:val="00FC0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42E49-B3C0-46B2-B808-30DEA391D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3755</Words>
  <Characters>20734</Characters>
  <Application>Microsoft Office Word</Application>
  <DocSecurity>0</DocSecurity>
  <Lines>345</Lines>
  <Paragraphs>72</Paragraphs>
  <ScaleCrop>false</ScaleCrop>
  <Company/>
  <LinksUpToDate>false</LinksUpToDate>
  <CharactersWithSpaces>24417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67/21</dc:title>
  <dc:creator/>
  <cp:lastModifiedBy/>
  <cp:revision>1</cp:revision>
  <dcterms:created xsi:type="dcterms:W3CDTF">2021-05-05T16:21:00Z</dcterms:created>
  <dcterms:modified xsi:type="dcterms:W3CDTF">2021-05-05T16:21:00Z</dcterms:modified>
</cp:coreProperties>
</file>