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330A8" w:rsidRDefault="00D306D1" w:rsidP="00627C9F">
      <w:pPr>
        <w:jc w:val="both"/>
        <w:rPr>
          <w:rFonts w:asciiTheme="majorHAnsi" w:hAnsiTheme="majorHAnsi" w:cs="Univers"/>
          <w:b/>
          <w:bCs/>
          <w:sz w:val="22"/>
          <w:szCs w:val="22"/>
          <w:lang w:val="en-US"/>
        </w:rPr>
      </w:pPr>
      <w:r w:rsidRPr="009330A8">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0A6BA128" wp14:editId="0F9EBDE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8D6CB"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" fillcolor="#67ae3c" stroked="f" strokeweight="2pt"/>
            </w:pict>
          </mc:Fallback>
        </mc:AlternateContent>
      </w:r>
      <w:r w:rsidR="003E6CA1" w:rsidRPr="009330A8">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3ED898E1" w:rsidR="00CB2660" w:rsidRDefault="001F4CC9" w:rsidP="00AE5488">
                            <w:r>
                              <w:rPr>
                                <w:noProof/>
                              </w:rPr>
                              <w:drawing>
                                <wp:inline distT="0" distB="0" distL="0" distR="0" wp14:anchorId="166DBBA5" wp14:editId="0AC45C7F">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3ED898E1" w:rsidR="00CB2660" w:rsidRDefault="001F4CC9" w:rsidP="00AE5488">
                      <w:r>
                        <w:rPr>
                          <w:noProof/>
                        </w:rPr>
                        <w:drawing>
                          <wp:inline distT="0" distB="0" distL="0" distR="0" wp14:anchorId="166DBBA5" wp14:editId="0AC45C7F">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9330A8">
        <w:rPr>
          <w:rFonts w:asciiTheme="majorHAnsi" w:hAnsiTheme="majorHAnsi" w:cs="Univers"/>
          <w:b/>
          <w:bCs/>
          <w:sz w:val="22"/>
          <w:szCs w:val="22"/>
          <w:lang w:val="en-US"/>
        </w:rPr>
        <w:t xml:space="preserve"> </w:t>
      </w:r>
    </w:p>
    <w:p w14:paraId="751BC92D" w14:textId="77777777" w:rsidR="00040C3A" w:rsidRPr="009330A8" w:rsidRDefault="00040C3A" w:rsidP="00040C3A">
      <w:pPr>
        <w:tabs>
          <w:tab w:val="center" w:pos="5400"/>
        </w:tabs>
        <w:suppressAutoHyphens/>
        <w:jc w:val="both"/>
        <w:rPr>
          <w:rFonts w:asciiTheme="majorHAnsi" w:hAnsiTheme="majorHAnsi"/>
          <w:sz w:val="22"/>
          <w:szCs w:val="22"/>
          <w:lang w:val="en-US"/>
        </w:rPr>
      </w:pPr>
    </w:p>
    <w:p w14:paraId="4601B0E5" w14:textId="77777777" w:rsidR="00040C3A" w:rsidRPr="009330A8" w:rsidRDefault="00040C3A" w:rsidP="00040C3A">
      <w:pPr>
        <w:tabs>
          <w:tab w:val="center" w:pos="5400"/>
        </w:tabs>
        <w:suppressAutoHyphens/>
        <w:jc w:val="both"/>
        <w:rPr>
          <w:rFonts w:asciiTheme="majorHAnsi" w:hAnsiTheme="majorHAnsi"/>
          <w:sz w:val="22"/>
          <w:szCs w:val="22"/>
          <w:lang w:val="en-US"/>
        </w:rPr>
      </w:pPr>
    </w:p>
    <w:p w14:paraId="49EC0A3F" w14:textId="77777777" w:rsidR="005128E4" w:rsidRPr="009330A8" w:rsidRDefault="005128E4" w:rsidP="00040C3A">
      <w:pPr>
        <w:tabs>
          <w:tab w:val="center" w:pos="5400"/>
        </w:tabs>
        <w:suppressAutoHyphens/>
        <w:rPr>
          <w:rFonts w:asciiTheme="majorHAnsi" w:hAnsiTheme="majorHAnsi"/>
          <w:sz w:val="22"/>
          <w:szCs w:val="22"/>
          <w:lang w:val="en-US"/>
        </w:rPr>
      </w:pPr>
    </w:p>
    <w:p w14:paraId="7F51F08B" w14:textId="77777777" w:rsidR="005128E4" w:rsidRPr="009330A8" w:rsidRDefault="005128E4" w:rsidP="00040C3A">
      <w:pPr>
        <w:tabs>
          <w:tab w:val="center" w:pos="5400"/>
        </w:tabs>
        <w:suppressAutoHyphens/>
        <w:rPr>
          <w:rFonts w:asciiTheme="majorHAnsi" w:hAnsiTheme="majorHAnsi"/>
          <w:sz w:val="22"/>
          <w:szCs w:val="22"/>
          <w:lang w:val="en-US"/>
        </w:rPr>
      </w:pPr>
    </w:p>
    <w:p w14:paraId="058606A7" w14:textId="77777777" w:rsidR="005128E4" w:rsidRPr="009330A8" w:rsidRDefault="005128E4" w:rsidP="00040C3A">
      <w:pPr>
        <w:tabs>
          <w:tab w:val="center" w:pos="5400"/>
        </w:tabs>
        <w:suppressAutoHyphens/>
        <w:rPr>
          <w:rFonts w:asciiTheme="majorHAnsi" w:hAnsiTheme="majorHAnsi"/>
          <w:sz w:val="22"/>
          <w:szCs w:val="22"/>
          <w:lang w:val="en-US"/>
        </w:rPr>
      </w:pPr>
    </w:p>
    <w:p w14:paraId="01B9D56A" w14:textId="77777777" w:rsidR="00040C3A" w:rsidRPr="009330A8" w:rsidRDefault="00040C3A" w:rsidP="005128E4">
      <w:pPr>
        <w:tabs>
          <w:tab w:val="center" w:pos="5400"/>
        </w:tabs>
        <w:suppressAutoHyphens/>
        <w:jc w:val="center"/>
        <w:rPr>
          <w:rFonts w:asciiTheme="majorHAnsi" w:hAnsiTheme="majorHAnsi"/>
          <w:sz w:val="22"/>
          <w:szCs w:val="22"/>
          <w:lang w:val="en-US"/>
        </w:rPr>
      </w:pPr>
    </w:p>
    <w:p w14:paraId="513D0572" w14:textId="77777777" w:rsidR="00040C3A" w:rsidRPr="009330A8" w:rsidRDefault="00040C3A" w:rsidP="005128E4">
      <w:pPr>
        <w:tabs>
          <w:tab w:val="center" w:pos="5400"/>
        </w:tabs>
        <w:suppressAutoHyphens/>
        <w:jc w:val="center"/>
        <w:rPr>
          <w:rFonts w:asciiTheme="majorHAnsi" w:hAnsiTheme="majorHAnsi"/>
          <w:sz w:val="22"/>
          <w:szCs w:val="22"/>
          <w:lang w:val="en-US"/>
        </w:rPr>
      </w:pPr>
    </w:p>
    <w:p w14:paraId="2D06BA43" w14:textId="77777777" w:rsidR="005B52B0" w:rsidRPr="009330A8" w:rsidRDefault="005B52B0" w:rsidP="005128E4">
      <w:pPr>
        <w:tabs>
          <w:tab w:val="center" w:pos="5400"/>
        </w:tabs>
        <w:suppressAutoHyphens/>
        <w:jc w:val="center"/>
        <w:rPr>
          <w:rFonts w:asciiTheme="majorHAnsi" w:hAnsiTheme="majorHAnsi"/>
          <w:sz w:val="22"/>
          <w:szCs w:val="22"/>
          <w:lang w:val="en-US"/>
        </w:rPr>
      </w:pPr>
    </w:p>
    <w:p w14:paraId="762470A2" w14:textId="77777777" w:rsidR="005B52B0" w:rsidRPr="009330A8" w:rsidRDefault="005B52B0" w:rsidP="005128E4">
      <w:pPr>
        <w:tabs>
          <w:tab w:val="center" w:pos="5400"/>
        </w:tabs>
        <w:suppressAutoHyphens/>
        <w:jc w:val="center"/>
        <w:rPr>
          <w:rFonts w:asciiTheme="majorHAnsi" w:hAnsiTheme="majorHAnsi"/>
          <w:sz w:val="22"/>
          <w:szCs w:val="22"/>
          <w:lang w:val="en-US"/>
        </w:rPr>
      </w:pPr>
    </w:p>
    <w:p w14:paraId="6F01DDF3" w14:textId="77777777" w:rsidR="005B52B0" w:rsidRPr="009330A8" w:rsidRDefault="005B52B0" w:rsidP="005128E4">
      <w:pPr>
        <w:tabs>
          <w:tab w:val="center" w:pos="5400"/>
        </w:tabs>
        <w:suppressAutoHyphens/>
        <w:jc w:val="center"/>
        <w:rPr>
          <w:rFonts w:asciiTheme="majorHAnsi" w:hAnsiTheme="majorHAnsi"/>
          <w:sz w:val="22"/>
          <w:szCs w:val="22"/>
          <w:lang w:val="en-US"/>
        </w:rPr>
      </w:pPr>
    </w:p>
    <w:p w14:paraId="35ACB115"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3D124B92"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01E9EAD2" w14:textId="77777777" w:rsidR="00040C3A" w:rsidRPr="009330A8" w:rsidRDefault="003D3BC2" w:rsidP="00040C3A">
      <w:pPr>
        <w:tabs>
          <w:tab w:val="center" w:pos="5400"/>
        </w:tabs>
        <w:suppressAutoHyphens/>
        <w:jc w:val="center"/>
        <w:rPr>
          <w:rFonts w:asciiTheme="majorHAnsi" w:hAnsiTheme="majorHAnsi"/>
          <w:sz w:val="22"/>
          <w:szCs w:val="22"/>
          <w:lang w:val="en-US"/>
        </w:rPr>
      </w:pPr>
      <w:r w:rsidRPr="009330A8">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65C56D75" wp14:editId="620511B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8226ACF" w:rsidR="005B52B0" w:rsidRPr="0015366C" w:rsidRDefault="001F4CC9" w:rsidP="00997BC5">
                            <w:pPr>
                              <w:spacing w:line="276" w:lineRule="auto"/>
                              <w:rPr>
                                <w:rFonts w:asciiTheme="majorHAnsi" w:hAnsiTheme="majorHAnsi" w:cs="Arial"/>
                                <w:b/>
                                <w:bCs/>
                                <w:color w:val="0D0D0D" w:themeColor="text1" w:themeTint="F2"/>
                                <w:sz w:val="36"/>
                                <w:szCs w:val="22"/>
                                <w:lang w:val="en-US"/>
                              </w:rPr>
                            </w:pPr>
                            <w:r w:rsidRPr="0015366C">
                              <w:rPr>
                                <w:rFonts w:asciiTheme="majorHAnsi" w:hAnsiTheme="majorHAnsi" w:cs="Arial"/>
                                <w:b/>
                                <w:bCs/>
                                <w:color w:val="0D0D0D" w:themeColor="text1" w:themeTint="F2"/>
                                <w:sz w:val="36"/>
                                <w:szCs w:val="22"/>
                                <w:lang w:val="en-US"/>
                              </w:rPr>
                              <w:t>REPORT</w:t>
                            </w:r>
                            <w:r w:rsidR="005B52B0" w:rsidRPr="0015366C">
                              <w:rPr>
                                <w:rFonts w:asciiTheme="majorHAnsi" w:hAnsiTheme="majorHAnsi" w:cs="Arial"/>
                                <w:b/>
                                <w:bCs/>
                                <w:color w:val="0D0D0D" w:themeColor="text1" w:themeTint="F2"/>
                                <w:sz w:val="36"/>
                                <w:szCs w:val="22"/>
                                <w:lang w:val="en-US"/>
                              </w:rPr>
                              <w:t xml:space="preserve"> </w:t>
                            </w:r>
                            <w:r w:rsidR="00477592" w:rsidRPr="0015366C">
                              <w:rPr>
                                <w:rFonts w:asciiTheme="majorHAnsi" w:hAnsiTheme="majorHAnsi" w:cs="Arial"/>
                                <w:b/>
                                <w:bCs/>
                                <w:color w:val="0D0D0D" w:themeColor="text1" w:themeTint="F2"/>
                                <w:sz w:val="36"/>
                                <w:szCs w:val="40"/>
                                <w:lang w:val="en-US"/>
                              </w:rPr>
                              <w:t>No.</w:t>
                            </w:r>
                            <w:r w:rsidR="007B05C4" w:rsidRPr="0015366C">
                              <w:rPr>
                                <w:rFonts w:asciiTheme="majorHAnsi" w:hAnsiTheme="majorHAnsi" w:cs="Arial"/>
                                <w:b/>
                                <w:bCs/>
                                <w:color w:val="0D0D0D" w:themeColor="text1" w:themeTint="F2"/>
                                <w:sz w:val="36"/>
                                <w:szCs w:val="22"/>
                                <w:lang w:val="en-US"/>
                              </w:rPr>
                              <w:t xml:space="preserve"> </w:t>
                            </w:r>
                            <w:r w:rsidR="00D45622" w:rsidRPr="00D45622">
                              <w:rPr>
                                <w:rFonts w:asciiTheme="majorHAnsi" w:hAnsiTheme="majorHAnsi" w:cs="Arial"/>
                                <w:b/>
                                <w:bCs/>
                                <w:color w:val="0D0D0D" w:themeColor="text1" w:themeTint="F2"/>
                                <w:sz w:val="36"/>
                                <w:szCs w:val="22"/>
                                <w:lang w:val="en-US"/>
                              </w:rPr>
                              <w:t>321</w:t>
                            </w:r>
                            <w:r w:rsidR="007B05C4" w:rsidRPr="00D45622">
                              <w:rPr>
                                <w:rFonts w:asciiTheme="majorHAnsi" w:hAnsiTheme="majorHAnsi" w:cs="Arial"/>
                                <w:b/>
                                <w:bCs/>
                                <w:color w:val="0D0D0D" w:themeColor="text1" w:themeTint="F2"/>
                                <w:sz w:val="36"/>
                                <w:szCs w:val="22"/>
                                <w:lang w:val="en-US"/>
                              </w:rPr>
                              <w:t>/</w:t>
                            </w:r>
                            <w:r w:rsidR="002D1C5D" w:rsidRPr="0015366C">
                              <w:rPr>
                                <w:rFonts w:asciiTheme="majorHAnsi" w:hAnsiTheme="majorHAnsi" w:cs="Arial"/>
                                <w:b/>
                                <w:bCs/>
                                <w:color w:val="0D0D0D" w:themeColor="text1" w:themeTint="F2"/>
                                <w:sz w:val="36"/>
                                <w:szCs w:val="22"/>
                                <w:lang w:val="en-US"/>
                              </w:rPr>
                              <w:t>22</w:t>
                            </w:r>
                          </w:p>
                          <w:p w14:paraId="45F30ECA" w14:textId="6CDB0D1C" w:rsidR="007B05C4" w:rsidRPr="001F4CC9" w:rsidRDefault="005B52B0" w:rsidP="00997BC5">
                            <w:pPr>
                              <w:spacing w:line="276" w:lineRule="auto"/>
                              <w:rPr>
                                <w:rFonts w:asciiTheme="majorHAnsi" w:hAnsiTheme="majorHAnsi" w:cs="Arial"/>
                                <w:b/>
                                <w:color w:val="0D0D0D" w:themeColor="text1" w:themeTint="F2"/>
                                <w:sz w:val="36"/>
                                <w:szCs w:val="22"/>
                                <w:lang w:val="en-US"/>
                              </w:rPr>
                            </w:pPr>
                            <w:r w:rsidRPr="001F4CC9">
                              <w:rPr>
                                <w:rFonts w:asciiTheme="majorHAnsi" w:hAnsiTheme="majorHAnsi" w:cs="Arial"/>
                                <w:b/>
                                <w:color w:val="0D0D0D" w:themeColor="text1" w:themeTint="F2"/>
                                <w:sz w:val="36"/>
                                <w:szCs w:val="22"/>
                                <w:lang w:val="en-US"/>
                              </w:rPr>
                              <w:t>PETI</w:t>
                            </w:r>
                            <w:r w:rsidR="001F4CC9" w:rsidRPr="001F4CC9">
                              <w:rPr>
                                <w:rFonts w:asciiTheme="majorHAnsi" w:hAnsiTheme="majorHAnsi" w:cs="Arial"/>
                                <w:b/>
                                <w:color w:val="0D0D0D" w:themeColor="text1" w:themeTint="F2"/>
                                <w:sz w:val="36"/>
                                <w:szCs w:val="22"/>
                                <w:lang w:val="en-US"/>
                              </w:rPr>
                              <w:t>TIO</w:t>
                            </w:r>
                            <w:r w:rsidRPr="001F4CC9">
                              <w:rPr>
                                <w:rFonts w:asciiTheme="majorHAnsi" w:hAnsiTheme="majorHAnsi" w:cs="Arial"/>
                                <w:b/>
                                <w:color w:val="0D0D0D" w:themeColor="text1" w:themeTint="F2"/>
                                <w:sz w:val="36"/>
                                <w:szCs w:val="22"/>
                                <w:lang w:val="en-US"/>
                              </w:rPr>
                              <w:t xml:space="preserve">N </w:t>
                            </w:r>
                            <w:r w:rsidR="00A60AE4" w:rsidRPr="001F4CC9">
                              <w:rPr>
                                <w:rFonts w:asciiTheme="majorHAnsi" w:hAnsiTheme="majorHAnsi" w:cs="Arial"/>
                                <w:b/>
                                <w:color w:val="0D0D0D" w:themeColor="text1" w:themeTint="F2"/>
                                <w:sz w:val="36"/>
                                <w:szCs w:val="22"/>
                                <w:lang w:val="en-US"/>
                              </w:rPr>
                              <w:t>45-13</w:t>
                            </w:r>
                            <w:r w:rsidR="00246D1F" w:rsidRPr="001F4CC9">
                              <w:rPr>
                                <w:rFonts w:asciiTheme="majorHAnsi" w:hAnsiTheme="majorHAnsi" w:cs="Arial"/>
                                <w:b/>
                                <w:color w:val="0D0D0D" w:themeColor="text1" w:themeTint="F2"/>
                                <w:sz w:val="36"/>
                                <w:szCs w:val="22"/>
                                <w:lang w:val="en-US"/>
                              </w:rPr>
                              <w:t xml:space="preserve"> </w:t>
                            </w:r>
                          </w:p>
                          <w:p w14:paraId="188B4303" w14:textId="1D84E2BB" w:rsidR="00CD046C" w:rsidRPr="001F4CC9" w:rsidRDefault="001F4CC9" w:rsidP="00997BC5">
                            <w:pPr>
                              <w:spacing w:line="276" w:lineRule="auto"/>
                              <w:rPr>
                                <w:rFonts w:asciiTheme="majorHAnsi" w:hAnsiTheme="majorHAnsi" w:cs="Arial"/>
                                <w:color w:val="0D0D0D" w:themeColor="text1" w:themeTint="F2"/>
                                <w:szCs w:val="22"/>
                                <w:lang w:val="en-US"/>
                              </w:rPr>
                            </w:pPr>
                            <w:r w:rsidRPr="001F4CC9">
                              <w:rPr>
                                <w:rFonts w:asciiTheme="majorHAnsi" w:hAnsiTheme="majorHAnsi" w:cs="Arial"/>
                                <w:color w:val="0D0D0D" w:themeColor="text1" w:themeTint="F2"/>
                                <w:szCs w:val="22"/>
                                <w:lang w:val="en-US"/>
                              </w:rPr>
                              <w:t>REPORT ON INADMISSIBILITY</w:t>
                            </w:r>
                          </w:p>
                          <w:p w14:paraId="31968596" w14:textId="77777777" w:rsidR="008F1912" w:rsidRPr="001F4CC9" w:rsidRDefault="008F1912" w:rsidP="00997BC5">
                            <w:pPr>
                              <w:spacing w:line="276" w:lineRule="auto"/>
                              <w:rPr>
                                <w:rFonts w:asciiTheme="majorHAnsi" w:hAnsiTheme="majorHAnsi" w:cs="Arial"/>
                                <w:color w:val="0D0D0D" w:themeColor="text1" w:themeTint="F2"/>
                                <w:szCs w:val="22"/>
                                <w:lang w:val="en-US"/>
                              </w:rPr>
                            </w:pPr>
                            <w:bookmarkStart w:id="0" w:name="_ftnref1"/>
                          </w:p>
                          <w:p w14:paraId="768F8782" w14:textId="0B04D520" w:rsidR="005B52B0" w:rsidRPr="003548B8" w:rsidRDefault="00AA2F73" w:rsidP="00997BC5">
                            <w:pPr>
                              <w:spacing w:line="276" w:lineRule="auto"/>
                              <w:rPr>
                                <w:rFonts w:asciiTheme="majorHAnsi" w:hAnsiTheme="majorHAnsi" w:cs="Arial"/>
                                <w:color w:val="0D0D0D" w:themeColor="text1" w:themeTint="F2"/>
                                <w:szCs w:val="22"/>
                                <w:lang w:val="en-US"/>
                              </w:rPr>
                            </w:pPr>
                            <w:r w:rsidRPr="003548B8">
                              <w:rPr>
                                <w:rFonts w:asciiTheme="majorHAnsi" w:hAnsiTheme="majorHAnsi" w:cs="Arial"/>
                                <w:color w:val="0D0D0D" w:themeColor="text1" w:themeTint="F2"/>
                                <w:szCs w:val="22"/>
                                <w:lang w:val="en-US"/>
                              </w:rPr>
                              <w:t>VILMA MENJIVAR</w:t>
                            </w:r>
                            <w:r w:rsidR="00D072AF" w:rsidRPr="003548B8">
                              <w:rPr>
                                <w:rFonts w:asciiTheme="majorHAnsi" w:hAnsiTheme="majorHAnsi" w:cs="Arial"/>
                                <w:color w:val="0D0D0D" w:themeColor="text1" w:themeTint="F2"/>
                                <w:szCs w:val="22"/>
                                <w:lang w:val="en-US"/>
                              </w:rPr>
                              <w:t xml:space="preserve"> </w:t>
                            </w:r>
                            <w:r w:rsidR="001F4CC9" w:rsidRPr="003548B8">
                              <w:rPr>
                                <w:rFonts w:asciiTheme="majorHAnsi" w:hAnsiTheme="majorHAnsi" w:cs="Arial"/>
                                <w:color w:val="0D0D0D" w:themeColor="text1" w:themeTint="F2"/>
                                <w:szCs w:val="22"/>
                                <w:lang w:val="en-US"/>
                              </w:rPr>
                              <w:t>AND</w:t>
                            </w:r>
                            <w:r w:rsidR="00D072AF" w:rsidRPr="003548B8">
                              <w:rPr>
                                <w:rFonts w:asciiTheme="majorHAnsi" w:hAnsiTheme="majorHAnsi" w:cs="Arial"/>
                                <w:color w:val="0D0D0D" w:themeColor="text1" w:themeTint="F2"/>
                                <w:szCs w:val="22"/>
                                <w:lang w:val="en-US"/>
                              </w:rPr>
                              <w:t xml:space="preserve"> JULIO</w:t>
                            </w:r>
                            <w:r w:rsidR="0045750B" w:rsidRPr="003548B8">
                              <w:rPr>
                                <w:rFonts w:asciiTheme="majorHAnsi" w:hAnsiTheme="majorHAnsi" w:cs="Arial"/>
                                <w:color w:val="0D0D0D" w:themeColor="text1" w:themeTint="F2"/>
                                <w:szCs w:val="22"/>
                                <w:lang w:val="en-US"/>
                              </w:rPr>
                              <w:t xml:space="preserve"> MART</w:t>
                            </w:r>
                            <w:r w:rsidR="006C42A7" w:rsidRPr="003548B8">
                              <w:rPr>
                                <w:rFonts w:asciiTheme="majorHAnsi" w:hAnsiTheme="majorHAnsi" w:cs="Arial"/>
                                <w:color w:val="0D0D0D" w:themeColor="text1" w:themeTint="F2"/>
                                <w:szCs w:val="22"/>
                                <w:lang w:val="en-US"/>
                              </w:rPr>
                              <w:t>I</w:t>
                            </w:r>
                            <w:r w:rsidR="0045750B" w:rsidRPr="003548B8">
                              <w:rPr>
                                <w:rFonts w:asciiTheme="majorHAnsi" w:hAnsiTheme="majorHAnsi" w:cs="Arial"/>
                                <w:color w:val="0D0D0D" w:themeColor="text1" w:themeTint="F2"/>
                                <w:szCs w:val="22"/>
                                <w:lang w:val="en-US"/>
                              </w:rPr>
                              <w:t>N</w:t>
                            </w:r>
                            <w:r w:rsidR="00D072AF" w:rsidRPr="003548B8">
                              <w:rPr>
                                <w:rFonts w:asciiTheme="majorHAnsi" w:hAnsiTheme="majorHAnsi" w:cs="Arial"/>
                                <w:color w:val="0D0D0D" w:themeColor="text1" w:themeTint="F2"/>
                                <w:szCs w:val="22"/>
                                <w:lang w:val="en-US"/>
                              </w:rPr>
                              <w:t xml:space="preserve"> BALT</w:t>
                            </w:r>
                            <w:r w:rsidR="006F7ACA" w:rsidRPr="003548B8">
                              <w:rPr>
                                <w:rFonts w:asciiTheme="majorHAnsi" w:hAnsiTheme="majorHAnsi" w:cs="Arial"/>
                                <w:color w:val="0D0D0D" w:themeColor="text1" w:themeTint="F2"/>
                                <w:szCs w:val="22"/>
                                <w:lang w:val="en-US"/>
                              </w:rPr>
                              <w:t>O</w:t>
                            </w:r>
                            <w:r w:rsidR="00D072AF" w:rsidRPr="003548B8">
                              <w:rPr>
                                <w:rFonts w:asciiTheme="majorHAnsi" w:hAnsiTheme="majorHAnsi" w:cs="Arial"/>
                                <w:color w:val="0D0D0D" w:themeColor="text1" w:themeTint="F2"/>
                                <w:szCs w:val="22"/>
                                <w:lang w:val="en-US"/>
                              </w:rPr>
                              <w:t>DANO</w:t>
                            </w:r>
                          </w:p>
                          <w:bookmarkEnd w:id="0"/>
                          <w:p w14:paraId="0B9F7D22" w14:textId="1284743F" w:rsidR="005B52B0" w:rsidRPr="00F56ECB" w:rsidRDefault="00AA2F73"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r w:rsidR="00D072AF">
                              <w:rPr>
                                <w:rFonts w:asciiTheme="majorHAnsi" w:hAnsiTheme="majorHAnsi" w:cs="Arial"/>
                                <w:color w:val="0D0D0D" w:themeColor="text1" w:themeTint="F2"/>
                                <w:szCs w:val="22"/>
                                <w:lang w:val="es-ES_tradn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58226ACF" w:rsidR="005B52B0" w:rsidRPr="0015366C" w:rsidRDefault="001F4CC9" w:rsidP="00997BC5">
                      <w:pPr>
                        <w:spacing w:line="276" w:lineRule="auto"/>
                        <w:rPr>
                          <w:rFonts w:asciiTheme="majorHAnsi" w:hAnsiTheme="majorHAnsi" w:cs="Arial"/>
                          <w:b/>
                          <w:bCs/>
                          <w:color w:val="0D0D0D" w:themeColor="text1" w:themeTint="F2"/>
                          <w:sz w:val="36"/>
                          <w:szCs w:val="22"/>
                          <w:lang w:val="en-US"/>
                        </w:rPr>
                      </w:pPr>
                      <w:r w:rsidRPr="0015366C">
                        <w:rPr>
                          <w:rFonts w:asciiTheme="majorHAnsi" w:hAnsiTheme="majorHAnsi" w:cs="Arial"/>
                          <w:b/>
                          <w:bCs/>
                          <w:color w:val="0D0D0D" w:themeColor="text1" w:themeTint="F2"/>
                          <w:sz w:val="36"/>
                          <w:szCs w:val="22"/>
                          <w:lang w:val="en-US"/>
                        </w:rPr>
                        <w:t>REPORT</w:t>
                      </w:r>
                      <w:r w:rsidR="005B52B0" w:rsidRPr="0015366C">
                        <w:rPr>
                          <w:rFonts w:asciiTheme="majorHAnsi" w:hAnsiTheme="majorHAnsi" w:cs="Arial"/>
                          <w:b/>
                          <w:bCs/>
                          <w:color w:val="0D0D0D" w:themeColor="text1" w:themeTint="F2"/>
                          <w:sz w:val="36"/>
                          <w:szCs w:val="22"/>
                          <w:lang w:val="en-US"/>
                        </w:rPr>
                        <w:t xml:space="preserve"> </w:t>
                      </w:r>
                      <w:r w:rsidR="00477592" w:rsidRPr="0015366C">
                        <w:rPr>
                          <w:rFonts w:asciiTheme="majorHAnsi" w:hAnsiTheme="majorHAnsi" w:cs="Arial"/>
                          <w:b/>
                          <w:bCs/>
                          <w:color w:val="0D0D0D" w:themeColor="text1" w:themeTint="F2"/>
                          <w:sz w:val="36"/>
                          <w:szCs w:val="40"/>
                          <w:lang w:val="en-US"/>
                        </w:rPr>
                        <w:t>No.</w:t>
                      </w:r>
                      <w:r w:rsidR="007B05C4" w:rsidRPr="0015366C">
                        <w:rPr>
                          <w:rFonts w:asciiTheme="majorHAnsi" w:hAnsiTheme="majorHAnsi" w:cs="Arial"/>
                          <w:b/>
                          <w:bCs/>
                          <w:color w:val="0D0D0D" w:themeColor="text1" w:themeTint="F2"/>
                          <w:sz w:val="36"/>
                          <w:szCs w:val="22"/>
                          <w:lang w:val="en-US"/>
                        </w:rPr>
                        <w:t xml:space="preserve"> </w:t>
                      </w:r>
                      <w:r w:rsidR="00D45622" w:rsidRPr="00D45622">
                        <w:rPr>
                          <w:rFonts w:asciiTheme="majorHAnsi" w:hAnsiTheme="majorHAnsi" w:cs="Arial"/>
                          <w:b/>
                          <w:bCs/>
                          <w:color w:val="0D0D0D" w:themeColor="text1" w:themeTint="F2"/>
                          <w:sz w:val="36"/>
                          <w:szCs w:val="22"/>
                          <w:lang w:val="en-US"/>
                        </w:rPr>
                        <w:t>321</w:t>
                      </w:r>
                      <w:r w:rsidR="007B05C4" w:rsidRPr="00D45622">
                        <w:rPr>
                          <w:rFonts w:asciiTheme="majorHAnsi" w:hAnsiTheme="majorHAnsi" w:cs="Arial"/>
                          <w:b/>
                          <w:bCs/>
                          <w:color w:val="0D0D0D" w:themeColor="text1" w:themeTint="F2"/>
                          <w:sz w:val="36"/>
                          <w:szCs w:val="22"/>
                          <w:lang w:val="en-US"/>
                        </w:rPr>
                        <w:t>/</w:t>
                      </w:r>
                      <w:r w:rsidR="002D1C5D" w:rsidRPr="0015366C">
                        <w:rPr>
                          <w:rFonts w:asciiTheme="majorHAnsi" w:hAnsiTheme="majorHAnsi" w:cs="Arial"/>
                          <w:b/>
                          <w:bCs/>
                          <w:color w:val="0D0D0D" w:themeColor="text1" w:themeTint="F2"/>
                          <w:sz w:val="36"/>
                          <w:szCs w:val="22"/>
                          <w:lang w:val="en-US"/>
                        </w:rPr>
                        <w:t>22</w:t>
                      </w:r>
                    </w:p>
                    <w:p w14:paraId="45F30ECA" w14:textId="6CDB0D1C" w:rsidR="007B05C4" w:rsidRPr="001F4CC9" w:rsidRDefault="005B52B0" w:rsidP="00997BC5">
                      <w:pPr>
                        <w:spacing w:line="276" w:lineRule="auto"/>
                        <w:rPr>
                          <w:rFonts w:asciiTheme="majorHAnsi" w:hAnsiTheme="majorHAnsi" w:cs="Arial"/>
                          <w:b/>
                          <w:color w:val="0D0D0D" w:themeColor="text1" w:themeTint="F2"/>
                          <w:sz w:val="36"/>
                          <w:szCs w:val="22"/>
                          <w:lang w:val="en-US"/>
                        </w:rPr>
                      </w:pPr>
                      <w:r w:rsidRPr="001F4CC9">
                        <w:rPr>
                          <w:rFonts w:asciiTheme="majorHAnsi" w:hAnsiTheme="majorHAnsi" w:cs="Arial"/>
                          <w:b/>
                          <w:color w:val="0D0D0D" w:themeColor="text1" w:themeTint="F2"/>
                          <w:sz w:val="36"/>
                          <w:szCs w:val="22"/>
                          <w:lang w:val="en-US"/>
                        </w:rPr>
                        <w:t>PETI</w:t>
                      </w:r>
                      <w:r w:rsidR="001F4CC9" w:rsidRPr="001F4CC9">
                        <w:rPr>
                          <w:rFonts w:asciiTheme="majorHAnsi" w:hAnsiTheme="majorHAnsi" w:cs="Arial"/>
                          <w:b/>
                          <w:color w:val="0D0D0D" w:themeColor="text1" w:themeTint="F2"/>
                          <w:sz w:val="36"/>
                          <w:szCs w:val="22"/>
                          <w:lang w:val="en-US"/>
                        </w:rPr>
                        <w:t>TIO</w:t>
                      </w:r>
                      <w:r w:rsidRPr="001F4CC9">
                        <w:rPr>
                          <w:rFonts w:asciiTheme="majorHAnsi" w:hAnsiTheme="majorHAnsi" w:cs="Arial"/>
                          <w:b/>
                          <w:color w:val="0D0D0D" w:themeColor="text1" w:themeTint="F2"/>
                          <w:sz w:val="36"/>
                          <w:szCs w:val="22"/>
                          <w:lang w:val="en-US"/>
                        </w:rPr>
                        <w:t xml:space="preserve">N </w:t>
                      </w:r>
                      <w:r w:rsidR="00A60AE4" w:rsidRPr="001F4CC9">
                        <w:rPr>
                          <w:rFonts w:asciiTheme="majorHAnsi" w:hAnsiTheme="majorHAnsi" w:cs="Arial"/>
                          <w:b/>
                          <w:color w:val="0D0D0D" w:themeColor="text1" w:themeTint="F2"/>
                          <w:sz w:val="36"/>
                          <w:szCs w:val="22"/>
                          <w:lang w:val="en-US"/>
                        </w:rPr>
                        <w:t>45-13</w:t>
                      </w:r>
                      <w:r w:rsidR="00246D1F" w:rsidRPr="001F4CC9">
                        <w:rPr>
                          <w:rFonts w:asciiTheme="majorHAnsi" w:hAnsiTheme="majorHAnsi" w:cs="Arial"/>
                          <w:b/>
                          <w:color w:val="0D0D0D" w:themeColor="text1" w:themeTint="F2"/>
                          <w:sz w:val="36"/>
                          <w:szCs w:val="22"/>
                          <w:lang w:val="en-US"/>
                        </w:rPr>
                        <w:t xml:space="preserve"> </w:t>
                      </w:r>
                    </w:p>
                    <w:p w14:paraId="188B4303" w14:textId="1D84E2BB" w:rsidR="00CD046C" w:rsidRPr="001F4CC9" w:rsidRDefault="001F4CC9" w:rsidP="00997BC5">
                      <w:pPr>
                        <w:spacing w:line="276" w:lineRule="auto"/>
                        <w:rPr>
                          <w:rFonts w:asciiTheme="majorHAnsi" w:hAnsiTheme="majorHAnsi" w:cs="Arial"/>
                          <w:color w:val="0D0D0D" w:themeColor="text1" w:themeTint="F2"/>
                          <w:szCs w:val="22"/>
                          <w:lang w:val="en-US"/>
                        </w:rPr>
                      </w:pPr>
                      <w:r w:rsidRPr="001F4CC9">
                        <w:rPr>
                          <w:rFonts w:asciiTheme="majorHAnsi" w:hAnsiTheme="majorHAnsi" w:cs="Arial"/>
                          <w:color w:val="0D0D0D" w:themeColor="text1" w:themeTint="F2"/>
                          <w:szCs w:val="22"/>
                          <w:lang w:val="en-US"/>
                        </w:rPr>
                        <w:t>REPORT ON INADMISSIBILITY</w:t>
                      </w:r>
                    </w:p>
                    <w:p w14:paraId="31968596" w14:textId="77777777" w:rsidR="008F1912" w:rsidRPr="001F4CC9" w:rsidRDefault="008F1912" w:rsidP="00997BC5">
                      <w:pPr>
                        <w:spacing w:line="276" w:lineRule="auto"/>
                        <w:rPr>
                          <w:rFonts w:asciiTheme="majorHAnsi" w:hAnsiTheme="majorHAnsi" w:cs="Arial"/>
                          <w:color w:val="0D0D0D" w:themeColor="text1" w:themeTint="F2"/>
                          <w:szCs w:val="22"/>
                          <w:lang w:val="en-US"/>
                        </w:rPr>
                      </w:pPr>
                      <w:bookmarkStart w:id="1" w:name="_ftnref1"/>
                    </w:p>
                    <w:p w14:paraId="768F8782" w14:textId="0B04D520" w:rsidR="005B52B0" w:rsidRPr="003548B8" w:rsidRDefault="00AA2F73" w:rsidP="00997BC5">
                      <w:pPr>
                        <w:spacing w:line="276" w:lineRule="auto"/>
                        <w:rPr>
                          <w:rFonts w:asciiTheme="majorHAnsi" w:hAnsiTheme="majorHAnsi" w:cs="Arial"/>
                          <w:color w:val="0D0D0D" w:themeColor="text1" w:themeTint="F2"/>
                          <w:szCs w:val="22"/>
                          <w:lang w:val="en-US"/>
                        </w:rPr>
                      </w:pPr>
                      <w:r w:rsidRPr="003548B8">
                        <w:rPr>
                          <w:rFonts w:asciiTheme="majorHAnsi" w:hAnsiTheme="majorHAnsi" w:cs="Arial"/>
                          <w:color w:val="0D0D0D" w:themeColor="text1" w:themeTint="F2"/>
                          <w:szCs w:val="22"/>
                          <w:lang w:val="en-US"/>
                        </w:rPr>
                        <w:t>VILMA MENJIVAR</w:t>
                      </w:r>
                      <w:r w:rsidR="00D072AF" w:rsidRPr="003548B8">
                        <w:rPr>
                          <w:rFonts w:asciiTheme="majorHAnsi" w:hAnsiTheme="majorHAnsi" w:cs="Arial"/>
                          <w:color w:val="0D0D0D" w:themeColor="text1" w:themeTint="F2"/>
                          <w:szCs w:val="22"/>
                          <w:lang w:val="en-US"/>
                        </w:rPr>
                        <w:t xml:space="preserve"> </w:t>
                      </w:r>
                      <w:r w:rsidR="001F4CC9" w:rsidRPr="003548B8">
                        <w:rPr>
                          <w:rFonts w:asciiTheme="majorHAnsi" w:hAnsiTheme="majorHAnsi" w:cs="Arial"/>
                          <w:color w:val="0D0D0D" w:themeColor="text1" w:themeTint="F2"/>
                          <w:szCs w:val="22"/>
                          <w:lang w:val="en-US"/>
                        </w:rPr>
                        <w:t>AND</w:t>
                      </w:r>
                      <w:r w:rsidR="00D072AF" w:rsidRPr="003548B8">
                        <w:rPr>
                          <w:rFonts w:asciiTheme="majorHAnsi" w:hAnsiTheme="majorHAnsi" w:cs="Arial"/>
                          <w:color w:val="0D0D0D" w:themeColor="text1" w:themeTint="F2"/>
                          <w:szCs w:val="22"/>
                          <w:lang w:val="en-US"/>
                        </w:rPr>
                        <w:t xml:space="preserve"> JULIO</w:t>
                      </w:r>
                      <w:r w:rsidR="0045750B" w:rsidRPr="003548B8">
                        <w:rPr>
                          <w:rFonts w:asciiTheme="majorHAnsi" w:hAnsiTheme="majorHAnsi" w:cs="Arial"/>
                          <w:color w:val="0D0D0D" w:themeColor="text1" w:themeTint="F2"/>
                          <w:szCs w:val="22"/>
                          <w:lang w:val="en-US"/>
                        </w:rPr>
                        <w:t xml:space="preserve"> MART</w:t>
                      </w:r>
                      <w:r w:rsidR="006C42A7" w:rsidRPr="003548B8">
                        <w:rPr>
                          <w:rFonts w:asciiTheme="majorHAnsi" w:hAnsiTheme="majorHAnsi" w:cs="Arial"/>
                          <w:color w:val="0D0D0D" w:themeColor="text1" w:themeTint="F2"/>
                          <w:szCs w:val="22"/>
                          <w:lang w:val="en-US"/>
                        </w:rPr>
                        <w:t>I</w:t>
                      </w:r>
                      <w:r w:rsidR="0045750B" w:rsidRPr="003548B8">
                        <w:rPr>
                          <w:rFonts w:asciiTheme="majorHAnsi" w:hAnsiTheme="majorHAnsi" w:cs="Arial"/>
                          <w:color w:val="0D0D0D" w:themeColor="text1" w:themeTint="F2"/>
                          <w:szCs w:val="22"/>
                          <w:lang w:val="en-US"/>
                        </w:rPr>
                        <w:t>N</w:t>
                      </w:r>
                      <w:r w:rsidR="00D072AF" w:rsidRPr="003548B8">
                        <w:rPr>
                          <w:rFonts w:asciiTheme="majorHAnsi" w:hAnsiTheme="majorHAnsi" w:cs="Arial"/>
                          <w:color w:val="0D0D0D" w:themeColor="text1" w:themeTint="F2"/>
                          <w:szCs w:val="22"/>
                          <w:lang w:val="en-US"/>
                        </w:rPr>
                        <w:t xml:space="preserve"> BALT</w:t>
                      </w:r>
                      <w:r w:rsidR="006F7ACA" w:rsidRPr="003548B8">
                        <w:rPr>
                          <w:rFonts w:asciiTheme="majorHAnsi" w:hAnsiTheme="majorHAnsi" w:cs="Arial"/>
                          <w:color w:val="0D0D0D" w:themeColor="text1" w:themeTint="F2"/>
                          <w:szCs w:val="22"/>
                          <w:lang w:val="en-US"/>
                        </w:rPr>
                        <w:t>O</w:t>
                      </w:r>
                      <w:r w:rsidR="00D072AF" w:rsidRPr="003548B8">
                        <w:rPr>
                          <w:rFonts w:asciiTheme="majorHAnsi" w:hAnsiTheme="majorHAnsi" w:cs="Arial"/>
                          <w:color w:val="0D0D0D" w:themeColor="text1" w:themeTint="F2"/>
                          <w:szCs w:val="22"/>
                          <w:lang w:val="en-US"/>
                        </w:rPr>
                        <w:t>DANO</w:t>
                      </w:r>
                    </w:p>
                    <w:bookmarkEnd w:id="1"/>
                    <w:p w14:paraId="0B9F7D22" w14:textId="1284743F" w:rsidR="005B52B0" w:rsidRPr="00F56ECB" w:rsidRDefault="00AA2F73"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HONDURAS</w:t>
                      </w:r>
                      <w:r w:rsidR="00D072AF">
                        <w:rPr>
                          <w:rFonts w:asciiTheme="majorHAnsi" w:hAnsiTheme="majorHAnsi" w:cs="Arial"/>
                          <w:color w:val="0D0D0D" w:themeColor="text1" w:themeTint="F2"/>
                          <w:szCs w:val="22"/>
                          <w:lang w:val="es-ES_tradnl"/>
                        </w:rPr>
                        <w:t xml:space="preserve"> </w:t>
                      </w:r>
                    </w:p>
                  </w:txbxContent>
                </v:textbox>
              </v:shape>
            </w:pict>
          </mc:Fallback>
        </mc:AlternateContent>
      </w:r>
      <w:r w:rsidR="004E2649" w:rsidRPr="009330A8">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1D65032" w:rsidR="00627C9F" w:rsidRPr="00D45622" w:rsidRDefault="00627C9F" w:rsidP="007A5817">
                            <w:pPr>
                              <w:spacing w:line="276" w:lineRule="auto"/>
                              <w:jc w:val="right"/>
                              <w:rPr>
                                <w:rFonts w:asciiTheme="minorHAnsi" w:hAnsiTheme="minorHAnsi"/>
                                <w:color w:val="FFFFFF" w:themeColor="background1"/>
                                <w:sz w:val="22"/>
                                <w:lang w:val="en-US"/>
                              </w:rPr>
                            </w:pPr>
                            <w:r w:rsidRPr="00D45622">
                              <w:rPr>
                                <w:rFonts w:asciiTheme="minorHAnsi" w:hAnsiTheme="minorHAnsi"/>
                                <w:color w:val="FFFFFF" w:themeColor="background1"/>
                                <w:sz w:val="22"/>
                                <w:lang w:val="en-US"/>
                              </w:rPr>
                              <w:t xml:space="preserve">Doc. </w:t>
                            </w:r>
                            <w:r w:rsidR="00D45622">
                              <w:rPr>
                                <w:rFonts w:asciiTheme="minorHAnsi" w:hAnsiTheme="minorHAnsi"/>
                                <w:color w:val="FFFFFF" w:themeColor="background1"/>
                                <w:sz w:val="22"/>
                                <w:lang w:val="en-US"/>
                              </w:rPr>
                              <w:t>328</w:t>
                            </w:r>
                          </w:p>
                          <w:p w14:paraId="4061DBBD" w14:textId="36951B7E" w:rsidR="00627C9F" w:rsidRPr="0015366C" w:rsidRDefault="00D45622" w:rsidP="007A5817">
                            <w:pPr>
                              <w:spacing w:line="276" w:lineRule="auto"/>
                              <w:jc w:val="right"/>
                              <w:rPr>
                                <w:rFonts w:asciiTheme="minorHAnsi" w:hAnsiTheme="minorHAnsi"/>
                                <w:color w:val="FFFFFF" w:themeColor="background1"/>
                                <w:sz w:val="22"/>
                                <w:lang w:val="en-US"/>
                              </w:rPr>
                            </w:pPr>
                            <w:r w:rsidRPr="00D45622">
                              <w:rPr>
                                <w:rFonts w:asciiTheme="minorHAnsi" w:hAnsiTheme="minorHAnsi"/>
                                <w:color w:val="FFFFFF" w:themeColor="background1"/>
                                <w:sz w:val="22"/>
                                <w:lang w:val="en-US"/>
                              </w:rPr>
                              <w:t>26 November</w:t>
                            </w:r>
                            <w:r w:rsidR="007B05C4" w:rsidRPr="00D45622">
                              <w:rPr>
                                <w:rFonts w:asciiTheme="minorHAnsi" w:hAnsiTheme="minorHAnsi"/>
                                <w:color w:val="FFFFFF" w:themeColor="background1"/>
                                <w:sz w:val="22"/>
                                <w:lang w:val="en-US"/>
                              </w:rPr>
                              <w:t xml:space="preserve"> </w:t>
                            </w:r>
                            <w:r w:rsidR="00627C9F" w:rsidRPr="00D45622">
                              <w:rPr>
                                <w:rFonts w:asciiTheme="minorHAnsi" w:hAnsiTheme="minorHAnsi"/>
                                <w:color w:val="FFFFFF" w:themeColor="background1"/>
                                <w:sz w:val="22"/>
                                <w:lang w:val="en-US"/>
                              </w:rPr>
                              <w:t>20</w:t>
                            </w:r>
                            <w:r w:rsidR="00C23BA4" w:rsidRPr="00D45622">
                              <w:rPr>
                                <w:rFonts w:asciiTheme="minorHAnsi" w:hAnsiTheme="minorHAnsi"/>
                                <w:color w:val="FFFFFF" w:themeColor="background1"/>
                                <w:sz w:val="22"/>
                                <w:lang w:val="en-US"/>
                              </w:rPr>
                              <w:t>2</w:t>
                            </w:r>
                            <w:r w:rsidR="00D072AF" w:rsidRPr="00D45622">
                              <w:rPr>
                                <w:rFonts w:asciiTheme="minorHAnsi" w:hAnsiTheme="minorHAnsi"/>
                                <w:color w:val="FFFFFF" w:themeColor="background1"/>
                                <w:sz w:val="22"/>
                                <w:lang w:val="en-US"/>
                              </w:rPr>
                              <w:t>2</w:t>
                            </w:r>
                          </w:p>
                          <w:p w14:paraId="0537C4A5" w14:textId="5ADD5FCC" w:rsidR="00627C9F" w:rsidRPr="0015366C" w:rsidRDefault="00E0340B" w:rsidP="007A5817">
                            <w:pPr>
                              <w:spacing w:line="276" w:lineRule="auto"/>
                              <w:jc w:val="right"/>
                              <w:rPr>
                                <w:rFonts w:asciiTheme="minorHAnsi" w:hAnsiTheme="minorHAnsi"/>
                                <w:color w:val="FFFFFF" w:themeColor="background1"/>
                                <w:sz w:val="22"/>
                                <w:lang w:val="en-US"/>
                              </w:rPr>
                            </w:pPr>
                            <w:r w:rsidRPr="0015366C">
                              <w:rPr>
                                <w:rFonts w:asciiTheme="minorHAnsi" w:hAnsiTheme="minorHAnsi"/>
                                <w:color w:val="FFFFFF" w:themeColor="background1"/>
                                <w:sz w:val="22"/>
                                <w:lang w:val="en-US"/>
                              </w:rPr>
                              <w:t xml:space="preserve">Original: </w:t>
                            </w:r>
                            <w:r w:rsidR="001F4CC9" w:rsidRPr="0015366C">
                              <w:rPr>
                                <w:rFonts w:asciiTheme="minorHAnsi" w:hAnsiTheme="minorHAnsi"/>
                                <w:color w:val="FFFFFF" w:themeColor="background1"/>
                                <w:sz w:val="22"/>
                                <w:lang w:val="en-US"/>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22716A"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71D2D5D2" w14:textId="21D65032" w:rsidR="00627C9F" w:rsidRPr="00D45622" w:rsidRDefault="00627C9F" w:rsidP="007A5817">
                      <w:pPr>
                        <w:spacing w:line="276" w:lineRule="auto"/>
                        <w:jc w:val="right"/>
                        <w:rPr>
                          <w:rFonts w:asciiTheme="minorHAnsi" w:hAnsiTheme="minorHAnsi"/>
                          <w:color w:val="FFFFFF" w:themeColor="background1"/>
                          <w:sz w:val="22"/>
                          <w:lang w:val="en-US"/>
                        </w:rPr>
                      </w:pPr>
                      <w:r w:rsidRPr="00D45622">
                        <w:rPr>
                          <w:rFonts w:asciiTheme="minorHAnsi" w:hAnsiTheme="minorHAnsi"/>
                          <w:color w:val="FFFFFF" w:themeColor="background1"/>
                          <w:sz w:val="22"/>
                          <w:lang w:val="en-US"/>
                        </w:rPr>
                        <w:t xml:space="preserve">Doc. </w:t>
                      </w:r>
                      <w:r w:rsidR="00D45622">
                        <w:rPr>
                          <w:rFonts w:asciiTheme="minorHAnsi" w:hAnsiTheme="minorHAnsi"/>
                          <w:color w:val="FFFFFF" w:themeColor="background1"/>
                          <w:sz w:val="22"/>
                          <w:lang w:val="en-US"/>
                        </w:rPr>
                        <w:t>328</w:t>
                      </w:r>
                    </w:p>
                    <w:p w14:paraId="4061DBBD" w14:textId="36951B7E" w:rsidR="00627C9F" w:rsidRPr="0015366C" w:rsidRDefault="00D45622" w:rsidP="007A5817">
                      <w:pPr>
                        <w:spacing w:line="276" w:lineRule="auto"/>
                        <w:jc w:val="right"/>
                        <w:rPr>
                          <w:rFonts w:asciiTheme="minorHAnsi" w:hAnsiTheme="minorHAnsi"/>
                          <w:color w:val="FFFFFF" w:themeColor="background1"/>
                          <w:sz w:val="22"/>
                          <w:lang w:val="en-US"/>
                        </w:rPr>
                      </w:pPr>
                      <w:r w:rsidRPr="00D45622">
                        <w:rPr>
                          <w:rFonts w:asciiTheme="minorHAnsi" w:hAnsiTheme="minorHAnsi"/>
                          <w:color w:val="FFFFFF" w:themeColor="background1"/>
                          <w:sz w:val="22"/>
                          <w:lang w:val="en-US"/>
                        </w:rPr>
                        <w:t>26 November</w:t>
                      </w:r>
                      <w:r w:rsidR="007B05C4" w:rsidRPr="00D45622">
                        <w:rPr>
                          <w:rFonts w:asciiTheme="minorHAnsi" w:hAnsiTheme="minorHAnsi"/>
                          <w:color w:val="FFFFFF" w:themeColor="background1"/>
                          <w:sz w:val="22"/>
                          <w:lang w:val="en-US"/>
                        </w:rPr>
                        <w:t xml:space="preserve"> </w:t>
                      </w:r>
                      <w:r w:rsidR="00627C9F" w:rsidRPr="00D45622">
                        <w:rPr>
                          <w:rFonts w:asciiTheme="minorHAnsi" w:hAnsiTheme="minorHAnsi"/>
                          <w:color w:val="FFFFFF" w:themeColor="background1"/>
                          <w:sz w:val="22"/>
                          <w:lang w:val="en-US"/>
                        </w:rPr>
                        <w:t>20</w:t>
                      </w:r>
                      <w:r w:rsidR="00C23BA4" w:rsidRPr="00D45622">
                        <w:rPr>
                          <w:rFonts w:asciiTheme="minorHAnsi" w:hAnsiTheme="minorHAnsi"/>
                          <w:color w:val="FFFFFF" w:themeColor="background1"/>
                          <w:sz w:val="22"/>
                          <w:lang w:val="en-US"/>
                        </w:rPr>
                        <w:t>2</w:t>
                      </w:r>
                      <w:r w:rsidR="00D072AF" w:rsidRPr="00D45622">
                        <w:rPr>
                          <w:rFonts w:asciiTheme="minorHAnsi" w:hAnsiTheme="minorHAnsi"/>
                          <w:color w:val="FFFFFF" w:themeColor="background1"/>
                          <w:sz w:val="22"/>
                          <w:lang w:val="en-US"/>
                        </w:rPr>
                        <w:t>2</w:t>
                      </w:r>
                    </w:p>
                    <w:p w14:paraId="0537C4A5" w14:textId="5ADD5FCC" w:rsidR="00627C9F" w:rsidRPr="0015366C" w:rsidRDefault="00E0340B" w:rsidP="007A5817">
                      <w:pPr>
                        <w:spacing w:line="276" w:lineRule="auto"/>
                        <w:jc w:val="right"/>
                        <w:rPr>
                          <w:rFonts w:asciiTheme="minorHAnsi" w:hAnsiTheme="minorHAnsi"/>
                          <w:color w:val="FFFFFF" w:themeColor="background1"/>
                          <w:sz w:val="22"/>
                          <w:lang w:val="en-US"/>
                        </w:rPr>
                      </w:pPr>
                      <w:r w:rsidRPr="0015366C">
                        <w:rPr>
                          <w:rFonts w:asciiTheme="minorHAnsi" w:hAnsiTheme="minorHAnsi"/>
                          <w:color w:val="FFFFFF" w:themeColor="background1"/>
                          <w:sz w:val="22"/>
                          <w:lang w:val="en-US"/>
                        </w:rPr>
                        <w:t xml:space="preserve">Original: </w:t>
                      </w:r>
                      <w:r w:rsidR="001F4CC9" w:rsidRPr="0015366C">
                        <w:rPr>
                          <w:rFonts w:asciiTheme="minorHAnsi" w:hAnsiTheme="minorHAnsi"/>
                          <w:color w:val="FFFFFF" w:themeColor="background1"/>
                          <w:sz w:val="22"/>
                          <w:lang w:val="en-US"/>
                        </w:rPr>
                        <w:t>Spanish</w:t>
                      </w:r>
                    </w:p>
                  </w:txbxContent>
                </v:textbox>
              </v:shape>
            </w:pict>
          </mc:Fallback>
        </mc:AlternateContent>
      </w:r>
    </w:p>
    <w:p w14:paraId="05E23869"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529AB783"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147F033C" w14:textId="77777777" w:rsidR="00040C3A" w:rsidRPr="009330A8" w:rsidRDefault="00040C3A" w:rsidP="00040C3A">
      <w:pPr>
        <w:tabs>
          <w:tab w:val="center" w:pos="5400"/>
        </w:tabs>
        <w:suppressAutoHyphens/>
        <w:jc w:val="center"/>
        <w:rPr>
          <w:rFonts w:asciiTheme="majorHAnsi" w:hAnsiTheme="majorHAnsi" w:cs="Arial"/>
          <w:sz w:val="22"/>
          <w:szCs w:val="22"/>
          <w:lang w:val="en-US"/>
        </w:rPr>
      </w:pPr>
    </w:p>
    <w:p w14:paraId="67ABD981"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46C4195B"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6C0D9CAF"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6140E39A"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116878DE" w14:textId="77777777" w:rsidR="005128E4" w:rsidRPr="009330A8" w:rsidRDefault="005128E4" w:rsidP="00040C3A">
      <w:pPr>
        <w:tabs>
          <w:tab w:val="center" w:pos="5400"/>
        </w:tabs>
        <w:suppressAutoHyphens/>
        <w:jc w:val="center"/>
        <w:rPr>
          <w:rFonts w:asciiTheme="majorHAnsi" w:hAnsiTheme="majorHAnsi"/>
          <w:sz w:val="22"/>
          <w:szCs w:val="22"/>
          <w:lang w:val="en-US"/>
        </w:rPr>
      </w:pPr>
    </w:p>
    <w:p w14:paraId="6FF1A208"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23E1EE64" w14:textId="77777777" w:rsidR="005128E4" w:rsidRPr="009330A8" w:rsidRDefault="005128E4" w:rsidP="00040C3A">
      <w:pPr>
        <w:tabs>
          <w:tab w:val="center" w:pos="5400"/>
        </w:tabs>
        <w:suppressAutoHyphens/>
        <w:jc w:val="center"/>
        <w:rPr>
          <w:rFonts w:asciiTheme="majorHAnsi" w:hAnsiTheme="majorHAnsi"/>
          <w:sz w:val="22"/>
          <w:szCs w:val="22"/>
          <w:lang w:val="en-US"/>
        </w:rPr>
      </w:pPr>
    </w:p>
    <w:p w14:paraId="2D8331F2" w14:textId="77777777" w:rsidR="005128E4" w:rsidRPr="009330A8" w:rsidRDefault="005128E4" w:rsidP="00040C3A">
      <w:pPr>
        <w:tabs>
          <w:tab w:val="center" w:pos="5400"/>
        </w:tabs>
        <w:suppressAutoHyphens/>
        <w:jc w:val="center"/>
        <w:rPr>
          <w:rFonts w:asciiTheme="majorHAnsi" w:hAnsiTheme="majorHAnsi"/>
          <w:sz w:val="22"/>
          <w:szCs w:val="22"/>
          <w:lang w:val="en-US"/>
        </w:rPr>
      </w:pPr>
    </w:p>
    <w:p w14:paraId="1D1FCC8F" w14:textId="77777777" w:rsidR="005128E4" w:rsidRPr="009330A8" w:rsidRDefault="005128E4" w:rsidP="00040C3A">
      <w:pPr>
        <w:tabs>
          <w:tab w:val="center" w:pos="5400"/>
        </w:tabs>
        <w:suppressAutoHyphens/>
        <w:jc w:val="center"/>
        <w:rPr>
          <w:rFonts w:asciiTheme="majorHAnsi" w:hAnsiTheme="majorHAnsi"/>
          <w:sz w:val="22"/>
          <w:szCs w:val="22"/>
          <w:lang w:val="en-US"/>
        </w:rPr>
      </w:pPr>
    </w:p>
    <w:p w14:paraId="67F753E7"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165AA979" w14:textId="77777777" w:rsidR="00040C3A" w:rsidRPr="009330A8" w:rsidRDefault="00040C3A" w:rsidP="00040C3A">
      <w:pPr>
        <w:tabs>
          <w:tab w:val="center" w:pos="5400"/>
        </w:tabs>
        <w:suppressAutoHyphens/>
        <w:jc w:val="center"/>
        <w:rPr>
          <w:rFonts w:asciiTheme="majorHAnsi" w:hAnsiTheme="majorHAnsi"/>
          <w:sz w:val="22"/>
          <w:szCs w:val="22"/>
          <w:lang w:val="en-US"/>
        </w:rPr>
      </w:pPr>
    </w:p>
    <w:p w14:paraId="2F2457A8"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20439390"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5B80B262"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734846D8"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36D2C63A"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4F0B7F5A"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07218933"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2C99136A"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078A9198"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6A001DA7"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217E7AAB"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0C34B449"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5CF516E8"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417C9993"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641C6754" w14:textId="77777777" w:rsidR="00A50FCF" w:rsidRPr="009330A8" w:rsidRDefault="0090270B" w:rsidP="00040C3A">
      <w:pPr>
        <w:tabs>
          <w:tab w:val="center" w:pos="5400"/>
        </w:tabs>
        <w:suppressAutoHyphens/>
        <w:jc w:val="center"/>
        <w:rPr>
          <w:rFonts w:asciiTheme="majorHAnsi" w:hAnsiTheme="majorHAnsi"/>
          <w:sz w:val="18"/>
          <w:szCs w:val="22"/>
          <w:lang w:val="en-US"/>
        </w:rPr>
      </w:pPr>
      <w:r w:rsidRPr="009330A8">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484C90F2" wp14:editId="58402C08">
                <wp:simplePos x="0" y="0"/>
                <wp:positionH relativeFrom="column">
                  <wp:posOffset>1327687</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BB524C" w14:textId="7CE2C175" w:rsidR="001F4CC9" w:rsidRPr="003C0409" w:rsidRDefault="001F4CC9" w:rsidP="001F4CC9">
                            <w:pPr>
                              <w:tabs>
                                <w:tab w:val="center" w:pos="5400"/>
                              </w:tabs>
                              <w:suppressAutoHyphens/>
                              <w:spacing w:before="60"/>
                              <w:rPr>
                                <w:rFonts w:ascii="Cambria" w:hAnsi="Cambria"/>
                                <w:color w:val="0D0D0D"/>
                                <w:sz w:val="18"/>
                                <w:szCs w:val="20"/>
                                <w:lang w:val="en-US"/>
                              </w:rPr>
                            </w:pPr>
                            <w:r w:rsidRPr="003C0409">
                              <w:rPr>
                                <w:rFonts w:asciiTheme="majorHAnsi" w:hAnsiTheme="majorHAnsi"/>
                                <w:color w:val="0D0D0D" w:themeColor="text1" w:themeTint="F2"/>
                                <w:sz w:val="18"/>
                                <w:szCs w:val="20"/>
                                <w:lang w:val="en-US"/>
                              </w:rPr>
                              <w:t xml:space="preserve">Electronically approved by the Commission on </w:t>
                            </w:r>
                            <w:r w:rsidR="00D45622" w:rsidRPr="00D45622">
                              <w:rPr>
                                <w:rFonts w:ascii="Cambria" w:hAnsi="Cambria"/>
                                <w:sz w:val="18"/>
                                <w:szCs w:val="20"/>
                                <w:lang w:val="en-US"/>
                              </w:rPr>
                              <w:t>November 26</w:t>
                            </w:r>
                            <w:r w:rsidRPr="00D45622">
                              <w:rPr>
                                <w:rFonts w:ascii="Cambria" w:hAnsi="Cambria"/>
                                <w:sz w:val="18"/>
                                <w:szCs w:val="20"/>
                                <w:lang w:val="en-US"/>
                              </w:rPr>
                              <w:t xml:space="preserve">, </w:t>
                            </w:r>
                            <w:r w:rsidRPr="003C0409">
                              <w:rPr>
                                <w:rFonts w:ascii="Cambria" w:hAnsi="Cambria"/>
                                <w:color w:val="0D0D0D"/>
                                <w:sz w:val="18"/>
                                <w:szCs w:val="20"/>
                                <w:lang w:val="en-US"/>
                              </w:rPr>
                              <w:t>2022</w:t>
                            </w:r>
                          </w:p>
                          <w:p w14:paraId="27EB8538" w14:textId="77777777" w:rsidR="00DD3D86" w:rsidRPr="001F4CC9"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11626D18" w14:textId="77777777" w:rsidR="005B52B0" w:rsidRPr="001F4CC9" w:rsidRDefault="005B52B0" w:rsidP="0059191A">
                            <w:pPr>
                              <w:tabs>
                                <w:tab w:val="center" w:pos="5400"/>
                              </w:tabs>
                              <w:suppressAutoHyphens/>
                              <w:spacing w:before="60"/>
                              <w:rPr>
                                <w:rFonts w:ascii="Calibri" w:hAnsi="Calibri"/>
                                <w:color w:val="FFFFFF" w:themeColor="background1"/>
                                <w:spacing w:val="-2"/>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4.5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" filled="f" stroked="f" strokeweight=".5pt">
                <v:textbox>
                  <w:txbxContent>
                    <w:p w14:paraId="3BBB524C" w14:textId="7CE2C175" w:rsidR="001F4CC9" w:rsidRPr="003C0409" w:rsidRDefault="001F4CC9" w:rsidP="001F4CC9">
                      <w:pPr>
                        <w:tabs>
                          <w:tab w:val="center" w:pos="5400"/>
                        </w:tabs>
                        <w:suppressAutoHyphens/>
                        <w:spacing w:before="60"/>
                        <w:rPr>
                          <w:rFonts w:ascii="Cambria" w:hAnsi="Cambria"/>
                          <w:color w:val="0D0D0D"/>
                          <w:sz w:val="18"/>
                          <w:szCs w:val="20"/>
                          <w:lang w:val="en-US"/>
                        </w:rPr>
                      </w:pPr>
                      <w:r w:rsidRPr="003C0409">
                        <w:rPr>
                          <w:rFonts w:asciiTheme="majorHAnsi" w:hAnsiTheme="majorHAnsi"/>
                          <w:color w:val="0D0D0D" w:themeColor="text1" w:themeTint="F2"/>
                          <w:sz w:val="18"/>
                          <w:szCs w:val="20"/>
                          <w:lang w:val="en-US"/>
                        </w:rPr>
                        <w:t xml:space="preserve">Electronically approved by the Commission on </w:t>
                      </w:r>
                      <w:r w:rsidR="00D45622" w:rsidRPr="00D45622">
                        <w:rPr>
                          <w:rFonts w:ascii="Cambria" w:hAnsi="Cambria"/>
                          <w:sz w:val="18"/>
                          <w:szCs w:val="20"/>
                          <w:lang w:val="en-US"/>
                        </w:rPr>
                        <w:t>November 26</w:t>
                      </w:r>
                      <w:r w:rsidRPr="00D45622">
                        <w:rPr>
                          <w:rFonts w:ascii="Cambria" w:hAnsi="Cambria"/>
                          <w:sz w:val="18"/>
                          <w:szCs w:val="20"/>
                          <w:lang w:val="en-US"/>
                        </w:rPr>
                        <w:t xml:space="preserve">, </w:t>
                      </w:r>
                      <w:r w:rsidRPr="003C0409">
                        <w:rPr>
                          <w:rFonts w:ascii="Cambria" w:hAnsi="Cambria"/>
                          <w:color w:val="0D0D0D"/>
                          <w:sz w:val="18"/>
                          <w:szCs w:val="20"/>
                          <w:lang w:val="en-US"/>
                        </w:rPr>
                        <w:t>2022</w:t>
                      </w:r>
                    </w:p>
                    <w:p w14:paraId="27EB8538" w14:textId="77777777" w:rsidR="00DD3D86" w:rsidRPr="001F4CC9" w:rsidRDefault="00DD3D86" w:rsidP="00247403">
                      <w:pPr>
                        <w:tabs>
                          <w:tab w:val="center" w:pos="5400"/>
                        </w:tabs>
                        <w:suppressAutoHyphens/>
                        <w:spacing w:before="60"/>
                        <w:rPr>
                          <w:rFonts w:asciiTheme="minorHAnsi" w:hAnsiTheme="minorHAnsi" w:cs="Univers"/>
                          <w:color w:val="0D0D0D" w:themeColor="text1" w:themeTint="F2"/>
                          <w:sz w:val="20"/>
                          <w:szCs w:val="20"/>
                          <w:lang w:val="en-US"/>
                        </w:rPr>
                      </w:pPr>
                    </w:p>
                    <w:p w14:paraId="11626D18" w14:textId="77777777" w:rsidR="005B52B0" w:rsidRPr="001F4CC9" w:rsidRDefault="005B52B0" w:rsidP="0059191A">
                      <w:pPr>
                        <w:tabs>
                          <w:tab w:val="center" w:pos="5400"/>
                        </w:tabs>
                        <w:suppressAutoHyphens/>
                        <w:spacing w:before="60"/>
                        <w:rPr>
                          <w:rFonts w:ascii="Calibri" w:hAnsi="Calibri"/>
                          <w:color w:val="FFFFFF" w:themeColor="background1"/>
                          <w:spacing w:val="-2"/>
                          <w:sz w:val="16"/>
                          <w:lang w:val="en-US"/>
                        </w:rPr>
                      </w:pPr>
                    </w:p>
                  </w:txbxContent>
                </v:textbox>
              </v:shape>
            </w:pict>
          </mc:Fallback>
        </mc:AlternateContent>
      </w:r>
    </w:p>
    <w:p w14:paraId="30B4F3EF"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28FED950"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53E3A276"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5EDC5EE2"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4730F205" w14:textId="77777777" w:rsidR="00A50FCF" w:rsidRPr="009330A8" w:rsidRDefault="0090270B" w:rsidP="00040C3A">
      <w:pPr>
        <w:tabs>
          <w:tab w:val="center" w:pos="5400"/>
        </w:tabs>
        <w:suppressAutoHyphens/>
        <w:jc w:val="center"/>
        <w:rPr>
          <w:rFonts w:asciiTheme="majorHAnsi" w:hAnsiTheme="majorHAnsi"/>
          <w:sz w:val="18"/>
          <w:szCs w:val="22"/>
          <w:lang w:val="en-US"/>
        </w:rPr>
      </w:pPr>
      <w:r w:rsidRPr="009330A8">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0473BBF1" w:rsidR="00113F73" w:rsidRPr="0015366C" w:rsidRDefault="00113F73" w:rsidP="00113F73">
                            <w:pPr>
                              <w:spacing w:line="276" w:lineRule="auto"/>
                              <w:rPr>
                                <w:rFonts w:asciiTheme="majorHAnsi" w:hAnsiTheme="majorHAnsi"/>
                                <w:color w:val="595959" w:themeColor="text1" w:themeTint="A6"/>
                                <w:sz w:val="18"/>
                                <w:szCs w:val="18"/>
                                <w:lang w:val="en-US"/>
                              </w:rPr>
                            </w:pPr>
                            <w:r w:rsidRPr="00D45622">
                              <w:rPr>
                                <w:rFonts w:asciiTheme="majorHAnsi" w:hAnsiTheme="majorHAnsi"/>
                                <w:b/>
                                <w:color w:val="595959" w:themeColor="text1" w:themeTint="A6"/>
                                <w:sz w:val="18"/>
                                <w:szCs w:val="18"/>
                                <w:lang w:val="en-US"/>
                              </w:rPr>
                              <w:t>Cit</w:t>
                            </w:r>
                            <w:r w:rsidR="001F4CC9" w:rsidRPr="00D45622">
                              <w:rPr>
                                <w:rFonts w:asciiTheme="majorHAnsi" w:hAnsiTheme="majorHAnsi"/>
                                <w:b/>
                                <w:color w:val="595959" w:themeColor="text1" w:themeTint="A6"/>
                                <w:sz w:val="18"/>
                                <w:szCs w:val="18"/>
                                <w:lang w:val="en-US"/>
                              </w:rPr>
                              <w:t>e as</w:t>
                            </w:r>
                            <w:r w:rsidRPr="00D45622">
                              <w:rPr>
                                <w:rFonts w:asciiTheme="majorHAnsi" w:hAnsiTheme="majorHAnsi"/>
                                <w:color w:val="595959" w:themeColor="text1" w:themeTint="A6"/>
                                <w:sz w:val="18"/>
                                <w:szCs w:val="18"/>
                                <w:lang w:val="en-US"/>
                              </w:rPr>
                              <w:t xml:space="preserve"> </w:t>
                            </w:r>
                            <w:r w:rsidR="001F4CC9" w:rsidRPr="00D45622">
                              <w:rPr>
                                <w:rFonts w:asciiTheme="majorHAnsi" w:hAnsiTheme="majorHAnsi"/>
                                <w:color w:val="595959" w:themeColor="text1" w:themeTint="A6"/>
                                <w:sz w:val="18"/>
                                <w:szCs w:val="18"/>
                                <w:lang w:val="en-US"/>
                              </w:rPr>
                              <w:t>IACHR</w:t>
                            </w:r>
                            <w:r w:rsidRPr="00D45622">
                              <w:rPr>
                                <w:rFonts w:asciiTheme="majorHAnsi" w:hAnsiTheme="majorHAnsi"/>
                                <w:color w:val="595959" w:themeColor="text1" w:themeTint="A6"/>
                                <w:sz w:val="18"/>
                                <w:szCs w:val="18"/>
                                <w:lang w:val="en-US"/>
                              </w:rPr>
                              <w:t xml:space="preserve">, </w:t>
                            </w:r>
                            <w:r w:rsidR="001F4CC9" w:rsidRPr="00D45622">
                              <w:rPr>
                                <w:rFonts w:asciiTheme="majorHAnsi" w:hAnsiTheme="majorHAnsi"/>
                                <w:color w:val="595959" w:themeColor="text1" w:themeTint="A6"/>
                                <w:sz w:val="18"/>
                                <w:szCs w:val="18"/>
                                <w:lang w:val="en-US"/>
                              </w:rPr>
                              <w:t>Report</w:t>
                            </w:r>
                            <w:r w:rsidRPr="00D45622">
                              <w:rPr>
                                <w:rFonts w:asciiTheme="majorHAnsi" w:hAnsiTheme="majorHAnsi"/>
                                <w:color w:val="595959" w:themeColor="text1" w:themeTint="A6"/>
                                <w:sz w:val="18"/>
                                <w:szCs w:val="18"/>
                                <w:lang w:val="en-US"/>
                              </w:rPr>
                              <w:t xml:space="preserve"> No. </w:t>
                            </w:r>
                            <w:r w:rsidR="00D45622" w:rsidRPr="00D45622">
                              <w:rPr>
                                <w:rFonts w:asciiTheme="majorHAnsi" w:hAnsiTheme="majorHAnsi"/>
                                <w:color w:val="595959" w:themeColor="text1" w:themeTint="A6"/>
                                <w:sz w:val="18"/>
                                <w:szCs w:val="18"/>
                                <w:lang w:val="en-US"/>
                              </w:rPr>
                              <w:t>321</w:t>
                            </w:r>
                            <w:r w:rsidR="007B05C4" w:rsidRPr="0015366C">
                              <w:rPr>
                                <w:rFonts w:asciiTheme="majorHAnsi" w:hAnsiTheme="majorHAnsi"/>
                                <w:color w:val="595959" w:themeColor="text1" w:themeTint="A6"/>
                                <w:sz w:val="18"/>
                                <w:szCs w:val="18"/>
                                <w:lang w:val="en-US"/>
                              </w:rPr>
                              <w:t>/</w:t>
                            </w:r>
                            <w:r w:rsidR="00ED2342" w:rsidRPr="0015366C">
                              <w:rPr>
                                <w:rFonts w:asciiTheme="majorHAnsi" w:hAnsiTheme="majorHAnsi"/>
                                <w:color w:val="595959" w:themeColor="text1" w:themeTint="A6"/>
                                <w:sz w:val="18"/>
                                <w:szCs w:val="18"/>
                                <w:lang w:val="en-US"/>
                              </w:rPr>
                              <w:t>2022</w:t>
                            </w:r>
                            <w:r w:rsidRPr="0015366C">
                              <w:rPr>
                                <w:rFonts w:asciiTheme="majorHAnsi" w:hAnsiTheme="majorHAnsi"/>
                                <w:color w:val="595959" w:themeColor="text1" w:themeTint="A6"/>
                                <w:sz w:val="18"/>
                                <w:szCs w:val="18"/>
                                <w:lang w:val="en-US"/>
                              </w:rPr>
                              <w:t xml:space="preserve">. </w:t>
                            </w:r>
                            <w:r w:rsidR="000433C9" w:rsidRPr="0015366C">
                              <w:rPr>
                                <w:rFonts w:asciiTheme="majorHAnsi" w:hAnsiTheme="majorHAnsi"/>
                                <w:color w:val="595959" w:themeColor="text1" w:themeTint="A6"/>
                                <w:sz w:val="18"/>
                                <w:szCs w:val="18"/>
                                <w:lang w:val="en-US"/>
                              </w:rPr>
                              <w:t>Peti</w:t>
                            </w:r>
                            <w:r w:rsidR="001F4CC9" w:rsidRPr="0015366C">
                              <w:rPr>
                                <w:rFonts w:asciiTheme="majorHAnsi" w:hAnsiTheme="majorHAnsi"/>
                                <w:color w:val="595959" w:themeColor="text1" w:themeTint="A6"/>
                                <w:sz w:val="18"/>
                                <w:szCs w:val="18"/>
                                <w:lang w:val="en-US"/>
                              </w:rPr>
                              <w:t>tio</w:t>
                            </w:r>
                            <w:r w:rsidR="000433C9" w:rsidRPr="0015366C">
                              <w:rPr>
                                <w:rFonts w:asciiTheme="majorHAnsi" w:hAnsiTheme="majorHAnsi"/>
                                <w:color w:val="595959" w:themeColor="text1" w:themeTint="A6"/>
                                <w:sz w:val="18"/>
                                <w:szCs w:val="18"/>
                                <w:lang w:val="en-US"/>
                              </w:rPr>
                              <w:t xml:space="preserve">n </w:t>
                            </w:r>
                            <w:r w:rsidR="00A60AE4" w:rsidRPr="0015366C">
                              <w:rPr>
                                <w:rFonts w:asciiTheme="majorHAnsi" w:hAnsiTheme="majorHAnsi"/>
                                <w:color w:val="595959" w:themeColor="text1" w:themeTint="A6"/>
                                <w:sz w:val="18"/>
                                <w:szCs w:val="18"/>
                                <w:lang w:val="en-US"/>
                              </w:rPr>
                              <w:t>45-13</w:t>
                            </w:r>
                            <w:r w:rsidR="000433C9" w:rsidRPr="0015366C">
                              <w:rPr>
                                <w:rFonts w:asciiTheme="majorHAnsi" w:hAnsiTheme="majorHAnsi"/>
                                <w:color w:val="595959" w:themeColor="text1" w:themeTint="A6"/>
                                <w:sz w:val="18"/>
                                <w:szCs w:val="18"/>
                                <w:lang w:val="en-US"/>
                              </w:rPr>
                              <w:t xml:space="preserve">. </w:t>
                            </w:r>
                            <w:r w:rsidR="001F4CC9" w:rsidRPr="0015366C">
                              <w:rPr>
                                <w:rFonts w:asciiTheme="majorHAnsi" w:hAnsiTheme="majorHAnsi"/>
                                <w:color w:val="595959" w:themeColor="text1" w:themeTint="A6"/>
                                <w:sz w:val="18"/>
                                <w:szCs w:val="18"/>
                                <w:lang w:val="en-US"/>
                              </w:rPr>
                              <w:t>Inadmissibility</w:t>
                            </w:r>
                            <w:r w:rsidRPr="0015366C">
                              <w:rPr>
                                <w:rFonts w:asciiTheme="majorHAnsi" w:hAnsiTheme="majorHAnsi"/>
                                <w:color w:val="595959" w:themeColor="text1" w:themeTint="A6"/>
                                <w:sz w:val="18"/>
                                <w:szCs w:val="18"/>
                                <w:lang w:val="en-US"/>
                              </w:rPr>
                              <w:t xml:space="preserve">. </w:t>
                            </w:r>
                            <w:r w:rsidR="00AA2F73" w:rsidRPr="0015366C">
                              <w:rPr>
                                <w:rFonts w:asciiTheme="majorHAnsi" w:hAnsiTheme="majorHAnsi"/>
                                <w:color w:val="595959" w:themeColor="text1" w:themeTint="A6"/>
                                <w:sz w:val="18"/>
                                <w:szCs w:val="18"/>
                                <w:lang w:val="en-US"/>
                              </w:rPr>
                              <w:t xml:space="preserve">Vilma </w:t>
                            </w:r>
                            <w:r w:rsidR="001F480C">
                              <w:rPr>
                                <w:rFonts w:asciiTheme="majorHAnsi" w:hAnsiTheme="majorHAnsi"/>
                                <w:color w:val="595959" w:themeColor="text1" w:themeTint="A6"/>
                                <w:sz w:val="18"/>
                                <w:szCs w:val="18"/>
                                <w:lang w:val="en-US"/>
                              </w:rPr>
                              <w:t>Menjivar</w:t>
                            </w:r>
                            <w:r w:rsidR="00AA2F73" w:rsidRPr="0015366C">
                              <w:rPr>
                                <w:rFonts w:asciiTheme="majorHAnsi" w:hAnsiTheme="majorHAnsi"/>
                                <w:color w:val="595959" w:themeColor="text1" w:themeTint="A6"/>
                                <w:sz w:val="18"/>
                                <w:szCs w:val="18"/>
                                <w:lang w:val="en-US"/>
                              </w:rPr>
                              <w:t xml:space="preserve"> </w:t>
                            </w:r>
                            <w:r w:rsidR="001F4CC9" w:rsidRPr="0015366C">
                              <w:rPr>
                                <w:rFonts w:asciiTheme="majorHAnsi" w:hAnsiTheme="majorHAnsi"/>
                                <w:color w:val="595959" w:themeColor="text1" w:themeTint="A6"/>
                                <w:sz w:val="18"/>
                                <w:szCs w:val="18"/>
                                <w:lang w:val="en-US"/>
                              </w:rPr>
                              <w:t>and</w:t>
                            </w:r>
                            <w:r w:rsidR="006F7ACA" w:rsidRPr="0015366C">
                              <w:rPr>
                                <w:rFonts w:asciiTheme="majorHAnsi" w:hAnsiTheme="majorHAnsi"/>
                                <w:color w:val="595959" w:themeColor="text1" w:themeTint="A6"/>
                                <w:sz w:val="18"/>
                                <w:szCs w:val="18"/>
                                <w:lang w:val="en-US"/>
                              </w:rPr>
                              <w:t xml:space="preserve"> Julio </w:t>
                            </w:r>
                            <w:r w:rsidR="00421AAF" w:rsidRPr="0015366C">
                              <w:rPr>
                                <w:rFonts w:asciiTheme="majorHAnsi" w:hAnsiTheme="majorHAnsi"/>
                                <w:color w:val="595959" w:themeColor="text1" w:themeTint="A6"/>
                                <w:sz w:val="18"/>
                                <w:szCs w:val="18"/>
                                <w:lang w:val="en-US"/>
                              </w:rPr>
                              <w:t>Mart</w:t>
                            </w:r>
                            <w:r w:rsidR="006C42A7">
                              <w:rPr>
                                <w:rFonts w:asciiTheme="majorHAnsi" w:hAnsiTheme="majorHAnsi"/>
                                <w:color w:val="595959" w:themeColor="text1" w:themeTint="A6"/>
                                <w:sz w:val="18"/>
                                <w:szCs w:val="18"/>
                                <w:lang w:val="en-US"/>
                              </w:rPr>
                              <w:t>i</w:t>
                            </w:r>
                            <w:r w:rsidR="00421AAF" w:rsidRPr="0015366C">
                              <w:rPr>
                                <w:rFonts w:asciiTheme="majorHAnsi" w:hAnsiTheme="majorHAnsi"/>
                                <w:color w:val="595959" w:themeColor="text1" w:themeTint="A6"/>
                                <w:sz w:val="18"/>
                                <w:szCs w:val="18"/>
                                <w:lang w:val="en-US"/>
                              </w:rPr>
                              <w:t xml:space="preserve">n </w:t>
                            </w:r>
                            <w:r w:rsidR="006F7ACA" w:rsidRPr="0015366C">
                              <w:rPr>
                                <w:rFonts w:asciiTheme="majorHAnsi" w:hAnsiTheme="majorHAnsi"/>
                                <w:color w:val="595959" w:themeColor="text1" w:themeTint="A6"/>
                                <w:sz w:val="18"/>
                                <w:szCs w:val="18"/>
                                <w:lang w:val="en-US"/>
                              </w:rPr>
                              <w:t>Baltodano</w:t>
                            </w:r>
                            <w:r w:rsidR="00AA2F73" w:rsidRPr="0015366C">
                              <w:rPr>
                                <w:rFonts w:asciiTheme="majorHAnsi" w:hAnsiTheme="majorHAnsi"/>
                                <w:color w:val="595959" w:themeColor="text1" w:themeTint="A6"/>
                                <w:sz w:val="18"/>
                                <w:szCs w:val="18"/>
                                <w:lang w:val="en-US"/>
                              </w:rPr>
                              <w:t>. Honduras</w:t>
                            </w:r>
                            <w:r w:rsidRPr="0015366C">
                              <w:rPr>
                                <w:rFonts w:asciiTheme="majorHAnsi" w:hAnsiTheme="majorHAnsi"/>
                                <w:color w:val="595959" w:themeColor="text1" w:themeTint="A6"/>
                                <w:sz w:val="18"/>
                                <w:szCs w:val="18"/>
                                <w:lang w:val="en-US"/>
                              </w:rPr>
                              <w:t>.</w:t>
                            </w:r>
                            <w:r w:rsidR="00D45622">
                              <w:rPr>
                                <w:rFonts w:asciiTheme="majorHAnsi" w:hAnsiTheme="majorHAnsi"/>
                                <w:color w:val="595959" w:themeColor="text1" w:themeTint="A6"/>
                                <w:sz w:val="18"/>
                                <w:szCs w:val="18"/>
                                <w:lang w:val="en-US"/>
                              </w:rPr>
                              <w:t xml:space="preserve"> November 26, 2022</w:t>
                            </w:r>
                            <w:r w:rsidRPr="0015366C">
                              <w:rPr>
                                <w:rFonts w:asciiTheme="majorHAnsi" w:hAnsiTheme="majorHAnsi"/>
                                <w:color w:val="595959" w:themeColor="text1" w:themeTint="A6"/>
                                <w:sz w:val="18"/>
                                <w:szCs w:val="1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0473BBF1" w:rsidR="00113F73" w:rsidRPr="0015366C" w:rsidRDefault="00113F73" w:rsidP="00113F73">
                      <w:pPr>
                        <w:spacing w:line="276" w:lineRule="auto"/>
                        <w:rPr>
                          <w:rFonts w:asciiTheme="majorHAnsi" w:hAnsiTheme="majorHAnsi"/>
                          <w:color w:val="595959" w:themeColor="text1" w:themeTint="A6"/>
                          <w:sz w:val="18"/>
                          <w:szCs w:val="18"/>
                          <w:lang w:val="en-US"/>
                        </w:rPr>
                      </w:pPr>
                      <w:r w:rsidRPr="00D45622">
                        <w:rPr>
                          <w:rFonts w:asciiTheme="majorHAnsi" w:hAnsiTheme="majorHAnsi"/>
                          <w:b/>
                          <w:color w:val="595959" w:themeColor="text1" w:themeTint="A6"/>
                          <w:sz w:val="18"/>
                          <w:szCs w:val="18"/>
                          <w:lang w:val="en-US"/>
                        </w:rPr>
                        <w:t>Cit</w:t>
                      </w:r>
                      <w:r w:rsidR="001F4CC9" w:rsidRPr="00D45622">
                        <w:rPr>
                          <w:rFonts w:asciiTheme="majorHAnsi" w:hAnsiTheme="majorHAnsi"/>
                          <w:b/>
                          <w:color w:val="595959" w:themeColor="text1" w:themeTint="A6"/>
                          <w:sz w:val="18"/>
                          <w:szCs w:val="18"/>
                          <w:lang w:val="en-US"/>
                        </w:rPr>
                        <w:t>e as</w:t>
                      </w:r>
                      <w:r w:rsidRPr="00D45622">
                        <w:rPr>
                          <w:rFonts w:asciiTheme="majorHAnsi" w:hAnsiTheme="majorHAnsi"/>
                          <w:color w:val="595959" w:themeColor="text1" w:themeTint="A6"/>
                          <w:sz w:val="18"/>
                          <w:szCs w:val="18"/>
                          <w:lang w:val="en-US"/>
                        </w:rPr>
                        <w:t xml:space="preserve"> </w:t>
                      </w:r>
                      <w:r w:rsidR="001F4CC9" w:rsidRPr="00D45622">
                        <w:rPr>
                          <w:rFonts w:asciiTheme="majorHAnsi" w:hAnsiTheme="majorHAnsi"/>
                          <w:color w:val="595959" w:themeColor="text1" w:themeTint="A6"/>
                          <w:sz w:val="18"/>
                          <w:szCs w:val="18"/>
                          <w:lang w:val="en-US"/>
                        </w:rPr>
                        <w:t>IACHR</w:t>
                      </w:r>
                      <w:r w:rsidRPr="00D45622">
                        <w:rPr>
                          <w:rFonts w:asciiTheme="majorHAnsi" w:hAnsiTheme="majorHAnsi"/>
                          <w:color w:val="595959" w:themeColor="text1" w:themeTint="A6"/>
                          <w:sz w:val="18"/>
                          <w:szCs w:val="18"/>
                          <w:lang w:val="en-US"/>
                        </w:rPr>
                        <w:t xml:space="preserve">, </w:t>
                      </w:r>
                      <w:r w:rsidR="001F4CC9" w:rsidRPr="00D45622">
                        <w:rPr>
                          <w:rFonts w:asciiTheme="majorHAnsi" w:hAnsiTheme="majorHAnsi"/>
                          <w:color w:val="595959" w:themeColor="text1" w:themeTint="A6"/>
                          <w:sz w:val="18"/>
                          <w:szCs w:val="18"/>
                          <w:lang w:val="en-US"/>
                        </w:rPr>
                        <w:t>Report</w:t>
                      </w:r>
                      <w:r w:rsidRPr="00D45622">
                        <w:rPr>
                          <w:rFonts w:asciiTheme="majorHAnsi" w:hAnsiTheme="majorHAnsi"/>
                          <w:color w:val="595959" w:themeColor="text1" w:themeTint="A6"/>
                          <w:sz w:val="18"/>
                          <w:szCs w:val="18"/>
                          <w:lang w:val="en-US"/>
                        </w:rPr>
                        <w:t xml:space="preserve"> No. </w:t>
                      </w:r>
                      <w:r w:rsidR="00D45622" w:rsidRPr="00D45622">
                        <w:rPr>
                          <w:rFonts w:asciiTheme="majorHAnsi" w:hAnsiTheme="majorHAnsi"/>
                          <w:color w:val="595959" w:themeColor="text1" w:themeTint="A6"/>
                          <w:sz w:val="18"/>
                          <w:szCs w:val="18"/>
                          <w:lang w:val="en-US"/>
                        </w:rPr>
                        <w:t>321</w:t>
                      </w:r>
                      <w:r w:rsidR="007B05C4" w:rsidRPr="0015366C">
                        <w:rPr>
                          <w:rFonts w:asciiTheme="majorHAnsi" w:hAnsiTheme="majorHAnsi"/>
                          <w:color w:val="595959" w:themeColor="text1" w:themeTint="A6"/>
                          <w:sz w:val="18"/>
                          <w:szCs w:val="18"/>
                          <w:lang w:val="en-US"/>
                        </w:rPr>
                        <w:t>/</w:t>
                      </w:r>
                      <w:r w:rsidR="00ED2342" w:rsidRPr="0015366C">
                        <w:rPr>
                          <w:rFonts w:asciiTheme="majorHAnsi" w:hAnsiTheme="majorHAnsi"/>
                          <w:color w:val="595959" w:themeColor="text1" w:themeTint="A6"/>
                          <w:sz w:val="18"/>
                          <w:szCs w:val="18"/>
                          <w:lang w:val="en-US"/>
                        </w:rPr>
                        <w:t>2022</w:t>
                      </w:r>
                      <w:r w:rsidRPr="0015366C">
                        <w:rPr>
                          <w:rFonts w:asciiTheme="majorHAnsi" w:hAnsiTheme="majorHAnsi"/>
                          <w:color w:val="595959" w:themeColor="text1" w:themeTint="A6"/>
                          <w:sz w:val="18"/>
                          <w:szCs w:val="18"/>
                          <w:lang w:val="en-US"/>
                        </w:rPr>
                        <w:t xml:space="preserve">. </w:t>
                      </w:r>
                      <w:r w:rsidR="000433C9" w:rsidRPr="0015366C">
                        <w:rPr>
                          <w:rFonts w:asciiTheme="majorHAnsi" w:hAnsiTheme="majorHAnsi"/>
                          <w:color w:val="595959" w:themeColor="text1" w:themeTint="A6"/>
                          <w:sz w:val="18"/>
                          <w:szCs w:val="18"/>
                          <w:lang w:val="en-US"/>
                        </w:rPr>
                        <w:t>Peti</w:t>
                      </w:r>
                      <w:r w:rsidR="001F4CC9" w:rsidRPr="0015366C">
                        <w:rPr>
                          <w:rFonts w:asciiTheme="majorHAnsi" w:hAnsiTheme="majorHAnsi"/>
                          <w:color w:val="595959" w:themeColor="text1" w:themeTint="A6"/>
                          <w:sz w:val="18"/>
                          <w:szCs w:val="18"/>
                          <w:lang w:val="en-US"/>
                        </w:rPr>
                        <w:t>tio</w:t>
                      </w:r>
                      <w:r w:rsidR="000433C9" w:rsidRPr="0015366C">
                        <w:rPr>
                          <w:rFonts w:asciiTheme="majorHAnsi" w:hAnsiTheme="majorHAnsi"/>
                          <w:color w:val="595959" w:themeColor="text1" w:themeTint="A6"/>
                          <w:sz w:val="18"/>
                          <w:szCs w:val="18"/>
                          <w:lang w:val="en-US"/>
                        </w:rPr>
                        <w:t xml:space="preserve">n </w:t>
                      </w:r>
                      <w:r w:rsidR="00A60AE4" w:rsidRPr="0015366C">
                        <w:rPr>
                          <w:rFonts w:asciiTheme="majorHAnsi" w:hAnsiTheme="majorHAnsi"/>
                          <w:color w:val="595959" w:themeColor="text1" w:themeTint="A6"/>
                          <w:sz w:val="18"/>
                          <w:szCs w:val="18"/>
                          <w:lang w:val="en-US"/>
                        </w:rPr>
                        <w:t>45-13</w:t>
                      </w:r>
                      <w:r w:rsidR="000433C9" w:rsidRPr="0015366C">
                        <w:rPr>
                          <w:rFonts w:asciiTheme="majorHAnsi" w:hAnsiTheme="majorHAnsi"/>
                          <w:color w:val="595959" w:themeColor="text1" w:themeTint="A6"/>
                          <w:sz w:val="18"/>
                          <w:szCs w:val="18"/>
                          <w:lang w:val="en-US"/>
                        </w:rPr>
                        <w:t xml:space="preserve">. </w:t>
                      </w:r>
                      <w:r w:rsidR="001F4CC9" w:rsidRPr="0015366C">
                        <w:rPr>
                          <w:rFonts w:asciiTheme="majorHAnsi" w:hAnsiTheme="majorHAnsi"/>
                          <w:color w:val="595959" w:themeColor="text1" w:themeTint="A6"/>
                          <w:sz w:val="18"/>
                          <w:szCs w:val="18"/>
                          <w:lang w:val="en-US"/>
                        </w:rPr>
                        <w:t>Inadmissibility</w:t>
                      </w:r>
                      <w:r w:rsidRPr="0015366C">
                        <w:rPr>
                          <w:rFonts w:asciiTheme="majorHAnsi" w:hAnsiTheme="majorHAnsi"/>
                          <w:color w:val="595959" w:themeColor="text1" w:themeTint="A6"/>
                          <w:sz w:val="18"/>
                          <w:szCs w:val="18"/>
                          <w:lang w:val="en-US"/>
                        </w:rPr>
                        <w:t xml:space="preserve">. </w:t>
                      </w:r>
                      <w:r w:rsidR="00AA2F73" w:rsidRPr="0015366C">
                        <w:rPr>
                          <w:rFonts w:asciiTheme="majorHAnsi" w:hAnsiTheme="majorHAnsi"/>
                          <w:color w:val="595959" w:themeColor="text1" w:themeTint="A6"/>
                          <w:sz w:val="18"/>
                          <w:szCs w:val="18"/>
                          <w:lang w:val="en-US"/>
                        </w:rPr>
                        <w:t xml:space="preserve">Vilma </w:t>
                      </w:r>
                      <w:r w:rsidR="001F480C">
                        <w:rPr>
                          <w:rFonts w:asciiTheme="majorHAnsi" w:hAnsiTheme="majorHAnsi"/>
                          <w:color w:val="595959" w:themeColor="text1" w:themeTint="A6"/>
                          <w:sz w:val="18"/>
                          <w:szCs w:val="18"/>
                          <w:lang w:val="en-US"/>
                        </w:rPr>
                        <w:t>Menjivar</w:t>
                      </w:r>
                      <w:r w:rsidR="00AA2F73" w:rsidRPr="0015366C">
                        <w:rPr>
                          <w:rFonts w:asciiTheme="majorHAnsi" w:hAnsiTheme="majorHAnsi"/>
                          <w:color w:val="595959" w:themeColor="text1" w:themeTint="A6"/>
                          <w:sz w:val="18"/>
                          <w:szCs w:val="18"/>
                          <w:lang w:val="en-US"/>
                        </w:rPr>
                        <w:t xml:space="preserve"> </w:t>
                      </w:r>
                      <w:r w:rsidR="001F4CC9" w:rsidRPr="0015366C">
                        <w:rPr>
                          <w:rFonts w:asciiTheme="majorHAnsi" w:hAnsiTheme="majorHAnsi"/>
                          <w:color w:val="595959" w:themeColor="text1" w:themeTint="A6"/>
                          <w:sz w:val="18"/>
                          <w:szCs w:val="18"/>
                          <w:lang w:val="en-US"/>
                        </w:rPr>
                        <w:t>and</w:t>
                      </w:r>
                      <w:r w:rsidR="006F7ACA" w:rsidRPr="0015366C">
                        <w:rPr>
                          <w:rFonts w:asciiTheme="majorHAnsi" w:hAnsiTheme="majorHAnsi"/>
                          <w:color w:val="595959" w:themeColor="text1" w:themeTint="A6"/>
                          <w:sz w:val="18"/>
                          <w:szCs w:val="18"/>
                          <w:lang w:val="en-US"/>
                        </w:rPr>
                        <w:t xml:space="preserve"> Julio </w:t>
                      </w:r>
                      <w:r w:rsidR="00421AAF" w:rsidRPr="0015366C">
                        <w:rPr>
                          <w:rFonts w:asciiTheme="majorHAnsi" w:hAnsiTheme="majorHAnsi"/>
                          <w:color w:val="595959" w:themeColor="text1" w:themeTint="A6"/>
                          <w:sz w:val="18"/>
                          <w:szCs w:val="18"/>
                          <w:lang w:val="en-US"/>
                        </w:rPr>
                        <w:t>Mart</w:t>
                      </w:r>
                      <w:r w:rsidR="006C42A7">
                        <w:rPr>
                          <w:rFonts w:asciiTheme="majorHAnsi" w:hAnsiTheme="majorHAnsi"/>
                          <w:color w:val="595959" w:themeColor="text1" w:themeTint="A6"/>
                          <w:sz w:val="18"/>
                          <w:szCs w:val="18"/>
                          <w:lang w:val="en-US"/>
                        </w:rPr>
                        <w:t>i</w:t>
                      </w:r>
                      <w:r w:rsidR="00421AAF" w:rsidRPr="0015366C">
                        <w:rPr>
                          <w:rFonts w:asciiTheme="majorHAnsi" w:hAnsiTheme="majorHAnsi"/>
                          <w:color w:val="595959" w:themeColor="text1" w:themeTint="A6"/>
                          <w:sz w:val="18"/>
                          <w:szCs w:val="18"/>
                          <w:lang w:val="en-US"/>
                        </w:rPr>
                        <w:t xml:space="preserve">n </w:t>
                      </w:r>
                      <w:r w:rsidR="006F7ACA" w:rsidRPr="0015366C">
                        <w:rPr>
                          <w:rFonts w:asciiTheme="majorHAnsi" w:hAnsiTheme="majorHAnsi"/>
                          <w:color w:val="595959" w:themeColor="text1" w:themeTint="A6"/>
                          <w:sz w:val="18"/>
                          <w:szCs w:val="18"/>
                          <w:lang w:val="en-US"/>
                        </w:rPr>
                        <w:t>Baltodano</w:t>
                      </w:r>
                      <w:r w:rsidR="00AA2F73" w:rsidRPr="0015366C">
                        <w:rPr>
                          <w:rFonts w:asciiTheme="majorHAnsi" w:hAnsiTheme="majorHAnsi"/>
                          <w:color w:val="595959" w:themeColor="text1" w:themeTint="A6"/>
                          <w:sz w:val="18"/>
                          <w:szCs w:val="18"/>
                          <w:lang w:val="en-US"/>
                        </w:rPr>
                        <w:t>. Honduras</w:t>
                      </w:r>
                      <w:r w:rsidRPr="0015366C">
                        <w:rPr>
                          <w:rFonts w:asciiTheme="majorHAnsi" w:hAnsiTheme="majorHAnsi"/>
                          <w:color w:val="595959" w:themeColor="text1" w:themeTint="A6"/>
                          <w:sz w:val="18"/>
                          <w:szCs w:val="18"/>
                          <w:lang w:val="en-US"/>
                        </w:rPr>
                        <w:t>.</w:t>
                      </w:r>
                      <w:r w:rsidR="00D45622">
                        <w:rPr>
                          <w:rFonts w:asciiTheme="majorHAnsi" w:hAnsiTheme="majorHAnsi"/>
                          <w:color w:val="595959" w:themeColor="text1" w:themeTint="A6"/>
                          <w:sz w:val="18"/>
                          <w:szCs w:val="18"/>
                          <w:lang w:val="en-US"/>
                        </w:rPr>
                        <w:t xml:space="preserve"> November 26, 2022</w:t>
                      </w:r>
                      <w:r w:rsidRPr="0015366C">
                        <w:rPr>
                          <w:rFonts w:asciiTheme="majorHAnsi" w:hAnsiTheme="majorHAnsi"/>
                          <w:color w:val="595959" w:themeColor="text1" w:themeTint="A6"/>
                          <w:sz w:val="18"/>
                          <w:szCs w:val="18"/>
                          <w:lang w:val="en-US"/>
                        </w:rPr>
                        <w:t>.</w:t>
                      </w:r>
                    </w:p>
                  </w:txbxContent>
                </v:textbox>
              </v:shape>
            </w:pict>
          </mc:Fallback>
        </mc:AlternateContent>
      </w:r>
    </w:p>
    <w:p w14:paraId="3BC19590" w14:textId="77777777" w:rsidR="00A50FCF" w:rsidRPr="009330A8" w:rsidRDefault="00A50FCF" w:rsidP="00040C3A">
      <w:pPr>
        <w:tabs>
          <w:tab w:val="center" w:pos="5400"/>
        </w:tabs>
        <w:suppressAutoHyphens/>
        <w:jc w:val="center"/>
        <w:rPr>
          <w:rFonts w:asciiTheme="majorHAnsi" w:hAnsiTheme="majorHAnsi"/>
          <w:sz w:val="18"/>
          <w:szCs w:val="22"/>
          <w:lang w:val="en-US"/>
        </w:rPr>
      </w:pPr>
    </w:p>
    <w:p w14:paraId="0C9396CC" w14:textId="77777777" w:rsidR="0090270B" w:rsidRPr="009330A8" w:rsidRDefault="00D306D1" w:rsidP="005516A1">
      <w:pPr>
        <w:tabs>
          <w:tab w:val="center" w:pos="5400"/>
        </w:tabs>
        <w:suppressAutoHyphens/>
        <w:jc w:val="center"/>
        <w:rPr>
          <w:rFonts w:asciiTheme="majorHAnsi" w:hAnsiTheme="majorHAnsi"/>
          <w:b/>
          <w:sz w:val="20"/>
          <w:lang w:val="en-US"/>
        </w:rPr>
      </w:pPr>
      <w:r w:rsidRPr="009330A8">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B630132" w:rsidR="00D72DC6" w:rsidRPr="00D72DC6" w:rsidRDefault="001F4CC9" w:rsidP="00F02AD1">
                            <w:pPr>
                              <w:rPr>
                                <w:color w:val="FFFFFF" w:themeColor="background1"/>
                                <w14:textFill>
                                  <w14:noFill/>
                                </w14:textFill>
                              </w:rPr>
                            </w:pPr>
                            <w:r>
                              <w:rPr>
                                <w:noProof/>
                              </w:rPr>
                              <w:drawing>
                                <wp:inline distT="0" distB="0" distL="0" distR="0" wp14:anchorId="60319F46" wp14:editId="6AB81E8A">
                                  <wp:extent cx="1581150" cy="400050"/>
                                  <wp:effectExtent l="0" t="0" r="0" b="0"/>
                                  <wp:docPr id="13" name="Picture 13"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B630132" w:rsidR="00D72DC6" w:rsidRPr="00D72DC6" w:rsidRDefault="001F4CC9" w:rsidP="00F02AD1">
                      <w:pPr>
                        <w:rPr>
                          <w:color w:val="FFFFFF" w:themeColor="background1"/>
                          <w14:textFill>
                            <w14:noFill/>
                          </w14:textFill>
                        </w:rPr>
                      </w:pPr>
                      <w:r>
                        <w:rPr>
                          <w:noProof/>
                        </w:rPr>
                        <w:drawing>
                          <wp:inline distT="0" distB="0" distL="0" distR="0" wp14:anchorId="60319F46" wp14:editId="6AB81E8A">
                            <wp:extent cx="1581150" cy="400050"/>
                            <wp:effectExtent l="0" t="0" r="0" b="0"/>
                            <wp:docPr id="13" name="Picture 13"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Pr="009330A8">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6FD735E6"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67A2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6FD735E6"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D67A21">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150CCFA7" w14:textId="77777777" w:rsidR="0070697F" w:rsidRPr="009330A8" w:rsidRDefault="004A6A54" w:rsidP="005516A1">
      <w:pPr>
        <w:tabs>
          <w:tab w:val="center" w:pos="5400"/>
        </w:tabs>
        <w:suppressAutoHyphens/>
        <w:jc w:val="center"/>
        <w:rPr>
          <w:rFonts w:asciiTheme="majorHAnsi" w:hAnsiTheme="majorHAnsi"/>
          <w:b/>
          <w:sz w:val="20"/>
          <w:lang w:val="en-US"/>
        </w:rPr>
        <w:sectPr w:rsidR="0070697F" w:rsidRPr="009330A8"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9330A8">
        <w:rPr>
          <w:rFonts w:asciiTheme="majorHAnsi" w:hAnsiTheme="majorHAnsi"/>
          <w:b/>
          <w:sz w:val="20"/>
          <w:lang w:val="en-US"/>
        </w:rPr>
        <w:tab/>
      </w:r>
    </w:p>
    <w:p w14:paraId="2786EE58" w14:textId="10A12C09" w:rsidR="003239B8" w:rsidRPr="009330A8" w:rsidRDefault="003239B8" w:rsidP="004A6A54">
      <w:pPr>
        <w:spacing w:after="240"/>
        <w:ind w:firstLine="720"/>
        <w:jc w:val="both"/>
        <w:rPr>
          <w:rFonts w:asciiTheme="majorHAnsi" w:hAnsiTheme="majorHAnsi"/>
          <w:b/>
          <w:bCs/>
          <w:sz w:val="20"/>
          <w:szCs w:val="20"/>
          <w:lang w:val="en-US"/>
        </w:rPr>
      </w:pPr>
      <w:r w:rsidRPr="009330A8">
        <w:rPr>
          <w:rFonts w:asciiTheme="majorHAnsi" w:hAnsiTheme="majorHAnsi"/>
          <w:b/>
          <w:bCs/>
          <w:sz w:val="20"/>
          <w:szCs w:val="20"/>
          <w:lang w:val="en-US"/>
        </w:rPr>
        <w:lastRenderedPageBreak/>
        <w:t>I.</w:t>
      </w:r>
      <w:r w:rsidRPr="009330A8">
        <w:rPr>
          <w:rFonts w:asciiTheme="majorHAnsi" w:hAnsiTheme="majorHAnsi"/>
          <w:b/>
          <w:bCs/>
          <w:sz w:val="20"/>
          <w:szCs w:val="20"/>
          <w:lang w:val="en-US"/>
        </w:rPr>
        <w:tab/>
      </w:r>
      <w:r w:rsidR="001F4CC9" w:rsidRPr="009330A8">
        <w:rPr>
          <w:rFonts w:asciiTheme="majorHAnsi" w:hAnsiTheme="majorHAnsi"/>
          <w:b/>
          <w:bCs/>
          <w:sz w:val="20"/>
          <w:szCs w:val="20"/>
          <w:lang w:val="en-US"/>
        </w:rPr>
        <w:t>INFORMATION ABOUT THE PETITION</w:t>
      </w:r>
      <w:r w:rsidRPr="009330A8">
        <w:rPr>
          <w:rFonts w:asciiTheme="majorHAnsi" w:hAnsiTheme="majorHAnsi"/>
          <w:b/>
          <w:bCs/>
          <w:sz w:val="20"/>
          <w:szCs w:val="20"/>
          <w:lang w:val="en-US"/>
        </w:rPr>
        <w:t xml:space="preserve">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330A8" w14:paraId="6B58C8A4" w14:textId="77777777" w:rsidTr="00C02CB4">
        <w:tc>
          <w:tcPr>
            <w:tcW w:w="3600" w:type="dxa"/>
            <w:tcBorders>
              <w:top w:val="single" w:sz="4" w:space="0" w:color="auto"/>
              <w:bottom w:val="single" w:sz="6" w:space="0" w:color="auto"/>
            </w:tcBorders>
            <w:shd w:val="clear" w:color="auto" w:fill="67AE3C"/>
            <w:vAlign w:val="center"/>
          </w:tcPr>
          <w:p w14:paraId="7E72740A" w14:textId="0E5FE864" w:rsidR="003239B8" w:rsidRPr="009330A8" w:rsidRDefault="001F4CC9" w:rsidP="008D2290">
            <w:pPr>
              <w:jc w:val="center"/>
              <w:rPr>
                <w:rFonts w:asciiTheme="majorHAnsi" w:hAnsiTheme="majorHAnsi"/>
                <w:b/>
                <w:bCs/>
                <w:color w:val="FFFFFF" w:themeColor="background1"/>
                <w:sz w:val="20"/>
                <w:szCs w:val="20"/>
                <w:lang w:val="en-US"/>
              </w:rPr>
            </w:pPr>
            <w:r w:rsidRPr="009330A8">
              <w:rPr>
                <w:rFonts w:asciiTheme="majorHAnsi" w:hAnsiTheme="majorHAnsi"/>
                <w:b/>
                <w:bCs/>
                <w:color w:val="FFFFFF" w:themeColor="background1"/>
                <w:sz w:val="20"/>
                <w:szCs w:val="20"/>
                <w:lang w:val="en-US"/>
              </w:rPr>
              <w:t>Petitioner:</w:t>
            </w:r>
          </w:p>
        </w:tc>
        <w:tc>
          <w:tcPr>
            <w:tcW w:w="5647" w:type="dxa"/>
            <w:vAlign w:val="center"/>
          </w:tcPr>
          <w:p w14:paraId="07DAAE2E" w14:textId="2DEB90C5" w:rsidR="003239B8" w:rsidRPr="009330A8" w:rsidRDefault="00AA2F73" w:rsidP="008D2290">
            <w:pPr>
              <w:jc w:val="both"/>
              <w:rPr>
                <w:rFonts w:asciiTheme="majorHAnsi" w:hAnsiTheme="majorHAnsi"/>
                <w:bCs/>
                <w:sz w:val="20"/>
                <w:szCs w:val="20"/>
                <w:lang w:val="en-US"/>
              </w:rPr>
            </w:pPr>
            <w:r w:rsidRPr="009330A8">
              <w:rPr>
                <w:rFonts w:asciiTheme="majorHAnsi" w:hAnsiTheme="majorHAnsi"/>
                <w:bCs/>
                <w:sz w:val="20"/>
                <w:szCs w:val="20"/>
                <w:lang w:val="en-US"/>
              </w:rPr>
              <w:t xml:space="preserve">Vilma </w:t>
            </w:r>
            <w:r w:rsidR="007102B7" w:rsidRPr="009330A8">
              <w:rPr>
                <w:rFonts w:asciiTheme="majorHAnsi" w:hAnsiTheme="majorHAnsi"/>
                <w:bCs/>
                <w:sz w:val="20"/>
                <w:szCs w:val="20"/>
                <w:lang w:val="en-US"/>
              </w:rPr>
              <w:t>Menj</w:t>
            </w:r>
            <w:r w:rsidR="009330A8">
              <w:rPr>
                <w:rFonts w:asciiTheme="majorHAnsi" w:hAnsiTheme="majorHAnsi"/>
                <w:bCs/>
                <w:sz w:val="20"/>
                <w:szCs w:val="20"/>
                <w:lang w:val="en-US"/>
              </w:rPr>
              <w:t>i</w:t>
            </w:r>
            <w:r w:rsidR="007102B7" w:rsidRPr="009330A8">
              <w:rPr>
                <w:rFonts w:asciiTheme="majorHAnsi" w:hAnsiTheme="majorHAnsi"/>
                <w:bCs/>
                <w:sz w:val="20"/>
                <w:szCs w:val="20"/>
                <w:lang w:val="en-US"/>
              </w:rPr>
              <w:t>var</w:t>
            </w:r>
          </w:p>
        </w:tc>
      </w:tr>
      <w:tr w:rsidR="003239B8" w:rsidRPr="001F480C" w14:paraId="0D7F9389" w14:textId="77777777" w:rsidTr="00C02CB4">
        <w:tc>
          <w:tcPr>
            <w:tcW w:w="3600" w:type="dxa"/>
            <w:tcBorders>
              <w:top w:val="single" w:sz="6" w:space="0" w:color="auto"/>
              <w:bottom w:val="single" w:sz="6" w:space="0" w:color="auto"/>
            </w:tcBorders>
            <w:shd w:val="clear" w:color="auto" w:fill="67AE3C"/>
            <w:vAlign w:val="center"/>
          </w:tcPr>
          <w:p w14:paraId="481622AE" w14:textId="0F63F789" w:rsidR="003239B8" w:rsidRPr="009330A8" w:rsidRDefault="001F4CC9" w:rsidP="008D2290">
            <w:pPr>
              <w:jc w:val="center"/>
              <w:rPr>
                <w:rFonts w:asciiTheme="majorHAnsi" w:hAnsiTheme="majorHAnsi"/>
                <w:b/>
                <w:bCs/>
                <w:color w:val="FFFFFF" w:themeColor="background1"/>
                <w:sz w:val="20"/>
                <w:szCs w:val="20"/>
                <w:lang w:val="en-US"/>
              </w:rPr>
            </w:pPr>
            <w:r w:rsidRPr="009330A8">
              <w:rPr>
                <w:rFonts w:asciiTheme="majorHAnsi" w:hAnsiTheme="majorHAnsi"/>
                <w:b/>
                <w:bCs/>
                <w:color w:val="FFFFFF" w:themeColor="background1"/>
                <w:sz w:val="20"/>
                <w:szCs w:val="20"/>
                <w:lang w:val="en-US"/>
              </w:rPr>
              <w:t>Alleged victim:</w:t>
            </w:r>
          </w:p>
        </w:tc>
        <w:tc>
          <w:tcPr>
            <w:tcW w:w="5647" w:type="dxa"/>
            <w:vAlign w:val="center"/>
          </w:tcPr>
          <w:p w14:paraId="143D44A8" w14:textId="68932FA0" w:rsidR="003239B8" w:rsidRPr="001F480C" w:rsidRDefault="00AA2F73" w:rsidP="008D2290">
            <w:pPr>
              <w:jc w:val="both"/>
              <w:rPr>
                <w:rFonts w:asciiTheme="majorHAnsi" w:hAnsiTheme="majorHAnsi"/>
                <w:bCs/>
                <w:sz w:val="20"/>
                <w:szCs w:val="20"/>
              </w:rPr>
            </w:pPr>
            <w:r w:rsidRPr="001F480C">
              <w:rPr>
                <w:rFonts w:asciiTheme="majorHAnsi" w:hAnsiTheme="majorHAnsi"/>
                <w:bCs/>
                <w:sz w:val="20"/>
                <w:szCs w:val="20"/>
              </w:rPr>
              <w:t xml:space="preserve">Vilma </w:t>
            </w:r>
            <w:r w:rsidR="007102B7" w:rsidRPr="001F480C">
              <w:rPr>
                <w:rFonts w:asciiTheme="majorHAnsi" w:hAnsiTheme="majorHAnsi"/>
                <w:bCs/>
                <w:sz w:val="20"/>
                <w:szCs w:val="20"/>
              </w:rPr>
              <w:t>Menj</w:t>
            </w:r>
            <w:r w:rsidR="009330A8" w:rsidRPr="001F480C">
              <w:rPr>
                <w:rFonts w:asciiTheme="majorHAnsi" w:hAnsiTheme="majorHAnsi"/>
                <w:bCs/>
                <w:sz w:val="20"/>
                <w:szCs w:val="20"/>
              </w:rPr>
              <w:t>i</w:t>
            </w:r>
            <w:r w:rsidR="007102B7" w:rsidRPr="001F480C">
              <w:rPr>
                <w:rFonts w:asciiTheme="majorHAnsi" w:hAnsiTheme="majorHAnsi"/>
                <w:bCs/>
                <w:sz w:val="20"/>
                <w:szCs w:val="20"/>
              </w:rPr>
              <w:t>var</w:t>
            </w:r>
            <w:r w:rsidR="000449F7" w:rsidRPr="001F480C">
              <w:rPr>
                <w:rFonts w:asciiTheme="majorHAnsi" w:hAnsiTheme="majorHAnsi"/>
                <w:bCs/>
                <w:sz w:val="20"/>
                <w:szCs w:val="20"/>
              </w:rPr>
              <w:t xml:space="preserve"> </w:t>
            </w:r>
            <w:r w:rsidR="001F4CC9" w:rsidRPr="001F480C">
              <w:rPr>
                <w:rFonts w:asciiTheme="majorHAnsi" w:hAnsiTheme="majorHAnsi"/>
                <w:bCs/>
                <w:sz w:val="20"/>
                <w:szCs w:val="20"/>
              </w:rPr>
              <w:t>and</w:t>
            </w:r>
            <w:r w:rsidR="000449F7" w:rsidRPr="001F480C">
              <w:rPr>
                <w:rFonts w:asciiTheme="majorHAnsi" w:hAnsiTheme="majorHAnsi"/>
                <w:bCs/>
                <w:sz w:val="20"/>
                <w:szCs w:val="20"/>
              </w:rPr>
              <w:t xml:space="preserve"> Julio</w:t>
            </w:r>
            <w:r w:rsidR="003E76B5" w:rsidRPr="001F480C">
              <w:rPr>
                <w:rFonts w:asciiTheme="majorHAnsi" w:hAnsiTheme="majorHAnsi"/>
                <w:bCs/>
                <w:sz w:val="20"/>
                <w:szCs w:val="20"/>
              </w:rPr>
              <w:t xml:space="preserve"> Mart</w:t>
            </w:r>
            <w:r w:rsidR="00D77294">
              <w:rPr>
                <w:rFonts w:asciiTheme="majorHAnsi" w:hAnsiTheme="majorHAnsi"/>
                <w:bCs/>
                <w:sz w:val="20"/>
                <w:szCs w:val="20"/>
              </w:rPr>
              <w:t>i</w:t>
            </w:r>
            <w:r w:rsidR="003E76B5" w:rsidRPr="001F480C">
              <w:rPr>
                <w:rFonts w:asciiTheme="majorHAnsi" w:hAnsiTheme="majorHAnsi"/>
                <w:bCs/>
                <w:sz w:val="20"/>
                <w:szCs w:val="20"/>
              </w:rPr>
              <w:t>n</w:t>
            </w:r>
            <w:r w:rsidR="000449F7" w:rsidRPr="001F480C">
              <w:rPr>
                <w:rFonts w:asciiTheme="majorHAnsi" w:hAnsiTheme="majorHAnsi"/>
                <w:bCs/>
                <w:sz w:val="20"/>
                <w:szCs w:val="20"/>
              </w:rPr>
              <w:t xml:space="preserve"> </w:t>
            </w:r>
            <w:r w:rsidR="006F7ACA" w:rsidRPr="001F480C">
              <w:rPr>
                <w:rFonts w:asciiTheme="majorHAnsi" w:hAnsiTheme="majorHAnsi"/>
                <w:bCs/>
                <w:sz w:val="20"/>
                <w:szCs w:val="20"/>
              </w:rPr>
              <w:t>Baltodano</w:t>
            </w:r>
          </w:p>
        </w:tc>
      </w:tr>
      <w:tr w:rsidR="003239B8" w:rsidRPr="009330A8" w14:paraId="19F69F82" w14:textId="77777777" w:rsidTr="00C02CB4">
        <w:tc>
          <w:tcPr>
            <w:tcW w:w="3600" w:type="dxa"/>
            <w:tcBorders>
              <w:top w:val="single" w:sz="6" w:space="0" w:color="auto"/>
              <w:bottom w:val="single" w:sz="6" w:space="0" w:color="auto"/>
            </w:tcBorders>
            <w:shd w:val="clear" w:color="auto" w:fill="67AE3C"/>
            <w:vAlign w:val="center"/>
          </w:tcPr>
          <w:p w14:paraId="724BB294" w14:textId="58999200" w:rsidR="003239B8" w:rsidRPr="009330A8" w:rsidRDefault="001F4CC9" w:rsidP="008D2290">
            <w:pPr>
              <w:jc w:val="center"/>
              <w:rPr>
                <w:rFonts w:asciiTheme="majorHAnsi" w:hAnsiTheme="majorHAnsi"/>
                <w:b/>
                <w:bCs/>
                <w:color w:val="FFFFFF" w:themeColor="background1"/>
                <w:sz w:val="20"/>
                <w:szCs w:val="20"/>
                <w:lang w:val="en-US"/>
              </w:rPr>
            </w:pPr>
            <w:r w:rsidRPr="009330A8">
              <w:rPr>
                <w:rFonts w:asciiTheme="majorHAnsi" w:hAnsiTheme="majorHAnsi"/>
                <w:b/>
                <w:bCs/>
                <w:color w:val="FFFFFF" w:themeColor="background1"/>
                <w:sz w:val="20"/>
                <w:szCs w:val="20"/>
                <w:lang w:val="en-US"/>
              </w:rPr>
              <w:t>Respondent State:</w:t>
            </w:r>
          </w:p>
        </w:tc>
        <w:tc>
          <w:tcPr>
            <w:tcW w:w="5647" w:type="dxa"/>
            <w:vAlign w:val="center"/>
          </w:tcPr>
          <w:p w14:paraId="5D0EC05D" w14:textId="2F1EA2C6" w:rsidR="003239B8" w:rsidRPr="009330A8" w:rsidRDefault="00AA2F73" w:rsidP="008D2290">
            <w:pPr>
              <w:jc w:val="both"/>
              <w:rPr>
                <w:rFonts w:asciiTheme="majorHAnsi" w:hAnsiTheme="majorHAnsi"/>
                <w:bCs/>
                <w:sz w:val="20"/>
                <w:szCs w:val="20"/>
                <w:lang w:val="en-US"/>
              </w:rPr>
            </w:pPr>
            <w:r w:rsidRPr="009330A8">
              <w:rPr>
                <w:rFonts w:asciiTheme="majorHAnsi" w:hAnsiTheme="majorHAnsi"/>
                <w:bCs/>
                <w:sz w:val="20"/>
                <w:szCs w:val="20"/>
                <w:lang w:val="en-US"/>
              </w:rPr>
              <w:t>Honduras</w:t>
            </w:r>
          </w:p>
        </w:tc>
      </w:tr>
      <w:tr w:rsidR="000449F7" w:rsidRPr="00D45622" w14:paraId="256E66EF" w14:textId="77777777" w:rsidTr="00C02CB4">
        <w:tc>
          <w:tcPr>
            <w:tcW w:w="3600" w:type="dxa"/>
            <w:tcBorders>
              <w:top w:val="single" w:sz="6" w:space="0" w:color="auto"/>
              <w:bottom w:val="single" w:sz="6" w:space="0" w:color="auto"/>
            </w:tcBorders>
            <w:shd w:val="clear" w:color="auto" w:fill="67AE3C"/>
            <w:vAlign w:val="center"/>
          </w:tcPr>
          <w:p w14:paraId="2551EB09" w14:textId="382082F6" w:rsidR="000449F7" w:rsidRPr="009330A8" w:rsidRDefault="001F4CC9" w:rsidP="000449F7">
            <w:pPr>
              <w:jc w:val="center"/>
              <w:rPr>
                <w:rFonts w:asciiTheme="majorHAnsi" w:hAnsiTheme="majorHAnsi"/>
                <w:b/>
                <w:bCs/>
                <w:color w:val="FFFFFF" w:themeColor="background1"/>
                <w:sz w:val="20"/>
                <w:szCs w:val="20"/>
                <w:lang w:val="en-US"/>
              </w:rPr>
            </w:pPr>
            <w:r w:rsidRPr="009330A8">
              <w:rPr>
                <w:rFonts w:asciiTheme="majorHAnsi" w:hAnsiTheme="majorHAnsi"/>
                <w:b/>
                <w:bCs/>
                <w:color w:val="FFFFFF" w:themeColor="background1"/>
                <w:sz w:val="20"/>
                <w:szCs w:val="20"/>
                <w:lang w:val="en-US"/>
              </w:rPr>
              <w:t>Rights invoked</w:t>
            </w:r>
            <w:r w:rsidR="000449F7" w:rsidRPr="009330A8">
              <w:rPr>
                <w:rFonts w:asciiTheme="majorHAnsi" w:hAnsiTheme="majorHAnsi"/>
                <w:b/>
                <w:bCs/>
                <w:color w:val="FFFFFF" w:themeColor="background1"/>
                <w:sz w:val="20"/>
                <w:szCs w:val="20"/>
                <w:lang w:val="en-US"/>
              </w:rPr>
              <w:t>:</w:t>
            </w:r>
          </w:p>
        </w:tc>
        <w:tc>
          <w:tcPr>
            <w:tcW w:w="5647" w:type="dxa"/>
            <w:vAlign w:val="center"/>
          </w:tcPr>
          <w:p w14:paraId="52B28392" w14:textId="0ABD4385" w:rsidR="000449F7" w:rsidRPr="009330A8" w:rsidRDefault="00942DFE" w:rsidP="000449F7">
            <w:pPr>
              <w:jc w:val="both"/>
              <w:rPr>
                <w:rFonts w:asciiTheme="majorHAnsi" w:hAnsiTheme="majorHAnsi"/>
                <w:bCs/>
                <w:sz w:val="20"/>
                <w:szCs w:val="20"/>
                <w:lang w:val="en-US"/>
              </w:rPr>
            </w:pPr>
            <w:r w:rsidRPr="009330A8">
              <w:rPr>
                <w:rFonts w:asciiTheme="majorHAnsi" w:hAnsiTheme="majorHAnsi"/>
                <w:bCs/>
                <w:sz w:val="20"/>
                <w:szCs w:val="20"/>
                <w:lang w:val="en-US"/>
              </w:rPr>
              <w:t xml:space="preserve">The petition does not </w:t>
            </w:r>
            <w:r w:rsidR="003548B8" w:rsidRPr="009330A8">
              <w:rPr>
                <w:rFonts w:asciiTheme="majorHAnsi" w:hAnsiTheme="majorHAnsi"/>
                <w:bCs/>
                <w:sz w:val="20"/>
                <w:szCs w:val="20"/>
                <w:lang w:val="en-US"/>
              </w:rPr>
              <w:t>refer</w:t>
            </w:r>
            <w:r w:rsidRPr="009330A8">
              <w:rPr>
                <w:rFonts w:asciiTheme="majorHAnsi" w:hAnsiTheme="majorHAnsi"/>
                <w:bCs/>
                <w:sz w:val="20"/>
                <w:szCs w:val="20"/>
                <w:lang w:val="en-US"/>
              </w:rPr>
              <w:t xml:space="preserve"> to articles of the American Convention on Human Rights</w:t>
            </w:r>
            <w:r w:rsidRPr="009330A8">
              <w:rPr>
                <w:rStyle w:val="FootnoteReference"/>
                <w:rFonts w:asciiTheme="majorHAnsi" w:hAnsiTheme="majorHAnsi"/>
                <w:bCs/>
                <w:sz w:val="20"/>
                <w:szCs w:val="20"/>
                <w:lang w:val="en-US"/>
              </w:rPr>
              <w:footnoteReference w:id="2"/>
            </w:r>
            <w:r w:rsidRPr="009330A8">
              <w:rPr>
                <w:rFonts w:asciiTheme="majorHAnsi" w:hAnsiTheme="majorHAnsi"/>
                <w:bCs/>
                <w:sz w:val="20"/>
                <w:szCs w:val="20"/>
                <w:lang w:val="en-US"/>
              </w:rPr>
              <w:t xml:space="preserve"> nor to any other treaty over which the Inter-American Commission has competence.</w:t>
            </w:r>
          </w:p>
        </w:tc>
      </w:tr>
    </w:tbl>
    <w:p w14:paraId="176FB213" w14:textId="13C26F1D" w:rsidR="003239B8" w:rsidRPr="009330A8" w:rsidRDefault="003239B8" w:rsidP="003239B8">
      <w:pPr>
        <w:spacing w:before="240" w:after="240"/>
        <w:ind w:firstLine="720"/>
        <w:jc w:val="both"/>
        <w:rPr>
          <w:rFonts w:asciiTheme="majorHAnsi" w:hAnsiTheme="majorHAnsi"/>
          <w:b/>
          <w:bCs/>
          <w:sz w:val="20"/>
          <w:szCs w:val="20"/>
          <w:lang w:val="en-US"/>
        </w:rPr>
      </w:pPr>
      <w:r w:rsidRPr="009330A8">
        <w:rPr>
          <w:rFonts w:asciiTheme="majorHAnsi" w:hAnsiTheme="majorHAnsi"/>
          <w:b/>
          <w:bCs/>
          <w:sz w:val="20"/>
          <w:szCs w:val="20"/>
          <w:lang w:val="en-US"/>
        </w:rPr>
        <w:t>II.</w:t>
      </w:r>
      <w:r w:rsidRPr="009330A8">
        <w:rPr>
          <w:rFonts w:asciiTheme="majorHAnsi" w:hAnsiTheme="majorHAnsi"/>
          <w:b/>
          <w:bCs/>
          <w:sz w:val="20"/>
          <w:szCs w:val="20"/>
          <w:lang w:val="en-US"/>
        </w:rPr>
        <w:tab/>
      </w:r>
      <w:r w:rsidR="00942DFE" w:rsidRPr="009330A8">
        <w:rPr>
          <w:rFonts w:asciiTheme="majorHAnsi" w:hAnsiTheme="majorHAnsi"/>
          <w:b/>
          <w:bCs/>
          <w:sz w:val="20"/>
          <w:szCs w:val="20"/>
          <w:lang w:val="en-US"/>
        </w:rPr>
        <w:t>PROCEEDINGS BEFORE THE IACHR</w:t>
      </w:r>
      <w:r w:rsidR="008E3BFE" w:rsidRPr="009330A8">
        <w:rPr>
          <w:rStyle w:val="FootnoteReference"/>
          <w:rFonts w:asciiTheme="majorHAnsi" w:hAnsiTheme="majorHAnsi"/>
          <w:b/>
          <w:sz w:val="20"/>
          <w:szCs w:val="20"/>
          <w:lang w:val="en-U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9330A8" w14:paraId="1D831514" w14:textId="77777777" w:rsidTr="00C02CB4">
        <w:tc>
          <w:tcPr>
            <w:tcW w:w="3600" w:type="dxa"/>
            <w:tcBorders>
              <w:top w:val="single" w:sz="6" w:space="0" w:color="auto"/>
              <w:bottom w:val="single" w:sz="6" w:space="0" w:color="auto"/>
            </w:tcBorders>
            <w:shd w:val="clear" w:color="auto" w:fill="67AE3C"/>
            <w:vAlign w:val="center"/>
          </w:tcPr>
          <w:p w14:paraId="330F2ED0" w14:textId="605C01F8" w:rsidR="004C2312" w:rsidRPr="009330A8" w:rsidRDefault="00942DFE" w:rsidP="004A6A54">
            <w:pPr>
              <w:jc w:val="center"/>
              <w:rPr>
                <w:rFonts w:asciiTheme="majorHAnsi" w:hAnsiTheme="majorHAnsi"/>
                <w:b/>
                <w:bCs/>
                <w:color w:val="FFFFFF" w:themeColor="background1"/>
                <w:sz w:val="20"/>
                <w:szCs w:val="20"/>
                <w:lang w:val="en-US"/>
              </w:rPr>
            </w:pPr>
            <w:r w:rsidRPr="009330A8">
              <w:rPr>
                <w:rFonts w:asciiTheme="majorHAnsi" w:hAnsiTheme="majorHAnsi"/>
                <w:b/>
                <w:bCs/>
                <w:color w:val="FFFFFF" w:themeColor="background1"/>
                <w:sz w:val="20"/>
                <w:szCs w:val="20"/>
                <w:lang w:val="en-US"/>
              </w:rPr>
              <w:t>Filing of the petition</w:t>
            </w:r>
            <w:r w:rsidR="004C2312" w:rsidRPr="009330A8">
              <w:rPr>
                <w:rFonts w:asciiTheme="majorHAnsi" w:hAnsiTheme="majorHAnsi"/>
                <w:b/>
                <w:bCs/>
                <w:color w:val="FFFFFF" w:themeColor="background1"/>
                <w:sz w:val="20"/>
                <w:szCs w:val="20"/>
                <w:lang w:val="en-US"/>
              </w:rPr>
              <w:t>:</w:t>
            </w:r>
          </w:p>
        </w:tc>
        <w:tc>
          <w:tcPr>
            <w:tcW w:w="5647" w:type="dxa"/>
            <w:vAlign w:val="center"/>
          </w:tcPr>
          <w:p w14:paraId="6883A5F8" w14:textId="2E740D1C" w:rsidR="004C2312" w:rsidRPr="009330A8" w:rsidRDefault="00942DFE" w:rsidP="00942DFE">
            <w:pPr>
              <w:jc w:val="both"/>
              <w:rPr>
                <w:rFonts w:asciiTheme="majorHAnsi" w:hAnsiTheme="majorHAnsi"/>
                <w:bCs/>
                <w:sz w:val="20"/>
                <w:szCs w:val="20"/>
                <w:lang w:val="en-US"/>
              </w:rPr>
            </w:pPr>
            <w:r w:rsidRPr="009330A8">
              <w:rPr>
                <w:rFonts w:asciiTheme="majorHAnsi" w:hAnsiTheme="majorHAnsi"/>
                <w:bCs/>
                <w:sz w:val="20"/>
                <w:szCs w:val="20"/>
                <w:lang w:val="en-US"/>
              </w:rPr>
              <w:t>January 13, 2013</w:t>
            </w:r>
          </w:p>
        </w:tc>
      </w:tr>
      <w:tr w:rsidR="00131425" w:rsidRPr="009330A8" w14:paraId="54F62341" w14:textId="77777777" w:rsidTr="00C02CB4">
        <w:tc>
          <w:tcPr>
            <w:tcW w:w="3600" w:type="dxa"/>
            <w:tcBorders>
              <w:top w:val="single" w:sz="6" w:space="0" w:color="auto"/>
              <w:bottom w:val="single" w:sz="6" w:space="0" w:color="auto"/>
            </w:tcBorders>
            <w:shd w:val="clear" w:color="auto" w:fill="67AE3C"/>
            <w:vAlign w:val="center"/>
          </w:tcPr>
          <w:p w14:paraId="48CC6F04" w14:textId="07D53981" w:rsidR="00131425" w:rsidRPr="009330A8" w:rsidRDefault="00942DFE" w:rsidP="004A6A54">
            <w:pPr>
              <w:jc w:val="center"/>
              <w:rPr>
                <w:rFonts w:asciiTheme="majorHAnsi" w:hAnsiTheme="majorHAnsi"/>
                <w:b/>
                <w:bCs/>
                <w:color w:val="FFFFFF" w:themeColor="background1"/>
                <w:sz w:val="20"/>
                <w:szCs w:val="20"/>
                <w:lang w:val="en-US"/>
              </w:rPr>
            </w:pPr>
            <w:r w:rsidRPr="009330A8">
              <w:rPr>
                <w:rFonts w:ascii="Cambria" w:hAnsi="Cambria"/>
                <w:b/>
                <w:bCs/>
                <w:color w:val="FFFFFF" w:themeColor="background1"/>
                <w:sz w:val="20"/>
                <w:szCs w:val="20"/>
                <w:lang w:val="en-US"/>
              </w:rPr>
              <w:t>Additional information received during the stage of initial review:</w:t>
            </w:r>
          </w:p>
        </w:tc>
        <w:tc>
          <w:tcPr>
            <w:tcW w:w="5647" w:type="dxa"/>
            <w:vAlign w:val="center"/>
          </w:tcPr>
          <w:p w14:paraId="65CBC29E" w14:textId="3F3E9B7B" w:rsidR="00131425" w:rsidRPr="009330A8" w:rsidRDefault="00942DFE" w:rsidP="002625EA">
            <w:pPr>
              <w:jc w:val="both"/>
              <w:rPr>
                <w:rFonts w:asciiTheme="majorHAnsi" w:hAnsiTheme="majorHAnsi"/>
                <w:bCs/>
                <w:sz w:val="20"/>
                <w:szCs w:val="20"/>
                <w:lang w:val="en-US"/>
              </w:rPr>
            </w:pPr>
            <w:r w:rsidRPr="009330A8">
              <w:rPr>
                <w:rFonts w:asciiTheme="majorHAnsi" w:hAnsiTheme="majorHAnsi"/>
                <w:bCs/>
                <w:sz w:val="20"/>
                <w:szCs w:val="20"/>
                <w:lang w:val="en-US"/>
              </w:rPr>
              <w:t>November 30, 2015</w:t>
            </w:r>
          </w:p>
        </w:tc>
      </w:tr>
      <w:tr w:rsidR="00942DFE" w:rsidRPr="009330A8" w14:paraId="6A9025D9" w14:textId="77777777" w:rsidTr="00C02CB4">
        <w:tc>
          <w:tcPr>
            <w:tcW w:w="3600" w:type="dxa"/>
            <w:tcBorders>
              <w:top w:val="single" w:sz="6" w:space="0" w:color="auto"/>
              <w:bottom w:val="single" w:sz="6" w:space="0" w:color="auto"/>
            </w:tcBorders>
            <w:shd w:val="clear" w:color="auto" w:fill="67AE3C"/>
            <w:vAlign w:val="center"/>
          </w:tcPr>
          <w:p w14:paraId="01B3581F" w14:textId="5BAD2C5F" w:rsidR="00942DFE" w:rsidRPr="009330A8" w:rsidRDefault="00942DFE" w:rsidP="00942DFE">
            <w:pPr>
              <w:jc w:val="center"/>
              <w:rPr>
                <w:rFonts w:asciiTheme="majorHAnsi" w:hAnsiTheme="majorHAnsi"/>
                <w:b/>
                <w:bCs/>
                <w:color w:val="FFFFFF" w:themeColor="background1"/>
                <w:sz w:val="20"/>
                <w:szCs w:val="20"/>
                <w:lang w:val="en-US"/>
              </w:rPr>
            </w:pPr>
            <w:r w:rsidRPr="009330A8">
              <w:rPr>
                <w:rFonts w:ascii="Cambria" w:hAnsi="Cambria"/>
                <w:b/>
                <w:color w:val="FFFFFF" w:themeColor="background1"/>
                <w:sz w:val="20"/>
                <w:szCs w:val="20"/>
                <w:lang w:val="en-US"/>
              </w:rPr>
              <w:t>Notification of the petition:</w:t>
            </w:r>
          </w:p>
        </w:tc>
        <w:tc>
          <w:tcPr>
            <w:tcW w:w="5647" w:type="dxa"/>
            <w:vAlign w:val="center"/>
          </w:tcPr>
          <w:p w14:paraId="58485921" w14:textId="14077AA9" w:rsidR="00942DFE" w:rsidRPr="009330A8" w:rsidRDefault="00942DFE" w:rsidP="00942DFE">
            <w:pPr>
              <w:jc w:val="both"/>
              <w:rPr>
                <w:rFonts w:asciiTheme="majorHAnsi" w:hAnsiTheme="majorHAnsi"/>
                <w:bCs/>
                <w:sz w:val="20"/>
                <w:szCs w:val="20"/>
                <w:lang w:val="en-US"/>
              </w:rPr>
            </w:pPr>
            <w:r w:rsidRPr="009330A8">
              <w:rPr>
                <w:rFonts w:asciiTheme="majorHAnsi" w:hAnsiTheme="majorHAnsi"/>
                <w:bCs/>
                <w:sz w:val="20"/>
                <w:szCs w:val="20"/>
                <w:lang w:val="en-US"/>
              </w:rPr>
              <w:t>June 13, 2019</w:t>
            </w:r>
          </w:p>
        </w:tc>
      </w:tr>
      <w:tr w:rsidR="00942DFE" w:rsidRPr="009330A8" w14:paraId="1EC979C3" w14:textId="77777777" w:rsidTr="00C02CB4">
        <w:tc>
          <w:tcPr>
            <w:tcW w:w="3600" w:type="dxa"/>
            <w:tcBorders>
              <w:top w:val="single" w:sz="6" w:space="0" w:color="auto"/>
              <w:bottom w:val="single" w:sz="6" w:space="0" w:color="auto"/>
            </w:tcBorders>
            <w:shd w:val="clear" w:color="auto" w:fill="67AE3C"/>
            <w:vAlign w:val="center"/>
          </w:tcPr>
          <w:p w14:paraId="3708E507" w14:textId="182BB445" w:rsidR="00942DFE" w:rsidRPr="009330A8" w:rsidRDefault="00942DFE" w:rsidP="00942DFE">
            <w:pPr>
              <w:jc w:val="center"/>
              <w:rPr>
                <w:rFonts w:asciiTheme="majorHAnsi" w:hAnsiTheme="majorHAnsi"/>
                <w:b/>
                <w:bCs/>
                <w:color w:val="FFFFFF" w:themeColor="background1"/>
                <w:sz w:val="20"/>
                <w:szCs w:val="20"/>
                <w:lang w:val="en-US"/>
              </w:rPr>
            </w:pPr>
            <w:r w:rsidRPr="009330A8">
              <w:rPr>
                <w:rFonts w:ascii="Cambria" w:hAnsi="Cambria"/>
                <w:b/>
                <w:color w:val="FFFFFF" w:themeColor="background1"/>
                <w:sz w:val="20"/>
                <w:szCs w:val="20"/>
                <w:lang w:val="en-US"/>
              </w:rPr>
              <w:t>State’s first response:</w:t>
            </w:r>
          </w:p>
        </w:tc>
        <w:tc>
          <w:tcPr>
            <w:tcW w:w="5647" w:type="dxa"/>
            <w:vAlign w:val="center"/>
          </w:tcPr>
          <w:p w14:paraId="6B47064C" w14:textId="1D31ACB1" w:rsidR="00942DFE" w:rsidRPr="009330A8" w:rsidRDefault="00942DFE" w:rsidP="00942DFE">
            <w:pPr>
              <w:jc w:val="both"/>
              <w:rPr>
                <w:rFonts w:asciiTheme="majorHAnsi" w:hAnsiTheme="majorHAnsi"/>
                <w:bCs/>
                <w:sz w:val="20"/>
                <w:szCs w:val="20"/>
                <w:lang w:val="en-US"/>
              </w:rPr>
            </w:pPr>
            <w:r w:rsidRPr="009330A8">
              <w:rPr>
                <w:rFonts w:asciiTheme="majorHAnsi" w:hAnsiTheme="majorHAnsi"/>
                <w:bCs/>
                <w:sz w:val="20"/>
                <w:szCs w:val="20"/>
                <w:lang w:val="en-US"/>
              </w:rPr>
              <w:t>September 23, 2019</w:t>
            </w:r>
          </w:p>
        </w:tc>
      </w:tr>
    </w:tbl>
    <w:p w14:paraId="0FC6E9E8" w14:textId="648DFC92" w:rsidR="003239B8" w:rsidRPr="009330A8" w:rsidRDefault="003239B8" w:rsidP="003239B8">
      <w:pPr>
        <w:spacing w:before="240" w:after="240"/>
        <w:ind w:firstLine="720"/>
        <w:jc w:val="both"/>
        <w:rPr>
          <w:rFonts w:asciiTheme="majorHAnsi" w:hAnsiTheme="majorHAnsi"/>
          <w:b/>
          <w:bCs/>
          <w:sz w:val="20"/>
          <w:szCs w:val="20"/>
          <w:lang w:val="en-US"/>
        </w:rPr>
      </w:pPr>
      <w:r w:rsidRPr="009330A8">
        <w:rPr>
          <w:rFonts w:asciiTheme="majorHAnsi" w:hAnsiTheme="majorHAnsi"/>
          <w:b/>
          <w:bCs/>
          <w:sz w:val="20"/>
          <w:szCs w:val="20"/>
          <w:lang w:val="en-US"/>
        </w:rPr>
        <w:t xml:space="preserve">III. </w:t>
      </w:r>
      <w:r w:rsidRPr="009330A8">
        <w:rPr>
          <w:rFonts w:asciiTheme="majorHAnsi" w:hAnsiTheme="majorHAnsi"/>
          <w:b/>
          <w:bCs/>
          <w:sz w:val="20"/>
          <w:szCs w:val="20"/>
          <w:lang w:val="en-US"/>
        </w:rPr>
        <w:tab/>
        <w:t>COMPETENC</w:t>
      </w:r>
      <w:r w:rsidR="00502635">
        <w:rPr>
          <w:rFonts w:asciiTheme="majorHAnsi" w:hAnsiTheme="majorHAnsi"/>
          <w:b/>
          <w:bCs/>
          <w:sz w:val="20"/>
          <w:szCs w:val="20"/>
          <w:lang w:val="en-US"/>
        </w:rPr>
        <w:t>E</w:t>
      </w:r>
      <w:r w:rsidR="00EE00E9" w:rsidRPr="009330A8">
        <w:rPr>
          <w:rFonts w:asciiTheme="majorHAnsi" w:hAnsiTheme="majorHAnsi"/>
          <w:b/>
          <w:bCs/>
          <w:sz w:val="20"/>
          <w:szCs w:val="20"/>
          <w:lang w:val="en-U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330A8" w14:paraId="7D299FC7" w14:textId="77777777" w:rsidTr="00C02CB4">
        <w:trPr>
          <w:cantSplit/>
        </w:trPr>
        <w:tc>
          <w:tcPr>
            <w:tcW w:w="3600" w:type="dxa"/>
            <w:tcBorders>
              <w:top w:val="single" w:sz="4" w:space="0" w:color="auto"/>
              <w:bottom w:val="single" w:sz="6" w:space="0" w:color="auto"/>
            </w:tcBorders>
            <w:shd w:val="clear" w:color="auto" w:fill="67AE3C"/>
            <w:vAlign w:val="center"/>
          </w:tcPr>
          <w:p w14:paraId="5D0830E9" w14:textId="27756124" w:rsidR="003239B8" w:rsidRPr="009330A8" w:rsidRDefault="003239B8" w:rsidP="008D2290">
            <w:pPr>
              <w:jc w:val="center"/>
              <w:rPr>
                <w:rFonts w:asciiTheme="majorHAnsi" w:hAnsiTheme="majorHAnsi"/>
                <w:b/>
                <w:bCs/>
                <w:i/>
                <w:color w:val="FFFFFF" w:themeColor="background1"/>
                <w:sz w:val="20"/>
                <w:szCs w:val="20"/>
                <w:lang w:val="en-US"/>
              </w:rPr>
            </w:pPr>
            <w:r w:rsidRPr="009330A8">
              <w:rPr>
                <w:rFonts w:asciiTheme="majorHAnsi" w:hAnsiTheme="majorHAnsi"/>
                <w:b/>
                <w:bCs/>
                <w:color w:val="FFFFFF" w:themeColor="background1"/>
                <w:sz w:val="20"/>
                <w:szCs w:val="20"/>
                <w:lang w:val="en-US"/>
              </w:rPr>
              <w:t>Competenc</w:t>
            </w:r>
            <w:r w:rsidR="00942DFE" w:rsidRPr="009330A8">
              <w:rPr>
                <w:rFonts w:asciiTheme="majorHAnsi" w:hAnsiTheme="majorHAnsi"/>
                <w:b/>
                <w:bCs/>
                <w:color w:val="FFFFFF" w:themeColor="background1"/>
                <w:sz w:val="20"/>
                <w:szCs w:val="20"/>
                <w:lang w:val="en-US"/>
              </w:rPr>
              <w:t>e</w:t>
            </w:r>
            <w:r w:rsidRPr="009330A8">
              <w:rPr>
                <w:rFonts w:asciiTheme="majorHAnsi" w:hAnsiTheme="majorHAnsi"/>
                <w:b/>
                <w:bCs/>
                <w:i/>
                <w:color w:val="FFFFFF" w:themeColor="background1"/>
                <w:sz w:val="20"/>
                <w:szCs w:val="20"/>
                <w:lang w:val="en-US"/>
              </w:rPr>
              <w:t xml:space="preserve"> Ratione personae:</w:t>
            </w:r>
          </w:p>
        </w:tc>
        <w:tc>
          <w:tcPr>
            <w:tcW w:w="5760" w:type="dxa"/>
            <w:vAlign w:val="center"/>
          </w:tcPr>
          <w:p w14:paraId="1E494D5D" w14:textId="75989AE1" w:rsidR="003239B8" w:rsidRPr="009330A8" w:rsidRDefault="00942DFE" w:rsidP="008D2290">
            <w:pPr>
              <w:rPr>
                <w:rFonts w:asciiTheme="majorHAnsi" w:hAnsiTheme="majorHAnsi"/>
                <w:bCs/>
                <w:sz w:val="20"/>
                <w:szCs w:val="20"/>
                <w:lang w:val="en-US"/>
              </w:rPr>
            </w:pPr>
            <w:r w:rsidRPr="009330A8">
              <w:rPr>
                <w:rFonts w:asciiTheme="majorHAnsi" w:hAnsiTheme="majorHAnsi"/>
                <w:bCs/>
                <w:sz w:val="20"/>
                <w:szCs w:val="20"/>
                <w:lang w:val="en-US"/>
              </w:rPr>
              <w:t>Yes</w:t>
            </w:r>
          </w:p>
        </w:tc>
      </w:tr>
      <w:tr w:rsidR="003239B8" w:rsidRPr="009330A8" w14:paraId="54503A4F" w14:textId="77777777" w:rsidTr="00C02CB4">
        <w:trPr>
          <w:cantSplit/>
        </w:trPr>
        <w:tc>
          <w:tcPr>
            <w:tcW w:w="3600" w:type="dxa"/>
            <w:tcBorders>
              <w:top w:val="single" w:sz="6" w:space="0" w:color="auto"/>
              <w:bottom w:val="single" w:sz="6" w:space="0" w:color="auto"/>
            </w:tcBorders>
            <w:shd w:val="clear" w:color="auto" w:fill="67AE3C"/>
            <w:vAlign w:val="center"/>
          </w:tcPr>
          <w:p w14:paraId="40E3A1EF" w14:textId="24EDE488" w:rsidR="003239B8" w:rsidRPr="009330A8" w:rsidRDefault="003239B8" w:rsidP="008D2290">
            <w:pPr>
              <w:jc w:val="center"/>
              <w:rPr>
                <w:rFonts w:asciiTheme="majorHAnsi" w:hAnsiTheme="majorHAnsi"/>
                <w:b/>
                <w:bCs/>
                <w:color w:val="FFFFFF" w:themeColor="background1"/>
                <w:sz w:val="20"/>
                <w:szCs w:val="20"/>
                <w:lang w:val="en-US"/>
              </w:rPr>
            </w:pPr>
            <w:r w:rsidRPr="009330A8">
              <w:rPr>
                <w:rFonts w:asciiTheme="majorHAnsi" w:hAnsiTheme="majorHAnsi"/>
                <w:b/>
                <w:bCs/>
                <w:color w:val="FFFFFF" w:themeColor="background1"/>
                <w:sz w:val="20"/>
                <w:szCs w:val="20"/>
                <w:lang w:val="en-US"/>
              </w:rPr>
              <w:t>Competenc</w:t>
            </w:r>
            <w:r w:rsidR="00942DFE" w:rsidRPr="009330A8">
              <w:rPr>
                <w:rFonts w:asciiTheme="majorHAnsi" w:hAnsiTheme="majorHAnsi"/>
                <w:b/>
                <w:bCs/>
                <w:color w:val="FFFFFF" w:themeColor="background1"/>
                <w:sz w:val="20"/>
                <w:szCs w:val="20"/>
                <w:lang w:val="en-US"/>
              </w:rPr>
              <w:t>e</w:t>
            </w:r>
            <w:r w:rsidRPr="009330A8">
              <w:rPr>
                <w:rFonts w:asciiTheme="majorHAnsi" w:hAnsiTheme="majorHAnsi"/>
                <w:b/>
                <w:bCs/>
                <w:i/>
                <w:color w:val="FFFFFF" w:themeColor="background1"/>
                <w:sz w:val="20"/>
                <w:szCs w:val="20"/>
                <w:lang w:val="en-US"/>
              </w:rPr>
              <w:t xml:space="preserve"> Ratione loci</w:t>
            </w:r>
            <w:r w:rsidRPr="009330A8">
              <w:rPr>
                <w:rFonts w:asciiTheme="majorHAnsi" w:hAnsiTheme="majorHAnsi"/>
                <w:b/>
                <w:bCs/>
                <w:color w:val="FFFFFF" w:themeColor="background1"/>
                <w:sz w:val="20"/>
                <w:szCs w:val="20"/>
                <w:lang w:val="en-US"/>
              </w:rPr>
              <w:t>:</w:t>
            </w:r>
          </w:p>
        </w:tc>
        <w:tc>
          <w:tcPr>
            <w:tcW w:w="5760" w:type="dxa"/>
            <w:vAlign w:val="center"/>
          </w:tcPr>
          <w:p w14:paraId="77C8256A" w14:textId="4CA1CB0F" w:rsidR="003239B8" w:rsidRPr="009330A8" w:rsidRDefault="00942DFE" w:rsidP="008D2290">
            <w:pPr>
              <w:rPr>
                <w:rFonts w:asciiTheme="majorHAnsi" w:hAnsiTheme="majorHAnsi"/>
                <w:bCs/>
                <w:sz w:val="20"/>
                <w:szCs w:val="20"/>
                <w:lang w:val="en-US"/>
              </w:rPr>
            </w:pPr>
            <w:r w:rsidRPr="009330A8">
              <w:rPr>
                <w:rFonts w:asciiTheme="majorHAnsi" w:hAnsiTheme="majorHAnsi"/>
                <w:bCs/>
                <w:sz w:val="20"/>
                <w:szCs w:val="20"/>
                <w:lang w:val="en-US"/>
              </w:rPr>
              <w:t>Yes</w:t>
            </w:r>
          </w:p>
        </w:tc>
      </w:tr>
      <w:tr w:rsidR="003239B8" w:rsidRPr="009330A8" w14:paraId="6618D96A" w14:textId="77777777" w:rsidTr="00C02CB4">
        <w:trPr>
          <w:cantSplit/>
        </w:trPr>
        <w:tc>
          <w:tcPr>
            <w:tcW w:w="3600" w:type="dxa"/>
            <w:tcBorders>
              <w:top w:val="single" w:sz="6" w:space="0" w:color="auto"/>
              <w:bottom w:val="single" w:sz="6" w:space="0" w:color="auto"/>
            </w:tcBorders>
            <w:shd w:val="clear" w:color="auto" w:fill="67AE3C"/>
            <w:vAlign w:val="center"/>
          </w:tcPr>
          <w:p w14:paraId="24D9CAA2" w14:textId="20B07971" w:rsidR="003239B8" w:rsidRPr="009330A8" w:rsidRDefault="003239B8" w:rsidP="008D2290">
            <w:pPr>
              <w:jc w:val="center"/>
              <w:rPr>
                <w:rFonts w:asciiTheme="majorHAnsi" w:hAnsiTheme="majorHAnsi"/>
                <w:b/>
                <w:bCs/>
                <w:color w:val="FFFFFF" w:themeColor="background1"/>
                <w:sz w:val="20"/>
                <w:szCs w:val="20"/>
                <w:lang w:val="en-US"/>
              </w:rPr>
            </w:pPr>
            <w:r w:rsidRPr="009330A8">
              <w:rPr>
                <w:rFonts w:asciiTheme="majorHAnsi" w:hAnsiTheme="majorHAnsi"/>
                <w:b/>
                <w:bCs/>
                <w:color w:val="FFFFFF" w:themeColor="background1"/>
                <w:sz w:val="20"/>
                <w:szCs w:val="20"/>
                <w:lang w:val="en-US"/>
              </w:rPr>
              <w:t>Competenc</w:t>
            </w:r>
            <w:r w:rsidR="00942DFE" w:rsidRPr="009330A8">
              <w:rPr>
                <w:rFonts w:asciiTheme="majorHAnsi" w:hAnsiTheme="majorHAnsi"/>
                <w:b/>
                <w:bCs/>
                <w:color w:val="FFFFFF" w:themeColor="background1"/>
                <w:sz w:val="20"/>
                <w:szCs w:val="20"/>
                <w:lang w:val="en-US"/>
              </w:rPr>
              <w:t>e</w:t>
            </w:r>
            <w:r w:rsidRPr="009330A8">
              <w:rPr>
                <w:rFonts w:asciiTheme="majorHAnsi" w:hAnsiTheme="majorHAnsi"/>
                <w:b/>
                <w:bCs/>
                <w:i/>
                <w:color w:val="FFFFFF" w:themeColor="background1"/>
                <w:sz w:val="20"/>
                <w:szCs w:val="20"/>
                <w:lang w:val="en-US"/>
              </w:rPr>
              <w:t xml:space="preserve"> Ratione temporis</w:t>
            </w:r>
            <w:r w:rsidRPr="009330A8">
              <w:rPr>
                <w:rFonts w:asciiTheme="majorHAnsi" w:hAnsiTheme="majorHAnsi"/>
                <w:b/>
                <w:bCs/>
                <w:color w:val="FFFFFF" w:themeColor="background1"/>
                <w:sz w:val="20"/>
                <w:szCs w:val="20"/>
                <w:lang w:val="en-US"/>
              </w:rPr>
              <w:t>:</w:t>
            </w:r>
          </w:p>
        </w:tc>
        <w:tc>
          <w:tcPr>
            <w:tcW w:w="5760" w:type="dxa"/>
            <w:vAlign w:val="center"/>
          </w:tcPr>
          <w:p w14:paraId="523F6BD6" w14:textId="1B1E56DB" w:rsidR="003239B8" w:rsidRPr="009330A8" w:rsidRDefault="00942DFE" w:rsidP="008D2290">
            <w:pPr>
              <w:rPr>
                <w:rFonts w:asciiTheme="majorHAnsi" w:hAnsiTheme="majorHAnsi"/>
                <w:bCs/>
                <w:sz w:val="20"/>
                <w:szCs w:val="20"/>
                <w:lang w:val="en-US"/>
              </w:rPr>
            </w:pPr>
            <w:r w:rsidRPr="009330A8">
              <w:rPr>
                <w:rFonts w:asciiTheme="majorHAnsi" w:hAnsiTheme="majorHAnsi"/>
                <w:bCs/>
                <w:sz w:val="20"/>
                <w:szCs w:val="20"/>
                <w:lang w:val="en-US"/>
              </w:rPr>
              <w:t>Yes</w:t>
            </w:r>
          </w:p>
        </w:tc>
      </w:tr>
      <w:tr w:rsidR="003239B8" w:rsidRPr="00D45622" w14:paraId="34C2A0A9" w14:textId="77777777" w:rsidTr="00C02CB4">
        <w:trPr>
          <w:cantSplit/>
        </w:trPr>
        <w:tc>
          <w:tcPr>
            <w:tcW w:w="3600" w:type="dxa"/>
            <w:tcBorders>
              <w:top w:val="single" w:sz="6" w:space="0" w:color="auto"/>
              <w:bottom w:val="single" w:sz="6" w:space="0" w:color="auto"/>
            </w:tcBorders>
            <w:shd w:val="clear" w:color="auto" w:fill="67AE3C"/>
            <w:vAlign w:val="center"/>
          </w:tcPr>
          <w:p w14:paraId="6259AE31" w14:textId="170B59C0" w:rsidR="003239B8" w:rsidRPr="009330A8" w:rsidRDefault="003239B8" w:rsidP="008D2290">
            <w:pPr>
              <w:jc w:val="center"/>
              <w:rPr>
                <w:rFonts w:asciiTheme="majorHAnsi" w:hAnsiTheme="majorHAnsi"/>
                <w:b/>
                <w:bCs/>
                <w:color w:val="FFFFFF" w:themeColor="background1"/>
                <w:sz w:val="20"/>
                <w:szCs w:val="20"/>
                <w:lang w:val="en-US"/>
              </w:rPr>
            </w:pPr>
            <w:r w:rsidRPr="009330A8">
              <w:rPr>
                <w:rFonts w:asciiTheme="majorHAnsi" w:hAnsiTheme="majorHAnsi"/>
                <w:b/>
                <w:bCs/>
                <w:color w:val="FFFFFF" w:themeColor="background1"/>
                <w:sz w:val="20"/>
                <w:szCs w:val="20"/>
                <w:lang w:val="en-US"/>
              </w:rPr>
              <w:t>Competenc</w:t>
            </w:r>
            <w:r w:rsidR="00942DFE" w:rsidRPr="009330A8">
              <w:rPr>
                <w:rFonts w:asciiTheme="majorHAnsi" w:hAnsiTheme="majorHAnsi"/>
                <w:b/>
                <w:bCs/>
                <w:color w:val="FFFFFF" w:themeColor="background1"/>
                <w:sz w:val="20"/>
                <w:szCs w:val="20"/>
                <w:lang w:val="en-US"/>
              </w:rPr>
              <w:t>e</w:t>
            </w:r>
            <w:r w:rsidRPr="009330A8">
              <w:rPr>
                <w:rFonts w:asciiTheme="majorHAnsi" w:hAnsiTheme="majorHAnsi"/>
                <w:b/>
                <w:bCs/>
                <w:i/>
                <w:color w:val="FFFFFF" w:themeColor="background1"/>
                <w:sz w:val="20"/>
                <w:szCs w:val="20"/>
                <w:lang w:val="en-US"/>
              </w:rPr>
              <w:t xml:space="preserve"> Ratione materia</w:t>
            </w:r>
            <w:r w:rsidR="00EE00E9" w:rsidRPr="009330A8">
              <w:rPr>
                <w:rFonts w:asciiTheme="majorHAnsi" w:hAnsiTheme="majorHAnsi"/>
                <w:b/>
                <w:bCs/>
                <w:i/>
                <w:color w:val="FFFFFF" w:themeColor="background1"/>
                <w:sz w:val="20"/>
                <w:szCs w:val="20"/>
                <w:lang w:val="en-US"/>
              </w:rPr>
              <w:t>e</w:t>
            </w:r>
            <w:r w:rsidRPr="009330A8">
              <w:rPr>
                <w:rFonts w:asciiTheme="majorHAnsi" w:hAnsiTheme="majorHAnsi"/>
                <w:b/>
                <w:bCs/>
                <w:color w:val="FFFFFF" w:themeColor="background1"/>
                <w:sz w:val="20"/>
                <w:szCs w:val="20"/>
                <w:lang w:val="en-US"/>
              </w:rPr>
              <w:t>:</w:t>
            </w:r>
          </w:p>
        </w:tc>
        <w:tc>
          <w:tcPr>
            <w:tcW w:w="5760" w:type="dxa"/>
            <w:vAlign w:val="center"/>
          </w:tcPr>
          <w:p w14:paraId="257C8337" w14:textId="1A38B14E" w:rsidR="003239B8" w:rsidRPr="009330A8" w:rsidRDefault="00942DFE" w:rsidP="008D2290">
            <w:pPr>
              <w:jc w:val="both"/>
              <w:rPr>
                <w:rFonts w:asciiTheme="majorHAnsi" w:hAnsiTheme="majorHAnsi"/>
                <w:bCs/>
                <w:sz w:val="20"/>
                <w:szCs w:val="20"/>
                <w:lang w:val="en-US"/>
              </w:rPr>
            </w:pPr>
            <w:r w:rsidRPr="009330A8">
              <w:rPr>
                <w:rFonts w:asciiTheme="majorHAnsi" w:hAnsiTheme="majorHAnsi"/>
                <w:bCs/>
                <w:sz w:val="20"/>
                <w:szCs w:val="20"/>
                <w:lang w:val="en-US"/>
              </w:rPr>
              <w:t>Yes, American Convention (</w:t>
            </w:r>
            <w:r w:rsidR="000A6A15" w:rsidRPr="0085128A">
              <w:rPr>
                <w:rFonts w:ascii="Cambria" w:hAnsi="Cambria"/>
                <w:color w:val="000000" w:themeColor="text1"/>
                <w:sz w:val="20"/>
                <w:szCs w:val="20"/>
                <w:shd w:val="clear" w:color="auto" w:fill="FFFFFF"/>
                <w:lang w:val="en-US"/>
              </w:rPr>
              <w:t>deposit of instrument of ratification made on September 8, 1977</w:t>
            </w:r>
            <w:r w:rsidRPr="009330A8">
              <w:rPr>
                <w:rFonts w:asciiTheme="majorHAnsi" w:hAnsiTheme="majorHAnsi"/>
                <w:bCs/>
                <w:sz w:val="20"/>
                <w:szCs w:val="20"/>
                <w:lang w:val="en-US"/>
              </w:rPr>
              <w:t>)</w:t>
            </w:r>
          </w:p>
        </w:tc>
      </w:tr>
    </w:tbl>
    <w:p w14:paraId="299A3868" w14:textId="77C07A24" w:rsidR="003239B8" w:rsidRPr="009330A8" w:rsidRDefault="003239B8" w:rsidP="003239B8">
      <w:pPr>
        <w:spacing w:before="240" w:after="240"/>
        <w:ind w:firstLine="720"/>
        <w:jc w:val="both"/>
        <w:rPr>
          <w:rFonts w:asciiTheme="majorHAnsi" w:hAnsiTheme="majorHAnsi"/>
          <w:b/>
          <w:bCs/>
          <w:sz w:val="20"/>
          <w:szCs w:val="20"/>
          <w:lang w:val="en-US"/>
        </w:rPr>
      </w:pPr>
      <w:r w:rsidRPr="009330A8">
        <w:rPr>
          <w:rFonts w:asciiTheme="majorHAnsi" w:hAnsiTheme="majorHAnsi"/>
          <w:b/>
          <w:bCs/>
          <w:sz w:val="20"/>
          <w:szCs w:val="20"/>
          <w:lang w:val="en-US"/>
        </w:rPr>
        <w:t xml:space="preserve">IV. </w:t>
      </w:r>
      <w:r w:rsidRPr="009330A8">
        <w:rPr>
          <w:rFonts w:asciiTheme="majorHAnsi" w:hAnsiTheme="majorHAnsi"/>
          <w:b/>
          <w:bCs/>
          <w:sz w:val="20"/>
          <w:szCs w:val="20"/>
          <w:lang w:val="en-US"/>
        </w:rPr>
        <w:tab/>
      </w:r>
      <w:r w:rsidR="00942DFE" w:rsidRPr="009330A8">
        <w:rPr>
          <w:rFonts w:asciiTheme="majorHAnsi" w:hAnsiTheme="majorHAnsi"/>
          <w:b/>
          <w:bCs/>
          <w:sz w:val="20"/>
          <w:szCs w:val="20"/>
          <w:lang w:val="en-US"/>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9330A8" w14:paraId="161C8568" w14:textId="77777777" w:rsidTr="00C02CB4">
        <w:trPr>
          <w:cantSplit/>
        </w:trPr>
        <w:tc>
          <w:tcPr>
            <w:tcW w:w="3600" w:type="dxa"/>
            <w:tcBorders>
              <w:top w:val="single" w:sz="4" w:space="0" w:color="auto"/>
              <w:bottom w:val="single" w:sz="6" w:space="0" w:color="auto"/>
            </w:tcBorders>
            <w:shd w:val="clear" w:color="auto" w:fill="67AE3C"/>
            <w:vAlign w:val="center"/>
          </w:tcPr>
          <w:p w14:paraId="1C72AC6C" w14:textId="2CAEE740" w:rsidR="00EE00E9" w:rsidRPr="009330A8" w:rsidRDefault="00942DFE" w:rsidP="008D2290">
            <w:pPr>
              <w:jc w:val="center"/>
              <w:rPr>
                <w:rFonts w:asciiTheme="majorHAnsi" w:hAnsiTheme="majorHAnsi"/>
                <w:b/>
                <w:bCs/>
                <w:color w:val="FFFFFF" w:themeColor="background1"/>
                <w:sz w:val="20"/>
                <w:szCs w:val="20"/>
                <w:lang w:val="en-US"/>
              </w:rPr>
            </w:pPr>
            <w:r w:rsidRPr="009330A8">
              <w:rPr>
                <w:rFonts w:ascii="Cambria" w:hAnsi="Cambria"/>
                <w:b/>
                <w:bCs/>
                <w:color w:val="FFFFFF" w:themeColor="background1"/>
                <w:sz w:val="20"/>
                <w:szCs w:val="20"/>
                <w:lang w:val="en-US"/>
              </w:rPr>
              <w:t>Duplication of procedures and international res judicata:</w:t>
            </w:r>
          </w:p>
        </w:tc>
        <w:tc>
          <w:tcPr>
            <w:tcW w:w="5760" w:type="dxa"/>
            <w:vAlign w:val="center"/>
          </w:tcPr>
          <w:p w14:paraId="764D7F60" w14:textId="47768922" w:rsidR="00EE00E9" w:rsidRPr="009330A8" w:rsidRDefault="00476D4D" w:rsidP="008D2290">
            <w:pPr>
              <w:jc w:val="both"/>
              <w:rPr>
                <w:rFonts w:asciiTheme="majorHAnsi" w:hAnsiTheme="majorHAnsi"/>
                <w:bCs/>
                <w:sz w:val="20"/>
                <w:szCs w:val="20"/>
                <w:lang w:val="en-US"/>
              </w:rPr>
            </w:pPr>
            <w:r w:rsidRPr="009330A8">
              <w:rPr>
                <w:rFonts w:asciiTheme="majorHAnsi" w:hAnsiTheme="majorHAnsi"/>
                <w:bCs/>
                <w:sz w:val="20"/>
                <w:szCs w:val="20"/>
                <w:lang w:val="en-US"/>
              </w:rPr>
              <w:t>No</w:t>
            </w:r>
          </w:p>
        </w:tc>
      </w:tr>
      <w:tr w:rsidR="003239B8" w:rsidRPr="009330A8" w14:paraId="3ED57BF3" w14:textId="77777777" w:rsidTr="00C02CB4">
        <w:trPr>
          <w:cantSplit/>
        </w:trPr>
        <w:tc>
          <w:tcPr>
            <w:tcW w:w="3600" w:type="dxa"/>
            <w:tcBorders>
              <w:top w:val="single" w:sz="4" w:space="0" w:color="auto"/>
              <w:bottom w:val="single" w:sz="6" w:space="0" w:color="auto"/>
            </w:tcBorders>
            <w:shd w:val="clear" w:color="auto" w:fill="67AE3C"/>
            <w:vAlign w:val="center"/>
          </w:tcPr>
          <w:p w14:paraId="5F36A040" w14:textId="4BD26479" w:rsidR="003239B8" w:rsidRPr="009330A8" w:rsidRDefault="00942DFE" w:rsidP="008D2290">
            <w:pPr>
              <w:jc w:val="center"/>
              <w:rPr>
                <w:rFonts w:asciiTheme="majorHAnsi" w:hAnsiTheme="majorHAnsi"/>
                <w:b/>
                <w:bCs/>
                <w:i/>
                <w:color w:val="FFFFFF" w:themeColor="background1"/>
                <w:sz w:val="20"/>
                <w:szCs w:val="20"/>
                <w:lang w:val="en-US"/>
              </w:rPr>
            </w:pPr>
            <w:r w:rsidRPr="009330A8">
              <w:rPr>
                <w:rFonts w:ascii="Cambria" w:hAnsi="Cambria"/>
                <w:b/>
                <w:bCs/>
                <w:color w:val="FFFFFF" w:themeColor="background1"/>
                <w:sz w:val="20"/>
                <w:szCs w:val="20"/>
                <w:lang w:val="en-US"/>
              </w:rPr>
              <w:t>Rights declared admissible:</w:t>
            </w:r>
          </w:p>
        </w:tc>
        <w:tc>
          <w:tcPr>
            <w:tcW w:w="5760" w:type="dxa"/>
            <w:vAlign w:val="center"/>
          </w:tcPr>
          <w:p w14:paraId="4DAE9D4D" w14:textId="63578C55" w:rsidR="003239B8" w:rsidRPr="009330A8" w:rsidRDefault="008E2BAD" w:rsidP="008D2290">
            <w:pPr>
              <w:jc w:val="both"/>
              <w:rPr>
                <w:rFonts w:asciiTheme="majorHAnsi" w:hAnsiTheme="majorHAnsi"/>
                <w:bCs/>
                <w:sz w:val="20"/>
                <w:szCs w:val="20"/>
                <w:lang w:val="en-US"/>
              </w:rPr>
            </w:pPr>
            <w:r>
              <w:rPr>
                <w:rFonts w:asciiTheme="majorHAnsi" w:hAnsiTheme="majorHAnsi"/>
                <w:bCs/>
                <w:sz w:val="20"/>
                <w:szCs w:val="20"/>
                <w:lang w:val="en-US"/>
              </w:rPr>
              <w:t>None</w:t>
            </w:r>
          </w:p>
        </w:tc>
      </w:tr>
      <w:tr w:rsidR="003239B8" w:rsidRPr="00D45622" w14:paraId="5702249F" w14:textId="77777777" w:rsidTr="00C02CB4">
        <w:trPr>
          <w:cantSplit/>
        </w:trPr>
        <w:tc>
          <w:tcPr>
            <w:tcW w:w="3600" w:type="dxa"/>
            <w:tcBorders>
              <w:top w:val="single" w:sz="6" w:space="0" w:color="auto"/>
              <w:bottom w:val="single" w:sz="6" w:space="0" w:color="auto"/>
            </w:tcBorders>
            <w:shd w:val="clear" w:color="auto" w:fill="67AE3C"/>
            <w:vAlign w:val="center"/>
          </w:tcPr>
          <w:p w14:paraId="1F00DF1D" w14:textId="0FA827E7" w:rsidR="003239B8" w:rsidRPr="009330A8" w:rsidRDefault="00942DFE" w:rsidP="008D2290">
            <w:pPr>
              <w:jc w:val="center"/>
              <w:rPr>
                <w:rFonts w:asciiTheme="majorHAnsi" w:hAnsiTheme="majorHAnsi"/>
                <w:b/>
                <w:bCs/>
                <w:color w:val="FFFFFF" w:themeColor="background1"/>
                <w:sz w:val="20"/>
                <w:szCs w:val="20"/>
                <w:lang w:val="en-US"/>
              </w:rPr>
            </w:pPr>
            <w:r w:rsidRPr="009330A8">
              <w:rPr>
                <w:rFonts w:ascii="Cambria" w:hAnsi="Cambria"/>
                <w:b/>
                <w:bCs/>
                <w:color w:val="FFFFFF" w:themeColor="background1"/>
                <w:sz w:val="20"/>
                <w:szCs w:val="20"/>
                <w:lang w:val="en-US"/>
              </w:rPr>
              <w:t>Exhaustion or exception to the exhaustion of domestic remedies:</w:t>
            </w:r>
          </w:p>
        </w:tc>
        <w:tc>
          <w:tcPr>
            <w:tcW w:w="5760" w:type="dxa"/>
            <w:vAlign w:val="center"/>
          </w:tcPr>
          <w:p w14:paraId="7F7C1A19" w14:textId="55AFBCCA" w:rsidR="003239B8" w:rsidRPr="009330A8" w:rsidRDefault="00855A6E" w:rsidP="008D2290">
            <w:pPr>
              <w:rPr>
                <w:rFonts w:asciiTheme="majorHAnsi" w:hAnsiTheme="majorHAnsi"/>
                <w:bCs/>
                <w:sz w:val="20"/>
                <w:szCs w:val="20"/>
                <w:lang w:val="en-US"/>
              </w:rPr>
            </w:pPr>
            <w:r>
              <w:rPr>
                <w:rFonts w:ascii="Cambria" w:hAnsi="Cambria"/>
                <w:bCs/>
                <w:color w:val="000000" w:themeColor="text1"/>
                <w:sz w:val="20"/>
                <w:szCs w:val="20"/>
                <w:lang w:val="en-US"/>
              </w:rPr>
              <w:t>No</w:t>
            </w:r>
            <w:r w:rsidRPr="00F22D2E">
              <w:rPr>
                <w:rFonts w:ascii="Cambria" w:hAnsi="Cambria"/>
                <w:bCs/>
                <w:color w:val="000000" w:themeColor="text1"/>
                <w:sz w:val="20"/>
                <w:szCs w:val="20"/>
                <w:lang w:val="en-US"/>
              </w:rPr>
              <w:t>, in the terms of</w:t>
            </w:r>
            <w:r w:rsidRPr="00F22D2E">
              <w:rPr>
                <w:rFonts w:ascii="Cambria" w:hAnsi="Cambria"/>
                <w:sz w:val="20"/>
                <w:szCs w:val="20"/>
                <w:lang w:val="en-US"/>
              </w:rPr>
              <w:t xml:space="preserve"> Section VI</w:t>
            </w:r>
          </w:p>
        </w:tc>
      </w:tr>
      <w:tr w:rsidR="003239B8" w:rsidRPr="00D45622" w14:paraId="7A101B89" w14:textId="77777777" w:rsidTr="00C02CB4">
        <w:trPr>
          <w:cantSplit/>
        </w:trPr>
        <w:tc>
          <w:tcPr>
            <w:tcW w:w="3600" w:type="dxa"/>
            <w:tcBorders>
              <w:top w:val="single" w:sz="6" w:space="0" w:color="auto"/>
              <w:bottom w:val="single" w:sz="6" w:space="0" w:color="auto"/>
            </w:tcBorders>
            <w:shd w:val="clear" w:color="auto" w:fill="67AE3C"/>
            <w:vAlign w:val="center"/>
          </w:tcPr>
          <w:p w14:paraId="0843C533" w14:textId="115478ED" w:rsidR="003239B8" w:rsidRPr="009330A8" w:rsidRDefault="00942DFE" w:rsidP="008D2290">
            <w:pPr>
              <w:jc w:val="center"/>
              <w:rPr>
                <w:rFonts w:asciiTheme="majorHAnsi" w:hAnsiTheme="majorHAnsi"/>
                <w:b/>
                <w:bCs/>
                <w:color w:val="FFFFFF" w:themeColor="background1"/>
                <w:sz w:val="20"/>
                <w:szCs w:val="20"/>
                <w:lang w:val="en-US"/>
              </w:rPr>
            </w:pPr>
            <w:r w:rsidRPr="009330A8">
              <w:rPr>
                <w:rFonts w:ascii="Cambria" w:hAnsi="Cambria"/>
                <w:b/>
                <w:bCs/>
                <w:color w:val="FFFFFF" w:themeColor="background1"/>
                <w:sz w:val="20"/>
                <w:szCs w:val="20"/>
                <w:lang w:val="en-US"/>
              </w:rPr>
              <w:t>Timeliness of the petition:</w:t>
            </w:r>
          </w:p>
        </w:tc>
        <w:tc>
          <w:tcPr>
            <w:tcW w:w="5760" w:type="dxa"/>
            <w:vAlign w:val="center"/>
          </w:tcPr>
          <w:p w14:paraId="2AF0FC69" w14:textId="68142EB1" w:rsidR="003239B8" w:rsidRPr="009330A8" w:rsidRDefault="00855A6E" w:rsidP="008D2290">
            <w:pPr>
              <w:rPr>
                <w:rFonts w:asciiTheme="majorHAnsi" w:hAnsiTheme="majorHAnsi"/>
                <w:bCs/>
                <w:sz w:val="20"/>
                <w:szCs w:val="20"/>
                <w:lang w:val="en-US"/>
              </w:rPr>
            </w:pPr>
            <w:r>
              <w:rPr>
                <w:rFonts w:ascii="Cambria" w:hAnsi="Cambria"/>
                <w:bCs/>
                <w:color w:val="000000" w:themeColor="text1"/>
                <w:sz w:val="20"/>
                <w:szCs w:val="20"/>
                <w:lang w:val="en-US"/>
              </w:rPr>
              <w:t>No</w:t>
            </w:r>
            <w:r w:rsidRPr="00F22D2E">
              <w:rPr>
                <w:rFonts w:ascii="Cambria" w:hAnsi="Cambria"/>
                <w:bCs/>
                <w:color w:val="000000" w:themeColor="text1"/>
                <w:sz w:val="20"/>
                <w:szCs w:val="20"/>
                <w:lang w:val="en-US"/>
              </w:rPr>
              <w:t>, in the terms of</w:t>
            </w:r>
            <w:r w:rsidRPr="00F22D2E">
              <w:rPr>
                <w:rFonts w:ascii="Cambria" w:hAnsi="Cambria"/>
                <w:sz w:val="20"/>
                <w:szCs w:val="20"/>
                <w:lang w:val="en-US"/>
              </w:rPr>
              <w:t xml:space="preserve"> Section VI</w:t>
            </w:r>
          </w:p>
        </w:tc>
      </w:tr>
    </w:tbl>
    <w:p w14:paraId="56FD5D57" w14:textId="421D2647" w:rsidR="003239B8" w:rsidRPr="009330A8" w:rsidRDefault="00223A29" w:rsidP="00861126">
      <w:pPr>
        <w:spacing w:before="240" w:after="240"/>
        <w:ind w:firstLine="720"/>
        <w:jc w:val="both"/>
        <w:rPr>
          <w:rFonts w:asciiTheme="majorHAnsi" w:hAnsiTheme="majorHAnsi"/>
          <w:b/>
          <w:sz w:val="20"/>
          <w:szCs w:val="20"/>
          <w:lang w:val="en-US"/>
        </w:rPr>
      </w:pPr>
      <w:r w:rsidRPr="009330A8">
        <w:rPr>
          <w:rFonts w:asciiTheme="majorHAnsi" w:hAnsiTheme="majorHAnsi"/>
          <w:b/>
          <w:sz w:val="20"/>
          <w:szCs w:val="20"/>
          <w:lang w:val="en-US"/>
        </w:rPr>
        <w:t xml:space="preserve">V. </w:t>
      </w:r>
      <w:r w:rsidRPr="009330A8">
        <w:rPr>
          <w:rFonts w:asciiTheme="majorHAnsi" w:hAnsiTheme="majorHAnsi"/>
          <w:b/>
          <w:sz w:val="20"/>
          <w:szCs w:val="20"/>
          <w:lang w:val="en-US"/>
        </w:rPr>
        <w:tab/>
      </w:r>
      <w:r w:rsidR="006C691B" w:rsidRPr="009330A8">
        <w:rPr>
          <w:rFonts w:asciiTheme="majorHAnsi" w:hAnsiTheme="majorHAnsi"/>
          <w:b/>
          <w:sz w:val="20"/>
          <w:szCs w:val="20"/>
          <w:lang w:val="en-US"/>
        </w:rPr>
        <w:t>POSITION OF THE PARTIES</w:t>
      </w:r>
      <w:r w:rsidR="003239B8" w:rsidRPr="009330A8">
        <w:rPr>
          <w:rFonts w:asciiTheme="majorHAnsi" w:hAnsiTheme="majorHAnsi"/>
          <w:b/>
          <w:sz w:val="20"/>
          <w:szCs w:val="20"/>
          <w:lang w:val="en-US"/>
        </w:rPr>
        <w:t xml:space="preserve"> </w:t>
      </w:r>
    </w:p>
    <w:p w14:paraId="382F0BE3" w14:textId="3C490BA8" w:rsidR="006C691B" w:rsidRPr="009330A8" w:rsidRDefault="006C691B" w:rsidP="00861126">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The petitioner alleges the international responsibility of Honduras for the failure to investigate and punish various crimes for which she filed complaints, including the kidnapping of her son Julio Mart</w:t>
      </w:r>
      <w:r w:rsidR="00D045A6">
        <w:rPr>
          <w:rFonts w:asciiTheme="majorHAnsi" w:hAnsiTheme="majorHAnsi"/>
          <w:bCs/>
          <w:sz w:val="20"/>
          <w:szCs w:val="20"/>
        </w:rPr>
        <w:t>i</w:t>
      </w:r>
      <w:r w:rsidRPr="009330A8">
        <w:rPr>
          <w:rFonts w:asciiTheme="majorHAnsi" w:hAnsiTheme="majorHAnsi"/>
          <w:bCs/>
          <w:sz w:val="20"/>
          <w:szCs w:val="20"/>
        </w:rPr>
        <w:t>n Baltodano.</w:t>
      </w:r>
    </w:p>
    <w:p w14:paraId="271BCA53" w14:textId="2C3F13D6" w:rsidR="0075337D" w:rsidRPr="009330A8" w:rsidRDefault="006C691B" w:rsidP="006C691B">
      <w:pPr>
        <w:pStyle w:val="ListParagraph"/>
        <w:spacing w:before="240" w:after="240"/>
        <w:ind w:left="0" w:firstLine="720"/>
        <w:jc w:val="both"/>
        <w:rPr>
          <w:rFonts w:asciiTheme="majorHAnsi" w:hAnsiTheme="majorHAnsi"/>
          <w:bCs/>
          <w:sz w:val="20"/>
          <w:szCs w:val="20"/>
        </w:rPr>
      </w:pPr>
      <w:r w:rsidRPr="009330A8">
        <w:rPr>
          <w:rFonts w:asciiTheme="majorHAnsi" w:hAnsiTheme="majorHAnsi"/>
          <w:bCs/>
          <w:i/>
          <w:iCs/>
          <w:sz w:val="20"/>
          <w:szCs w:val="20"/>
        </w:rPr>
        <w:t>Regarding the alleged kidnapping of Mister Julio Mart</w:t>
      </w:r>
      <w:r w:rsidR="00C41638">
        <w:rPr>
          <w:rFonts w:asciiTheme="majorHAnsi" w:hAnsiTheme="majorHAnsi"/>
          <w:bCs/>
          <w:i/>
          <w:iCs/>
          <w:sz w:val="20"/>
          <w:szCs w:val="20"/>
        </w:rPr>
        <w:t>i</w:t>
      </w:r>
      <w:r w:rsidRPr="009330A8">
        <w:rPr>
          <w:rFonts w:asciiTheme="majorHAnsi" w:hAnsiTheme="majorHAnsi"/>
          <w:bCs/>
          <w:i/>
          <w:iCs/>
          <w:sz w:val="20"/>
          <w:szCs w:val="20"/>
        </w:rPr>
        <w:t>n Baltodano</w:t>
      </w:r>
      <w:r w:rsidR="0075337D" w:rsidRPr="009330A8">
        <w:rPr>
          <w:rFonts w:asciiTheme="majorHAnsi" w:hAnsiTheme="majorHAnsi"/>
          <w:bCs/>
          <w:i/>
          <w:iCs/>
          <w:sz w:val="20"/>
          <w:szCs w:val="20"/>
        </w:rPr>
        <w:t xml:space="preserve"> </w:t>
      </w:r>
    </w:p>
    <w:p w14:paraId="234FB95C" w14:textId="0D83CC39" w:rsidR="006C691B" w:rsidRPr="009330A8" w:rsidRDefault="006C691B" w:rsidP="00861126">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The petitioner states that on November 13, 2008, her son, Julio Mart</w:t>
      </w:r>
      <w:r w:rsidR="00D045A6">
        <w:rPr>
          <w:rFonts w:asciiTheme="majorHAnsi" w:hAnsiTheme="majorHAnsi"/>
          <w:bCs/>
          <w:sz w:val="20"/>
          <w:szCs w:val="20"/>
        </w:rPr>
        <w:t>i</w:t>
      </w:r>
      <w:r w:rsidRPr="009330A8">
        <w:rPr>
          <w:rFonts w:asciiTheme="majorHAnsi" w:hAnsiTheme="majorHAnsi"/>
          <w:bCs/>
          <w:sz w:val="20"/>
          <w:szCs w:val="20"/>
        </w:rPr>
        <w:t>n Baltodano, twenty-two years old and originally from the United States of America, was kidnapped along with two other persons in front of his house located in the municipality of Tela, department of Atl</w:t>
      </w:r>
      <w:r w:rsidR="00A138DD">
        <w:rPr>
          <w:rFonts w:asciiTheme="majorHAnsi" w:hAnsiTheme="majorHAnsi"/>
          <w:bCs/>
          <w:sz w:val="20"/>
          <w:szCs w:val="20"/>
        </w:rPr>
        <w:t>a</w:t>
      </w:r>
      <w:r w:rsidRPr="009330A8">
        <w:rPr>
          <w:rFonts w:asciiTheme="majorHAnsi" w:hAnsiTheme="majorHAnsi"/>
          <w:bCs/>
          <w:sz w:val="20"/>
          <w:szCs w:val="20"/>
        </w:rPr>
        <w:t>ntida. The petitioner states that on November 18 of that same year, relatives of the other two individuals</w:t>
      </w:r>
      <w:r w:rsidR="003548B8" w:rsidRPr="003548B8">
        <w:t xml:space="preserve"> </w:t>
      </w:r>
      <w:r w:rsidR="003548B8" w:rsidRPr="003548B8">
        <w:rPr>
          <w:rFonts w:asciiTheme="majorHAnsi" w:hAnsiTheme="majorHAnsi"/>
          <w:bCs/>
          <w:sz w:val="20"/>
          <w:szCs w:val="20"/>
        </w:rPr>
        <w:t>allegedly kidnapped</w:t>
      </w:r>
      <w:r w:rsidRPr="009330A8">
        <w:rPr>
          <w:rFonts w:asciiTheme="majorHAnsi" w:hAnsiTheme="majorHAnsi"/>
          <w:bCs/>
          <w:sz w:val="20"/>
          <w:szCs w:val="20"/>
        </w:rPr>
        <w:t xml:space="preserve"> filed a complaint with the General Directorate of Criminal Investigation of Tela, Atl</w:t>
      </w:r>
      <w:r w:rsidR="00E34BF5">
        <w:rPr>
          <w:rFonts w:asciiTheme="majorHAnsi" w:hAnsiTheme="majorHAnsi"/>
          <w:bCs/>
          <w:sz w:val="20"/>
          <w:szCs w:val="20"/>
        </w:rPr>
        <w:t>a</w:t>
      </w:r>
      <w:r w:rsidRPr="009330A8">
        <w:rPr>
          <w:rFonts w:asciiTheme="majorHAnsi" w:hAnsiTheme="majorHAnsi"/>
          <w:bCs/>
          <w:sz w:val="20"/>
          <w:szCs w:val="20"/>
        </w:rPr>
        <w:t>ntida for the alleged kidnapping</w:t>
      </w:r>
      <w:r w:rsidR="00BF7D45">
        <w:rPr>
          <w:rFonts w:asciiTheme="majorHAnsi" w:hAnsiTheme="majorHAnsi"/>
          <w:bCs/>
          <w:sz w:val="20"/>
          <w:szCs w:val="20"/>
        </w:rPr>
        <w:t xml:space="preserve"> of the three individuals (including </w:t>
      </w:r>
      <w:r w:rsidRPr="009330A8">
        <w:rPr>
          <w:rFonts w:asciiTheme="majorHAnsi" w:hAnsiTheme="majorHAnsi"/>
          <w:bCs/>
          <w:sz w:val="20"/>
          <w:szCs w:val="20"/>
        </w:rPr>
        <w:t>Mr. Baltodano</w:t>
      </w:r>
      <w:r w:rsidR="00BF7D45">
        <w:rPr>
          <w:rFonts w:asciiTheme="majorHAnsi" w:hAnsiTheme="majorHAnsi"/>
          <w:bCs/>
          <w:sz w:val="20"/>
          <w:szCs w:val="20"/>
        </w:rPr>
        <w:t>)</w:t>
      </w:r>
      <w:r w:rsidRPr="009330A8">
        <w:rPr>
          <w:rFonts w:asciiTheme="majorHAnsi" w:hAnsiTheme="majorHAnsi"/>
          <w:bCs/>
          <w:sz w:val="20"/>
          <w:szCs w:val="20"/>
        </w:rPr>
        <w:t xml:space="preserve">. </w:t>
      </w:r>
      <w:r w:rsidR="00BF7D45">
        <w:rPr>
          <w:rFonts w:asciiTheme="majorHAnsi" w:hAnsiTheme="majorHAnsi"/>
          <w:bCs/>
          <w:sz w:val="20"/>
          <w:szCs w:val="20"/>
        </w:rPr>
        <w:t>This</w:t>
      </w:r>
      <w:r w:rsidRPr="009330A8">
        <w:rPr>
          <w:rFonts w:asciiTheme="majorHAnsi" w:hAnsiTheme="majorHAnsi"/>
          <w:bCs/>
          <w:sz w:val="20"/>
          <w:szCs w:val="20"/>
        </w:rPr>
        <w:t xml:space="preserve"> complaint was registered under the file 1509-08. </w:t>
      </w:r>
      <w:r w:rsidR="00415DEF">
        <w:rPr>
          <w:rFonts w:asciiTheme="majorHAnsi" w:hAnsiTheme="majorHAnsi"/>
          <w:bCs/>
          <w:sz w:val="20"/>
          <w:szCs w:val="20"/>
        </w:rPr>
        <w:t>Between</w:t>
      </w:r>
      <w:r w:rsidRPr="009330A8">
        <w:rPr>
          <w:rFonts w:asciiTheme="majorHAnsi" w:hAnsiTheme="majorHAnsi"/>
          <w:bCs/>
          <w:sz w:val="20"/>
          <w:szCs w:val="20"/>
        </w:rPr>
        <w:t xml:space="preserve"> April 28 and 29, 2010, the National Directorate of Criminal Investigation of Tela collected various testimonies, among </w:t>
      </w:r>
      <w:r w:rsidRPr="009330A8">
        <w:rPr>
          <w:rFonts w:asciiTheme="majorHAnsi" w:hAnsiTheme="majorHAnsi"/>
          <w:bCs/>
          <w:sz w:val="20"/>
          <w:szCs w:val="20"/>
        </w:rPr>
        <w:lastRenderedPageBreak/>
        <w:t>which it was confirmed that on the day of the events the three disappeared subjects, including Mr. Baltodano, were outside a property owned by the petitioner located in the municipality of Tela, department of Atl</w:t>
      </w:r>
      <w:r w:rsidR="00696DA7">
        <w:rPr>
          <w:rFonts w:asciiTheme="majorHAnsi" w:hAnsiTheme="majorHAnsi"/>
          <w:bCs/>
          <w:sz w:val="20"/>
          <w:szCs w:val="20"/>
        </w:rPr>
        <w:t>a</w:t>
      </w:r>
      <w:r w:rsidRPr="009330A8">
        <w:rPr>
          <w:rFonts w:asciiTheme="majorHAnsi" w:hAnsiTheme="majorHAnsi"/>
          <w:bCs/>
          <w:sz w:val="20"/>
          <w:szCs w:val="20"/>
        </w:rPr>
        <w:t>ntida; however, the precise moment of the kidnapping could not be determined due to the lack of information regarding these events.</w:t>
      </w:r>
    </w:p>
    <w:p w14:paraId="3F0661B8" w14:textId="14A0C618" w:rsidR="006C691B" w:rsidRPr="009330A8" w:rsidRDefault="006C691B" w:rsidP="00861126">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 xml:space="preserve">In relation to the kidnapping of Mr. Baltodano, the petitioner went to the United States consulate in order to </w:t>
      </w:r>
      <w:r w:rsidR="00415DEF">
        <w:rPr>
          <w:rFonts w:asciiTheme="majorHAnsi" w:hAnsiTheme="majorHAnsi"/>
          <w:bCs/>
          <w:sz w:val="20"/>
          <w:szCs w:val="20"/>
        </w:rPr>
        <w:t>promote the investigation of</w:t>
      </w:r>
      <w:r w:rsidRPr="009330A8">
        <w:rPr>
          <w:rFonts w:asciiTheme="majorHAnsi" w:hAnsiTheme="majorHAnsi"/>
          <w:bCs/>
          <w:sz w:val="20"/>
          <w:szCs w:val="20"/>
        </w:rPr>
        <w:t xml:space="preserve"> the facts that led to his kidnapping and current disappearance. On February 24, 2011, the United States Consul General in Honduras reported that the Embassy of that country had taken various actions in relation to the alleged kidnapping of Mr. Baltodano. In particular, he stated that the Federal Bureau of Investigation (“FBI”), in support of the Honduran authorities, did not find elements to establish the kidnapping of Mr. Baltodano or his whereabouts. Subsequently, on April 11, 2012, the petitioner expanded her statement before the Public Prosecutor, alleging that her in-laws could be involved in the kidnapping.</w:t>
      </w:r>
    </w:p>
    <w:p w14:paraId="7FEEB48F" w14:textId="484503A1" w:rsidR="00ED6D90" w:rsidRPr="009330A8" w:rsidRDefault="006C691B" w:rsidP="00861126">
      <w:pPr>
        <w:spacing w:before="240" w:after="240"/>
        <w:ind w:firstLine="720"/>
        <w:jc w:val="both"/>
        <w:rPr>
          <w:rFonts w:asciiTheme="majorHAnsi" w:hAnsiTheme="majorHAnsi"/>
          <w:bCs/>
          <w:i/>
          <w:iCs/>
          <w:sz w:val="20"/>
          <w:szCs w:val="20"/>
          <w:lang w:val="en-US"/>
        </w:rPr>
      </w:pPr>
      <w:r w:rsidRPr="009330A8">
        <w:rPr>
          <w:rFonts w:asciiTheme="majorHAnsi" w:hAnsiTheme="majorHAnsi"/>
          <w:bCs/>
          <w:i/>
          <w:iCs/>
          <w:sz w:val="20"/>
          <w:szCs w:val="20"/>
          <w:lang w:val="en-US"/>
        </w:rPr>
        <w:t>Other complaints</w:t>
      </w:r>
    </w:p>
    <w:p w14:paraId="60EE2D80" w14:textId="568CF46F" w:rsidR="006C691B" w:rsidRPr="009330A8" w:rsidRDefault="006C691B" w:rsidP="00861126">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Independently of the kidnapping of Mr. Baltodano, in communications subsequent to the initial petition, Ms. Menj</w:t>
      </w:r>
      <w:r w:rsidR="00901A34">
        <w:rPr>
          <w:rFonts w:asciiTheme="majorHAnsi" w:hAnsiTheme="majorHAnsi"/>
          <w:bCs/>
          <w:sz w:val="20"/>
          <w:szCs w:val="20"/>
        </w:rPr>
        <w:t>i</w:t>
      </w:r>
      <w:r w:rsidRPr="009330A8">
        <w:rPr>
          <w:rFonts w:asciiTheme="majorHAnsi" w:hAnsiTheme="majorHAnsi"/>
          <w:bCs/>
          <w:sz w:val="20"/>
          <w:szCs w:val="20"/>
        </w:rPr>
        <w:t xml:space="preserve">var mentions –in an unconnected manner– other </w:t>
      </w:r>
      <w:r w:rsidR="001768E6">
        <w:rPr>
          <w:rFonts w:asciiTheme="majorHAnsi" w:hAnsiTheme="majorHAnsi"/>
          <w:bCs/>
          <w:sz w:val="20"/>
          <w:szCs w:val="20"/>
        </w:rPr>
        <w:t xml:space="preserve">alleged </w:t>
      </w:r>
      <w:r w:rsidRPr="009330A8">
        <w:rPr>
          <w:rFonts w:asciiTheme="majorHAnsi" w:hAnsiTheme="majorHAnsi"/>
          <w:bCs/>
          <w:sz w:val="20"/>
          <w:szCs w:val="20"/>
        </w:rPr>
        <w:t>violations of her procedural guarantees derived from other criminal complaints filed by her, as follows:</w:t>
      </w:r>
    </w:p>
    <w:p w14:paraId="5B72256D" w14:textId="66954CE0" w:rsidR="006C691B" w:rsidRPr="009330A8" w:rsidRDefault="006C691B" w:rsidP="00861126">
      <w:pPr>
        <w:pStyle w:val="ListParagraph"/>
        <w:numPr>
          <w:ilvl w:val="0"/>
          <w:numId w:val="61"/>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 xml:space="preserve">On August 21, 2006, she filed a complaint with the General Directorate of Criminal Investigation of Tela for the crime of threats, damages and usurpation, recorded under criminal file 1028-2007. However, the Sectional Court of First Instance of Tela, </w:t>
      </w:r>
      <w:r w:rsidR="00A06447">
        <w:rPr>
          <w:rFonts w:asciiTheme="majorHAnsi" w:hAnsiTheme="majorHAnsi"/>
          <w:bCs/>
          <w:sz w:val="20"/>
          <w:szCs w:val="20"/>
        </w:rPr>
        <w:t>Atlantida</w:t>
      </w:r>
      <w:r w:rsidRPr="009330A8">
        <w:rPr>
          <w:rFonts w:asciiTheme="majorHAnsi" w:hAnsiTheme="majorHAnsi"/>
          <w:bCs/>
          <w:sz w:val="20"/>
          <w:szCs w:val="20"/>
        </w:rPr>
        <w:t xml:space="preserve"> decided to definitively dismiss the complaint, considering that the petitioner's testimonies were "</w:t>
      </w:r>
      <w:r w:rsidRPr="009330A8">
        <w:rPr>
          <w:rFonts w:asciiTheme="majorHAnsi" w:hAnsiTheme="majorHAnsi"/>
          <w:bCs/>
          <w:i/>
          <w:iCs/>
          <w:sz w:val="20"/>
          <w:szCs w:val="20"/>
        </w:rPr>
        <w:t>incoherent, confusing and without direction, pointing to a series of unrelated incidents</w:t>
      </w:r>
      <w:r w:rsidRPr="009330A8">
        <w:rPr>
          <w:rFonts w:asciiTheme="majorHAnsi" w:hAnsiTheme="majorHAnsi"/>
          <w:bCs/>
          <w:sz w:val="20"/>
          <w:szCs w:val="20"/>
        </w:rPr>
        <w:t xml:space="preserve"> […]". Consequently, on June 7, 2007, the Public Prosecutor of the municipality of Tela, department of </w:t>
      </w:r>
      <w:r w:rsidR="00A06447">
        <w:rPr>
          <w:rFonts w:asciiTheme="majorHAnsi" w:hAnsiTheme="majorHAnsi"/>
          <w:bCs/>
          <w:sz w:val="20"/>
          <w:szCs w:val="20"/>
        </w:rPr>
        <w:t>Atlantida</w:t>
      </w:r>
      <w:r w:rsidRPr="009330A8">
        <w:rPr>
          <w:rFonts w:asciiTheme="majorHAnsi" w:hAnsiTheme="majorHAnsi"/>
          <w:bCs/>
          <w:sz w:val="20"/>
          <w:szCs w:val="20"/>
        </w:rPr>
        <w:t xml:space="preserve"> ordered the closure and filing of the complaint filed. Dissatisfied with this, the petitioner filed an appeal; however, in a ruling dated February 27, 2008, the Court of Appeals of the city of La Ceiba confirmed the closure and filing of the complaint.</w:t>
      </w:r>
    </w:p>
    <w:p w14:paraId="1B5E7115" w14:textId="5A253840" w:rsidR="006C691B" w:rsidRPr="009330A8" w:rsidRDefault="006C691B" w:rsidP="00861126">
      <w:pPr>
        <w:pStyle w:val="ListParagraph"/>
        <w:numPr>
          <w:ilvl w:val="0"/>
          <w:numId w:val="61"/>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 xml:space="preserve">On the other hand, on October 6, 2006, the petitioner filed a complaint for the crime of fraud against the National Electric Energy Company (ENEE) before the Regional Prosecutor's Office of La Ceiba, department of </w:t>
      </w:r>
      <w:r w:rsidR="00A06447">
        <w:rPr>
          <w:rFonts w:asciiTheme="majorHAnsi" w:hAnsiTheme="majorHAnsi"/>
          <w:bCs/>
          <w:sz w:val="20"/>
          <w:szCs w:val="20"/>
        </w:rPr>
        <w:t>Atlantida</w:t>
      </w:r>
      <w:r w:rsidRPr="009330A8">
        <w:rPr>
          <w:rFonts w:asciiTheme="majorHAnsi" w:hAnsiTheme="majorHAnsi"/>
          <w:bCs/>
          <w:sz w:val="20"/>
          <w:szCs w:val="20"/>
        </w:rPr>
        <w:t xml:space="preserve">, denouncing the excessive charge in her electrical energy consumption. However, on October 11, 2011, the Public </w:t>
      </w:r>
      <w:r w:rsidR="006B06FC" w:rsidRPr="009330A8">
        <w:rPr>
          <w:rFonts w:asciiTheme="majorHAnsi" w:hAnsiTheme="majorHAnsi"/>
          <w:bCs/>
          <w:sz w:val="20"/>
          <w:szCs w:val="20"/>
        </w:rPr>
        <w:t>Prosecutor</w:t>
      </w:r>
      <w:r w:rsidRPr="009330A8">
        <w:rPr>
          <w:rFonts w:asciiTheme="majorHAnsi" w:hAnsiTheme="majorHAnsi"/>
          <w:bCs/>
          <w:sz w:val="20"/>
          <w:szCs w:val="20"/>
        </w:rPr>
        <w:t xml:space="preserve"> determined the administrative closure of the case since the crime of fraud against the petitioner had not been proven.</w:t>
      </w:r>
    </w:p>
    <w:p w14:paraId="2BA2FE38" w14:textId="52EFAD9C" w:rsidR="006B06FC" w:rsidRPr="009330A8" w:rsidRDefault="006B06FC" w:rsidP="00861126">
      <w:pPr>
        <w:pStyle w:val="ListParagraph"/>
        <w:numPr>
          <w:ilvl w:val="0"/>
          <w:numId w:val="61"/>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 xml:space="preserve">In addition, the petitioner filed various complaints between September and February 2007 before the General Directorate of Criminal Investigation of Tela for the theft of orchards on her spouse's private property. On October 14, 2006, the Public Prosecutor of the municipality of Tela, department of </w:t>
      </w:r>
      <w:r w:rsidR="00A06447">
        <w:rPr>
          <w:rFonts w:asciiTheme="majorHAnsi" w:hAnsiTheme="majorHAnsi"/>
          <w:bCs/>
          <w:sz w:val="20"/>
          <w:szCs w:val="20"/>
        </w:rPr>
        <w:t>Atlantida</w:t>
      </w:r>
      <w:r w:rsidRPr="009330A8">
        <w:rPr>
          <w:rFonts w:asciiTheme="majorHAnsi" w:hAnsiTheme="majorHAnsi"/>
          <w:bCs/>
          <w:sz w:val="20"/>
          <w:szCs w:val="20"/>
        </w:rPr>
        <w:t xml:space="preserve"> decided to close and file the complaint, considering that the petitioner had not proven ownership of the farm and because there were no elements with which to verify reported thefts.</w:t>
      </w:r>
    </w:p>
    <w:p w14:paraId="1C484224" w14:textId="183A7772" w:rsidR="006B06FC" w:rsidRPr="009330A8" w:rsidRDefault="006B06FC" w:rsidP="00861126">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In short, the petitioner alleges the lack of diligent investigations by the Public Prosecutor both for the kidnapping of Julio Mart</w:t>
      </w:r>
      <w:r w:rsidR="00200C00">
        <w:rPr>
          <w:rFonts w:asciiTheme="majorHAnsi" w:hAnsiTheme="majorHAnsi"/>
          <w:bCs/>
          <w:sz w:val="20"/>
          <w:szCs w:val="20"/>
        </w:rPr>
        <w:t>i</w:t>
      </w:r>
      <w:r w:rsidRPr="009330A8">
        <w:rPr>
          <w:rFonts w:asciiTheme="majorHAnsi" w:hAnsiTheme="majorHAnsi"/>
          <w:bCs/>
          <w:sz w:val="20"/>
          <w:szCs w:val="20"/>
        </w:rPr>
        <w:t>n Baltodano, as well as for the reports of damages, threats; fraud; and theft, because she considers that the investigations carried out allegedly did not produce a timely result for the purposes of determining the authors of the reported crimes or punishing those responsible.</w:t>
      </w:r>
    </w:p>
    <w:p w14:paraId="66FCE132" w14:textId="205E3AAC" w:rsidR="0023655E" w:rsidRPr="009330A8" w:rsidRDefault="006B06FC" w:rsidP="00861126">
      <w:pPr>
        <w:pStyle w:val="ListParagraph"/>
        <w:spacing w:before="240" w:after="240"/>
        <w:ind w:left="0" w:firstLine="720"/>
        <w:jc w:val="both"/>
        <w:rPr>
          <w:rFonts w:asciiTheme="majorHAnsi" w:hAnsiTheme="majorHAnsi"/>
          <w:bCs/>
          <w:i/>
          <w:iCs/>
          <w:sz w:val="20"/>
          <w:szCs w:val="20"/>
        </w:rPr>
      </w:pPr>
      <w:r w:rsidRPr="009330A8">
        <w:rPr>
          <w:rFonts w:asciiTheme="majorHAnsi" w:hAnsiTheme="majorHAnsi"/>
          <w:bCs/>
          <w:i/>
          <w:iCs/>
          <w:sz w:val="20"/>
          <w:szCs w:val="20"/>
        </w:rPr>
        <w:t>Position of the State</w:t>
      </w:r>
    </w:p>
    <w:p w14:paraId="708A3B8B" w14:textId="06C77846" w:rsidR="006B06FC" w:rsidRPr="009330A8" w:rsidRDefault="006B06FC" w:rsidP="00861126">
      <w:pPr>
        <w:pStyle w:val="ListParagraph"/>
        <w:numPr>
          <w:ilvl w:val="0"/>
          <w:numId w:val="60"/>
        </w:numPr>
        <w:spacing w:before="240" w:after="240"/>
        <w:ind w:left="0" w:firstLine="720"/>
        <w:jc w:val="both"/>
        <w:rPr>
          <w:rFonts w:asciiTheme="majorHAnsi" w:hAnsiTheme="majorHAnsi"/>
          <w:sz w:val="20"/>
          <w:szCs w:val="20"/>
        </w:rPr>
      </w:pPr>
      <w:r w:rsidRPr="009330A8">
        <w:rPr>
          <w:rFonts w:asciiTheme="majorHAnsi" w:hAnsiTheme="majorHAnsi"/>
          <w:sz w:val="20"/>
          <w:szCs w:val="20"/>
        </w:rPr>
        <w:t>Regarding the kidnapping of Julio Mart</w:t>
      </w:r>
      <w:r w:rsidR="000D10E9">
        <w:rPr>
          <w:rFonts w:asciiTheme="majorHAnsi" w:hAnsiTheme="majorHAnsi"/>
          <w:sz w:val="20"/>
          <w:szCs w:val="20"/>
        </w:rPr>
        <w:t>i</w:t>
      </w:r>
      <w:r w:rsidRPr="009330A8">
        <w:rPr>
          <w:rFonts w:asciiTheme="majorHAnsi" w:hAnsiTheme="majorHAnsi"/>
          <w:sz w:val="20"/>
          <w:szCs w:val="20"/>
        </w:rPr>
        <w:t xml:space="preserve">n Baltodano, the State explains that diligent measures were taken in order to clarify the facts, including, in the first place, receiving witness statements from the next of kin of the alleged victims of the kidnapping. However, it states that due to the scant information provided, it was not possible to determine the moment in which Mr. Baltodano was deprived of his liberty along with the other two individuals. In that same sense, it indicates that since there are no indications that state agents participated in the alleged kidnapping, the crime of forced disappearance could not be configured either. In </w:t>
      </w:r>
      <w:r w:rsidRPr="009330A8">
        <w:rPr>
          <w:rFonts w:asciiTheme="majorHAnsi" w:hAnsiTheme="majorHAnsi"/>
          <w:sz w:val="20"/>
          <w:szCs w:val="20"/>
        </w:rPr>
        <w:lastRenderedPageBreak/>
        <w:t>addition, it argues that since there was no ransom call for the relatives of the kidnapped victims, the crime of kidnapping could not be established and, therefore, the case remains under investigation.</w:t>
      </w:r>
    </w:p>
    <w:p w14:paraId="7FCA2C38" w14:textId="5DB3DA05" w:rsidR="006B06FC" w:rsidRPr="009330A8" w:rsidRDefault="006B06FC" w:rsidP="00861126">
      <w:pPr>
        <w:pStyle w:val="ListParagraph"/>
        <w:numPr>
          <w:ilvl w:val="0"/>
          <w:numId w:val="60"/>
        </w:numPr>
        <w:spacing w:before="240" w:after="240"/>
        <w:ind w:left="0" w:firstLine="720"/>
        <w:jc w:val="both"/>
        <w:rPr>
          <w:rFonts w:asciiTheme="majorHAnsi" w:hAnsiTheme="majorHAnsi"/>
          <w:sz w:val="20"/>
          <w:szCs w:val="20"/>
        </w:rPr>
      </w:pPr>
      <w:r w:rsidRPr="009330A8">
        <w:rPr>
          <w:rFonts w:asciiTheme="majorHAnsi" w:hAnsiTheme="majorHAnsi"/>
          <w:sz w:val="20"/>
          <w:szCs w:val="20"/>
        </w:rPr>
        <w:t>Closely related to th</w:t>
      </w:r>
      <w:r w:rsidR="0015366C" w:rsidRPr="009330A8">
        <w:rPr>
          <w:rFonts w:asciiTheme="majorHAnsi" w:hAnsiTheme="majorHAnsi"/>
          <w:sz w:val="20"/>
          <w:szCs w:val="20"/>
        </w:rPr>
        <w:t>is</w:t>
      </w:r>
      <w:r w:rsidRPr="009330A8">
        <w:rPr>
          <w:rFonts w:asciiTheme="majorHAnsi" w:hAnsiTheme="majorHAnsi"/>
          <w:sz w:val="20"/>
          <w:szCs w:val="20"/>
        </w:rPr>
        <w:t xml:space="preserve">, the State details that the Regional Delegate of the Atlantic Coast, in his capacity as Director of the Human Rights and International Litigation consultancy of the Office of the Attorney General, </w:t>
      </w:r>
      <w:r w:rsidR="0015366C" w:rsidRPr="009330A8">
        <w:rPr>
          <w:rFonts w:asciiTheme="majorHAnsi" w:hAnsiTheme="majorHAnsi"/>
          <w:sz w:val="20"/>
          <w:szCs w:val="20"/>
        </w:rPr>
        <w:t>undertook</w:t>
      </w:r>
      <w:r w:rsidRPr="009330A8">
        <w:rPr>
          <w:rFonts w:asciiTheme="majorHAnsi" w:hAnsiTheme="majorHAnsi"/>
          <w:sz w:val="20"/>
          <w:szCs w:val="20"/>
        </w:rPr>
        <w:t>, among others, the following procedures: i) accompanied the complainant and visited, together with the mothers of the disappeared, the facilities of a penal center, given the suspicion of one of them that her children could be there; ii) interviewed the prosecutor in charge of the municipality of Tela, Atl</w:t>
      </w:r>
      <w:r w:rsidR="009721F8">
        <w:rPr>
          <w:rFonts w:asciiTheme="majorHAnsi" w:hAnsiTheme="majorHAnsi"/>
          <w:sz w:val="20"/>
          <w:szCs w:val="20"/>
        </w:rPr>
        <w:t>a</w:t>
      </w:r>
      <w:r w:rsidRPr="009330A8">
        <w:rPr>
          <w:rFonts w:asciiTheme="majorHAnsi" w:hAnsiTheme="majorHAnsi"/>
          <w:sz w:val="20"/>
          <w:szCs w:val="20"/>
        </w:rPr>
        <w:t>ntida in order to learn about the development and progress in the kidnapping investigations and; iii)</w:t>
      </w:r>
      <w:r w:rsidR="0015366C" w:rsidRPr="009330A8">
        <w:rPr>
          <w:rFonts w:asciiTheme="majorHAnsi" w:hAnsiTheme="majorHAnsi"/>
          <w:sz w:val="20"/>
          <w:szCs w:val="20"/>
        </w:rPr>
        <w:t xml:space="preserve"> held</w:t>
      </w:r>
      <w:r w:rsidRPr="009330A8">
        <w:rPr>
          <w:rFonts w:asciiTheme="majorHAnsi" w:hAnsiTheme="majorHAnsi"/>
          <w:sz w:val="20"/>
          <w:szCs w:val="20"/>
        </w:rPr>
        <w:t xml:space="preserve"> meetings with relatives of the hostages. As a result of this, he conclude</w:t>
      </w:r>
      <w:r w:rsidR="0015366C" w:rsidRPr="009330A8">
        <w:rPr>
          <w:rFonts w:asciiTheme="majorHAnsi" w:hAnsiTheme="majorHAnsi"/>
          <w:sz w:val="20"/>
          <w:szCs w:val="20"/>
        </w:rPr>
        <w:t>d</w:t>
      </w:r>
      <w:r w:rsidRPr="009330A8">
        <w:rPr>
          <w:rFonts w:asciiTheme="majorHAnsi" w:hAnsiTheme="majorHAnsi"/>
          <w:sz w:val="20"/>
          <w:szCs w:val="20"/>
        </w:rPr>
        <w:t xml:space="preserve"> that: "</w:t>
      </w:r>
      <w:r w:rsidRPr="009330A8">
        <w:rPr>
          <w:rFonts w:asciiTheme="majorHAnsi" w:hAnsiTheme="majorHAnsi"/>
          <w:i/>
          <w:iCs/>
          <w:sz w:val="20"/>
          <w:szCs w:val="20"/>
        </w:rPr>
        <w:t>The case is still in the investigation phase of the National Directorate of Criminal Investigation of Tela, Atl</w:t>
      </w:r>
      <w:r w:rsidR="00ED585A">
        <w:rPr>
          <w:rFonts w:asciiTheme="majorHAnsi" w:hAnsiTheme="majorHAnsi"/>
          <w:i/>
          <w:iCs/>
          <w:sz w:val="20"/>
          <w:szCs w:val="20"/>
        </w:rPr>
        <w:t>a</w:t>
      </w:r>
      <w:r w:rsidRPr="009330A8">
        <w:rPr>
          <w:rFonts w:asciiTheme="majorHAnsi" w:hAnsiTheme="majorHAnsi"/>
          <w:i/>
          <w:iCs/>
          <w:sz w:val="20"/>
          <w:szCs w:val="20"/>
        </w:rPr>
        <w:t>ntida, with suspects or the whereabouts of the three youths</w:t>
      </w:r>
      <w:r w:rsidR="0015366C" w:rsidRPr="009330A8">
        <w:rPr>
          <w:rFonts w:asciiTheme="majorHAnsi" w:hAnsiTheme="majorHAnsi"/>
          <w:i/>
          <w:iCs/>
          <w:sz w:val="20"/>
          <w:szCs w:val="20"/>
        </w:rPr>
        <w:t xml:space="preserve"> having been identified</w:t>
      </w:r>
      <w:r w:rsidRPr="009330A8">
        <w:rPr>
          <w:rFonts w:asciiTheme="majorHAnsi" w:hAnsiTheme="majorHAnsi"/>
          <w:sz w:val="20"/>
          <w:szCs w:val="20"/>
        </w:rPr>
        <w:t>."</w:t>
      </w:r>
    </w:p>
    <w:p w14:paraId="7EFF2D93" w14:textId="0D2464B3" w:rsidR="00132CCB" w:rsidRPr="009330A8" w:rsidRDefault="00132CCB" w:rsidP="00861126">
      <w:pPr>
        <w:pStyle w:val="ListParagraph"/>
        <w:numPr>
          <w:ilvl w:val="0"/>
          <w:numId w:val="60"/>
        </w:numPr>
        <w:spacing w:before="240" w:after="240"/>
        <w:ind w:left="0" w:firstLine="720"/>
        <w:jc w:val="both"/>
        <w:rPr>
          <w:rFonts w:asciiTheme="majorHAnsi" w:hAnsiTheme="majorHAnsi"/>
          <w:sz w:val="20"/>
          <w:szCs w:val="20"/>
        </w:rPr>
      </w:pPr>
      <w:r w:rsidRPr="009330A8">
        <w:rPr>
          <w:rFonts w:asciiTheme="majorHAnsi" w:hAnsiTheme="majorHAnsi"/>
          <w:sz w:val="20"/>
          <w:szCs w:val="20"/>
        </w:rPr>
        <w:t xml:space="preserve">On the other hand, regarding the complaint for fraud filed by the petitioner against the ENEE, the State indicates that the Public </w:t>
      </w:r>
      <w:r w:rsidR="00ED585A" w:rsidRPr="009330A8">
        <w:rPr>
          <w:rFonts w:asciiTheme="majorHAnsi" w:hAnsiTheme="majorHAnsi"/>
          <w:sz w:val="20"/>
          <w:szCs w:val="20"/>
        </w:rPr>
        <w:t>Prosecutor</w:t>
      </w:r>
      <w:r w:rsidRPr="009330A8">
        <w:rPr>
          <w:rFonts w:asciiTheme="majorHAnsi" w:hAnsiTheme="majorHAnsi"/>
          <w:sz w:val="20"/>
          <w:szCs w:val="20"/>
        </w:rPr>
        <w:t xml:space="preserve"> confirmed the administrative closure of the case on October 11, 2011, for which reason the petitioner's claim </w:t>
      </w:r>
      <w:r w:rsidR="000B4330" w:rsidRPr="009330A8">
        <w:rPr>
          <w:rFonts w:asciiTheme="majorHAnsi" w:hAnsiTheme="majorHAnsi"/>
          <w:sz w:val="20"/>
          <w:szCs w:val="20"/>
        </w:rPr>
        <w:t>was not brought before the courts</w:t>
      </w:r>
      <w:r w:rsidRPr="009330A8">
        <w:rPr>
          <w:rFonts w:asciiTheme="majorHAnsi" w:hAnsiTheme="majorHAnsi"/>
          <w:sz w:val="20"/>
          <w:szCs w:val="20"/>
        </w:rPr>
        <w:t xml:space="preserve">. It details that the charges and cuts made in the petitioner's home were due to </w:t>
      </w:r>
      <w:r w:rsidR="000B4330" w:rsidRPr="009330A8">
        <w:rPr>
          <w:rFonts w:asciiTheme="majorHAnsi" w:hAnsiTheme="majorHAnsi"/>
          <w:sz w:val="20"/>
          <w:szCs w:val="20"/>
        </w:rPr>
        <w:t>her failure to make</w:t>
      </w:r>
      <w:r w:rsidRPr="009330A8">
        <w:rPr>
          <w:rFonts w:asciiTheme="majorHAnsi" w:hAnsiTheme="majorHAnsi"/>
          <w:sz w:val="20"/>
          <w:szCs w:val="20"/>
        </w:rPr>
        <w:t xml:space="preserve"> the payments corresponding to her electricity consumption. It also indicates that on August 5, 2015, the ENEE issued a report in which it determined that several meter changes had been made in the petitioner's home and that a payment agreement was offered to the petitioner. In this regard, </w:t>
      </w:r>
      <w:r w:rsidR="000B4330" w:rsidRPr="009330A8">
        <w:rPr>
          <w:rFonts w:asciiTheme="majorHAnsi" w:hAnsiTheme="majorHAnsi"/>
          <w:sz w:val="20"/>
          <w:szCs w:val="20"/>
        </w:rPr>
        <w:t>the State</w:t>
      </w:r>
      <w:r w:rsidRPr="009330A8">
        <w:rPr>
          <w:rFonts w:asciiTheme="majorHAnsi" w:hAnsiTheme="majorHAnsi"/>
          <w:sz w:val="20"/>
          <w:szCs w:val="20"/>
        </w:rPr>
        <w:t xml:space="preserve"> alleges </w:t>
      </w:r>
      <w:r w:rsidR="000B4330" w:rsidRPr="009330A8">
        <w:rPr>
          <w:rFonts w:asciiTheme="majorHAnsi" w:hAnsiTheme="majorHAnsi"/>
          <w:sz w:val="20"/>
          <w:szCs w:val="20"/>
        </w:rPr>
        <w:t>a</w:t>
      </w:r>
      <w:r w:rsidRPr="009330A8">
        <w:rPr>
          <w:rFonts w:asciiTheme="majorHAnsi" w:hAnsiTheme="majorHAnsi"/>
          <w:sz w:val="20"/>
          <w:szCs w:val="20"/>
        </w:rPr>
        <w:t xml:space="preserve"> failure to exhaust domestic remedies, because the petitioner did not challenge the administrative closure of her complaint, in violation of the provisions of Article 46.1.a) of the American Convention.</w:t>
      </w:r>
    </w:p>
    <w:p w14:paraId="0682C109" w14:textId="1A478052" w:rsidR="000B4330" w:rsidRPr="00877D48" w:rsidRDefault="000B4330" w:rsidP="00877D48">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Regarding the complaint for threats, damages and usurpation, the State indicates that, in accordance with what was established by the Sectional Court of First Instance of Tela, Atl</w:t>
      </w:r>
      <w:r w:rsidR="001B256E">
        <w:rPr>
          <w:rFonts w:asciiTheme="majorHAnsi" w:hAnsiTheme="majorHAnsi"/>
          <w:bCs/>
          <w:sz w:val="20"/>
          <w:szCs w:val="20"/>
        </w:rPr>
        <w:t>a</w:t>
      </w:r>
      <w:r w:rsidRPr="009330A8">
        <w:rPr>
          <w:rFonts w:asciiTheme="majorHAnsi" w:hAnsiTheme="majorHAnsi"/>
          <w:bCs/>
          <w:sz w:val="20"/>
          <w:szCs w:val="20"/>
        </w:rPr>
        <w:t xml:space="preserve">ntida, the definitive dismissal of the complaint was decided because the petitioner's testimonies lacked coherence. Consequently, on June 7, 2007, the Public Prosecutor decided to close and file the complaint. This decision was confirmed on February 27, 2008 by the Court of Appeals of the City of La Ceiba, upon ruling on the appeal filed by the petitioner. Regarding the complaint for the crime of theft, the State points out that since the petitioner did not prove ownership of the property, </w:t>
      </w:r>
      <w:r w:rsidR="00305921" w:rsidRPr="00305921">
        <w:rPr>
          <w:rFonts w:asciiTheme="majorHAnsi" w:hAnsiTheme="majorHAnsi"/>
          <w:bCs/>
          <w:sz w:val="20"/>
          <w:szCs w:val="20"/>
        </w:rPr>
        <w:t xml:space="preserve">and in the absence </w:t>
      </w:r>
      <w:r w:rsidR="00305921">
        <w:rPr>
          <w:rFonts w:asciiTheme="majorHAnsi" w:hAnsiTheme="majorHAnsi"/>
          <w:bCs/>
          <w:sz w:val="20"/>
          <w:szCs w:val="20"/>
        </w:rPr>
        <w:t xml:space="preserve">of </w:t>
      </w:r>
      <w:r w:rsidRPr="009330A8">
        <w:rPr>
          <w:rFonts w:asciiTheme="majorHAnsi" w:hAnsiTheme="majorHAnsi"/>
          <w:bCs/>
          <w:sz w:val="20"/>
          <w:szCs w:val="20"/>
        </w:rPr>
        <w:t xml:space="preserve">elements that would allow the reported theft to be identified, on October 15, 2006, the Public Ministry determined </w:t>
      </w:r>
      <w:r w:rsidR="00E119EF" w:rsidRPr="009330A8">
        <w:rPr>
          <w:rFonts w:asciiTheme="majorHAnsi" w:hAnsiTheme="majorHAnsi"/>
          <w:bCs/>
          <w:sz w:val="20"/>
          <w:szCs w:val="20"/>
        </w:rPr>
        <w:t>to close and file</w:t>
      </w:r>
      <w:r w:rsidRPr="009330A8">
        <w:rPr>
          <w:rFonts w:asciiTheme="majorHAnsi" w:hAnsiTheme="majorHAnsi"/>
          <w:bCs/>
          <w:sz w:val="20"/>
          <w:szCs w:val="20"/>
        </w:rPr>
        <w:t xml:space="preserve"> </w:t>
      </w:r>
      <w:r w:rsidR="00E119EF" w:rsidRPr="009330A8">
        <w:rPr>
          <w:rFonts w:asciiTheme="majorHAnsi" w:hAnsiTheme="majorHAnsi"/>
          <w:bCs/>
          <w:sz w:val="20"/>
          <w:szCs w:val="20"/>
        </w:rPr>
        <w:t xml:space="preserve">the </w:t>
      </w:r>
      <w:r w:rsidRPr="009330A8">
        <w:rPr>
          <w:rFonts w:asciiTheme="majorHAnsi" w:hAnsiTheme="majorHAnsi"/>
          <w:bCs/>
          <w:sz w:val="20"/>
          <w:szCs w:val="20"/>
        </w:rPr>
        <w:t>complaint. Regarding these two proce</w:t>
      </w:r>
      <w:r w:rsidR="00E119EF" w:rsidRPr="009330A8">
        <w:rPr>
          <w:rFonts w:asciiTheme="majorHAnsi" w:hAnsiTheme="majorHAnsi"/>
          <w:bCs/>
          <w:sz w:val="20"/>
          <w:szCs w:val="20"/>
        </w:rPr>
        <w:t>edings</w:t>
      </w:r>
      <w:r w:rsidRPr="009330A8">
        <w:rPr>
          <w:rFonts w:asciiTheme="majorHAnsi" w:hAnsiTheme="majorHAnsi"/>
          <w:bCs/>
          <w:sz w:val="20"/>
          <w:szCs w:val="20"/>
        </w:rPr>
        <w:t xml:space="preserve">, the State indicates that the petitioner turned to the IACHR in an extemporaneous manner due to the fact that </w:t>
      </w:r>
      <w:r w:rsidR="00E119EF" w:rsidRPr="009330A8">
        <w:rPr>
          <w:rFonts w:asciiTheme="majorHAnsi" w:hAnsiTheme="majorHAnsi"/>
          <w:bCs/>
          <w:sz w:val="20"/>
          <w:szCs w:val="20"/>
        </w:rPr>
        <w:t>both were definitively closed</w:t>
      </w:r>
      <w:r w:rsidRPr="009330A8">
        <w:rPr>
          <w:rFonts w:asciiTheme="majorHAnsi" w:hAnsiTheme="majorHAnsi"/>
          <w:bCs/>
          <w:sz w:val="20"/>
          <w:szCs w:val="20"/>
        </w:rPr>
        <w:t xml:space="preserve"> in February 2008 and October 2006, respectively, and the petition was presented </w:t>
      </w:r>
      <w:r w:rsidR="00E119EF" w:rsidRPr="009330A8">
        <w:rPr>
          <w:rFonts w:asciiTheme="majorHAnsi" w:hAnsiTheme="majorHAnsi"/>
          <w:bCs/>
          <w:sz w:val="20"/>
          <w:szCs w:val="20"/>
        </w:rPr>
        <w:t>only in</w:t>
      </w:r>
      <w:r w:rsidRPr="009330A8">
        <w:rPr>
          <w:rFonts w:asciiTheme="majorHAnsi" w:hAnsiTheme="majorHAnsi"/>
          <w:bCs/>
          <w:sz w:val="20"/>
          <w:szCs w:val="20"/>
        </w:rPr>
        <w:t xml:space="preserve"> </w:t>
      </w:r>
      <w:r w:rsidR="00877D48" w:rsidRPr="009330A8">
        <w:rPr>
          <w:rFonts w:asciiTheme="majorHAnsi" w:hAnsiTheme="majorHAnsi"/>
          <w:bCs/>
          <w:sz w:val="20"/>
          <w:szCs w:val="20"/>
        </w:rPr>
        <w:t>January</w:t>
      </w:r>
      <w:r w:rsidR="00877D48">
        <w:rPr>
          <w:rFonts w:asciiTheme="majorHAnsi" w:hAnsiTheme="majorHAnsi"/>
          <w:bCs/>
          <w:sz w:val="20"/>
          <w:szCs w:val="20"/>
        </w:rPr>
        <w:t xml:space="preserve">, </w:t>
      </w:r>
      <w:r w:rsidRPr="00877D48">
        <w:rPr>
          <w:rFonts w:asciiTheme="majorHAnsi" w:hAnsiTheme="majorHAnsi"/>
          <w:bCs/>
          <w:sz w:val="20"/>
          <w:szCs w:val="20"/>
        </w:rPr>
        <w:t xml:space="preserve">2013. Likewise, </w:t>
      </w:r>
      <w:r w:rsidR="00E119EF" w:rsidRPr="00877D48">
        <w:rPr>
          <w:rFonts w:asciiTheme="majorHAnsi" w:hAnsiTheme="majorHAnsi"/>
          <w:bCs/>
          <w:sz w:val="20"/>
          <w:szCs w:val="20"/>
        </w:rPr>
        <w:t>the State argue</w:t>
      </w:r>
      <w:r w:rsidRPr="00877D48">
        <w:rPr>
          <w:rFonts w:asciiTheme="majorHAnsi" w:hAnsiTheme="majorHAnsi"/>
          <w:bCs/>
          <w:sz w:val="20"/>
          <w:szCs w:val="20"/>
        </w:rPr>
        <w:t>s that the petitioner did not challenge</w:t>
      </w:r>
      <w:r w:rsidR="00E119EF" w:rsidRPr="00877D48">
        <w:rPr>
          <w:rFonts w:asciiTheme="majorHAnsi" w:hAnsiTheme="majorHAnsi"/>
          <w:bCs/>
          <w:sz w:val="20"/>
          <w:szCs w:val="20"/>
        </w:rPr>
        <w:t xml:space="preserve"> at the domestic level</w:t>
      </w:r>
      <w:r w:rsidRPr="00877D48">
        <w:rPr>
          <w:rFonts w:asciiTheme="majorHAnsi" w:hAnsiTheme="majorHAnsi"/>
          <w:bCs/>
          <w:sz w:val="20"/>
          <w:szCs w:val="20"/>
        </w:rPr>
        <w:t xml:space="preserve"> the definitive closing of the complaints, thus contravening the provisions of Article 46.1.a) and b) of the American Convention.</w:t>
      </w:r>
    </w:p>
    <w:p w14:paraId="51F68C92" w14:textId="49B581D4" w:rsidR="003239B8" w:rsidRPr="009330A8" w:rsidRDefault="003239B8" w:rsidP="00861126">
      <w:pPr>
        <w:spacing w:before="240" w:after="240"/>
        <w:ind w:firstLine="720"/>
        <w:jc w:val="both"/>
        <w:rPr>
          <w:rFonts w:asciiTheme="majorHAnsi" w:hAnsiTheme="majorHAnsi"/>
          <w:b/>
          <w:bCs/>
          <w:sz w:val="20"/>
          <w:szCs w:val="20"/>
          <w:lang w:val="en-US"/>
        </w:rPr>
      </w:pPr>
      <w:r w:rsidRPr="009330A8">
        <w:rPr>
          <w:rFonts w:asciiTheme="majorHAnsi" w:eastAsia="Cambria" w:hAnsiTheme="majorHAnsi" w:cs="Cambria"/>
          <w:b/>
          <w:bCs/>
          <w:color w:val="000000"/>
          <w:sz w:val="20"/>
          <w:szCs w:val="20"/>
          <w:u w:color="000000"/>
          <w:lang w:val="en-US" w:eastAsia="es-ES"/>
        </w:rPr>
        <w:t>VI.</w:t>
      </w:r>
      <w:r w:rsidRPr="009330A8">
        <w:rPr>
          <w:rFonts w:asciiTheme="majorHAnsi" w:eastAsia="Cambria" w:hAnsiTheme="majorHAnsi" w:cs="Cambria"/>
          <w:b/>
          <w:bCs/>
          <w:color w:val="000000"/>
          <w:sz w:val="20"/>
          <w:szCs w:val="20"/>
          <w:u w:color="000000"/>
          <w:lang w:val="en-US" w:eastAsia="es-ES"/>
        </w:rPr>
        <w:tab/>
      </w:r>
      <w:r w:rsidR="00942DFE" w:rsidRPr="009330A8">
        <w:rPr>
          <w:rFonts w:asciiTheme="majorHAnsi" w:eastAsia="Cambria" w:hAnsiTheme="majorHAnsi" w:cs="Cambria"/>
          <w:b/>
          <w:bCs/>
          <w:color w:val="000000"/>
          <w:sz w:val="20"/>
          <w:szCs w:val="20"/>
          <w:u w:color="000000"/>
          <w:lang w:val="en-US" w:eastAsia="es-ES"/>
        </w:rPr>
        <w:t xml:space="preserve">ANALYSIS OF EXHAUSTION OF </w:t>
      </w:r>
      <w:r w:rsidR="00942DFE" w:rsidRPr="009330A8">
        <w:rPr>
          <w:rFonts w:asciiTheme="majorHAnsi" w:hAnsiTheme="majorHAnsi"/>
          <w:b/>
          <w:bCs/>
          <w:sz w:val="20"/>
          <w:szCs w:val="20"/>
          <w:lang w:val="en-US"/>
        </w:rPr>
        <w:t>DOMESTIC REMEDIES, TIMELINESS OF THE PETITION AND COLORABLE CLAIM</w:t>
      </w:r>
    </w:p>
    <w:p w14:paraId="1E7CDCD1" w14:textId="37FEE5BB" w:rsidR="00E119EF" w:rsidRPr="009330A8" w:rsidRDefault="0030026F" w:rsidP="00861126">
      <w:pPr>
        <w:pStyle w:val="ListParagraph"/>
        <w:numPr>
          <w:ilvl w:val="0"/>
          <w:numId w:val="60"/>
        </w:numPr>
        <w:spacing w:before="240" w:after="240"/>
        <w:ind w:left="0" w:firstLine="720"/>
        <w:jc w:val="both"/>
        <w:rPr>
          <w:rFonts w:asciiTheme="majorHAnsi" w:hAnsiTheme="majorHAnsi"/>
          <w:sz w:val="20"/>
          <w:szCs w:val="20"/>
        </w:rPr>
      </w:pPr>
      <w:r w:rsidRPr="009330A8">
        <w:rPr>
          <w:rFonts w:asciiTheme="majorHAnsi" w:hAnsiTheme="majorHAnsi"/>
          <w:sz w:val="20"/>
          <w:szCs w:val="20"/>
        </w:rPr>
        <w:t>From the –intricate and disorganized– information sent by the petitioner, the IACHR interprets the following claims: (a) the lack of due investigation of the kidnapping of Mr. Julio Mar</w:t>
      </w:r>
      <w:r w:rsidR="00A06447">
        <w:rPr>
          <w:rFonts w:asciiTheme="majorHAnsi" w:hAnsiTheme="majorHAnsi"/>
          <w:sz w:val="20"/>
          <w:szCs w:val="20"/>
        </w:rPr>
        <w:t>ti</w:t>
      </w:r>
      <w:r w:rsidRPr="009330A8">
        <w:rPr>
          <w:rFonts w:asciiTheme="majorHAnsi" w:hAnsiTheme="majorHAnsi"/>
          <w:sz w:val="20"/>
          <w:szCs w:val="20"/>
        </w:rPr>
        <w:t xml:space="preserve">n Baltodano; and (b) the lack of due investigation regarding the complaints filed by the petitioner for the crimes of threats, </w:t>
      </w:r>
      <w:r w:rsidR="00877D48" w:rsidRPr="009330A8">
        <w:rPr>
          <w:rFonts w:asciiTheme="majorHAnsi" w:hAnsiTheme="majorHAnsi"/>
          <w:sz w:val="20"/>
          <w:szCs w:val="20"/>
        </w:rPr>
        <w:t>damages,</w:t>
      </w:r>
      <w:r w:rsidRPr="009330A8">
        <w:rPr>
          <w:rFonts w:asciiTheme="majorHAnsi" w:hAnsiTheme="majorHAnsi"/>
          <w:sz w:val="20"/>
          <w:szCs w:val="20"/>
        </w:rPr>
        <w:t xml:space="preserve"> and usurpation; fraud; and theft on private property. In this sense, the IACHR will separate, for purposes of analyzing the admissibility of this petition, these facts raised by the petitioner.</w:t>
      </w:r>
    </w:p>
    <w:p w14:paraId="362BD858" w14:textId="37D8C715" w:rsidR="0030026F" w:rsidRPr="009330A8" w:rsidRDefault="0030026F" w:rsidP="00861126">
      <w:pPr>
        <w:pStyle w:val="ListParagraph"/>
        <w:spacing w:before="240" w:after="240"/>
        <w:ind w:left="0" w:firstLine="720"/>
        <w:jc w:val="both"/>
        <w:rPr>
          <w:rFonts w:asciiTheme="majorHAnsi" w:hAnsiTheme="majorHAnsi"/>
          <w:i/>
          <w:iCs/>
          <w:sz w:val="20"/>
          <w:szCs w:val="20"/>
        </w:rPr>
      </w:pPr>
      <w:r w:rsidRPr="009330A8">
        <w:rPr>
          <w:rFonts w:asciiTheme="majorHAnsi" w:hAnsiTheme="majorHAnsi"/>
          <w:i/>
          <w:iCs/>
          <w:sz w:val="20"/>
          <w:szCs w:val="20"/>
        </w:rPr>
        <w:t>Complaint over the crime of kidnapping</w:t>
      </w:r>
    </w:p>
    <w:p w14:paraId="29CB7317" w14:textId="5AA9647B" w:rsidR="0030026F" w:rsidRPr="00270A92" w:rsidRDefault="0030026F" w:rsidP="00270A92">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Regarding the alleged kidnapping of Mr. Julio Mart</w:t>
      </w:r>
      <w:r w:rsidR="00A06447">
        <w:rPr>
          <w:rFonts w:asciiTheme="majorHAnsi" w:hAnsiTheme="majorHAnsi"/>
          <w:bCs/>
          <w:sz w:val="20"/>
          <w:szCs w:val="20"/>
        </w:rPr>
        <w:t>i</w:t>
      </w:r>
      <w:r w:rsidRPr="009330A8">
        <w:rPr>
          <w:rFonts w:asciiTheme="majorHAnsi" w:hAnsiTheme="majorHAnsi"/>
          <w:bCs/>
          <w:sz w:val="20"/>
          <w:szCs w:val="20"/>
        </w:rPr>
        <w:t xml:space="preserve">n Baltodano, the Commission notes that the complaint was filed on November 18, 2008. Consequently, the Public Prosecuted initiated the investigations and established a case file. Subsequently, </w:t>
      </w:r>
      <w:r w:rsidR="008D1449">
        <w:rPr>
          <w:rFonts w:asciiTheme="majorHAnsi" w:hAnsiTheme="majorHAnsi"/>
          <w:bCs/>
          <w:sz w:val="20"/>
          <w:szCs w:val="20"/>
        </w:rPr>
        <w:t xml:space="preserve">between </w:t>
      </w:r>
      <w:r w:rsidRPr="00270A92">
        <w:rPr>
          <w:rFonts w:asciiTheme="majorHAnsi" w:hAnsiTheme="majorHAnsi"/>
          <w:bCs/>
          <w:sz w:val="20"/>
          <w:szCs w:val="20"/>
        </w:rPr>
        <w:t xml:space="preserve">April 28 and 29, 2010, the testimonies of the relatives of the other two kidnapped subjects were collected; however, due to the scant information provided by the witnesses and the fact that no ransom had been requested for Mr. Baltodano or for the other two persons with whom he was, the Public Prosecutor determined that it was impossible to continue with the investigations. However, investigation procedures have been carried out in a timely manner in order to clarify the facts. For its part, the </w:t>
      </w:r>
      <w:r w:rsidRPr="00270A92">
        <w:rPr>
          <w:rFonts w:asciiTheme="majorHAnsi" w:hAnsiTheme="majorHAnsi"/>
          <w:bCs/>
          <w:sz w:val="20"/>
          <w:szCs w:val="20"/>
        </w:rPr>
        <w:lastRenderedPageBreak/>
        <w:t>State has not disputed the lack of exhaustion of domestic remedies or the timeliness for filing regarding this aspect of the petition.</w:t>
      </w:r>
    </w:p>
    <w:p w14:paraId="2598CF3C" w14:textId="02CF5277" w:rsidR="0030026F" w:rsidRPr="009330A8" w:rsidRDefault="0030026F" w:rsidP="00861126">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In this regard, the IACHR recalls its uniform position according to which in cases in which violations of the right to personal integrity are alleged, the appropriate remedy to be exhausted is criminal proceedings, through the informal and diligent conduct of investigations that identify those responsible for the violation and subject them to trial and punishment in accordance with the American Convention</w:t>
      </w:r>
      <w:r w:rsidRPr="009330A8">
        <w:rPr>
          <w:rStyle w:val="FootnoteReference"/>
          <w:rFonts w:asciiTheme="majorHAnsi" w:hAnsiTheme="majorHAnsi"/>
          <w:bCs/>
          <w:sz w:val="20"/>
          <w:szCs w:val="20"/>
        </w:rPr>
        <w:footnoteReference w:id="4"/>
      </w:r>
      <w:r w:rsidRPr="009330A8">
        <w:rPr>
          <w:rFonts w:asciiTheme="majorHAnsi" w:hAnsiTheme="majorHAnsi"/>
          <w:bCs/>
          <w:sz w:val="20"/>
          <w:szCs w:val="20"/>
        </w:rPr>
        <w:t>. This burden must be assumed by the State as its own legal duty, and not as a management of private interests or that depends on the initiative of the latter or the provision of evidence by them</w:t>
      </w:r>
      <w:r w:rsidRPr="009330A8">
        <w:rPr>
          <w:rStyle w:val="FootnoteReference"/>
          <w:rFonts w:asciiTheme="majorHAnsi" w:hAnsiTheme="majorHAnsi"/>
          <w:bCs/>
          <w:sz w:val="20"/>
          <w:szCs w:val="20"/>
        </w:rPr>
        <w:footnoteReference w:id="5"/>
      </w:r>
      <w:r w:rsidRPr="009330A8">
        <w:rPr>
          <w:rFonts w:asciiTheme="majorHAnsi" w:hAnsiTheme="majorHAnsi"/>
          <w:bCs/>
          <w:sz w:val="20"/>
          <w:szCs w:val="20"/>
        </w:rPr>
        <w:t xml:space="preserve">. However, in this petition the IACHR observes that the State has demonstrated that the pertinent investigations into the kidnapping of Mr. Baltodano and two other persons have been carried out. Specifically, it is observed that the authorities accompanied the next of kin of the victims to carry out proceedings, appear in court, and present testimonies. Similarly, the IACHR notes that the complaints filed by the petitioner, referring to promoting the investigation of the kidnapping of her son, were processed and followed up on and that the crime of kidnapping was not established because no ransom was requested. For her part, the petitioner has not provided elements that are clear enough to establish, at least prima facie, the </w:t>
      </w:r>
      <w:r w:rsidR="00217170" w:rsidRPr="009330A8">
        <w:rPr>
          <w:rFonts w:asciiTheme="majorHAnsi" w:hAnsiTheme="majorHAnsi"/>
          <w:bCs/>
          <w:sz w:val="20"/>
          <w:szCs w:val="20"/>
        </w:rPr>
        <w:t>possible</w:t>
      </w:r>
      <w:r w:rsidRPr="009330A8">
        <w:rPr>
          <w:rFonts w:asciiTheme="majorHAnsi" w:hAnsiTheme="majorHAnsi"/>
          <w:bCs/>
          <w:sz w:val="20"/>
          <w:szCs w:val="20"/>
        </w:rPr>
        <w:t xml:space="preserve"> international responsibility of the State for its omission to investigate the facts </w:t>
      </w:r>
      <w:r w:rsidR="00217170" w:rsidRPr="009330A8">
        <w:rPr>
          <w:rFonts w:asciiTheme="majorHAnsi" w:hAnsiTheme="majorHAnsi"/>
          <w:bCs/>
          <w:sz w:val="20"/>
          <w:szCs w:val="20"/>
        </w:rPr>
        <w:t>of the complaint</w:t>
      </w:r>
      <w:r w:rsidR="00217170" w:rsidRPr="009330A8">
        <w:rPr>
          <w:rStyle w:val="FootnoteReference"/>
          <w:rFonts w:asciiTheme="majorHAnsi" w:hAnsiTheme="majorHAnsi"/>
          <w:sz w:val="20"/>
          <w:szCs w:val="20"/>
        </w:rPr>
        <w:footnoteReference w:id="6"/>
      </w:r>
      <w:r w:rsidRPr="009330A8">
        <w:rPr>
          <w:rFonts w:asciiTheme="majorHAnsi" w:hAnsiTheme="majorHAnsi"/>
          <w:bCs/>
          <w:sz w:val="20"/>
          <w:szCs w:val="20"/>
        </w:rPr>
        <w:t>.</w:t>
      </w:r>
    </w:p>
    <w:p w14:paraId="04F0DA37" w14:textId="18639D81" w:rsidR="00217170" w:rsidRPr="009330A8" w:rsidRDefault="00217170" w:rsidP="00861126">
      <w:pPr>
        <w:pStyle w:val="ListParagraph"/>
        <w:numPr>
          <w:ilvl w:val="0"/>
          <w:numId w:val="60"/>
        </w:numPr>
        <w:spacing w:before="240" w:after="240"/>
        <w:ind w:left="0" w:firstLine="720"/>
        <w:jc w:val="both"/>
        <w:rPr>
          <w:rFonts w:asciiTheme="majorHAnsi" w:hAnsiTheme="majorHAnsi"/>
          <w:bCs/>
          <w:sz w:val="20"/>
          <w:szCs w:val="20"/>
        </w:rPr>
      </w:pPr>
      <w:r w:rsidRPr="009330A8">
        <w:rPr>
          <w:rFonts w:asciiTheme="majorHAnsi" w:hAnsiTheme="majorHAnsi"/>
          <w:bCs/>
          <w:sz w:val="20"/>
          <w:szCs w:val="20"/>
        </w:rPr>
        <w:t>Based on these considerations, the IACHR finds that this aspect of the petition is inadmissible under the terms of Article 47.b) of the American Convention.</w:t>
      </w:r>
    </w:p>
    <w:p w14:paraId="74B919BA" w14:textId="7A7A6931" w:rsidR="00217170" w:rsidRPr="009330A8" w:rsidRDefault="00217170" w:rsidP="00861126">
      <w:pPr>
        <w:pStyle w:val="ListParagraph"/>
        <w:spacing w:before="240" w:after="240"/>
        <w:ind w:left="0" w:firstLine="720"/>
        <w:jc w:val="both"/>
        <w:rPr>
          <w:rFonts w:asciiTheme="majorHAnsi" w:hAnsiTheme="majorHAnsi"/>
          <w:i/>
          <w:iCs/>
          <w:sz w:val="20"/>
          <w:szCs w:val="20"/>
        </w:rPr>
      </w:pPr>
      <w:r w:rsidRPr="009330A8">
        <w:rPr>
          <w:rFonts w:asciiTheme="majorHAnsi" w:hAnsiTheme="majorHAnsi"/>
          <w:i/>
          <w:iCs/>
          <w:sz w:val="20"/>
          <w:szCs w:val="20"/>
        </w:rPr>
        <w:t>Complaints for threats, damages and usurpation; fraud; and theft</w:t>
      </w:r>
    </w:p>
    <w:p w14:paraId="57CED959" w14:textId="6A776522" w:rsidR="00217170" w:rsidRPr="009330A8" w:rsidRDefault="00217170" w:rsidP="00861126">
      <w:pPr>
        <w:pStyle w:val="ListParagraph"/>
        <w:numPr>
          <w:ilvl w:val="0"/>
          <w:numId w:val="60"/>
        </w:numPr>
        <w:spacing w:before="240" w:after="240"/>
        <w:ind w:left="0" w:firstLine="720"/>
        <w:jc w:val="both"/>
        <w:rPr>
          <w:rFonts w:asciiTheme="majorHAnsi" w:hAnsiTheme="majorHAnsi"/>
          <w:sz w:val="20"/>
          <w:szCs w:val="20"/>
        </w:rPr>
      </w:pPr>
      <w:r w:rsidRPr="009330A8">
        <w:rPr>
          <w:rFonts w:asciiTheme="majorHAnsi" w:hAnsiTheme="majorHAnsi"/>
          <w:sz w:val="20"/>
          <w:szCs w:val="20"/>
        </w:rPr>
        <w:t>Regarding the complaint filed by the petitioner for the crimes of threats, damages, and usurpation, the Commission observes that once said complaint was prosecuted, the Sectional Court of First Instance of Tela, Atl</w:t>
      </w:r>
      <w:r w:rsidR="00A138DD">
        <w:rPr>
          <w:rFonts w:asciiTheme="majorHAnsi" w:hAnsiTheme="majorHAnsi"/>
          <w:sz w:val="20"/>
          <w:szCs w:val="20"/>
        </w:rPr>
        <w:t>a</w:t>
      </w:r>
      <w:r w:rsidRPr="009330A8">
        <w:rPr>
          <w:rFonts w:asciiTheme="majorHAnsi" w:hAnsiTheme="majorHAnsi"/>
          <w:sz w:val="20"/>
          <w:szCs w:val="20"/>
        </w:rPr>
        <w:t>ntida, dismissed it because the petitioner's own testimonies lacked coherence and, therefore, they did not provide information that tended to clarify the facts of the complaint. On February 7, 2008, the Court of Appeals of the City of Ceiba confirmed the administrative closure of the complaint by ruling on the appeal filed by the petitioner.</w:t>
      </w:r>
    </w:p>
    <w:p w14:paraId="6ABE1D66" w14:textId="76DC7117" w:rsidR="00217170" w:rsidRPr="009330A8" w:rsidRDefault="00217170" w:rsidP="00861126">
      <w:pPr>
        <w:pStyle w:val="ListParagraph"/>
        <w:numPr>
          <w:ilvl w:val="0"/>
          <w:numId w:val="60"/>
        </w:numPr>
        <w:spacing w:before="240" w:after="240"/>
        <w:ind w:left="0" w:firstLine="720"/>
        <w:jc w:val="both"/>
        <w:rPr>
          <w:rFonts w:asciiTheme="majorHAnsi" w:hAnsiTheme="majorHAnsi"/>
          <w:sz w:val="20"/>
          <w:szCs w:val="20"/>
        </w:rPr>
      </w:pPr>
      <w:r w:rsidRPr="009330A8">
        <w:rPr>
          <w:rFonts w:asciiTheme="majorHAnsi" w:hAnsiTheme="majorHAnsi"/>
          <w:sz w:val="20"/>
          <w:szCs w:val="20"/>
        </w:rPr>
        <w:t>On the other hand, regarding the complaint filed for the crime of fraud against the ENEE, the Commission observes that on October 11, 2011, the Public Prosecutor decided the administrative closure of the case, because the crime denounced had not been proven by the petitioner and because it was her who did not comply with the timely payment of her electricity consumption to said state company; as well as by a payment agreement between the petitioner and the ENEE for the debt.</w:t>
      </w:r>
    </w:p>
    <w:p w14:paraId="3E5EF29A" w14:textId="5A42E3BF" w:rsidR="00217170" w:rsidRPr="009330A8" w:rsidRDefault="00217170" w:rsidP="00861126">
      <w:pPr>
        <w:pStyle w:val="ListParagraph"/>
        <w:numPr>
          <w:ilvl w:val="0"/>
          <w:numId w:val="60"/>
        </w:numPr>
        <w:spacing w:before="240" w:after="240"/>
        <w:ind w:left="0" w:firstLine="720"/>
        <w:jc w:val="both"/>
        <w:rPr>
          <w:rFonts w:asciiTheme="majorHAnsi" w:hAnsiTheme="majorHAnsi"/>
          <w:sz w:val="20"/>
          <w:szCs w:val="20"/>
        </w:rPr>
      </w:pPr>
      <w:r w:rsidRPr="009330A8">
        <w:rPr>
          <w:rFonts w:asciiTheme="majorHAnsi" w:hAnsiTheme="majorHAnsi"/>
          <w:sz w:val="20"/>
          <w:szCs w:val="20"/>
        </w:rPr>
        <w:t xml:space="preserve">Finally, regarding the complaint over the crime of theft, the IACHR observes that said proceeding was filed on October 15, </w:t>
      </w:r>
      <w:r w:rsidR="00D45622" w:rsidRPr="009330A8">
        <w:rPr>
          <w:rFonts w:asciiTheme="majorHAnsi" w:hAnsiTheme="majorHAnsi"/>
          <w:sz w:val="20"/>
          <w:szCs w:val="20"/>
        </w:rPr>
        <w:t>2006,</w:t>
      </w:r>
      <w:r w:rsidRPr="009330A8">
        <w:rPr>
          <w:rFonts w:asciiTheme="majorHAnsi" w:hAnsiTheme="majorHAnsi"/>
          <w:sz w:val="20"/>
          <w:szCs w:val="20"/>
        </w:rPr>
        <w:t xml:space="preserve"> by the Public Prosecutor's Office, considering that the petitioner did not prove ownership of the farm where the thefts occurred and because it was not proven that the orchards contained in that property had in fact been stolen.</w:t>
      </w:r>
    </w:p>
    <w:p w14:paraId="0500A555" w14:textId="1E23990F" w:rsidR="00217170" w:rsidRPr="00AC10BD" w:rsidRDefault="00217170" w:rsidP="00AC10BD">
      <w:pPr>
        <w:pStyle w:val="ListParagraph"/>
        <w:numPr>
          <w:ilvl w:val="0"/>
          <w:numId w:val="60"/>
        </w:numPr>
        <w:spacing w:before="240" w:after="240"/>
        <w:ind w:left="0" w:firstLine="720"/>
        <w:jc w:val="both"/>
        <w:rPr>
          <w:rFonts w:asciiTheme="majorHAnsi" w:hAnsiTheme="majorHAnsi"/>
          <w:sz w:val="20"/>
          <w:szCs w:val="20"/>
        </w:rPr>
      </w:pPr>
      <w:r w:rsidRPr="009330A8">
        <w:rPr>
          <w:rFonts w:asciiTheme="majorHAnsi" w:hAnsiTheme="majorHAnsi"/>
          <w:sz w:val="20"/>
          <w:szCs w:val="20"/>
        </w:rPr>
        <w:t>In relation to this aspect of the petition, the IACHR observes regarding the complaints filed by the petitioner for the crimes of threats, damages, and usurpation; theft; and fraud, that their closure and definitive filing were determined on February 7, 2008, October 15, 2006, and October 11, 2011, respectively</w:t>
      </w:r>
      <w:r w:rsidR="00F16E9B">
        <w:rPr>
          <w:rFonts w:asciiTheme="majorHAnsi" w:hAnsiTheme="majorHAnsi"/>
          <w:sz w:val="20"/>
          <w:szCs w:val="20"/>
        </w:rPr>
        <w:t>.</w:t>
      </w:r>
      <w:r w:rsidR="00F16E9B" w:rsidRPr="00F16E9B">
        <w:t xml:space="preserve"> </w:t>
      </w:r>
      <w:r w:rsidR="00F16E9B" w:rsidRPr="00F16E9B">
        <w:rPr>
          <w:rFonts w:asciiTheme="majorHAnsi" w:hAnsiTheme="majorHAnsi"/>
          <w:sz w:val="20"/>
          <w:szCs w:val="20"/>
        </w:rPr>
        <w:t>In addition, the information provided by the parties does not indicate the date of notification of the aforementioned resolutions, nor has this been disputed by the petitioner</w:t>
      </w:r>
      <w:r w:rsidR="00F16E9B">
        <w:rPr>
          <w:rFonts w:asciiTheme="majorHAnsi" w:hAnsiTheme="majorHAnsi"/>
          <w:sz w:val="20"/>
          <w:szCs w:val="20"/>
        </w:rPr>
        <w:t xml:space="preserve"> party</w:t>
      </w:r>
      <w:r w:rsidR="00F16E9B" w:rsidRPr="00F16E9B">
        <w:rPr>
          <w:rFonts w:asciiTheme="majorHAnsi" w:hAnsiTheme="majorHAnsi"/>
          <w:sz w:val="20"/>
          <w:szCs w:val="20"/>
        </w:rPr>
        <w:t>.</w:t>
      </w:r>
      <w:r w:rsidR="00F16E9B">
        <w:rPr>
          <w:rFonts w:asciiTheme="majorHAnsi" w:hAnsiTheme="majorHAnsi"/>
          <w:sz w:val="20"/>
          <w:szCs w:val="20"/>
        </w:rPr>
        <w:t xml:space="preserve"> </w:t>
      </w:r>
      <w:r w:rsidR="00AC10BD" w:rsidRPr="00AC10BD">
        <w:rPr>
          <w:rFonts w:asciiTheme="majorHAnsi" w:hAnsiTheme="majorHAnsi"/>
          <w:sz w:val="20"/>
          <w:szCs w:val="20"/>
        </w:rPr>
        <w:t xml:space="preserve">Therefore, considering that the </w:t>
      </w:r>
      <w:r w:rsidR="00AC10BD" w:rsidRPr="00AC10BD">
        <w:rPr>
          <w:rFonts w:asciiTheme="majorHAnsi" w:hAnsiTheme="majorHAnsi"/>
          <w:sz w:val="20"/>
          <w:szCs w:val="20"/>
        </w:rPr>
        <w:lastRenderedPageBreak/>
        <w:t>petition was filed with the Executive Secretariat on January 13, 2013, the Commission concludes</w:t>
      </w:r>
      <w:r w:rsidR="00AC10BD">
        <w:rPr>
          <w:rFonts w:asciiTheme="majorHAnsi" w:hAnsiTheme="majorHAnsi"/>
          <w:sz w:val="20"/>
          <w:szCs w:val="20"/>
        </w:rPr>
        <w:t>,</w:t>
      </w:r>
      <w:r w:rsidR="00AC10BD" w:rsidRPr="00AC10BD">
        <w:rPr>
          <w:rFonts w:asciiTheme="majorHAnsi" w:hAnsiTheme="majorHAnsi"/>
          <w:sz w:val="20"/>
          <w:szCs w:val="20"/>
        </w:rPr>
        <w:t xml:space="preserve"> that </w:t>
      </w:r>
      <w:r w:rsidR="00AC10BD">
        <w:rPr>
          <w:rFonts w:asciiTheme="majorHAnsi" w:hAnsiTheme="majorHAnsi"/>
          <w:sz w:val="20"/>
          <w:szCs w:val="20"/>
        </w:rPr>
        <w:t>is,</w:t>
      </w:r>
      <w:r w:rsidRPr="00AC10BD">
        <w:rPr>
          <w:rFonts w:asciiTheme="majorHAnsi" w:hAnsiTheme="majorHAnsi"/>
          <w:sz w:val="20"/>
          <w:szCs w:val="20"/>
        </w:rPr>
        <w:t xml:space="preserve"> after the six-month period established in Article 46.1.b) of the American Convention.</w:t>
      </w:r>
    </w:p>
    <w:p w14:paraId="445BF42E" w14:textId="3743217E" w:rsidR="003239B8" w:rsidRPr="009330A8" w:rsidRDefault="003239B8" w:rsidP="00861126">
      <w:pPr>
        <w:pStyle w:val="ListParagraph"/>
        <w:spacing w:before="240" w:after="240"/>
        <w:ind w:left="0" w:firstLine="720"/>
        <w:jc w:val="both"/>
        <w:rPr>
          <w:rFonts w:asciiTheme="majorHAnsi" w:hAnsiTheme="majorHAnsi"/>
          <w:b/>
          <w:bCs/>
          <w:sz w:val="20"/>
          <w:szCs w:val="20"/>
        </w:rPr>
      </w:pPr>
      <w:r w:rsidRPr="009330A8">
        <w:rPr>
          <w:rFonts w:asciiTheme="majorHAnsi" w:hAnsiTheme="majorHAnsi"/>
          <w:b/>
          <w:bCs/>
          <w:sz w:val="20"/>
          <w:szCs w:val="20"/>
        </w:rPr>
        <w:t xml:space="preserve">VII. </w:t>
      </w:r>
      <w:r w:rsidRPr="009330A8">
        <w:rPr>
          <w:rFonts w:asciiTheme="majorHAnsi" w:hAnsiTheme="majorHAnsi"/>
          <w:b/>
          <w:bCs/>
          <w:sz w:val="20"/>
          <w:szCs w:val="20"/>
        </w:rPr>
        <w:tab/>
        <w:t>DECISI</w:t>
      </w:r>
      <w:r w:rsidR="00942DFE" w:rsidRPr="009330A8">
        <w:rPr>
          <w:rFonts w:asciiTheme="majorHAnsi" w:hAnsiTheme="majorHAnsi"/>
          <w:b/>
          <w:bCs/>
          <w:sz w:val="20"/>
          <w:szCs w:val="20"/>
        </w:rPr>
        <w:t>O</w:t>
      </w:r>
      <w:r w:rsidRPr="009330A8">
        <w:rPr>
          <w:rFonts w:asciiTheme="majorHAnsi" w:hAnsiTheme="majorHAnsi"/>
          <w:b/>
          <w:bCs/>
          <w:sz w:val="20"/>
          <w:szCs w:val="20"/>
        </w:rPr>
        <w:t>N</w:t>
      </w:r>
    </w:p>
    <w:p w14:paraId="2F949BCB" w14:textId="77777777" w:rsidR="00942DFE" w:rsidRPr="009330A8" w:rsidRDefault="00942DFE" w:rsidP="00942DFE">
      <w:pPr>
        <w:numPr>
          <w:ilvl w:val="0"/>
          <w:numId w:val="55"/>
        </w:numPr>
        <w:suppressAutoHyphens/>
        <w:spacing w:after="240"/>
        <w:jc w:val="both"/>
        <w:rPr>
          <w:rFonts w:asciiTheme="majorHAnsi" w:hAnsiTheme="majorHAnsi"/>
          <w:sz w:val="20"/>
          <w:szCs w:val="20"/>
          <w:lang w:val="en-US"/>
        </w:rPr>
      </w:pPr>
      <w:r w:rsidRPr="009330A8">
        <w:rPr>
          <w:rFonts w:asciiTheme="majorHAnsi" w:hAnsiTheme="majorHAnsi"/>
          <w:sz w:val="20"/>
          <w:szCs w:val="20"/>
          <w:lang w:val="en-US"/>
        </w:rPr>
        <w:t>To declare the present petition inadmissible</w:t>
      </w:r>
      <w:r w:rsidRPr="009330A8">
        <w:rPr>
          <w:rFonts w:asciiTheme="majorHAnsi" w:hAnsiTheme="majorHAnsi"/>
          <w:bCs/>
          <w:sz w:val="20"/>
          <w:szCs w:val="20"/>
          <w:lang w:val="en-US"/>
        </w:rPr>
        <w:t>; and</w:t>
      </w:r>
    </w:p>
    <w:p w14:paraId="73297E67" w14:textId="77777777" w:rsidR="00942DFE" w:rsidRPr="009330A8" w:rsidRDefault="00942DFE" w:rsidP="00942DFE">
      <w:pPr>
        <w:numPr>
          <w:ilvl w:val="0"/>
          <w:numId w:val="55"/>
        </w:numPr>
        <w:suppressAutoHyphens/>
        <w:spacing w:after="240"/>
        <w:jc w:val="both"/>
        <w:rPr>
          <w:rFonts w:asciiTheme="majorHAnsi" w:hAnsiTheme="majorHAnsi" w:cs="Calibri"/>
          <w:sz w:val="20"/>
          <w:szCs w:val="20"/>
          <w:lang w:val="en-US"/>
        </w:rPr>
      </w:pPr>
      <w:r w:rsidRPr="009330A8">
        <w:rPr>
          <w:rFonts w:asciiTheme="majorHAnsi" w:hAnsiTheme="majorHAnsi" w:cs="Calibri"/>
          <w:sz w:val="20"/>
          <w:szCs w:val="20"/>
          <w:lang w:val="en-US"/>
        </w:rPr>
        <w:t>To notify the parties of this decision; and to publish this decision and include it in its Annual Report to the General Assembly of the Organization of American States.</w:t>
      </w:r>
    </w:p>
    <w:p w14:paraId="02C904B2" w14:textId="172AB247" w:rsidR="009A56CE" w:rsidRPr="00D45622" w:rsidRDefault="00D45622" w:rsidP="00861126">
      <w:pPr>
        <w:ind w:firstLine="720"/>
        <w:jc w:val="both"/>
        <w:rPr>
          <w:rFonts w:asciiTheme="majorHAnsi" w:hAnsiTheme="majorHAnsi" w:cs="Calibri"/>
          <w:sz w:val="20"/>
          <w:szCs w:val="20"/>
          <w:lang w:val="en-US"/>
        </w:rPr>
      </w:pPr>
      <w:r w:rsidRPr="00D45622">
        <w:rPr>
          <w:rStyle w:val="fontstyle01"/>
          <w:rFonts w:asciiTheme="majorHAnsi" w:hAnsiTheme="majorHAnsi"/>
          <w:lang w:val="en-US"/>
        </w:rPr>
        <w:t>Approved by the Inter-American Commission on Human Rights on the 26th day of the month of</w:t>
      </w:r>
      <w:r w:rsidRPr="00D45622">
        <w:rPr>
          <w:rFonts w:asciiTheme="majorHAnsi" w:hAnsiTheme="majorHAnsi"/>
          <w:color w:val="000000"/>
          <w:sz w:val="20"/>
          <w:szCs w:val="20"/>
          <w:lang w:val="en-US"/>
        </w:rPr>
        <w:br/>
      </w:r>
      <w:r w:rsidRPr="00D45622">
        <w:rPr>
          <w:rStyle w:val="fontstyle01"/>
          <w:rFonts w:asciiTheme="majorHAnsi" w:hAnsiTheme="majorHAnsi"/>
          <w:lang w:val="en-US"/>
        </w:rPr>
        <w:t>November 2022. (Signed:) Julissa Mantilla Falcón, President; Margarette May Macaulay, Second Vice President; Roberta Clark, and Carlos Bernal Pulido, Commissioners.</w:t>
      </w:r>
    </w:p>
    <w:sectPr w:rsidR="009A56CE" w:rsidRPr="00D4562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E9588" w14:textId="77777777" w:rsidR="00D57F2C" w:rsidRDefault="00D57F2C">
      <w:r>
        <w:separator/>
      </w:r>
    </w:p>
  </w:endnote>
  <w:endnote w:type="continuationSeparator" w:id="0">
    <w:p w14:paraId="303F0594" w14:textId="77777777" w:rsidR="00D57F2C" w:rsidRDefault="00D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B317" w14:textId="77777777" w:rsidR="00D57F2C" w:rsidRPr="000F35ED" w:rsidRDefault="00D57F2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6D5ACA3" w14:textId="77777777" w:rsidR="00D57F2C" w:rsidRPr="000F35ED" w:rsidRDefault="00D57F2C" w:rsidP="000F35ED">
      <w:pPr>
        <w:rPr>
          <w:rFonts w:asciiTheme="majorHAnsi" w:hAnsiTheme="majorHAnsi"/>
          <w:sz w:val="16"/>
          <w:szCs w:val="16"/>
        </w:rPr>
      </w:pPr>
      <w:r w:rsidRPr="000F35ED">
        <w:rPr>
          <w:rFonts w:asciiTheme="majorHAnsi" w:hAnsiTheme="majorHAnsi"/>
          <w:sz w:val="16"/>
          <w:szCs w:val="16"/>
        </w:rPr>
        <w:separator/>
      </w:r>
    </w:p>
    <w:p w14:paraId="1E4CB69E" w14:textId="77777777" w:rsidR="00D57F2C" w:rsidRPr="000F35ED" w:rsidRDefault="00D57F2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7E45F05" w14:textId="77777777" w:rsidR="00D57F2C" w:rsidRPr="000F35ED" w:rsidRDefault="00D57F2C"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60D202E7" w14:textId="042BA60C" w:rsidR="00942DFE" w:rsidRPr="00217170" w:rsidRDefault="00942DFE" w:rsidP="00942DFE">
      <w:pPr>
        <w:pStyle w:val="FootnoteText"/>
        <w:ind w:firstLine="720"/>
        <w:jc w:val="both"/>
        <w:rPr>
          <w:rFonts w:asciiTheme="majorHAnsi" w:hAnsiTheme="majorHAnsi"/>
          <w:sz w:val="16"/>
          <w:szCs w:val="16"/>
        </w:rPr>
      </w:pPr>
      <w:r w:rsidRPr="00094854">
        <w:rPr>
          <w:rFonts w:asciiTheme="majorHAnsi" w:hAnsiTheme="majorHAnsi"/>
          <w:sz w:val="16"/>
          <w:szCs w:val="16"/>
          <w:vertAlign w:val="superscript"/>
          <w:lang w:val="es-ES"/>
        </w:rPr>
        <w:footnoteRef/>
      </w:r>
      <w:r w:rsidRPr="00217170">
        <w:rPr>
          <w:rFonts w:asciiTheme="majorHAnsi" w:hAnsiTheme="majorHAnsi"/>
          <w:sz w:val="16"/>
          <w:szCs w:val="16"/>
        </w:rPr>
        <w:t xml:space="preserve"> </w:t>
      </w:r>
      <w:r w:rsidR="00217170" w:rsidRPr="00217170">
        <w:rPr>
          <w:rFonts w:asciiTheme="majorHAnsi" w:hAnsiTheme="majorHAnsi"/>
          <w:sz w:val="16"/>
          <w:szCs w:val="16"/>
        </w:rPr>
        <w:t>Hereinafter the “the Convention” or the “American Convention”.</w:t>
      </w:r>
    </w:p>
  </w:footnote>
  <w:footnote w:id="3">
    <w:p w14:paraId="1AFEF3B0" w14:textId="0DA88F69" w:rsidR="008E3BFE" w:rsidRPr="00217170" w:rsidRDefault="008E3BFE" w:rsidP="00306F33">
      <w:pPr>
        <w:pStyle w:val="FootnoteText"/>
        <w:ind w:firstLine="720"/>
        <w:jc w:val="both"/>
        <w:rPr>
          <w:rFonts w:asciiTheme="majorHAnsi" w:hAnsiTheme="majorHAnsi"/>
          <w:sz w:val="16"/>
          <w:szCs w:val="16"/>
        </w:rPr>
      </w:pPr>
      <w:r w:rsidRPr="00094854">
        <w:rPr>
          <w:rStyle w:val="FootnoteReference"/>
          <w:rFonts w:asciiTheme="majorHAnsi" w:hAnsiTheme="majorHAnsi"/>
          <w:sz w:val="16"/>
          <w:szCs w:val="16"/>
        </w:rPr>
        <w:footnoteRef/>
      </w:r>
      <w:r w:rsidRPr="00217170">
        <w:rPr>
          <w:rFonts w:asciiTheme="majorHAnsi" w:hAnsiTheme="majorHAnsi"/>
          <w:sz w:val="16"/>
          <w:szCs w:val="16"/>
        </w:rPr>
        <w:t xml:space="preserve"> </w:t>
      </w:r>
      <w:r w:rsidR="00217170" w:rsidRPr="00217170">
        <w:rPr>
          <w:rFonts w:asciiTheme="majorHAnsi" w:hAnsiTheme="majorHAnsi"/>
          <w:sz w:val="16"/>
          <w:szCs w:val="16"/>
        </w:rPr>
        <w:t xml:space="preserve">The observations of each party were duly </w:t>
      </w:r>
      <w:r w:rsidR="00217170">
        <w:rPr>
          <w:rFonts w:asciiTheme="majorHAnsi" w:hAnsiTheme="majorHAnsi"/>
          <w:sz w:val="16"/>
          <w:szCs w:val="16"/>
        </w:rPr>
        <w:t>notified</w:t>
      </w:r>
      <w:r w:rsidR="00217170" w:rsidRPr="00217170">
        <w:rPr>
          <w:rFonts w:asciiTheme="majorHAnsi" w:hAnsiTheme="majorHAnsi"/>
          <w:sz w:val="16"/>
          <w:szCs w:val="16"/>
        </w:rPr>
        <w:t xml:space="preserve"> to the opposing party. On October 13, 2019 and February 11, 2021, the petitioner expressed her interest in </w:t>
      </w:r>
      <w:r w:rsidR="00217170">
        <w:rPr>
          <w:rFonts w:asciiTheme="majorHAnsi" w:hAnsiTheme="majorHAnsi"/>
          <w:sz w:val="16"/>
          <w:szCs w:val="16"/>
        </w:rPr>
        <w:t xml:space="preserve">the </w:t>
      </w:r>
      <w:r w:rsidR="00217170" w:rsidRPr="00217170">
        <w:rPr>
          <w:rFonts w:asciiTheme="majorHAnsi" w:hAnsiTheme="majorHAnsi"/>
          <w:sz w:val="16"/>
          <w:szCs w:val="16"/>
        </w:rPr>
        <w:t xml:space="preserve">processing </w:t>
      </w:r>
      <w:r w:rsidR="00217170">
        <w:rPr>
          <w:rFonts w:asciiTheme="majorHAnsi" w:hAnsiTheme="majorHAnsi"/>
          <w:sz w:val="16"/>
          <w:szCs w:val="16"/>
        </w:rPr>
        <w:t xml:space="preserve">of </w:t>
      </w:r>
      <w:r w:rsidR="00217170" w:rsidRPr="00217170">
        <w:rPr>
          <w:rFonts w:asciiTheme="majorHAnsi" w:hAnsiTheme="majorHAnsi"/>
          <w:sz w:val="16"/>
          <w:szCs w:val="16"/>
        </w:rPr>
        <w:t>the petition.</w:t>
      </w:r>
    </w:p>
  </w:footnote>
  <w:footnote w:id="4">
    <w:p w14:paraId="603EE8CD" w14:textId="6688F505" w:rsidR="0030026F" w:rsidRPr="006C42A7" w:rsidRDefault="0030026F" w:rsidP="0030026F">
      <w:pPr>
        <w:pStyle w:val="FootnoteText"/>
        <w:ind w:firstLine="720"/>
        <w:jc w:val="both"/>
        <w:rPr>
          <w:rFonts w:asciiTheme="majorHAnsi" w:hAnsiTheme="majorHAnsi"/>
          <w:sz w:val="16"/>
          <w:szCs w:val="16"/>
        </w:rPr>
      </w:pPr>
      <w:r w:rsidRPr="00094854">
        <w:rPr>
          <w:rFonts w:asciiTheme="majorHAnsi" w:hAnsiTheme="majorHAnsi"/>
          <w:sz w:val="16"/>
          <w:szCs w:val="16"/>
          <w:vertAlign w:val="superscript"/>
          <w:lang w:val="es-ES"/>
        </w:rPr>
        <w:footnoteRef/>
      </w:r>
      <w:r w:rsidRPr="00217170">
        <w:rPr>
          <w:rFonts w:asciiTheme="majorHAnsi" w:hAnsiTheme="majorHAnsi"/>
          <w:sz w:val="16"/>
          <w:szCs w:val="16"/>
        </w:rPr>
        <w:t xml:space="preserve"> </w:t>
      </w:r>
      <w:r w:rsidR="00217170" w:rsidRPr="00217170">
        <w:rPr>
          <w:rFonts w:asciiTheme="majorHAnsi" w:hAnsiTheme="majorHAnsi"/>
          <w:sz w:val="16"/>
          <w:szCs w:val="16"/>
        </w:rPr>
        <w:t>IACHR</w:t>
      </w:r>
      <w:r w:rsidRPr="00217170">
        <w:rPr>
          <w:rFonts w:asciiTheme="majorHAnsi" w:hAnsiTheme="majorHAnsi"/>
          <w:sz w:val="16"/>
          <w:szCs w:val="16"/>
        </w:rPr>
        <w:t xml:space="preserve">, </w:t>
      </w:r>
      <w:r w:rsidR="00217170" w:rsidRPr="00217170">
        <w:rPr>
          <w:rFonts w:asciiTheme="majorHAnsi" w:hAnsiTheme="majorHAnsi"/>
          <w:sz w:val="16"/>
          <w:szCs w:val="16"/>
        </w:rPr>
        <w:t>Report No.</w:t>
      </w:r>
      <w:r w:rsidRPr="00217170">
        <w:rPr>
          <w:rFonts w:asciiTheme="majorHAnsi" w:hAnsiTheme="majorHAnsi"/>
          <w:sz w:val="16"/>
          <w:szCs w:val="16"/>
        </w:rPr>
        <w:t xml:space="preserve"> 72/18, </w:t>
      </w:r>
      <w:r w:rsidR="00217170" w:rsidRPr="00217170">
        <w:rPr>
          <w:rFonts w:asciiTheme="majorHAnsi" w:hAnsiTheme="majorHAnsi"/>
          <w:sz w:val="16"/>
          <w:szCs w:val="16"/>
        </w:rPr>
        <w:t>Petition</w:t>
      </w:r>
      <w:r w:rsidRPr="00217170">
        <w:rPr>
          <w:rFonts w:asciiTheme="majorHAnsi" w:hAnsiTheme="majorHAnsi"/>
          <w:sz w:val="16"/>
          <w:szCs w:val="16"/>
        </w:rPr>
        <w:t xml:space="preserve"> 1131-08. </w:t>
      </w:r>
      <w:r w:rsidR="00217170" w:rsidRPr="00217170">
        <w:rPr>
          <w:rFonts w:asciiTheme="majorHAnsi" w:hAnsiTheme="majorHAnsi"/>
          <w:sz w:val="16"/>
          <w:szCs w:val="16"/>
        </w:rPr>
        <w:t>Admissibility</w:t>
      </w:r>
      <w:r w:rsidRPr="00217170">
        <w:rPr>
          <w:rFonts w:asciiTheme="majorHAnsi" w:hAnsiTheme="majorHAnsi"/>
          <w:sz w:val="16"/>
          <w:szCs w:val="16"/>
        </w:rPr>
        <w:t xml:space="preserve">. </w:t>
      </w:r>
      <w:r w:rsidRPr="00D45622">
        <w:rPr>
          <w:rFonts w:asciiTheme="majorHAnsi" w:hAnsiTheme="majorHAnsi"/>
          <w:sz w:val="16"/>
          <w:szCs w:val="16"/>
          <w:lang w:val="pt-BR"/>
        </w:rPr>
        <w:t>Mois</w:t>
      </w:r>
      <w:r w:rsidR="00AC42E8" w:rsidRPr="00D45622">
        <w:rPr>
          <w:rFonts w:asciiTheme="majorHAnsi" w:hAnsiTheme="majorHAnsi"/>
          <w:sz w:val="16"/>
          <w:szCs w:val="16"/>
          <w:lang w:val="pt-BR"/>
        </w:rPr>
        <w:t>e</w:t>
      </w:r>
      <w:r w:rsidRPr="00D45622">
        <w:rPr>
          <w:rFonts w:asciiTheme="majorHAnsi" w:hAnsiTheme="majorHAnsi"/>
          <w:sz w:val="16"/>
          <w:szCs w:val="16"/>
          <w:lang w:val="pt-BR"/>
        </w:rPr>
        <w:t>s de Jes</w:t>
      </w:r>
      <w:r w:rsidR="00AC42E8" w:rsidRPr="00D45622">
        <w:rPr>
          <w:rFonts w:asciiTheme="majorHAnsi" w:hAnsiTheme="majorHAnsi"/>
          <w:sz w:val="16"/>
          <w:szCs w:val="16"/>
          <w:lang w:val="pt-BR"/>
        </w:rPr>
        <w:t>u</w:t>
      </w:r>
      <w:r w:rsidRPr="00D45622">
        <w:rPr>
          <w:rFonts w:asciiTheme="majorHAnsi" w:hAnsiTheme="majorHAnsi"/>
          <w:sz w:val="16"/>
          <w:szCs w:val="16"/>
          <w:lang w:val="pt-BR"/>
        </w:rPr>
        <w:t>s Hern</w:t>
      </w:r>
      <w:r w:rsidR="00AC42E8" w:rsidRPr="00D45622">
        <w:rPr>
          <w:rFonts w:asciiTheme="majorHAnsi" w:hAnsiTheme="majorHAnsi"/>
          <w:sz w:val="16"/>
          <w:szCs w:val="16"/>
          <w:lang w:val="pt-BR"/>
        </w:rPr>
        <w:t>a</w:t>
      </w:r>
      <w:r w:rsidRPr="00D45622">
        <w:rPr>
          <w:rFonts w:asciiTheme="majorHAnsi" w:hAnsiTheme="majorHAnsi"/>
          <w:sz w:val="16"/>
          <w:szCs w:val="16"/>
          <w:lang w:val="pt-BR"/>
        </w:rPr>
        <w:t xml:space="preserve">ndez Pinto </w:t>
      </w:r>
      <w:r w:rsidR="00217170" w:rsidRPr="00D45622">
        <w:rPr>
          <w:rFonts w:asciiTheme="majorHAnsi" w:hAnsiTheme="majorHAnsi"/>
          <w:sz w:val="16"/>
          <w:szCs w:val="16"/>
          <w:lang w:val="pt-BR"/>
        </w:rPr>
        <w:t>and family</w:t>
      </w:r>
      <w:r w:rsidRPr="00D45622">
        <w:rPr>
          <w:rFonts w:asciiTheme="majorHAnsi" w:hAnsiTheme="majorHAnsi"/>
          <w:sz w:val="16"/>
          <w:szCs w:val="16"/>
          <w:lang w:val="pt-BR"/>
        </w:rPr>
        <w:t xml:space="preserve">. Guatemala. </w:t>
      </w:r>
      <w:r w:rsidR="00217170" w:rsidRPr="00D45622">
        <w:rPr>
          <w:rFonts w:asciiTheme="majorHAnsi" w:hAnsiTheme="majorHAnsi"/>
          <w:sz w:val="16"/>
          <w:szCs w:val="16"/>
          <w:lang w:val="pt-BR"/>
        </w:rPr>
        <w:t xml:space="preserve">June </w:t>
      </w:r>
      <w:r w:rsidRPr="00D45622">
        <w:rPr>
          <w:rFonts w:asciiTheme="majorHAnsi" w:hAnsiTheme="majorHAnsi"/>
          <w:sz w:val="16"/>
          <w:szCs w:val="16"/>
          <w:lang w:val="pt-BR"/>
        </w:rPr>
        <w:t>20</w:t>
      </w:r>
      <w:r w:rsidR="00217170" w:rsidRPr="00D45622">
        <w:rPr>
          <w:rFonts w:asciiTheme="majorHAnsi" w:hAnsiTheme="majorHAnsi"/>
          <w:sz w:val="16"/>
          <w:szCs w:val="16"/>
          <w:lang w:val="pt-BR"/>
        </w:rPr>
        <w:t>,</w:t>
      </w:r>
      <w:r w:rsidRPr="00D45622">
        <w:rPr>
          <w:rFonts w:asciiTheme="majorHAnsi" w:hAnsiTheme="majorHAnsi"/>
          <w:sz w:val="16"/>
          <w:szCs w:val="16"/>
          <w:lang w:val="pt-BR"/>
        </w:rPr>
        <w:t xml:space="preserve"> 2018, </w:t>
      </w:r>
      <w:r w:rsidR="00217170" w:rsidRPr="00D45622">
        <w:rPr>
          <w:rFonts w:asciiTheme="majorHAnsi" w:hAnsiTheme="majorHAnsi"/>
          <w:sz w:val="16"/>
          <w:szCs w:val="16"/>
          <w:lang w:val="pt-BR"/>
        </w:rPr>
        <w:t>para.</w:t>
      </w:r>
      <w:r w:rsidRPr="00D45622">
        <w:rPr>
          <w:rFonts w:asciiTheme="majorHAnsi" w:hAnsiTheme="majorHAnsi"/>
          <w:sz w:val="16"/>
          <w:szCs w:val="16"/>
          <w:lang w:val="pt-BR"/>
        </w:rPr>
        <w:t xml:space="preserve"> 10. </w:t>
      </w:r>
      <w:r w:rsidR="00217170" w:rsidRPr="00D45622">
        <w:rPr>
          <w:rFonts w:asciiTheme="majorHAnsi" w:hAnsiTheme="majorHAnsi"/>
          <w:sz w:val="16"/>
          <w:szCs w:val="16"/>
          <w:lang w:val="pt-BR"/>
        </w:rPr>
        <w:t>IACHR</w:t>
      </w:r>
      <w:r w:rsidRPr="00D45622">
        <w:rPr>
          <w:rFonts w:asciiTheme="majorHAnsi" w:hAnsiTheme="majorHAnsi"/>
          <w:sz w:val="16"/>
          <w:szCs w:val="16"/>
          <w:lang w:val="pt-BR"/>
        </w:rPr>
        <w:t xml:space="preserve">, </w:t>
      </w:r>
      <w:r w:rsidR="00155A04" w:rsidRPr="00D45622">
        <w:rPr>
          <w:rFonts w:asciiTheme="majorHAnsi" w:hAnsiTheme="majorHAnsi"/>
          <w:sz w:val="16"/>
          <w:szCs w:val="16"/>
          <w:lang w:val="pt-BR"/>
        </w:rPr>
        <w:t>Report No.</w:t>
      </w:r>
      <w:r w:rsidRPr="00D45622">
        <w:rPr>
          <w:rFonts w:asciiTheme="majorHAnsi" w:hAnsiTheme="majorHAnsi"/>
          <w:sz w:val="16"/>
          <w:szCs w:val="16"/>
          <w:lang w:val="pt-BR"/>
        </w:rPr>
        <w:t xml:space="preserve"> 70/14. </w:t>
      </w:r>
      <w:r w:rsidR="00217170" w:rsidRPr="00D45622">
        <w:rPr>
          <w:rFonts w:asciiTheme="majorHAnsi" w:hAnsiTheme="majorHAnsi"/>
          <w:sz w:val="16"/>
          <w:szCs w:val="16"/>
          <w:lang w:val="pt-BR"/>
        </w:rPr>
        <w:t>Petition</w:t>
      </w:r>
      <w:r w:rsidRPr="00D45622">
        <w:rPr>
          <w:rFonts w:asciiTheme="majorHAnsi" w:hAnsiTheme="majorHAnsi"/>
          <w:sz w:val="16"/>
          <w:szCs w:val="16"/>
          <w:lang w:val="pt-BR"/>
        </w:rPr>
        <w:t xml:space="preserve"> 1453-06. </w:t>
      </w:r>
      <w:r w:rsidR="00217170" w:rsidRPr="00D45622">
        <w:rPr>
          <w:rFonts w:asciiTheme="majorHAnsi" w:hAnsiTheme="majorHAnsi"/>
          <w:sz w:val="16"/>
          <w:szCs w:val="16"/>
          <w:lang w:val="pt-BR"/>
        </w:rPr>
        <w:t>Admissibility</w:t>
      </w:r>
      <w:r w:rsidRPr="00D45622">
        <w:rPr>
          <w:rFonts w:asciiTheme="majorHAnsi" w:hAnsiTheme="majorHAnsi"/>
          <w:sz w:val="16"/>
          <w:szCs w:val="16"/>
          <w:lang w:val="pt-BR"/>
        </w:rPr>
        <w:t xml:space="preserve">. Maicon de Souza Silva. Renato da Silva Paixão </w:t>
      </w:r>
      <w:r w:rsidR="00155A04" w:rsidRPr="00D45622">
        <w:rPr>
          <w:rFonts w:asciiTheme="majorHAnsi" w:hAnsiTheme="majorHAnsi"/>
          <w:sz w:val="16"/>
          <w:szCs w:val="16"/>
          <w:lang w:val="pt-BR"/>
        </w:rPr>
        <w:t>et al</w:t>
      </w:r>
      <w:r w:rsidRPr="00D45622">
        <w:rPr>
          <w:rFonts w:asciiTheme="majorHAnsi" w:hAnsiTheme="majorHAnsi"/>
          <w:sz w:val="16"/>
          <w:szCs w:val="16"/>
          <w:lang w:val="pt-BR"/>
        </w:rPr>
        <w:t xml:space="preserve">. </w:t>
      </w:r>
      <w:r w:rsidR="00155A04" w:rsidRPr="00D45622">
        <w:rPr>
          <w:rFonts w:asciiTheme="majorHAnsi" w:hAnsiTheme="majorHAnsi"/>
          <w:sz w:val="16"/>
          <w:szCs w:val="16"/>
          <w:lang w:val="pt-BR"/>
        </w:rPr>
        <w:t xml:space="preserve">July </w:t>
      </w:r>
      <w:r w:rsidRPr="00D45622">
        <w:rPr>
          <w:rFonts w:asciiTheme="majorHAnsi" w:hAnsiTheme="majorHAnsi"/>
          <w:sz w:val="16"/>
          <w:szCs w:val="16"/>
          <w:lang w:val="pt-BR"/>
        </w:rPr>
        <w:t>25</w:t>
      </w:r>
      <w:r w:rsidR="00155A04" w:rsidRPr="00D45622">
        <w:rPr>
          <w:rFonts w:asciiTheme="majorHAnsi" w:hAnsiTheme="majorHAnsi"/>
          <w:sz w:val="16"/>
          <w:szCs w:val="16"/>
          <w:lang w:val="pt-BR"/>
        </w:rPr>
        <w:t>,</w:t>
      </w:r>
      <w:r w:rsidRPr="00D45622">
        <w:rPr>
          <w:rFonts w:asciiTheme="majorHAnsi" w:hAnsiTheme="majorHAnsi"/>
          <w:sz w:val="16"/>
          <w:szCs w:val="16"/>
          <w:lang w:val="pt-BR"/>
        </w:rPr>
        <w:t xml:space="preserve"> 2014, </w:t>
      </w:r>
      <w:r w:rsidR="00217170" w:rsidRPr="00D45622">
        <w:rPr>
          <w:rFonts w:asciiTheme="majorHAnsi" w:hAnsiTheme="majorHAnsi"/>
          <w:sz w:val="16"/>
          <w:szCs w:val="16"/>
          <w:lang w:val="pt-BR"/>
        </w:rPr>
        <w:t>para.</w:t>
      </w:r>
      <w:r w:rsidRPr="00D45622">
        <w:rPr>
          <w:rFonts w:asciiTheme="majorHAnsi" w:hAnsiTheme="majorHAnsi"/>
          <w:sz w:val="16"/>
          <w:szCs w:val="16"/>
          <w:lang w:val="pt-BR"/>
        </w:rPr>
        <w:t xml:space="preserve"> 18; </w:t>
      </w:r>
      <w:r w:rsidR="00217170" w:rsidRPr="00D45622">
        <w:rPr>
          <w:rFonts w:asciiTheme="majorHAnsi" w:hAnsiTheme="majorHAnsi"/>
          <w:sz w:val="16"/>
          <w:szCs w:val="16"/>
          <w:lang w:val="pt-BR"/>
        </w:rPr>
        <w:t>Report No.</w:t>
      </w:r>
      <w:r w:rsidRPr="00D45622">
        <w:rPr>
          <w:rFonts w:asciiTheme="majorHAnsi" w:hAnsiTheme="majorHAnsi"/>
          <w:sz w:val="16"/>
          <w:szCs w:val="16"/>
          <w:lang w:val="pt-BR"/>
        </w:rPr>
        <w:t xml:space="preserve"> 3/12, </w:t>
      </w:r>
      <w:r w:rsidR="00217170" w:rsidRPr="00D45622">
        <w:rPr>
          <w:rFonts w:asciiTheme="majorHAnsi" w:hAnsiTheme="majorHAnsi"/>
          <w:sz w:val="16"/>
          <w:szCs w:val="16"/>
          <w:lang w:val="pt-BR"/>
        </w:rPr>
        <w:t>Petition</w:t>
      </w:r>
      <w:r w:rsidRPr="00D45622">
        <w:rPr>
          <w:rFonts w:asciiTheme="majorHAnsi" w:hAnsiTheme="majorHAnsi"/>
          <w:sz w:val="16"/>
          <w:szCs w:val="16"/>
          <w:lang w:val="pt-BR"/>
        </w:rPr>
        <w:t xml:space="preserve"> 12.224, </w:t>
      </w:r>
      <w:r w:rsidR="00217170" w:rsidRPr="00D45622">
        <w:rPr>
          <w:rFonts w:asciiTheme="majorHAnsi" w:hAnsiTheme="majorHAnsi"/>
          <w:sz w:val="16"/>
          <w:szCs w:val="16"/>
          <w:lang w:val="pt-BR"/>
        </w:rPr>
        <w:t>Admissibility</w:t>
      </w:r>
      <w:r w:rsidRPr="00D45622">
        <w:rPr>
          <w:rFonts w:asciiTheme="majorHAnsi" w:hAnsiTheme="majorHAnsi"/>
          <w:sz w:val="16"/>
          <w:szCs w:val="16"/>
          <w:lang w:val="pt-BR"/>
        </w:rPr>
        <w:t xml:space="preserve">, Santiago Antezana Cueto </w:t>
      </w:r>
      <w:r w:rsidR="00155A04" w:rsidRPr="00D45622">
        <w:rPr>
          <w:rFonts w:asciiTheme="majorHAnsi" w:hAnsiTheme="majorHAnsi"/>
          <w:sz w:val="16"/>
          <w:szCs w:val="16"/>
          <w:lang w:val="pt-BR"/>
        </w:rPr>
        <w:t>et al.</w:t>
      </w:r>
      <w:r w:rsidRPr="00D45622">
        <w:rPr>
          <w:rFonts w:asciiTheme="majorHAnsi" w:hAnsiTheme="majorHAnsi"/>
          <w:sz w:val="16"/>
          <w:szCs w:val="16"/>
          <w:lang w:val="pt-BR"/>
        </w:rPr>
        <w:t>, Per</w:t>
      </w:r>
      <w:r w:rsidR="00155A04" w:rsidRPr="00D45622">
        <w:rPr>
          <w:rFonts w:asciiTheme="majorHAnsi" w:hAnsiTheme="majorHAnsi"/>
          <w:sz w:val="16"/>
          <w:szCs w:val="16"/>
          <w:lang w:val="pt-BR"/>
        </w:rPr>
        <w:t>u</w:t>
      </w:r>
      <w:r w:rsidRPr="00D45622">
        <w:rPr>
          <w:rFonts w:asciiTheme="majorHAnsi" w:hAnsiTheme="majorHAnsi"/>
          <w:sz w:val="16"/>
          <w:szCs w:val="16"/>
          <w:lang w:val="pt-BR"/>
        </w:rPr>
        <w:t xml:space="preserve">, </w:t>
      </w:r>
      <w:r w:rsidR="00155A04" w:rsidRPr="00D45622">
        <w:rPr>
          <w:rFonts w:asciiTheme="majorHAnsi" w:hAnsiTheme="majorHAnsi"/>
          <w:sz w:val="16"/>
          <w:szCs w:val="16"/>
          <w:lang w:val="pt-BR"/>
        </w:rPr>
        <w:t xml:space="preserve">January </w:t>
      </w:r>
      <w:r w:rsidRPr="00D45622">
        <w:rPr>
          <w:rFonts w:asciiTheme="majorHAnsi" w:hAnsiTheme="majorHAnsi"/>
          <w:sz w:val="16"/>
          <w:szCs w:val="16"/>
          <w:lang w:val="pt-BR"/>
        </w:rPr>
        <w:t>27</w:t>
      </w:r>
      <w:r w:rsidR="00155A04" w:rsidRPr="00D45622">
        <w:rPr>
          <w:rFonts w:asciiTheme="majorHAnsi" w:hAnsiTheme="majorHAnsi"/>
          <w:sz w:val="16"/>
          <w:szCs w:val="16"/>
          <w:lang w:val="pt-BR"/>
        </w:rPr>
        <w:t>,</w:t>
      </w:r>
      <w:r w:rsidRPr="00D45622">
        <w:rPr>
          <w:rFonts w:asciiTheme="majorHAnsi" w:hAnsiTheme="majorHAnsi"/>
          <w:sz w:val="16"/>
          <w:szCs w:val="16"/>
          <w:lang w:val="pt-BR"/>
        </w:rPr>
        <w:t xml:space="preserve"> 2012, p</w:t>
      </w:r>
      <w:r w:rsidR="00155A04" w:rsidRPr="00D45622">
        <w:rPr>
          <w:rFonts w:asciiTheme="majorHAnsi" w:hAnsiTheme="majorHAnsi"/>
          <w:sz w:val="16"/>
          <w:szCs w:val="16"/>
          <w:lang w:val="pt-BR"/>
        </w:rPr>
        <w:t>ara</w:t>
      </w:r>
      <w:r w:rsidRPr="00D45622">
        <w:rPr>
          <w:rFonts w:asciiTheme="majorHAnsi" w:hAnsiTheme="majorHAnsi"/>
          <w:sz w:val="16"/>
          <w:szCs w:val="16"/>
          <w:lang w:val="pt-BR"/>
        </w:rPr>
        <w:t xml:space="preserve">. 24; </w:t>
      </w:r>
      <w:r w:rsidR="00217170" w:rsidRPr="00D45622">
        <w:rPr>
          <w:rFonts w:asciiTheme="majorHAnsi" w:hAnsiTheme="majorHAnsi"/>
          <w:sz w:val="16"/>
          <w:szCs w:val="16"/>
          <w:lang w:val="pt-BR"/>
        </w:rPr>
        <w:t>Report No.</w:t>
      </w:r>
      <w:r w:rsidRPr="00D45622">
        <w:rPr>
          <w:rFonts w:asciiTheme="majorHAnsi" w:hAnsiTheme="majorHAnsi"/>
          <w:sz w:val="16"/>
          <w:szCs w:val="16"/>
          <w:lang w:val="pt-BR"/>
        </w:rPr>
        <w:t xml:space="preserve"> 124/17, </w:t>
      </w:r>
      <w:r w:rsidR="00217170" w:rsidRPr="00D45622">
        <w:rPr>
          <w:rFonts w:asciiTheme="majorHAnsi" w:hAnsiTheme="majorHAnsi"/>
          <w:sz w:val="16"/>
          <w:szCs w:val="16"/>
          <w:lang w:val="pt-BR"/>
        </w:rPr>
        <w:t>Petition</w:t>
      </w:r>
      <w:r w:rsidRPr="00D45622">
        <w:rPr>
          <w:rFonts w:asciiTheme="majorHAnsi" w:hAnsiTheme="majorHAnsi"/>
          <w:sz w:val="16"/>
          <w:szCs w:val="16"/>
          <w:lang w:val="pt-BR"/>
        </w:rPr>
        <w:t xml:space="preserve"> 21-08, </w:t>
      </w:r>
      <w:r w:rsidR="00217170" w:rsidRPr="00D45622">
        <w:rPr>
          <w:rFonts w:asciiTheme="majorHAnsi" w:hAnsiTheme="majorHAnsi"/>
          <w:sz w:val="16"/>
          <w:szCs w:val="16"/>
          <w:lang w:val="pt-BR"/>
        </w:rPr>
        <w:t>Admissibility</w:t>
      </w:r>
      <w:r w:rsidRPr="00D45622">
        <w:rPr>
          <w:rFonts w:asciiTheme="majorHAnsi" w:hAnsiTheme="majorHAnsi"/>
          <w:sz w:val="16"/>
          <w:szCs w:val="16"/>
          <w:lang w:val="pt-BR"/>
        </w:rPr>
        <w:t>, Fernanda L</w:t>
      </w:r>
      <w:r w:rsidR="000472EC" w:rsidRPr="00D45622">
        <w:rPr>
          <w:rFonts w:asciiTheme="majorHAnsi" w:hAnsiTheme="majorHAnsi"/>
          <w:sz w:val="16"/>
          <w:szCs w:val="16"/>
          <w:lang w:val="pt-BR"/>
        </w:rPr>
        <w:t>o</w:t>
      </w:r>
      <w:r w:rsidRPr="00D45622">
        <w:rPr>
          <w:rFonts w:asciiTheme="majorHAnsi" w:hAnsiTheme="majorHAnsi"/>
          <w:sz w:val="16"/>
          <w:szCs w:val="16"/>
          <w:lang w:val="pt-BR"/>
        </w:rPr>
        <w:t xml:space="preserve">pez Medina </w:t>
      </w:r>
      <w:r w:rsidR="00155A04" w:rsidRPr="00D45622">
        <w:rPr>
          <w:rFonts w:asciiTheme="majorHAnsi" w:hAnsiTheme="majorHAnsi"/>
          <w:sz w:val="16"/>
          <w:szCs w:val="16"/>
          <w:lang w:val="pt-BR"/>
        </w:rPr>
        <w:t>et al.</w:t>
      </w:r>
      <w:r w:rsidRPr="00D45622">
        <w:rPr>
          <w:rFonts w:asciiTheme="majorHAnsi" w:hAnsiTheme="majorHAnsi"/>
          <w:sz w:val="16"/>
          <w:szCs w:val="16"/>
          <w:lang w:val="pt-BR"/>
        </w:rPr>
        <w:t>, Per</w:t>
      </w:r>
      <w:r w:rsidR="00155A04" w:rsidRPr="00D45622">
        <w:rPr>
          <w:rFonts w:asciiTheme="majorHAnsi" w:hAnsiTheme="majorHAnsi"/>
          <w:sz w:val="16"/>
          <w:szCs w:val="16"/>
          <w:lang w:val="pt-BR"/>
        </w:rPr>
        <w:t>u</w:t>
      </w:r>
      <w:r w:rsidRPr="00D45622">
        <w:rPr>
          <w:rFonts w:asciiTheme="majorHAnsi" w:hAnsiTheme="majorHAnsi"/>
          <w:sz w:val="16"/>
          <w:szCs w:val="16"/>
          <w:lang w:val="pt-BR"/>
        </w:rPr>
        <w:t xml:space="preserve">, </w:t>
      </w:r>
      <w:r w:rsidR="00155A04" w:rsidRPr="00D45622">
        <w:rPr>
          <w:rFonts w:asciiTheme="majorHAnsi" w:hAnsiTheme="majorHAnsi"/>
          <w:sz w:val="16"/>
          <w:szCs w:val="16"/>
          <w:lang w:val="pt-BR"/>
        </w:rPr>
        <w:t xml:space="preserve">September </w:t>
      </w:r>
      <w:r w:rsidRPr="00D45622">
        <w:rPr>
          <w:rFonts w:asciiTheme="majorHAnsi" w:hAnsiTheme="majorHAnsi"/>
          <w:sz w:val="16"/>
          <w:szCs w:val="16"/>
          <w:lang w:val="pt-BR"/>
        </w:rPr>
        <w:t>7</w:t>
      </w:r>
      <w:r w:rsidR="00155A04" w:rsidRPr="00D45622">
        <w:rPr>
          <w:rFonts w:asciiTheme="majorHAnsi" w:hAnsiTheme="majorHAnsi"/>
          <w:sz w:val="16"/>
          <w:szCs w:val="16"/>
          <w:lang w:val="pt-BR"/>
        </w:rPr>
        <w:t>,</w:t>
      </w:r>
      <w:r w:rsidRPr="00D45622">
        <w:rPr>
          <w:rFonts w:asciiTheme="majorHAnsi" w:hAnsiTheme="majorHAnsi"/>
          <w:sz w:val="16"/>
          <w:szCs w:val="16"/>
          <w:lang w:val="pt-BR"/>
        </w:rPr>
        <w:t xml:space="preserve"> 2017, p</w:t>
      </w:r>
      <w:r w:rsidR="00155A04" w:rsidRPr="00D45622">
        <w:rPr>
          <w:rFonts w:asciiTheme="majorHAnsi" w:hAnsiTheme="majorHAnsi"/>
          <w:sz w:val="16"/>
          <w:szCs w:val="16"/>
          <w:lang w:val="pt-BR"/>
        </w:rPr>
        <w:t>aras</w:t>
      </w:r>
      <w:r w:rsidRPr="00D45622">
        <w:rPr>
          <w:rFonts w:asciiTheme="majorHAnsi" w:hAnsiTheme="majorHAnsi"/>
          <w:sz w:val="16"/>
          <w:szCs w:val="16"/>
          <w:lang w:val="pt-BR"/>
        </w:rPr>
        <w:t xml:space="preserve">. </w:t>
      </w:r>
      <w:r w:rsidRPr="006C42A7">
        <w:rPr>
          <w:rFonts w:asciiTheme="majorHAnsi" w:hAnsiTheme="majorHAnsi"/>
          <w:sz w:val="16"/>
          <w:szCs w:val="16"/>
        </w:rPr>
        <w:t>3, 9-11.</w:t>
      </w:r>
    </w:p>
  </w:footnote>
  <w:footnote w:id="5">
    <w:p w14:paraId="59C1B231" w14:textId="61980743" w:rsidR="0030026F" w:rsidRPr="006C42A7" w:rsidRDefault="0030026F" w:rsidP="0030026F">
      <w:pPr>
        <w:pStyle w:val="FootnoteText"/>
        <w:ind w:firstLine="720"/>
        <w:jc w:val="both"/>
        <w:rPr>
          <w:rFonts w:asciiTheme="majorHAnsi" w:hAnsiTheme="majorHAnsi"/>
          <w:sz w:val="16"/>
          <w:szCs w:val="16"/>
        </w:rPr>
      </w:pPr>
      <w:r w:rsidRPr="00094854">
        <w:rPr>
          <w:rFonts w:asciiTheme="majorHAnsi" w:hAnsiTheme="majorHAnsi"/>
          <w:sz w:val="16"/>
          <w:szCs w:val="16"/>
          <w:vertAlign w:val="superscript"/>
          <w:lang w:val="es-ES"/>
        </w:rPr>
        <w:footnoteRef/>
      </w:r>
      <w:r w:rsidRPr="00217170">
        <w:rPr>
          <w:rFonts w:asciiTheme="majorHAnsi" w:hAnsiTheme="majorHAnsi"/>
          <w:sz w:val="16"/>
          <w:szCs w:val="16"/>
        </w:rPr>
        <w:t xml:space="preserve"> </w:t>
      </w:r>
      <w:r w:rsidR="00217170" w:rsidRPr="00217170">
        <w:rPr>
          <w:rFonts w:asciiTheme="majorHAnsi" w:hAnsiTheme="majorHAnsi"/>
          <w:sz w:val="16"/>
          <w:szCs w:val="16"/>
        </w:rPr>
        <w:t>IACHR</w:t>
      </w:r>
      <w:r w:rsidRPr="00217170">
        <w:rPr>
          <w:rFonts w:asciiTheme="majorHAnsi" w:hAnsiTheme="majorHAnsi"/>
          <w:sz w:val="16"/>
          <w:szCs w:val="16"/>
        </w:rPr>
        <w:t xml:space="preserve">, </w:t>
      </w:r>
      <w:r w:rsidR="00217170" w:rsidRPr="00217170">
        <w:rPr>
          <w:rFonts w:asciiTheme="majorHAnsi" w:hAnsiTheme="majorHAnsi"/>
          <w:sz w:val="16"/>
          <w:szCs w:val="16"/>
        </w:rPr>
        <w:t>Report No.</w:t>
      </w:r>
      <w:r w:rsidRPr="00217170">
        <w:rPr>
          <w:rFonts w:asciiTheme="majorHAnsi" w:hAnsiTheme="majorHAnsi"/>
          <w:sz w:val="16"/>
          <w:szCs w:val="16"/>
        </w:rPr>
        <w:t xml:space="preserve"> 159/17, </w:t>
      </w:r>
      <w:r w:rsidR="00217170" w:rsidRPr="00217170">
        <w:rPr>
          <w:rFonts w:asciiTheme="majorHAnsi" w:hAnsiTheme="majorHAnsi"/>
          <w:sz w:val="16"/>
          <w:szCs w:val="16"/>
        </w:rPr>
        <w:t>Petition</w:t>
      </w:r>
      <w:r w:rsidRPr="00217170">
        <w:rPr>
          <w:rFonts w:asciiTheme="majorHAnsi" w:hAnsiTheme="majorHAnsi"/>
          <w:sz w:val="16"/>
          <w:szCs w:val="16"/>
        </w:rPr>
        <w:t xml:space="preserve"> 712-08. </w:t>
      </w:r>
      <w:r w:rsidR="00217170" w:rsidRPr="00217170">
        <w:rPr>
          <w:rFonts w:asciiTheme="majorHAnsi" w:hAnsiTheme="majorHAnsi"/>
          <w:sz w:val="16"/>
          <w:szCs w:val="16"/>
        </w:rPr>
        <w:t>Admissibility</w:t>
      </w:r>
      <w:r w:rsidRPr="00217170">
        <w:rPr>
          <w:rFonts w:asciiTheme="majorHAnsi" w:hAnsiTheme="majorHAnsi"/>
          <w:sz w:val="16"/>
          <w:szCs w:val="16"/>
        </w:rPr>
        <w:t xml:space="preserve">. </w:t>
      </w:r>
      <w:r w:rsidRPr="003548B8">
        <w:rPr>
          <w:rFonts w:asciiTheme="majorHAnsi" w:hAnsiTheme="majorHAnsi"/>
          <w:sz w:val="16"/>
          <w:szCs w:val="16"/>
        </w:rPr>
        <w:t xml:space="preserve">Sebastián Larroza Velázquez </w:t>
      </w:r>
      <w:r w:rsidR="00155A04" w:rsidRPr="003548B8">
        <w:rPr>
          <w:rFonts w:asciiTheme="majorHAnsi" w:hAnsiTheme="majorHAnsi"/>
          <w:sz w:val="16"/>
          <w:szCs w:val="16"/>
        </w:rPr>
        <w:t>and famility</w:t>
      </w:r>
      <w:r w:rsidRPr="003548B8">
        <w:rPr>
          <w:rFonts w:asciiTheme="majorHAnsi" w:hAnsiTheme="majorHAnsi"/>
          <w:sz w:val="16"/>
          <w:szCs w:val="16"/>
        </w:rPr>
        <w:t xml:space="preserve">. </w:t>
      </w:r>
      <w:r w:rsidRPr="006C42A7">
        <w:rPr>
          <w:rFonts w:asciiTheme="majorHAnsi" w:hAnsiTheme="majorHAnsi"/>
          <w:sz w:val="16"/>
          <w:szCs w:val="16"/>
        </w:rPr>
        <w:t xml:space="preserve">Paraguay. </w:t>
      </w:r>
      <w:r w:rsidR="00155A04" w:rsidRPr="006C42A7">
        <w:rPr>
          <w:rFonts w:asciiTheme="majorHAnsi" w:hAnsiTheme="majorHAnsi"/>
          <w:sz w:val="16"/>
          <w:szCs w:val="16"/>
        </w:rPr>
        <w:t xml:space="preserve">November </w:t>
      </w:r>
      <w:r w:rsidRPr="006C42A7">
        <w:rPr>
          <w:rFonts w:asciiTheme="majorHAnsi" w:hAnsiTheme="majorHAnsi"/>
          <w:sz w:val="16"/>
          <w:szCs w:val="16"/>
        </w:rPr>
        <w:t>30</w:t>
      </w:r>
      <w:r w:rsidR="00155A04" w:rsidRPr="006C42A7">
        <w:rPr>
          <w:rFonts w:asciiTheme="majorHAnsi" w:hAnsiTheme="majorHAnsi"/>
          <w:sz w:val="16"/>
          <w:szCs w:val="16"/>
        </w:rPr>
        <w:t>,</w:t>
      </w:r>
      <w:r w:rsidRPr="006C42A7">
        <w:rPr>
          <w:rFonts w:asciiTheme="majorHAnsi" w:hAnsiTheme="majorHAnsi"/>
          <w:sz w:val="16"/>
          <w:szCs w:val="16"/>
        </w:rPr>
        <w:t xml:space="preserve"> 2017, </w:t>
      </w:r>
      <w:r w:rsidR="00217170" w:rsidRPr="006C42A7">
        <w:rPr>
          <w:rFonts w:asciiTheme="majorHAnsi" w:hAnsiTheme="majorHAnsi"/>
          <w:sz w:val="16"/>
          <w:szCs w:val="16"/>
        </w:rPr>
        <w:t>para.</w:t>
      </w:r>
      <w:r w:rsidRPr="006C42A7">
        <w:rPr>
          <w:rFonts w:asciiTheme="majorHAnsi" w:hAnsiTheme="majorHAnsi"/>
          <w:sz w:val="16"/>
          <w:szCs w:val="16"/>
        </w:rPr>
        <w:t xml:space="preserve"> 14.</w:t>
      </w:r>
    </w:p>
  </w:footnote>
  <w:footnote w:id="6">
    <w:p w14:paraId="669B575A" w14:textId="734F2909" w:rsidR="00217170" w:rsidRPr="00094854" w:rsidRDefault="00217170" w:rsidP="00155A04">
      <w:pPr>
        <w:pStyle w:val="FootnoteText"/>
        <w:ind w:firstLine="720"/>
        <w:jc w:val="both"/>
        <w:rPr>
          <w:rFonts w:asciiTheme="majorHAnsi" w:hAnsiTheme="majorHAnsi"/>
          <w:sz w:val="16"/>
          <w:szCs w:val="16"/>
          <w:lang w:val="es-US"/>
        </w:rPr>
      </w:pPr>
      <w:r w:rsidRPr="00094854">
        <w:rPr>
          <w:rStyle w:val="FootnoteReference"/>
          <w:rFonts w:asciiTheme="majorHAnsi" w:hAnsiTheme="majorHAnsi"/>
          <w:sz w:val="16"/>
          <w:szCs w:val="16"/>
        </w:rPr>
        <w:footnoteRef/>
      </w:r>
      <w:r w:rsidRPr="00155A04">
        <w:rPr>
          <w:rFonts w:asciiTheme="majorHAnsi" w:hAnsiTheme="majorHAnsi"/>
          <w:sz w:val="16"/>
          <w:szCs w:val="16"/>
        </w:rPr>
        <w:t xml:space="preserve"> </w:t>
      </w:r>
      <w:r w:rsidR="00155A04" w:rsidRPr="00155A04">
        <w:rPr>
          <w:rFonts w:asciiTheme="majorHAnsi" w:hAnsiTheme="majorHAnsi"/>
          <w:sz w:val="16"/>
          <w:szCs w:val="16"/>
        </w:rPr>
        <w:t>The IACHR has considered that petitioners have a minimum duty to argue the claims they submit to the IACHR. In this regard, see for example: IACHR, Report No. 40/06, Petition 11.214. In</w:t>
      </w:r>
      <w:r w:rsidR="00155A04">
        <w:rPr>
          <w:rFonts w:asciiTheme="majorHAnsi" w:hAnsiTheme="majorHAnsi"/>
          <w:sz w:val="16"/>
          <w:szCs w:val="16"/>
        </w:rPr>
        <w:t>a</w:t>
      </w:r>
      <w:r w:rsidR="00155A04" w:rsidRPr="00155A04">
        <w:rPr>
          <w:rFonts w:asciiTheme="majorHAnsi" w:hAnsiTheme="majorHAnsi"/>
          <w:sz w:val="16"/>
          <w:szCs w:val="16"/>
        </w:rPr>
        <w:t xml:space="preserve">dmissibility. Pedro Velasquez Ibarra. Argentina. March 15, 2006, para. 54; and IACHR, Report No. 14/18, Petition 1057-07. Admissibility. </w:t>
      </w:r>
      <w:r w:rsidR="00155A04" w:rsidRPr="00155A04">
        <w:rPr>
          <w:rFonts w:asciiTheme="majorHAnsi" w:hAnsiTheme="majorHAnsi"/>
          <w:sz w:val="16"/>
          <w:szCs w:val="16"/>
          <w:lang w:val="es-US"/>
        </w:rPr>
        <w:t xml:space="preserve">Thelmo Reyes Palacios. Mexico. February 24, 2018, para. </w:t>
      </w:r>
      <w:r w:rsidR="00155A04">
        <w:rPr>
          <w:rFonts w:asciiTheme="majorHAnsi" w:hAnsiTheme="majorHAnsi"/>
          <w:sz w:val="16"/>
          <w:szCs w:val="16"/>
          <w:lang w:val="es-US"/>
        </w:rPr>
        <w:t>11</w:t>
      </w:r>
      <w:r w:rsidR="00155A04" w:rsidRPr="00155A04">
        <w:rPr>
          <w:rFonts w:asciiTheme="majorHAnsi" w:hAnsiTheme="majorHAnsi"/>
          <w:sz w:val="16"/>
          <w:szCs w:val="16"/>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5230FB40" w:rsidR="00A50FCF" w:rsidRDefault="001F4CC9" w:rsidP="00A50FCF">
    <w:pPr>
      <w:pStyle w:val="Header"/>
      <w:tabs>
        <w:tab w:val="clear" w:pos="4320"/>
        <w:tab w:val="clear" w:pos="8640"/>
      </w:tabs>
      <w:jc w:val="center"/>
      <w:rPr>
        <w:sz w:val="22"/>
        <w:szCs w:val="22"/>
      </w:rPr>
    </w:pPr>
    <w:r>
      <w:rPr>
        <w:noProof/>
        <w:sz w:val="22"/>
        <w:szCs w:val="22"/>
      </w:rPr>
      <w:drawing>
        <wp:inline distT="0" distB="0" distL="0" distR="0" wp14:anchorId="3C23B1C6" wp14:editId="4067C582">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4BB2C52" w14:textId="77777777" w:rsidR="00040C3A" w:rsidRPr="00EC7D62" w:rsidRDefault="009B223D" w:rsidP="00A50FCF">
    <w:pPr>
      <w:pStyle w:val="Header"/>
      <w:tabs>
        <w:tab w:val="clear" w:pos="4320"/>
        <w:tab w:val="clear" w:pos="8640"/>
      </w:tabs>
      <w:jc w:val="center"/>
      <w:rPr>
        <w:sz w:val="22"/>
        <w:szCs w:val="22"/>
      </w:rPr>
    </w:pPr>
    <w:r>
      <w:rPr>
        <w:noProof/>
        <w:sz w:val="22"/>
        <w:szCs w:val="22"/>
        <w:bdr w:val="nil"/>
      </w:rPr>
      <w:pict w14:anchorId="684E216A">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6DEB9CC"/>
    <w:lvl w:ilvl="0" w:tplc="6E44B7A2">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8C1D06"/>
    <w:multiLevelType w:val="hybridMultilevel"/>
    <w:tmpl w:val="501A7C0A"/>
    <w:lvl w:ilvl="0" w:tplc="FFFFFFFF">
      <w:start w:val="1"/>
      <w:numFmt w:val="decimal"/>
      <w:lvlText w:val="%1."/>
      <w:lvlJc w:val="left"/>
      <w:pPr>
        <w:tabs>
          <w:tab w:val="num" w:pos="1440"/>
        </w:tabs>
        <w:ind w:left="720" w:firstLine="72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46773"/>
    <w:multiLevelType w:val="hybridMultilevel"/>
    <w:tmpl w:val="40DEF6A4"/>
    <w:lvl w:ilvl="0" w:tplc="8206B448">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DB2652"/>
    <w:multiLevelType w:val="hybridMultilevel"/>
    <w:tmpl w:val="2AC2AF86"/>
    <w:lvl w:ilvl="0" w:tplc="1E34374E">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1903036">
    <w:abstractNumId w:val="3"/>
  </w:num>
  <w:num w:numId="2" w16cid:durableId="2119787510">
    <w:abstractNumId w:val="5"/>
  </w:num>
  <w:num w:numId="3" w16cid:durableId="1836843260">
    <w:abstractNumId w:val="56"/>
  </w:num>
  <w:num w:numId="4" w16cid:durableId="2018339747">
    <w:abstractNumId w:val="20"/>
  </w:num>
  <w:num w:numId="5" w16cid:durableId="368341374">
    <w:abstractNumId w:val="50"/>
  </w:num>
  <w:num w:numId="6" w16cid:durableId="1074009954">
    <w:abstractNumId w:val="28"/>
  </w:num>
  <w:num w:numId="7" w16cid:durableId="1545016965">
    <w:abstractNumId w:val="6"/>
  </w:num>
  <w:num w:numId="8" w16cid:durableId="1165165820">
    <w:abstractNumId w:val="16"/>
  </w:num>
  <w:num w:numId="9" w16cid:durableId="751703382">
    <w:abstractNumId w:val="44"/>
  </w:num>
  <w:num w:numId="10" w16cid:durableId="1010065578">
    <w:abstractNumId w:val="0"/>
  </w:num>
  <w:num w:numId="11" w16cid:durableId="599265313">
    <w:abstractNumId w:val="38"/>
  </w:num>
  <w:num w:numId="12" w16cid:durableId="1094203649">
    <w:abstractNumId w:val="40"/>
  </w:num>
  <w:num w:numId="13" w16cid:durableId="393090155">
    <w:abstractNumId w:val="46"/>
  </w:num>
  <w:num w:numId="14" w16cid:durableId="1198931784">
    <w:abstractNumId w:val="1"/>
  </w:num>
  <w:num w:numId="15" w16cid:durableId="2056192837">
    <w:abstractNumId w:val="2"/>
  </w:num>
  <w:num w:numId="16" w16cid:durableId="1680153077">
    <w:abstractNumId w:val="7"/>
  </w:num>
  <w:num w:numId="17" w16cid:durableId="1790273299">
    <w:abstractNumId w:val="8"/>
  </w:num>
  <w:num w:numId="18" w16cid:durableId="2128112662">
    <w:abstractNumId w:val="9"/>
  </w:num>
  <w:num w:numId="19" w16cid:durableId="7217114">
    <w:abstractNumId w:val="10"/>
  </w:num>
  <w:num w:numId="20" w16cid:durableId="1858302314">
    <w:abstractNumId w:val="11"/>
  </w:num>
  <w:num w:numId="21" w16cid:durableId="1702172520">
    <w:abstractNumId w:val="12"/>
  </w:num>
  <w:num w:numId="22" w16cid:durableId="1700861223">
    <w:abstractNumId w:val="13"/>
  </w:num>
  <w:num w:numId="23" w16cid:durableId="1025131478">
    <w:abstractNumId w:val="14"/>
  </w:num>
  <w:num w:numId="24" w16cid:durableId="477890311">
    <w:abstractNumId w:val="15"/>
  </w:num>
  <w:num w:numId="25" w16cid:durableId="1967855925">
    <w:abstractNumId w:val="17"/>
  </w:num>
  <w:num w:numId="26" w16cid:durableId="998537020">
    <w:abstractNumId w:val="18"/>
  </w:num>
  <w:num w:numId="27" w16cid:durableId="642350406">
    <w:abstractNumId w:val="21"/>
  </w:num>
  <w:num w:numId="28" w16cid:durableId="1616718871">
    <w:abstractNumId w:val="22"/>
  </w:num>
  <w:num w:numId="29" w16cid:durableId="1530486082">
    <w:abstractNumId w:val="23"/>
  </w:num>
  <w:num w:numId="30" w16cid:durableId="802582976">
    <w:abstractNumId w:val="26"/>
  </w:num>
  <w:num w:numId="31" w16cid:durableId="287396833">
    <w:abstractNumId w:val="29"/>
  </w:num>
  <w:num w:numId="32" w16cid:durableId="535119711">
    <w:abstractNumId w:val="30"/>
  </w:num>
  <w:num w:numId="33" w16cid:durableId="2078547275">
    <w:abstractNumId w:val="31"/>
  </w:num>
  <w:num w:numId="34" w16cid:durableId="1703632659">
    <w:abstractNumId w:val="32"/>
  </w:num>
  <w:num w:numId="35" w16cid:durableId="1264075887">
    <w:abstractNumId w:val="33"/>
  </w:num>
  <w:num w:numId="36" w16cid:durableId="1752315512">
    <w:abstractNumId w:val="34"/>
  </w:num>
  <w:num w:numId="37" w16cid:durableId="1536426887">
    <w:abstractNumId w:val="35"/>
  </w:num>
  <w:num w:numId="38" w16cid:durableId="949702590">
    <w:abstractNumId w:val="36"/>
  </w:num>
  <w:num w:numId="39" w16cid:durableId="115605940">
    <w:abstractNumId w:val="41"/>
  </w:num>
  <w:num w:numId="40" w16cid:durableId="2008750670">
    <w:abstractNumId w:val="42"/>
  </w:num>
  <w:num w:numId="41" w16cid:durableId="579801488">
    <w:abstractNumId w:val="48"/>
  </w:num>
  <w:num w:numId="42" w16cid:durableId="910309630">
    <w:abstractNumId w:val="51"/>
  </w:num>
  <w:num w:numId="43" w16cid:durableId="221603102">
    <w:abstractNumId w:val="52"/>
  </w:num>
  <w:num w:numId="44" w16cid:durableId="779104680">
    <w:abstractNumId w:val="54"/>
  </w:num>
  <w:num w:numId="45" w16cid:durableId="1713115894">
    <w:abstractNumId w:val="55"/>
  </w:num>
  <w:num w:numId="46" w16cid:durableId="1387951419">
    <w:abstractNumId w:val="57"/>
  </w:num>
  <w:num w:numId="47" w16cid:durableId="648510715">
    <w:abstractNumId w:val="58"/>
  </w:num>
  <w:num w:numId="48" w16cid:durableId="1806315575">
    <w:abstractNumId w:val="59"/>
  </w:num>
  <w:num w:numId="49" w16cid:durableId="1682586011">
    <w:abstractNumId w:val="60"/>
  </w:num>
  <w:num w:numId="50" w16cid:durableId="2025083079">
    <w:abstractNumId w:val="61"/>
  </w:num>
  <w:num w:numId="51" w16cid:durableId="530342504">
    <w:abstractNumId w:val="19"/>
  </w:num>
  <w:num w:numId="52" w16cid:durableId="955454438">
    <w:abstractNumId w:val="43"/>
  </w:num>
  <w:num w:numId="53" w16cid:durableId="586957926">
    <w:abstractNumId w:val="53"/>
  </w:num>
  <w:num w:numId="54" w16cid:durableId="1498381482">
    <w:abstractNumId w:val="47"/>
  </w:num>
  <w:num w:numId="55" w16cid:durableId="1930308158">
    <w:abstractNumId w:val="45"/>
  </w:num>
  <w:num w:numId="56" w16cid:durableId="71783945">
    <w:abstractNumId w:val="27"/>
  </w:num>
  <w:num w:numId="57" w16cid:durableId="327246300">
    <w:abstractNumId w:val="25"/>
  </w:num>
  <w:num w:numId="58" w16cid:durableId="823088829">
    <w:abstractNumId w:val="37"/>
  </w:num>
  <w:num w:numId="59" w16cid:durableId="1355229861">
    <w:abstractNumId w:val="24"/>
  </w:num>
  <w:num w:numId="60" w16cid:durableId="1375034006">
    <w:abstractNumId w:val="39"/>
  </w:num>
  <w:num w:numId="61" w16cid:durableId="985082942">
    <w:abstractNumId w:val="49"/>
  </w:num>
  <w:num w:numId="62" w16cid:durableId="1978994873">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A4"/>
    <w:rsid w:val="0000036F"/>
    <w:rsid w:val="00000CDA"/>
    <w:rsid w:val="00002E6D"/>
    <w:rsid w:val="00006E1F"/>
    <w:rsid w:val="000070D7"/>
    <w:rsid w:val="0001788C"/>
    <w:rsid w:val="00020431"/>
    <w:rsid w:val="000266E3"/>
    <w:rsid w:val="000337EF"/>
    <w:rsid w:val="00035F97"/>
    <w:rsid w:val="00037A76"/>
    <w:rsid w:val="00040C3A"/>
    <w:rsid w:val="000419AD"/>
    <w:rsid w:val="000428AC"/>
    <w:rsid w:val="000433C9"/>
    <w:rsid w:val="000449F7"/>
    <w:rsid w:val="000472EC"/>
    <w:rsid w:val="00050873"/>
    <w:rsid w:val="000518C3"/>
    <w:rsid w:val="000618DD"/>
    <w:rsid w:val="0006331B"/>
    <w:rsid w:val="0007017F"/>
    <w:rsid w:val="00071174"/>
    <w:rsid w:val="000716C5"/>
    <w:rsid w:val="0007304A"/>
    <w:rsid w:val="00074608"/>
    <w:rsid w:val="00075E23"/>
    <w:rsid w:val="00091AAA"/>
    <w:rsid w:val="0009344A"/>
    <w:rsid w:val="0009347D"/>
    <w:rsid w:val="00094854"/>
    <w:rsid w:val="00095E15"/>
    <w:rsid w:val="000A028F"/>
    <w:rsid w:val="000A0440"/>
    <w:rsid w:val="000A392E"/>
    <w:rsid w:val="000A575F"/>
    <w:rsid w:val="000A6A15"/>
    <w:rsid w:val="000A7608"/>
    <w:rsid w:val="000B1E55"/>
    <w:rsid w:val="000B4330"/>
    <w:rsid w:val="000C1734"/>
    <w:rsid w:val="000C2736"/>
    <w:rsid w:val="000C438E"/>
    <w:rsid w:val="000D05CB"/>
    <w:rsid w:val="000D10DB"/>
    <w:rsid w:val="000D10E9"/>
    <w:rsid w:val="000D22F0"/>
    <w:rsid w:val="000D28B2"/>
    <w:rsid w:val="000D487B"/>
    <w:rsid w:val="000E5EB5"/>
    <w:rsid w:val="000F1324"/>
    <w:rsid w:val="000F35ED"/>
    <w:rsid w:val="001004FE"/>
    <w:rsid w:val="001049C7"/>
    <w:rsid w:val="00107131"/>
    <w:rsid w:val="0010736F"/>
    <w:rsid w:val="001102BE"/>
    <w:rsid w:val="00110CB2"/>
    <w:rsid w:val="00113F73"/>
    <w:rsid w:val="0011407E"/>
    <w:rsid w:val="00116BB6"/>
    <w:rsid w:val="00117B8F"/>
    <w:rsid w:val="00121CC2"/>
    <w:rsid w:val="00124D41"/>
    <w:rsid w:val="00131334"/>
    <w:rsid w:val="00131425"/>
    <w:rsid w:val="00132CCB"/>
    <w:rsid w:val="00133EE5"/>
    <w:rsid w:val="00135F95"/>
    <w:rsid w:val="00140991"/>
    <w:rsid w:val="0014339F"/>
    <w:rsid w:val="00144B95"/>
    <w:rsid w:val="001451C2"/>
    <w:rsid w:val="00150141"/>
    <w:rsid w:val="0015366C"/>
    <w:rsid w:val="00155145"/>
    <w:rsid w:val="00155A04"/>
    <w:rsid w:val="00165E50"/>
    <w:rsid w:val="00166635"/>
    <w:rsid w:val="00167A34"/>
    <w:rsid w:val="00170564"/>
    <w:rsid w:val="00170D34"/>
    <w:rsid w:val="001760B8"/>
    <w:rsid w:val="001768E6"/>
    <w:rsid w:val="001839E1"/>
    <w:rsid w:val="00186412"/>
    <w:rsid w:val="0019024C"/>
    <w:rsid w:val="001902A9"/>
    <w:rsid w:val="001943D1"/>
    <w:rsid w:val="00195668"/>
    <w:rsid w:val="001A00B4"/>
    <w:rsid w:val="001A520D"/>
    <w:rsid w:val="001A6DBB"/>
    <w:rsid w:val="001A7870"/>
    <w:rsid w:val="001B256E"/>
    <w:rsid w:val="001B26C8"/>
    <w:rsid w:val="001B3A00"/>
    <w:rsid w:val="001B478B"/>
    <w:rsid w:val="001B7232"/>
    <w:rsid w:val="001B7749"/>
    <w:rsid w:val="001C1B41"/>
    <w:rsid w:val="001C427A"/>
    <w:rsid w:val="001C5AE6"/>
    <w:rsid w:val="001D166B"/>
    <w:rsid w:val="001D3B9B"/>
    <w:rsid w:val="001D58A4"/>
    <w:rsid w:val="001D65EF"/>
    <w:rsid w:val="001D7F96"/>
    <w:rsid w:val="001E063D"/>
    <w:rsid w:val="001E1568"/>
    <w:rsid w:val="001E2E12"/>
    <w:rsid w:val="001E49E7"/>
    <w:rsid w:val="001E6A8B"/>
    <w:rsid w:val="001F23EE"/>
    <w:rsid w:val="001F480C"/>
    <w:rsid w:val="001F4CC9"/>
    <w:rsid w:val="001F7201"/>
    <w:rsid w:val="00200C00"/>
    <w:rsid w:val="002015E4"/>
    <w:rsid w:val="00201CD6"/>
    <w:rsid w:val="00201E50"/>
    <w:rsid w:val="00205951"/>
    <w:rsid w:val="00214EA0"/>
    <w:rsid w:val="00217170"/>
    <w:rsid w:val="00223A29"/>
    <w:rsid w:val="002250A3"/>
    <w:rsid w:val="002342D9"/>
    <w:rsid w:val="00235217"/>
    <w:rsid w:val="0023655E"/>
    <w:rsid w:val="00246169"/>
    <w:rsid w:val="00246D1F"/>
    <w:rsid w:val="00247403"/>
    <w:rsid w:val="00247542"/>
    <w:rsid w:val="00255B8F"/>
    <w:rsid w:val="002609E9"/>
    <w:rsid w:val="00261FDE"/>
    <w:rsid w:val="002634E3"/>
    <w:rsid w:val="00266B61"/>
    <w:rsid w:val="0026712A"/>
    <w:rsid w:val="002704DB"/>
    <w:rsid w:val="00270A92"/>
    <w:rsid w:val="00282BA5"/>
    <w:rsid w:val="00285C1B"/>
    <w:rsid w:val="00286265"/>
    <w:rsid w:val="00290FC1"/>
    <w:rsid w:val="00293316"/>
    <w:rsid w:val="002938E8"/>
    <w:rsid w:val="0029423F"/>
    <w:rsid w:val="002975D5"/>
    <w:rsid w:val="002A0AAE"/>
    <w:rsid w:val="002A5820"/>
    <w:rsid w:val="002B2294"/>
    <w:rsid w:val="002B6772"/>
    <w:rsid w:val="002C4E33"/>
    <w:rsid w:val="002D1C5D"/>
    <w:rsid w:val="002D2B26"/>
    <w:rsid w:val="002D422B"/>
    <w:rsid w:val="002D7EA2"/>
    <w:rsid w:val="002E187C"/>
    <w:rsid w:val="002E7875"/>
    <w:rsid w:val="002F10CF"/>
    <w:rsid w:val="002F367B"/>
    <w:rsid w:val="0030026F"/>
    <w:rsid w:val="00301842"/>
    <w:rsid w:val="00302733"/>
    <w:rsid w:val="00302C05"/>
    <w:rsid w:val="00305835"/>
    <w:rsid w:val="00305921"/>
    <w:rsid w:val="00306F33"/>
    <w:rsid w:val="003118A4"/>
    <w:rsid w:val="003126C2"/>
    <w:rsid w:val="00314078"/>
    <w:rsid w:val="0031535D"/>
    <w:rsid w:val="00316B3E"/>
    <w:rsid w:val="00322FCC"/>
    <w:rsid w:val="003239B8"/>
    <w:rsid w:val="00327178"/>
    <w:rsid w:val="00327F56"/>
    <w:rsid w:val="0033169F"/>
    <w:rsid w:val="00331D77"/>
    <w:rsid w:val="00335C13"/>
    <w:rsid w:val="003376A4"/>
    <w:rsid w:val="00344977"/>
    <w:rsid w:val="00344E44"/>
    <w:rsid w:val="00344FB2"/>
    <w:rsid w:val="00345E53"/>
    <w:rsid w:val="00346C95"/>
    <w:rsid w:val="003548B8"/>
    <w:rsid w:val="00356185"/>
    <w:rsid w:val="00360380"/>
    <w:rsid w:val="00362A79"/>
    <w:rsid w:val="00362CB3"/>
    <w:rsid w:val="00365D3C"/>
    <w:rsid w:val="0037046F"/>
    <w:rsid w:val="0037519E"/>
    <w:rsid w:val="00384D14"/>
    <w:rsid w:val="00386CF0"/>
    <w:rsid w:val="0038794A"/>
    <w:rsid w:val="00393E72"/>
    <w:rsid w:val="00394073"/>
    <w:rsid w:val="003951BC"/>
    <w:rsid w:val="00397DA9"/>
    <w:rsid w:val="003A33DD"/>
    <w:rsid w:val="003A5C01"/>
    <w:rsid w:val="003A7419"/>
    <w:rsid w:val="003B131A"/>
    <w:rsid w:val="003B21E5"/>
    <w:rsid w:val="003B70FB"/>
    <w:rsid w:val="003C15C7"/>
    <w:rsid w:val="003C24D9"/>
    <w:rsid w:val="003C3AC9"/>
    <w:rsid w:val="003C676B"/>
    <w:rsid w:val="003C7F47"/>
    <w:rsid w:val="003D3BC2"/>
    <w:rsid w:val="003D6417"/>
    <w:rsid w:val="003E4F40"/>
    <w:rsid w:val="003E6CA1"/>
    <w:rsid w:val="003E75FD"/>
    <w:rsid w:val="003E76B5"/>
    <w:rsid w:val="003F0854"/>
    <w:rsid w:val="003F1100"/>
    <w:rsid w:val="003F2410"/>
    <w:rsid w:val="003F5154"/>
    <w:rsid w:val="003F5B7D"/>
    <w:rsid w:val="003F6816"/>
    <w:rsid w:val="00402077"/>
    <w:rsid w:val="00405F9C"/>
    <w:rsid w:val="004065A8"/>
    <w:rsid w:val="00410FB3"/>
    <w:rsid w:val="0041491E"/>
    <w:rsid w:val="00415DEF"/>
    <w:rsid w:val="004165C2"/>
    <w:rsid w:val="00417A53"/>
    <w:rsid w:val="00421AAF"/>
    <w:rsid w:val="004241A0"/>
    <w:rsid w:val="00424D0A"/>
    <w:rsid w:val="004260B0"/>
    <w:rsid w:val="00434548"/>
    <w:rsid w:val="00441ECB"/>
    <w:rsid w:val="00444A55"/>
    <w:rsid w:val="00445073"/>
    <w:rsid w:val="00445193"/>
    <w:rsid w:val="004471BA"/>
    <w:rsid w:val="0044730A"/>
    <w:rsid w:val="00454030"/>
    <w:rsid w:val="004574D0"/>
    <w:rsid w:val="0045750B"/>
    <w:rsid w:val="00457BAE"/>
    <w:rsid w:val="004608A1"/>
    <w:rsid w:val="00461780"/>
    <w:rsid w:val="00462C1B"/>
    <w:rsid w:val="00463342"/>
    <w:rsid w:val="00467B7E"/>
    <w:rsid w:val="00467E1E"/>
    <w:rsid w:val="0047222A"/>
    <w:rsid w:val="00473BB4"/>
    <w:rsid w:val="00476D4D"/>
    <w:rsid w:val="00477242"/>
    <w:rsid w:val="00477592"/>
    <w:rsid w:val="00481800"/>
    <w:rsid w:val="00483DE4"/>
    <w:rsid w:val="004864BE"/>
    <w:rsid w:val="00486F1C"/>
    <w:rsid w:val="0049419D"/>
    <w:rsid w:val="004A057B"/>
    <w:rsid w:val="004A3217"/>
    <w:rsid w:val="004A6A54"/>
    <w:rsid w:val="004A78DD"/>
    <w:rsid w:val="004B2ACC"/>
    <w:rsid w:val="004B421C"/>
    <w:rsid w:val="004C0F26"/>
    <w:rsid w:val="004C20D2"/>
    <w:rsid w:val="004C2312"/>
    <w:rsid w:val="004C4B62"/>
    <w:rsid w:val="004C54C9"/>
    <w:rsid w:val="004C72AD"/>
    <w:rsid w:val="004D4953"/>
    <w:rsid w:val="004D4ABA"/>
    <w:rsid w:val="004D5018"/>
    <w:rsid w:val="004D6025"/>
    <w:rsid w:val="004D60FD"/>
    <w:rsid w:val="004D7BA4"/>
    <w:rsid w:val="004E2649"/>
    <w:rsid w:val="004E3B31"/>
    <w:rsid w:val="004E6A3B"/>
    <w:rsid w:val="004F626F"/>
    <w:rsid w:val="004F6E5E"/>
    <w:rsid w:val="004F71D8"/>
    <w:rsid w:val="00501399"/>
    <w:rsid w:val="00502635"/>
    <w:rsid w:val="005047ED"/>
    <w:rsid w:val="0050633D"/>
    <w:rsid w:val="00507BC4"/>
    <w:rsid w:val="005128E4"/>
    <w:rsid w:val="005133DB"/>
    <w:rsid w:val="00513916"/>
    <w:rsid w:val="00514504"/>
    <w:rsid w:val="00521535"/>
    <w:rsid w:val="00521E1F"/>
    <w:rsid w:val="00525560"/>
    <w:rsid w:val="005266DD"/>
    <w:rsid w:val="00540F6D"/>
    <w:rsid w:val="005432FE"/>
    <w:rsid w:val="00544BDA"/>
    <w:rsid w:val="00544C49"/>
    <w:rsid w:val="005453FB"/>
    <w:rsid w:val="0054618B"/>
    <w:rsid w:val="005516A1"/>
    <w:rsid w:val="00554DFF"/>
    <w:rsid w:val="005559EF"/>
    <w:rsid w:val="0055624F"/>
    <w:rsid w:val="005634D9"/>
    <w:rsid w:val="00563513"/>
    <w:rsid w:val="00563557"/>
    <w:rsid w:val="0057402A"/>
    <w:rsid w:val="005771D0"/>
    <w:rsid w:val="00583F39"/>
    <w:rsid w:val="005845ED"/>
    <w:rsid w:val="00585D28"/>
    <w:rsid w:val="005914EA"/>
    <w:rsid w:val="0059191A"/>
    <w:rsid w:val="005921FF"/>
    <w:rsid w:val="0059443E"/>
    <w:rsid w:val="0059502F"/>
    <w:rsid w:val="00595196"/>
    <w:rsid w:val="00597DD9"/>
    <w:rsid w:val="005A24ED"/>
    <w:rsid w:val="005A6D0E"/>
    <w:rsid w:val="005A7DE3"/>
    <w:rsid w:val="005B1570"/>
    <w:rsid w:val="005B3B3A"/>
    <w:rsid w:val="005B52B0"/>
    <w:rsid w:val="005B6806"/>
    <w:rsid w:val="005B74EC"/>
    <w:rsid w:val="005C1318"/>
    <w:rsid w:val="005C4225"/>
    <w:rsid w:val="005D6B5E"/>
    <w:rsid w:val="005E5877"/>
    <w:rsid w:val="005F0278"/>
    <w:rsid w:val="005F0AD6"/>
    <w:rsid w:val="005F0DAD"/>
    <w:rsid w:val="005F0F33"/>
    <w:rsid w:val="00600DEB"/>
    <w:rsid w:val="00602793"/>
    <w:rsid w:val="006078CD"/>
    <w:rsid w:val="006131C9"/>
    <w:rsid w:val="00614D05"/>
    <w:rsid w:val="006152B6"/>
    <w:rsid w:val="00616669"/>
    <w:rsid w:val="006200DC"/>
    <w:rsid w:val="006246CD"/>
    <w:rsid w:val="00627C9F"/>
    <w:rsid w:val="006311E9"/>
    <w:rsid w:val="00632354"/>
    <w:rsid w:val="00635421"/>
    <w:rsid w:val="00642810"/>
    <w:rsid w:val="00652333"/>
    <w:rsid w:val="00656BF0"/>
    <w:rsid w:val="00667981"/>
    <w:rsid w:val="00671AFB"/>
    <w:rsid w:val="00675540"/>
    <w:rsid w:val="00676512"/>
    <w:rsid w:val="0068009E"/>
    <w:rsid w:val="00680FC2"/>
    <w:rsid w:val="00692219"/>
    <w:rsid w:val="006951E1"/>
    <w:rsid w:val="00696DA7"/>
    <w:rsid w:val="006A17D2"/>
    <w:rsid w:val="006A3D6E"/>
    <w:rsid w:val="006A3F75"/>
    <w:rsid w:val="006A73E6"/>
    <w:rsid w:val="006A7992"/>
    <w:rsid w:val="006B06FC"/>
    <w:rsid w:val="006B0BE4"/>
    <w:rsid w:val="006B2D5C"/>
    <w:rsid w:val="006B435A"/>
    <w:rsid w:val="006B64F9"/>
    <w:rsid w:val="006C0ECF"/>
    <w:rsid w:val="006C42A7"/>
    <w:rsid w:val="006C4E9B"/>
    <w:rsid w:val="006C4EB1"/>
    <w:rsid w:val="006C691B"/>
    <w:rsid w:val="006C7C1D"/>
    <w:rsid w:val="006D35F7"/>
    <w:rsid w:val="006E0166"/>
    <w:rsid w:val="006E2FFB"/>
    <w:rsid w:val="006E5181"/>
    <w:rsid w:val="006E5B99"/>
    <w:rsid w:val="006E6205"/>
    <w:rsid w:val="006E7B34"/>
    <w:rsid w:val="006F1737"/>
    <w:rsid w:val="006F7ACA"/>
    <w:rsid w:val="0070126D"/>
    <w:rsid w:val="0070697F"/>
    <w:rsid w:val="007102B7"/>
    <w:rsid w:val="007103C4"/>
    <w:rsid w:val="00710F03"/>
    <w:rsid w:val="00714E11"/>
    <w:rsid w:val="0072199C"/>
    <w:rsid w:val="00722C9F"/>
    <w:rsid w:val="007253B8"/>
    <w:rsid w:val="0073741F"/>
    <w:rsid w:val="00751346"/>
    <w:rsid w:val="0075337D"/>
    <w:rsid w:val="00753777"/>
    <w:rsid w:val="00754BB3"/>
    <w:rsid w:val="00757DFB"/>
    <w:rsid w:val="0076122D"/>
    <w:rsid w:val="0076643F"/>
    <w:rsid w:val="007723A6"/>
    <w:rsid w:val="0077415A"/>
    <w:rsid w:val="007755BA"/>
    <w:rsid w:val="00777F63"/>
    <w:rsid w:val="00792A18"/>
    <w:rsid w:val="007A5817"/>
    <w:rsid w:val="007B05C4"/>
    <w:rsid w:val="007B4819"/>
    <w:rsid w:val="007B5E94"/>
    <w:rsid w:val="007B60E9"/>
    <w:rsid w:val="007B6CC3"/>
    <w:rsid w:val="007B76D3"/>
    <w:rsid w:val="007C0BAB"/>
    <w:rsid w:val="007C3334"/>
    <w:rsid w:val="007C537E"/>
    <w:rsid w:val="007D0AB2"/>
    <w:rsid w:val="007D2B98"/>
    <w:rsid w:val="007E0075"/>
    <w:rsid w:val="007E21BC"/>
    <w:rsid w:val="007E4E3D"/>
    <w:rsid w:val="007E7C82"/>
    <w:rsid w:val="007F2AA1"/>
    <w:rsid w:val="007F3270"/>
    <w:rsid w:val="007F588D"/>
    <w:rsid w:val="00803F1C"/>
    <w:rsid w:val="0080600E"/>
    <w:rsid w:val="00812B4B"/>
    <w:rsid w:val="00814688"/>
    <w:rsid w:val="00817612"/>
    <w:rsid w:val="008202DC"/>
    <w:rsid w:val="00823DF6"/>
    <w:rsid w:val="00824E6D"/>
    <w:rsid w:val="00833538"/>
    <w:rsid w:val="008338A4"/>
    <w:rsid w:val="00833DBD"/>
    <w:rsid w:val="00834D49"/>
    <w:rsid w:val="00837C45"/>
    <w:rsid w:val="00837E87"/>
    <w:rsid w:val="00844730"/>
    <w:rsid w:val="008457C2"/>
    <w:rsid w:val="00855A6E"/>
    <w:rsid w:val="00857A82"/>
    <w:rsid w:val="00861126"/>
    <w:rsid w:val="00866C46"/>
    <w:rsid w:val="00872A7C"/>
    <w:rsid w:val="00873836"/>
    <w:rsid w:val="00875E66"/>
    <w:rsid w:val="00877D48"/>
    <w:rsid w:val="00885737"/>
    <w:rsid w:val="00886A4B"/>
    <w:rsid w:val="00890650"/>
    <w:rsid w:val="00891D56"/>
    <w:rsid w:val="008944DC"/>
    <w:rsid w:val="00895429"/>
    <w:rsid w:val="00897E12"/>
    <w:rsid w:val="008A3031"/>
    <w:rsid w:val="008A54FE"/>
    <w:rsid w:val="008A7E0F"/>
    <w:rsid w:val="008B12F5"/>
    <w:rsid w:val="008B62DB"/>
    <w:rsid w:val="008C36AC"/>
    <w:rsid w:val="008C5E2D"/>
    <w:rsid w:val="008D1294"/>
    <w:rsid w:val="008D1449"/>
    <w:rsid w:val="008D768D"/>
    <w:rsid w:val="008E22F3"/>
    <w:rsid w:val="008E2BAD"/>
    <w:rsid w:val="008E3759"/>
    <w:rsid w:val="008E3BFE"/>
    <w:rsid w:val="008E6C1D"/>
    <w:rsid w:val="008F1912"/>
    <w:rsid w:val="00901A34"/>
    <w:rsid w:val="00901B99"/>
    <w:rsid w:val="0090270B"/>
    <w:rsid w:val="009041DC"/>
    <w:rsid w:val="00911F22"/>
    <w:rsid w:val="00917B5A"/>
    <w:rsid w:val="00920A58"/>
    <w:rsid w:val="00920A8C"/>
    <w:rsid w:val="009262ED"/>
    <w:rsid w:val="00927F80"/>
    <w:rsid w:val="00931412"/>
    <w:rsid w:val="009330A8"/>
    <w:rsid w:val="00934A2C"/>
    <w:rsid w:val="00934AD2"/>
    <w:rsid w:val="00942DFE"/>
    <w:rsid w:val="00957F51"/>
    <w:rsid w:val="00962017"/>
    <w:rsid w:val="00963FF5"/>
    <w:rsid w:val="00966E8E"/>
    <w:rsid w:val="0096706E"/>
    <w:rsid w:val="009721F8"/>
    <w:rsid w:val="00972991"/>
    <w:rsid w:val="00973F7A"/>
    <w:rsid w:val="00974491"/>
    <w:rsid w:val="0097493D"/>
    <w:rsid w:val="00975C4E"/>
    <w:rsid w:val="00976955"/>
    <w:rsid w:val="00977DD2"/>
    <w:rsid w:val="00981FBA"/>
    <w:rsid w:val="00985453"/>
    <w:rsid w:val="00996407"/>
    <w:rsid w:val="00997BC5"/>
    <w:rsid w:val="00997D45"/>
    <w:rsid w:val="009A1F84"/>
    <w:rsid w:val="009A4F41"/>
    <w:rsid w:val="009A56CE"/>
    <w:rsid w:val="009A706A"/>
    <w:rsid w:val="009B223D"/>
    <w:rsid w:val="009B381B"/>
    <w:rsid w:val="009B63EF"/>
    <w:rsid w:val="009C7CEE"/>
    <w:rsid w:val="009D1753"/>
    <w:rsid w:val="009D7611"/>
    <w:rsid w:val="009E0B61"/>
    <w:rsid w:val="009E53DE"/>
    <w:rsid w:val="009E7302"/>
    <w:rsid w:val="009F08DD"/>
    <w:rsid w:val="009F6084"/>
    <w:rsid w:val="00A06447"/>
    <w:rsid w:val="00A11212"/>
    <w:rsid w:val="00A11E44"/>
    <w:rsid w:val="00A138DD"/>
    <w:rsid w:val="00A15562"/>
    <w:rsid w:val="00A227FB"/>
    <w:rsid w:val="00A30100"/>
    <w:rsid w:val="00A328B3"/>
    <w:rsid w:val="00A41D2D"/>
    <w:rsid w:val="00A45013"/>
    <w:rsid w:val="00A451F7"/>
    <w:rsid w:val="00A50A59"/>
    <w:rsid w:val="00A50FCF"/>
    <w:rsid w:val="00A528D1"/>
    <w:rsid w:val="00A55D30"/>
    <w:rsid w:val="00A56B2D"/>
    <w:rsid w:val="00A56D06"/>
    <w:rsid w:val="00A60AE4"/>
    <w:rsid w:val="00A610CD"/>
    <w:rsid w:val="00A614DF"/>
    <w:rsid w:val="00A70C86"/>
    <w:rsid w:val="00A71F30"/>
    <w:rsid w:val="00A7222D"/>
    <w:rsid w:val="00A73810"/>
    <w:rsid w:val="00A73DBE"/>
    <w:rsid w:val="00A758AA"/>
    <w:rsid w:val="00A75E2A"/>
    <w:rsid w:val="00A760FB"/>
    <w:rsid w:val="00A77B6B"/>
    <w:rsid w:val="00A77D7A"/>
    <w:rsid w:val="00A90BD3"/>
    <w:rsid w:val="00AA09A2"/>
    <w:rsid w:val="00AA134B"/>
    <w:rsid w:val="00AA2C55"/>
    <w:rsid w:val="00AA2F73"/>
    <w:rsid w:val="00AA6CAB"/>
    <w:rsid w:val="00AA7996"/>
    <w:rsid w:val="00AB70E4"/>
    <w:rsid w:val="00AC10BD"/>
    <w:rsid w:val="00AC19CB"/>
    <w:rsid w:val="00AC42E8"/>
    <w:rsid w:val="00AC5BD3"/>
    <w:rsid w:val="00AD1227"/>
    <w:rsid w:val="00AD4F78"/>
    <w:rsid w:val="00AE5488"/>
    <w:rsid w:val="00AE6F91"/>
    <w:rsid w:val="00AF1324"/>
    <w:rsid w:val="00AF446A"/>
    <w:rsid w:val="00AF5571"/>
    <w:rsid w:val="00B043CE"/>
    <w:rsid w:val="00B04818"/>
    <w:rsid w:val="00B07341"/>
    <w:rsid w:val="00B15C9C"/>
    <w:rsid w:val="00B22868"/>
    <w:rsid w:val="00B30539"/>
    <w:rsid w:val="00B314DB"/>
    <w:rsid w:val="00B361F2"/>
    <w:rsid w:val="00B3718B"/>
    <w:rsid w:val="00B3745F"/>
    <w:rsid w:val="00B45BDA"/>
    <w:rsid w:val="00B4632A"/>
    <w:rsid w:val="00B530F1"/>
    <w:rsid w:val="00B56C56"/>
    <w:rsid w:val="00B60253"/>
    <w:rsid w:val="00B64E92"/>
    <w:rsid w:val="00B66E2E"/>
    <w:rsid w:val="00B75332"/>
    <w:rsid w:val="00B86C51"/>
    <w:rsid w:val="00B91112"/>
    <w:rsid w:val="00B93D7F"/>
    <w:rsid w:val="00B9582D"/>
    <w:rsid w:val="00B960D4"/>
    <w:rsid w:val="00BA1706"/>
    <w:rsid w:val="00BA276C"/>
    <w:rsid w:val="00BA343A"/>
    <w:rsid w:val="00BB019D"/>
    <w:rsid w:val="00BB306F"/>
    <w:rsid w:val="00BB3CB9"/>
    <w:rsid w:val="00BC1E54"/>
    <w:rsid w:val="00BC7790"/>
    <w:rsid w:val="00BD0FF5"/>
    <w:rsid w:val="00BD4B89"/>
    <w:rsid w:val="00BD5922"/>
    <w:rsid w:val="00BD79BC"/>
    <w:rsid w:val="00BD7FA4"/>
    <w:rsid w:val="00BE3D0C"/>
    <w:rsid w:val="00BE6D3A"/>
    <w:rsid w:val="00BF02CB"/>
    <w:rsid w:val="00BF2B04"/>
    <w:rsid w:val="00BF6D86"/>
    <w:rsid w:val="00BF6FD8"/>
    <w:rsid w:val="00BF7D45"/>
    <w:rsid w:val="00C00FCF"/>
    <w:rsid w:val="00C02CB4"/>
    <w:rsid w:val="00C03680"/>
    <w:rsid w:val="00C053C0"/>
    <w:rsid w:val="00C054DF"/>
    <w:rsid w:val="00C108B8"/>
    <w:rsid w:val="00C21762"/>
    <w:rsid w:val="00C21FEF"/>
    <w:rsid w:val="00C23BA4"/>
    <w:rsid w:val="00C24543"/>
    <w:rsid w:val="00C256A2"/>
    <w:rsid w:val="00C256B8"/>
    <w:rsid w:val="00C25ADB"/>
    <w:rsid w:val="00C355F6"/>
    <w:rsid w:val="00C401BC"/>
    <w:rsid w:val="00C41638"/>
    <w:rsid w:val="00C46B19"/>
    <w:rsid w:val="00C51515"/>
    <w:rsid w:val="00C54C69"/>
    <w:rsid w:val="00C5660B"/>
    <w:rsid w:val="00C63111"/>
    <w:rsid w:val="00C6446E"/>
    <w:rsid w:val="00C65950"/>
    <w:rsid w:val="00C66B72"/>
    <w:rsid w:val="00C6783D"/>
    <w:rsid w:val="00C7158F"/>
    <w:rsid w:val="00C814DF"/>
    <w:rsid w:val="00C820A0"/>
    <w:rsid w:val="00C87AC4"/>
    <w:rsid w:val="00C91D71"/>
    <w:rsid w:val="00C9567A"/>
    <w:rsid w:val="00C96781"/>
    <w:rsid w:val="00C96B8A"/>
    <w:rsid w:val="00CA47F6"/>
    <w:rsid w:val="00CA5CD2"/>
    <w:rsid w:val="00CA6EA4"/>
    <w:rsid w:val="00CB155A"/>
    <w:rsid w:val="00CB15EA"/>
    <w:rsid w:val="00CB212D"/>
    <w:rsid w:val="00CB2660"/>
    <w:rsid w:val="00CB2A2A"/>
    <w:rsid w:val="00CB465D"/>
    <w:rsid w:val="00CB663D"/>
    <w:rsid w:val="00CC273D"/>
    <w:rsid w:val="00CC5E90"/>
    <w:rsid w:val="00CD046C"/>
    <w:rsid w:val="00CD3BE9"/>
    <w:rsid w:val="00CD408D"/>
    <w:rsid w:val="00CD50A7"/>
    <w:rsid w:val="00CD773A"/>
    <w:rsid w:val="00CE00C0"/>
    <w:rsid w:val="00CE076C"/>
    <w:rsid w:val="00CE5199"/>
    <w:rsid w:val="00CE600D"/>
    <w:rsid w:val="00CE66D5"/>
    <w:rsid w:val="00CF2493"/>
    <w:rsid w:val="00CF637A"/>
    <w:rsid w:val="00D045A6"/>
    <w:rsid w:val="00D04E8E"/>
    <w:rsid w:val="00D059DE"/>
    <w:rsid w:val="00D05ABD"/>
    <w:rsid w:val="00D072AF"/>
    <w:rsid w:val="00D13FCE"/>
    <w:rsid w:val="00D1781A"/>
    <w:rsid w:val="00D306D1"/>
    <w:rsid w:val="00D30800"/>
    <w:rsid w:val="00D31F1F"/>
    <w:rsid w:val="00D34786"/>
    <w:rsid w:val="00D34A22"/>
    <w:rsid w:val="00D3724F"/>
    <w:rsid w:val="00D37BFC"/>
    <w:rsid w:val="00D40A27"/>
    <w:rsid w:val="00D41E00"/>
    <w:rsid w:val="00D4365F"/>
    <w:rsid w:val="00D45622"/>
    <w:rsid w:val="00D456D3"/>
    <w:rsid w:val="00D47A8E"/>
    <w:rsid w:val="00D50777"/>
    <w:rsid w:val="00D52A2A"/>
    <w:rsid w:val="00D52D14"/>
    <w:rsid w:val="00D5338E"/>
    <w:rsid w:val="00D54847"/>
    <w:rsid w:val="00D559C2"/>
    <w:rsid w:val="00D57F2C"/>
    <w:rsid w:val="00D619A4"/>
    <w:rsid w:val="00D63B02"/>
    <w:rsid w:val="00D67A21"/>
    <w:rsid w:val="00D712D3"/>
    <w:rsid w:val="00D71422"/>
    <w:rsid w:val="00D72DC6"/>
    <w:rsid w:val="00D7558D"/>
    <w:rsid w:val="00D77294"/>
    <w:rsid w:val="00D81D92"/>
    <w:rsid w:val="00D876F9"/>
    <w:rsid w:val="00D92FEE"/>
    <w:rsid w:val="00D948B1"/>
    <w:rsid w:val="00DA1823"/>
    <w:rsid w:val="00DA5873"/>
    <w:rsid w:val="00DA6C41"/>
    <w:rsid w:val="00DA7B5F"/>
    <w:rsid w:val="00DB1766"/>
    <w:rsid w:val="00DB1828"/>
    <w:rsid w:val="00DB18FF"/>
    <w:rsid w:val="00DC11E7"/>
    <w:rsid w:val="00DC24E3"/>
    <w:rsid w:val="00DC7023"/>
    <w:rsid w:val="00DC769A"/>
    <w:rsid w:val="00DD3D86"/>
    <w:rsid w:val="00DD4AD2"/>
    <w:rsid w:val="00DD7E63"/>
    <w:rsid w:val="00DE048C"/>
    <w:rsid w:val="00DE2862"/>
    <w:rsid w:val="00DE320D"/>
    <w:rsid w:val="00DE573A"/>
    <w:rsid w:val="00DF1EC4"/>
    <w:rsid w:val="00DF3FCB"/>
    <w:rsid w:val="00E002AE"/>
    <w:rsid w:val="00E014B4"/>
    <w:rsid w:val="00E0340B"/>
    <w:rsid w:val="00E048DD"/>
    <w:rsid w:val="00E04A90"/>
    <w:rsid w:val="00E0551F"/>
    <w:rsid w:val="00E119EF"/>
    <w:rsid w:val="00E12242"/>
    <w:rsid w:val="00E15B27"/>
    <w:rsid w:val="00E20519"/>
    <w:rsid w:val="00E219C7"/>
    <w:rsid w:val="00E22C73"/>
    <w:rsid w:val="00E24AF7"/>
    <w:rsid w:val="00E2513B"/>
    <w:rsid w:val="00E2539C"/>
    <w:rsid w:val="00E32294"/>
    <w:rsid w:val="00E3364B"/>
    <w:rsid w:val="00E34BF5"/>
    <w:rsid w:val="00E4118C"/>
    <w:rsid w:val="00E420FF"/>
    <w:rsid w:val="00E43157"/>
    <w:rsid w:val="00E447DF"/>
    <w:rsid w:val="00E45076"/>
    <w:rsid w:val="00E461CE"/>
    <w:rsid w:val="00E54BCF"/>
    <w:rsid w:val="00E573E4"/>
    <w:rsid w:val="00E64159"/>
    <w:rsid w:val="00E64C3D"/>
    <w:rsid w:val="00E678E8"/>
    <w:rsid w:val="00E70209"/>
    <w:rsid w:val="00E70A56"/>
    <w:rsid w:val="00E720CA"/>
    <w:rsid w:val="00E72521"/>
    <w:rsid w:val="00E77F92"/>
    <w:rsid w:val="00E81AB0"/>
    <w:rsid w:val="00E84AA1"/>
    <w:rsid w:val="00E84EB5"/>
    <w:rsid w:val="00E85662"/>
    <w:rsid w:val="00E869C8"/>
    <w:rsid w:val="00E8789F"/>
    <w:rsid w:val="00E97B71"/>
    <w:rsid w:val="00EA3D34"/>
    <w:rsid w:val="00EB0C40"/>
    <w:rsid w:val="00EB22BE"/>
    <w:rsid w:val="00EB3423"/>
    <w:rsid w:val="00EB454D"/>
    <w:rsid w:val="00EC0389"/>
    <w:rsid w:val="00EC77B9"/>
    <w:rsid w:val="00ED2342"/>
    <w:rsid w:val="00ED3ABF"/>
    <w:rsid w:val="00ED549D"/>
    <w:rsid w:val="00ED585A"/>
    <w:rsid w:val="00ED5E10"/>
    <w:rsid w:val="00ED6D90"/>
    <w:rsid w:val="00ED76BE"/>
    <w:rsid w:val="00EE00E9"/>
    <w:rsid w:val="00EE016F"/>
    <w:rsid w:val="00EE3583"/>
    <w:rsid w:val="00EE376F"/>
    <w:rsid w:val="00EE685C"/>
    <w:rsid w:val="00EF1AAA"/>
    <w:rsid w:val="00EF45F1"/>
    <w:rsid w:val="00EF4A23"/>
    <w:rsid w:val="00EF619B"/>
    <w:rsid w:val="00F00AD7"/>
    <w:rsid w:val="00F00B55"/>
    <w:rsid w:val="00F02AD1"/>
    <w:rsid w:val="00F06EE6"/>
    <w:rsid w:val="00F10453"/>
    <w:rsid w:val="00F16542"/>
    <w:rsid w:val="00F16E9B"/>
    <w:rsid w:val="00F253CC"/>
    <w:rsid w:val="00F3336C"/>
    <w:rsid w:val="00F35303"/>
    <w:rsid w:val="00F37106"/>
    <w:rsid w:val="00F40BAD"/>
    <w:rsid w:val="00F44E25"/>
    <w:rsid w:val="00F519CF"/>
    <w:rsid w:val="00F56BA5"/>
    <w:rsid w:val="00F56ECB"/>
    <w:rsid w:val="00F60E22"/>
    <w:rsid w:val="00F74FD8"/>
    <w:rsid w:val="00F75B61"/>
    <w:rsid w:val="00F8056F"/>
    <w:rsid w:val="00F81395"/>
    <w:rsid w:val="00F81BB8"/>
    <w:rsid w:val="00F86F62"/>
    <w:rsid w:val="00F90C64"/>
    <w:rsid w:val="00F917D1"/>
    <w:rsid w:val="00F92F82"/>
    <w:rsid w:val="00F9427B"/>
    <w:rsid w:val="00F9653B"/>
    <w:rsid w:val="00FA2B2A"/>
    <w:rsid w:val="00FA3924"/>
    <w:rsid w:val="00FA72BB"/>
    <w:rsid w:val="00FB292A"/>
    <w:rsid w:val="00FB296B"/>
    <w:rsid w:val="00FB62CF"/>
    <w:rsid w:val="00FB672A"/>
    <w:rsid w:val="00FC01EA"/>
    <w:rsid w:val="00FC430D"/>
    <w:rsid w:val="00FC4439"/>
    <w:rsid w:val="00FC4CE8"/>
    <w:rsid w:val="00FD370D"/>
    <w:rsid w:val="00FD3C3B"/>
    <w:rsid w:val="00FD4505"/>
    <w:rsid w:val="00FE07DD"/>
    <w:rsid w:val="00FE0A96"/>
    <w:rsid w:val="00FE0E78"/>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A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449F7"/>
    <w:pPr>
      <w:spacing w:after="160" w:line="240" w:lineRule="exact"/>
    </w:pPr>
    <w:rPr>
      <w:rFonts w:eastAsia="Arial Unicode MS"/>
      <w:sz w:val="20"/>
      <w:szCs w:val="20"/>
      <w:bdr w:val="nil"/>
      <w:vertAlign w:val="superscript"/>
      <w:lang w:eastAsia="es-ES"/>
    </w:rPr>
  </w:style>
  <w:style w:type="character" w:customStyle="1" w:styleId="fontstyle01">
    <w:name w:val="fontstyle01"/>
    <w:basedOn w:val="DefaultParagraphFont"/>
    <w:rsid w:val="00D45622"/>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2783">
      <w:bodyDiv w:val="1"/>
      <w:marLeft w:val="0"/>
      <w:marRight w:val="0"/>
      <w:marTop w:val="0"/>
      <w:marBottom w:val="0"/>
      <w:divBdr>
        <w:top w:val="none" w:sz="0" w:space="0" w:color="auto"/>
        <w:left w:val="none" w:sz="0" w:space="0" w:color="auto"/>
        <w:bottom w:val="none" w:sz="0" w:space="0" w:color="auto"/>
        <w:right w:val="none" w:sz="0" w:space="0" w:color="auto"/>
      </w:divBdr>
    </w:div>
    <w:div w:id="304316081">
      <w:bodyDiv w:val="1"/>
      <w:marLeft w:val="0"/>
      <w:marRight w:val="0"/>
      <w:marTop w:val="0"/>
      <w:marBottom w:val="0"/>
      <w:divBdr>
        <w:top w:val="none" w:sz="0" w:space="0" w:color="auto"/>
        <w:left w:val="none" w:sz="0" w:space="0" w:color="auto"/>
        <w:bottom w:val="none" w:sz="0" w:space="0" w:color="auto"/>
        <w:right w:val="none" w:sz="0" w:space="0" w:color="auto"/>
      </w:divBdr>
    </w:div>
    <w:div w:id="318385821">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0733666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2355</Words>
  <Characters>13425</Characters>
  <Application>Microsoft Office Word</Application>
  <DocSecurity>0</DocSecurity>
  <Lines>111</Lines>
  <Paragraphs>31</Paragraphs>
  <ScaleCrop>false</ScaleCrop>
  <Manager/>
  <Company/>
  <LinksUpToDate>false</LinksUpToDate>
  <CharactersWithSpaces>15749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2023-01-25T16:53:00Z</dcterms:created>
  <dcterms:modified xsi:type="dcterms:W3CDTF">2023-01-25T16:53:00Z</dcterms:modified>
  <cp:category/>
</cp:coreProperties>
</file>