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D97B4F" w:rsidRDefault="00D306D1" w:rsidP="00627C9F">
      <w:pPr>
        <w:jc w:val="both"/>
        <w:rPr>
          <w:rFonts w:asciiTheme="majorHAnsi" w:hAnsiTheme="majorHAnsi" w:cs="Univers"/>
          <w:b/>
          <w:bCs/>
          <w:sz w:val="22"/>
          <w:szCs w:val="22"/>
          <w:lang w:val="en-US"/>
        </w:rPr>
      </w:pPr>
      <w:r w:rsidRPr="00D97B4F">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4E09339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04F7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D97B4F">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77FB3D5" w:rsidR="00CB2660" w:rsidRDefault="00DD1ECD" w:rsidP="00AE5488">
                            <w:r>
                              <w:rPr>
                                <w:noProof/>
                              </w:rPr>
                              <w:drawing>
                                <wp:inline distT="0" distB="0" distL="0" distR="0" wp14:anchorId="5922D32F" wp14:editId="280CA5FD">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577FB3D5" w:rsidR="00CB2660" w:rsidRDefault="00DD1ECD" w:rsidP="00AE5488">
                      <w:r>
                        <w:rPr>
                          <w:noProof/>
                        </w:rPr>
                        <w:drawing>
                          <wp:inline distT="0" distB="0" distL="0" distR="0" wp14:anchorId="5922D32F" wp14:editId="280CA5FD">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D97B4F" w:rsidRDefault="00040C3A" w:rsidP="00040C3A">
      <w:pPr>
        <w:tabs>
          <w:tab w:val="center" w:pos="5400"/>
        </w:tabs>
        <w:suppressAutoHyphens/>
        <w:jc w:val="both"/>
        <w:rPr>
          <w:rFonts w:asciiTheme="majorHAnsi" w:hAnsiTheme="majorHAnsi"/>
          <w:sz w:val="22"/>
          <w:szCs w:val="22"/>
          <w:lang w:val="en-US"/>
        </w:rPr>
      </w:pPr>
    </w:p>
    <w:p w14:paraId="5A87E141" w14:textId="77777777" w:rsidR="00040C3A" w:rsidRPr="00D97B4F" w:rsidRDefault="00040C3A" w:rsidP="00040C3A">
      <w:pPr>
        <w:tabs>
          <w:tab w:val="center" w:pos="5400"/>
        </w:tabs>
        <w:suppressAutoHyphens/>
        <w:jc w:val="both"/>
        <w:rPr>
          <w:rFonts w:asciiTheme="majorHAnsi" w:hAnsiTheme="majorHAnsi"/>
          <w:sz w:val="22"/>
          <w:szCs w:val="22"/>
          <w:lang w:val="en-US"/>
        </w:rPr>
      </w:pPr>
    </w:p>
    <w:p w14:paraId="29D95BCC" w14:textId="77777777" w:rsidR="005128E4" w:rsidRPr="00D97B4F" w:rsidRDefault="005128E4" w:rsidP="00040C3A">
      <w:pPr>
        <w:tabs>
          <w:tab w:val="center" w:pos="5400"/>
        </w:tabs>
        <w:suppressAutoHyphens/>
        <w:rPr>
          <w:rFonts w:asciiTheme="majorHAnsi" w:hAnsiTheme="majorHAnsi"/>
          <w:sz w:val="22"/>
          <w:szCs w:val="22"/>
          <w:lang w:val="en-US"/>
        </w:rPr>
      </w:pPr>
    </w:p>
    <w:p w14:paraId="12A36B24" w14:textId="77777777" w:rsidR="005128E4" w:rsidRPr="00D97B4F" w:rsidRDefault="005128E4" w:rsidP="00040C3A">
      <w:pPr>
        <w:tabs>
          <w:tab w:val="center" w:pos="5400"/>
        </w:tabs>
        <w:suppressAutoHyphens/>
        <w:rPr>
          <w:rFonts w:asciiTheme="majorHAnsi" w:hAnsiTheme="majorHAnsi"/>
          <w:sz w:val="22"/>
          <w:szCs w:val="22"/>
          <w:lang w:val="en-US"/>
        </w:rPr>
      </w:pPr>
    </w:p>
    <w:p w14:paraId="2252093D" w14:textId="77777777" w:rsidR="005128E4" w:rsidRPr="00D97B4F" w:rsidRDefault="005128E4" w:rsidP="00040C3A">
      <w:pPr>
        <w:tabs>
          <w:tab w:val="center" w:pos="5400"/>
        </w:tabs>
        <w:suppressAutoHyphens/>
        <w:rPr>
          <w:rFonts w:asciiTheme="majorHAnsi" w:hAnsiTheme="majorHAnsi"/>
          <w:sz w:val="22"/>
          <w:szCs w:val="22"/>
          <w:lang w:val="en-US"/>
        </w:rPr>
      </w:pPr>
    </w:p>
    <w:p w14:paraId="403935BD" w14:textId="77777777" w:rsidR="00040C3A" w:rsidRPr="00D97B4F" w:rsidRDefault="00040C3A" w:rsidP="005128E4">
      <w:pPr>
        <w:tabs>
          <w:tab w:val="center" w:pos="5400"/>
        </w:tabs>
        <w:suppressAutoHyphens/>
        <w:jc w:val="center"/>
        <w:rPr>
          <w:rFonts w:asciiTheme="majorHAnsi" w:hAnsiTheme="majorHAnsi"/>
          <w:sz w:val="22"/>
          <w:szCs w:val="22"/>
          <w:lang w:val="en-US"/>
        </w:rPr>
      </w:pPr>
    </w:p>
    <w:p w14:paraId="6DCF5F8F" w14:textId="77777777" w:rsidR="00040C3A" w:rsidRPr="00D97B4F" w:rsidRDefault="00040C3A" w:rsidP="005128E4">
      <w:pPr>
        <w:tabs>
          <w:tab w:val="center" w:pos="5400"/>
        </w:tabs>
        <w:suppressAutoHyphens/>
        <w:jc w:val="center"/>
        <w:rPr>
          <w:rFonts w:asciiTheme="majorHAnsi" w:hAnsiTheme="majorHAnsi"/>
          <w:sz w:val="22"/>
          <w:szCs w:val="22"/>
          <w:lang w:val="en-US"/>
        </w:rPr>
      </w:pPr>
    </w:p>
    <w:p w14:paraId="4791F13A" w14:textId="77777777" w:rsidR="005B52B0" w:rsidRPr="00D97B4F" w:rsidRDefault="005B52B0" w:rsidP="005128E4">
      <w:pPr>
        <w:tabs>
          <w:tab w:val="center" w:pos="5400"/>
        </w:tabs>
        <w:suppressAutoHyphens/>
        <w:jc w:val="center"/>
        <w:rPr>
          <w:rFonts w:asciiTheme="majorHAnsi" w:hAnsiTheme="majorHAnsi"/>
          <w:sz w:val="22"/>
          <w:szCs w:val="22"/>
          <w:lang w:val="en-US"/>
        </w:rPr>
      </w:pPr>
    </w:p>
    <w:p w14:paraId="44E016B6" w14:textId="77777777" w:rsidR="005B52B0" w:rsidRPr="00D97B4F" w:rsidRDefault="005B52B0" w:rsidP="005128E4">
      <w:pPr>
        <w:tabs>
          <w:tab w:val="center" w:pos="5400"/>
        </w:tabs>
        <w:suppressAutoHyphens/>
        <w:jc w:val="center"/>
        <w:rPr>
          <w:rFonts w:asciiTheme="majorHAnsi" w:hAnsiTheme="majorHAnsi"/>
          <w:sz w:val="22"/>
          <w:szCs w:val="22"/>
          <w:lang w:val="en-US"/>
        </w:rPr>
      </w:pPr>
    </w:p>
    <w:p w14:paraId="63D41962" w14:textId="77777777" w:rsidR="005B52B0" w:rsidRPr="00D97B4F" w:rsidRDefault="005B52B0" w:rsidP="005128E4">
      <w:pPr>
        <w:tabs>
          <w:tab w:val="center" w:pos="5400"/>
        </w:tabs>
        <w:suppressAutoHyphens/>
        <w:jc w:val="center"/>
        <w:rPr>
          <w:rFonts w:asciiTheme="majorHAnsi" w:hAnsiTheme="majorHAnsi"/>
          <w:sz w:val="22"/>
          <w:szCs w:val="22"/>
          <w:lang w:val="en-US"/>
        </w:rPr>
      </w:pPr>
    </w:p>
    <w:p w14:paraId="5ADEB990"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2D81B7E8"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64791D04" w14:textId="77777777" w:rsidR="00040C3A" w:rsidRPr="00D97B4F" w:rsidRDefault="003D3BC2" w:rsidP="00040C3A">
      <w:pPr>
        <w:tabs>
          <w:tab w:val="center" w:pos="5400"/>
        </w:tabs>
        <w:suppressAutoHyphens/>
        <w:jc w:val="center"/>
        <w:rPr>
          <w:rFonts w:asciiTheme="majorHAnsi" w:hAnsiTheme="majorHAnsi"/>
          <w:sz w:val="22"/>
          <w:szCs w:val="22"/>
          <w:lang w:val="en-US"/>
        </w:rPr>
      </w:pPr>
      <w:r w:rsidRPr="00D97B4F">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C5BDAB5" w:rsidR="005B52B0" w:rsidRPr="00AA6F30" w:rsidRDefault="00DD1ECD" w:rsidP="00997BC5">
                            <w:pPr>
                              <w:spacing w:line="276" w:lineRule="auto"/>
                              <w:rPr>
                                <w:rFonts w:asciiTheme="majorHAnsi" w:hAnsiTheme="majorHAnsi" w:cs="Arial"/>
                                <w:b/>
                                <w:bCs/>
                                <w:color w:val="0D0D0D" w:themeColor="text1" w:themeTint="F2"/>
                                <w:sz w:val="36"/>
                                <w:szCs w:val="22"/>
                                <w:lang w:val="en-US"/>
                              </w:rPr>
                            </w:pPr>
                            <w:r w:rsidRPr="00AA6F30">
                              <w:rPr>
                                <w:rFonts w:asciiTheme="majorHAnsi" w:hAnsiTheme="majorHAnsi" w:cs="Arial"/>
                                <w:b/>
                                <w:bCs/>
                                <w:color w:val="0D0D0D" w:themeColor="text1" w:themeTint="F2"/>
                                <w:sz w:val="36"/>
                                <w:szCs w:val="22"/>
                                <w:lang w:val="en-US"/>
                              </w:rPr>
                              <w:t>REPORT</w:t>
                            </w:r>
                            <w:r w:rsidR="005B52B0" w:rsidRPr="00AA6F30">
                              <w:rPr>
                                <w:rFonts w:asciiTheme="majorHAnsi" w:hAnsiTheme="majorHAnsi" w:cs="Arial"/>
                                <w:b/>
                                <w:bCs/>
                                <w:color w:val="0D0D0D" w:themeColor="text1" w:themeTint="F2"/>
                                <w:sz w:val="36"/>
                                <w:szCs w:val="22"/>
                                <w:lang w:val="en-US"/>
                              </w:rPr>
                              <w:t xml:space="preserve"> </w:t>
                            </w:r>
                            <w:r w:rsidR="00477592" w:rsidRPr="00AA6F30">
                              <w:rPr>
                                <w:rFonts w:asciiTheme="majorHAnsi" w:hAnsiTheme="majorHAnsi" w:cs="Arial"/>
                                <w:b/>
                                <w:bCs/>
                                <w:color w:val="0D0D0D" w:themeColor="text1" w:themeTint="F2"/>
                                <w:sz w:val="36"/>
                                <w:szCs w:val="40"/>
                                <w:lang w:val="en-US"/>
                              </w:rPr>
                              <w:t>No.</w:t>
                            </w:r>
                            <w:r w:rsidR="007B05C4" w:rsidRPr="00AA6F30">
                              <w:rPr>
                                <w:rFonts w:asciiTheme="majorHAnsi" w:hAnsiTheme="majorHAnsi" w:cs="Arial"/>
                                <w:b/>
                                <w:bCs/>
                                <w:color w:val="0D0D0D" w:themeColor="text1" w:themeTint="F2"/>
                                <w:sz w:val="36"/>
                                <w:szCs w:val="22"/>
                                <w:lang w:val="en-US"/>
                              </w:rPr>
                              <w:t xml:space="preserve"> </w:t>
                            </w:r>
                            <w:r w:rsidR="00CD4CF8">
                              <w:rPr>
                                <w:rFonts w:asciiTheme="majorHAnsi" w:hAnsiTheme="majorHAnsi" w:cs="Arial"/>
                                <w:b/>
                                <w:bCs/>
                                <w:color w:val="0D0D0D" w:themeColor="text1" w:themeTint="F2"/>
                                <w:sz w:val="36"/>
                                <w:szCs w:val="22"/>
                                <w:lang w:val="en-US"/>
                              </w:rPr>
                              <w:t>61</w:t>
                            </w:r>
                            <w:r w:rsidR="007B05C4" w:rsidRPr="00AA6F30">
                              <w:rPr>
                                <w:rFonts w:asciiTheme="majorHAnsi" w:hAnsiTheme="majorHAnsi" w:cs="Arial"/>
                                <w:b/>
                                <w:bCs/>
                                <w:color w:val="0D0D0D" w:themeColor="text1" w:themeTint="F2"/>
                                <w:sz w:val="36"/>
                                <w:szCs w:val="22"/>
                                <w:lang w:val="en-US"/>
                              </w:rPr>
                              <w:t>/</w:t>
                            </w:r>
                            <w:r w:rsidR="00C23BA4" w:rsidRPr="00AA6F30">
                              <w:rPr>
                                <w:rFonts w:asciiTheme="majorHAnsi" w:hAnsiTheme="majorHAnsi" w:cs="Arial"/>
                                <w:b/>
                                <w:bCs/>
                                <w:color w:val="0D0D0D" w:themeColor="text1" w:themeTint="F2"/>
                                <w:sz w:val="36"/>
                                <w:szCs w:val="22"/>
                                <w:lang w:val="en-US"/>
                              </w:rPr>
                              <w:t>2</w:t>
                            </w:r>
                            <w:r w:rsidR="002955C7">
                              <w:rPr>
                                <w:rFonts w:asciiTheme="majorHAnsi" w:hAnsiTheme="majorHAnsi" w:cs="Arial"/>
                                <w:b/>
                                <w:bCs/>
                                <w:color w:val="0D0D0D" w:themeColor="text1" w:themeTint="F2"/>
                                <w:sz w:val="36"/>
                                <w:szCs w:val="22"/>
                                <w:lang w:val="en-US"/>
                              </w:rPr>
                              <w:t>3</w:t>
                            </w:r>
                          </w:p>
                          <w:p w14:paraId="09C54AB3" w14:textId="728DB8C5" w:rsidR="007B05C4" w:rsidRPr="00AA6F30" w:rsidRDefault="005B52B0" w:rsidP="00997BC5">
                            <w:pPr>
                              <w:spacing w:line="276" w:lineRule="auto"/>
                              <w:rPr>
                                <w:rFonts w:asciiTheme="majorHAnsi" w:hAnsiTheme="majorHAnsi" w:cs="Arial"/>
                                <w:b/>
                                <w:color w:val="0D0D0D" w:themeColor="text1" w:themeTint="F2"/>
                                <w:sz w:val="36"/>
                                <w:szCs w:val="22"/>
                                <w:lang w:val="en-US"/>
                              </w:rPr>
                            </w:pPr>
                            <w:r w:rsidRPr="00AA6F30">
                              <w:rPr>
                                <w:rFonts w:asciiTheme="majorHAnsi" w:hAnsiTheme="majorHAnsi" w:cs="Arial"/>
                                <w:b/>
                                <w:color w:val="0D0D0D" w:themeColor="text1" w:themeTint="F2"/>
                                <w:sz w:val="36"/>
                                <w:szCs w:val="22"/>
                                <w:lang w:val="en-US"/>
                              </w:rPr>
                              <w:t>PETI</w:t>
                            </w:r>
                            <w:r w:rsidR="00DD1ECD" w:rsidRPr="00AA6F30">
                              <w:rPr>
                                <w:rFonts w:asciiTheme="majorHAnsi" w:hAnsiTheme="majorHAnsi" w:cs="Arial"/>
                                <w:b/>
                                <w:color w:val="0D0D0D" w:themeColor="text1" w:themeTint="F2"/>
                                <w:sz w:val="36"/>
                                <w:szCs w:val="22"/>
                                <w:lang w:val="en-US"/>
                              </w:rPr>
                              <w:t>TIO</w:t>
                            </w:r>
                            <w:r w:rsidRPr="00AA6F30">
                              <w:rPr>
                                <w:rFonts w:asciiTheme="majorHAnsi" w:hAnsiTheme="majorHAnsi" w:cs="Arial"/>
                                <w:b/>
                                <w:color w:val="0D0D0D" w:themeColor="text1" w:themeTint="F2"/>
                                <w:sz w:val="36"/>
                                <w:szCs w:val="22"/>
                                <w:lang w:val="en-US"/>
                              </w:rPr>
                              <w:t xml:space="preserve">N </w:t>
                            </w:r>
                            <w:r w:rsidR="002955C7">
                              <w:rPr>
                                <w:rFonts w:asciiTheme="majorHAnsi" w:hAnsiTheme="majorHAnsi" w:cs="Arial"/>
                                <w:b/>
                                <w:color w:val="0D0D0D" w:themeColor="text1" w:themeTint="F2"/>
                                <w:sz w:val="36"/>
                                <w:szCs w:val="22"/>
                                <w:lang w:val="en-US"/>
                              </w:rPr>
                              <w:t>996-10</w:t>
                            </w:r>
                            <w:r w:rsidR="00246D1F" w:rsidRPr="00AA6F30">
                              <w:rPr>
                                <w:rFonts w:asciiTheme="majorHAnsi" w:hAnsiTheme="majorHAnsi" w:cs="Arial"/>
                                <w:b/>
                                <w:color w:val="0D0D0D" w:themeColor="text1" w:themeTint="F2"/>
                                <w:sz w:val="36"/>
                                <w:szCs w:val="22"/>
                                <w:lang w:val="en-US"/>
                              </w:rPr>
                              <w:t xml:space="preserve"> </w:t>
                            </w:r>
                          </w:p>
                          <w:p w14:paraId="70CF6833" w14:textId="26E30042" w:rsidR="00CD046C" w:rsidRPr="00AA6F30" w:rsidRDefault="00DD1ECD" w:rsidP="00997BC5">
                            <w:pPr>
                              <w:spacing w:line="276" w:lineRule="auto"/>
                              <w:rPr>
                                <w:rFonts w:asciiTheme="majorHAnsi" w:hAnsiTheme="majorHAnsi" w:cs="Arial"/>
                                <w:color w:val="0D0D0D" w:themeColor="text1" w:themeTint="F2"/>
                                <w:szCs w:val="22"/>
                                <w:lang w:val="en-US"/>
                              </w:rPr>
                            </w:pPr>
                            <w:r w:rsidRPr="00AA6F30">
                              <w:rPr>
                                <w:rFonts w:asciiTheme="majorHAnsi" w:hAnsiTheme="majorHAnsi" w:cs="Arial"/>
                                <w:color w:val="0D0D0D" w:themeColor="text1" w:themeTint="F2"/>
                                <w:szCs w:val="22"/>
                                <w:lang w:val="en-US"/>
                              </w:rPr>
                              <w:t>REPORT ON INADMISSIBILITY</w:t>
                            </w:r>
                          </w:p>
                          <w:p w14:paraId="5FDD6F0D" w14:textId="77777777" w:rsidR="008F1912" w:rsidRPr="00AA6F30" w:rsidRDefault="008F1912" w:rsidP="00997BC5">
                            <w:pPr>
                              <w:spacing w:line="276" w:lineRule="auto"/>
                              <w:rPr>
                                <w:rFonts w:asciiTheme="majorHAnsi" w:hAnsiTheme="majorHAnsi" w:cs="Arial"/>
                                <w:color w:val="0D0D0D" w:themeColor="text1" w:themeTint="F2"/>
                                <w:szCs w:val="22"/>
                                <w:lang w:val="en-US"/>
                              </w:rPr>
                            </w:pPr>
                            <w:bookmarkStart w:id="0" w:name="_ftnref1"/>
                          </w:p>
                          <w:p w14:paraId="4CFA2FBF" w14:textId="0382EDB1" w:rsidR="005B52B0" w:rsidRPr="0010736F" w:rsidRDefault="002955C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CASTRO PORRAS</w:t>
                            </w:r>
                            <w:r w:rsidR="00DA6DEA">
                              <w:rPr>
                                <w:rFonts w:asciiTheme="majorHAnsi" w:hAnsiTheme="majorHAnsi" w:cs="Arial"/>
                                <w:color w:val="0D0D0D" w:themeColor="text1" w:themeTint="F2"/>
                                <w:szCs w:val="22"/>
                                <w:lang w:val="es-ES_tradnl"/>
                              </w:rPr>
                              <w:t xml:space="preserve"> </w:t>
                            </w:r>
                          </w:p>
                          <w:bookmarkEnd w:id="0"/>
                          <w:p w14:paraId="35068D0D" w14:textId="2D99362A" w:rsidR="005B52B0" w:rsidRPr="0010736F" w:rsidRDefault="002955C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3C5BDAB5" w:rsidR="005B52B0" w:rsidRPr="00AA6F30" w:rsidRDefault="00DD1ECD" w:rsidP="00997BC5">
                      <w:pPr>
                        <w:spacing w:line="276" w:lineRule="auto"/>
                        <w:rPr>
                          <w:rFonts w:asciiTheme="majorHAnsi" w:hAnsiTheme="majorHAnsi" w:cs="Arial"/>
                          <w:b/>
                          <w:bCs/>
                          <w:color w:val="0D0D0D" w:themeColor="text1" w:themeTint="F2"/>
                          <w:sz w:val="36"/>
                          <w:szCs w:val="22"/>
                          <w:lang w:val="en-US"/>
                        </w:rPr>
                      </w:pPr>
                      <w:r w:rsidRPr="00AA6F30">
                        <w:rPr>
                          <w:rFonts w:asciiTheme="majorHAnsi" w:hAnsiTheme="majorHAnsi" w:cs="Arial"/>
                          <w:b/>
                          <w:bCs/>
                          <w:color w:val="0D0D0D" w:themeColor="text1" w:themeTint="F2"/>
                          <w:sz w:val="36"/>
                          <w:szCs w:val="22"/>
                          <w:lang w:val="en-US"/>
                        </w:rPr>
                        <w:t>REPORT</w:t>
                      </w:r>
                      <w:r w:rsidR="005B52B0" w:rsidRPr="00AA6F30">
                        <w:rPr>
                          <w:rFonts w:asciiTheme="majorHAnsi" w:hAnsiTheme="majorHAnsi" w:cs="Arial"/>
                          <w:b/>
                          <w:bCs/>
                          <w:color w:val="0D0D0D" w:themeColor="text1" w:themeTint="F2"/>
                          <w:sz w:val="36"/>
                          <w:szCs w:val="22"/>
                          <w:lang w:val="en-US"/>
                        </w:rPr>
                        <w:t xml:space="preserve"> </w:t>
                      </w:r>
                      <w:r w:rsidR="00477592" w:rsidRPr="00AA6F30">
                        <w:rPr>
                          <w:rFonts w:asciiTheme="majorHAnsi" w:hAnsiTheme="majorHAnsi" w:cs="Arial"/>
                          <w:b/>
                          <w:bCs/>
                          <w:color w:val="0D0D0D" w:themeColor="text1" w:themeTint="F2"/>
                          <w:sz w:val="36"/>
                          <w:szCs w:val="40"/>
                          <w:lang w:val="en-US"/>
                        </w:rPr>
                        <w:t>No.</w:t>
                      </w:r>
                      <w:r w:rsidR="007B05C4" w:rsidRPr="00AA6F30">
                        <w:rPr>
                          <w:rFonts w:asciiTheme="majorHAnsi" w:hAnsiTheme="majorHAnsi" w:cs="Arial"/>
                          <w:b/>
                          <w:bCs/>
                          <w:color w:val="0D0D0D" w:themeColor="text1" w:themeTint="F2"/>
                          <w:sz w:val="36"/>
                          <w:szCs w:val="22"/>
                          <w:lang w:val="en-US"/>
                        </w:rPr>
                        <w:t xml:space="preserve"> </w:t>
                      </w:r>
                      <w:r w:rsidR="00CD4CF8">
                        <w:rPr>
                          <w:rFonts w:asciiTheme="majorHAnsi" w:hAnsiTheme="majorHAnsi" w:cs="Arial"/>
                          <w:b/>
                          <w:bCs/>
                          <w:color w:val="0D0D0D" w:themeColor="text1" w:themeTint="F2"/>
                          <w:sz w:val="36"/>
                          <w:szCs w:val="22"/>
                          <w:lang w:val="en-US"/>
                        </w:rPr>
                        <w:t>61</w:t>
                      </w:r>
                      <w:r w:rsidR="007B05C4" w:rsidRPr="00AA6F30">
                        <w:rPr>
                          <w:rFonts w:asciiTheme="majorHAnsi" w:hAnsiTheme="majorHAnsi" w:cs="Arial"/>
                          <w:b/>
                          <w:bCs/>
                          <w:color w:val="0D0D0D" w:themeColor="text1" w:themeTint="F2"/>
                          <w:sz w:val="36"/>
                          <w:szCs w:val="22"/>
                          <w:lang w:val="en-US"/>
                        </w:rPr>
                        <w:t>/</w:t>
                      </w:r>
                      <w:r w:rsidR="00C23BA4" w:rsidRPr="00AA6F30">
                        <w:rPr>
                          <w:rFonts w:asciiTheme="majorHAnsi" w:hAnsiTheme="majorHAnsi" w:cs="Arial"/>
                          <w:b/>
                          <w:bCs/>
                          <w:color w:val="0D0D0D" w:themeColor="text1" w:themeTint="F2"/>
                          <w:sz w:val="36"/>
                          <w:szCs w:val="22"/>
                          <w:lang w:val="en-US"/>
                        </w:rPr>
                        <w:t>2</w:t>
                      </w:r>
                      <w:r w:rsidR="002955C7">
                        <w:rPr>
                          <w:rFonts w:asciiTheme="majorHAnsi" w:hAnsiTheme="majorHAnsi" w:cs="Arial"/>
                          <w:b/>
                          <w:bCs/>
                          <w:color w:val="0D0D0D" w:themeColor="text1" w:themeTint="F2"/>
                          <w:sz w:val="36"/>
                          <w:szCs w:val="22"/>
                          <w:lang w:val="en-US"/>
                        </w:rPr>
                        <w:t>3</w:t>
                      </w:r>
                    </w:p>
                    <w:p w14:paraId="09C54AB3" w14:textId="728DB8C5" w:rsidR="007B05C4" w:rsidRPr="00AA6F30" w:rsidRDefault="005B52B0" w:rsidP="00997BC5">
                      <w:pPr>
                        <w:spacing w:line="276" w:lineRule="auto"/>
                        <w:rPr>
                          <w:rFonts w:asciiTheme="majorHAnsi" w:hAnsiTheme="majorHAnsi" w:cs="Arial"/>
                          <w:b/>
                          <w:color w:val="0D0D0D" w:themeColor="text1" w:themeTint="F2"/>
                          <w:sz w:val="36"/>
                          <w:szCs w:val="22"/>
                          <w:lang w:val="en-US"/>
                        </w:rPr>
                      </w:pPr>
                      <w:r w:rsidRPr="00AA6F30">
                        <w:rPr>
                          <w:rFonts w:asciiTheme="majorHAnsi" w:hAnsiTheme="majorHAnsi" w:cs="Arial"/>
                          <w:b/>
                          <w:color w:val="0D0D0D" w:themeColor="text1" w:themeTint="F2"/>
                          <w:sz w:val="36"/>
                          <w:szCs w:val="22"/>
                          <w:lang w:val="en-US"/>
                        </w:rPr>
                        <w:t>PETI</w:t>
                      </w:r>
                      <w:r w:rsidR="00DD1ECD" w:rsidRPr="00AA6F30">
                        <w:rPr>
                          <w:rFonts w:asciiTheme="majorHAnsi" w:hAnsiTheme="majorHAnsi" w:cs="Arial"/>
                          <w:b/>
                          <w:color w:val="0D0D0D" w:themeColor="text1" w:themeTint="F2"/>
                          <w:sz w:val="36"/>
                          <w:szCs w:val="22"/>
                          <w:lang w:val="en-US"/>
                        </w:rPr>
                        <w:t>TIO</w:t>
                      </w:r>
                      <w:r w:rsidRPr="00AA6F30">
                        <w:rPr>
                          <w:rFonts w:asciiTheme="majorHAnsi" w:hAnsiTheme="majorHAnsi" w:cs="Arial"/>
                          <w:b/>
                          <w:color w:val="0D0D0D" w:themeColor="text1" w:themeTint="F2"/>
                          <w:sz w:val="36"/>
                          <w:szCs w:val="22"/>
                          <w:lang w:val="en-US"/>
                        </w:rPr>
                        <w:t xml:space="preserve">N </w:t>
                      </w:r>
                      <w:r w:rsidR="002955C7">
                        <w:rPr>
                          <w:rFonts w:asciiTheme="majorHAnsi" w:hAnsiTheme="majorHAnsi" w:cs="Arial"/>
                          <w:b/>
                          <w:color w:val="0D0D0D" w:themeColor="text1" w:themeTint="F2"/>
                          <w:sz w:val="36"/>
                          <w:szCs w:val="22"/>
                          <w:lang w:val="en-US"/>
                        </w:rPr>
                        <w:t>996-10</w:t>
                      </w:r>
                      <w:r w:rsidR="00246D1F" w:rsidRPr="00AA6F30">
                        <w:rPr>
                          <w:rFonts w:asciiTheme="majorHAnsi" w:hAnsiTheme="majorHAnsi" w:cs="Arial"/>
                          <w:b/>
                          <w:color w:val="0D0D0D" w:themeColor="text1" w:themeTint="F2"/>
                          <w:sz w:val="36"/>
                          <w:szCs w:val="22"/>
                          <w:lang w:val="en-US"/>
                        </w:rPr>
                        <w:t xml:space="preserve"> </w:t>
                      </w:r>
                    </w:p>
                    <w:p w14:paraId="70CF6833" w14:textId="26E30042" w:rsidR="00CD046C" w:rsidRPr="00AA6F30" w:rsidRDefault="00DD1ECD" w:rsidP="00997BC5">
                      <w:pPr>
                        <w:spacing w:line="276" w:lineRule="auto"/>
                        <w:rPr>
                          <w:rFonts w:asciiTheme="majorHAnsi" w:hAnsiTheme="majorHAnsi" w:cs="Arial"/>
                          <w:color w:val="0D0D0D" w:themeColor="text1" w:themeTint="F2"/>
                          <w:szCs w:val="22"/>
                          <w:lang w:val="en-US"/>
                        </w:rPr>
                      </w:pPr>
                      <w:r w:rsidRPr="00AA6F30">
                        <w:rPr>
                          <w:rFonts w:asciiTheme="majorHAnsi" w:hAnsiTheme="majorHAnsi" w:cs="Arial"/>
                          <w:color w:val="0D0D0D" w:themeColor="text1" w:themeTint="F2"/>
                          <w:szCs w:val="22"/>
                          <w:lang w:val="en-US"/>
                        </w:rPr>
                        <w:t>REPORT ON INADMISSIBILITY</w:t>
                      </w:r>
                    </w:p>
                    <w:p w14:paraId="5FDD6F0D" w14:textId="77777777" w:rsidR="008F1912" w:rsidRPr="00AA6F30" w:rsidRDefault="008F1912" w:rsidP="00997BC5">
                      <w:pPr>
                        <w:spacing w:line="276" w:lineRule="auto"/>
                        <w:rPr>
                          <w:rFonts w:asciiTheme="majorHAnsi" w:hAnsiTheme="majorHAnsi" w:cs="Arial"/>
                          <w:color w:val="0D0D0D" w:themeColor="text1" w:themeTint="F2"/>
                          <w:szCs w:val="22"/>
                          <w:lang w:val="en-US"/>
                        </w:rPr>
                      </w:pPr>
                      <w:bookmarkStart w:id="1" w:name="_ftnref1"/>
                    </w:p>
                    <w:p w14:paraId="4CFA2FBF" w14:textId="0382EDB1" w:rsidR="005B52B0" w:rsidRPr="0010736F" w:rsidRDefault="002955C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CASTRO PORRAS</w:t>
                      </w:r>
                      <w:r w:rsidR="00DA6DEA">
                        <w:rPr>
                          <w:rFonts w:asciiTheme="majorHAnsi" w:hAnsiTheme="majorHAnsi" w:cs="Arial"/>
                          <w:color w:val="0D0D0D" w:themeColor="text1" w:themeTint="F2"/>
                          <w:szCs w:val="22"/>
                          <w:lang w:val="es-ES_tradnl"/>
                        </w:rPr>
                        <w:t xml:space="preserve"> </w:t>
                      </w:r>
                    </w:p>
                    <w:bookmarkEnd w:id="1"/>
                    <w:p w14:paraId="35068D0D" w14:textId="2D99362A" w:rsidR="005B52B0" w:rsidRPr="0010736F" w:rsidRDefault="002955C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D97B4F">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41F1B99" w:rsidR="00627C9F" w:rsidRPr="008E1821" w:rsidRDefault="00834D49" w:rsidP="007A5817">
                            <w:pPr>
                              <w:spacing w:line="276" w:lineRule="auto"/>
                              <w:jc w:val="right"/>
                              <w:rPr>
                                <w:rFonts w:asciiTheme="minorHAnsi" w:hAnsiTheme="minorHAnsi"/>
                                <w:color w:val="FFFFFF" w:themeColor="background1"/>
                                <w:sz w:val="22"/>
                                <w:lang w:val="en-US"/>
                              </w:rPr>
                            </w:pPr>
                            <w:r w:rsidRPr="008E1821">
                              <w:rPr>
                                <w:rFonts w:asciiTheme="minorHAnsi" w:hAnsiTheme="minorHAnsi"/>
                                <w:color w:val="FFFFFF" w:themeColor="background1"/>
                                <w:sz w:val="22"/>
                                <w:lang w:val="en-US"/>
                              </w:rPr>
                              <w:t>OEA/Ser.L/V/II</w:t>
                            </w:r>
                          </w:p>
                          <w:p w14:paraId="6A41611B" w14:textId="530F3B55" w:rsidR="00627C9F" w:rsidRPr="008E1821" w:rsidRDefault="00627C9F" w:rsidP="007A5817">
                            <w:pPr>
                              <w:spacing w:line="276" w:lineRule="auto"/>
                              <w:jc w:val="right"/>
                              <w:rPr>
                                <w:rFonts w:asciiTheme="minorHAnsi" w:hAnsiTheme="minorHAnsi"/>
                                <w:color w:val="FFFFFF" w:themeColor="background1"/>
                                <w:sz w:val="22"/>
                                <w:lang w:val="en-US"/>
                              </w:rPr>
                            </w:pPr>
                            <w:r w:rsidRPr="008E1821">
                              <w:rPr>
                                <w:rFonts w:asciiTheme="minorHAnsi" w:hAnsiTheme="minorHAnsi"/>
                                <w:color w:val="FFFFFF" w:themeColor="background1"/>
                                <w:sz w:val="22"/>
                                <w:lang w:val="en-US"/>
                              </w:rPr>
                              <w:t xml:space="preserve">Doc. </w:t>
                            </w:r>
                            <w:r w:rsidR="00CD4CF8" w:rsidRPr="008E1821">
                              <w:rPr>
                                <w:rFonts w:asciiTheme="minorHAnsi" w:hAnsiTheme="minorHAnsi"/>
                                <w:color w:val="FFFFFF" w:themeColor="background1"/>
                                <w:sz w:val="22"/>
                                <w:lang w:val="en-US"/>
                              </w:rPr>
                              <w:t>69</w:t>
                            </w:r>
                          </w:p>
                          <w:p w14:paraId="69373ED2" w14:textId="0D498754" w:rsidR="00627C9F" w:rsidRPr="00CD4CF8" w:rsidRDefault="00CD4CF8"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 xml:space="preserve">10 </w:t>
                            </w:r>
                            <w:r w:rsidR="008E1821">
                              <w:rPr>
                                <w:rFonts w:asciiTheme="minorHAnsi" w:hAnsiTheme="minorHAnsi"/>
                                <w:color w:val="FFFFFF" w:themeColor="background1"/>
                                <w:sz w:val="22"/>
                                <w:lang w:val="en-US"/>
                              </w:rPr>
                              <w:t>May</w:t>
                            </w:r>
                            <w:r w:rsidR="007B05C4" w:rsidRPr="00CD4CF8">
                              <w:rPr>
                                <w:rFonts w:asciiTheme="minorHAnsi" w:hAnsiTheme="minorHAnsi"/>
                                <w:color w:val="FFFFFF" w:themeColor="background1"/>
                                <w:sz w:val="22"/>
                                <w:lang w:val="en-US"/>
                              </w:rPr>
                              <w:t xml:space="preserve"> </w:t>
                            </w:r>
                            <w:r w:rsidR="00627C9F" w:rsidRPr="00CD4CF8">
                              <w:rPr>
                                <w:rFonts w:asciiTheme="minorHAnsi" w:hAnsiTheme="minorHAnsi"/>
                                <w:color w:val="FFFFFF" w:themeColor="background1"/>
                                <w:sz w:val="22"/>
                                <w:lang w:val="en-US"/>
                              </w:rPr>
                              <w:t>20</w:t>
                            </w:r>
                            <w:r w:rsidR="00C23BA4" w:rsidRPr="00CD4CF8">
                              <w:rPr>
                                <w:rFonts w:asciiTheme="minorHAnsi" w:hAnsiTheme="minorHAnsi"/>
                                <w:color w:val="FFFFFF" w:themeColor="background1"/>
                                <w:sz w:val="22"/>
                                <w:lang w:val="en-US"/>
                              </w:rPr>
                              <w:t>2</w:t>
                            </w:r>
                            <w:r w:rsidR="002955C7" w:rsidRPr="00CD4CF8">
                              <w:rPr>
                                <w:rFonts w:asciiTheme="minorHAnsi" w:hAnsiTheme="minorHAnsi"/>
                                <w:color w:val="FFFFFF" w:themeColor="background1"/>
                                <w:sz w:val="22"/>
                                <w:lang w:val="en-US"/>
                              </w:rPr>
                              <w:t>3</w:t>
                            </w:r>
                          </w:p>
                          <w:p w14:paraId="0771DB5B" w14:textId="0BD13012" w:rsidR="00627C9F" w:rsidRPr="008E1821" w:rsidRDefault="00E0340B" w:rsidP="007A5817">
                            <w:pPr>
                              <w:spacing w:line="276" w:lineRule="auto"/>
                              <w:jc w:val="right"/>
                              <w:rPr>
                                <w:rFonts w:asciiTheme="minorHAnsi" w:hAnsiTheme="minorHAnsi"/>
                                <w:color w:val="FFFFFF" w:themeColor="background1"/>
                                <w:sz w:val="22"/>
                                <w:lang w:val="en-US"/>
                              </w:rPr>
                            </w:pPr>
                            <w:r w:rsidRPr="008E1821">
                              <w:rPr>
                                <w:rFonts w:asciiTheme="minorHAnsi" w:hAnsiTheme="minorHAnsi"/>
                                <w:color w:val="FFFFFF" w:themeColor="background1"/>
                                <w:sz w:val="22"/>
                                <w:lang w:val="en-US"/>
                              </w:rPr>
                              <w:t xml:space="preserve">Original: </w:t>
                            </w:r>
                            <w:r w:rsidR="00DD1ECD" w:rsidRPr="008E1821">
                              <w:rPr>
                                <w:rFonts w:asciiTheme="minorHAnsi" w:hAnsiTheme="minorHAnsi"/>
                                <w:color w:val="FFFFFF" w:themeColor="background1"/>
                                <w:sz w:val="22"/>
                                <w:lang w:val="en-US"/>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41F1B99" w:rsidR="00627C9F" w:rsidRPr="008E1821" w:rsidRDefault="00834D49" w:rsidP="007A5817">
                      <w:pPr>
                        <w:spacing w:line="276" w:lineRule="auto"/>
                        <w:jc w:val="right"/>
                        <w:rPr>
                          <w:rFonts w:asciiTheme="minorHAnsi" w:hAnsiTheme="minorHAnsi"/>
                          <w:color w:val="FFFFFF" w:themeColor="background1"/>
                          <w:sz w:val="22"/>
                          <w:lang w:val="en-US"/>
                        </w:rPr>
                      </w:pPr>
                      <w:r w:rsidRPr="008E1821">
                        <w:rPr>
                          <w:rFonts w:asciiTheme="minorHAnsi" w:hAnsiTheme="minorHAnsi"/>
                          <w:color w:val="FFFFFF" w:themeColor="background1"/>
                          <w:sz w:val="22"/>
                          <w:lang w:val="en-US"/>
                        </w:rPr>
                        <w:t>OEA/Ser.L/V/II</w:t>
                      </w:r>
                    </w:p>
                    <w:p w14:paraId="6A41611B" w14:textId="530F3B55" w:rsidR="00627C9F" w:rsidRPr="008E1821" w:rsidRDefault="00627C9F" w:rsidP="007A5817">
                      <w:pPr>
                        <w:spacing w:line="276" w:lineRule="auto"/>
                        <w:jc w:val="right"/>
                        <w:rPr>
                          <w:rFonts w:asciiTheme="minorHAnsi" w:hAnsiTheme="minorHAnsi"/>
                          <w:color w:val="FFFFFF" w:themeColor="background1"/>
                          <w:sz w:val="22"/>
                          <w:lang w:val="en-US"/>
                        </w:rPr>
                      </w:pPr>
                      <w:r w:rsidRPr="008E1821">
                        <w:rPr>
                          <w:rFonts w:asciiTheme="minorHAnsi" w:hAnsiTheme="minorHAnsi"/>
                          <w:color w:val="FFFFFF" w:themeColor="background1"/>
                          <w:sz w:val="22"/>
                          <w:lang w:val="en-US"/>
                        </w:rPr>
                        <w:t xml:space="preserve">Doc. </w:t>
                      </w:r>
                      <w:r w:rsidR="00CD4CF8" w:rsidRPr="008E1821">
                        <w:rPr>
                          <w:rFonts w:asciiTheme="minorHAnsi" w:hAnsiTheme="minorHAnsi"/>
                          <w:color w:val="FFFFFF" w:themeColor="background1"/>
                          <w:sz w:val="22"/>
                          <w:lang w:val="en-US"/>
                        </w:rPr>
                        <w:t>69</w:t>
                      </w:r>
                    </w:p>
                    <w:p w14:paraId="69373ED2" w14:textId="0D498754" w:rsidR="00627C9F" w:rsidRPr="00CD4CF8" w:rsidRDefault="00CD4CF8"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 xml:space="preserve">10 </w:t>
                      </w:r>
                      <w:r w:rsidR="008E1821">
                        <w:rPr>
                          <w:rFonts w:asciiTheme="minorHAnsi" w:hAnsiTheme="minorHAnsi"/>
                          <w:color w:val="FFFFFF" w:themeColor="background1"/>
                          <w:sz w:val="22"/>
                          <w:lang w:val="en-US"/>
                        </w:rPr>
                        <w:t>May</w:t>
                      </w:r>
                      <w:r w:rsidR="007B05C4" w:rsidRPr="00CD4CF8">
                        <w:rPr>
                          <w:rFonts w:asciiTheme="minorHAnsi" w:hAnsiTheme="minorHAnsi"/>
                          <w:color w:val="FFFFFF" w:themeColor="background1"/>
                          <w:sz w:val="22"/>
                          <w:lang w:val="en-US"/>
                        </w:rPr>
                        <w:t xml:space="preserve"> </w:t>
                      </w:r>
                      <w:r w:rsidR="00627C9F" w:rsidRPr="00CD4CF8">
                        <w:rPr>
                          <w:rFonts w:asciiTheme="minorHAnsi" w:hAnsiTheme="minorHAnsi"/>
                          <w:color w:val="FFFFFF" w:themeColor="background1"/>
                          <w:sz w:val="22"/>
                          <w:lang w:val="en-US"/>
                        </w:rPr>
                        <w:t>20</w:t>
                      </w:r>
                      <w:r w:rsidR="00C23BA4" w:rsidRPr="00CD4CF8">
                        <w:rPr>
                          <w:rFonts w:asciiTheme="minorHAnsi" w:hAnsiTheme="minorHAnsi"/>
                          <w:color w:val="FFFFFF" w:themeColor="background1"/>
                          <w:sz w:val="22"/>
                          <w:lang w:val="en-US"/>
                        </w:rPr>
                        <w:t>2</w:t>
                      </w:r>
                      <w:r w:rsidR="002955C7" w:rsidRPr="00CD4CF8">
                        <w:rPr>
                          <w:rFonts w:asciiTheme="minorHAnsi" w:hAnsiTheme="minorHAnsi"/>
                          <w:color w:val="FFFFFF" w:themeColor="background1"/>
                          <w:sz w:val="22"/>
                          <w:lang w:val="en-US"/>
                        </w:rPr>
                        <w:t>3</w:t>
                      </w:r>
                    </w:p>
                    <w:p w14:paraId="0771DB5B" w14:textId="0BD13012" w:rsidR="00627C9F" w:rsidRPr="008E1821" w:rsidRDefault="00E0340B" w:rsidP="007A5817">
                      <w:pPr>
                        <w:spacing w:line="276" w:lineRule="auto"/>
                        <w:jc w:val="right"/>
                        <w:rPr>
                          <w:rFonts w:asciiTheme="minorHAnsi" w:hAnsiTheme="minorHAnsi"/>
                          <w:color w:val="FFFFFF" w:themeColor="background1"/>
                          <w:sz w:val="22"/>
                          <w:lang w:val="en-US"/>
                        </w:rPr>
                      </w:pPr>
                      <w:r w:rsidRPr="008E1821">
                        <w:rPr>
                          <w:rFonts w:asciiTheme="minorHAnsi" w:hAnsiTheme="minorHAnsi"/>
                          <w:color w:val="FFFFFF" w:themeColor="background1"/>
                          <w:sz w:val="22"/>
                          <w:lang w:val="en-US"/>
                        </w:rPr>
                        <w:t xml:space="preserve">Original: </w:t>
                      </w:r>
                      <w:r w:rsidR="00DD1ECD" w:rsidRPr="008E1821">
                        <w:rPr>
                          <w:rFonts w:asciiTheme="minorHAnsi" w:hAnsiTheme="minorHAnsi"/>
                          <w:color w:val="FFFFFF" w:themeColor="background1"/>
                          <w:sz w:val="22"/>
                          <w:lang w:val="en-US"/>
                        </w:rPr>
                        <w:t>Spanish</w:t>
                      </w:r>
                    </w:p>
                  </w:txbxContent>
                </v:textbox>
              </v:shape>
            </w:pict>
          </mc:Fallback>
        </mc:AlternateContent>
      </w:r>
    </w:p>
    <w:p w14:paraId="155B0536"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5FE3AB87"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3C383BC0" w14:textId="77777777" w:rsidR="00040C3A" w:rsidRPr="00D97B4F" w:rsidRDefault="00040C3A" w:rsidP="00040C3A">
      <w:pPr>
        <w:tabs>
          <w:tab w:val="center" w:pos="5400"/>
        </w:tabs>
        <w:suppressAutoHyphens/>
        <w:jc w:val="center"/>
        <w:rPr>
          <w:rFonts w:asciiTheme="majorHAnsi" w:hAnsiTheme="majorHAnsi" w:cs="Arial"/>
          <w:sz w:val="22"/>
          <w:szCs w:val="22"/>
          <w:lang w:val="en-US"/>
        </w:rPr>
      </w:pPr>
    </w:p>
    <w:p w14:paraId="54590931"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76C291D6"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2161B44F"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3C4EEE07"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3B0E4647" w14:textId="77777777" w:rsidR="005128E4" w:rsidRPr="00D97B4F" w:rsidRDefault="005128E4" w:rsidP="00040C3A">
      <w:pPr>
        <w:tabs>
          <w:tab w:val="center" w:pos="5400"/>
        </w:tabs>
        <w:suppressAutoHyphens/>
        <w:jc w:val="center"/>
        <w:rPr>
          <w:rFonts w:asciiTheme="majorHAnsi" w:hAnsiTheme="majorHAnsi"/>
          <w:sz w:val="22"/>
          <w:szCs w:val="22"/>
          <w:lang w:val="en-US"/>
        </w:rPr>
      </w:pPr>
    </w:p>
    <w:p w14:paraId="2DAAF36D"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12496A14" w14:textId="77777777" w:rsidR="005128E4" w:rsidRPr="00D97B4F" w:rsidRDefault="005128E4" w:rsidP="00040C3A">
      <w:pPr>
        <w:tabs>
          <w:tab w:val="center" w:pos="5400"/>
        </w:tabs>
        <w:suppressAutoHyphens/>
        <w:jc w:val="center"/>
        <w:rPr>
          <w:rFonts w:asciiTheme="majorHAnsi" w:hAnsiTheme="majorHAnsi"/>
          <w:sz w:val="22"/>
          <w:szCs w:val="22"/>
          <w:lang w:val="en-US"/>
        </w:rPr>
      </w:pPr>
    </w:p>
    <w:p w14:paraId="25772DB3" w14:textId="77777777" w:rsidR="005128E4" w:rsidRPr="00D97B4F" w:rsidRDefault="005128E4" w:rsidP="00040C3A">
      <w:pPr>
        <w:tabs>
          <w:tab w:val="center" w:pos="5400"/>
        </w:tabs>
        <w:suppressAutoHyphens/>
        <w:jc w:val="center"/>
        <w:rPr>
          <w:rFonts w:asciiTheme="majorHAnsi" w:hAnsiTheme="majorHAnsi"/>
          <w:sz w:val="22"/>
          <w:szCs w:val="22"/>
          <w:lang w:val="en-US"/>
        </w:rPr>
      </w:pPr>
    </w:p>
    <w:p w14:paraId="6820FADA" w14:textId="77777777" w:rsidR="005128E4" w:rsidRPr="00D97B4F" w:rsidRDefault="005128E4" w:rsidP="00040C3A">
      <w:pPr>
        <w:tabs>
          <w:tab w:val="center" w:pos="5400"/>
        </w:tabs>
        <w:suppressAutoHyphens/>
        <w:jc w:val="center"/>
        <w:rPr>
          <w:rFonts w:asciiTheme="majorHAnsi" w:hAnsiTheme="majorHAnsi"/>
          <w:sz w:val="22"/>
          <w:szCs w:val="22"/>
          <w:lang w:val="en-US"/>
        </w:rPr>
      </w:pPr>
    </w:p>
    <w:p w14:paraId="54445A55"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5D4A4040" w14:textId="77777777" w:rsidR="00040C3A" w:rsidRPr="00D97B4F" w:rsidRDefault="00040C3A" w:rsidP="00040C3A">
      <w:pPr>
        <w:tabs>
          <w:tab w:val="center" w:pos="5400"/>
        </w:tabs>
        <w:suppressAutoHyphens/>
        <w:jc w:val="center"/>
        <w:rPr>
          <w:rFonts w:asciiTheme="majorHAnsi" w:hAnsiTheme="majorHAnsi"/>
          <w:sz w:val="22"/>
          <w:szCs w:val="22"/>
          <w:lang w:val="en-US"/>
        </w:rPr>
      </w:pPr>
    </w:p>
    <w:p w14:paraId="048FBB22"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190ABFB3"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4C690048"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733CA438"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7874DEEB"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3698D0D6"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1F907823"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045D9AC1"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16068EE5"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14A4A430" w14:textId="70ABF445" w:rsidR="00A50FCF" w:rsidRPr="00D97B4F" w:rsidRDefault="00894FEF" w:rsidP="00040C3A">
      <w:pPr>
        <w:tabs>
          <w:tab w:val="center" w:pos="5400"/>
        </w:tabs>
        <w:suppressAutoHyphens/>
        <w:jc w:val="center"/>
        <w:rPr>
          <w:rFonts w:asciiTheme="majorHAnsi" w:hAnsiTheme="majorHAnsi"/>
          <w:sz w:val="18"/>
          <w:szCs w:val="22"/>
          <w:lang w:val="en-US"/>
        </w:rPr>
      </w:pPr>
      <w:r w:rsidRPr="00D97B4F">
        <w:rPr>
          <w:rFonts w:asciiTheme="majorHAnsi" w:hAnsiTheme="majorHAnsi"/>
          <w:sz w:val="18"/>
          <w:szCs w:val="22"/>
          <w:lang w:val="en-US"/>
        </w:rPr>
        <w:t xml:space="preserve"> </w:t>
      </w:r>
    </w:p>
    <w:p w14:paraId="0B3B735F"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02C5C441"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7806A2B0"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319C392B"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514A0182" w14:textId="77777777" w:rsidR="00A50FCF" w:rsidRPr="00D97B4F" w:rsidRDefault="0090270B" w:rsidP="00040C3A">
      <w:pPr>
        <w:tabs>
          <w:tab w:val="center" w:pos="5400"/>
        </w:tabs>
        <w:suppressAutoHyphens/>
        <w:jc w:val="center"/>
        <w:rPr>
          <w:rFonts w:asciiTheme="majorHAnsi" w:hAnsiTheme="majorHAnsi"/>
          <w:sz w:val="18"/>
          <w:szCs w:val="22"/>
          <w:lang w:val="en-US"/>
        </w:rPr>
      </w:pPr>
      <w:r w:rsidRPr="00D97B4F">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62ECCE9" w:rsidR="00DD3D86" w:rsidRPr="00AA6F30" w:rsidRDefault="008E1821" w:rsidP="00DD3D86">
                            <w:pPr>
                              <w:tabs>
                                <w:tab w:val="center" w:pos="5400"/>
                              </w:tabs>
                              <w:suppressAutoHyphens/>
                              <w:spacing w:before="60"/>
                              <w:rPr>
                                <w:rFonts w:asciiTheme="majorHAnsi" w:hAnsiTheme="majorHAnsi"/>
                                <w:color w:val="0D0D0D" w:themeColor="text1" w:themeTint="F2"/>
                                <w:sz w:val="18"/>
                                <w:szCs w:val="22"/>
                                <w:lang w:val="en-US"/>
                              </w:rPr>
                            </w:pPr>
                            <w:r>
                              <w:rPr>
                                <w:rFonts w:asciiTheme="majorHAnsi" w:hAnsiTheme="majorHAnsi"/>
                                <w:color w:val="0D0D0D" w:themeColor="text1" w:themeTint="F2"/>
                                <w:sz w:val="18"/>
                                <w:szCs w:val="22"/>
                                <w:lang w:val="en-US"/>
                              </w:rPr>
                              <w:t>Approved e</w:t>
                            </w:r>
                            <w:r w:rsidR="00DD1ECD" w:rsidRPr="00AA6F30">
                              <w:rPr>
                                <w:rFonts w:asciiTheme="majorHAnsi" w:hAnsiTheme="majorHAnsi"/>
                                <w:color w:val="0D0D0D" w:themeColor="text1" w:themeTint="F2"/>
                                <w:sz w:val="18"/>
                                <w:szCs w:val="22"/>
                                <w:lang w:val="en-US"/>
                              </w:rPr>
                              <w:t xml:space="preserve">lectronically by the </w:t>
                            </w:r>
                            <w:r w:rsidR="00DD1ECD" w:rsidRPr="008E1821">
                              <w:rPr>
                                <w:rFonts w:asciiTheme="majorHAnsi" w:hAnsiTheme="majorHAnsi"/>
                                <w:sz w:val="18"/>
                                <w:szCs w:val="22"/>
                                <w:lang w:val="en-US"/>
                              </w:rPr>
                              <w:t xml:space="preserve">Commission on </w:t>
                            </w:r>
                            <w:r w:rsidRPr="008E1821">
                              <w:rPr>
                                <w:rFonts w:asciiTheme="majorHAnsi" w:hAnsiTheme="majorHAnsi"/>
                                <w:sz w:val="18"/>
                                <w:szCs w:val="22"/>
                                <w:lang w:val="en-US"/>
                              </w:rPr>
                              <w:t>May 10, 2023.</w:t>
                            </w:r>
                          </w:p>
                          <w:p w14:paraId="4BDF3581" w14:textId="77777777" w:rsidR="00DD3D86" w:rsidRPr="00AA6F30"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4D148488" w14:textId="77777777" w:rsidR="005B52B0" w:rsidRPr="00AA6F30" w:rsidRDefault="005B52B0" w:rsidP="0059191A">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62ECCE9" w:rsidR="00DD3D86" w:rsidRPr="00AA6F30" w:rsidRDefault="008E1821" w:rsidP="00DD3D86">
                      <w:pPr>
                        <w:tabs>
                          <w:tab w:val="center" w:pos="5400"/>
                        </w:tabs>
                        <w:suppressAutoHyphens/>
                        <w:spacing w:before="60"/>
                        <w:rPr>
                          <w:rFonts w:asciiTheme="majorHAnsi" w:hAnsiTheme="majorHAnsi"/>
                          <w:color w:val="0D0D0D" w:themeColor="text1" w:themeTint="F2"/>
                          <w:sz w:val="18"/>
                          <w:szCs w:val="22"/>
                          <w:lang w:val="en-US"/>
                        </w:rPr>
                      </w:pPr>
                      <w:r>
                        <w:rPr>
                          <w:rFonts w:asciiTheme="majorHAnsi" w:hAnsiTheme="majorHAnsi"/>
                          <w:color w:val="0D0D0D" w:themeColor="text1" w:themeTint="F2"/>
                          <w:sz w:val="18"/>
                          <w:szCs w:val="22"/>
                          <w:lang w:val="en-US"/>
                        </w:rPr>
                        <w:t>Approved e</w:t>
                      </w:r>
                      <w:r w:rsidR="00DD1ECD" w:rsidRPr="00AA6F30">
                        <w:rPr>
                          <w:rFonts w:asciiTheme="majorHAnsi" w:hAnsiTheme="majorHAnsi"/>
                          <w:color w:val="0D0D0D" w:themeColor="text1" w:themeTint="F2"/>
                          <w:sz w:val="18"/>
                          <w:szCs w:val="22"/>
                          <w:lang w:val="en-US"/>
                        </w:rPr>
                        <w:t xml:space="preserve">lectronically by the </w:t>
                      </w:r>
                      <w:r w:rsidR="00DD1ECD" w:rsidRPr="008E1821">
                        <w:rPr>
                          <w:rFonts w:asciiTheme="majorHAnsi" w:hAnsiTheme="majorHAnsi"/>
                          <w:sz w:val="18"/>
                          <w:szCs w:val="22"/>
                          <w:lang w:val="en-US"/>
                        </w:rPr>
                        <w:t xml:space="preserve">Commission on </w:t>
                      </w:r>
                      <w:r w:rsidRPr="008E1821">
                        <w:rPr>
                          <w:rFonts w:asciiTheme="majorHAnsi" w:hAnsiTheme="majorHAnsi"/>
                          <w:sz w:val="18"/>
                          <w:szCs w:val="22"/>
                          <w:lang w:val="en-US"/>
                        </w:rPr>
                        <w:t>May 10, 2023.</w:t>
                      </w:r>
                    </w:p>
                    <w:p w14:paraId="4BDF3581" w14:textId="77777777" w:rsidR="00DD3D86" w:rsidRPr="00AA6F30"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4D148488" w14:textId="77777777" w:rsidR="005B52B0" w:rsidRPr="00AA6F30" w:rsidRDefault="005B52B0" w:rsidP="0059191A">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14:paraId="1F28BEBB"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7929D1FD"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5469D0BE"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7A79F059"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330672AE" w14:textId="77777777" w:rsidR="00A50FCF" w:rsidRPr="00D97B4F" w:rsidRDefault="0090270B" w:rsidP="00040C3A">
      <w:pPr>
        <w:tabs>
          <w:tab w:val="center" w:pos="5400"/>
        </w:tabs>
        <w:suppressAutoHyphens/>
        <w:jc w:val="center"/>
        <w:rPr>
          <w:rFonts w:asciiTheme="majorHAnsi" w:hAnsiTheme="majorHAnsi"/>
          <w:sz w:val="18"/>
          <w:szCs w:val="22"/>
          <w:lang w:val="en-US"/>
        </w:rPr>
      </w:pPr>
      <w:r w:rsidRPr="00D97B4F">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1B549" w14:textId="77777777" w:rsidR="00677AC6" w:rsidRDefault="00113F73" w:rsidP="00113F73">
                            <w:pPr>
                              <w:spacing w:line="276" w:lineRule="auto"/>
                              <w:rPr>
                                <w:rFonts w:asciiTheme="majorHAnsi" w:hAnsiTheme="majorHAnsi"/>
                                <w:sz w:val="18"/>
                                <w:szCs w:val="18"/>
                              </w:rPr>
                            </w:pPr>
                            <w:r w:rsidRPr="00DD1ECD">
                              <w:rPr>
                                <w:rFonts w:asciiTheme="majorHAnsi" w:hAnsiTheme="majorHAnsi"/>
                                <w:b/>
                                <w:color w:val="595959" w:themeColor="text1" w:themeTint="A6"/>
                                <w:sz w:val="18"/>
                                <w:szCs w:val="18"/>
                                <w:lang w:val="en-US"/>
                              </w:rPr>
                              <w:t>Cit</w:t>
                            </w:r>
                            <w:r w:rsidR="00DD1ECD" w:rsidRPr="00DD1ECD">
                              <w:rPr>
                                <w:rFonts w:asciiTheme="majorHAnsi" w:hAnsiTheme="majorHAnsi"/>
                                <w:b/>
                                <w:color w:val="595959" w:themeColor="text1" w:themeTint="A6"/>
                                <w:sz w:val="18"/>
                                <w:szCs w:val="18"/>
                                <w:lang w:val="en-US"/>
                              </w:rPr>
                              <w:t>e as</w:t>
                            </w:r>
                            <w:r w:rsidRPr="00DD1ECD">
                              <w:rPr>
                                <w:rFonts w:asciiTheme="majorHAnsi" w:hAnsiTheme="majorHAnsi"/>
                                <w:b/>
                                <w:color w:val="595959" w:themeColor="text1" w:themeTint="A6"/>
                                <w:sz w:val="18"/>
                                <w:szCs w:val="18"/>
                                <w:lang w:val="en-US"/>
                              </w:rPr>
                              <w:t>:</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IACHR</w:t>
                            </w:r>
                            <w:r w:rsidRPr="00DD1ECD">
                              <w:rPr>
                                <w:rFonts w:asciiTheme="majorHAnsi" w:hAnsiTheme="majorHAnsi"/>
                                <w:color w:val="595959" w:themeColor="text1" w:themeTint="A6"/>
                                <w:sz w:val="18"/>
                                <w:szCs w:val="18"/>
                                <w:lang w:val="en-US"/>
                              </w:rPr>
                              <w:t xml:space="preserve">, </w:t>
                            </w:r>
                            <w:r w:rsidR="00DD1ECD" w:rsidRPr="00677AC6">
                              <w:rPr>
                                <w:rFonts w:asciiTheme="majorHAnsi" w:hAnsiTheme="majorHAnsi"/>
                                <w:sz w:val="18"/>
                                <w:szCs w:val="18"/>
                                <w:lang w:val="en-US"/>
                              </w:rPr>
                              <w:t>Report</w:t>
                            </w:r>
                            <w:r w:rsidRPr="00677AC6">
                              <w:rPr>
                                <w:rFonts w:asciiTheme="majorHAnsi" w:hAnsiTheme="majorHAnsi"/>
                                <w:sz w:val="18"/>
                                <w:szCs w:val="18"/>
                                <w:lang w:val="en-US"/>
                              </w:rPr>
                              <w:t xml:space="preserve"> No. </w:t>
                            </w:r>
                            <w:r w:rsidR="00677AC6" w:rsidRPr="003868DF">
                              <w:rPr>
                                <w:rFonts w:asciiTheme="majorHAnsi" w:hAnsiTheme="majorHAnsi"/>
                                <w:sz w:val="18"/>
                                <w:szCs w:val="18"/>
                                <w:lang w:val="en-US"/>
                              </w:rPr>
                              <w:t>61</w:t>
                            </w:r>
                            <w:r w:rsidR="007B05C4" w:rsidRPr="003868DF">
                              <w:rPr>
                                <w:rFonts w:asciiTheme="majorHAnsi" w:hAnsiTheme="majorHAnsi"/>
                                <w:sz w:val="18"/>
                                <w:szCs w:val="18"/>
                                <w:lang w:val="en-US"/>
                              </w:rPr>
                              <w:t>/</w:t>
                            </w:r>
                            <w:r w:rsidR="00677AC6" w:rsidRPr="003868DF">
                              <w:rPr>
                                <w:rFonts w:asciiTheme="majorHAnsi" w:hAnsiTheme="majorHAnsi"/>
                                <w:sz w:val="18"/>
                                <w:szCs w:val="18"/>
                                <w:lang w:val="en-US"/>
                              </w:rPr>
                              <w:t>23</w:t>
                            </w:r>
                            <w:r w:rsidRPr="003868DF">
                              <w:rPr>
                                <w:rFonts w:asciiTheme="majorHAnsi" w:hAnsiTheme="majorHAnsi"/>
                                <w:sz w:val="18"/>
                                <w:szCs w:val="18"/>
                                <w:lang w:val="en-US"/>
                              </w:rPr>
                              <w:t xml:space="preserve">. </w:t>
                            </w:r>
                            <w:r w:rsidR="000433C9" w:rsidRPr="003868DF">
                              <w:rPr>
                                <w:rFonts w:asciiTheme="majorHAnsi" w:hAnsiTheme="majorHAnsi"/>
                                <w:sz w:val="18"/>
                                <w:szCs w:val="18"/>
                                <w:lang w:val="en-US"/>
                              </w:rPr>
                              <w:t>Peti</w:t>
                            </w:r>
                            <w:r w:rsidR="00DD1ECD" w:rsidRPr="003868DF">
                              <w:rPr>
                                <w:rFonts w:asciiTheme="majorHAnsi" w:hAnsiTheme="majorHAnsi"/>
                                <w:sz w:val="18"/>
                                <w:szCs w:val="18"/>
                                <w:lang w:val="en-US"/>
                              </w:rPr>
                              <w:t>tio</w:t>
                            </w:r>
                            <w:r w:rsidR="000433C9" w:rsidRPr="003868DF">
                              <w:rPr>
                                <w:rFonts w:asciiTheme="majorHAnsi" w:hAnsiTheme="majorHAnsi"/>
                                <w:sz w:val="18"/>
                                <w:szCs w:val="18"/>
                                <w:lang w:val="en-US"/>
                              </w:rPr>
                              <w:t xml:space="preserve">n </w:t>
                            </w:r>
                            <w:r w:rsidR="002955C7" w:rsidRPr="003868DF">
                              <w:rPr>
                                <w:rFonts w:asciiTheme="majorHAnsi" w:hAnsiTheme="majorHAnsi"/>
                                <w:sz w:val="18"/>
                                <w:szCs w:val="18"/>
                                <w:lang w:val="en-US"/>
                              </w:rPr>
                              <w:t>996-10</w:t>
                            </w:r>
                            <w:r w:rsidR="000433C9" w:rsidRPr="003868DF">
                              <w:rPr>
                                <w:rFonts w:asciiTheme="majorHAnsi" w:hAnsiTheme="majorHAnsi"/>
                                <w:sz w:val="18"/>
                                <w:szCs w:val="18"/>
                                <w:lang w:val="en-US"/>
                              </w:rPr>
                              <w:t xml:space="preserve">. </w:t>
                            </w:r>
                            <w:r w:rsidR="009F6464" w:rsidRPr="00677AC6">
                              <w:rPr>
                                <w:rFonts w:asciiTheme="majorHAnsi" w:hAnsiTheme="majorHAnsi"/>
                                <w:sz w:val="18"/>
                                <w:szCs w:val="18"/>
                              </w:rPr>
                              <w:t>Ina</w:t>
                            </w:r>
                            <w:r w:rsidRPr="00677AC6">
                              <w:rPr>
                                <w:rFonts w:asciiTheme="majorHAnsi" w:hAnsiTheme="majorHAnsi"/>
                                <w:sz w:val="18"/>
                                <w:szCs w:val="18"/>
                              </w:rPr>
                              <w:t>dmis</w:t>
                            </w:r>
                            <w:r w:rsidR="00DD1ECD" w:rsidRPr="00677AC6">
                              <w:rPr>
                                <w:rFonts w:asciiTheme="majorHAnsi" w:hAnsiTheme="majorHAnsi"/>
                                <w:sz w:val="18"/>
                                <w:szCs w:val="18"/>
                              </w:rPr>
                              <w:t>sibility</w:t>
                            </w:r>
                            <w:r w:rsidRPr="00677AC6">
                              <w:rPr>
                                <w:rFonts w:asciiTheme="majorHAnsi" w:hAnsiTheme="majorHAnsi"/>
                                <w:sz w:val="18"/>
                                <w:szCs w:val="18"/>
                              </w:rPr>
                              <w:t xml:space="preserve">. </w:t>
                            </w:r>
                          </w:p>
                          <w:p w14:paraId="0D1B22CF" w14:textId="3B5DC824" w:rsidR="00113F73" w:rsidRPr="00AA6F30" w:rsidRDefault="002955C7" w:rsidP="00113F73">
                            <w:pPr>
                              <w:spacing w:line="276" w:lineRule="auto"/>
                              <w:rPr>
                                <w:rFonts w:asciiTheme="majorHAnsi" w:hAnsiTheme="majorHAnsi"/>
                                <w:color w:val="595959" w:themeColor="text1" w:themeTint="A6"/>
                                <w:sz w:val="18"/>
                                <w:szCs w:val="18"/>
                                <w:lang w:val="en-US"/>
                              </w:rPr>
                            </w:pPr>
                            <w:r w:rsidRPr="00677AC6">
                              <w:rPr>
                                <w:rFonts w:asciiTheme="majorHAnsi" w:hAnsiTheme="majorHAnsi"/>
                                <w:sz w:val="18"/>
                                <w:szCs w:val="18"/>
                              </w:rPr>
                              <w:t>Juan Carlos Castro Porras</w:t>
                            </w:r>
                            <w:r w:rsidR="00113F73" w:rsidRPr="00677AC6">
                              <w:rPr>
                                <w:rFonts w:asciiTheme="majorHAnsi" w:hAnsiTheme="majorHAnsi"/>
                                <w:sz w:val="18"/>
                                <w:szCs w:val="18"/>
                              </w:rPr>
                              <w:t xml:space="preserve">. </w:t>
                            </w:r>
                            <w:r w:rsidRPr="00677AC6">
                              <w:rPr>
                                <w:rFonts w:asciiTheme="majorHAnsi" w:hAnsiTheme="majorHAnsi"/>
                                <w:sz w:val="18"/>
                                <w:szCs w:val="18"/>
                              </w:rPr>
                              <w:t>Costa Rica</w:t>
                            </w:r>
                            <w:r w:rsidR="00113F73" w:rsidRPr="00677AC6">
                              <w:rPr>
                                <w:rFonts w:asciiTheme="majorHAnsi" w:hAnsiTheme="majorHAnsi"/>
                                <w:sz w:val="18"/>
                                <w:szCs w:val="18"/>
                              </w:rPr>
                              <w:t xml:space="preserve">. </w:t>
                            </w:r>
                            <w:r w:rsidR="00223EF0">
                              <w:rPr>
                                <w:rFonts w:asciiTheme="majorHAnsi" w:hAnsiTheme="majorHAnsi"/>
                                <w:sz w:val="18"/>
                                <w:szCs w:val="18"/>
                                <w:lang w:val="en-US"/>
                              </w:rPr>
                              <w:t>May 10, 2023</w:t>
                            </w:r>
                            <w:r w:rsidR="00113F73" w:rsidRPr="00677AC6">
                              <w:rPr>
                                <w:rFonts w:asciiTheme="majorHAnsi" w:hAnsiTheme="majorHAnsi"/>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231B549" w14:textId="77777777" w:rsidR="00677AC6" w:rsidRDefault="00113F73" w:rsidP="00113F73">
                      <w:pPr>
                        <w:spacing w:line="276" w:lineRule="auto"/>
                        <w:rPr>
                          <w:rFonts w:asciiTheme="majorHAnsi" w:hAnsiTheme="majorHAnsi"/>
                          <w:sz w:val="18"/>
                          <w:szCs w:val="18"/>
                        </w:rPr>
                      </w:pPr>
                      <w:r w:rsidRPr="00DD1ECD">
                        <w:rPr>
                          <w:rFonts w:asciiTheme="majorHAnsi" w:hAnsiTheme="majorHAnsi"/>
                          <w:b/>
                          <w:color w:val="595959" w:themeColor="text1" w:themeTint="A6"/>
                          <w:sz w:val="18"/>
                          <w:szCs w:val="18"/>
                          <w:lang w:val="en-US"/>
                        </w:rPr>
                        <w:t>Cit</w:t>
                      </w:r>
                      <w:r w:rsidR="00DD1ECD" w:rsidRPr="00DD1ECD">
                        <w:rPr>
                          <w:rFonts w:asciiTheme="majorHAnsi" w:hAnsiTheme="majorHAnsi"/>
                          <w:b/>
                          <w:color w:val="595959" w:themeColor="text1" w:themeTint="A6"/>
                          <w:sz w:val="18"/>
                          <w:szCs w:val="18"/>
                          <w:lang w:val="en-US"/>
                        </w:rPr>
                        <w:t>e as</w:t>
                      </w:r>
                      <w:r w:rsidRPr="00DD1ECD">
                        <w:rPr>
                          <w:rFonts w:asciiTheme="majorHAnsi" w:hAnsiTheme="majorHAnsi"/>
                          <w:b/>
                          <w:color w:val="595959" w:themeColor="text1" w:themeTint="A6"/>
                          <w:sz w:val="18"/>
                          <w:szCs w:val="18"/>
                          <w:lang w:val="en-US"/>
                        </w:rPr>
                        <w:t>:</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IACHR</w:t>
                      </w:r>
                      <w:r w:rsidRPr="00DD1ECD">
                        <w:rPr>
                          <w:rFonts w:asciiTheme="majorHAnsi" w:hAnsiTheme="majorHAnsi"/>
                          <w:color w:val="595959" w:themeColor="text1" w:themeTint="A6"/>
                          <w:sz w:val="18"/>
                          <w:szCs w:val="18"/>
                          <w:lang w:val="en-US"/>
                        </w:rPr>
                        <w:t xml:space="preserve">, </w:t>
                      </w:r>
                      <w:r w:rsidR="00DD1ECD" w:rsidRPr="00677AC6">
                        <w:rPr>
                          <w:rFonts w:asciiTheme="majorHAnsi" w:hAnsiTheme="majorHAnsi"/>
                          <w:sz w:val="18"/>
                          <w:szCs w:val="18"/>
                          <w:lang w:val="en-US"/>
                        </w:rPr>
                        <w:t>Report</w:t>
                      </w:r>
                      <w:r w:rsidRPr="00677AC6">
                        <w:rPr>
                          <w:rFonts w:asciiTheme="majorHAnsi" w:hAnsiTheme="majorHAnsi"/>
                          <w:sz w:val="18"/>
                          <w:szCs w:val="18"/>
                          <w:lang w:val="en-US"/>
                        </w:rPr>
                        <w:t xml:space="preserve"> No. </w:t>
                      </w:r>
                      <w:r w:rsidR="00677AC6" w:rsidRPr="003868DF">
                        <w:rPr>
                          <w:rFonts w:asciiTheme="majorHAnsi" w:hAnsiTheme="majorHAnsi"/>
                          <w:sz w:val="18"/>
                          <w:szCs w:val="18"/>
                          <w:lang w:val="en-US"/>
                        </w:rPr>
                        <w:t>61</w:t>
                      </w:r>
                      <w:r w:rsidR="007B05C4" w:rsidRPr="003868DF">
                        <w:rPr>
                          <w:rFonts w:asciiTheme="majorHAnsi" w:hAnsiTheme="majorHAnsi"/>
                          <w:sz w:val="18"/>
                          <w:szCs w:val="18"/>
                          <w:lang w:val="en-US"/>
                        </w:rPr>
                        <w:t>/</w:t>
                      </w:r>
                      <w:r w:rsidR="00677AC6" w:rsidRPr="003868DF">
                        <w:rPr>
                          <w:rFonts w:asciiTheme="majorHAnsi" w:hAnsiTheme="majorHAnsi"/>
                          <w:sz w:val="18"/>
                          <w:szCs w:val="18"/>
                          <w:lang w:val="en-US"/>
                        </w:rPr>
                        <w:t>23</w:t>
                      </w:r>
                      <w:r w:rsidRPr="003868DF">
                        <w:rPr>
                          <w:rFonts w:asciiTheme="majorHAnsi" w:hAnsiTheme="majorHAnsi"/>
                          <w:sz w:val="18"/>
                          <w:szCs w:val="18"/>
                          <w:lang w:val="en-US"/>
                        </w:rPr>
                        <w:t xml:space="preserve">. </w:t>
                      </w:r>
                      <w:r w:rsidR="000433C9" w:rsidRPr="003868DF">
                        <w:rPr>
                          <w:rFonts w:asciiTheme="majorHAnsi" w:hAnsiTheme="majorHAnsi"/>
                          <w:sz w:val="18"/>
                          <w:szCs w:val="18"/>
                          <w:lang w:val="en-US"/>
                        </w:rPr>
                        <w:t>Peti</w:t>
                      </w:r>
                      <w:r w:rsidR="00DD1ECD" w:rsidRPr="003868DF">
                        <w:rPr>
                          <w:rFonts w:asciiTheme="majorHAnsi" w:hAnsiTheme="majorHAnsi"/>
                          <w:sz w:val="18"/>
                          <w:szCs w:val="18"/>
                          <w:lang w:val="en-US"/>
                        </w:rPr>
                        <w:t>tio</w:t>
                      </w:r>
                      <w:r w:rsidR="000433C9" w:rsidRPr="003868DF">
                        <w:rPr>
                          <w:rFonts w:asciiTheme="majorHAnsi" w:hAnsiTheme="majorHAnsi"/>
                          <w:sz w:val="18"/>
                          <w:szCs w:val="18"/>
                          <w:lang w:val="en-US"/>
                        </w:rPr>
                        <w:t xml:space="preserve">n </w:t>
                      </w:r>
                      <w:r w:rsidR="002955C7" w:rsidRPr="003868DF">
                        <w:rPr>
                          <w:rFonts w:asciiTheme="majorHAnsi" w:hAnsiTheme="majorHAnsi"/>
                          <w:sz w:val="18"/>
                          <w:szCs w:val="18"/>
                          <w:lang w:val="en-US"/>
                        </w:rPr>
                        <w:t>996-10</w:t>
                      </w:r>
                      <w:r w:rsidR="000433C9" w:rsidRPr="003868DF">
                        <w:rPr>
                          <w:rFonts w:asciiTheme="majorHAnsi" w:hAnsiTheme="majorHAnsi"/>
                          <w:sz w:val="18"/>
                          <w:szCs w:val="18"/>
                          <w:lang w:val="en-US"/>
                        </w:rPr>
                        <w:t xml:space="preserve">. </w:t>
                      </w:r>
                      <w:r w:rsidR="009F6464" w:rsidRPr="00677AC6">
                        <w:rPr>
                          <w:rFonts w:asciiTheme="majorHAnsi" w:hAnsiTheme="majorHAnsi"/>
                          <w:sz w:val="18"/>
                          <w:szCs w:val="18"/>
                        </w:rPr>
                        <w:t>Ina</w:t>
                      </w:r>
                      <w:r w:rsidRPr="00677AC6">
                        <w:rPr>
                          <w:rFonts w:asciiTheme="majorHAnsi" w:hAnsiTheme="majorHAnsi"/>
                          <w:sz w:val="18"/>
                          <w:szCs w:val="18"/>
                        </w:rPr>
                        <w:t>dmis</w:t>
                      </w:r>
                      <w:r w:rsidR="00DD1ECD" w:rsidRPr="00677AC6">
                        <w:rPr>
                          <w:rFonts w:asciiTheme="majorHAnsi" w:hAnsiTheme="majorHAnsi"/>
                          <w:sz w:val="18"/>
                          <w:szCs w:val="18"/>
                        </w:rPr>
                        <w:t>sibility</w:t>
                      </w:r>
                      <w:r w:rsidRPr="00677AC6">
                        <w:rPr>
                          <w:rFonts w:asciiTheme="majorHAnsi" w:hAnsiTheme="majorHAnsi"/>
                          <w:sz w:val="18"/>
                          <w:szCs w:val="18"/>
                        </w:rPr>
                        <w:t xml:space="preserve">. </w:t>
                      </w:r>
                    </w:p>
                    <w:p w14:paraId="0D1B22CF" w14:textId="3B5DC824" w:rsidR="00113F73" w:rsidRPr="00AA6F30" w:rsidRDefault="002955C7" w:rsidP="00113F73">
                      <w:pPr>
                        <w:spacing w:line="276" w:lineRule="auto"/>
                        <w:rPr>
                          <w:rFonts w:asciiTheme="majorHAnsi" w:hAnsiTheme="majorHAnsi"/>
                          <w:color w:val="595959" w:themeColor="text1" w:themeTint="A6"/>
                          <w:sz w:val="18"/>
                          <w:szCs w:val="18"/>
                          <w:lang w:val="en-US"/>
                        </w:rPr>
                      </w:pPr>
                      <w:r w:rsidRPr="00677AC6">
                        <w:rPr>
                          <w:rFonts w:asciiTheme="majorHAnsi" w:hAnsiTheme="majorHAnsi"/>
                          <w:sz w:val="18"/>
                          <w:szCs w:val="18"/>
                        </w:rPr>
                        <w:t>Juan Carlos Castro Porras</w:t>
                      </w:r>
                      <w:r w:rsidR="00113F73" w:rsidRPr="00677AC6">
                        <w:rPr>
                          <w:rFonts w:asciiTheme="majorHAnsi" w:hAnsiTheme="majorHAnsi"/>
                          <w:sz w:val="18"/>
                          <w:szCs w:val="18"/>
                        </w:rPr>
                        <w:t xml:space="preserve">. </w:t>
                      </w:r>
                      <w:r w:rsidRPr="00677AC6">
                        <w:rPr>
                          <w:rFonts w:asciiTheme="majorHAnsi" w:hAnsiTheme="majorHAnsi"/>
                          <w:sz w:val="18"/>
                          <w:szCs w:val="18"/>
                        </w:rPr>
                        <w:t>Costa Rica</w:t>
                      </w:r>
                      <w:r w:rsidR="00113F73" w:rsidRPr="00677AC6">
                        <w:rPr>
                          <w:rFonts w:asciiTheme="majorHAnsi" w:hAnsiTheme="majorHAnsi"/>
                          <w:sz w:val="18"/>
                          <w:szCs w:val="18"/>
                        </w:rPr>
                        <w:t xml:space="preserve">. </w:t>
                      </w:r>
                      <w:r w:rsidR="00223EF0">
                        <w:rPr>
                          <w:rFonts w:asciiTheme="majorHAnsi" w:hAnsiTheme="majorHAnsi"/>
                          <w:sz w:val="18"/>
                          <w:szCs w:val="18"/>
                          <w:lang w:val="en-US"/>
                        </w:rPr>
                        <w:t>May 10, 2023</w:t>
                      </w:r>
                      <w:r w:rsidR="00113F73" w:rsidRPr="00677AC6">
                        <w:rPr>
                          <w:rFonts w:asciiTheme="majorHAnsi" w:hAnsiTheme="majorHAnsi"/>
                          <w:sz w:val="18"/>
                          <w:szCs w:val="18"/>
                          <w:lang w:val="en-US"/>
                        </w:rPr>
                        <w:t>.</w:t>
                      </w:r>
                    </w:p>
                  </w:txbxContent>
                </v:textbox>
              </v:shape>
            </w:pict>
          </mc:Fallback>
        </mc:AlternateContent>
      </w:r>
    </w:p>
    <w:p w14:paraId="196A49DE" w14:textId="77777777" w:rsidR="00A50FCF" w:rsidRPr="00D97B4F" w:rsidRDefault="00A50FCF" w:rsidP="00040C3A">
      <w:pPr>
        <w:tabs>
          <w:tab w:val="center" w:pos="5400"/>
        </w:tabs>
        <w:suppressAutoHyphens/>
        <w:jc w:val="center"/>
        <w:rPr>
          <w:rFonts w:asciiTheme="majorHAnsi" w:hAnsiTheme="majorHAnsi"/>
          <w:sz w:val="18"/>
          <w:szCs w:val="22"/>
          <w:lang w:val="en-US"/>
        </w:rPr>
      </w:pPr>
    </w:p>
    <w:p w14:paraId="1DA07629" w14:textId="77777777" w:rsidR="0090270B" w:rsidRPr="00D97B4F" w:rsidRDefault="00D306D1" w:rsidP="005516A1">
      <w:pPr>
        <w:tabs>
          <w:tab w:val="center" w:pos="5400"/>
        </w:tabs>
        <w:suppressAutoHyphens/>
        <w:jc w:val="center"/>
        <w:rPr>
          <w:rFonts w:asciiTheme="majorHAnsi" w:hAnsiTheme="majorHAnsi"/>
          <w:b/>
          <w:sz w:val="20"/>
          <w:lang w:val="en-US"/>
        </w:rPr>
      </w:pPr>
      <w:r w:rsidRPr="00D97B4F">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00FB1BA" w:rsidR="00D72DC6" w:rsidRPr="00D72DC6" w:rsidRDefault="00DD1ECD" w:rsidP="00F02AD1">
                            <w:pPr>
                              <w:rPr>
                                <w:color w:val="FFFFFF" w:themeColor="background1"/>
                                <w14:textFill>
                                  <w14:noFill/>
                                </w14:textFill>
                              </w:rPr>
                            </w:pPr>
                            <w:r>
                              <w:rPr>
                                <w:noProof/>
                              </w:rPr>
                              <w:drawing>
                                <wp:inline distT="0" distB="0" distL="0" distR="0" wp14:anchorId="4C9E943B" wp14:editId="5511BC49">
                                  <wp:extent cx="1808364" cy="461726"/>
                                  <wp:effectExtent l="0" t="0" r="190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790" cy="4694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00FB1BA" w:rsidR="00D72DC6" w:rsidRPr="00D72DC6" w:rsidRDefault="00DD1ECD" w:rsidP="00F02AD1">
                      <w:pPr>
                        <w:rPr>
                          <w:color w:val="FFFFFF" w:themeColor="background1"/>
                          <w14:textFill>
                            <w14:noFill/>
                          </w14:textFill>
                        </w:rPr>
                      </w:pPr>
                      <w:r>
                        <w:rPr>
                          <w:noProof/>
                        </w:rPr>
                        <w:drawing>
                          <wp:inline distT="0" distB="0" distL="0" distR="0" wp14:anchorId="4C9E943B" wp14:editId="5511BC49">
                            <wp:extent cx="1808364" cy="461726"/>
                            <wp:effectExtent l="0" t="0" r="190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790" cy="469495"/>
                                    </a:xfrm>
                                    <a:prstGeom prst="rect">
                                      <a:avLst/>
                                    </a:prstGeom>
                                  </pic:spPr>
                                </pic:pic>
                              </a:graphicData>
                            </a:graphic>
                          </wp:inline>
                        </w:drawing>
                      </w:r>
                    </w:p>
                  </w:txbxContent>
                </v:textbox>
              </v:shape>
            </w:pict>
          </mc:Fallback>
        </mc:AlternateContent>
      </w:r>
      <w:r w:rsidRPr="00D97B4F">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292137D0"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77AC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292137D0"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77AC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Pr="00D97B4F" w:rsidRDefault="004A6A54" w:rsidP="005516A1">
      <w:pPr>
        <w:tabs>
          <w:tab w:val="center" w:pos="5400"/>
        </w:tabs>
        <w:suppressAutoHyphens/>
        <w:jc w:val="center"/>
        <w:rPr>
          <w:rFonts w:asciiTheme="majorHAnsi" w:hAnsiTheme="majorHAnsi"/>
          <w:b/>
          <w:sz w:val="20"/>
          <w:lang w:val="en-US"/>
        </w:rPr>
        <w:sectPr w:rsidR="0070697F" w:rsidRPr="00D97B4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97B4F">
        <w:rPr>
          <w:rFonts w:asciiTheme="majorHAnsi" w:hAnsiTheme="majorHAnsi"/>
          <w:b/>
          <w:sz w:val="20"/>
          <w:lang w:val="en-US"/>
        </w:rPr>
        <w:tab/>
      </w:r>
    </w:p>
    <w:p w14:paraId="376DDC8B" w14:textId="371C1C00" w:rsidR="003239B8" w:rsidRPr="00D97B4F" w:rsidRDefault="003239B8" w:rsidP="004A6A54">
      <w:pPr>
        <w:spacing w:after="240"/>
        <w:ind w:firstLine="720"/>
        <w:jc w:val="both"/>
        <w:rPr>
          <w:rFonts w:asciiTheme="majorHAnsi" w:hAnsiTheme="majorHAnsi"/>
          <w:b/>
          <w:bCs/>
          <w:sz w:val="20"/>
          <w:szCs w:val="20"/>
          <w:lang w:val="en-US"/>
        </w:rPr>
      </w:pPr>
      <w:r w:rsidRPr="00D97B4F">
        <w:rPr>
          <w:rFonts w:asciiTheme="majorHAnsi" w:hAnsiTheme="majorHAnsi"/>
          <w:b/>
          <w:bCs/>
          <w:sz w:val="20"/>
          <w:szCs w:val="20"/>
          <w:lang w:val="en-US"/>
        </w:rPr>
        <w:lastRenderedPageBreak/>
        <w:t>I.</w:t>
      </w:r>
      <w:r w:rsidRPr="00D97B4F">
        <w:rPr>
          <w:rFonts w:asciiTheme="majorHAnsi" w:hAnsiTheme="majorHAnsi"/>
          <w:b/>
          <w:bCs/>
          <w:sz w:val="20"/>
          <w:szCs w:val="20"/>
          <w:lang w:val="en-US"/>
        </w:rPr>
        <w:tab/>
      </w:r>
      <w:r w:rsidR="00BE3B9C" w:rsidRPr="00D97B4F">
        <w:rPr>
          <w:rFonts w:asciiTheme="majorHAnsi" w:hAnsiTheme="majorHAnsi"/>
          <w:b/>
          <w:bCs/>
          <w:sz w:val="20"/>
          <w:szCs w:val="20"/>
          <w:lang w:val="en-US"/>
        </w:rPr>
        <w:t>INFORMATION ABOUT THE PETITION</w:t>
      </w:r>
      <w:r w:rsidRPr="00D97B4F">
        <w:rPr>
          <w:rFonts w:asciiTheme="majorHAnsi" w:hAnsiTheme="majorHAnsi"/>
          <w:b/>
          <w:bCs/>
          <w:sz w:val="20"/>
          <w:szCs w:val="20"/>
          <w:lang w:val="en-U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97B4F" w14:paraId="5A79D1F7" w14:textId="77777777" w:rsidTr="00DD1ECD">
        <w:tc>
          <w:tcPr>
            <w:tcW w:w="3600" w:type="dxa"/>
            <w:tcBorders>
              <w:top w:val="single" w:sz="4" w:space="0" w:color="auto"/>
              <w:bottom w:val="single" w:sz="6" w:space="0" w:color="auto"/>
            </w:tcBorders>
            <w:shd w:val="clear" w:color="auto" w:fill="67AE3C"/>
            <w:vAlign w:val="center"/>
          </w:tcPr>
          <w:p w14:paraId="0CB2A43B" w14:textId="13D64719" w:rsidR="003239B8" w:rsidRPr="00D97B4F" w:rsidRDefault="00BE3B9C" w:rsidP="00FC4870">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Petitioner</w:t>
            </w:r>
            <w:r w:rsidR="003239B8" w:rsidRPr="00D97B4F">
              <w:rPr>
                <w:rFonts w:ascii="Cambria" w:hAnsi="Cambria"/>
                <w:b/>
                <w:bCs/>
                <w:color w:val="FFFFFF" w:themeColor="background1"/>
                <w:sz w:val="20"/>
                <w:szCs w:val="20"/>
                <w:lang w:val="en-US"/>
              </w:rPr>
              <w:t>:</w:t>
            </w:r>
          </w:p>
        </w:tc>
        <w:tc>
          <w:tcPr>
            <w:tcW w:w="5760" w:type="dxa"/>
            <w:vAlign w:val="center"/>
          </w:tcPr>
          <w:p w14:paraId="3C5315D8" w14:textId="680E0589" w:rsidR="003239B8" w:rsidRPr="00D97B4F" w:rsidRDefault="002955C7" w:rsidP="00FC4870">
            <w:pPr>
              <w:jc w:val="both"/>
              <w:rPr>
                <w:rFonts w:ascii="Cambria" w:hAnsi="Cambria"/>
                <w:bCs/>
                <w:sz w:val="20"/>
                <w:szCs w:val="20"/>
                <w:lang w:val="en-US"/>
              </w:rPr>
            </w:pPr>
            <w:r w:rsidRPr="00D97B4F">
              <w:rPr>
                <w:rFonts w:ascii="Cambria" w:hAnsi="Cambria"/>
                <w:bCs/>
                <w:sz w:val="20"/>
                <w:szCs w:val="20"/>
                <w:lang w:val="en-US"/>
              </w:rPr>
              <w:t>Juan Carlos Castro Porras</w:t>
            </w:r>
          </w:p>
        </w:tc>
      </w:tr>
      <w:tr w:rsidR="00BE3B9C" w:rsidRPr="00D97B4F" w14:paraId="20C1FD99" w14:textId="77777777" w:rsidTr="00DD1ECD">
        <w:tc>
          <w:tcPr>
            <w:tcW w:w="3600" w:type="dxa"/>
            <w:tcBorders>
              <w:top w:val="single" w:sz="6" w:space="0" w:color="auto"/>
              <w:bottom w:val="single" w:sz="6" w:space="0" w:color="auto"/>
            </w:tcBorders>
            <w:shd w:val="clear" w:color="auto" w:fill="67AE3C"/>
            <w:vAlign w:val="center"/>
          </w:tcPr>
          <w:p w14:paraId="579A0B89" w14:textId="0661F726" w:rsidR="00BE3B9C" w:rsidRPr="00D97B4F" w:rsidRDefault="00BE3B9C" w:rsidP="00FC4870">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Alleged victim:</w:t>
            </w:r>
          </w:p>
        </w:tc>
        <w:tc>
          <w:tcPr>
            <w:tcW w:w="5760" w:type="dxa"/>
            <w:vAlign w:val="center"/>
          </w:tcPr>
          <w:p w14:paraId="4BB95A17" w14:textId="01F8CA81" w:rsidR="00BE3B9C" w:rsidRPr="00D97B4F" w:rsidRDefault="002955C7" w:rsidP="00FC4870">
            <w:pPr>
              <w:jc w:val="both"/>
              <w:rPr>
                <w:rFonts w:ascii="Cambria" w:hAnsi="Cambria"/>
                <w:bCs/>
                <w:sz w:val="20"/>
                <w:szCs w:val="20"/>
                <w:lang w:val="en-US"/>
              </w:rPr>
            </w:pPr>
            <w:r w:rsidRPr="00D97B4F">
              <w:rPr>
                <w:rFonts w:ascii="Cambria" w:hAnsi="Cambria"/>
                <w:bCs/>
                <w:sz w:val="20"/>
                <w:szCs w:val="20"/>
                <w:lang w:val="en-US"/>
              </w:rPr>
              <w:t>Juan Carlos Castro Porras</w:t>
            </w:r>
          </w:p>
        </w:tc>
      </w:tr>
      <w:tr w:rsidR="003239B8" w:rsidRPr="00D97B4F" w14:paraId="3E62E1D3" w14:textId="77777777" w:rsidTr="00DD1ECD">
        <w:tc>
          <w:tcPr>
            <w:tcW w:w="3600" w:type="dxa"/>
            <w:tcBorders>
              <w:top w:val="single" w:sz="6" w:space="0" w:color="auto"/>
              <w:bottom w:val="single" w:sz="6" w:space="0" w:color="auto"/>
            </w:tcBorders>
            <w:shd w:val="clear" w:color="auto" w:fill="67AE3C"/>
            <w:vAlign w:val="center"/>
          </w:tcPr>
          <w:p w14:paraId="340B0F09" w14:textId="3993EA3F" w:rsidR="003239B8" w:rsidRPr="00D97B4F" w:rsidRDefault="00BE3B9C" w:rsidP="00FC4870">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Respondent State</w:t>
            </w:r>
            <w:r w:rsidR="003239B8" w:rsidRPr="00D97B4F">
              <w:rPr>
                <w:rFonts w:ascii="Cambria" w:hAnsi="Cambria"/>
                <w:b/>
                <w:bCs/>
                <w:color w:val="FFFFFF" w:themeColor="background1"/>
                <w:sz w:val="20"/>
                <w:szCs w:val="20"/>
                <w:lang w:val="en-US"/>
              </w:rPr>
              <w:t>:</w:t>
            </w:r>
          </w:p>
        </w:tc>
        <w:tc>
          <w:tcPr>
            <w:tcW w:w="5760" w:type="dxa"/>
            <w:vAlign w:val="center"/>
          </w:tcPr>
          <w:p w14:paraId="274C8A50" w14:textId="1FE1BF12" w:rsidR="003239B8" w:rsidRPr="00D97B4F" w:rsidRDefault="002955C7" w:rsidP="00FC4870">
            <w:pPr>
              <w:jc w:val="both"/>
              <w:rPr>
                <w:rFonts w:ascii="Cambria" w:hAnsi="Cambria"/>
                <w:bCs/>
                <w:sz w:val="20"/>
                <w:szCs w:val="20"/>
                <w:lang w:val="en-US"/>
              </w:rPr>
            </w:pPr>
            <w:r w:rsidRPr="00D97B4F">
              <w:rPr>
                <w:rFonts w:ascii="Cambria" w:hAnsi="Cambria"/>
                <w:bCs/>
                <w:sz w:val="20"/>
                <w:szCs w:val="20"/>
                <w:lang w:val="en-US"/>
              </w:rPr>
              <w:t>Costa Rica</w:t>
            </w:r>
          </w:p>
        </w:tc>
      </w:tr>
      <w:tr w:rsidR="00223A29" w:rsidRPr="003868DF" w14:paraId="632511BC" w14:textId="77777777" w:rsidTr="00DD1ECD">
        <w:tc>
          <w:tcPr>
            <w:tcW w:w="3600" w:type="dxa"/>
            <w:tcBorders>
              <w:top w:val="single" w:sz="6" w:space="0" w:color="auto"/>
              <w:bottom w:val="single" w:sz="6" w:space="0" w:color="auto"/>
            </w:tcBorders>
            <w:shd w:val="clear" w:color="auto" w:fill="67AE3C"/>
            <w:vAlign w:val="center"/>
          </w:tcPr>
          <w:p w14:paraId="727E2F6B" w14:textId="2E491366" w:rsidR="00223A29" w:rsidRPr="00D97B4F" w:rsidRDefault="00BE3B9C" w:rsidP="00E4118C">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Rights invoked</w:t>
            </w:r>
            <w:r w:rsidR="001B3A00" w:rsidRPr="00D97B4F">
              <w:rPr>
                <w:rFonts w:ascii="Cambria" w:hAnsi="Cambria"/>
                <w:b/>
                <w:bCs/>
                <w:color w:val="FFFFFF" w:themeColor="background1"/>
                <w:sz w:val="20"/>
                <w:szCs w:val="20"/>
                <w:lang w:val="en-US"/>
              </w:rPr>
              <w:t>:</w:t>
            </w:r>
          </w:p>
        </w:tc>
        <w:tc>
          <w:tcPr>
            <w:tcW w:w="5760" w:type="dxa"/>
            <w:vAlign w:val="center"/>
          </w:tcPr>
          <w:p w14:paraId="6DEE1EEB" w14:textId="61E03121" w:rsidR="004778EC" w:rsidRPr="00D97B4F" w:rsidRDefault="002955C7" w:rsidP="00BE3B9C">
            <w:pPr>
              <w:jc w:val="both"/>
              <w:rPr>
                <w:rFonts w:ascii="Cambria" w:hAnsi="Cambria"/>
                <w:sz w:val="20"/>
                <w:szCs w:val="20"/>
                <w:lang w:val="en-US"/>
              </w:rPr>
            </w:pPr>
            <w:r w:rsidRPr="00D97B4F">
              <w:rPr>
                <w:rFonts w:ascii="Cambria" w:hAnsi="Cambria"/>
                <w:sz w:val="20"/>
                <w:szCs w:val="20"/>
                <w:lang w:val="en-US"/>
              </w:rPr>
              <w:t>Article</w:t>
            </w:r>
            <w:r w:rsidR="00D97B4F" w:rsidRPr="00D97B4F">
              <w:rPr>
                <w:rFonts w:ascii="Cambria" w:hAnsi="Cambria"/>
                <w:sz w:val="20"/>
                <w:szCs w:val="20"/>
                <w:lang w:val="en-US"/>
              </w:rPr>
              <w:t>s</w:t>
            </w:r>
            <w:r w:rsidRPr="00D97B4F">
              <w:rPr>
                <w:rFonts w:ascii="Cambria" w:hAnsi="Cambria"/>
                <w:sz w:val="20"/>
                <w:szCs w:val="20"/>
                <w:lang w:val="en-US"/>
              </w:rPr>
              <w:t xml:space="preserve"> 5 (</w:t>
            </w:r>
            <w:r w:rsidR="00735EDA" w:rsidRPr="00D97B4F">
              <w:rPr>
                <w:rFonts w:ascii="Cambria" w:hAnsi="Cambria"/>
                <w:sz w:val="20"/>
                <w:szCs w:val="20"/>
                <w:lang w:val="en-US"/>
              </w:rPr>
              <w:t>right to humane treatment</w:t>
            </w:r>
            <w:r w:rsidRPr="00D97B4F">
              <w:rPr>
                <w:rFonts w:ascii="Cambria" w:hAnsi="Cambria"/>
                <w:sz w:val="20"/>
                <w:szCs w:val="20"/>
                <w:lang w:val="en-US"/>
              </w:rPr>
              <w:t>), 11 (</w:t>
            </w:r>
            <w:r w:rsidR="00735EDA" w:rsidRPr="00D97B4F">
              <w:rPr>
                <w:rFonts w:ascii="Cambria" w:hAnsi="Cambria"/>
                <w:sz w:val="20"/>
                <w:szCs w:val="20"/>
                <w:lang w:val="en-US"/>
              </w:rPr>
              <w:t>right to privacy</w:t>
            </w:r>
            <w:r w:rsidRPr="00D97B4F">
              <w:rPr>
                <w:rFonts w:ascii="Cambria" w:hAnsi="Cambria"/>
                <w:sz w:val="20"/>
                <w:szCs w:val="20"/>
                <w:lang w:val="en-US"/>
              </w:rPr>
              <w:t xml:space="preserve">) and 24 </w:t>
            </w:r>
            <w:r w:rsidR="00735EDA" w:rsidRPr="00D97B4F">
              <w:rPr>
                <w:rFonts w:ascii="Cambria" w:hAnsi="Cambria"/>
                <w:sz w:val="20"/>
                <w:szCs w:val="20"/>
                <w:lang w:val="en-US"/>
              </w:rPr>
              <w:t xml:space="preserve">(right to equal protection) </w:t>
            </w:r>
            <w:r w:rsidRPr="00D97B4F">
              <w:rPr>
                <w:rFonts w:ascii="Cambria" w:hAnsi="Cambria"/>
                <w:sz w:val="20"/>
                <w:szCs w:val="20"/>
                <w:lang w:val="en-US"/>
              </w:rPr>
              <w:t>of the American Convention on Human Rights</w:t>
            </w:r>
            <w:r w:rsidRPr="00D97B4F">
              <w:rPr>
                <w:rStyle w:val="FootnoteReference"/>
                <w:rFonts w:ascii="Cambria" w:hAnsi="Cambria"/>
                <w:sz w:val="20"/>
                <w:szCs w:val="20"/>
                <w:lang w:val="en-US"/>
              </w:rPr>
              <w:footnoteReference w:id="2"/>
            </w:r>
          </w:p>
        </w:tc>
      </w:tr>
    </w:tbl>
    <w:p w14:paraId="20263696" w14:textId="461B230A" w:rsidR="003239B8" w:rsidRPr="00D97B4F" w:rsidRDefault="003239B8" w:rsidP="003239B8">
      <w:pPr>
        <w:spacing w:before="240" w:after="240"/>
        <w:ind w:firstLine="720"/>
        <w:jc w:val="both"/>
        <w:rPr>
          <w:rFonts w:asciiTheme="majorHAnsi" w:hAnsiTheme="majorHAnsi"/>
          <w:b/>
          <w:bCs/>
          <w:sz w:val="20"/>
          <w:szCs w:val="20"/>
          <w:lang w:val="en-US"/>
        </w:rPr>
      </w:pPr>
      <w:r w:rsidRPr="00D97B4F">
        <w:rPr>
          <w:rFonts w:asciiTheme="majorHAnsi" w:hAnsiTheme="majorHAnsi"/>
          <w:b/>
          <w:bCs/>
          <w:sz w:val="20"/>
          <w:szCs w:val="20"/>
          <w:lang w:val="en-US"/>
        </w:rPr>
        <w:t>II.</w:t>
      </w:r>
      <w:r w:rsidRPr="00D97B4F">
        <w:rPr>
          <w:rFonts w:asciiTheme="majorHAnsi" w:hAnsiTheme="majorHAnsi"/>
          <w:b/>
          <w:bCs/>
          <w:sz w:val="20"/>
          <w:szCs w:val="20"/>
          <w:lang w:val="en-US"/>
        </w:rPr>
        <w:tab/>
      </w:r>
      <w:r w:rsidR="00BE3B9C" w:rsidRPr="00D97B4F">
        <w:rPr>
          <w:rFonts w:asciiTheme="majorHAnsi" w:hAnsiTheme="majorHAnsi"/>
          <w:b/>
          <w:bCs/>
          <w:sz w:val="20"/>
          <w:szCs w:val="20"/>
          <w:lang w:val="en-US"/>
        </w:rPr>
        <w:t>PROCEEDINGS BEFORE THE IACHR</w:t>
      </w:r>
      <w:r w:rsidR="008E3BFE" w:rsidRPr="00D97B4F">
        <w:rPr>
          <w:rStyle w:val="FootnoteReference"/>
          <w:rFonts w:ascii="Cambria" w:hAnsi="Cambria"/>
          <w:b/>
          <w:sz w:val="20"/>
          <w:szCs w:val="20"/>
          <w:lang w:val="en-U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97B4F" w14:paraId="306EFCB0" w14:textId="77777777" w:rsidTr="00DD1ECD">
        <w:tc>
          <w:tcPr>
            <w:tcW w:w="3600" w:type="dxa"/>
            <w:tcBorders>
              <w:top w:val="single" w:sz="6" w:space="0" w:color="auto"/>
              <w:bottom w:val="single" w:sz="6" w:space="0" w:color="auto"/>
            </w:tcBorders>
            <w:shd w:val="clear" w:color="auto" w:fill="67AE3C"/>
            <w:vAlign w:val="center"/>
          </w:tcPr>
          <w:p w14:paraId="7508D16F" w14:textId="538FFCBE" w:rsidR="004C2312" w:rsidRPr="00D97B4F" w:rsidRDefault="00BE3B9C" w:rsidP="004A6A54">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Fil</w:t>
            </w:r>
            <w:r w:rsidR="00FC4C8E" w:rsidRPr="00D97B4F">
              <w:rPr>
                <w:rFonts w:ascii="Cambria" w:hAnsi="Cambria"/>
                <w:b/>
                <w:bCs/>
                <w:color w:val="FFFFFF" w:themeColor="background1"/>
                <w:sz w:val="20"/>
                <w:szCs w:val="20"/>
                <w:lang w:val="en-US"/>
              </w:rPr>
              <w:t>l</w:t>
            </w:r>
            <w:r w:rsidRPr="00D97B4F">
              <w:rPr>
                <w:rFonts w:ascii="Cambria" w:hAnsi="Cambria"/>
                <w:b/>
                <w:bCs/>
                <w:color w:val="FFFFFF" w:themeColor="background1"/>
                <w:sz w:val="20"/>
                <w:szCs w:val="20"/>
                <w:lang w:val="en-US"/>
              </w:rPr>
              <w:t>ing of the petition</w:t>
            </w:r>
            <w:r w:rsidR="004C2312" w:rsidRPr="00D97B4F">
              <w:rPr>
                <w:rFonts w:ascii="Cambria" w:hAnsi="Cambria"/>
                <w:b/>
                <w:bCs/>
                <w:color w:val="FFFFFF" w:themeColor="background1"/>
                <w:sz w:val="20"/>
                <w:szCs w:val="20"/>
                <w:lang w:val="en-US"/>
              </w:rPr>
              <w:t>:</w:t>
            </w:r>
          </w:p>
        </w:tc>
        <w:tc>
          <w:tcPr>
            <w:tcW w:w="5760" w:type="dxa"/>
            <w:vAlign w:val="center"/>
          </w:tcPr>
          <w:p w14:paraId="6E579153" w14:textId="2A170B4A" w:rsidR="004C2312" w:rsidRPr="00D97B4F" w:rsidRDefault="002955C7" w:rsidP="00FC4870">
            <w:pPr>
              <w:jc w:val="both"/>
              <w:rPr>
                <w:rFonts w:ascii="Cambria" w:hAnsi="Cambria"/>
                <w:bCs/>
                <w:sz w:val="20"/>
                <w:szCs w:val="20"/>
                <w:lang w:val="en-US"/>
              </w:rPr>
            </w:pPr>
            <w:r w:rsidRPr="00D97B4F">
              <w:rPr>
                <w:rFonts w:ascii="Cambria" w:hAnsi="Cambria"/>
                <w:bCs/>
                <w:sz w:val="20"/>
                <w:szCs w:val="20"/>
                <w:lang w:val="en-US"/>
              </w:rPr>
              <w:t>July 8, 2010</w:t>
            </w:r>
          </w:p>
        </w:tc>
      </w:tr>
      <w:tr w:rsidR="00131425" w:rsidRPr="00D97B4F" w14:paraId="337129E8" w14:textId="77777777" w:rsidTr="00DD1ECD">
        <w:tc>
          <w:tcPr>
            <w:tcW w:w="3600" w:type="dxa"/>
            <w:tcBorders>
              <w:top w:val="single" w:sz="6" w:space="0" w:color="auto"/>
              <w:bottom w:val="single" w:sz="6" w:space="0" w:color="auto"/>
            </w:tcBorders>
            <w:shd w:val="clear" w:color="auto" w:fill="67AE3C"/>
            <w:vAlign w:val="center"/>
          </w:tcPr>
          <w:p w14:paraId="3D52E482" w14:textId="73341928" w:rsidR="00131425" w:rsidRPr="00D97B4F" w:rsidRDefault="00BE3B9C" w:rsidP="00BE3B9C">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Additional information received during the stage of initial review:</w:t>
            </w:r>
          </w:p>
        </w:tc>
        <w:tc>
          <w:tcPr>
            <w:tcW w:w="5760" w:type="dxa"/>
            <w:vAlign w:val="center"/>
          </w:tcPr>
          <w:p w14:paraId="30151270" w14:textId="3F3E036E" w:rsidR="00131425" w:rsidRPr="00D97B4F" w:rsidRDefault="002955C7" w:rsidP="00BE3B9C">
            <w:pPr>
              <w:jc w:val="both"/>
              <w:rPr>
                <w:rFonts w:ascii="Cambria" w:hAnsi="Cambria"/>
                <w:bCs/>
                <w:sz w:val="20"/>
                <w:szCs w:val="20"/>
                <w:lang w:val="en-US"/>
              </w:rPr>
            </w:pPr>
            <w:r w:rsidRPr="00D97B4F">
              <w:rPr>
                <w:rFonts w:ascii="Cambria" w:hAnsi="Cambria"/>
                <w:bCs/>
                <w:sz w:val="20"/>
                <w:szCs w:val="20"/>
                <w:lang w:val="en-US"/>
              </w:rPr>
              <w:t>December 24, 2015</w:t>
            </w:r>
          </w:p>
        </w:tc>
      </w:tr>
      <w:tr w:rsidR="004C2312" w:rsidRPr="00D97B4F" w14:paraId="1BDCD5C6" w14:textId="77777777" w:rsidTr="00DD1ECD">
        <w:tc>
          <w:tcPr>
            <w:tcW w:w="3600" w:type="dxa"/>
            <w:tcBorders>
              <w:top w:val="single" w:sz="6" w:space="0" w:color="auto"/>
              <w:bottom w:val="single" w:sz="6" w:space="0" w:color="auto"/>
            </w:tcBorders>
            <w:shd w:val="clear" w:color="auto" w:fill="67AE3C"/>
            <w:vAlign w:val="center"/>
          </w:tcPr>
          <w:p w14:paraId="7A18664F" w14:textId="2A4A9465" w:rsidR="004C2312" w:rsidRPr="00D97B4F" w:rsidRDefault="00BE3B9C" w:rsidP="004A6A54">
            <w:pPr>
              <w:jc w:val="center"/>
              <w:rPr>
                <w:rFonts w:ascii="Cambria" w:hAnsi="Cambria"/>
                <w:b/>
                <w:bCs/>
                <w:color w:val="FFFFFF" w:themeColor="background1"/>
                <w:sz w:val="20"/>
                <w:szCs w:val="20"/>
                <w:lang w:val="en-US"/>
              </w:rPr>
            </w:pPr>
            <w:r w:rsidRPr="00D97B4F">
              <w:rPr>
                <w:rFonts w:ascii="Cambria" w:hAnsi="Cambria"/>
                <w:b/>
                <w:color w:val="FFFFFF" w:themeColor="background1"/>
                <w:sz w:val="20"/>
                <w:szCs w:val="20"/>
                <w:lang w:val="en-US"/>
              </w:rPr>
              <w:t>Notification of the petition</w:t>
            </w:r>
            <w:r w:rsidR="004C2312" w:rsidRPr="00D97B4F">
              <w:rPr>
                <w:rFonts w:ascii="Cambria" w:hAnsi="Cambria"/>
                <w:b/>
                <w:color w:val="FFFFFF" w:themeColor="background1"/>
                <w:sz w:val="20"/>
                <w:szCs w:val="20"/>
                <w:lang w:val="en-US"/>
              </w:rPr>
              <w:t>:</w:t>
            </w:r>
          </w:p>
        </w:tc>
        <w:tc>
          <w:tcPr>
            <w:tcW w:w="5760" w:type="dxa"/>
            <w:vAlign w:val="center"/>
          </w:tcPr>
          <w:p w14:paraId="1519DA6A" w14:textId="09308F2A" w:rsidR="004C2312" w:rsidRPr="00D97B4F" w:rsidRDefault="002955C7" w:rsidP="00BE3B9C">
            <w:pPr>
              <w:jc w:val="both"/>
              <w:rPr>
                <w:rFonts w:ascii="Cambria" w:hAnsi="Cambria"/>
                <w:bCs/>
                <w:sz w:val="20"/>
                <w:szCs w:val="20"/>
                <w:lang w:val="en-US"/>
              </w:rPr>
            </w:pPr>
            <w:r w:rsidRPr="00D97B4F">
              <w:rPr>
                <w:rFonts w:ascii="Cambria" w:hAnsi="Cambria"/>
                <w:bCs/>
                <w:sz w:val="20"/>
                <w:szCs w:val="20"/>
                <w:lang w:val="en-US"/>
              </w:rPr>
              <w:t>February 18, 2016</w:t>
            </w:r>
          </w:p>
        </w:tc>
      </w:tr>
      <w:tr w:rsidR="004C2312" w:rsidRPr="00D97B4F" w14:paraId="6147A8D5" w14:textId="77777777" w:rsidTr="00DD1ECD">
        <w:tc>
          <w:tcPr>
            <w:tcW w:w="3600" w:type="dxa"/>
            <w:tcBorders>
              <w:top w:val="single" w:sz="6" w:space="0" w:color="auto"/>
              <w:bottom w:val="single" w:sz="6" w:space="0" w:color="auto"/>
            </w:tcBorders>
            <w:shd w:val="clear" w:color="auto" w:fill="67AE3C"/>
            <w:vAlign w:val="center"/>
          </w:tcPr>
          <w:p w14:paraId="0201C86D" w14:textId="57560EA4" w:rsidR="004C2312" w:rsidRPr="00D97B4F" w:rsidRDefault="00BE3B9C" w:rsidP="004A6A54">
            <w:pPr>
              <w:jc w:val="center"/>
              <w:rPr>
                <w:rFonts w:ascii="Cambria" w:hAnsi="Cambria"/>
                <w:b/>
                <w:bCs/>
                <w:color w:val="FFFFFF" w:themeColor="background1"/>
                <w:sz w:val="20"/>
                <w:szCs w:val="20"/>
                <w:lang w:val="en-US"/>
              </w:rPr>
            </w:pPr>
            <w:r w:rsidRPr="00D97B4F">
              <w:rPr>
                <w:rFonts w:ascii="Cambria" w:hAnsi="Cambria"/>
                <w:b/>
                <w:color w:val="FFFFFF" w:themeColor="background1"/>
                <w:sz w:val="20"/>
                <w:szCs w:val="20"/>
                <w:lang w:val="en-US"/>
              </w:rPr>
              <w:t>State’s first response</w:t>
            </w:r>
            <w:r w:rsidR="004C2312" w:rsidRPr="00D97B4F">
              <w:rPr>
                <w:rFonts w:ascii="Cambria" w:hAnsi="Cambria"/>
                <w:b/>
                <w:color w:val="FFFFFF" w:themeColor="background1"/>
                <w:sz w:val="20"/>
                <w:szCs w:val="20"/>
                <w:lang w:val="en-US"/>
              </w:rPr>
              <w:t>:</w:t>
            </w:r>
          </w:p>
        </w:tc>
        <w:tc>
          <w:tcPr>
            <w:tcW w:w="5760" w:type="dxa"/>
            <w:vAlign w:val="center"/>
          </w:tcPr>
          <w:p w14:paraId="1972B99E" w14:textId="14E83579" w:rsidR="004C2312" w:rsidRPr="00D97B4F" w:rsidRDefault="002955C7" w:rsidP="00BE3B9C">
            <w:pPr>
              <w:jc w:val="both"/>
              <w:rPr>
                <w:rFonts w:ascii="Cambria" w:hAnsi="Cambria"/>
                <w:bCs/>
                <w:sz w:val="20"/>
                <w:szCs w:val="20"/>
                <w:lang w:val="en-US"/>
              </w:rPr>
            </w:pPr>
            <w:r w:rsidRPr="00D97B4F">
              <w:rPr>
                <w:rFonts w:ascii="Cambria" w:hAnsi="Cambria"/>
                <w:bCs/>
                <w:sz w:val="20"/>
                <w:szCs w:val="20"/>
                <w:lang w:val="en-US"/>
              </w:rPr>
              <w:t>June 20, 2016</w:t>
            </w:r>
          </w:p>
        </w:tc>
      </w:tr>
      <w:tr w:rsidR="003C06EB" w:rsidRPr="00D97B4F" w14:paraId="12396468" w14:textId="77777777" w:rsidTr="00DD1ECD">
        <w:tc>
          <w:tcPr>
            <w:tcW w:w="3600" w:type="dxa"/>
            <w:tcBorders>
              <w:top w:val="single" w:sz="6" w:space="0" w:color="auto"/>
              <w:bottom w:val="single" w:sz="6" w:space="0" w:color="auto"/>
            </w:tcBorders>
            <w:shd w:val="clear" w:color="auto" w:fill="67AE3C"/>
            <w:vAlign w:val="center"/>
          </w:tcPr>
          <w:p w14:paraId="391E58C1" w14:textId="1AB206CC" w:rsidR="003C06EB" w:rsidRPr="00D97B4F" w:rsidRDefault="00BE3B9C" w:rsidP="003C06EB">
            <w:pPr>
              <w:jc w:val="center"/>
              <w:rPr>
                <w:rFonts w:ascii="Cambria" w:hAnsi="Cambria"/>
                <w:b/>
                <w:color w:val="FFFFFF" w:themeColor="background1"/>
                <w:sz w:val="20"/>
                <w:szCs w:val="20"/>
                <w:lang w:val="en-US"/>
              </w:rPr>
            </w:pPr>
            <w:r w:rsidRPr="00D97B4F">
              <w:rPr>
                <w:rFonts w:ascii="Cambria" w:hAnsi="Cambria"/>
                <w:b/>
                <w:bCs/>
                <w:color w:val="FFFFFF" w:themeColor="background1"/>
                <w:sz w:val="20"/>
                <w:szCs w:val="20"/>
                <w:lang w:val="en-US"/>
              </w:rPr>
              <w:t>Additional observations of the petitioner</w:t>
            </w:r>
            <w:r w:rsidR="003C06EB" w:rsidRPr="00D97B4F">
              <w:rPr>
                <w:rFonts w:ascii="Cambria" w:hAnsi="Cambria"/>
                <w:b/>
                <w:bCs/>
                <w:color w:val="FFFFFF" w:themeColor="background1"/>
                <w:sz w:val="20"/>
                <w:szCs w:val="20"/>
                <w:lang w:val="en-US"/>
              </w:rPr>
              <w:t>:</w:t>
            </w:r>
          </w:p>
        </w:tc>
        <w:tc>
          <w:tcPr>
            <w:tcW w:w="5760" w:type="dxa"/>
            <w:vAlign w:val="center"/>
          </w:tcPr>
          <w:p w14:paraId="5C3FAF6A" w14:textId="5088964A" w:rsidR="003C06EB" w:rsidRPr="00D97B4F" w:rsidRDefault="002955C7" w:rsidP="00BE3B9C">
            <w:pPr>
              <w:jc w:val="both"/>
              <w:rPr>
                <w:rFonts w:ascii="Cambria" w:hAnsi="Cambria"/>
                <w:bCs/>
                <w:sz w:val="20"/>
                <w:szCs w:val="20"/>
                <w:lang w:val="en-US"/>
              </w:rPr>
            </w:pPr>
            <w:r w:rsidRPr="00D97B4F">
              <w:rPr>
                <w:rFonts w:ascii="Cambria" w:hAnsi="Cambria"/>
                <w:bCs/>
                <w:sz w:val="20"/>
                <w:szCs w:val="20"/>
                <w:lang w:val="en-US"/>
              </w:rPr>
              <w:t xml:space="preserve">March 30, 2016; April 29, </w:t>
            </w:r>
            <w:r w:rsidR="003868DF" w:rsidRPr="00D97B4F">
              <w:rPr>
                <w:rFonts w:ascii="Cambria" w:hAnsi="Cambria"/>
                <w:bCs/>
                <w:sz w:val="20"/>
                <w:szCs w:val="20"/>
                <w:lang w:val="en-US"/>
              </w:rPr>
              <w:t>2019,</w:t>
            </w:r>
            <w:r w:rsidRPr="00D97B4F">
              <w:rPr>
                <w:rFonts w:ascii="Cambria" w:hAnsi="Cambria"/>
                <w:bCs/>
                <w:sz w:val="20"/>
                <w:szCs w:val="20"/>
                <w:lang w:val="en-US"/>
              </w:rPr>
              <w:t xml:space="preserve"> and April 16, 2020</w:t>
            </w:r>
          </w:p>
        </w:tc>
      </w:tr>
      <w:tr w:rsidR="003C06EB" w:rsidRPr="00D97B4F" w14:paraId="527016FB" w14:textId="77777777" w:rsidTr="00DD1ECD">
        <w:tc>
          <w:tcPr>
            <w:tcW w:w="3600" w:type="dxa"/>
            <w:tcBorders>
              <w:top w:val="single" w:sz="6" w:space="0" w:color="auto"/>
              <w:bottom w:val="single" w:sz="6" w:space="0" w:color="auto"/>
            </w:tcBorders>
            <w:shd w:val="clear" w:color="auto" w:fill="67AE3C"/>
            <w:vAlign w:val="center"/>
          </w:tcPr>
          <w:p w14:paraId="28685951" w14:textId="5AC11F21" w:rsidR="003C06EB" w:rsidRPr="00D97B4F" w:rsidRDefault="00BE3B9C" w:rsidP="003C06EB">
            <w:pPr>
              <w:jc w:val="center"/>
              <w:rPr>
                <w:rFonts w:ascii="Cambria" w:hAnsi="Cambria"/>
                <w:b/>
                <w:color w:val="FFFFFF" w:themeColor="background1"/>
                <w:sz w:val="20"/>
                <w:szCs w:val="20"/>
                <w:lang w:val="en-US"/>
              </w:rPr>
            </w:pPr>
            <w:r w:rsidRPr="00D97B4F">
              <w:rPr>
                <w:rFonts w:ascii="Cambria" w:hAnsi="Cambria"/>
                <w:b/>
                <w:bCs/>
                <w:color w:val="FFFFFF" w:themeColor="background1"/>
                <w:sz w:val="20"/>
                <w:szCs w:val="20"/>
                <w:lang w:val="en-US"/>
              </w:rPr>
              <w:t>Additional observations of the State</w:t>
            </w:r>
            <w:r w:rsidR="003C06EB" w:rsidRPr="00D97B4F">
              <w:rPr>
                <w:rFonts w:ascii="Cambria" w:hAnsi="Cambria"/>
                <w:b/>
                <w:bCs/>
                <w:color w:val="FFFFFF" w:themeColor="background1"/>
                <w:sz w:val="20"/>
                <w:szCs w:val="20"/>
                <w:lang w:val="en-US"/>
              </w:rPr>
              <w:t>:</w:t>
            </w:r>
          </w:p>
        </w:tc>
        <w:tc>
          <w:tcPr>
            <w:tcW w:w="5760" w:type="dxa"/>
            <w:vAlign w:val="center"/>
          </w:tcPr>
          <w:p w14:paraId="46374C1F" w14:textId="0CCD5A75" w:rsidR="003C06EB" w:rsidRPr="00D97B4F" w:rsidRDefault="002955C7" w:rsidP="00BE3B9C">
            <w:pPr>
              <w:jc w:val="both"/>
              <w:rPr>
                <w:rFonts w:ascii="Cambria" w:hAnsi="Cambria"/>
                <w:bCs/>
                <w:sz w:val="20"/>
                <w:szCs w:val="20"/>
                <w:lang w:val="en-US"/>
              </w:rPr>
            </w:pPr>
            <w:r w:rsidRPr="00D97B4F">
              <w:rPr>
                <w:rFonts w:ascii="Cambria" w:hAnsi="Cambria"/>
                <w:bCs/>
                <w:sz w:val="20"/>
                <w:szCs w:val="20"/>
                <w:lang w:val="en-US"/>
              </w:rPr>
              <w:t xml:space="preserve">October 7, </w:t>
            </w:r>
            <w:r w:rsidR="003868DF" w:rsidRPr="00D97B4F">
              <w:rPr>
                <w:rFonts w:ascii="Cambria" w:hAnsi="Cambria"/>
                <w:bCs/>
                <w:sz w:val="20"/>
                <w:szCs w:val="20"/>
                <w:lang w:val="en-US"/>
              </w:rPr>
              <w:t>2019,</w:t>
            </w:r>
            <w:r w:rsidRPr="00D97B4F">
              <w:rPr>
                <w:rFonts w:ascii="Cambria" w:hAnsi="Cambria"/>
                <w:bCs/>
                <w:sz w:val="20"/>
                <w:szCs w:val="20"/>
                <w:lang w:val="en-US"/>
              </w:rPr>
              <w:t xml:space="preserve"> and September 28, 2020</w:t>
            </w:r>
          </w:p>
        </w:tc>
      </w:tr>
    </w:tbl>
    <w:p w14:paraId="21DAA666" w14:textId="715DFC15" w:rsidR="003239B8" w:rsidRPr="00D97B4F" w:rsidRDefault="003239B8" w:rsidP="003239B8">
      <w:pPr>
        <w:spacing w:before="240" w:after="240"/>
        <w:ind w:firstLine="720"/>
        <w:jc w:val="both"/>
        <w:rPr>
          <w:rFonts w:asciiTheme="majorHAnsi" w:hAnsiTheme="majorHAnsi"/>
          <w:b/>
          <w:bCs/>
          <w:sz w:val="20"/>
          <w:szCs w:val="20"/>
          <w:lang w:val="en-US"/>
        </w:rPr>
      </w:pPr>
      <w:r w:rsidRPr="00D97B4F">
        <w:rPr>
          <w:rFonts w:asciiTheme="majorHAnsi" w:hAnsiTheme="majorHAnsi"/>
          <w:b/>
          <w:bCs/>
          <w:sz w:val="20"/>
          <w:szCs w:val="20"/>
          <w:lang w:val="en-US"/>
        </w:rPr>
        <w:t xml:space="preserve">III. </w:t>
      </w:r>
      <w:r w:rsidRPr="00D97B4F">
        <w:rPr>
          <w:rFonts w:asciiTheme="majorHAnsi" w:hAnsiTheme="majorHAnsi"/>
          <w:b/>
          <w:bCs/>
          <w:sz w:val="20"/>
          <w:szCs w:val="20"/>
          <w:lang w:val="en-US"/>
        </w:rPr>
        <w:tab/>
        <w:t>COMPETENC</w:t>
      </w:r>
      <w:r w:rsidR="00BE3B9C" w:rsidRPr="00D97B4F">
        <w:rPr>
          <w:rFonts w:asciiTheme="majorHAnsi" w:hAnsiTheme="majorHAnsi"/>
          <w:b/>
          <w:bCs/>
          <w:sz w:val="20"/>
          <w:szCs w:val="20"/>
          <w:lang w:val="en-US"/>
        </w:rPr>
        <w:t>E</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D97B4F" w14:paraId="072532AD" w14:textId="77777777" w:rsidTr="00DD1ECD">
        <w:trPr>
          <w:cantSplit/>
        </w:trPr>
        <w:tc>
          <w:tcPr>
            <w:tcW w:w="3561" w:type="dxa"/>
            <w:tcBorders>
              <w:top w:val="single" w:sz="4" w:space="0" w:color="auto"/>
              <w:bottom w:val="single" w:sz="6" w:space="0" w:color="auto"/>
            </w:tcBorders>
            <w:shd w:val="clear" w:color="auto" w:fill="67AE3C"/>
            <w:vAlign w:val="center"/>
          </w:tcPr>
          <w:p w14:paraId="5C2E4B34" w14:textId="4581A553" w:rsidR="003239B8" w:rsidRPr="00D97B4F" w:rsidRDefault="00152521" w:rsidP="00FC4870">
            <w:pPr>
              <w:jc w:val="center"/>
              <w:rPr>
                <w:rFonts w:ascii="Cambria" w:hAnsi="Cambria"/>
                <w:b/>
                <w:bCs/>
                <w:i/>
                <w:color w:val="FFFFFF" w:themeColor="background1"/>
                <w:sz w:val="20"/>
                <w:szCs w:val="20"/>
                <w:lang w:val="en-US"/>
              </w:rPr>
            </w:pPr>
            <w:r w:rsidRPr="00D97B4F">
              <w:rPr>
                <w:rFonts w:ascii="Cambria" w:hAnsi="Cambria"/>
                <w:b/>
                <w:bCs/>
                <w:color w:val="FFFFFF" w:themeColor="background1"/>
                <w:sz w:val="20"/>
                <w:szCs w:val="20"/>
                <w:lang w:val="en-US"/>
              </w:rPr>
              <w:t>Competenc</w:t>
            </w:r>
            <w:r w:rsidR="00BE3B9C" w:rsidRPr="00D97B4F">
              <w:rPr>
                <w:rFonts w:ascii="Cambria" w:hAnsi="Cambria"/>
                <w:b/>
                <w:bCs/>
                <w:color w:val="FFFFFF" w:themeColor="background1"/>
                <w:sz w:val="20"/>
                <w:szCs w:val="20"/>
                <w:lang w:val="en-US"/>
              </w:rPr>
              <w:t>e</w:t>
            </w:r>
            <w:r w:rsidRPr="00D97B4F">
              <w:rPr>
                <w:rFonts w:ascii="Cambria" w:hAnsi="Cambria"/>
                <w:b/>
                <w:bCs/>
                <w:i/>
                <w:color w:val="FFFFFF" w:themeColor="background1"/>
                <w:sz w:val="20"/>
                <w:szCs w:val="20"/>
                <w:lang w:val="en-US"/>
              </w:rPr>
              <w:t xml:space="preserve"> </w:t>
            </w:r>
            <w:r w:rsidR="003239B8" w:rsidRPr="00D97B4F">
              <w:rPr>
                <w:rFonts w:ascii="Cambria" w:hAnsi="Cambria"/>
                <w:b/>
                <w:bCs/>
                <w:i/>
                <w:color w:val="FFFFFF" w:themeColor="background1"/>
                <w:sz w:val="20"/>
                <w:szCs w:val="20"/>
                <w:lang w:val="en-US"/>
              </w:rPr>
              <w:t>Ratione personae:</w:t>
            </w:r>
          </w:p>
        </w:tc>
        <w:tc>
          <w:tcPr>
            <w:tcW w:w="5776" w:type="dxa"/>
            <w:vAlign w:val="center"/>
          </w:tcPr>
          <w:p w14:paraId="7707F3E9" w14:textId="2EC22C59" w:rsidR="003239B8" w:rsidRPr="00D97B4F" w:rsidRDefault="00BE3B9C" w:rsidP="00FC4870">
            <w:pPr>
              <w:rPr>
                <w:rFonts w:ascii="Cambria" w:hAnsi="Cambria"/>
                <w:bCs/>
                <w:sz w:val="20"/>
                <w:szCs w:val="20"/>
                <w:lang w:val="en-US"/>
              </w:rPr>
            </w:pPr>
            <w:r w:rsidRPr="00D97B4F">
              <w:rPr>
                <w:rFonts w:ascii="Cambria" w:hAnsi="Cambria"/>
                <w:bCs/>
                <w:sz w:val="20"/>
                <w:szCs w:val="20"/>
                <w:lang w:val="en-US"/>
              </w:rPr>
              <w:t>Yes</w:t>
            </w:r>
          </w:p>
        </w:tc>
      </w:tr>
      <w:tr w:rsidR="003239B8" w:rsidRPr="00D97B4F" w14:paraId="4B8802DA" w14:textId="77777777" w:rsidTr="00DD1ECD">
        <w:trPr>
          <w:cantSplit/>
        </w:trPr>
        <w:tc>
          <w:tcPr>
            <w:tcW w:w="3561" w:type="dxa"/>
            <w:tcBorders>
              <w:top w:val="single" w:sz="6" w:space="0" w:color="auto"/>
              <w:bottom w:val="single" w:sz="6" w:space="0" w:color="auto"/>
            </w:tcBorders>
            <w:shd w:val="clear" w:color="auto" w:fill="67AE3C"/>
            <w:vAlign w:val="center"/>
          </w:tcPr>
          <w:p w14:paraId="3915C23B" w14:textId="3CA5826C" w:rsidR="003239B8" w:rsidRPr="00D97B4F" w:rsidRDefault="00152521" w:rsidP="00FC4870">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Competen</w:t>
            </w:r>
            <w:r w:rsidR="00BE3B9C" w:rsidRPr="00D97B4F">
              <w:rPr>
                <w:rFonts w:ascii="Cambria" w:hAnsi="Cambria"/>
                <w:b/>
                <w:bCs/>
                <w:color w:val="FFFFFF" w:themeColor="background1"/>
                <w:sz w:val="20"/>
                <w:szCs w:val="20"/>
                <w:lang w:val="en-US"/>
              </w:rPr>
              <w:t>ce</w:t>
            </w:r>
            <w:r w:rsidRPr="00D97B4F">
              <w:rPr>
                <w:rFonts w:ascii="Cambria" w:hAnsi="Cambria"/>
                <w:b/>
                <w:bCs/>
                <w:i/>
                <w:color w:val="FFFFFF" w:themeColor="background1"/>
                <w:sz w:val="20"/>
                <w:szCs w:val="20"/>
                <w:lang w:val="en-US"/>
              </w:rPr>
              <w:t xml:space="preserve"> </w:t>
            </w:r>
            <w:r w:rsidR="003239B8" w:rsidRPr="00D97B4F">
              <w:rPr>
                <w:rFonts w:ascii="Cambria" w:hAnsi="Cambria"/>
                <w:b/>
                <w:bCs/>
                <w:i/>
                <w:color w:val="FFFFFF" w:themeColor="background1"/>
                <w:sz w:val="20"/>
                <w:szCs w:val="20"/>
                <w:lang w:val="en-US"/>
              </w:rPr>
              <w:t>Ratione loci</w:t>
            </w:r>
            <w:r w:rsidR="003239B8" w:rsidRPr="00D97B4F">
              <w:rPr>
                <w:rFonts w:ascii="Cambria" w:hAnsi="Cambria"/>
                <w:b/>
                <w:bCs/>
                <w:color w:val="FFFFFF" w:themeColor="background1"/>
                <w:sz w:val="20"/>
                <w:szCs w:val="20"/>
                <w:lang w:val="en-US"/>
              </w:rPr>
              <w:t>:</w:t>
            </w:r>
          </w:p>
        </w:tc>
        <w:tc>
          <w:tcPr>
            <w:tcW w:w="5776" w:type="dxa"/>
            <w:vAlign w:val="center"/>
          </w:tcPr>
          <w:p w14:paraId="12C931CB" w14:textId="18D2EE8D" w:rsidR="003239B8" w:rsidRPr="00D97B4F" w:rsidRDefault="00BE3B9C" w:rsidP="00FC4870">
            <w:pPr>
              <w:rPr>
                <w:rFonts w:ascii="Cambria" w:hAnsi="Cambria"/>
                <w:bCs/>
                <w:sz w:val="20"/>
                <w:szCs w:val="20"/>
                <w:lang w:val="en-US"/>
              </w:rPr>
            </w:pPr>
            <w:r w:rsidRPr="00D97B4F">
              <w:rPr>
                <w:rFonts w:ascii="Cambria" w:hAnsi="Cambria"/>
                <w:bCs/>
                <w:sz w:val="20"/>
                <w:szCs w:val="20"/>
                <w:lang w:val="en-US"/>
              </w:rPr>
              <w:t>Yes</w:t>
            </w:r>
          </w:p>
        </w:tc>
      </w:tr>
      <w:tr w:rsidR="003239B8" w:rsidRPr="00D97B4F" w14:paraId="4362FDF3" w14:textId="77777777" w:rsidTr="00DD1ECD">
        <w:trPr>
          <w:cantSplit/>
        </w:trPr>
        <w:tc>
          <w:tcPr>
            <w:tcW w:w="3561" w:type="dxa"/>
            <w:tcBorders>
              <w:top w:val="single" w:sz="6" w:space="0" w:color="auto"/>
              <w:bottom w:val="single" w:sz="6" w:space="0" w:color="auto"/>
            </w:tcBorders>
            <w:shd w:val="clear" w:color="auto" w:fill="67AE3C"/>
            <w:vAlign w:val="center"/>
          </w:tcPr>
          <w:p w14:paraId="3BE23153" w14:textId="0F6F1222" w:rsidR="003239B8" w:rsidRPr="00D97B4F" w:rsidRDefault="00152521" w:rsidP="00FC4870">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Competenc</w:t>
            </w:r>
            <w:r w:rsidR="00BE3B9C" w:rsidRPr="00D97B4F">
              <w:rPr>
                <w:rFonts w:ascii="Cambria" w:hAnsi="Cambria"/>
                <w:b/>
                <w:bCs/>
                <w:color w:val="FFFFFF" w:themeColor="background1"/>
                <w:sz w:val="20"/>
                <w:szCs w:val="20"/>
                <w:lang w:val="en-US"/>
              </w:rPr>
              <w:t>e</w:t>
            </w:r>
            <w:r w:rsidRPr="00D97B4F">
              <w:rPr>
                <w:rFonts w:ascii="Cambria" w:hAnsi="Cambria"/>
                <w:b/>
                <w:bCs/>
                <w:i/>
                <w:color w:val="FFFFFF" w:themeColor="background1"/>
                <w:sz w:val="20"/>
                <w:szCs w:val="20"/>
                <w:lang w:val="en-US"/>
              </w:rPr>
              <w:t xml:space="preserve"> </w:t>
            </w:r>
            <w:r w:rsidR="003239B8" w:rsidRPr="00D97B4F">
              <w:rPr>
                <w:rFonts w:ascii="Cambria" w:hAnsi="Cambria"/>
                <w:b/>
                <w:bCs/>
                <w:i/>
                <w:color w:val="FFFFFF" w:themeColor="background1"/>
                <w:sz w:val="20"/>
                <w:szCs w:val="20"/>
                <w:lang w:val="en-US"/>
              </w:rPr>
              <w:t>Ratione temporis</w:t>
            </w:r>
            <w:r w:rsidR="003239B8" w:rsidRPr="00D97B4F">
              <w:rPr>
                <w:rFonts w:ascii="Cambria" w:hAnsi="Cambria"/>
                <w:b/>
                <w:bCs/>
                <w:color w:val="FFFFFF" w:themeColor="background1"/>
                <w:sz w:val="20"/>
                <w:szCs w:val="20"/>
                <w:lang w:val="en-US"/>
              </w:rPr>
              <w:t>:</w:t>
            </w:r>
          </w:p>
        </w:tc>
        <w:tc>
          <w:tcPr>
            <w:tcW w:w="5776" w:type="dxa"/>
            <w:vAlign w:val="center"/>
          </w:tcPr>
          <w:p w14:paraId="6F8B059B" w14:textId="54250F9F" w:rsidR="003239B8" w:rsidRPr="00D97B4F" w:rsidRDefault="00BE3B9C" w:rsidP="00FC4870">
            <w:pPr>
              <w:rPr>
                <w:rFonts w:ascii="Cambria" w:hAnsi="Cambria"/>
                <w:bCs/>
                <w:sz w:val="20"/>
                <w:szCs w:val="20"/>
                <w:lang w:val="en-US"/>
              </w:rPr>
            </w:pPr>
            <w:r w:rsidRPr="00D97B4F">
              <w:rPr>
                <w:rFonts w:ascii="Cambria" w:hAnsi="Cambria"/>
                <w:bCs/>
                <w:sz w:val="20"/>
                <w:szCs w:val="20"/>
                <w:lang w:val="en-US"/>
              </w:rPr>
              <w:t>Yes</w:t>
            </w:r>
          </w:p>
        </w:tc>
      </w:tr>
      <w:tr w:rsidR="003239B8" w:rsidRPr="003868DF" w14:paraId="30ABEC3E" w14:textId="77777777" w:rsidTr="00DD1ECD">
        <w:trPr>
          <w:cantSplit/>
        </w:trPr>
        <w:tc>
          <w:tcPr>
            <w:tcW w:w="3561" w:type="dxa"/>
            <w:tcBorders>
              <w:top w:val="single" w:sz="6" w:space="0" w:color="auto"/>
              <w:bottom w:val="single" w:sz="6" w:space="0" w:color="auto"/>
            </w:tcBorders>
            <w:shd w:val="clear" w:color="auto" w:fill="67AE3C"/>
            <w:vAlign w:val="center"/>
          </w:tcPr>
          <w:p w14:paraId="47B529D2" w14:textId="1FC34905" w:rsidR="003239B8" w:rsidRPr="00D97B4F" w:rsidRDefault="00152521" w:rsidP="00FC4870">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Competenc</w:t>
            </w:r>
            <w:r w:rsidR="00BE3B9C" w:rsidRPr="00D97B4F">
              <w:rPr>
                <w:rFonts w:ascii="Cambria" w:hAnsi="Cambria"/>
                <w:b/>
                <w:bCs/>
                <w:color w:val="FFFFFF" w:themeColor="background1"/>
                <w:sz w:val="20"/>
                <w:szCs w:val="20"/>
                <w:lang w:val="en-US"/>
              </w:rPr>
              <w:t>e</w:t>
            </w:r>
            <w:r w:rsidRPr="00D97B4F">
              <w:rPr>
                <w:rFonts w:ascii="Cambria" w:hAnsi="Cambria"/>
                <w:b/>
                <w:bCs/>
                <w:i/>
                <w:color w:val="FFFFFF" w:themeColor="background1"/>
                <w:sz w:val="20"/>
                <w:szCs w:val="20"/>
                <w:lang w:val="en-US"/>
              </w:rPr>
              <w:t xml:space="preserve"> </w:t>
            </w:r>
            <w:r w:rsidR="003239B8" w:rsidRPr="00D97B4F">
              <w:rPr>
                <w:rFonts w:ascii="Cambria" w:hAnsi="Cambria"/>
                <w:b/>
                <w:bCs/>
                <w:i/>
                <w:color w:val="FFFFFF" w:themeColor="background1"/>
                <w:sz w:val="20"/>
                <w:szCs w:val="20"/>
                <w:lang w:val="en-US"/>
              </w:rPr>
              <w:t>Ratione materia</w:t>
            </w:r>
            <w:r w:rsidR="00EE00E9" w:rsidRPr="00D97B4F">
              <w:rPr>
                <w:rFonts w:ascii="Cambria" w:hAnsi="Cambria"/>
                <w:b/>
                <w:bCs/>
                <w:i/>
                <w:color w:val="FFFFFF" w:themeColor="background1"/>
                <w:sz w:val="20"/>
                <w:szCs w:val="20"/>
                <w:lang w:val="en-US"/>
              </w:rPr>
              <w:t>e</w:t>
            </w:r>
            <w:r w:rsidR="003239B8" w:rsidRPr="00D97B4F">
              <w:rPr>
                <w:rFonts w:ascii="Cambria" w:hAnsi="Cambria"/>
                <w:b/>
                <w:bCs/>
                <w:color w:val="FFFFFF" w:themeColor="background1"/>
                <w:sz w:val="20"/>
                <w:szCs w:val="20"/>
                <w:lang w:val="en-US"/>
              </w:rPr>
              <w:t>:</w:t>
            </w:r>
          </w:p>
        </w:tc>
        <w:tc>
          <w:tcPr>
            <w:tcW w:w="5776" w:type="dxa"/>
            <w:vAlign w:val="center"/>
          </w:tcPr>
          <w:p w14:paraId="0C122F44" w14:textId="3A79AC14" w:rsidR="003239B8" w:rsidRPr="00D97B4F" w:rsidRDefault="00BE3B9C" w:rsidP="00BE3B9C">
            <w:pPr>
              <w:jc w:val="both"/>
              <w:rPr>
                <w:rFonts w:ascii="Cambria" w:hAnsi="Cambria"/>
                <w:bCs/>
                <w:sz w:val="20"/>
                <w:szCs w:val="20"/>
                <w:lang w:val="en-US"/>
              </w:rPr>
            </w:pPr>
            <w:r w:rsidRPr="00D97B4F">
              <w:rPr>
                <w:rFonts w:ascii="Cambria" w:hAnsi="Cambria"/>
                <w:bCs/>
                <w:sz w:val="20"/>
                <w:szCs w:val="20"/>
                <w:lang w:val="en-US"/>
              </w:rPr>
              <w:t xml:space="preserve">Yes, American Convention (instrument of ratification deposited on </w:t>
            </w:r>
            <w:r w:rsidR="002955C7" w:rsidRPr="00D97B4F">
              <w:rPr>
                <w:rFonts w:ascii="Cambria" w:hAnsi="Cambria"/>
                <w:bCs/>
                <w:sz w:val="20"/>
                <w:szCs w:val="20"/>
                <w:lang w:val="en-US"/>
              </w:rPr>
              <w:t>April 8, 1970</w:t>
            </w:r>
            <w:r w:rsidRPr="00D97B4F">
              <w:rPr>
                <w:rFonts w:ascii="Cambria" w:hAnsi="Cambria"/>
                <w:bCs/>
                <w:sz w:val="20"/>
                <w:szCs w:val="20"/>
                <w:lang w:val="en-US"/>
              </w:rPr>
              <w:t>)</w:t>
            </w:r>
          </w:p>
        </w:tc>
      </w:tr>
    </w:tbl>
    <w:p w14:paraId="4E92C444" w14:textId="529C45C4" w:rsidR="003239B8" w:rsidRPr="00D97B4F" w:rsidRDefault="003239B8" w:rsidP="003239B8">
      <w:pPr>
        <w:spacing w:before="240" w:after="240"/>
        <w:ind w:firstLine="720"/>
        <w:jc w:val="both"/>
        <w:rPr>
          <w:rFonts w:asciiTheme="majorHAnsi" w:hAnsiTheme="majorHAnsi"/>
          <w:b/>
          <w:bCs/>
          <w:sz w:val="20"/>
          <w:szCs w:val="20"/>
          <w:lang w:val="en-US"/>
        </w:rPr>
      </w:pPr>
      <w:r w:rsidRPr="00D97B4F">
        <w:rPr>
          <w:rFonts w:asciiTheme="majorHAnsi" w:hAnsiTheme="majorHAnsi"/>
          <w:b/>
          <w:bCs/>
          <w:sz w:val="20"/>
          <w:szCs w:val="20"/>
          <w:lang w:val="en-US"/>
        </w:rPr>
        <w:t xml:space="preserve">IV. </w:t>
      </w:r>
      <w:r w:rsidRPr="00D97B4F">
        <w:rPr>
          <w:rFonts w:asciiTheme="majorHAnsi" w:hAnsiTheme="majorHAnsi"/>
          <w:b/>
          <w:bCs/>
          <w:sz w:val="20"/>
          <w:szCs w:val="20"/>
          <w:lang w:val="en-US"/>
        </w:rPr>
        <w:tab/>
      </w:r>
      <w:r w:rsidR="00BE3B9C" w:rsidRPr="00D97B4F">
        <w:rPr>
          <w:rFonts w:asciiTheme="majorHAnsi" w:hAnsiTheme="majorHAnsi"/>
          <w:b/>
          <w:bCs/>
          <w:sz w:val="20"/>
          <w:szCs w:val="20"/>
          <w:lang w:val="en-US"/>
        </w:rPr>
        <w:t>DUPLICATION OF PROCEDURES AND INTERNATIONAL RES JUDICATA,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29"/>
        <w:gridCol w:w="5808"/>
      </w:tblGrid>
      <w:tr w:rsidR="00EE00E9" w:rsidRPr="00D97B4F" w14:paraId="1231C988" w14:textId="77777777" w:rsidTr="00DD1ECD">
        <w:trPr>
          <w:cantSplit/>
        </w:trPr>
        <w:tc>
          <w:tcPr>
            <w:tcW w:w="3529" w:type="dxa"/>
            <w:tcBorders>
              <w:top w:val="single" w:sz="4" w:space="0" w:color="auto"/>
              <w:bottom w:val="single" w:sz="6" w:space="0" w:color="auto"/>
            </w:tcBorders>
            <w:shd w:val="clear" w:color="auto" w:fill="67AE3C"/>
            <w:vAlign w:val="center"/>
          </w:tcPr>
          <w:p w14:paraId="6F8031F4" w14:textId="6DCBB7A0" w:rsidR="00EE00E9" w:rsidRPr="00D97B4F" w:rsidRDefault="00BE3B9C" w:rsidP="00BE3B9C">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Duplication of procedures and international res judicata:</w:t>
            </w:r>
          </w:p>
        </w:tc>
        <w:tc>
          <w:tcPr>
            <w:tcW w:w="5808" w:type="dxa"/>
            <w:vAlign w:val="center"/>
          </w:tcPr>
          <w:p w14:paraId="240941E6" w14:textId="5171B395" w:rsidR="00EE00E9" w:rsidRPr="00D97B4F" w:rsidRDefault="00BB6A0F" w:rsidP="00FC4870">
            <w:pPr>
              <w:jc w:val="both"/>
              <w:rPr>
                <w:rFonts w:ascii="Cambria" w:hAnsi="Cambria"/>
                <w:bCs/>
                <w:sz w:val="20"/>
                <w:szCs w:val="20"/>
                <w:lang w:val="en-US"/>
              </w:rPr>
            </w:pPr>
            <w:r w:rsidRPr="00D97B4F">
              <w:rPr>
                <w:rFonts w:ascii="Cambria" w:hAnsi="Cambria"/>
                <w:bCs/>
                <w:sz w:val="20"/>
                <w:szCs w:val="20"/>
                <w:lang w:val="en-US"/>
              </w:rPr>
              <w:t>No</w:t>
            </w:r>
          </w:p>
        </w:tc>
      </w:tr>
      <w:tr w:rsidR="002B3E6B" w:rsidRPr="00D97B4F" w14:paraId="15FAA7D1" w14:textId="77777777" w:rsidTr="00DD1ECD">
        <w:trPr>
          <w:cantSplit/>
        </w:trPr>
        <w:tc>
          <w:tcPr>
            <w:tcW w:w="3529" w:type="dxa"/>
            <w:tcBorders>
              <w:top w:val="single" w:sz="4" w:space="0" w:color="auto"/>
              <w:bottom w:val="single" w:sz="6" w:space="0" w:color="auto"/>
            </w:tcBorders>
            <w:shd w:val="clear" w:color="auto" w:fill="67AE3C"/>
            <w:vAlign w:val="center"/>
          </w:tcPr>
          <w:p w14:paraId="1B0D29FF" w14:textId="4DD2440A" w:rsidR="002B3E6B" w:rsidRPr="00D97B4F" w:rsidRDefault="00BE3B9C" w:rsidP="00BE3B9C">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Rights declared admissible:</w:t>
            </w:r>
          </w:p>
        </w:tc>
        <w:tc>
          <w:tcPr>
            <w:tcW w:w="5808" w:type="dxa"/>
            <w:vAlign w:val="center"/>
          </w:tcPr>
          <w:p w14:paraId="6310C8F7" w14:textId="0E2F737A" w:rsidR="002B3E6B" w:rsidRPr="00D97B4F" w:rsidRDefault="00BE3B9C" w:rsidP="00E37F2C">
            <w:pPr>
              <w:jc w:val="both"/>
              <w:rPr>
                <w:rFonts w:ascii="Cambria" w:hAnsi="Cambria"/>
                <w:bCs/>
                <w:sz w:val="20"/>
                <w:szCs w:val="20"/>
                <w:lang w:val="en-US"/>
              </w:rPr>
            </w:pPr>
            <w:r w:rsidRPr="00D97B4F">
              <w:rPr>
                <w:rFonts w:ascii="Cambria" w:hAnsi="Cambria"/>
                <w:bCs/>
                <w:sz w:val="20"/>
                <w:szCs w:val="20"/>
                <w:lang w:val="en-US"/>
              </w:rPr>
              <w:t>Not applicable</w:t>
            </w:r>
          </w:p>
        </w:tc>
      </w:tr>
      <w:tr w:rsidR="003239B8" w:rsidRPr="003868DF" w14:paraId="4EFD141E" w14:textId="77777777" w:rsidTr="00DD1ECD">
        <w:trPr>
          <w:cantSplit/>
        </w:trPr>
        <w:tc>
          <w:tcPr>
            <w:tcW w:w="3529" w:type="dxa"/>
            <w:tcBorders>
              <w:top w:val="single" w:sz="6" w:space="0" w:color="auto"/>
              <w:bottom w:val="single" w:sz="6" w:space="0" w:color="auto"/>
            </w:tcBorders>
            <w:shd w:val="clear" w:color="auto" w:fill="67AE3C"/>
            <w:vAlign w:val="center"/>
          </w:tcPr>
          <w:p w14:paraId="4C04A89C" w14:textId="6A8E50F3" w:rsidR="003239B8" w:rsidRPr="00D97B4F" w:rsidRDefault="00BE3B9C" w:rsidP="00BE3B9C">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Exhaustion or exception to the exhaustion of domestic remedies:</w:t>
            </w:r>
          </w:p>
        </w:tc>
        <w:tc>
          <w:tcPr>
            <w:tcW w:w="5808" w:type="dxa"/>
            <w:vAlign w:val="center"/>
          </w:tcPr>
          <w:p w14:paraId="69C53E8A" w14:textId="67A29B13" w:rsidR="003239B8" w:rsidRPr="00D97B4F" w:rsidRDefault="00BE3B9C" w:rsidP="00FC4870">
            <w:pPr>
              <w:rPr>
                <w:rFonts w:asciiTheme="majorHAnsi" w:hAnsiTheme="majorHAnsi"/>
                <w:bCs/>
                <w:color w:val="000000" w:themeColor="text1"/>
                <w:sz w:val="20"/>
                <w:szCs w:val="20"/>
                <w:lang w:val="en-US"/>
              </w:rPr>
            </w:pPr>
            <w:r w:rsidRPr="00D97B4F">
              <w:rPr>
                <w:rFonts w:asciiTheme="majorHAnsi" w:hAnsiTheme="majorHAnsi"/>
                <w:bCs/>
                <w:color w:val="000000" w:themeColor="text1"/>
                <w:sz w:val="20"/>
                <w:szCs w:val="20"/>
                <w:lang w:val="en-US"/>
              </w:rPr>
              <w:t>No, in the terms of Section VI</w:t>
            </w:r>
          </w:p>
        </w:tc>
      </w:tr>
      <w:tr w:rsidR="003239B8" w:rsidRPr="0023029E" w14:paraId="52B5BA17" w14:textId="77777777" w:rsidTr="00DD1ECD">
        <w:trPr>
          <w:cantSplit/>
        </w:trPr>
        <w:tc>
          <w:tcPr>
            <w:tcW w:w="3529" w:type="dxa"/>
            <w:tcBorders>
              <w:top w:val="single" w:sz="6" w:space="0" w:color="auto"/>
              <w:bottom w:val="single" w:sz="6" w:space="0" w:color="auto"/>
            </w:tcBorders>
            <w:shd w:val="clear" w:color="auto" w:fill="67AE3C"/>
            <w:vAlign w:val="center"/>
          </w:tcPr>
          <w:p w14:paraId="5DF99086" w14:textId="58F91661" w:rsidR="003239B8" w:rsidRPr="00D97B4F" w:rsidRDefault="0023029E" w:rsidP="00FC4870">
            <w:pPr>
              <w:jc w:val="center"/>
              <w:rPr>
                <w:rFonts w:ascii="Cambria" w:hAnsi="Cambria"/>
                <w:b/>
                <w:bCs/>
                <w:color w:val="FFFFFF" w:themeColor="background1"/>
                <w:sz w:val="20"/>
                <w:szCs w:val="20"/>
                <w:lang w:val="en-US"/>
              </w:rPr>
            </w:pPr>
            <w:r w:rsidRPr="00D97B4F">
              <w:rPr>
                <w:rFonts w:ascii="Cambria" w:hAnsi="Cambria"/>
                <w:b/>
                <w:bCs/>
                <w:color w:val="FFFFFF" w:themeColor="background1"/>
                <w:sz w:val="20"/>
                <w:szCs w:val="20"/>
                <w:lang w:val="en-US"/>
              </w:rPr>
              <w:t>Timeliness</w:t>
            </w:r>
            <w:r w:rsidR="00BE3B9C" w:rsidRPr="00D97B4F">
              <w:rPr>
                <w:rFonts w:ascii="Cambria" w:hAnsi="Cambria"/>
                <w:b/>
                <w:bCs/>
                <w:color w:val="FFFFFF" w:themeColor="background1"/>
                <w:sz w:val="20"/>
                <w:szCs w:val="20"/>
                <w:lang w:val="en-US"/>
              </w:rPr>
              <w:t xml:space="preserve"> of the petition:</w:t>
            </w:r>
          </w:p>
        </w:tc>
        <w:tc>
          <w:tcPr>
            <w:tcW w:w="5808" w:type="dxa"/>
            <w:vAlign w:val="center"/>
          </w:tcPr>
          <w:p w14:paraId="4A2A4569" w14:textId="315C78BB" w:rsidR="003239B8" w:rsidRPr="00D97B4F" w:rsidRDefault="0023029E" w:rsidP="00FC4870">
            <w:pPr>
              <w:rPr>
                <w:rFonts w:asciiTheme="majorHAnsi" w:hAnsiTheme="majorHAnsi"/>
                <w:bCs/>
                <w:color w:val="000000" w:themeColor="text1"/>
                <w:sz w:val="20"/>
                <w:szCs w:val="20"/>
                <w:lang w:val="en-US"/>
              </w:rPr>
            </w:pPr>
            <w:r w:rsidRPr="00D97B4F">
              <w:rPr>
                <w:rFonts w:ascii="Cambria" w:hAnsi="Cambria"/>
                <w:bCs/>
                <w:sz w:val="20"/>
                <w:szCs w:val="20"/>
                <w:lang w:val="en-US"/>
              </w:rPr>
              <w:t>Not applicable</w:t>
            </w:r>
          </w:p>
        </w:tc>
      </w:tr>
    </w:tbl>
    <w:p w14:paraId="520F2A97" w14:textId="46A7EDF3" w:rsidR="00800784" w:rsidRPr="00D97B4F" w:rsidRDefault="00800784">
      <w:pPr>
        <w:pBdr>
          <w:top w:val="nil"/>
          <w:left w:val="nil"/>
          <w:bottom w:val="nil"/>
          <w:right w:val="nil"/>
          <w:between w:val="nil"/>
          <w:bar w:val="nil"/>
        </w:pBdr>
        <w:rPr>
          <w:rFonts w:asciiTheme="majorHAnsi" w:hAnsiTheme="majorHAnsi"/>
          <w:b/>
          <w:sz w:val="20"/>
          <w:szCs w:val="20"/>
          <w:lang w:val="en-US"/>
        </w:rPr>
      </w:pPr>
    </w:p>
    <w:p w14:paraId="47A6C5D9" w14:textId="7A867F23" w:rsidR="00B23A3F" w:rsidRPr="00D97B4F" w:rsidRDefault="00223A29" w:rsidP="00B23A3F">
      <w:pPr>
        <w:suppressAutoHyphens/>
        <w:spacing w:after="240"/>
        <w:ind w:left="720"/>
        <w:jc w:val="both"/>
        <w:rPr>
          <w:rFonts w:asciiTheme="majorHAnsi" w:hAnsiTheme="majorHAnsi"/>
          <w:b/>
          <w:sz w:val="20"/>
          <w:szCs w:val="20"/>
          <w:lang w:val="en-US"/>
        </w:rPr>
      </w:pPr>
      <w:r w:rsidRPr="00D97B4F">
        <w:rPr>
          <w:rFonts w:asciiTheme="majorHAnsi" w:hAnsiTheme="majorHAnsi"/>
          <w:b/>
          <w:sz w:val="20"/>
          <w:szCs w:val="20"/>
          <w:lang w:val="en-US"/>
        </w:rPr>
        <w:t xml:space="preserve">V. </w:t>
      </w:r>
      <w:r w:rsidRPr="00D97B4F">
        <w:rPr>
          <w:rFonts w:asciiTheme="majorHAnsi" w:hAnsiTheme="majorHAnsi"/>
          <w:b/>
          <w:sz w:val="20"/>
          <w:szCs w:val="20"/>
          <w:lang w:val="en-US"/>
        </w:rPr>
        <w:tab/>
      </w:r>
      <w:r w:rsidR="00BE3B9C" w:rsidRPr="00D97B4F">
        <w:rPr>
          <w:rFonts w:asciiTheme="majorHAnsi" w:hAnsiTheme="majorHAnsi"/>
          <w:b/>
          <w:sz w:val="20"/>
          <w:szCs w:val="20"/>
          <w:lang w:val="en-US"/>
        </w:rPr>
        <w:t>POSITIONS OF THE PARTIES</w:t>
      </w:r>
    </w:p>
    <w:p w14:paraId="7A5225E4" w14:textId="31F3C610" w:rsidR="006344A2" w:rsidRPr="00D97B4F" w:rsidRDefault="006344A2" w:rsidP="00910155">
      <w:pPr>
        <w:numPr>
          <w:ilvl w:val="0"/>
          <w:numId w:val="55"/>
        </w:numPr>
        <w:suppressAutoHyphens/>
        <w:spacing w:after="240"/>
        <w:jc w:val="both"/>
        <w:rPr>
          <w:rFonts w:asciiTheme="majorHAnsi" w:hAnsiTheme="majorHAnsi"/>
          <w:sz w:val="20"/>
          <w:szCs w:val="20"/>
          <w:lang w:val="en-US"/>
        </w:rPr>
      </w:pPr>
      <w:r w:rsidRPr="00D97B4F">
        <w:rPr>
          <w:rFonts w:asciiTheme="majorHAnsi" w:hAnsiTheme="majorHAnsi"/>
          <w:sz w:val="20"/>
          <w:szCs w:val="20"/>
          <w:lang w:val="en-US"/>
        </w:rPr>
        <w:t>Mr. Juan Carlos Castro Porras, in his capacity as petitioner and alleged victim, alleges the violation of his right to personal integrity, due to the precarious conditions of imprisonment that he experienced while serving a preventive detention.</w:t>
      </w:r>
    </w:p>
    <w:p w14:paraId="70022BB3" w14:textId="63354771" w:rsidR="006344A2" w:rsidRPr="00D97B4F" w:rsidRDefault="006344A2" w:rsidP="006344A2">
      <w:pPr>
        <w:suppressAutoHyphens/>
        <w:spacing w:after="240"/>
        <w:ind w:left="720"/>
        <w:jc w:val="both"/>
        <w:rPr>
          <w:rFonts w:asciiTheme="majorHAnsi" w:hAnsiTheme="majorHAnsi"/>
          <w:i/>
          <w:iCs/>
          <w:sz w:val="20"/>
          <w:szCs w:val="20"/>
          <w:lang w:val="en-US"/>
        </w:rPr>
      </w:pPr>
      <w:r w:rsidRPr="00D97B4F">
        <w:rPr>
          <w:rFonts w:asciiTheme="majorHAnsi" w:hAnsiTheme="majorHAnsi"/>
          <w:i/>
          <w:iCs/>
          <w:sz w:val="20"/>
          <w:szCs w:val="20"/>
          <w:lang w:val="en-US"/>
        </w:rPr>
        <w:t>Background and preventive detention issued against Mr. Castro</w:t>
      </w:r>
    </w:p>
    <w:p w14:paraId="69EEDE9C" w14:textId="1DFB0286" w:rsidR="006344A2" w:rsidRPr="00D97B4F" w:rsidRDefault="006344A2" w:rsidP="00910155">
      <w:pPr>
        <w:numPr>
          <w:ilvl w:val="0"/>
          <w:numId w:val="55"/>
        </w:numPr>
        <w:suppressAutoHyphens/>
        <w:spacing w:after="240"/>
        <w:jc w:val="both"/>
        <w:rPr>
          <w:rFonts w:asciiTheme="majorHAnsi" w:hAnsiTheme="majorHAnsi"/>
          <w:sz w:val="20"/>
          <w:szCs w:val="20"/>
          <w:lang w:val="en-US"/>
        </w:rPr>
      </w:pPr>
      <w:r w:rsidRPr="00D97B4F">
        <w:rPr>
          <w:rFonts w:asciiTheme="majorHAnsi" w:hAnsiTheme="majorHAnsi"/>
          <w:sz w:val="20"/>
          <w:szCs w:val="20"/>
          <w:lang w:val="en-US"/>
        </w:rPr>
        <w:t>Mr. Castro Porras reports that he worked as an official of the Alajuela Judicial Investigation Agency, and that between February and April 2005 he worked as an officer of the Narcotics Section of the Alajuela Judicial Investigation Agency; however, on April 20, 2005, he was arrested by the Costa Rican Public Ministry for his alleged responsibility in committing the crimes of drug possession and trafficking. That same day, the Criminal Court of the First Judicial Circuit of Alajuela imposed preventive detention on him for a six-</w:t>
      </w:r>
      <w:r w:rsidRPr="00D97B4F">
        <w:rPr>
          <w:rFonts w:asciiTheme="majorHAnsi" w:hAnsiTheme="majorHAnsi"/>
          <w:sz w:val="20"/>
          <w:szCs w:val="20"/>
          <w:lang w:val="en-US"/>
        </w:rPr>
        <w:lastRenderedPageBreak/>
        <w:t>month term. Consequently, on April 22, 2005, he was transferred to the Seventh Police Station in Hatillo, in San Jos</w:t>
      </w:r>
      <w:r w:rsidR="00D97B4F">
        <w:rPr>
          <w:rFonts w:asciiTheme="majorHAnsi" w:hAnsiTheme="majorHAnsi"/>
          <w:sz w:val="20"/>
          <w:szCs w:val="20"/>
          <w:lang w:val="en-US"/>
        </w:rPr>
        <w:t>e</w:t>
      </w:r>
      <w:r w:rsidRPr="00D97B4F">
        <w:rPr>
          <w:rFonts w:asciiTheme="majorHAnsi" w:hAnsiTheme="majorHAnsi"/>
          <w:sz w:val="20"/>
          <w:szCs w:val="20"/>
          <w:lang w:val="en-US"/>
        </w:rPr>
        <w:t>. It follows that against the pretrial detention ordered against Mr. Castro, his legal defense filed an appeal before the Alajuela Trial Court; however, on May 5, 2005, the aforementioned court confirmed the issuance of the aforementioned precautionary measure.</w:t>
      </w:r>
    </w:p>
    <w:p w14:paraId="6D9CD070" w14:textId="4F0D067F" w:rsidR="006344A2" w:rsidRPr="00D97B4F" w:rsidRDefault="006344A2" w:rsidP="00C20B01">
      <w:pPr>
        <w:numPr>
          <w:ilvl w:val="0"/>
          <w:numId w:val="55"/>
        </w:numPr>
        <w:suppressAutoHyphens/>
        <w:spacing w:after="240"/>
        <w:jc w:val="both"/>
        <w:rPr>
          <w:rFonts w:asciiTheme="majorHAnsi" w:hAnsiTheme="majorHAnsi"/>
          <w:sz w:val="20"/>
          <w:szCs w:val="20"/>
          <w:lang w:val="en-US"/>
        </w:rPr>
      </w:pPr>
      <w:r w:rsidRPr="00D97B4F">
        <w:rPr>
          <w:rFonts w:asciiTheme="majorHAnsi" w:hAnsiTheme="majorHAnsi"/>
          <w:sz w:val="20"/>
          <w:szCs w:val="20"/>
          <w:lang w:val="en-US"/>
        </w:rPr>
        <w:t xml:space="preserve">In relation to the foregoing, on November 6, 2009, three </w:t>
      </w:r>
      <w:r w:rsidR="00D97B4F" w:rsidRPr="00D97B4F">
        <w:rPr>
          <w:rFonts w:asciiTheme="majorHAnsi" w:hAnsiTheme="majorHAnsi"/>
          <w:sz w:val="20"/>
          <w:szCs w:val="20"/>
          <w:lang w:val="en-US"/>
        </w:rPr>
        <w:t>years,</w:t>
      </w:r>
      <w:r w:rsidRPr="00D97B4F">
        <w:rPr>
          <w:rFonts w:asciiTheme="majorHAnsi" w:hAnsiTheme="majorHAnsi"/>
          <w:sz w:val="20"/>
          <w:szCs w:val="20"/>
          <w:lang w:val="en-US"/>
        </w:rPr>
        <w:t xml:space="preserve"> and nine months after the end of pretrial detention, the petitioner filed an amparo against the Police Chief of the Seventh Police Station in Hatillo alleging that the police station did not comply with the minimum conditions to safeguard </w:t>
      </w:r>
      <w:r w:rsidR="004D0105" w:rsidRPr="00D97B4F">
        <w:rPr>
          <w:rFonts w:asciiTheme="majorHAnsi" w:hAnsiTheme="majorHAnsi"/>
          <w:sz w:val="20"/>
          <w:szCs w:val="20"/>
          <w:lang w:val="en-US"/>
        </w:rPr>
        <w:t>his</w:t>
      </w:r>
      <w:r w:rsidRPr="00D97B4F">
        <w:rPr>
          <w:rFonts w:asciiTheme="majorHAnsi" w:hAnsiTheme="majorHAnsi"/>
          <w:sz w:val="20"/>
          <w:szCs w:val="20"/>
          <w:lang w:val="en-US"/>
        </w:rPr>
        <w:t xml:space="preserve"> physical, moral and psychological integrity. However, in a judgment of December 3, 2009, the Constitutional Chamber of the Supreme Court of Justice denied the amparo, considering that the allegations related to the violation of their fundamental rights due to the precarious facilities of the Seventh Police Station in Hatillo lacked current interest, establishing that the alleged violations of </w:t>
      </w:r>
      <w:r w:rsidR="004D0105" w:rsidRPr="00D97B4F">
        <w:rPr>
          <w:rFonts w:asciiTheme="majorHAnsi" w:hAnsiTheme="majorHAnsi"/>
          <w:sz w:val="20"/>
          <w:szCs w:val="20"/>
          <w:lang w:val="en-US"/>
        </w:rPr>
        <w:t>his</w:t>
      </w:r>
      <w:r w:rsidRPr="00D97B4F">
        <w:rPr>
          <w:rFonts w:asciiTheme="majorHAnsi" w:hAnsiTheme="majorHAnsi"/>
          <w:sz w:val="20"/>
          <w:szCs w:val="20"/>
          <w:lang w:val="en-US"/>
        </w:rPr>
        <w:t xml:space="preserve"> fundamental rights were committed in 2005 and 2006, this being the relevant period to resort to </w:t>
      </w:r>
      <w:r w:rsidR="004D0105" w:rsidRPr="00D97B4F">
        <w:rPr>
          <w:rFonts w:asciiTheme="majorHAnsi" w:hAnsiTheme="majorHAnsi"/>
          <w:sz w:val="20"/>
          <w:szCs w:val="20"/>
          <w:lang w:val="en-US"/>
        </w:rPr>
        <w:t xml:space="preserve">the </w:t>
      </w:r>
      <w:r w:rsidRPr="00D97B4F">
        <w:rPr>
          <w:rFonts w:asciiTheme="majorHAnsi" w:hAnsiTheme="majorHAnsi"/>
          <w:sz w:val="20"/>
          <w:szCs w:val="20"/>
          <w:lang w:val="en-US"/>
        </w:rPr>
        <w:t>constitutional jurisdiction.</w:t>
      </w:r>
    </w:p>
    <w:p w14:paraId="3C0D7604" w14:textId="5C38FFF2" w:rsidR="004D0105" w:rsidRPr="00D97B4F" w:rsidRDefault="004D0105" w:rsidP="000D09DB">
      <w:pPr>
        <w:numPr>
          <w:ilvl w:val="0"/>
          <w:numId w:val="55"/>
        </w:numPr>
        <w:suppressAutoHyphens/>
        <w:spacing w:after="240"/>
        <w:jc w:val="both"/>
        <w:rPr>
          <w:rFonts w:asciiTheme="majorHAnsi" w:hAnsiTheme="majorHAnsi"/>
          <w:sz w:val="20"/>
          <w:szCs w:val="20"/>
          <w:lang w:val="en-US"/>
        </w:rPr>
      </w:pPr>
      <w:r w:rsidRPr="00D97B4F">
        <w:rPr>
          <w:rFonts w:asciiTheme="majorHAnsi" w:hAnsiTheme="majorHAnsi"/>
          <w:sz w:val="20"/>
          <w:szCs w:val="20"/>
          <w:lang w:val="en-US"/>
        </w:rPr>
        <w:t>The petitioner alleges that from April 22, 2005 to February 3, 2006, during the 289 days he was in pretrial detention at the Seventh Police Station in the Hatillo district, San Jos</w:t>
      </w:r>
      <w:r w:rsidR="00D97B4F">
        <w:rPr>
          <w:rFonts w:asciiTheme="majorHAnsi" w:hAnsiTheme="majorHAnsi"/>
          <w:sz w:val="20"/>
          <w:szCs w:val="20"/>
          <w:lang w:val="en-US"/>
        </w:rPr>
        <w:t>e</w:t>
      </w:r>
      <w:r w:rsidRPr="00D97B4F">
        <w:rPr>
          <w:rFonts w:asciiTheme="majorHAnsi" w:hAnsiTheme="majorHAnsi"/>
          <w:sz w:val="20"/>
          <w:szCs w:val="20"/>
          <w:lang w:val="en-US"/>
        </w:rPr>
        <w:t xml:space="preserve"> province, he was the victim of torture and cruel and inhumane treatment, detailing that he was confined in an extremely small cell, dirty, damp, without light or natural ventilation; there was no bed, so he slept on a concrete bench and no toilets inside the cell; he received no medical attention of any kind; he could not do any recreational or outdoor activities; there were loud noises during the night, which prevented his rest; and his visits were extremely restricted.</w:t>
      </w:r>
    </w:p>
    <w:p w14:paraId="237EA73E" w14:textId="4C4F7F88" w:rsidR="004D0105" w:rsidRPr="00D97B4F" w:rsidRDefault="004D0105" w:rsidP="004D0105">
      <w:pPr>
        <w:suppressAutoHyphens/>
        <w:spacing w:after="240"/>
        <w:ind w:left="720"/>
        <w:jc w:val="both"/>
        <w:rPr>
          <w:rFonts w:asciiTheme="majorHAnsi" w:hAnsiTheme="majorHAnsi"/>
          <w:i/>
          <w:iCs/>
          <w:sz w:val="20"/>
          <w:szCs w:val="20"/>
          <w:lang w:val="en-US"/>
        </w:rPr>
      </w:pPr>
      <w:r w:rsidRPr="00D97B4F">
        <w:rPr>
          <w:rFonts w:asciiTheme="majorHAnsi" w:hAnsiTheme="majorHAnsi"/>
          <w:i/>
          <w:iCs/>
          <w:sz w:val="20"/>
          <w:szCs w:val="20"/>
          <w:lang w:val="en-US"/>
        </w:rPr>
        <w:t>Judicial process and criminal conviction</w:t>
      </w:r>
    </w:p>
    <w:p w14:paraId="613B6A42" w14:textId="28B3A69A" w:rsidR="004D0105" w:rsidRPr="00D97B4F" w:rsidRDefault="004D0105" w:rsidP="00CB501D">
      <w:pPr>
        <w:numPr>
          <w:ilvl w:val="0"/>
          <w:numId w:val="55"/>
        </w:numPr>
        <w:suppressAutoHyphens/>
        <w:spacing w:after="240"/>
        <w:jc w:val="both"/>
        <w:rPr>
          <w:rFonts w:asciiTheme="majorHAnsi" w:hAnsiTheme="majorHAnsi"/>
          <w:bCs/>
          <w:sz w:val="20"/>
          <w:szCs w:val="20"/>
          <w:lang w:val="en-US"/>
        </w:rPr>
      </w:pPr>
      <w:r w:rsidRPr="00D97B4F">
        <w:rPr>
          <w:rFonts w:asciiTheme="majorHAnsi" w:hAnsiTheme="majorHAnsi"/>
          <w:sz w:val="20"/>
          <w:szCs w:val="20"/>
          <w:lang w:val="en-US"/>
        </w:rPr>
        <w:t xml:space="preserve">On the other hand, regarding the criminal proceeding against Mr. Castro, based on the information contained in the file, it can be deduced that on May 30, 2007, an order was issued to initiate a trial against him. Consequently, on September 11, 2007, the Criminal Court of the First Judicial Circuit of Alajuela determined Mr. Castro's responsibility for the crimes of possession of drugs for trafficking purposes; and procure impunity for persons related to drug trafficking, both </w:t>
      </w:r>
      <w:r w:rsidR="00BA515D" w:rsidRPr="00D97B4F">
        <w:rPr>
          <w:rFonts w:asciiTheme="majorHAnsi" w:hAnsiTheme="majorHAnsi"/>
          <w:sz w:val="20"/>
          <w:szCs w:val="20"/>
          <w:lang w:val="en-US"/>
        </w:rPr>
        <w:t>included</w:t>
      </w:r>
      <w:r w:rsidRPr="00D97B4F">
        <w:rPr>
          <w:rFonts w:asciiTheme="majorHAnsi" w:hAnsiTheme="majorHAnsi"/>
          <w:sz w:val="20"/>
          <w:szCs w:val="20"/>
          <w:lang w:val="en-US"/>
        </w:rPr>
        <w:t xml:space="preserve"> in the Law on Psychotropic Drugs in Material Contest, imposing a sentence of twenty-five years in prison. Dissatisfied with this, Mr. Castro's legal defense filed </w:t>
      </w:r>
      <w:r w:rsidR="00BA515D" w:rsidRPr="00D97B4F">
        <w:rPr>
          <w:rFonts w:asciiTheme="majorHAnsi" w:hAnsiTheme="majorHAnsi"/>
          <w:sz w:val="20"/>
          <w:szCs w:val="20"/>
          <w:lang w:val="en-US"/>
        </w:rPr>
        <w:t>an appeal for cassation</w:t>
      </w:r>
      <w:r w:rsidRPr="00D97B4F">
        <w:rPr>
          <w:rFonts w:asciiTheme="majorHAnsi" w:hAnsiTheme="majorHAnsi"/>
          <w:sz w:val="20"/>
          <w:szCs w:val="20"/>
          <w:lang w:val="en-US"/>
        </w:rPr>
        <w:t>. In a resolution of July 4, 2008, the then Criminal Court of Cassation of the Third Judicial Circuit of Alajuela confirmed the sentence against him, corroborating his participation in one of the crimes for which he was accused, but reducing his sentence to ten years in prison</w:t>
      </w:r>
      <w:r w:rsidR="00BA515D" w:rsidRPr="00D97B4F">
        <w:rPr>
          <w:rFonts w:asciiTheme="majorHAnsi" w:hAnsiTheme="majorHAnsi"/>
          <w:sz w:val="20"/>
          <w:szCs w:val="20"/>
          <w:lang w:val="en-US"/>
        </w:rPr>
        <w:t xml:space="preserve"> </w:t>
      </w:r>
      <w:r w:rsidRPr="00D97B4F">
        <w:rPr>
          <w:rFonts w:asciiTheme="majorHAnsi" w:hAnsiTheme="majorHAnsi"/>
          <w:sz w:val="20"/>
          <w:szCs w:val="20"/>
          <w:lang w:val="en-US"/>
        </w:rPr>
        <w:t>for the lack of commission of the second crime charged against him. Subsequently, on July 19, 2010, Mr. Castro filed a review proceeding against the judgment that convicted him at first instance; however, on December 15, 2011, the Court of Appeal of the Judgment of the Third Judicial Circuit of Alajuela, First Section,</w:t>
      </w:r>
      <w:r w:rsidR="00BA515D" w:rsidRPr="00D97B4F">
        <w:rPr>
          <w:rFonts w:asciiTheme="majorHAnsi" w:hAnsiTheme="majorHAnsi"/>
          <w:sz w:val="20"/>
          <w:szCs w:val="20"/>
          <w:lang w:val="en-US"/>
        </w:rPr>
        <w:t xml:space="preserve"> declared</w:t>
      </w:r>
      <w:r w:rsidRPr="00D97B4F">
        <w:rPr>
          <w:rFonts w:asciiTheme="majorHAnsi" w:hAnsiTheme="majorHAnsi"/>
          <w:sz w:val="20"/>
          <w:szCs w:val="20"/>
          <w:lang w:val="en-US"/>
        </w:rPr>
        <w:t xml:space="preserve"> inadmissible the aforementioned review procedure.</w:t>
      </w:r>
    </w:p>
    <w:p w14:paraId="0F0B1965" w14:textId="47150646" w:rsidR="00BA515D" w:rsidRPr="00D97B4F" w:rsidRDefault="00BA515D" w:rsidP="00BA515D">
      <w:pPr>
        <w:suppressAutoHyphens/>
        <w:spacing w:after="240"/>
        <w:ind w:left="720"/>
        <w:jc w:val="both"/>
        <w:rPr>
          <w:rFonts w:asciiTheme="majorHAnsi" w:hAnsiTheme="majorHAnsi"/>
          <w:bCs/>
          <w:i/>
          <w:iCs/>
          <w:sz w:val="20"/>
          <w:szCs w:val="20"/>
          <w:lang w:val="en-US"/>
        </w:rPr>
      </w:pPr>
      <w:r w:rsidRPr="00D97B4F">
        <w:rPr>
          <w:rFonts w:asciiTheme="majorHAnsi" w:hAnsiTheme="majorHAnsi"/>
          <w:i/>
          <w:iCs/>
          <w:sz w:val="20"/>
          <w:szCs w:val="20"/>
          <w:lang w:val="en-US"/>
        </w:rPr>
        <w:t>Position of the state of Costa Rica</w:t>
      </w:r>
    </w:p>
    <w:p w14:paraId="41751214" w14:textId="58522507" w:rsidR="00BA515D" w:rsidRPr="00D97B4F" w:rsidRDefault="00BA515D" w:rsidP="004E196C">
      <w:pPr>
        <w:numPr>
          <w:ilvl w:val="0"/>
          <w:numId w:val="55"/>
        </w:numPr>
        <w:suppressAutoHyphens/>
        <w:spacing w:after="240"/>
        <w:jc w:val="both"/>
        <w:rPr>
          <w:rFonts w:asciiTheme="majorHAnsi" w:hAnsiTheme="majorHAnsi"/>
          <w:bCs/>
          <w:sz w:val="20"/>
          <w:szCs w:val="20"/>
          <w:lang w:val="en-US"/>
        </w:rPr>
      </w:pPr>
      <w:r w:rsidRPr="00D97B4F">
        <w:rPr>
          <w:rFonts w:asciiTheme="majorHAnsi" w:eastAsia="Cambria" w:hAnsiTheme="majorHAnsi" w:cs="Cambria"/>
          <w:color w:val="000000"/>
          <w:sz w:val="20"/>
          <w:szCs w:val="20"/>
          <w:u w:color="000000"/>
          <w:bdr w:val="nil"/>
          <w:lang w:val="en-US" w:eastAsia="es-ES"/>
        </w:rPr>
        <w:t>The State, for its part, refers that the decision of the internal judges to determine compliance with Mr. Castro's preventive detention at the Hatillo Police Station, was made in order to ensure his integrity before third parties deprived of liberty, taking into account his status as a former police officer, thus preventing any attack against him. It also indicates that from July 4, 2008, when Mr. Castro was definitively sentenced, until January 21, 2009, he was a fugitive; and once captured by the ministerial authorities, he was sent to a prison in the province of Cartago.</w:t>
      </w:r>
    </w:p>
    <w:p w14:paraId="62636684" w14:textId="27B1F2A0" w:rsidR="00BA515D" w:rsidRPr="00D97B4F" w:rsidRDefault="00BA515D" w:rsidP="004E196C">
      <w:pPr>
        <w:numPr>
          <w:ilvl w:val="0"/>
          <w:numId w:val="55"/>
        </w:numPr>
        <w:suppressAutoHyphens/>
        <w:spacing w:after="240"/>
        <w:jc w:val="both"/>
        <w:rPr>
          <w:rFonts w:asciiTheme="majorHAnsi" w:hAnsiTheme="majorHAnsi"/>
          <w:bCs/>
          <w:sz w:val="20"/>
          <w:szCs w:val="20"/>
          <w:lang w:val="en-US"/>
        </w:rPr>
      </w:pPr>
      <w:r w:rsidRPr="00D97B4F">
        <w:rPr>
          <w:rFonts w:asciiTheme="majorHAnsi" w:hAnsiTheme="majorHAnsi"/>
          <w:bCs/>
          <w:sz w:val="20"/>
          <w:szCs w:val="20"/>
          <w:lang w:val="en-US"/>
        </w:rPr>
        <w:t>On the other hand, it considers that the petition should be inadmissible: (i) due to the undue exhaustion of domestic remedies; (ii) because the petitioner wants the IACHR to act in what it calls a court of appeal or “fourth instance” court; and (iii) due to the late submission of the petition.</w:t>
      </w:r>
    </w:p>
    <w:p w14:paraId="14037938" w14:textId="7771674A" w:rsidR="00BA515D" w:rsidRPr="00D97B4F" w:rsidRDefault="00BA515D" w:rsidP="004E196C">
      <w:pPr>
        <w:numPr>
          <w:ilvl w:val="0"/>
          <w:numId w:val="55"/>
        </w:numPr>
        <w:suppressAutoHyphens/>
        <w:spacing w:after="240"/>
        <w:jc w:val="both"/>
        <w:rPr>
          <w:rFonts w:asciiTheme="majorHAnsi" w:hAnsiTheme="majorHAnsi"/>
          <w:bCs/>
          <w:sz w:val="20"/>
          <w:szCs w:val="20"/>
          <w:lang w:val="en-US"/>
        </w:rPr>
      </w:pPr>
      <w:r w:rsidRPr="00D97B4F">
        <w:rPr>
          <w:rFonts w:asciiTheme="majorHAnsi" w:hAnsiTheme="majorHAnsi"/>
          <w:bCs/>
          <w:sz w:val="20"/>
          <w:szCs w:val="20"/>
          <w:lang w:val="en-US"/>
        </w:rPr>
        <w:t xml:space="preserve">Regarding the failure to exhaust domestic remedies: on the one hand, it states that the petitioner filed an amparo appeal before the Constitutional Chamber of the Supreme Court of Justice against the Police Chief of the Seventh Police Station of Hatillo, establishing that although it is the appropriate domestic remedy to allege disturbances to his freedom and personal integrity, this appeal was presented on November </w:t>
      </w:r>
      <w:r w:rsidRPr="00D97B4F">
        <w:rPr>
          <w:rFonts w:asciiTheme="majorHAnsi" w:hAnsiTheme="majorHAnsi"/>
          <w:bCs/>
          <w:sz w:val="20"/>
          <w:szCs w:val="20"/>
          <w:lang w:val="en-US"/>
        </w:rPr>
        <w:lastRenderedPageBreak/>
        <w:t>6, 2009 before the Constitutional Chamber, that is, three years and nine months after being released from pretrial detention. Along these lines, it alleges that the petitioner went before the domestic judicial authorities extemporaneously, as established in the reasoning that rejected the amparo appeal for not appearing at the appropriate procedural moment, in accordance with the following:</w:t>
      </w:r>
    </w:p>
    <w:p w14:paraId="3D6B2451" w14:textId="04F096AD" w:rsidR="00BA515D" w:rsidRPr="00D97B4F" w:rsidRDefault="004B6A7F" w:rsidP="004B6A7F">
      <w:pPr>
        <w:suppressAutoHyphens/>
        <w:spacing w:after="240"/>
        <w:ind w:left="720" w:right="900"/>
        <w:jc w:val="both"/>
        <w:rPr>
          <w:rFonts w:asciiTheme="majorHAnsi" w:hAnsiTheme="majorHAnsi"/>
          <w:bCs/>
          <w:sz w:val="20"/>
          <w:szCs w:val="20"/>
          <w:lang w:val="en-US"/>
        </w:rPr>
      </w:pPr>
      <w:r w:rsidRPr="00D97B4F">
        <w:rPr>
          <w:rFonts w:asciiTheme="majorHAnsi" w:hAnsiTheme="majorHAnsi"/>
          <w:bCs/>
          <w:sz w:val="20"/>
          <w:szCs w:val="20"/>
          <w:lang w:val="en-US"/>
        </w:rPr>
        <w:t>In the specific case and with respect to the alleged violation of his fundamental rights, the present appeal lacks current interest, since it is evident that the mentioned injury occurred between 2005-2006, which is why it does not warrant the intervention of this jurisdiction, since it was appropriate for the protected person to go to protect his constitutional rights, while the violation attributed to the defendants subsisted and not at this time, since from the same petition it can be deduced that he is currently being held in the Center for Institutional Care of Cocor</w:t>
      </w:r>
      <w:r w:rsidR="00D97B4F">
        <w:rPr>
          <w:rFonts w:asciiTheme="majorHAnsi" w:hAnsiTheme="majorHAnsi"/>
          <w:bCs/>
          <w:sz w:val="20"/>
          <w:szCs w:val="20"/>
          <w:lang w:val="en-US"/>
        </w:rPr>
        <w:t>i</w:t>
      </w:r>
      <w:r w:rsidRPr="00D97B4F">
        <w:rPr>
          <w:rFonts w:asciiTheme="majorHAnsi" w:hAnsiTheme="majorHAnsi"/>
          <w:bCs/>
          <w:sz w:val="20"/>
          <w:szCs w:val="20"/>
          <w:lang w:val="en-US"/>
        </w:rPr>
        <w:t>, in Cartago […].</w:t>
      </w:r>
    </w:p>
    <w:p w14:paraId="3993BDEC" w14:textId="77777777" w:rsidR="004B6A7F" w:rsidRPr="00D97B4F" w:rsidRDefault="004B6A7F" w:rsidP="004B6A7F">
      <w:pPr>
        <w:numPr>
          <w:ilvl w:val="0"/>
          <w:numId w:val="55"/>
        </w:numPr>
        <w:suppressAutoHyphens/>
        <w:spacing w:after="240"/>
        <w:jc w:val="both"/>
        <w:rPr>
          <w:rFonts w:asciiTheme="majorHAnsi" w:hAnsiTheme="majorHAnsi"/>
          <w:bCs/>
          <w:sz w:val="20"/>
          <w:szCs w:val="20"/>
          <w:lang w:val="en-US"/>
        </w:rPr>
      </w:pPr>
      <w:r w:rsidRPr="00D97B4F">
        <w:rPr>
          <w:rFonts w:asciiTheme="majorHAnsi" w:hAnsiTheme="majorHAnsi"/>
          <w:bCs/>
          <w:sz w:val="20"/>
          <w:szCs w:val="20"/>
          <w:lang w:val="en-US"/>
        </w:rPr>
        <w:t>On the other hand, it states that on July 19, 2010, Mr. Castro filed an appeal to review the sentence; however, this was after the petition was filed, arguing that the remedies initiated in the domestic jurisdiction had not been exhausted at the time of resorting to the Inter-American System.</w:t>
      </w:r>
    </w:p>
    <w:p w14:paraId="73E9D6D4" w14:textId="710E88D0" w:rsidR="004B6A7F" w:rsidRPr="00D97B4F" w:rsidRDefault="004B6A7F" w:rsidP="004B6A7F">
      <w:pPr>
        <w:numPr>
          <w:ilvl w:val="0"/>
          <w:numId w:val="55"/>
        </w:numPr>
        <w:suppressAutoHyphens/>
        <w:spacing w:after="240"/>
        <w:jc w:val="both"/>
        <w:rPr>
          <w:rFonts w:asciiTheme="majorHAnsi" w:hAnsiTheme="majorHAnsi"/>
          <w:bCs/>
          <w:sz w:val="20"/>
          <w:szCs w:val="20"/>
          <w:lang w:val="en-US"/>
        </w:rPr>
      </w:pPr>
      <w:r w:rsidRPr="00D97B4F">
        <w:rPr>
          <w:rFonts w:asciiTheme="majorHAnsi" w:hAnsiTheme="majorHAnsi"/>
          <w:bCs/>
          <w:sz w:val="20"/>
          <w:szCs w:val="20"/>
          <w:lang w:val="en-US"/>
        </w:rPr>
        <w:t>The State also argues that the petition improperly asks that the Commission act as a court of appeal to review the decisions of the domestic courts regarding matters of ordinary legality that do not concern fundamental rights. For these reasons, it alleges that the Commission would violate its subsidiary nature if it agreed to hear the merits of the petition.</w:t>
      </w:r>
    </w:p>
    <w:p w14:paraId="6CE389E2" w14:textId="2A465D96" w:rsidR="004B6A7F" w:rsidRPr="00D97B4F" w:rsidRDefault="004B6A7F" w:rsidP="004B6A7F">
      <w:pPr>
        <w:numPr>
          <w:ilvl w:val="0"/>
          <w:numId w:val="55"/>
        </w:numPr>
        <w:suppressAutoHyphens/>
        <w:spacing w:after="240"/>
        <w:jc w:val="both"/>
        <w:rPr>
          <w:rFonts w:asciiTheme="majorHAnsi" w:hAnsiTheme="majorHAnsi"/>
          <w:bCs/>
          <w:sz w:val="20"/>
          <w:szCs w:val="20"/>
          <w:lang w:val="en-US"/>
        </w:rPr>
      </w:pPr>
      <w:r w:rsidRPr="00D97B4F">
        <w:rPr>
          <w:rFonts w:asciiTheme="majorHAnsi" w:hAnsiTheme="majorHAnsi"/>
          <w:bCs/>
          <w:sz w:val="20"/>
          <w:szCs w:val="20"/>
          <w:lang w:val="en-US"/>
        </w:rPr>
        <w:t>Lastly, it alleges that the present petition was time-barred for failure to comply with the six-month deadline for submission since the decision that exhausted domestic remedies was issued, pursuant to the provisions of Article 46.1.b) of the American Convention. In particular, it states that the petitioner was notified of the last decision regarding the appeal on July 4, 2008, and the petition was filed on July 8, 2010, that is, more than two years later -in this regard , the Inter-American Commission notes that this appeal to which the State refers was filed on November 6, 2009; the sentence that denied it was issued on December 3, 2009; and the date of receipt of the notification is January 11, 2010.</w:t>
      </w:r>
    </w:p>
    <w:p w14:paraId="2BB4F311" w14:textId="4D0BA353" w:rsidR="001F0948" w:rsidRPr="00D97B4F" w:rsidRDefault="004B6A7F" w:rsidP="004B6A7F">
      <w:pPr>
        <w:numPr>
          <w:ilvl w:val="0"/>
          <w:numId w:val="55"/>
        </w:numPr>
        <w:suppressAutoHyphens/>
        <w:spacing w:after="240"/>
        <w:jc w:val="both"/>
        <w:rPr>
          <w:rFonts w:asciiTheme="majorHAnsi" w:hAnsiTheme="majorHAnsi"/>
          <w:bCs/>
          <w:sz w:val="20"/>
          <w:szCs w:val="20"/>
          <w:lang w:val="en-US"/>
        </w:rPr>
      </w:pPr>
      <w:r w:rsidRPr="00D97B4F">
        <w:rPr>
          <w:rFonts w:asciiTheme="majorHAnsi" w:hAnsiTheme="majorHAnsi"/>
          <w:bCs/>
          <w:sz w:val="20"/>
          <w:szCs w:val="20"/>
          <w:lang w:val="en-US"/>
        </w:rPr>
        <w:t xml:space="preserve">12. In response, the petitioner maintains, contrary to what was established by the State, that the resolution of the appeal was notified to him on January 11, </w:t>
      </w:r>
      <w:r w:rsidR="003868DF" w:rsidRPr="00D97B4F">
        <w:rPr>
          <w:rFonts w:asciiTheme="majorHAnsi" w:hAnsiTheme="majorHAnsi"/>
          <w:bCs/>
          <w:sz w:val="20"/>
          <w:szCs w:val="20"/>
          <w:lang w:val="en-US"/>
        </w:rPr>
        <w:t>2010,</w:t>
      </w:r>
      <w:r w:rsidRPr="00D97B4F">
        <w:rPr>
          <w:rFonts w:asciiTheme="majorHAnsi" w:hAnsiTheme="majorHAnsi"/>
          <w:bCs/>
          <w:sz w:val="20"/>
          <w:szCs w:val="20"/>
          <w:lang w:val="en-US"/>
        </w:rPr>
        <w:t xml:space="preserve"> while he was incarcerated in a criminal center in compliance with the judgment that sentenced him to ten years of imprisonment. </w:t>
      </w:r>
    </w:p>
    <w:p w14:paraId="3F444A73" w14:textId="38B16310" w:rsidR="00B23A3F" w:rsidRPr="00D97B4F" w:rsidRDefault="00B23A3F" w:rsidP="00B23A3F">
      <w:pPr>
        <w:spacing w:before="240" w:after="240"/>
        <w:ind w:firstLine="720"/>
        <w:jc w:val="both"/>
        <w:rPr>
          <w:rFonts w:asciiTheme="majorHAnsi" w:hAnsiTheme="majorHAnsi"/>
          <w:sz w:val="20"/>
          <w:szCs w:val="20"/>
          <w:lang w:val="en-US"/>
        </w:rPr>
      </w:pPr>
      <w:r w:rsidRPr="00D97B4F">
        <w:rPr>
          <w:rFonts w:asciiTheme="majorHAnsi" w:eastAsia="Cambria" w:hAnsiTheme="majorHAnsi" w:cs="Cambria"/>
          <w:b/>
          <w:bCs/>
          <w:color w:val="000000"/>
          <w:sz w:val="20"/>
          <w:szCs w:val="20"/>
          <w:u w:color="000000"/>
          <w:lang w:val="en-US" w:eastAsia="es-ES"/>
        </w:rPr>
        <w:t>VI.</w:t>
      </w:r>
      <w:r w:rsidRPr="00D97B4F">
        <w:rPr>
          <w:rFonts w:asciiTheme="majorHAnsi" w:eastAsia="Cambria" w:hAnsiTheme="majorHAnsi" w:cs="Cambria"/>
          <w:b/>
          <w:bCs/>
          <w:color w:val="000000"/>
          <w:sz w:val="20"/>
          <w:szCs w:val="20"/>
          <w:u w:color="000000"/>
          <w:lang w:val="en-US" w:eastAsia="es-ES"/>
        </w:rPr>
        <w:tab/>
      </w:r>
      <w:r w:rsidR="00BE3B9C" w:rsidRPr="00D97B4F">
        <w:rPr>
          <w:rFonts w:asciiTheme="majorHAnsi" w:eastAsia="Cambria" w:hAnsiTheme="majorHAnsi" w:cs="Cambria"/>
          <w:b/>
          <w:bCs/>
          <w:color w:val="000000"/>
          <w:sz w:val="20"/>
          <w:szCs w:val="20"/>
          <w:u w:color="000000"/>
          <w:lang w:val="en-US" w:eastAsia="es-ES"/>
        </w:rPr>
        <w:t xml:space="preserve">ANALYSIS OF EXHAUSTION OF </w:t>
      </w:r>
      <w:r w:rsidR="00BE3B9C" w:rsidRPr="00D97B4F">
        <w:rPr>
          <w:rFonts w:asciiTheme="majorHAnsi" w:hAnsiTheme="majorHAnsi"/>
          <w:b/>
          <w:bCs/>
          <w:sz w:val="20"/>
          <w:szCs w:val="20"/>
          <w:lang w:val="en-US"/>
        </w:rPr>
        <w:t>DOMESTIC REMEDIES AND TIMELINESS OF THE PETITION</w:t>
      </w:r>
    </w:p>
    <w:p w14:paraId="59807A26" w14:textId="45D9CA34" w:rsidR="004B6A7F" w:rsidRPr="00D97B4F" w:rsidRDefault="004B6A7F" w:rsidP="0098598A">
      <w:pPr>
        <w:numPr>
          <w:ilvl w:val="0"/>
          <w:numId w:val="55"/>
        </w:numPr>
        <w:suppressAutoHyphens/>
        <w:spacing w:after="240"/>
        <w:jc w:val="both"/>
        <w:rPr>
          <w:rFonts w:asciiTheme="majorHAnsi" w:hAnsiTheme="majorHAnsi"/>
          <w:sz w:val="20"/>
          <w:szCs w:val="20"/>
          <w:lang w:val="en-US"/>
        </w:rPr>
      </w:pPr>
      <w:r w:rsidRPr="00D97B4F">
        <w:rPr>
          <w:rFonts w:asciiTheme="majorHAnsi" w:hAnsiTheme="majorHAnsi"/>
          <w:sz w:val="20"/>
          <w:szCs w:val="20"/>
          <w:lang w:val="en-US"/>
        </w:rPr>
        <w:t xml:space="preserve">The Commission observes that the petitioner alleges that he was the victim of acts of torture, cruel, inhuman, and degrading treatment at the Seventh Police Station in Hatillo while he was deprived of his liberty in compliance with the pretrial detention ordered against him. In particular, it details that said acts perpetrated against him derive, mainly, from the very poor conditions of the police station facilities and the cells where those deprived of liberty are kept. For its part, the State establishes that the domestic remedies filed by the petitioner in order to allege violations of his personal integrity while serving preventive detention were not filed in a timely manner. Likewise, it proposes the exception of extemporaneity of the petition for non-compliance with the </w:t>
      </w:r>
      <w:r w:rsidR="00433AA0" w:rsidRPr="00D97B4F">
        <w:rPr>
          <w:rFonts w:asciiTheme="majorHAnsi" w:hAnsiTheme="majorHAnsi"/>
          <w:sz w:val="20"/>
          <w:szCs w:val="20"/>
          <w:lang w:val="en-US"/>
        </w:rPr>
        <w:t>six month term</w:t>
      </w:r>
      <w:r w:rsidRPr="00D97B4F">
        <w:rPr>
          <w:rFonts w:asciiTheme="majorHAnsi" w:hAnsiTheme="majorHAnsi"/>
          <w:sz w:val="20"/>
          <w:szCs w:val="20"/>
          <w:lang w:val="en-US"/>
        </w:rPr>
        <w:t xml:space="preserve"> from the culmination of the </w:t>
      </w:r>
      <w:r w:rsidR="001B0A58">
        <w:rPr>
          <w:rFonts w:asciiTheme="majorHAnsi" w:hAnsiTheme="majorHAnsi"/>
          <w:sz w:val="20"/>
          <w:szCs w:val="20"/>
          <w:lang w:val="en-US"/>
        </w:rPr>
        <w:t>appeal of cassation</w:t>
      </w:r>
      <w:r w:rsidR="00433AA0" w:rsidRPr="00D97B4F">
        <w:rPr>
          <w:rFonts w:asciiTheme="majorHAnsi" w:hAnsiTheme="majorHAnsi"/>
          <w:sz w:val="20"/>
          <w:szCs w:val="20"/>
          <w:lang w:val="en-US"/>
        </w:rPr>
        <w:t xml:space="preserve"> for submitting the petition.</w:t>
      </w:r>
    </w:p>
    <w:p w14:paraId="16849D87" w14:textId="432C7ED8" w:rsidR="00433AA0" w:rsidRPr="00D97B4F" w:rsidRDefault="00433AA0" w:rsidP="00844D9B">
      <w:pPr>
        <w:numPr>
          <w:ilvl w:val="0"/>
          <w:numId w:val="55"/>
        </w:numPr>
        <w:suppressAutoHyphens/>
        <w:spacing w:after="240"/>
        <w:jc w:val="both"/>
        <w:rPr>
          <w:rFonts w:asciiTheme="majorHAnsi" w:hAnsiTheme="majorHAnsi"/>
          <w:sz w:val="20"/>
          <w:szCs w:val="20"/>
          <w:lang w:val="en-US"/>
        </w:rPr>
      </w:pPr>
      <w:r w:rsidRPr="00D97B4F">
        <w:rPr>
          <w:rFonts w:asciiTheme="majorHAnsi" w:hAnsiTheme="majorHAnsi"/>
          <w:sz w:val="20"/>
          <w:szCs w:val="20"/>
          <w:lang w:val="en-US"/>
        </w:rPr>
        <w:t>For the purpose of evaluating the adequacy of the remedies available in the national legal system, the Commission usually establishes what is the specific claim that has been formulated, to then identify the judicial remedies provided by the domestic legal system that were available and adequate to analyze that particular claim. In this consists, precisely, the suitability and effectiveness of each remedy considered specifically, in that it provides a real opportunity for the alleged violation of human rights to be remedied and resolved by the national authorities before the Inter-American System of protection.</w:t>
      </w:r>
    </w:p>
    <w:p w14:paraId="37526F37" w14:textId="59C75666" w:rsidR="00433AA0" w:rsidRPr="00D97B4F" w:rsidRDefault="00433AA0" w:rsidP="00433AA0">
      <w:pPr>
        <w:pStyle w:val="ListParagraph"/>
        <w:numPr>
          <w:ilvl w:val="0"/>
          <w:numId w:val="55"/>
        </w:numPr>
        <w:suppressAutoHyphens/>
        <w:spacing w:after="240"/>
        <w:jc w:val="both"/>
        <w:rPr>
          <w:rFonts w:asciiTheme="majorHAnsi" w:hAnsiTheme="majorHAnsi"/>
          <w:sz w:val="20"/>
          <w:szCs w:val="20"/>
        </w:rPr>
      </w:pPr>
      <w:r w:rsidRPr="00D97B4F">
        <w:rPr>
          <w:rFonts w:asciiTheme="majorHAnsi" w:hAnsiTheme="majorHAnsi"/>
          <w:sz w:val="20"/>
          <w:szCs w:val="20"/>
        </w:rPr>
        <w:t xml:space="preserve">In particular, the Commission observes that the central claim of the petitioner is the violation of his personal integrity due to the conditions of confinement that he lived in the Seventh Police Station in </w:t>
      </w:r>
      <w:r w:rsidRPr="00D97B4F">
        <w:rPr>
          <w:rFonts w:asciiTheme="majorHAnsi" w:hAnsiTheme="majorHAnsi"/>
          <w:sz w:val="20"/>
          <w:szCs w:val="20"/>
        </w:rPr>
        <w:lastRenderedPageBreak/>
        <w:t>Hatillo</w:t>
      </w:r>
      <w:r w:rsidR="00446E89">
        <w:rPr>
          <w:rFonts w:asciiTheme="majorHAnsi" w:hAnsiTheme="majorHAnsi"/>
          <w:sz w:val="20"/>
          <w:szCs w:val="20"/>
        </w:rPr>
        <w:t>, t</w:t>
      </w:r>
      <w:r w:rsidR="00446E89" w:rsidRPr="00446E89">
        <w:rPr>
          <w:rFonts w:asciiTheme="majorHAnsi" w:hAnsiTheme="majorHAnsi"/>
          <w:sz w:val="20"/>
          <w:szCs w:val="20"/>
        </w:rPr>
        <w:t>he petitioner has also invoked Articles 11 (</w:t>
      </w:r>
      <w:r w:rsidR="00446E89" w:rsidRPr="00D97B4F">
        <w:rPr>
          <w:sz w:val="20"/>
          <w:szCs w:val="20"/>
        </w:rPr>
        <w:t>right to privacy</w:t>
      </w:r>
      <w:r w:rsidR="00446E89" w:rsidRPr="00446E89">
        <w:rPr>
          <w:rFonts w:asciiTheme="majorHAnsi" w:hAnsiTheme="majorHAnsi"/>
          <w:sz w:val="20"/>
          <w:szCs w:val="20"/>
        </w:rPr>
        <w:t>) and 24 (</w:t>
      </w:r>
      <w:r w:rsidR="00446E89">
        <w:rPr>
          <w:rFonts w:asciiTheme="majorHAnsi" w:hAnsiTheme="majorHAnsi"/>
          <w:sz w:val="20"/>
          <w:szCs w:val="20"/>
        </w:rPr>
        <w:t>right to equal protection</w:t>
      </w:r>
      <w:r w:rsidR="00446E89" w:rsidRPr="00446E89">
        <w:rPr>
          <w:rFonts w:asciiTheme="majorHAnsi" w:hAnsiTheme="majorHAnsi"/>
          <w:sz w:val="20"/>
          <w:szCs w:val="20"/>
        </w:rPr>
        <w:t>) of the American Convention; however, it has not provided specific information regarding events that have led to its violation</w:t>
      </w:r>
      <w:r w:rsidRPr="00D97B4F">
        <w:rPr>
          <w:rFonts w:asciiTheme="majorHAnsi" w:hAnsiTheme="majorHAnsi"/>
          <w:sz w:val="20"/>
          <w:szCs w:val="20"/>
        </w:rPr>
        <w:t>. Likewise, based on the information provided by the parties, the IACHR notes that on November 6, 2009, the petitioner filed an appeal for amparo alleging the aforementioned violations of his personal integrity due to the prison conditions he lived during the period in which he complied with the pretrial detention</w:t>
      </w:r>
      <w:r w:rsidR="00735EDA" w:rsidRPr="00D97B4F">
        <w:rPr>
          <w:rFonts w:asciiTheme="majorHAnsi" w:hAnsiTheme="majorHAnsi"/>
          <w:sz w:val="20"/>
          <w:szCs w:val="20"/>
        </w:rPr>
        <w:t xml:space="preserve">; </w:t>
      </w:r>
      <w:r w:rsidRPr="00D97B4F">
        <w:rPr>
          <w:rFonts w:asciiTheme="majorHAnsi" w:hAnsiTheme="majorHAnsi"/>
          <w:sz w:val="20"/>
          <w:szCs w:val="20"/>
        </w:rPr>
        <w:t xml:space="preserve">However, on December 3, 2009, the Constitutional Chamber of the Supreme Court of Justice rejected the amparo remedy, considering that said jurisdiction was not resorted to in a timely manner, in order to be able to reverse the alleged violations of </w:t>
      </w:r>
      <w:r w:rsidR="00735EDA" w:rsidRPr="00D97B4F">
        <w:rPr>
          <w:rFonts w:asciiTheme="majorHAnsi" w:hAnsiTheme="majorHAnsi"/>
          <w:sz w:val="20"/>
          <w:szCs w:val="20"/>
        </w:rPr>
        <w:t xml:space="preserve">his </w:t>
      </w:r>
      <w:r w:rsidRPr="00D97B4F">
        <w:rPr>
          <w:rFonts w:asciiTheme="majorHAnsi" w:hAnsiTheme="majorHAnsi"/>
          <w:sz w:val="20"/>
          <w:szCs w:val="20"/>
        </w:rPr>
        <w:t>fundamental rights in the appropriate procedural moment, that is, while they were in force. In this regard, as established by the domestic judicial instances, the Commission concludes that the petitioner did not duly comply with the requirement of timely exhaustion of domestic remedies; considering, furthermore, that the internal remedies have been rejected on reasonable and non-arbitrary procedural grounds, such as the fact that the previously listed remedies have not been filed within the time limits established by domestic law.</w:t>
      </w:r>
    </w:p>
    <w:p w14:paraId="2878B9ED" w14:textId="6C7C8E8C" w:rsidR="00433AA0" w:rsidRPr="00D97B4F" w:rsidRDefault="00433AA0" w:rsidP="00433AA0">
      <w:pPr>
        <w:pStyle w:val="ListParagraph"/>
        <w:numPr>
          <w:ilvl w:val="0"/>
          <w:numId w:val="55"/>
        </w:numPr>
        <w:suppressAutoHyphens/>
        <w:spacing w:after="240"/>
        <w:jc w:val="both"/>
        <w:rPr>
          <w:rFonts w:asciiTheme="majorHAnsi" w:hAnsiTheme="majorHAnsi"/>
          <w:sz w:val="20"/>
          <w:szCs w:val="20"/>
        </w:rPr>
      </w:pPr>
      <w:r w:rsidRPr="00D97B4F">
        <w:rPr>
          <w:rFonts w:asciiTheme="majorHAnsi" w:hAnsiTheme="majorHAnsi"/>
          <w:sz w:val="20"/>
          <w:szCs w:val="20"/>
        </w:rPr>
        <w:t>For these reasons, the Commission concludes that this petition is inadmissible because it does not comply with the requirements of Article 46.1.a) of the American Convention.</w:t>
      </w:r>
      <w:r w:rsidR="00EE1793">
        <w:rPr>
          <w:rFonts w:asciiTheme="majorHAnsi" w:hAnsiTheme="majorHAnsi"/>
          <w:sz w:val="20"/>
          <w:szCs w:val="20"/>
        </w:rPr>
        <w:t xml:space="preserve"> </w:t>
      </w:r>
      <w:r w:rsidR="00EE1793" w:rsidRPr="00EE1793">
        <w:rPr>
          <w:rFonts w:asciiTheme="majorHAnsi" w:hAnsiTheme="majorHAnsi"/>
          <w:sz w:val="20"/>
          <w:szCs w:val="20"/>
        </w:rPr>
        <w:t xml:space="preserve">In </w:t>
      </w:r>
      <w:r w:rsidR="00EE1793" w:rsidRPr="00D97B4F">
        <w:rPr>
          <w:rFonts w:asciiTheme="majorHAnsi" w:hAnsiTheme="majorHAnsi"/>
          <w:sz w:val="20"/>
          <w:szCs w:val="20"/>
        </w:rPr>
        <w:t>this regard</w:t>
      </w:r>
      <w:r w:rsidR="00EE1793" w:rsidRPr="00EE1793">
        <w:rPr>
          <w:rFonts w:asciiTheme="majorHAnsi" w:hAnsiTheme="majorHAnsi"/>
          <w:sz w:val="20"/>
          <w:szCs w:val="20"/>
        </w:rPr>
        <w:t xml:space="preserve">, </w:t>
      </w:r>
      <w:r w:rsidR="008B047D" w:rsidRPr="008B047D">
        <w:rPr>
          <w:rFonts w:asciiTheme="majorHAnsi" w:hAnsiTheme="majorHAnsi"/>
          <w:sz w:val="20"/>
          <w:szCs w:val="20"/>
        </w:rPr>
        <w:t>for procedural economy</w:t>
      </w:r>
      <w:r w:rsidR="008B047D">
        <w:rPr>
          <w:rFonts w:asciiTheme="majorHAnsi" w:hAnsiTheme="majorHAnsi"/>
          <w:sz w:val="20"/>
          <w:szCs w:val="20"/>
        </w:rPr>
        <w:t xml:space="preserve">, </w:t>
      </w:r>
      <w:r w:rsidR="00EE1793" w:rsidRPr="00EE1793">
        <w:rPr>
          <w:rFonts w:asciiTheme="majorHAnsi" w:hAnsiTheme="majorHAnsi"/>
          <w:sz w:val="20"/>
          <w:szCs w:val="20"/>
        </w:rPr>
        <w:t>it is not pertinent to carry out an analysis regarding the deadline for submitting the petition based on the provisions of Article 46.1.b) of the aforementioned international treaty.</w:t>
      </w:r>
    </w:p>
    <w:p w14:paraId="2B5CFC93" w14:textId="2D9A70D5" w:rsidR="00735EDA" w:rsidRPr="00D97B4F" w:rsidRDefault="00735EDA" w:rsidP="00735EDA">
      <w:pPr>
        <w:pStyle w:val="ListParagraph"/>
        <w:suppressAutoHyphens/>
        <w:spacing w:after="240"/>
        <w:jc w:val="both"/>
        <w:rPr>
          <w:rFonts w:asciiTheme="majorHAnsi" w:hAnsiTheme="majorHAnsi"/>
          <w:b/>
          <w:bCs/>
          <w:sz w:val="20"/>
          <w:szCs w:val="20"/>
        </w:rPr>
      </w:pPr>
      <w:r w:rsidRPr="00D97B4F">
        <w:rPr>
          <w:rFonts w:asciiTheme="majorHAnsi" w:hAnsiTheme="majorHAnsi"/>
          <w:b/>
          <w:bCs/>
          <w:sz w:val="20"/>
          <w:szCs w:val="20"/>
        </w:rPr>
        <w:t>VII. ANALYSIS OF THE POSITIONS OF THE PARTIES</w:t>
      </w:r>
    </w:p>
    <w:p w14:paraId="7CF91161" w14:textId="639A8964" w:rsidR="00735EDA" w:rsidRPr="00D97B4F" w:rsidRDefault="00735EDA" w:rsidP="00735EDA">
      <w:pPr>
        <w:pStyle w:val="ListParagraph"/>
        <w:numPr>
          <w:ilvl w:val="0"/>
          <w:numId w:val="55"/>
        </w:numPr>
        <w:suppressAutoHyphens/>
        <w:spacing w:after="240"/>
        <w:jc w:val="both"/>
        <w:rPr>
          <w:rFonts w:asciiTheme="majorHAnsi" w:hAnsiTheme="majorHAnsi"/>
          <w:sz w:val="20"/>
          <w:szCs w:val="20"/>
        </w:rPr>
      </w:pPr>
      <w:r w:rsidRPr="00D97B4F">
        <w:rPr>
          <w:rFonts w:asciiTheme="majorHAnsi" w:hAnsiTheme="majorHAnsi"/>
          <w:sz w:val="20"/>
          <w:szCs w:val="20"/>
        </w:rPr>
        <w:t>Given that in the preceding paragraph it was determined that the petition did not comply with the duty to exhaust domestic remedies, it is therefore unnecessary, due to procedural economy, to carry out an analysis to characterize possible violations of the American Convention.</w:t>
      </w:r>
    </w:p>
    <w:p w14:paraId="392A4A7D" w14:textId="497C86A7" w:rsidR="00B23A3F" w:rsidRPr="00D97B4F" w:rsidRDefault="00B23A3F" w:rsidP="00735EDA">
      <w:pPr>
        <w:pStyle w:val="ListParagraph"/>
        <w:suppressAutoHyphens/>
        <w:spacing w:after="240"/>
        <w:jc w:val="both"/>
        <w:rPr>
          <w:rFonts w:asciiTheme="majorHAnsi" w:hAnsiTheme="majorHAnsi"/>
          <w:b/>
          <w:bCs/>
          <w:sz w:val="20"/>
          <w:szCs w:val="20"/>
        </w:rPr>
      </w:pPr>
      <w:r w:rsidRPr="00D97B4F">
        <w:rPr>
          <w:rFonts w:asciiTheme="majorHAnsi" w:hAnsiTheme="majorHAnsi"/>
          <w:b/>
          <w:bCs/>
          <w:sz w:val="20"/>
          <w:szCs w:val="20"/>
        </w:rPr>
        <w:t>VI</w:t>
      </w:r>
      <w:r w:rsidR="00EA1D7F">
        <w:rPr>
          <w:rFonts w:asciiTheme="majorHAnsi" w:hAnsiTheme="majorHAnsi"/>
          <w:b/>
          <w:bCs/>
          <w:sz w:val="20"/>
          <w:szCs w:val="20"/>
        </w:rPr>
        <w:t>I</w:t>
      </w:r>
      <w:r w:rsidRPr="00D97B4F">
        <w:rPr>
          <w:rFonts w:asciiTheme="majorHAnsi" w:hAnsiTheme="majorHAnsi"/>
          <w:b/>
          <w:bCs/>
          <w:sz w:val="20"/>
          <w:szCs w:val="20"/>
        </w:rPr>
        <w:t xml:space="preserve">I. </w:t>
      </w:r>
      <w:r w:rsidRPr="00D97B4F">
        <w:rPr>
          <w:rFonts w:asciiTheme="majorHAnsi" w:hAnsiTheme="majorHAnsi"/>
          <w:b/>
          <w:bCs/>
          <w:sz w:val="20"/>
          <w:szCs w:val="20"/>
        </w:rPr>
        <w:tab/>
        <w:t>DECISI</w:t>
      </w:r>
      <w:r w:rsidR="00BE3B9C" w:rsidRPr="00D97B4F">
        <w:rPr>
          <w:rFonts w:asciiTheme="majorHAnsi" w:hAnsiTheme="majorHAnsi"/>
          <w:b/>
          <w:bCs/>
          <w:sz w:val="20"/>
          <w:szCs w:val="20"/>
        </w:rPr>
        <w:t>ON</w:t>
      </w:r>
    </w:p>
    <w:p w14:paraId="706C3EBF" w14:textId="086D9F50" w:rsidR="00BE3B9C" w:rsidRPr="00D97B4F" w:rsidRDefault="00BE3B9C" w:rsidP="00BE3B9C">
      <w:pPr>
        <w:numPr>
          <w:ilvl w:val="0"/>
          <w:numId w:val="63"/>
        </w:numPr>
        <w:suppressAutoHyphens/>
        <w:spacing w:after="240"/>
        <w:jc w:val="both"/>
        <w:rPr>
          <w:rFonts w:asciiTheme="majorHAnsi" w:hAnsiTheme="majorHAnsi"/>
          <w:sz w:val="20"/>
          <w:szCs w:val="20"/>
          <w:lang w:val="en-US"/>
        </w:rPr>
      </w:pPr>
      <w:r w:rsidRPr="00D97B4F">
        <w:rPr>
          <w:rFonts w:asciiTheme="majorHAnsi" w:hAnsiTheme="majorHAnsi"/>
          <w:sz w:val="20"/>
          <w:szCs w:val="20"/>
          <w:lang w:val="en-US"/>
        </w:rPr>
        <w:t>To declare the present petition inadmissible</w:t>
      </w:r>
      <w:r w:rsidRPr="00D97B4F">
        <w:rPr>
          <w:rFonts w:asciiTheme="majorHAnsi" w:hAnsiTheme="majorHAnsi"/>
          <w:bCs/>
          <w:sz w:val="20"/>
          <w:szCs w:val="20"/>
          <w:lang w:val="en-US"/>
        </w:rPr>
        <w:t>; and</w:t>
      </w:r>
    </w:p>
    <w:p w14:paraId="03B00F7D" w14:textId="15E3F397" w:rsidR="00BE3B9C" w:rsidRDefault="00BE3B9C" w:rsidP="00BE3B9C">
      <w:pPr>
        <w:numPr>
          <w:ilvl w:val="0"/>
          <w:numId w:val="63"/>
        </w:numPr>
        <w:suppressAutoHyphens/>
        <w:spacing w:after="240"/>
        <w:jc w:val="both"/>
        <w:rPr>
          <w:rFonts w:asciiTheme="majorHAnsi" w:hAnsiTheme="majorHAnsi" w:cs="Calibri"/>
          <w:sz w:val="20"/>
          <w:szCs w:val="20"/>
          <w:lang w:val="en-US"/>
        </w:rPr>
      </w:pPr>
      <w:r w:rsidRPr="00D97B4F">
        <w:rPr>
          <w:rFonts w:asciiTheme="majorHAnsi" w:hAnsiTheme="majorHAnsi" w:cs="Calibri"/>
          <w:sz w:val="20"/>
          <w:szCs w:val="20"/>
          <w:lang w:val="en-US"/>
        </w:rPr>
        <w:t>To notify the parties of this decision; to publish this decision and include it in its Annual Report to the General Assembly of the Organization of American States.</w:t>
      </w:r>
    </w:p>
    <w:p w14:paraId="3514C909" w14:textId="31D59645" w:rsidR="00EA1D7F" w:rsidRPr="00D97B4F" w:rsidRDefault="00333A7F" w:rsidP="00333A7F">
      <w:pPr>
        <w:suppressAutoHyphens/>
        <w:spacing w:after="240"/>
        <w:ind w:firstLine="720"/>
        <w:jc w:val="both"/>
        <w:rPr>
          <w:rFonts w:asciiTheme="majorHAnsi" w:hAnsiTheme="majorHAnsi" w:cs="Calibri"/>
          <w:sz w:val="20"/>
          <w:szCs w:val="20"/>
          <w:lang w:val="en-US"/>
        </w:rPr>
      </w:pPr>
      <w:r w:rsidRPr="00333A7F">
        <w:rPr>
          <w:rFonts w:asciiTheme="majorHAnsi" w:hAnsiTheme="majorHAnsi" w:cs="Calibri"/>
          <w:sz w:val="20"/>
          <w:szCs w:val="20"/>
          <w:lang w:val="en-US"/>
        </w:rPr>
        <w:t xml:space="preserve">Approved by the Inter-American Commission on Human Rights on the </w:t>
      </w:r>
      <w:r>
        <w:rPr>
          <w:rFonts w:asciiTheme="majorHAnsi" w:hAnsiTheme="majorHAnsi" w:cs="Calibri"/>
          <w:sz w:val="20"/>
          <w:szCs w:val="20"/>
          <w:lang w:val="en-US"/>
        </w:rPr>
        <w:t>1</w:t>
      </w:r>
      <w:r w:rsidR="00CA2160">
        <w:rPr>
          <w:rFonts w:asciiTheme="majorHAnsi" w:hAnsiTheme="majorHAnsi" w:cs="Calibri"/>
          <w:sz w:val="20"/>
          <w:szCs w:val="20"/>
          <w:lang w:val="en-US"/>
        </w:rPr>
        <w:t>0</w:t>
      </w:r>
      <w:r w:rsidR="00CA2160" w:rsidRPr="00CA2160">
        <w:rPr>
          <w:rFonts w:asciiTheme="majorHAnsi" w:hAnsiTheme="majorHAnsi" w:cs="Calibri"/>
          <w:sz w:val="20"/>
          <w:szCs w:val="20"/>
          <w:vertAlign w:val="superscript"/>
          <w:lang w:val="en-US"/>
        </w:rPr>
        <w:t>th</w:t>
      </w:r>
      <w:r w:rsidR="00CA2160">
        <w:rPr>
          <w:rFonts w:asciiTheme="majorHAnsi" w:hAnsiTheme="majorHAnsi" w:cs="Calibri"/>
          <w:sz w:val="20"/>
          <w:szCs w:val="20"/>
          <w:lang w:val="en-US"/>
        </w:rPr>
        <w:t xml:space="preserve"> </w:t>
      </w:r>
      <w:r w:rsidRPr="00333A7F">
        <w:rPr>
          <w:rFonts w:asciiTheme="majorHAnsi" w:hAnsiTheme="majorHAnsi" w:cs="Calibri"/>
          <w:sz w:val="20"/>
          <w:szCs w:val="20"/>
          <w:lang w:val="en-US"/>
        </w:rPr>
        <w:t xml:space="preserve">day of the month of </w:t>
      </w:r>
      <w:r w:rsidR="003868DF">
        <w:rPr>
          <w:rFonts w:asciiTheme="majorHAnsi" w:hAnsiTheme="majorHAnsi" w:cs="Calibri"/>
          <w:sz w:val="20"/>
          <w:szCs w:val="20"/>
          <w:lang w:val="en-US"/>
        </w:rPr>
        <w:t>May</w:t>
      </w:r>
      <w:r w:rsidRPr="00333A7F">
        <w:rPr>
          <w:rFonts w:asciiTheme="majorHAnsi" w:hAnsiTheme="majorHAnsi" w:cs="Calibri"/>
          <w:sz w:val="20"/>
          <w:szCs w:val="20"/>
          <w:lang w:val="en-US"/>
        </w:rPr>
        <w:t xml:space="preserve"> 2023. (Signed:) Margarette May Macaulay, President; Roberta Clarke, Second Vice President; Julissa Mantilla Falcón</w:t>
      </w:r>
      <w:r w:rsidR="00CA2160">
        <w:rPr>
          <w:rFonts w:asciiTheme="majorHAnsi" w:hAnsiTheme="majorHAnsi" w:cs="Calibri"/>
          <w:sz w:val="20"/>
          <w:szCs w:val="20"/>
          <w:lang w:val="en-US"/>
        </w:rPr>
        <w:t xml:space="preserve"> and</w:t>
      </w:r>
      <w:r w:rsidRPr="00333A7F">
        <w:rPr>
          <w:rFonts w:asciiTheme="majorHAnsi" w:hAnsiTheme="majorHAnsi" w:cs="Calibri"/>
          <w:sz w:val="20"/>
          <w:szCs w:val="20"/>
          <w:lang w:val="en-US"/>
        </w:rPr>
        <w:t xml:space="preserve"> </w:t>
      </w:r>
      <w:r w:rsidR="003868DF">
        <w:rPr>
          <w:rFonts w:asciiTheme="majorHAnsi" w:hAnsiTheme="majorHAnsi" w:cs="Calibri"/>
          <w:sz w:val="20"/>
          <w:szCs w:val="20"/>
          <w:lang w:val="en-US"/>
        </w:rPr>
        <w:t>Carlos Bernal</w:t>
      </w:r>
      <w:r w:rsidRPr="00333A7F">
        <w:rPr>
          <w:rFonts w:asciiTheme="majorHAnsi" w:hAnsiTheme="majorHAnsi" w:cs="Calibri"/>
          <w:sz w:val="20"/>
          <w:szCs w:val="20"/>
          <w:lang w:val="en-US"/>
        </w:rPr>
        <w:t>, Commissioners.</w:t>
      </w:r>
    </w:p>
    <w:p w14:paraId="6AC80CA6" w14:textId="004BE72F" w:rsidR="00722C9F" w:rsidRPr="00D97B4F" w:rsidRDefault="00722C9F" w:rsidP="00B23A3F">
      <w:pPr>
        <w:spacing w:before="240" w:after="240"/>
        <w:ind w:firstLine="720"/>
        <w:jc w:val="both"/>
        <w:rPr>
          <w:rFonts w:asciiTheme="majorHAnsi" w:hAnsiTheme="majorHAnsi"/>
          <w:sz w:val="20"/>
          <w:szCs w:val="20"/>
          <w:lang w:val="en-US"/>
        </w:rPr>
      </w:pPr>
    </w:p>
    <w:sectPr w:rsidR="00722C9F" w:rsidRPr="00D97B4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BBB2" w14:textId="77777777" w:rsidR="00CE4A87" w:rsidRDefault="00CE4A87">
      <w:r>
        <w:separator/>
      </w:r>
    </w:p>
  </w:endnote>
  <w:endnote w:type="continuationSeparator" w:id="0">
    <w:p w14:paraId="526DC481" w14:textId="77777777" w:rsidR="00CE4A87" w:rsidRDefault="00CE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2128" w14:textId="77777777" w:rsidR="00CE4A87" w:rsidRPr="000F35ED" w:rsidRDefault="00CE4A8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660EE8" w14:textId="77777777" w:rsidR="00CE4A87" w:rsidRPr="000F35ED" w:rsidRDefault="00CE4A87" w:rsidP="000F35ED">
      <w:pPr>
        <w:rPr>
          <w:rFonts w:asciiTheme="majorHAnsi" w:hAnsiTheme="majorHAnsi"/>
          <w:sz w:val="16"/>
          <w:szCs w:val="16"/>
        </w:rPr>
      </w:pPr>
      <w:r w:rsidRPr="000F35ED">
        <w:rPr>
          <w:rFonts w:asciiTheme="majorHAnsi" w:hAnsiTheme="majorHAnsi"/>
          <w:sz w:val="16"/>
          <w:szCs w:val="16"/>
        </w:rPr>
        <w:separator/>
      </w:r>
    </w:p>
    <w:p w14:paraId="2156CB20" w14:textId="77777777" w:rsidR="00CE4A87" w:rsidRPr="000F35ED" w:rsidRDefault="00CE4A8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27A9864" w14:textId="77777777" w:rsidR="00CE4A87" w:rsidRPr="000F35ED" w:rsidRDefault="00CE4A87"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A0494E1" w14:textId="104373DC" w:rsidR="002955C7" w:rsidRDefault="002955C7" w:rsidP="002955C7">
      <w:pPr>
        <w:pStyle w:val="FootnoteText"/>
        <w:ind w:left="720"/>
      </w:pPr>
      <w:r w:rsidRPr="002955C7">
        <w:rPr>
          <w:rFonts w:ascii="Cambria" w:hAnsi="Cambria"/>
          <w:sz w:val="16"/>
          <w:szCs w:val="16"/>
          <w:vertAlign w:val="superscript"/>
        </w:rPr>
        <w:footnoteRef/>
      </w:r>
      <w:r w:rsidRPr="002955C7">
        <w:rPr>
          <w:rFonts w:ascii="Cambria" w:hAnsi="Cambria"/>
          <w:sz w:val="16"/>
          <w:szCs w:val="16"/>
        </w:rPr>
        <w:t xml:space="preserve"> Hereinafter “the American Convention” or “the Convention”.</w:t>
      </w:r>
    </w:p>
  </w:footnote>
  <w:footnote w:id="3">
    <w:p w14:paraId="79F07139" w14:textId="68CB613E" w:rsidR="008E3BFE" w:rsidRPr="00BE3B9C" w:rsidRDefault="008E3BFE" w:rsidP="00591A14">
      <w:pPr>
        <w:pStyle w:val="FootnoteText"/>
        <w:ind w:firstLine="720"/>
        <w:jc w:val="both"/>
        <w:rPr>
          <w:rFonts w:ascii="Cambria" w:hAnsi="Cambria"/>
          <w:sz w:val="16"/>
          <w:szCs w:val="16"/>
        </w:rPr>
      </w:pPr>
      <w:r w:rsidRPr="00537490">
        <w:rPr>
          <w:rStyle w:val="FootnoteReference"/>
          <w:rFonts w:ascii="Cambria" w:hAnsi="Cambria"/>
          <w:sz w:val="16"/>
          <w:szCs w:val="16"/>
        </w:rPr>
        <w:footnoteRef/>
      </w:r>
      <w:r w:rsidRPr="00BE3B9C">
        <w:rPr>
          <w:rFonts w:ascii="Cambria" w:hAnsi="Cambria"/>
          <w:sz w:val="16"/>
          <w:szCs w:val="16"/>
        </w:rPr>
        <w:t xml:space="preserve"> </w:t>
      </w:r>
      <w:r w:rsidR="00BE3B9C" w:rsidRPr="00BE3B9C">
        <w:rPr>
          <w:rFonts w:ascii="Cambria" w:hAnsi="Cambria"/>
          <w:sz w:val="16"/>
          <w:szCs w:val="16"/>
        </w:rPr>
        <w:t xml:space="preserve">The observations of each party were duly </w:t>
      </w:r>
      <w:r w:rsidR="00BE3B9C">
        <w:rPr>
          <w:rFonts w:ascii="Cambria" w:hAnsi="Cambria"/>
          <w:sz w:val="16"/>
          <w:szCs w:val="16"/>
        </w:rPr>
        <w:t>notified</w:t>
      </w:r>
      <w:r w:rsidR="00BE3B9C" w:rsidRPr="00BE3B9C">
        <w:rPr>
          <w:rFonts w:ascii="Cambria" w:hAnsi="Cambria"/>
          <w:sz w:val="16"/>
          <w:szCs w:val="16"/>
        </w:rPr>
        <w:t xml:space="preserve"> to the opposing party.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36AFA5BD" w:rsidR="00A50FCF" w:rsidRDefault="00DD1ECD" w:rsidP="00A50FCF">
    <w:pPr>
      <w:pStyle w:val="Header"/>
      <w:tabs>
        <w:tab w:val="clear" w:pos="4320"/>
        <w:tab w:val="clear" w:pos="8640"/>
      </w:tabs>
      <w:jc w:val="center"/>
      <w:rPr>
        <w:sz w:val="22"/>
        <w:szCs w:val="22"/>
      </w:rPr>
    </w:pPr>
    <w:r>
      <w:rPr>
        <w:noProof/>
        <w:sz w:val="22"/>
        <w:szCs w:val="22"/>
      </w:rPr>
      <w:drawing>
        <wp:inline distT="0" distB="0" distL="0" distR="0" wp14:anchorId="0B761C9B" wp14:editId="4D340AB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A90C72" w:rsidP="00A50FCF">
    <w:pPr>
      <w:pStyle w:val="Header"/>
      <w:tabs>
        <w:tab w:val="clear" w:pos="4320"/>
        <w:tab w:val="clear" w:pos="8640"/>
      </w:tabs>
      <w:jc w:val="center"/>
      <w:rPr>
        <w:sz w:val="22"/>
        <w:szCs w:val="22"/>
      </w:rPr>
    </w:pPr>
    <w:r>
      <w:rPr>
        <w:noProof/>
        <w:sz w:val="22"/>
        <w:szCs w:val="22"/>
        <w:bdr w:val="nil"/>
      </w:rPr>
      <w:pict w14:anchorId="3442B08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00364631">
    <w:abstractNumId w:val="3"/>
  </w:num>
  <w:num w:numId="2" w16cid:durableId="182863571">
    <w:abstractNumId w:val="6"/>
  </w:num>
  <w:num w:numId="3" w16cid:durableId="1906649053">
    <w:abstractNumId w:val="57"/>
  </w:num>
  <w:num w:numId="4" w16cid:durableId="390428566">
    <w:abstractNumId w:val="22"/>
  </w:num>
  <w:num w:numId="5" w16cid:durableId="374739728">
    <w:abstractNumId w:val="49"/>
  </w:num>
  <w:num w:numId="6" w16cid:durableId="601760133">
    <w:abstractNumId w:val="27"/>
  </w:num>
  <w:num w:numId="7" w16cid:durableId="217978622">
    <w:abstractNumId w:val="7"/>
  </w:num>
  <w:num w:numId="8" w16cid:durableId="140275623">
    <w:abstractNumId w:val="18"/>
  </w:num>
  <w:num w:numId="9" w16cid:durableId="100610116">
    <w:abstractNumId w:val="39"/>
  </w:num>
  <w:num w:numId="10" w16cid:durableId="903640282">
    <w:abstractNumId w:val="43"/>
  </w:num>
  <w:num w:numId="11" w16cid:durableId="801197744">
    <w:abstractNumId w:val="0"/>
  </w:num>
  <w:num w:numId="12" w16cid:durableId="1460031553">
    <w:abstractNumId w:val="38"/>
  </w:num>
  <w:num w:numId="13" w16cid:durableId="805977301">
    <w:abstractNumId w:val="46"/>
  </w:num>
  <w:num w:numId="14" w16cid:durableId="1402674578">
    <w:abstractNumId w:val="1"/>
  </w:num>
  <w:num w:numId="15" w16cid:durableId="1853445496">
    <w:abstractNumId w:val="2"/>
  </w:num>
  <w:num w:numId="16" w16cid:durableId="573586355">
    <w:abstractNumId w:val="8"/>
  </w:num>
  <w:num w:numId="17" w16cid:durableId="740639514">
    <w:abstractNumId w:val="9"/>
  </w:num>
  <w:num w:numId="18" w16cid:durableId="1338966114">
    <w:abstractNumId w:val="10"/>
  </w:num>
  <w:num w:numId="19" w16cid:durableId="432366397">
    <w:abstractNumId w:val="12"/>
  </w:num>
  <w:num w:numId="20" w16cid:durableId="443967452">
    <w:abstractNumId w:val="13"/>
  </w:num>
  <w:num w:numId="21" w16cid:durableId="1050569900">
    <w:abstractNumId w:val="14"/>
  </w:num>
  <w:num w:numId="22" w16cid:durableId="2018265503">
    <w:abstractNumId w:val="15"/>
  </w:num>
  <w:num w:numId="23" w16cid:durableId="1796094493">
    <w:abstractNumId w:val="16"/>
  </w:num>
  <w:num w:numId="24" w16cid:durableId="1845246968">
    <w:abstractNumId w:val="17"/>
  </w:num>
  <w:num w:numId="25" w16cid:durableId="538469293">
    <w:abstractNumId w:val="19"/>
  </w:num>
  <w:num w:numId="26" w16cid:durableId="113136104">
    <w:abstractNumId w:val="20"/>
  </w:num>
  <w:num w:numId="27" w16cid:durableId="718358081">
    <w:abstractNumId w:val="23"/>
  </w:num>
  <w:num w:numId="28" w16cid:durableId="494566556">
    <w:abstractNumId w:val="24"/>
  </w:num>
  <w:num w:numId="29" w16cid:durableId="152845096">
    <w:abstractNumId w:val="25"/>
  </w:num>
  <w:num w:numId="30" w16cid:durableId="324166884">
    <w:abstractNumId w:val="26"/>
  </w:num>
  <w:num w:numId="31" w16cid:durableId="1009063936">
    <w:abstractNumId w:val="28"/>
  </w:num>
  <w:num w:numId="32" w16cid:durableId="444228799">
    <w:abstractNumId w:val="30"/>
  </w:num>
  <w:num w:numId="33" w16cid:durableId="265504489">
    <w:abstractNumId w:val="32"/>
  </w:num>
  <w:num w:numId="34" w16cid:durableId="424157964">
    <w:abstractNumId w:val="33"/>
  </w:num>
  <w:num w:numId="35" w16cid:durableId="720448926">
    <w:abstractNumId w:val="34"/>
  </w:num>
  <w:num w:numId="36" w16cid:durableId="637103636">
    <w:abstractNumId w:val="35"/>
  </w:num>
  <w:num w:numId="37" w16cid:durableId="342972761">
    <w:abstractNumId w:val="36"/>
  </w:num>
  <w:num w:numId="38" w16cid:durableId="1314992912">
    <w:abstractNumId w:val="37"/>
  </w:num>
  <w:num w:numId="39" w16cid:durableId="1158812655">
    <w:abstractNumId w:val="40"/>
  </w:num>
  <w:num w:numId="40" w16cid:durableId="526141123">
    <w:abstractNumId w:val="41"/>
  </w:num>
  <w:num w:numId="41" w16cid:durableId="82772589">
    <w:abstractNumId w:val="48"/>
  </w:num>
  <w:num w:numId="42" w16cid:durableId="87502127">
    <w:abstractNumId w:val="50"/>
  </w:num>
  <w:num w:numId="43" w16cid:durableId="377508046">
    <w:abstractNumId w:val="51"/>
  </w:num>
  <w:num w:numId="44" w16cid:durableId="863131502">
    <w:abstractNumId w:val="54"/>
  </w:num>
  <w:num w:numId="45" w16cid:durableId="2068988774">
    <w:abstractNumId w:val="56"/>
  </w:num>
  <w:num w:numId="46" w16cid:durableId="1978879044">
    <w:abstractNumId w:val="58"/>
  </w:num>
  <w:num w:numId="47" w16cid:durableId="1422531264">
    <w:abstractNumId w:val="59"/>
  </w:num>
  <w:num w:numId="48" w16cid:durableId="203949474">
    <w:abstractNumId w:val="60"/>
  </w:num>
  <w:num w:numId="49" w16cid:durableId="1541817795">
    <w:abstractNumId w:val="61"/>
  </w:num>
  <w:num w:numId="50" w16cid:durableId="515726803">
    <w:abstractNumId w:val="62"/>
  </w:num>
  <w:num w:numId="51" w16cid:durableId="1511331136">
    <w:abstractNumId w:val="21"/>
  </w:num>
  <w:num w:numId="52" w16cid:durableId="524370063">
    <w:abstractNumId w:val="42"/>
  </w:num>
  <w:num w:numId="53" w16cid:durableId="473522494">
    <w:abstractNumId w:val="52"/>
  </w:num>
  <w:num w:numId="54" w16cid:durableId="268197839">
    <w:abstractNumId w:val="47"/>
  </w:num>
  <w:num w:numId="55" w16cid:durableId="839658737">
    <w:abstractNumId w:val="5"/>
  </w:num>
  <w:num w:numId="56" w16cid:durableId="1590188181">
    <w:abstractNumId w:val="55"/>
  </w:num>
  <w:num w:numId="57" w16cid:durableId="1988584806">
    <w:abstractNumId w:val="29"/>
  </w:num>
  <w:num w:numId="58" w16cid:durableId="1499612870">
    <w:abstractNumId w:val="4"/>
  </w:num>
  <w:num w:numId="59" w16cid:durableId="1018894281">
    <w:abstractNumId w:val="45"/>
  </w:num>
  <w:num w:numId="60" w16cid:durableId="852112456">
    <w:abstractNumId w:val="11"/>
  </w:num>
  <w:num w:numId="61" w16cid:durableId="1098676669">
    <w:abstractNumId w:val="31"/>
  </w:num>
  <w:num w:numId="62" w16cid:durableId="40710943">
    <w:abstractNumId w:val="53"/>
  </w:num>
  <w:num w:numId="63" w16cid:durableId="289291499">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C7C"/>
    <w:rsid w:val="00006E1F"/>
    <w:rsid w:val="000070D7"/>
    <w:rsid w:val="0000787E"/>
    <w:rsid w:val="00011F09"/>
    <w:rsid w:val="0001666D"/>
    <w:rsid w:val="0001788C"/>
    <w:rsid w:val="000208EC"/>
    <w:rsid w:val="000216A2"/>
    <w:rsid w:val="00023543"/>
    <w:rsid w:val="00024832"/>
    <w:rsid w:val="000251FE"/>
    <w:rsid w:val="00025595"/>
    <w:rsid w:val="000260EE"/>
    <w:rsid w:val="0003081B"/>
    <w:rsid w:val="000337EF"/>
    <w:rsid w:val="00033945"/>
    <w:rsid w:val="0003414B"/>
    <w:rsid w:val="0003675C"/>
    <w:rsid w:val="00036AA7"/>
    <w:rsid w:val="0003706C"/>
    <w:rsid w:val="000409C2"/>
    <w:rsid w:val="00040B8C"/>
    <w:rsid w:val="00040C3A"/>
    <w:rsid w:val="000419AD"/>
    <w:rsid w:val="00041EBC"/>
    <w:rsid w:val="000420AF"/>
    <w:rsid w:val="00042E04"/>
    <w:rsid w:val="000433C9"/>
    <w:rsid w:val="00043E85"/>
    <w:rsid w:val="0004501B"/>
    <w:rsid w:val="00045E11"/>
    <w:rsid w:val="00046559"/>
    <w:rsid w:val="00046DD0"/>
    <w:rsid w:val="00046E61"/>
    <w:rsid w:val="00051C04"/>
    <w:rsid w:val="0005245D"/>
    <w:rsid w:val="00053B7C"/>
    <w:rsid w:val="000565E9"/>
    <w:rsid w:val="00056B67"/>
    <w:rsid w:val="00056CC1"/>
    <w:rsid w:val="000578A0"/>
    <w:rsid w:val="00057D5B"/>
    <w:rsid w:val="000608A9"/>
    <w:rsid w:val="00061F1D"/>
    <w:rsid w:val="0006559C"/>
    <w:rsid w:val="00066000"/>
    <w:rsid w:val="000668B5"/>
    <w:rsid w:val="00070D37"/>
    <w:rsid w:val="000716C5"/>
    <w:rsid w:val="000716F6"/>
    <w:rsid w:val="00071746"/>
    <w:rsid w:val="00071DF2"/>
    <w:rsid w:val="00075E23"/>
    <w:rsid w:val="000768AB"/>
    <w:rsid w:val="00077066"/>
    <w:rsid w:val="000773AD"/>
    <w:rsid w:val="00080227"/>
    <w:rsid w:val="00081C8C"/>
    <w:rsid w:val="00084721"/>
    <w:rsid w:val="00085CED"/>
    <w:rsid w:val="00085E42"/>
    <w:rsid w:val="0008617B"/>
    <w:rsid w:val="00090F00"/>
    <w:rsid w:val="00092FB4"/>
    <w:rsid w:val="0009344A"/>
    <w:rsid w:val="00097D98"/>
    <w:rsid w:val="000A1529"/>
    <w:rsid w:val="000A153E"/>
    <w:rsid w:val="000A392E"/>
    <w:rsid w:val="000A575F"/>
    <w:rsid w:val="000A5CF7"/>
    <w:rsid w:val="000B0A76"/>
    <w:rsid w:val="000B0B0D"/>
    <w:rsid w:val="000B1327"/>
    <w:rsid w:val="000B28EE"/>
    <w:rsid w:val="000B5F7F"/>
    <w:rsid w:val="000B737E"/>
    <w:rsid w:val="000B7A55"/>
    <w:rsid w:val="000C25CA"/>
    <w:rsid w:val="000C2A42"/>
    <w:rsid w:val="000C4DDB"/>
    <w:rsid w:val="000C4F22"/>
    <w:rsid w:val="000C624C"/>
    <w:rsid w:val="000C6268"/>
    <w:rsid w:val="000C6DEC"/>
    <w:rsid w:val="000D0069"/>
    <w:rsid w:val="000D05CB"/>
    <w:rsid w:val="000D09DB"/>
    <w:rsid w:val="000D10DB"/>
    <w:rsid w:val="000D1DE3"/>
    <w:rsid w:val="000D3755"/>
    <w:rsid w:val="000D387F"/>
    <w:rsid w:val="000D3B77"/>
    <w:rsid w:val="000D58E9"/>
    <w:rsid w:val="000D67A1"/>
    <w:rsid w:val="000D67F3"/>
    <w:rsid w:val="000D6D97"/>
    <w:rsid w:val="000E218D"/>
    <w:rsid w:val="000E2F90"/>
    <w:rsid w:val="000E5808"/>
    <w:rsid w:val="000E5DB5"/>
    <w:rsid w:val="000E5EB5"/>
    <w:rsid w:val="000E6814"/>
    <w:rsid w:val="000E6E37"/>
    <w:rsid w:val="000E7838"/>
    <w:rsid w:val="000F1E12"/>
    <w:rsid w:val="000F26FE"/>
    <w:rsid w:val="000F35ED"/>
    <w:rsid w:val="000F4B0B"/>
    <w:rsid w:val="000F7C05"/>
    <w:rsid w:val="001025D6"/>
    <w:rsid w:val="00102FB3"/>
    <w:rsid w:val="00104160"/>
    <w:rsid w:val="00104326"/>
    <w:rsid w:val="00107131"/>
    <w:rsid w:val="0010736F"/>
    <w:rsid w:val="00107740"/>
    <w:rsid w:val="00110382"/>
    <w:rsid w:val="001106DC"/>
    <w:rsid w:val="00110BBE"/>
    <w:rsid w:val="00113F73"/>
    <w:rsid w:val="0011442B"/>
    <w:rsid w:val="00115BB4"/>
    <w:rsid w:val="0011658E"/>
    <w:rsid w:val="00116A35"/>
    <w:rsid w:val="00120204"/>
    <w:rsid w:val="00120458"/>
    <w:rsid w:val="001218C0"/>
    <w:rsid w:val="00121CC2"/>
    <w:rsid w:val="00125E91"/>
    <w:rsid w:val="00126FA8"/>
    <w:rsid w:val="00127C17"/>
    <w:rsid w:val="00130F4F"/>
    <w:rsid w:val="00130F9E"/>
    <w:rsid w:val="0013138A"/>
    <w:rsid w:val="00131425"/>
    <w:rsid w:val="001328AF"/>
    <w:rsid w:val="00133EE5"/>
    <w:rsid w:val="00134485"/>
    <w:rsid w:val="0013468A"/>
    <w:rsid w:val="00134A79"/>
    <w:rsid w:val="001368EB"/>
    <w:rsid w:val="00140D1F"/>
    <w:rsid w:val="00141255"/>
    <w:rsid w:val="00141D6D"/>
    <w:rsid w:val="00142FB2"/>
    <w:rsid w:val="00143CEF"/>
    <w:rsid w:val="001444C2"/>
    <w:rsid w:val="0014508A"/>
    <w:rsid w:val="001453F4"/>
    <w:rsid w:val="0015050E"/>
    <w:rsid w:val="00151190"/>
    <w:rsid w:val="00152521"/>
    <w:rsid w:val="00153306"/>
    <w:rsid w:val="001566DB"/>
    <w:rsid w:val="00164CEA"/>
    <w:rsid w:val="00167A34"/>
    <w:rsid w:val="001711BA"/>
    <w:rsid w:val="00172839"/>
    <w:rsid w:val="00172E74"/>
    <w:rsid w:val="001743AF"/>
    <w:rsid w:val="00175018"/>
    <w:rsid w:val="0017563A"/>
    <w:rsid w:val="00177565"/>
    <w:rsid w:val="00180125"/>
    <w:rsid w:val="00183528"/>
    <w:rsid w:val="00187874"/>
    <w:rsid w:val="00192296"/>
    <w:rsid w:val="00194077"/>
    <w:rsid w:val="001A0551"/>
    <w:rsid w:val="001A31A0"/>
    <w:rsid w:val="001A4C84"/>
    <w:rsid w:val="001A4F3C"/>
    <w:rsid w:val="001A6992"/>
    <w:rsid w:val="001A6D06"/>
    <w:rsid w:val="001A7870"/>
    <w:rsid w:val="001B0A58"/>
    <w:rsid w:val="001B36DC"/>
    <w:rsid w:val="001B3A00"/>
    <w:rsid w:val="001B5585"/>
    <w:rsid w:val="001B5AE2"/>
    <w:rsid w:val="001B6751"/>
    <w:rsid w:val="001C0D6C"/>
    <w:rsid w:val="001C1B41"/>
    <w:rsid w:val="001C2508"/>
    <w:rsid w:val="001C2AB6"/>
    <w:rsid w:val="001C3301"/>
    <w:rsid w:val="001C333D"/>
    <w:rsid w:val="001C3E1A"/>
    <w:rsid w:val="001C4F06"/>
    <w:rsid w:val="001C4F3F"/>
    <w:rsid w:val="001C7665"/>
    <w:rsid w:val="001C7774"/>
    <w:rsid w:val="001D1091"/>
    <w:rsid w:val="001D26D5"/>
    <w:rsid w:val="001D3A74"/>
    <w:rsid w:val="001D4C62"/>
    <w:rsid w:val="001D6514"/>
    <w:rsid w:val="001D65EF"/>
    <w:rsid w:val="001E15C4"/>
    <w:rsid w:val="001E1D6C"/>
    <w:rsid w:val="001E2C75"/>
    <w:rsid w:val="001E32A9"/>
    <w:rsid w:val="001E3814"/>
    <w:rsid w:val="001E464D"/>
    <w:rsid w:val="001E49E7"/>
    <w:rsid w:val="001E5D63"/>
    <w:rsid w:val="001E7CBD"/>
    <w:rsid w:val="001F0948"/>
    <w:rsid w:val="001F18F0"/>
    <w:rsid w:val="001F2D7A"/>
    <w:rsid w:val="001F4F15"/>
    <w:rsid w:val="001F5BB1"/>
    <w:rsid w:val="001F7201"/>
    <w:rsid w:val="001F78C5"/>
    <w:rsid w:val="002046E1"/>
    <w:rsid w:val="00206109"/>
    <w:rsid w:val="00206BD8"/>
    <w:rsid w:val="00207729"/>
    <w:rsid w:val="00213C6E"/>
    <w:rsid w:val="002140FA"/>
    <w:rsid w:val="0021606E"/>
    <w:rsid w:val="00216B0C"/>
    <w:rsid w:val="00217B29"/>
    <w:rsid w:val="00223A29"/>
    <w:rsid w:val="00223EF0"/>
    <w:rsid w:val="00224EDC"/>
    <w:rsid w:val="00224F99"/>
    <w:rsid w:val="002250A3"/>
    <w:rsid w:val="002250A4"/>
    <w:rsid w:val="00227929"/>
    <w:rsid w:val="0023029E"/>
    <w:rsid w:val="00230E24"/>
    <w:rsid w:val="00232058"/>
    <w:rsid w:val="00233027"/>
    <w:rsid w:val="002330D3"/>
    <w:rsid w:val="002332FA"/>
    <w:rsid w:val="00235217"/>
    <w:rsid w:val="002366BF"/>
    <w:rsid w:val="00240BEE"/>
    <w:rsid w:val="00246D1F"/>
    <w:rsid w:val="002472B1"/>
    <w:rsid w:val="00247403"/>
    <w:rsid w:val="00247542"/>
    <w:rsid w:val="00247C49"/>
    <w:rsid w:val="002502E8"/>
    <w:rsid w:val="00250B2B"/>
    <w:rsid w:val="00251968"/>
    <w:rsid w:val="0025269C"/>
    <w:rsid w:val="00252F26"/>
    <w:rsid w:val="00253910"/>
    <w:rsid w:val="00253B84"/>
    <w:rsid w:val="00255C82"/>
    <w:rsid w:val="00256289"/>
    <w:rsid w:val="00256637"/>
    <w:rsid w:val="00257D7D"/>
    <w:rsid w:val="00262F53"/>
    <w:rsid w:val="00265B07"/>
    <w:rsid w:val="00265EBF"/>
    <w:rsid w:val="00265F52"/>
    <w:rsid w:val="00266B61"/>
    <w:rsid w:val="0026712A"/>
    <w:rsid w:val="0026714B"/>
    <w:rsid w:val="00267C29"/>
    <w:rsid w:val="002704DB"/>
    <w:rsid w:val="00270872"/>
    <w:rsid w:val="002711A3"/>
    <w:rsid w:val="00271D28"/>
    <w:rsid w:val="0027287B"/>
    <w:rsid w:val="00273303"/>
    <w:rsid w:val="00274699"/>
    <w:rsid w:val="00274E17"/>
    <w:rsid w:val="00275573"/>
    <w:rsid w:val="0027644C"/>
    <w:rsid w:val="00276B99"/>
    <w:rsid w:val="00281C99"/>
    <w:rsid w:val="00282FF0"/>
    <w:rsid w:val="002873B4"/>
    <w:rsid w:val="00287FB9"/>
    <w:rsid w:val="00290BB3"/>
    <w:rsid w:val="00291045"/>
    <w:rsid w:val="002947E7"/>
    <w:rsid w:val="00294ACF"/>
    <w:rsid w:val="002955C7"/>
    <w:rsid w:val="00297F02"/>
    <w:rsid w:val="002A05FD"/>
    <w:rsid w:val="002A0AAE"/>
    <w:rsid w:val="002A3C19"/>
    <w:rsid w:val="002A52B1"/>
    <w:rsid w:val="002A5820"/>
    <w:rsid w:val="002A5AF2"/>
    <w:rsid w:val="002A77A5"/>
    <w:rsid w:val="002B0D32"/>
    <w:rsid w:val="002B1370"/>
    <w:rsid w:val="002B14C8"/>
    <w:rsid w:val="002B263F"/>
    <w:rsid w:val="002B30D8"/>
    <w:rsid w:val="002B3938"/>
    <w:rsid w:val="002B3E6B"/>
    <w:rsid w:val="002B4373"/>
    <w:rsid w:val="002B47A0"/>
    <w:rsid w:val="002B527C"/>
    <w:rsid w:val="002B55B0"/>
    <w:rsid w:val="002B7395"/>
    <w:rsid w:val="002B7447"/>
    <w:rsid w:val="002C00E7"/>
    <w:rsid w:val="002C08D9"/>
    <w:rsid w:val="002C0FC1"/>
    <w:rsid w:val="002C10A4"/>
    <w:rsid w:val="002C1EA4"/>
    <w:rsid w:val="002C43C8"/>
    <w:rsid w:val="002C4CC6"/>
    <w:rsid w:val="002C56FA"/>
    <w:rsid w:val="002D00F0"/>
    <w:rsid w:val="002D1E7C"/>
    <w:rsid w:val="002D2B26"/>
    <w:rsid w:val="002D3936"/>
    <w:rsid w:val="002D7EA2"/>
    <w:rsid w:val="002E060A"/>
    <w:rsid w:val="002E187C"/>
    <w:rsid w:val="002E1B55"/>
    <w:rsid w:val="002E1E7F"/>
    <w:rsid w:val="002E2A0B"/>
    <w:rsid w:val="002E35F0"/>
    <w:rsid w:val="002E49C3"/>
    <w:rsid w:val="002E6407"/>
    <w:rsid w:val="002E7DB3"/>
    <w:rsid w:val="002F03CE"/>
    <w:rsid w:val="002F30F5"/>
    <w:rsid w:val="002F343A"/>
    <w:rsid w:val="002F60DA"/>
    <w:rsid w:val="002F662A"/>
    <w:rsid w:val="002F6692"/>
    <w:rsid w:val="002F79F2"/>
    <w:rsid w:val="002F7A80"/>
    <w:rsid w:val="003015FF"/>
    <w:rsid w:val="00302544"/>
    <w:rsid w:val="00302733"/>
    <w:rsid w:val="00302F99"/>
    <w:rsid w:val="003030BD"/>
    <w:rsid w:val="0030371F"/>
    <w:rsid w:val="003042E4"/>
    <w:rsid w:val="0030464D"/>
    <w:rsid w:val="00305180"/>
    <w:rsid w:val="0030593D"/>
    <w:rsid w:val="0030607A"/>
    <w:rsid w:val="00306924"/>
    <w:rsid w:val="00307ABF"/>
    <w:rsid w:val="00311BC9"/>
    <w:rsid w:val="00314078"/>
    <w:rsid w:val="0031430A"/>
    <w:rsid w:val="003152EE"/>
    <w:rsid w:val="0031535D"/>
    <w:rsid w:val="00316902"/>
    <w:rsid w:val="00317178"/>
    <w:rsid w:val="00321310"/>
    <w:rsid w:val="00321315"/>
    <w:rsid w:val="00321AFC"/>
    <w:rsid w:val="003239B8"/>
    <w:rsid w:val="00323F5C"/>
    <w:rsid w:val="003246BF"/>
    <w:rsid w:val="00325168"/>
    <w:rsid w:val="00325F32"/>
    <w:rsid w:val="0033169F"/>
    <w:rsid w:val="00332ACE"/>
    <w:rsid w:val="00333A7F"/>
    <w:rsid w:val="00335394"/>
    <w:rsid w:val="003371DA"/>
    <w:rsid w:val="00337778"/>
    <w:rsid w:val="00337C0B"/>
    <w:rsid w:val="00342538"/>
    <w:rsid w:val="00344399"/>
    <w:rsid w:val="00344977"/>
    <w:rsid w:val="00345151"/>
    <w:rsid w:val="00345D10"/>
    <w:rsid w:val="00346067"/>
    <w:rsid w:val="00346168"/>
    <w:rsid w:val="00346C95"/>
    <w:rsid w:val="0034729F"/>
    <w:rsid w:val="00347572"/>
    <w:rsid w:val="0035217B"/>
    <w:rsid w:val="00354258"/>
    <w:rsid w:val="003552BC"/>
    <w:rsid w:val="00356185"/>
    <w:rsid w:val="003564D2"/>
    <w:rsid w:val="00356D82"/>
    <w:rsid w:val="00357055"/>
    <w:rsid w:val="00360380"/>
    <w:rsid w:val="00365F3F"/>
    <w:rsid w:val="00366824"/>
    <w:rsid w:val="0036683B"/>
    <w:rsid w:val="00367960"/>
    <w:rsid w:val="003704C9"/>
    <w:rsid w:val="00370853"/>
    <w:rsid w:val="00370BFC"/>
    <w:rsid w:val="003718C6"/>
    <w:rsid w:val="00372A77"/>
    <w:rsid w:val="00372F61"/>
    <w:rsid w:val="003744CB"/>
    <w:rsid w:val="0037470E"/>
    <w:rsid w:val="0037519E"/>
    <w:rsid w:val="00375205"/>
    <w:rsid w:val="0037565E"/>
    <w:rsid w:val="003763EF"/>
    <w:rsid w:val="00376417"/>
    <w:rsid w:val="00377394"/>
    <w:rsid w:val="00380B4C"/>
    <w:rsid w:val="00383063"/>
    <w:rsid w:val="00383888"/>
    <w:rsid w:val="0038599C"/>
    <w:rsid w:val="00385C8B"/>
    <w:rsid w:val="003868DF"/>
    <w:rsid w:val="00386CF0"/>
    <w:rsid w:val="003875BC"/>
    <w:rsid w:val="00390A86"/>
    <w:rsid w:val="003915C5"/>
    <w:rsid w:val="003921F0"/>
    <w:rsid w:val="0039342D"/>
    <w:rsid w:val="003955B9"/>
    <w:rsid w:val="0039649D"/>
    <w:rsid w:val="00396F1E"/>
    <w:rsid w:val="00397E20"/>
    <w:rsid w:val="003A0800"/>
    <w:rsid w:val="003A1877"/>
    <w:rsid w:val="003A23D8"/>
    <w:rsid w:val="003A2F26"/>
    <w:rsid w:val="003B1B48"/>
    <w:rsid w:val="003B1DA8"/>
    <w:rsid w:val="003B1E5D"/>
    <w:rsid w:val="003B2D8D"/>
    <w:rsid w:val="003B3703"/>
    <w:rsid w:val="003B4841"/>
    <w:rsid w:val="003B70FB"/>
    <w:rsid w:val="003B7295"/>
    <w:rsid w:val="003C06EB"/>
    <w:rsid w:val="003C185E"/>
    <w:rsid w:val="003C1DC6"/>
    <w:rsid w:val="003C26B5"/>
    <w:rsid w:val="003C54C8"/>
    <w:rsid w:val="003C676B"/>
    <w:rsid w:val="003C7BD7"/>
    <w:rsid w:val="003D3BC2"/>
    <w:rsid w:val="003D4E66"/>
    <w:rsid w:val="003D79D5"/>
    <w:rsid w:val="003E2A73"/>
    <w:rsid w:val="003E3225"/>
    <w:rsid w:val="003E6CA1"/>
    <w:rsid w:val="003E73BB"/>
    <w:rsid w:val="003F32F6"/>
    <w:rsid w:val="003F40E0"/>
    <w:rsid w:val="003F77F1"/>
    <w:rsid w:val="00401F6C"/>
    <w:rsid w:val="004026F4"/>
    <w:rsid w:val="00402C60"/>
    <w:rsid w:val="004040B2"/>
    <w:rsid w:val="00404B1C"/>
    <w:rsid w:val="00404C3D"/>
    <w:rsid w:val="00405F9C"/>
    <w:rsid w:val="004065A8"/>
    <w:rsid w:val="004109F3"/>
    <w:rsid w:val="00410F0F"/>
    <w:rsid w:val="00411324"/>
    <w:rsid w:val="004162A1"/>
    <w:rsid w:val="004165C2"/>
    <w:rsid w:val="00416E0F"/>
    <w:rsid w:val="00417798"/>
    <w:rsid w:val="004209A1"/>
    <w:rsid w:val="00421C18"/>
    <w:rsid w:val="004253DD"/>
    <w:rsid w:val="00426FEF"/>
    <w:rsid w:val="0042782F"/>
    <w:rsid w:val="00431669"/>
    <w:rsid w:val="00431D06"/>
    <w:rsid w:val="0043342E"/>
    <w:rsid w:val="00433AA0"/>
    <w:rsid w:val="00433F59"/>
    <w:rsid w:val="004362FB"/>
    <w:rsid w:val="004376D4"/>
    <w:rsid w:val="00441369"/>
    <w:rsid w:val="00441B8A"/>
    <w:rsid w:val="00441ECB"/>
    <w:rsid w:val="00444D9D"/>
    <w:rsid w:val="00445193"/>
    <w:rsid w:val="0044660D"/>
    <w:rsid w:val="00446E89"/>
    <w:rsid w:val="00455B53"/>
    <w:rsid w:val="00455B87"/>
    <w:rsid w:val="00456FC6"/>
    <w:rsid w:val="004576B8"/>
    <w:rsid w:val="00460FFA"/>
    <w:rsid w:val="00462722"/>
    <w:rsid w:val="00462C1B"/>
    <w:rsid w:val="00463585"/>
    <w:rsid w:val="00464CA7"/>
    <w:rsid w:val="00467B7E"/>
    <w:rsid w:val="004711A7"/>
    <w:rsid w:val="00473BB4"/>
    <w:rsid w:val="004740B4"/>
    <w:rsid w:val="004749BB"/>
    <w:rsid w:val="00474D68"/>
    <w:rsid w:val="00475578"/>
    <w:rsid w:val="00476038"/>
    <w:rsid w:val="0047739B"/>
    <w:rsid w:val="00477592"/>
    <w:rsid w:val="004778EC"/>
    <w:rsid w:val="00477AF6"/>
    <w:rsid w:val="00480F8C"/>
    <w:rsid w:val="00486F1C"/>
    <w:rsid w:val="004875C7"/>
    <w:rsid w:val="0049226E"/>
    <w:rsid w:val="0049419D"/>
    <w:rsid w:val="0049717E"/>
    <w:rsid w:val="004A0178"/>
    <w:rsid w:val="004A120C"/>
    <w:rsid w:val="004A5492"/>
    <w:rsid w:val="004A6374"/>
    <w:rsid w:val="004A6A54"/>
    <w:rsid w:val="004A7B09"/>
    <w:rsid w:val="004B45C0"/>
    <w:rsid w:val="004B606B"/>
    <w:rsid w:val="004B6A7F"/>
    <w:rsid w:val="004B6AF8"/>
    <w:rsid w:val="004B6CBB"/>
    <w:rsid w:val="004B7645"/>
    <w:rsid w:val="004C0ECA"/>
    <w:rsid w:val="004C20D2"/>
    <w:rsid w:val="004C2312"/>
    <w:rsid w:val="004C29D7"/>
    <w:rsid w:val="004C40E8"/>
    <w:rsid w:val="004C4B62"/>
    <w:rsid w:val="004C54C9"/>
    <w:rsid w:val="004C74B0"/>
    <w:rsid w:val="004D0105"/>
    <w:rsid w:val="004D107D"/>
    <w:rsid w:val="004D45C2"/>
    <w:rsid w:val="004D4ABA"/>
    <w:rsid w:val="004D6025"/>
    <w:rsid w:val="004D7370"/>
    <w:rsid w:val="004E0D1D"/>
    <w:rsid w:val="004E196C"/>
    <w:rsid w:val="004E2649"/>
    <w:rsid w:val="004E344E"/>
    <w:rsid w:val="004E4507"/>
    <w:rsid w:val="004E47C8"/>
    <w:rsid w:val="004E5851"/>
    <w:rsid w:val="004E662D"/>
    <w:rsid w:val="004F0C7B"/>
    <w:rsid w:val="004F199A"/>
    <w:rsid w:val="004F2649"/>
    <w:rsid w:val="004F309F"/>
    <w:rsid w:val="004F4640"/>
    <w:rsid w:val="004F626F"/>
    <w:rsid w:val="004F67E2"/>
    <w:rsid w:val="004F7904"/>
    <w:rsid w:val="0050050F"/>
    <w:rsid w:val="005010F2"/>
    <w:rsid w:val="00501399"/>
    <w:rsid w:val="005027E6"/>
    <w:rsid w:val="00502FDE"/>
    <w:rsid w:val="005039F2"/>
    <w:rsid w:val="0050633D"/>
    <w:rsid w:val="00507BC4"/>
    <w:rsid w:val="005109C9"/>
    <w:rsid w:val="005109D0"/>
    <w:rsid w:val="005109D9"/>
    <w:rsid w:val="00511E62"/>
    <w:rsid w:val="005128E4"/>
    <w:rsid w:val="005133DB"/>
    <w:rsid w:val="005136C5"/>
    <w:rsid w:val="00514504"/>
    <w:rsid w:val="00514729"/>
    <w:rsid w:val="00520492"/>
    <w:rsid w:val="005218B8"/>
    <w:rsid w:val="00521B27"/>
    <w:rsid w:val="00522128"/>
    <w:rsid w:val="00522FE5"/>
    <w:rsid w:val="005233D0"/>
    <w:rsid w:val="005234BB"/>
    <w:rsid w:val="00524592"/>
    <w:rsid w:val="005247B0"/>
    <w:rsid w:val="0052493E"/>
    <w:rsid w:val="00524AAF"/>
    <w:rsid w:val="00525560"/>
    <w:rsid w:val="00525C66"/>
    <w:rsid w:val="00526B1A"/>
    <w:rsid w:val="0052791F"/>
    <w:rsid w:val="005279B7"/>
    <w:rsid w:val="005314D3"/>
    <w:rsid w:val="00532A0B"/>
    <w:rsid w:val="00532E5B"/>
    <w:rsid w:val="00533352"/>
    <w:rsid w:val="005336D6"/>
    <w:rsid w:val="00534C69"/>
    <w:rsid w:val="00534D2F"/>
    <w:rsid w:val="0053503C"/>
    <w:rsid w:val="005357B9"/>
    <w:rsid w:val="00536CE4"/>
    <w:rsid w:val="00541013"/>
    <w:rsid w:val="00541F32"/>
    <w:rsid w:val="005430F5"/>
    <w:rsid w:val="005445A4"/>
    <w:rsid w:val="00544C49"/>
    <w:rsid w:val="005459E6"/>
    <w:rsid w:val="00545D20"/>
    <w:rsid w:val="00546727"/>
    <w:rsid w:val="00547ED4"/>
    <w:rsid w:val="005516A1"/>
    <w:rsid w:val="00552B71"/>
    <w:rsid w:val="0055310B"/>
    <w:rsid w:val="00553DAB"/>
    <w:rsid w:val="00554B2E"/>
    <w:rsid w:val="00555393"/>
    <w:rsid w:val="005559EF"/>
    <w:rsid w:val="00555F71"/>
    <w:rsid w:val="00557058"/>
    <w:rsid w:val="00561629"/>
    <w:rsid w:val="00561937"/>
    <w:rsid w:val="00563557"/>
    <w:rsid w:val="00564909"/>
    <w:rsid w:val="00564EE3"/>
    <w:rsid w:val="00565A13"/>
    <w:rsid w:val="0057147C"/>
    <w:rsid w:val="0057318D"/>
    <w:rsid w:val="0057402A"/>
    <w:rsid w:val="00574097"/>
    <w:rsid w:val="00576F69"/>
    <w:rsid w:val="005771D0"/>
    <w:rsid w:val="005772E6"/>
    <w:rsid w:val="00580BF6"/>
    <w:rsid w:val="005818F1"/>
    <w:rsid w:val="00581BE8"/>
    <w:rsid w:val="00581C74"/>
    <w:rsid w:val="00581D31"/>
    <w:rsid w:val="00586D78"/>
    <w:rsid w:val="00590071"/>
    <w:rsid w:val="00590451"/>
    <w:rsid w:val="0059191A"/>
    <w:rsid w:val="00591A14"/>
    <w:rsid w:val="005921FF"/>
    <w:rsid w:val="005923A0"/>
    <w:rsid w:val="00594368"/>
    <w:rsid w:val="005946C8"/>
    <w:rsid w:val="00597076"/>
    <w:rsid w:val="005A1FB7"/>
    <w:rsid w:val="005A24ED"/>
    <w:rsid w:val="005A3BD9"/>
    <w:rsid w:val="005A6D0E"/>
    <w:rsid w:val="005A7E98"/>
    <w:rsid w:val="005B2307"/>
    <w:rsid w:val="005B52B0"/>
    <w:rsid w:val="005B6806"/>
    <w:rsid w:val="005B6A66"/>
    <w:rsid w:val="005B70B8"/>
    <w:rsid w:val="005C3706"/>
    <w:rsid w:val="005C4225"/>
    <w:rsid w:val="005C562E"/>
    <w:rsid w:val="005C58F8"/>
    <w:rsid w:val="005C69B5"/>
    <w:rsid w:val="005D14AD"/>
    <w:rsid w:val="005D240C"/>
    <w:rsid w:val="005D2B90"/>
    <w:rsid w:val="005D38F9"/>
    <w:rsid w:val="005D3D82"/>
    <w:rsid w:val="005D4475"/>
    <w:rsid w:val="005D564E"/>
    <w:rsid w:val="005D70F3"/>
    <w:rsid w:val="005D72BA"/>
    <w:rsid w:val="005D77E0"/>
    <w:rsid w:val="005E1826"/>
    <w:rsid w:val="005E1DDA"/>
    <w:rsid w:val="005E2CD3"/>
    <w:rsid w:val="005E609C"/>
    <w:rsid w:val="005F0DAD"/>
    <w:rsid w:val="005F0F33"/>
    <w:rsid w:val="005F1500"/>
    <w:rsid w:val="005F4C97"/>
    <w:rsid w:val="005F5104"/>
    <w:rsid w:val="006003FD"/>
    <w:rsid w:val="00600DEB"/>
    <w:rsid w:val="00601058"/>
    <w:rsid w:val="0060138B"/>
    <w:rsid w:val="00601535"/>
    <w:rsid w:val="0060191F"/>
    <w:rsid w:val="00601FDD"/>
    <w:rsid w:val="00603145"/>
    <w:rsid w:val="00604931"/>
    <w:rsid w:val="00605EC4"/>
    <w:rsid w:val="00614637"/>
    <w:rsid w:val="0061587D"/>
    <w:rsid w:val="00617930"/>
    <w:rsid w:val="00617D85"/>
    <w:rsid w:val="006203F7"/>
    <w:rsid w:val="0062211D"/>
    <w:rsid w:val="006221E3"/>
    <w:rsid w:val="00623BEE"/>
    <w:rsid w:val="00624290"/>
    <w:rsid w:val="006248A8"/>
    <w:rsid w:val="00625217"/>
    <w:rsid w:val="00627908"/>
    <w:rsid w:val="00627C9F"/>
    <w:rsid w:val="00630196"/>
    <w:rsid w:val="006311E9"/>
    <w:rsid w:val="0063121E"/>
    <w:rsid w:val="00631548"/>
    <w:rsid w:val="00631CF0"/>
    <w:rsid w:val="00632354"/>
    <w:rsid w:val="00632E91"/>
    <w:rsid w:val="00632FFD"/>
    <w:rsid w:val="006344A2"/>
    <w:rsid w:val="00635421"/>
    <w:rsid w:val="006378F5"/>
    <w:rsid w:val="006403BE"/>
    <w:rsid w:val="00640522"/>
    <w:rsid w:val="006425F4"/>
    <w:rsid w:val="00642810"/>
    <w:rsid w:val="0064617C"/>
    <w:rsid w:val="00647FE2"/>
    <w:rsid w:val="0065064F"/>
    <w:rsid w:val="006510A7"/>
    <w:rsid w:val="00652252"/>
    <w:rsid w:val="00652333"/>
    <w:rsid w:val="006555DA"/>
    <w:rsid w:val="006578C3"/>
    <w:rsid w:val="00662A2C"/>
    <w:rsid w:val="00663B45"/>
    <w:rsid w:val="00663BD5"/>
    <w:rsid w:val="00664372"/>
    <w:rsid w:val="00665BF5"/>
    <w:rsid w:val="00666C23"/>
    <w:rsid w:val="00670748"/>
    <w:rsid w:val="00670F78"/>
    <w:rsid w:val="00673D07"/>
    <w:rsid w:val="00675580"/>
    <w:rsid w:val="00676E8E"/>
    <w:rsid w:val="00677AC6"/>
    <w:rsid w:val="0068009E"/>
    <w:rsid w:val="00680BB7"/>
    <w:rsid w:val="00681FF1"/>
    <w:rsid w:val="00682C0D"/>
    <w:rsid w:val="006836EC"/>
    <w:rsid w:val="00683DC1"/>
    <w:rsid w:val="00684BB4"/>
    <w:rsid w:val="00686700"/>
    <w:rsid w:val="00687549"/>
    <w:rsid w:val="00691138"/>
    <w:rsid w:val="00692219"/>
    <w:rsid w:val="00692523"/>
    <w:rsid w:val="00693075"/>
    <w:rsid w:val="00694A99"/>
    <w:rsid w:val="00696997"/>
    <w:rsid w:val="00697EBC"/>
    <w:rsid w:val="006A00BC"/>
    <w:rsid w:val="006A02E1"/>
    <w:rsid w:val="006A0812"/>
    <w:rsid w:val="006A1053"/>
    <w:rsid w:val="006A1074"/>
    <w:rsid w:val="006A17D2"/>
    <w:rsid w:val="006A4740"/>
    <w:rsid w:val="006A4D21"/>
    <w:rsid w:val="006A5464"/>
    <w:rsid w:val="006A5752"/>
    <w:rsid w:val="006A6798"/>
    <w:rsid w:val="006A73E6"/>
    <w:rsid w:val="006B0F19"/>
    <w:rsid w:val="006B137D"/>
    <w:rsid w:val="006B1648"/>
    <w:rsid w:val="006B187B"/>
    <w:rsid w:val="006B2D5C"/>
    <w:rsid w:val="006B2EA0"/>
    <w:rsid w:val="006B4C54"/>
    <w:rsid w:val="006C07B7"/>
    <w:rsid w:val="006C2886"/>
    <w:rsid w:val="006C36B6"/>
    <w:rsid w:val="006C3767"/>
    <w:rsid w:val="006C449E"/>
    <w:rsid w:val="006C4EB1"/>
    <w:rsid w:val="006C5FC6"/>
    <w:rsid w:val="006C7428"/>
    <w:rsid w:val="006D299C"/>
    <w:rsid w:val="006D2FE0"/>
    <w:rsid w:val="006D321A"/>
    <w:rsid w:val="006D46E3"/>
    <w:rsid w:val="006D5346"/>
    <w:rsid w:val="006D7775"/>
    <w:rsid w:val="006D7CF0"/>
    <w:rsid w:val="006D7D71"/>
    <w:rsid w:val="006E0166"/>
    <w:rsid w:val="006E2FFB"/>
    <w:rsid w:val="006E4D99"/>
    <w:rsid w:val="006E50B0"/>
    <w:rsid w:val="006E6BE7"/>
    <w:rsid w:val="006E7557"/>
    <w:rsid w:val="006E7728"/>
    <w:rsid w:val="006E7B34"/>
    <w:rsid w:val="006F5EF1"/>
    <w:rsid w:val="007004F4"/>
    <w:rsid w:val="00700A48"/>
    <w:rsid w:val="0070197E"/>
    <w:rsid w:val="0070298C"/>
    <w:rsid w:val="00703DB5"/>
    <w:rsid w:val="00703E0A"/>
    <w:rsid w:val="00706812"/>
    <w:rsid w:val="0070697F"/>
    <w:rsid w:val="00707A69"/>
    <w:rsid w:val="00710B7D"/>
    <w:rsid w:val="007138FD"/>
    <w:rsid w:val="0071498C"/>
    <w:rsid w:val="00715BB0"/>
    <w:rsid w:val="00717633"/>
    <w:rsid w:val="00720508"/>
    <w:rsid w:val="0072199C"/>
    <w:rsid w:val="00722C9F"/>
    <w:rsid w:val="0072470A"/>
    <w:rsid w:val="0072498A"/>
    <w:rsid w:val="00724F4F"/>
    <w:rsid w:val="00724F58"/>
    <w:rsid w:val="007253B8"/>
    <w:rsid w:val="00725915"/>
    <w:rsid w:val="007273A0"/>
    <w:rsid w:val="00727E46"/>
    <w:rsid w:val="007302FF"/>
    <w:rsid w:val="00732894"/>
    <w:rsid w:val="00732FF4"/>
    <w:rsid w:val="00733C51"/>
    <w:rsid w:val="007344E9"/>
    <w:rsid w:val="007352A6"/>
    <w:rsid w:val="0073568F"/>
    <w:rsid w:val="00735EDA"/>
    <w:rsid w:val="00736943"/>
    <w:rsid w:val="00736B1B"/>
    <w:rsid w:val="0073741F"/>
    <w:rsid w:val="0073784D"/>
    <w:rsid w:val="00740542"/>
    <w:rsid w:val="007407D0"/>
    <w:rsid w:val="007414C7"/>
    <w:rsid w:val="0074186A"/>
    <w:rsid w:val="007426A2"/>
    <w:rsid w:val="007439A7"/>
    <w:rsid w:val="00743C70"/>
    <w:rsid w:val="00746ED8"/>
    <w:rsid w:val="00747D04"/>
    <w:rsid w:val="00750DB8"/>
    <w:rsid w:val="0075287E"/>
    <w:rsid w:val="00754B2C"/>
    <w:rsid w:val="00754D38"/>
    <w:rsid w:val="0075785B"/>
    <w:rsid w:val="00760831"/>
    <w:rsid w:val="00760ED6"/>
    <w:rsid w:val="007620AB"/>
    <w:rsid w:val="007621E7"/>
    <w:rsid w:val="0076643F"/>
    <w:rsid w:val="007673B3"/>
    <w:rsid w:val="0077000C"/>
    <w:rsid w:val="007724B2"/>
    <w:rsid w:val="00772AE8"/>
    <w:rsid w:val="00773EFC"/>
    <w:rsid w:val="00774A4C"/>
    <w:rsid w:val="007779A7"/>
    <w:rsid w:val="00777F63"/>
    <w:rsid w:val="00781B64"/>
    <w:rsid w:val="007826BF"/>
    <w:rsid w:val="007859CD"/>
    <w:rsid w:val="007933DE"/>
    <w:rsid w:val="00793B96"/>
    <w:rsid w:val="00793EDD"/>
    <w:rsid w:val="007940F9"/>
    <w:rsid w:val="007949EF"/>
    <w:rsid w:val="007970BF"/>
    <w:rsid w:val="00797144"/>
    <w:rsid w:val="00797706"/>
    <w:rsid w:val="0079780A"/>
    <w:rsid w:val="007A07E0"/>
    <w:rsid w:val="007A0CC0"/>
    <w:rsid w:val="007A2389"/>
    <w:rsid w:val="007A2E14"/>
    <w:rsid w:val="007A3B99"/>
    <w:rsid w:val="007A5817"/>
    <w:rsid w:val="007A5ED5"/>
    <w:rsid w:val="007B05C4"/>
    <w:rsid w:val="007B116F"/>
    <w:rsid w:val="007B13B8"/>
    <w:rsid w:val="007B3EDD"/>
    <w:rsid w:val="007B45C1"/>
    <w:rsid w:val="007B4E13"/>
    <w:rsid w:val="007B4F52"/>
    <w:rsid w:val="007B60E9"/>
    <w:rsid w:val="007B6CC3"/>
    <w:rsid w:val="007B76D3"/>
    <w:rsid w:val="007C05C6"/>
    <w:rsid w:val="007C2119"/>
    <w:rsid w:val="007C3179"/>
    <w:rsid w:val="007C3334"/>
    <w:rsid w:val="007C396F"/>
    <w:rsid w:val="007C6D31"/>
    <w:rsid w:val="007C7EBE"/>
    <w:rsid w:val="007D23C0"/>
    <w:rsid w:val="007D2614"/>
    <w:rsid w:val="007D27DD"/>
    <w:rsid w:val="007D2B98"/>
    <w:rsid w:val="007D47B6"/>
    <w:rsid w:val="007D48BF"/>
    <w:rsid w:val="007E07B2"/>
    <w:rsid w:val="007E153C"/>
    <w:rsid w:val="007E193C"/>
    <w:rsid w:val="007E1F46"/>
    <w:rsid w:val="007E21BC"/>
    <w:rsid w:val="007E2904"/>
    <w:rsid w:val="007E4792"/>
    <w:rsid w:val="007E7636"/>
    <w:rsid w:val="007E7C82"/>
    <w:rsid w:val="007F2AA1"/>
    <w:rsid w:val="007F30D8"/>
    <w:rsid w:val="007F4D79"/>
    <w:rsid w:val="007F588D"/>
    <w:rsid w:val="007F58C0"/>
    <w:rsid w:val="007F7672"/>
    <w:rsid w:val="007F799A"/>
    <w:rsid w:val="007F7B24"/>
    <w:rsid w:val="00800784"/>
    <w:rsid w:val="0080108D"/>
    <w:rsid w:val="0080307F"/>
    <w:rsid w:val="00803F1C"/>
    <w:rsid w:val="008042A7"/>
    <w:rsid w:val="00804518"/>
    <w:rsid w:val="0080600E"/>
    <w:rsid w:val="0080639E"/>
    <w:rsid w:val="00806650"/>
    <w:rsid w:val="008109F8"/>
    <w:rsid w:val="008117FE"/>
    <w:rsid w:val="00813640"/>
    <w:rsid w:val="00814688"/>
    <w:rsid w:val="0081488A"/>
    <w:rsid w:val="0081677D"/>
    <w:rsid w:val="0081742D"/>
    <w:rsid w:val="00817612"/>
    <w:rsid w:val="00820180"/>
    <w:rsid w:val="00820A75"/>
    <w:rsid w:val="008218DB"/>
    <w:rsid w:val="00823585"/>
    <w:rsid w:val="0082460D"/>
    <w:rsid w:val="00825285"/>
    <w:rsid w:val="008255C3"/>
    <w:rsid w:val="00830A9D"/>
    <w:rsid w:val="008320D7"/>
    <w:rsid w:val="008322DD"/>
    <w:rsid w:val="008331D5"/>
    <w:rsid w:val="0083365A"/>
    <w:rsid w:val="008338A4"/>
    <w:rsid w:val="00833ECE"/>
    <w:rsid w:val="0083448C"/>
    <w:rsid w:val="0083472A"/>
    <w:rsid w:val="00834B51"/>
    <w:rsid w:val="00834D49"/>
    <w:rsid w:val="008354DE"/>
    <w:rsid w:val="00837A7A"/>
    <w:rsid w:val="00837C45"/>
    <w:rsid w:val="00840795"/>
    <w:rsid w:val="008434C3"/>
    <w:rsid w:val="00844730"/>
    <w:rsid w:val="00844D9B"/>
    <w:rsid w:val="008457C2"/>
    <w:rsid w:val="0084615B"/>
    <w:rsid w:val="00846BA1"/>
    <w:rsid w:val="00847BD9"/>
    <w:rsid w:val="0085039A"/>
    <w:rsid w:val="00851EF3"/>
    <w:rsid w:val="00852A4A"/>
    <w:rsid w:val="008534A9"/>
    <w:rsid w:val="008537D0"/>
    <w:rsid w:val="00854B73"/>
    <w:rsid w:val="0085610B"/>
    <w:rsid w:val="00857A82"/>
    <w:rsid w:val="00857BBE"/>
    <w:rsid w:val="00857DB2"/>
    <w:rsid w:val="008624DA"/>
    <w:rsid w:val="00862E83"/>
    <w:rsid w:val="008670AA"/>
    <w:rsid w:val="00867B3E"/>
    <w:rsid w:val="008708BF"/>
    <w:rsid w:val="00871411"/>
    <w:rsid w:val="00872F0D"/>
    <w:rsid w:val="00873836"/>
    <w:rsid w:val="008742F9"/>
    <w:rsid w:val="0087473A"/>
    <w:rsid w:val="00875C4B"/>
    <w:rsid w:val="00880445"/>
    <w:rsid w:val="00881E37"/>
    <w:rsid w:val="00882E7C"/>
    <w:rsid w:val="0088488F"/>
    <w:rsid w:val="008848B7"/>
    <w:rsid w:val="00885737"/>
    <w:rsid w:val="00886910"/>
    <w:rsid w:val="00890650"/>
    <w:rsid w:val="00890C99"/>
    <w:rsid w:val="00890D3C"/>
    <w:rsid w:val="008916BB"/>
    <w:rsid w:val="008928BC"/>
    <w:rsid w:val="00894FEF"/>
    <w:rsid w:val="0089586E"/>
    <w:rsid w:val="00895AD9"/>
    <w:rsid w:val="00897CD1"/>
    <w:rsid w:val="00897E12"/>
    <w:rsid w:val="008A078B"/>
    <w:rsid w:val="008A7E0F"/>
    <w:rsid w:val="008B047D"/>
    <w:rsid w:val="008B0689"/>
    <w:rsid w:val="008B0FC6"/>
    <w:rsid w:val="008B12F5"/>
    <w:rsid w:val="008B228B"/>
    <w:rsid w:val="008B3FF1"/>
    <w:rsid w:val="008B4C34"/>
    <w:rsid w:val="008B66C2"/>
    <w:rsid w:val="008C06CE"/>
    <w:rsid w:val="008C42A5"/>
    <w:rsid w:val="008C5E2D"/>
    <w:rsid w:val="008D1963"/>
    <w:rsid w:val="008D29D9"/>
    <w:rsid w:val="008D30B3"/>
    <w:rsid w:val="008D39A9"/>
    <w:rsid w:val="008D3D0E"/>
    <w:rsid w:val="008D768D"/>
    <w:rsid w:val="008E1821"/>
    <w:rsid w:val="008E262B"/>
    <w:rsid w:val="008E2931"/>
    <w:rsid w:val="008E3319"/>
    <w:rsid w:val="008E3759"/>
    <w:rsid w:val="008E3BFE"/>
    <w:rsid w:val="008E5A22"/>
    <w:rsid w:val="008E64A0"/>
    <w:rsid w:val="008E7308"/>
    <w:rsid w:val="008F0DFF"/>
    <w:rsid w:val="008F1912"/>
    <w:rsid w:val="008F5880"/>
    <w:rsid w:val="0090270B"/>
    <w:rsid w:val="0090274F"/>
    <w:rsid w:val="00902F82"/>
    <w:rsid w:val="009041DC"/>
    <w:rsid w:val="0090521E"/>
    <w:rsid w:val="00910155"/>
    <w:rsid w:val="00912CF9"/>
    <w:rsid w:val="00916E42"/>
    <w:rsid w:val="00917135"/>
    <w:rsid w:val="00917B5A"/>
    <w:rsid w:val="00917C1B"/>
    <w:rsid w:val="00920A58"/>
    <w:rsid w:val="00920A8C"/>
    <w:rsid w:val="00922A85"/>
    <w:rsid w:val="00924491"/>
    <w:rsid w:val="0092567F"/>
    <w:rsid w:val="00925F11"/>
    <w:rsid w:val="009264F0"/>
    <w:rsid w:val="009269BB"/>
    <w:rsid w:val="00927AF5"/>
    <w:rsid w:val="00931AE9"/>
    <w:rsid w:val="009332E1"/>
    <w:rsid w:val="00933839"/>
    <w:rsid w:val="00934A2C"/>
    <w:rsid w:val="009362C8"/>
    <w:rsid w:val="009369B6"/>
    <w:rsid w:val="009416C8"/>
    <w:rsid w:val="00941B4A"/>
    <w:rsid w:val="00943D3F"/>
    <w:rsid w:val="009442B5"/>
    <w:rsid w:val="00944381"/>
    <w:rsid w:val="009456B3"/>
    <w:rsid w:val="00945C84"/>
    <w:rsid w:val="009474D4"/>
    <w:rsid w:val="00950A2D"/>
    <w:rsid w:val="00953206"/>
    <w:rsid w:val="0095432E"/>
    <w:rsid w:val="00954BAD"/>
    <w:rsid w:val="00955DDA"/>
    <w:rsid w:val="00956E1B"/>
    <w:rsid w:val="0095734D"/>
    <w:rsid w:val="00962A34"/>
    <w:rsid w:val="00962F04"/>
    <w:rsid w:val="009652FA"/>
    <w:rsid w:val="009664F1"/>
    <w:rsid w:val="00966F4D"/>
    <w:rsid w:val="0096706E"/>
    <w:rsid w:val="009670AB"/>
    <w:rsid w:val="00967692"/>
    <w:rsid w:val="00970DA3"/>
    <w:rsid w:val="0097183F"/>
    <w:rsid w:val="00972141"/>
    <w:rsid w:val="00973D74"/>
    <w:rsid w:val="00974491"/>
    <w:rsid w:val="00975C2C"/>
    <w:rsid w:val="00975C4E"/>
    <w:rsid w:val="00980274"/>
    <w:rsid w:val="009818C3"/>
    <w:rsid w:val="00981FBA"/>
    <w:rsid w:val="0098258D"/>
    <w:rsid w:val="00982A0E"/>
    <w:rsid w:val="009850EE"/>
    <w:rsid w:val="009902FD"/>
    <w:rsid w:val="009906A5"/>
    <w:rsid w:val="00990892"/>
    <w:rsid w:val="00992573"/>
    <w:rsid w:val="00997BC5"/>
    <w:rsid w:val="00997E74"/>
    <w:rsid w:val="009A077C"/>
    <w:rsid w:val="009A1E58"/>
    <w:rsid w:val="009A2766"/>
    <w:rsid w:val="009A4F41"/>
    <w:rsid w:val="009A6566"/>
    <w:rsid w:val="009A7149"/>
    <w:rsid w:val="009B04C2"/>
    <w:rsid w:val="009B0983"/>
    <w:rsid w:val="009B381B"/>
    <w:rsid w:val="009B4F32"/>
    <w:rsid w:val="009B6A61"/>
    <w:rsid w:val="009B6B48"/>
    <w:rsid w:val="009B6C16"/>
    <w:rsid w:val="009B72A7"/>
    <w:rsid w:val="009B7AE1"/>
    <w:rsid w:val="009C0FB7"/>
    <w:rsid w:val="009C1754"/>
    <w:rsid w:val="009C67CD"/>
    <w:rsid w:val="009D12C1"/>
    <w:rsid w:val="009D1459"/>
    <w:rsid w:val="009D1753"/>
    <w:rsid w:val="009D3605"/>
    <w:rsid w:val="009D41ED"/>
    <w:rsid w:val="009D4DE2"/>
    <w:rsid w:val="009D55D4"/>
    <w:rsid w:val="009D7611"/>
    <w:rsid w:val="009E0439"/>
    <w:rsid w:val="009E0B61"/>
    <w:rsid w:val="009E1110"/>
    <w:rsid w:val="009E1641"/>
    <w:rsid w:val="009E2668"/>
    <w:rsid w:val="009E458D"/>
    <w:rsid w:val="009E53DE"/>
    <w:rsid w:val="009E6D8F"/>
    <w:rsid w:val="009F4EC4"/>
    <w:rsid w:val="009F6464"/>
    <w:rsid w:val="009F70CD"/>
    <w:rsid w:val="00A00077"/>
    <w:rsid w:val="00A028C3"/>
    <w:rsid w:val="00A02A59"/>
    <w:rsid w:val="00A03618"/>
    <w:rsid w:val="00A039C5"/>
    <w:rsid w:val="00A03C13"/>
    <w:rsid w:val="00A1060C"/>
    <w:rsid w:val="00A11212"/>
    <w:rsid w:val="00A119BE"/>
    <w:rsid w:val="00A11E44"/>
    <w:rsid w:val="00A12238"/>
    <w:rsid w:val="00A1259D"/>
    <w:rsid w:val="00A13406"/>
    <w:rsid w:val="00A150EB"/>
    <w:rsid w:val="00A203A1"/>
    <w:rsid w:val="00A205CB"/>
    <w:rsid w:val="00A207BE"/>
    <w:rsid w:val="00A2434E"/>
    <w:rsid w:val="00A26456"/>
    <w:rsid w:val="00A276EA"/>
    <w:rsid w:val="00A278C4"/>
    <w:rsid w:val="00A30100"/>
    <w:rsid w:val="00A328B3"/>
    <w:rsid w:val="00A34D99"/>
    <w:rsid w:val="00A35A7F"/>
    <w:rsid w:val="00A437EA"/>
    <w:rsid w:val="00A45CEA"/>
    <w:rsid w:val="00A47270"/>
    <w:rsid w:val="00A50FCF"/>
    <w:rsid w:val="00A513F1"/>
    <w:rsid w:val="00A528D1"/>
    <w:rsid w:val="00A53719"/>
    <w:rsid w:val="00A5376E"/>
    <w:rsid w:val="00A570B0"/>
    <w:rsid w:val="00A60B23"/>
    <w:rsid w:val="00A610CD"/>
    <w:rsid w:val="00A6350A"/>
    <w:rsid w:val="00A721D1"/>
    <w:rsid w:val="00A7402A"/>
    <w:rsid w:val="00A74865"/>
    <w:rsid w:val="00A74CE8"/>
    <w:rsid w:val="00A75425"/>
    <w:rsid w:val="00A758AA"/>
    <w:rsid w:val="00A77100"/>
    <w:rsid w:val="00A80934"/>
    <w:rsid w:val="00A820AB"/>
    <w:rsid w:val="00A82DF0"/>
    <w:rsid w:val="00A82E04"/>
    <w:rsid w:val="00A8618C"/>
    <w:rsid w:val="00A86545"/>
    <w:rsid w:val="00A87C72"/>
    <w:rsid w:val="00A906C9"/>
    <w:rsid w:val="00A908AE"/>
    <w:rsid w:val="00A90AB6"/>
    <w:rsid w:val="00A90C72"/>
    <w:rsid w:val="00A92244"/>
    <w:rsid w:val="00A92B8A"/>
    <w:rsid w:val="00A92B8E"/>
    <w:rsid w:val="00A9437E"/>
    <w:rsid w:val="00A95EC1"/>
    <w:rsid w:val="00A968CB"/>
    <w:rsid w:val="00A97F08"/>
    <w:rsid w:val="00A97F4E"/>
    <w:rsid w:val="00AA028A"/>
    <w:rsid w:val="00AA09A2"/>
    <w:rsid w:val="00AA0AFF"/>
    <w:rsid w:val="00AA315F"/>
    <w:rsid w:val="00AA3D14"/>
    <w:rsid w:val="00AA5F11"/>
    <w:rsid w:val="00AA6F30"/>
    <w:rsid w:val="00AA7996"/>
    <w:rsid w:val="00AA7C6A"/>
    <w:rsid w:val="00AB0CA0"/>
    <w:rsid w:val="00AB1042"/>
    <w:rsid w:val="00AB193A"/>
    <w:rsid w:val="00AB21D8"/>
    <w:rsid w:val="00AB4790"/>
    <w:rsid w:val="00AB5B94"/>
    <w:rsid w:val="00AB612D"/>
    <w:rsid w:val="00AC0BB6"/>
    <w:rsid w:val="00AC16B8"/>
    <w:rsid w:val="00AC19CB"/>
    <w:rsid w:val="00AC2247"/>
    <w:rsid w:val="00AC24E5"/>
    <w:rsid w:val="00AC4713"/>
    <w:rsid w:val="00AC4EE6"/>
    <w:rsid w:val="00AC53D7"/>
    <w:rsid w:val="00AD090D"/>
    <w:rsid w:val="00AD1D9D"/>
    <w:rsid w:val="00AD34C4"/>
    <w:rsid w:val="00AD5AEE"/>
    <w:rsid w:val="00AD6455"/>
    <w:rsid w:val="00AD6922"/>
    <w:rsid w:val="00AD7668"/>
    <w:rsid w:val="00AE01B7"/>
    <w:rsid w:val="00AE02C1"/>
    <w:rsid w:val="00AE08B8"/>
    <w:rsid w:val="00AE18B0"/>
    <w:rsid w:val="00AE40E1"/>
    <w:rsid w:val="00AE4283"/>
    <w:rsid w:val="00AE5280"/>
    <w:rsid w:val="00AE5488"/>
    <w:rsid w:val="00AE5EE6"/>
    <w:rsid w:val="00AE6D64"/>
    <w:rsid w:val="00AE6F91"/>
    <w:rsid w:val="00AE78F5"/>
    <w:rsid w:val="00AE7B9E"/>
    <w:rsid w:val="00AF0896"/>
    <w:rsid w:val="00AF4E4D"/>
    <w:rsid w:val="00AF5571"/>
    <w:rsid w:val="00AF7261"/>
    <w:rsid w:val="00AF762E"/>
    <w:rsid w:val="00AF7EAA"/>
    <w:rsid w:val="00B0020C"/>
    <w:rsid w:val="00B02685"/>
    <w:rsid w:val="00B04FEB"/>
    <w:rsid w:val="00B05BFC"/>
    <w:rsid w:val="00B071C0"/>
    <w:rsid w:val="00B07341"/>
    <w:rsid w:val="00B1173E"/>
    <w:rsid w:val="00B11A93"/>
    <w:rsid w:val="00B127E2"/>
    <w:rsid w:val="00B14498"/>
    <w:rsid w:val="00B14688"/>
    <w:rsid w:val="00B15157"/>
    <w:rsid w:val="00B15D58"/>
    <w:rsid w:val="00B20160"/>
    <w:rsid w:val="00B23A3F"/>
    <w:rsid w:val="00B24DA6"/>
    <w:rsid w:val="00B25228"/>
    <w:rsid w:val="00B252AD"/>
    <w:rsid w:val="00B25F94"/>
    <w:rsid w:val="00B27ACF"/>
    <w:rsid w:val="00B27EA4"/>
    <w:rsid w:val="00B30539"/>
    <w:rsid w:val="00B314DB"/>
    <w:rsid w:val="00B33A86"/>
    <w:rsid w:val="00B33EAD"/>
    <w:rsid w:val="00B33F64"/>
    <w:rsid w:val="00B3422A"/>
    <w:rsid w:val="00B361F2"/>
    <w:rsid w:val="00B36A8E"/>
    <w:rsid w:val="00B3718B"/>
    <w:rsid w:val="00B3745F"/>
    <w:rsid w:val="00B433A6"/>
    <w:rsid w:val="00B436B3"/>
    <w:rsid w:val="00B43D81"/>
    <w:rsid w:val="00B43EAE"/>
    <w:rsid w:val="00B45C4E"/>
    <w:rsid w:val="00B4632A"/>
    <w:rsid w:val="00B46349"/>
    <w:rsid w:val="00B46475"/>
    <w:rsid w:val="00B46D64"/>
    <w:rsid w:val="00B4712C"/>
    <w:rsid w:val="00B47D64"/>
    <w:rsid w:val="00B47DB9"/>
    <w:rsid w:val="00B50D24"/>
    <w:rsid w:val="00B530F1"/>
    <w:rsid w:val="00B62543"/>
    <w:rsid w:val="00B62F46"/>
    <w:rsid w:val="00B63487"/>
    <w:rsid w:val="00B641CA"/>
    <w:rsid w:val="00B67AD2"/>
    <w:rsid w:val="00B70E4B"/>
    <w:rsid w:val="00B71B9F"/>
    <w:rsid w:val="00B727D7"/>
    <w:rsid w:val="00B759E3"/>
    <w:rsid w:val="00B779AA"/>
    <w:rsid w:val="00B8035F"/>
    <w:rsid w:val="00B8052F"/>
    <w:rsid w:val="00B83069"/>
    <w:rsid w:val="00B8392C"/>
    <w:rsid w:val="00B85CE9"/>
    <w:rsid w:val="00B91234"/>
    <w:rsid w:val="00B9128D"/>
    <w:rsid w:val="00B91C78"/>
    <w:rsid w:val="00B92FAF"/>
    <w:rsid w:val="00B9393C"/>
    <w:rsid w:val="00B946F9"/>
    <w:rsid w:val="00B94EE1"/>
    <w:rsid w:val="00B96B04"/>
    <w:rsid w:val="00BA0462"/>
    <w:rsid w:val="00BA0A7F"/>
    <w:rsid w:val="00BA276C"/>
    <w:rsid w:val="00BA45EB"/>
    <w:rsid w:val="00BA4BB9"/>
    <w:rsid w:val="00BA515D"/>
    <w:rsid w:val="00BA6166"/>
    <w:rsid w:val="00BA63F9"/>
    <w:rsid w:val="00BA6A71"/>
    <w:rsid w:val="00BB1917"/>
    <w:rsid w:val="00BB306F"/>
    <w:rsid w:val="00BB3116"/>
    <w:rsid w:val="00BB3738"/>
    <w:rsid w:val="00BB3CC8"/>
    <w:rsid w:val="00BB3E3F"/>
    <w:rsid w:val="00BB442F"/>
    <w:rsid w:val="00BB6A0F"/>
    <w:rsid w:val="00BB766B"/>
    <w:rsid w:val="00BB78FD"/>
    <w:rsid w:val="00BC19F5"/>
    <w:rsid w:val="00BC208C"/>
    <w:rsid w:val="00BC2D11"/>
    <w:rsid w:val="00BC5E35"/>
    <w:rsid w:val="00BC62F0"/>
    <w:rsid w:val="00BC67C5"/>
    <w:rsid w:val="00BC6CEC"/>
    <w:rsid w:val="00BD0377"/>
    <w:rsid w:val="00BD038D"/>
    <w:rsid w:val="00BD134A"/>
    <w:rsid w:val="00BD295A"/>
    <w:rsid w:val="00BD4B89"/>
    <w:rsid w:val="00BD4C12"/>
    <w:rsid w:val="00BD5922"/>
    <w:rsid w:val="00BD6CD4"/>
    <w:rsid w:val="00BD6DD1"/>
    <w:rsid w:val="00BD6F06"/>
    <w:rsid w:val="00BD7DB2"/>
    <w:rsid w:val="00BE04A1"/>
    <w:rsid w:val="00BE213E"/>
    <w:rsid w:val="00BE236F"/>
    <w:rsid w:val="00BE3B9C"/>
    <w:rsid w:val="00BE4C34"/>
    <w:rsid w:val="00BE58A7"/>
    <w:rsid w:val="00BF02CB"/>
    <w:rsid w:val="00BF11E6"/>
    <w:rsid w:val="00BF11F3"/>
    <w:rsid w:val="00BF1583"/>
    <w:rsid w:val="00BF6D90"/>
    <w:rsid w:val="00BF6FD8"/>
    <w:rsid w:val="00BF7054"/>
    <w:rsid w:val="00C00630"/>
    <w:rsid w:val="00C00D6C"/>
    <w:rsid w:val="00C01B91"/>
    <w:rsid w:val="00C033B0"/>
    <w:rsid w:val="00C03680"/>
    <w:rsid w:val="00C038E4"/>
    <w:rsid w:val="00C03AE3"/>
    <w:rsid w:val="00C0483C"/>
    <w:rsid w:val="00C054DF"/>
    <w:rsid w:val="00C06E27"/>
    <w:rsid w:val="00C06ECB"/>
    <w:rsid w:val="00C11BE0"/>
    <w:rsid w:val="00C127DD"/>
    <w:rsid w:val="00C12ED1"/>
    <w:rsid w:val="00C1324E"/>
    <w:rsid w:val="00C15BC7"/>
    <w:rsid w:val="00C163D0"/>
    <w:rsid w:val="00C20B01"/>
    <w:rsid w:val="00C21432"/>
    <w:rsid w:val="00C21762"/>
    <w:rsid w:val="00C21FEF"/>
    <w:rsid w:val="00C23BA4"/>
    <w:rsid w:val="00C23E91"/>
    <w:rsid w:val="00C24543"/>
    <w:rsid w:val="00C24C69"/>
    <w:rsid w:val="00C256A2"/>
    <w:rsid w:val="00C25ADB"/>
    <w:rsid w:val="00C25F80"/>
    <w:rsid w:val="00C302AE"/>
    <w:rsid w:val="00C308DA"/>
    <w:rsid w:val="00C32240"/>
    <w:rsid w:val="00C346B5"/>
    <w:rsid w:val="00C34D01"/>
    <w:rsid w:val="00C3504B"/>
    <w:rsid w:val="00C35286"/>
    <w:rsid w:val="00C37220"/>
    <w:rsid w:val="00C4189D"/>
    <w:rsid w:val="00C41A40"/>
    <w:rsid w:val="00C42042"/>
    <w:rsid w:val="00C472C4"/>
    <w:rsid w:val="00C51171"/>
    <w:rsid w:val="00C51515"/>
    <w:rsid w:val="00C51FE9"/>
    <w:rsid w:val="00C530E2"/>
    <w:rsid w:val="00C53BE5"/>
    <w:rsid w:val="00C55083"/>
    <w:rsid w:val="00C560D0"/>
    <w:rsid w:val="00C5660B"/>
    <w:rsid w:val="00C57177"/>
    <w:rsid w:val="00C61456"/>
    <w:rsid w:val="00C61709"/>
    <w:rsid w:val="00C6274B"/>
    <w:rsid w:val="00C644AE"/>
    <w:rsid w:val="00C6528E"/>
    <w:rsid w:val="00C66B37"/>
    <w:rsid w:val="00C66B72"/>
    <w:rsid w:val="00C72B03"/>
    <w:rsid w:val="00C72B27"/>
    <w:rsid w:val="00C73745"/>
    <w:rsid w:val="00C73D23"/>
    <w:rsid w:val="00C76066"/>
    <w:rsid w:val="00C80B0D"/>
    <w:rsid w:val="00C84099"/>
    <w:rsid w:val="00C84BB9"/>
    <w:rsid w:val="00C8660D"/>
    <w:rsid w:val="00C86C05"/>
    <w:rsid w:val="00C87AC4"/>
    <w:rsid w:val="00C87CD5"/>
    <w:rsid w:val="00C90877"/>
    <w:rsid w:val="00C92BA1"/>
    <w:rsid w:val="00C9567A"/>
    <w:rsid w:val="00CA0346"/>
    <w:rsid w:val="00CA07F6"/>
    <w:rsid w:val="00CA09B3"/>
    <w:rsid w:val="00CA15E8"/>
    <w:rsid w:val="00CA2160"/>
    <w:rsid w:val="00CA58DF"/>
    <w:rsid w:val="00CA6394"/>
    <w:rsid w:val="00CA77EF"/>
    <w:rsid w:val="00CB0002"/>
    <w:rsid w:val="00CB0089"/>
    <w:rsid w:val="00CB212D"/>
    <w:rsid w:val="00CB2660"/>
    <w:rsid w:val="00CB47D3"/>
    <w:rsid w:val="00CB501D"/>
    <w:rsid w:val="00CB5200"/>
    <w:rsid w:val="00CB5310"/>
    <w:rsid w:val="00CB7CEC"/>
    <w:rsid w:val="00CB7E6F"/>
    <w:rsid w:val="00CC0154"/>
    <w:rsid w:val="00CC0D92"/>
    <w:rsid w:val="00CC1518"/>
    <w:rsid w:val="00CC2D21"/>
    <w:rsid w:val="00CC5679"/>
    <w:rsid w:val="00CC5E90"/>
    <w:rsid w:val="00CC67A2"/>
    <w:rsid w:val="00CC70AC"/>
    <w:rsid w:val="00CC7D34"/>
    <w:rsid w:val="00CD046C"/>
    <w:rsid w:val="00CD141A"/>
    <w:rsid w:val="00CD273B"/>
    <w:rsid w:val="00CD48FC"/>
    <w:rsid w:val="00CD4CF8"/>
    <w:rsid w:val="00CD65D6"/>
    <w:rsid w:val="00CE00F8"/>
    <w:rsid w:val="00CE03E2"/>
    <w:rsid w:val="00CE076C"/>
    <w:rsid w:val="00CE3F37"/>
    <w:rsid w:val="00CE44F4"/>
    <w:rsid w:val="00CE4A87"/>
    <w:rsid w:val="00CE5199"/>
    <w:rsid w:val="00CE5721"/>
    <w:rsid w:val="00CE66D5"/>
    <w:rsid w:val="00CE6786"/>
    <w:rsid w:val="00CE728B"/>
    <w:rsid w:val="00CE7CAE"/>
    <w:rsid w:val="00CF3898"/>
    <w:rsid w:val="00CF3ABE"/>
    <w:rsid w:val="00CF4564"/>
    <w:rsid w:val="00CF511D"/>
    <w:rsid w:val="00CF637A"/>
    <w:rsid w:val="00D059DE"/>
    <w:rsid w:val="00D05ABD"/>
    <w:rsid w:val="00D07FE7"/>
    <w:rsid w:val="00D13FCE"/>
    <w:rsid w:val="00D17F77"/>
    <w:rsid w:val="00D20C47"/>
    <w:rsid w:val="00D219AB"/>
    <w:rsid w:val="00D23880"/>
    <w:rsid w:val="00D249A1"/>
    <w:rsid w:val="00D25E23"/>
    <w:rsid w:val="00D2687F"/>
    <w:rsid w:val="00D27660"/>
    <w:rsid w:val="00D306D1"/>
    <w:rsid w:val="00D30800"/>
    <w:rsid w:val="00D30A66"/>
    <w:rsid w:val="00D32B4D"/>
    <w:rsid w:val="00D34786"/>
    <w:rsid w:val="00D36E5A"/>
    <w:rsid w:val="00D37BFC"/>
    <w:rsid w:val="00D40474"/>
    <w:rsid w:val="00D42769"/>
    <w:rsid w:val="00D4293A"/>
    <w:rsid w:val="00D43DD7"/>
    <w:rsid w:val="00D44F27"/>
    <w:rsid w:val="00D47A8E"/>
    <w:rsid w:val="00D50201"/>
    <w:rsid w:val="00D50F4D"/>
    <w:rsid w:val="00D52BCE"/>
    <w:rsid w:val="00D52D14"/>
    <w:rsid w:val="00D538EA"/>
    <w:rsid w:val="00D53FFC"/>
    <w:rsid w:val="00D54D5C"/>
    <w:rsid w:val="00D6758C"/>
    <w:rsid w:val="00D67E55"/>
    <w:rsid w:val="00D7009D"/>
    <w:rsid w:val="00D701FD"/>
    <w:rsid w:val="00D70BBA"/>
    <w:rsid w:val="00D712D3"/>
    <w:rsid w:val="00D71422"/>
    <w:rsid w:val="00D71E66"/>
    <w:rsid w:val="00D722DD"/>
    <w:rsid w:val="00D72C00"/>
    <w:rsid w:val="00D72DC6"/>
    <w:rsid w:val="00D7546B"/>
    <w:rsid w:val="00D7558D"/>
    <w:rsid w:val="00D77207"/>
    <w:rsid w:val="00D7795B"/>
    <w:rsid w:val="00D81190"/>
    <w:rsid w:val="00D81D92"/>
    <w:rsid w:val="00D83111"/>
    <w:rsid w:val="00D845A9"/>
    <w:rsid w:val="00D845B5"/>
    <w:rsid w:val="00D876F9"/>
    <w:rsid w:val="00D9011D"/>
    <w:rsid w:val="00D90AC9"/>
    <w:rsid w:val="00D92914"/>
    <w:rsid w:val="00D951C7"/>
    <w:rsid w:val="00D9613C"/>
    <w:rsid w:val="00D97339"/>
    <w:rsid w:val="00D97769"/>
    <w:rsid w:val="00D97B4F"/>
    <w:rsid w:val="00D97D0A"/>
    <w:rsid w:val="00DA1A47"/>
    <w:rsid w:val="00DA3334"/>
    <w:rsid w:val="00DA3AD4"/>
    <w:rsid w:val="00DA3B6E"/>
    <w:rsid w:val="00DA3CEF"/>
    <w:rsid w:val="00DA6DEA"/>
    <w:rsid w:val="00DA7B5F"/>
    <w:rsid w:val="00DB1F47"/>
    <w:rsid w:val="00DB2734"/>
    <w:rsid w:val="00DB52EF"/>
    <w:rsid w:val="00DC11E7"/>
    <w:rsid w:val="00DC1356"/>
    <w:rsid w:val="00DC24E3"/>
    <w:rsid w:val="00DC3047"/>
    <w:rsid w:val="00DC3104"/>
    <w:rsid w:val="00DC4086"/>
    <w:rsid w:val="00DC41DE"/>
    <w:rsid w:val="00DC53E1"/>
    <w:rsid w:val="00DC552A"/>
    <w:rsid w:val="00DC6C19"/>
    <w:rsid w:val="00DC7023"/>
    <w:rsid w:val="00DC769A"/>
    <w:rsid w:val="00DD043E"/>
    <w:rsid w:val="00DD160C"/>
    <w:rsid w:val="00DD1748"/>
    <w:rsid w:val="00DD1ECD"/>
    <w:rsid w:val="00DD3D86"/>
    <w:rsid w:val="00DD3E41"/>
    <w:rsid w:val="00DD447F"/>
    <w:rsid w:val="00DD49D9"/>
    <w:rsid w:val="00DD4AD2"/>
    <w:rsid w:val="00DD4F25"/>
    <w:rsid w:val="00DD6AE0"/>
    <w:rsid w:val="00DD7765"/>
    <w:rsid w:val="00DE065A"/>
    <w:rsid w:val="00DE0EAD"/>
    <w:rsid w:val="00DE2087"/>
    <w:rsid w:val="00DE28BB"/>
    <w:rsid w:val="00DE3649"/>
    <w:rsid w:val="00DF00A6"/>
    <w:rsid w:val="00DF1EC4"/>
    <w:rsid w:val="00DF4CC4"/>
    <w:rsid w:val="00DF4D54"/>
    <w:rsid w:val="00DF55F9"/>
    <w:rsid w:val="00DF6DA4"/>
    <w:rsid w:val="00E00D19"/>
    <w:rsid w:val="00E01516"/>
    <w:rsid w:val="00E0340B"/>
    <w:rsid w:val="00E04821"/>
    <w:rsid w:val="00E04A90"/>
    <w:rsid w:val="00E0551F"/>
    <w:rsid w:val="00E07159"/>
    <w:rsid w:val="00E10A13"/>
    <w:rsid w:val="00E10C78"/>
    <w:rsid w:val="00E10F4E"/>
    <w:rsid w:val="00E1107F"/>
    <w:rsid w:val="00E12860"/>
    <w:rsid w:val="00E1475F"/>
    <w:rsid w:val="00E20699"/>
    <w:rsid w:val="00E219C7"/>
    <w:rsid w:val="00E22C7B"/>
    <w:rsid w:val="00E241CA"/>
    <w:rsid w:val="00E2552E"/>
    <w:rsid w:val="00E25C04"/>
    <w:rsid w:val="00E2610D"/>
    <w:rsid w:val="00E277B5"/>
    <w:rsid w:val="00E34242"/>
    <w:rsid w:val="00E34662"/>
    <w:rsid w:val="00E346CA"/>
    <w:rsid w:val="00E353A5"/>
    <w:rsid w:val="00E35D86"/>
    <w:rsid w:val="00E36DCF"/>
    <w:rsid w:val="00E37F2C"/>
    <w:rsid w:val="00E407BF"/>
    <w:rsid w:val="00E40F74"/>
    <w:rsid w:val="00E4118C"/>
    <w:rsid w:val="00E43157"/>
    <w:rsid w:val="00E44D05"/>
    <w:rsid w:val="00E453E7"/>
    <w:rsid w:val="00E461CE"/>
    <w:rsid w:val="00E50692"/>
    <w:rsid w:val="00E524D5"/>
    <w:rsid w:val="00E5293D"/>
    <w:rsid w:val="00E54009"/>
    <w:rsid w:val="00E54C26"/>
    <w:rsid w:val="00E562E1"/>
    <w:rsid w:val="00E56402"/>
    <w:rsid w:val="00E573E4"/>
    <w:rsid w:val="00E614F9"/>
    <w:rsid w:val="00E616BB"/>
    <w:rsid w:val="00E632F8"/>
    <w:rsid w:val="00E6397B"/>
    <w:rsid w:val="00E64C3D"/>
    <w:rsid w:val="00E67024"/>
    <w:rsid w:val="00E677BE"/>
    <w:rsid w:val="00E70320"/>
    <w:rsid w:val="00E709B4"/>
    <w:rsid w:val="00E71F5C"/>
    <w:rsid w:val="00E720CA"/>
    <w:rsid w:val="00E73234"/>
    <w:rsid w:val="00E742A5"/>
    <w:rsid w:val="00E74845"/>
    <w:rsid w:val="00E74E29"/>
    <w:rsid w:val="00E753F1"/>
    <w:rsid w:val="00E7561E"/>
    <w:rsid w:val="00E7635A"/>
    <w:rsid w:val="00E76B35"/>
    <w:rsid w:val="00E80561"/>
    <w:rsid w:val="00E820CD"/>
    <w:rsid w:val="00E83FA5"/>
    <w:rsid w:val="00E84EB5"/>
    <w:rsid w:val="00E85662"/>
    <w:rsid w:val="00E8789F"/>
    <w:rsid w:val="00E91381"/>
    <w:rsid w:val="00E929FB"/>
    <w:rsid w:val="00E93A21"/>
    <w:rsid w:val="00E95570"/>
    <w:rsid w:val="00E97B71"/>
    <w:rsid w:val="00EA13AB"/>
    <w:rsid w:val="00EA1D7F"/>
    <w:rsid w:val="00EA1EDA"/>
    <w:rsid w:val="00EA24A3"/>
    <w:rsid w:val="00EA3B43"/>
    <w:rsid w:val="00EA3C6F"/>
    <w:rsid w:val="00EA3D34"/>
    <w:rsid w:val="00EA490D"/>
    <w:rsid w:val="00EA51C3"/>
    <w:rsid w:val="00EA5A0A"/>
    <w:rsid w:val="00EA5F9E"/>
    <w:rsid w:val="00EB1CE6"/>
    <w:rsid w:val="00EB23EF"/>
    <w:rsid w:val="00EB319C"/>
    <w:rsid w:val="00EB454D"/>
    <w:rsid w:val="00EB6D31"/>
    <w:rsid w:val="00EB7579"/>
    <w:rsid w:val="00EB7B42"/>
    <w:rsid w:val="00EC15AF"/>
    <w:rsid w:val="00EC2A89"/>
    <w:rsid w:val="00EC2FB3"/>
    <w:rsid w:val="00EC7364"/>
    <w:rsid w:val="00ED091B"/>
    <w:rsid w:val="00ED14AE"/>
    <w:rsid w:val="00ED2CF4"/>
    <w:rsid w:val="00ED549D"/>
    <w:rsid w:val="00ED564E"/>
    <w:rsid w:val="00ED6501"/>
    <w:rsid w:val="00ED76BE"/>
    <w:rsid w:val="00EE00E9"/>
    <w:rsid w:val="00EE0DD4"/>
    <w:rsid w:val="00EE16F2"/>
    <w:rsid w:val="00EE1793"/>
    <w:rsid w:val="00EE1FF2"/>
    <w:rsid w:val="00EE2948"/>
    <w:rsid w:val="00EE3346"/>
    <w:rsid w:val="00EE6DF0"/>
    <w:rsid w:val="00EF0E70"/>
    <w:rsid w:val="00EF1AAA"/>
    <w:rsid w:val="00EF1E15"/>
    <w:rsid w:val="00EF20DC"/>
    <w:rsid w:val="00EF5D85"/>
    <w:rsid w:val="00EF619B"/>
    <w:rsid w:val="00F00B55"/>
    <w:rsid w:val="00F018F8"/>
    <w:rsid w:val="00F023D9"/>
    <w:rsid w:val="00F02AD1"/>
    <w:rsid w:val="00F03BE7"/>
    <w:rsid w:val="00F04C58"/>
    <w:rsid w:val="00F05663"/>
    <w:rsid w:val="00F06056"/>
    <w:rsid w:val="00F1047C"/>
    <w:rsid w:val="00F10C9C"/>
    <w:rsid w:val="00F117CE"/>
    <w:rsid w:val="00F11B58"/>
    <w:rsid w:val="00F12DD4"/>
    <w:rsid w:val="00F13686"/>
    <w:rsid w:val="00F14A8D"/>
    <w:rsid w:val="00F14FF2"/>
    <w:rsid w:val="00F15CBD"/>
    <w:rsid w:val="00F16354"/>
    <w:rsid w:val="00F178E5"/>
    <w:rsid w:val="00F22E8F"/>
    <w:rsid w:val="00F2359C"/>
    <w:rsid w:val="00F236D6"/>
    <w:rsid w:val="00F23F5F"/>
    <w:rsid w:val="00F253CC"/>
    <w:rsid w:val="00F27D6D"/>
    <w:rsid w:val="00F27E66"/>
    <w:rsid w:val="00F30FAF"/>
    <w:rsid w:val="00F32215"/>
    <w:rsid w:val="00F326D7"/>
    <w:rsid w:val="00F34B96"/>
    <w:rsid w:val="00F37106"/>
    <w:rsid w:val="00F3791A"/>
    <w:rsid w:val="00F414D9"/>
    <w:rsid w:val="00F41A76"/>
    <w:rsid w:val="00F42353"/>
    <w:rsid w:val="00F44E25"/>
    <w:rsid w:val="00F47FD1"/>
    <w:rsid w:val="00F519CF"/>
    <w:rsid w:val="00F543A7"/>
    <w:rsid w:val="00F55FA4"/>
    <w:rsid w:val="00F56BA5"/>
    <w:rsid w:val="00F606A0"/>
    <w:rsid w:val="00F609E8"/>
    <w:rsid w:val="00F60E22"/>
    <w:rsid w:val="00F617CD"/>
    <w:rsid w:val="00F61A87"/>
    <w:rsid w:val="00F6232A"/>
    <w:rsid w:val="00F646F9"/>
    <w:rsid w:val="00F653AA"/>
    <w:rsid w:val="00F7244B"/>
    <w:rsid w:val="00F767A8"/>
    <w:rsid w:val="00F81395"/>
    <w:rsid w:val="00F81BB8"/>
    <w:rsid w:val="00F83073"/>
    <w:rsid w:val="00F832DD"/>
    <w:rsid w:val="00F86395"/>
    <w:rsid w:val="00F90C64"/>
    <w:rsid w:val="00F90E7D"/>
    <w:rsid w:val="00F917D1"/>
    <w:rsid w:val="00F9653B"/>
    <w:rsid w:val="00FA1459"/>
    <w:rsid w:val="00FA2ACF"/>
    <w:rsid w:val="00FA416A"/>
    <w:rsid w:val="00FA49EA"/>
    <w:rsid w:val="00FA5036"/>
    <w:rsid w:val="00FA63BF"/>
    <w:rsid w:val="00FA6BFB"/>
    <w:rsid w:val="00FB1254"/>
    <w:rsid w:val="00FB1CCD"/>
    <w:rsid w:val="00FB62CF"/>
    <w:rsid w:val="00FB6B58"/>
    <w:rsid w:val="00FC0BF9"/>
    <w:rsid w:val="00FC11AA"/>
    <w:rsid w:val="00FC1D75"/>
    <w:rsid w:val="00FC21D6"/>
    <w:rsid w:val="00FC23FF"/>
    <w:rsid w:val="00FC3245"/>
    <w:rsid w:val="00FC4870"/>
    <w:rsid w:val="00FC4C8E"/>
    <w:rsid w:val="00FC6356"/>
    <w:rsid w:val="00FD01EA"/>
    <w:rsid w:val="00FD01F0"/>
    <w:rsid w:val="00FD373B"/>
    <w:rsid w:val="00FD3C3B"/>
    <w:rsid w:val="00FD3F3A"/>
    <w:rsid w:val="00FD73CD"/>
    <w:rsid w:val="00FD73DA"/>
    <w:rsid w:val="00FE07DD"/>
    <w:rsid w:val="00FE1F5C"/>
    <w:rsid w:val="00FE433D"/>
    <w:rsid w:val="00FE5279"/>
    <w:rsid w:val="00FE6B45"/>
    <w:rsid w:val="00FE7AA0"/>
    <w:rsid w:val="00FE7ADC"/>
    <w:rsid w:val="00FE7B52"/>
    <w:rsid w:val="00FF0390"/>
    <w:rsid w:val="00FF3C4A"/>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797706"/>
    <w:pPr>
      <w:jc w:val="both"/>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3578">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1615582">
      <w:bodyDiv w:val="1"/>
      <w:marLeft w:val="0"/>
      <w:marRight w:val="0"/>
      <w:marTop w:val="0"/>
      <w:marBottom w:val="0"/>
      <w:divBdr>
        <w:top w:val="none" w:sz="0" w:space="0" w:color="auto"/>
        <w:left w:val="none" w:sz="0" w:space="0" w:color="auto"/>
        <w:bottom w:val="none" w:sz="0" w:space="0" w:color="auto"/>
        <w:right w:val="none" w:sz="0" w:space="0" w:color="auto"/>
      </w:divBdr>
      <w:divsChild>
        <w:div w:id="620305743">
          <w:marLeft w:val="0"/>
          <w:marRight w:val="0"/>
          <w:marTop w:val="0"/>
          <w:marBottom w:val="0"/>
          <w:divBdr>
            <w:top w:val="none" w:sz="0" w:space="0" w:color="auto"/>
            <w:left w:val="none" w:sz="0" w:space="0" w:color="auto"/>
            <w:bottom w:val="none" w:sz="0" w:space="0" w:color="auto"/>
            <w:right w:val="none" w:sz="0" w:space="0" w:color="auto"/>
          </w:divBdr>
        </w:div>
        <w:div w:id="703097694">
          <w:marLeft w:val="0"/>
          <w:marRight w:val="0"/>
          <w:marTop w:val="0"/>
          <w:marBottom w:val="0"/>
          <w:divBdr>
            <w:top w:val="none" w:sz="0" w:space="0" w:color="auto"/>
            <w:left w:val="none" w:sz="0" w:space="0" w:color="auto"/>
            <w:bottom w:val="none" w:sz="0" w:space="0" w:color="auto"/>
            <w:right w:val="none" w:sz="0" w:space="0" w:color="auto"/>
          </w:divBdr>
          <w:divsChild>
            <w:div w:id="214506304">
              <w:marLeft w:val="0"/>
              <w:marRight w:val="165"/>
              <w:marTop w:val="150"/>
              <w:marBottom w:val="0"/>
              <w:divBdr>
                <w:top w:val="none" w:sz="0" w:space="0" w:color="auto"/>
                <w:left w:val="none" w:sz="0" w:space="0" w:color="auto"/>
                <w:bottom w:val="none" w:sz="0" w:space="0" w:color="auto"/>
                <w:right w:val="none" w:sz="0" w:space="0" w:color="auto"/>
              </w:divBdr>
              <w:divsChild>
                <w:div w:id="787359363">
                  <w:marLeft w:val="0"/>
                  <w:marRight w:val="0"/>
                  <w:marTop w:val="0"/>
                  <w:marBottom w:val="0"/>
                  <w:divBdr>
                    <w:top w:val="none" w:sz="0" w:space="0" w:color="auto"/>
                    <w:left w:val="none" w:sz="0" w:space="0" w:color="auto"/>
                    <w:bottom w:val="none" w:sz="0" w:space="0" w:color="auto"/>
                    <w:right w:val="none" w:sz="0" w:space="0" w:color="auto"/>
                  </w:divBdr>
                  <w:divsChild>
                    <w:div w:id="21472342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724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7535430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4082228">
      <w:bodyDiv w:val="1"/>
      <w:marLeft w:val="0"/>
      <w:marRight w:val="0"/>
      <w:marTop w:val="0"/>
      <w:marBottom w:val="0"/>
      <w:divBdr>
        <w:top w:val="none" w:sz="0" w:space="0" w:color="auto"/>
        <w:left w:val="none" w:sz="0" w:space="0" w:color="auto"/>
        <w:bottom w:val="none" w:sz="0" w:space="0" w:color="auto"/>
        <w:right w:val="none" w:sz="0" w:space="0" w:color="auto"/>
      </w:divBdr>
    </w:div>
    <w:div w:id="466701585">
      <w:bodyDiv w:val="1"/>
      <w:marLeft w:val="0"/>
      <w:marRight w:val="0"/>
      <w:marTop w:val="0"/>
      <w:marBottom w:val="0"/>
      <w:divBdr>
        <w:top w:val="none" w:sz="0" w:space="0" w:color="auto"/>
        <w:left w:val="none" w:sz="0" w:space="0" w:color="auto"/>
        <w:bottom w:val="none" w:sz="0" w:space="0" w:color="auto"/>
        <w:right w:val="none" w:sz="0" w:space="0" w:color="auto"/>
      </w:divBdr>
    </w:div>
    <w:div w:id="516772194">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89530467">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41315186">
      <w:bodyDiv w:val="1"/>
      <w:marLeft w:val="0"/>
      <w:marRight w:val="0"/>
      <w:marTop w:val="0"/>
      <w:marBottom w:val="0"/>
      <w:divBdr>
        <w:top w:val="none" w:sz="0" w:space="0" w:color="auto"/>
        <w:left w:val="none" w:sz="0" w:space="0" w:color="auto"/>
        <w:bottom w:val="none" w:sz="0" w:space="0" w:color="auto"/>
        <w:right w:val="none" w:sz="0" w:space="0" w:color="auto"/>
      </w:divBdr>
      <w:divsChild>
        <w:div w:id="960959452">
          <w:marLeft w:val="0"/>
          <w:marRight w:val="0"/>
          <w:marTop w:val="0"/>
          <w:marBottom w:val="0"/>
          <w:divBdr>
            <w:top w:val="none" w:sz="0" w:space="0" w:color="auto"/>
            <w:left w:val="none" w:sz="0" w:space="0" w:color="auto"/>
            <w:bottom w:val="none" w:sz="0" w:space="0" w:color="auto"/>
            <w:right w:val="none" w:sz="0" w:space="0" w:color="auto"/>
          </w:divBdr>
        </w:div>
        <w:div w:id="375087068">
          <w:marLeft w:val="0"/>
          <w:marRight w:val="0"/>
          <w:marTop w:val="0"/>
          <w:marBottom w:val="0"/>
          <w:divBdr>
            <w:top w:val="none" w:sz="0" w:space="0" w:color="auto"/>
            <w:left w:val="none" w:sz="0" w:space="0" w:color="auto"/>
            <w:bottom w:val="none" w:sz="0" w:space="0" w:color="auto"/>
            <w:right w:val="none" w:sz="0" w:space="0" w:color="auto"/>
          </w:divBdr>
          <w:divsChild>
            <w:div w:id="951135904">
              <w:marLeft w:val="0"/>
              <w:marRight w:val="165"/>
              <w:marTop w:val="150"/>
              <w:marBottom w:val="0"/>
              <w:divBdr>
                <w:top w:val="none" w:sz="0" w:space="0" w:color="auto"/>
                <w:left w:val="none" w:sz="0" w:space="0" w:color="auto"/>
                <w:bottom w:val="none" w:sz="0" w:space="0" w:color="auto"/>
                <w:right w:val="none" w:sz="0" w:space="0" w:color="auto"/>
              </w:divBdr>
              <w:divsChild>
                <w:div w:id="1216621986">
                  <w:marLeft w:val="0"/>
                  <w:marRight w:val="0"/>
                  <w:marTop w:val="0"/>
                  <w:marBottom w:val="0"/>
                  <w:divBdr>
                    <w:top w:val="none" w:sz="0" w:space="0" w:color="auto"/>
                    <w:left w:val="none" w:sz="0" w:space="0" w:color="auto"/>
                    <w:bottom w:val="none" w:sz="0" w:space="0" w:color="auto"/>
                    <w:right w:val="none" w:sz="0" w:space="0" w:color="auto"/>
                  </w:divBdr>
                  <w:divsChild>
                    <w:div w:id="19024029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1835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922109641">
      <w:bodyDiv w:val="1"/>
      <w:marLeft w:val="0"/>
      <w:marRight w:val="0"/>
      <w:marTop w:val="0"/>
      <w:marBottom w:val="0"/>
      <w:divBdr>
        <w:top w:val="none" w:sz="0" w:space="0" w:color="auto"/>
        <w:left w:val="none" w:sz="0" w:space="0" w:color="auto"/>
        <w:bottom w:val="none" w:sz="0" w:space="0" w:color="auto"/>
        <w:right w:val="none" w:sz="0" w:space="0" w:color="auto"/>
      </w:divBdr>
      <w:divsChild>
        <w:div w:id="907227354">
          <w:marLeft w:val="0"/>
          <w:marRight w:val="0"/>
          <w:marTop w:val="0"/>
          <w:marBottom w:val="0"/>
          <w:divBdr>
            <w:top w:val="none" w:sz="0" w:space="0" w:color="auto"/>
            <w:left w:val="none" w:sz="0" w:space="0" w:color="auto"/>
            <w:bottom w:val="none" w:sz="0" w:space="0" w:color="auto"/>
            <w:right w:val="none" w:sz="0" w:space="0" w:color="auto"/>
          </w:divBdr>
        </w:div>
        <w:div w:id="872497048">
          <w:marLeft w:val="0"/>
          <w:marRight w:val="0"/>
          <w:marTop w:val="0"/>
          <w:marBottom w:val="0"/>
          <w:divBdr>
            <w:top w:val="none" w:sz="0" w:space="0" w:color="auto"/>
            <w:left w:val="none" w:sz="0" w:space="0" w:color="auto"/>
            <w:bottom w:val="none" w:sz="0" w:space="0" w:color="auto"/>
            <w:right w:val="none" w:sz="0" w:space="0" w:color="auto"/>
          </w:divBdr>
          <w:divsChild>
            <w:div w:id="1828856641">
              <w:marLeft w:val="0"/>
              <w:marRight w:val="165"/>
              <w:marTop w:val="150"/>
              <w:marBottom w:val="0"/>
              <w:divBdr>
                <w:top w:val="none" w:sz="0" w:space="0" w:color="auto"/>
                <w:left w:val="none" w:sz="0" w:space="0" w:color="auto"/>
                <w:bottom w:val="none" w:sz="0" w:space="0" w:color="auto"/>
                <w:right w:val="none" w:sz="0" w:space="0" w:color="auto"/>
              </w:divBdr>
              <w:divsChild>
                <w:div w:id="1572348309">
                  <w:marLeft w:val="0"/>
                  <w:marRight w:val="0"/>
                  <w:marTop w:val="0"/>
                  <w:marBottom w:val="0"/>
                  <w:divBdr>
                    <w:top w:val="none" w:sz="0" w:space="0" w:color="auto"/>
                    <w:left w:val="none" w:sz="0" w:space="0" w:color="auto"/>
                    <w:bottom w:val="none" w:sz="0" w:space="0" w:color="auto"/>
                    <w:right w:val="none" w:sz="0" w:space="0" w:color="auto"/>
                  </w:divBdr>
                  <w:divsChild>
                    <w:div w:id="538201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184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7531910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87993022">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6481095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695769781">
      <w:bodyDiv w:val="1"/>
      <w:marLeft w:val="0"/>
      <w:marRight w:val="0"/>
      <w:marTop w:val="0"/>
      <w:marBottom w:val="0"/>
      <w:divBdr>
        <w:top w:val="none" w:sz="0" w:space="0" w:color="auto"/>
        <w:left w:val="none" w:sz="0" w:space="0" w:color="auto"/>
        <w:bottom w:val="none" w:sz="0" w:space="0" w:color="auto"/>
        <w:right w:val="none" w:sz="0" w:space="0" w:color="auto"/>
      </w:divBdr>
      <w:divsChild>
        <w:div w:id="576406840">
          <w:marLeft w:val="0"/>
          <w:marRight w:val="0"/>
          <w:marTop w:val="0"/>
          <w:marBottom w:val="0"/>
          <w:divBdr>
            <w:top w:val="none" w:sz="0" w:space="0" w:color="auto"/>
            <w:left w:val="none" w:sz="0" w:space="0" w:color="auto"/>
            <w:bottom w:val="none" w:sz="0" w:space="0" w:color="auto"/>
            <w:right w:val="none" w:sz="0" w:space="0" w:color="auto"/>
          </w:divBdr>
        </w:div>
        <w:div w:id="841747973">
          <w:marLeft w:val="0"/>
          <w:marRight w:val="0"/>
          <w:marTop w:val="0"/>
          <w:marBottom w:val="0"/>
          <w:divBdr>
            <w:top w:val="none" w:sz="0" w:space="0" w:color="auto"/>
            <w:left w:val="none" w:sz="0" w:space="0" w:color="auto"/>
            <w:bottom w:val="none" w:sz="0" w:space="0" w:color="auto"/>
            <w:right w:val="none" w:sz="0" w:space="0" w:color="auto"/>
          </w:divBdr>
          <w:divsChild>
            <w:div w:id="996345241">
              <w:marLeft w:val="0"/>
              <w:marRight w:val="165"/>
              <w:marTop w:val="150"/>
              <w:marBottom w:val="0"/>
              <w:divBdr>
                <w:top w:val="none" w:sz="0" w:space="0" w:color="auto"/>
                <w:left w:val="none" w:sz="0" w:space="0" w:color="auto"/>
                <w:bottom w:val="none" w:sz="0" w:space="0" w:color="auto"/>
                <w:right w:val="none" w:sz="0" w:space="0" w:color="auto"/>
              </w:divBdr>
              <w:divsChild>
                <w:div w:id="605308761">
                  <w:marLeft w:val="0"/>
                  <w:marRight w:val="0"/>
                  <w:marTop w:val="0"/>
                  <w:marBottom w:val="0"/>
                  <w:divBdr>
                    <w:top w:val="none" w:sz="0" w:space="0" w:color="auto"/>
                    <w:left w:val="none" w:sz="0" w:space="0" w:color="auto"/>
                    <w:bottom w:val="none" w:sz="0" w:space="0" w:color="auto"/>
                    <w:right w:val="none" w:sz="0" w:space="0" w:color="auto"/>
                  </w:divBdr>
                  <w:divsChild>
                    <w:div w:id="224880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9734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8771">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58848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77421901">
      <w:bodyDiv w:val="1"/>
      <w:marLeft w:val="0"/>
      <w:marRight w:val="0"/>
      <w:marTop w:val="0"/>
      <w:marBottom w:val="0"/>
      <w:divBdr>
        <w:top w:val="none" w:sz="0" w:space="0" w:color="auto"/>
        <w:left w:val="none" w:sz="0" w:space="0" w:color="auto"/>
        <w:bottom w:val="none" w:sz="0" w:space="0" w:color="auto"/>
        <w:right w:val="none" w:sz="0" w:space="0" w:color="auto"/>
      </w:divBdr>
      <w:divsChild>
        <w:div w:id="950554824">
          <w:marLeft w:val="0"/>
          <w:marRight w:val="0"/>
          <w:marTop w:val="0"/>
          <w:marBottom w:val="0"/>
          <w:divBdr>
            <w:top w:val="none" w:sz="0" w:space="0" w:color="auto"/>
            <w:left w:val="none" w:sz="0" w:space="0" w:color="auto"/>
            <w:bottom w:val="none" w:sz="0" w:space="0" w:color="auto"/>
            <w:right w:val="none" w:sz="0" w:space="0" w:color="auto"/>
          </w:divBdr>
        </w:div>
        <w:div w:id="1697848818">
          <w:marLeft w:val="0"/>
          <w:marRight w:val="0"/>
          <w:marTop w:val="0"/>
          <w:marBottom w:val="0"/>
          <w:divBdr>
            <w:top w:val="none" w:sz="0" w:space="0" w:color="auto"/>
            <w:left w:val="none" w:sz="0" w:space="0" w:color="auto"/>
            <w:bottom w:val="none" w:sz="0" w:space="0" w:color="auto"/>
            <w:right w:val="none" w:sz="0" w:space="0" w:color="auto"/>
          </w:divBdr>
          <w:divsChild>
            <w:div w:id="1980841630">
              <w:marLeft w:val="0"/>
              <w:marRight w:val="165"/>
              <w:marTop w:val="150"/>
              <w:marBottom w:val="0"/>
              <w:divBdr>
                <w:top w:val="none" w:sz="0" w:space="0" w:color="auto"/>
                <w:left w:val="none" w:sz="0" w:space="0" w:color="auto"/>
                <w:bottom w:val="none" w:sz="0" w:space="0" w:color="auto"/>
                <w:right w:val="none" w:sz="0" w:space="0" w:color="auto"/>
              </w:divBdr>
              <w:divsChild>
                <w:div w:id="2013214350">
                  <w:marLeft w:val="0"/>
                  <w:marRight w:val="0"/>
                  <w:marTop w:val="0"/>
                  <w:marBottom w:val="0"/>
                  <w:divBdr>
                    <w:top w:val="none" w:sz="0" w:space="0" w:color="auto"/>
                    <w:left w:val="none" w:sz="0" w:space="0" w:color="auto"/>
                    <w:bottom w:val="none" w:sz="0" w:space="0" w:color="auto"/>
                    <w:right w:val="none" w:sz="0" w:space="0" w:color="auto"/>
                  </w:divBdr>
                  <w:divsChild>
                    <w:div w:id="3845235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363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0257">
      <w:bodyDiv w:val="1"/>
      <w:marLeft w:val="0"/>
      <w:marRight w:val="0"/>
      <w:marTop w:val="0"/>
      <w:marBottom w:val="0"/>
      <w:divBdr>
        <w:top w:val="none" w:sz="0" w:space="0" w:color="auto"/>
        <w:left w:val="none" w:sz="0" w:space="0" w:color="auto"/>
        <w:bottom w:val="none" w:sz="0" w:space="0" w:color="auto"/>
        <w:right w:val="none" w:sz="0" w:space="0" w:color="auto"/>
      </w:divBdr>
    </w:div>
    <w:div w:id="1891725088">
      <w:bodyDiv w:val="1"/>
      <w:marLeft w:val="0"/>
      <w:marRight w:val="0"/>
      <w:marTop w:val="0"/>
      <w:marBottom w:val="0"/>
      <w:divBdr>
        <w:top w:val="none" w:sz="0" w:space="0" w:color="auto"/>
        <w:left w:val="none" w:sz="0" w:space="0" w:color="auto"/>
        <w:bottom w:val="none" w:sz="0" w:space="0" w:color="auto"/>
        <w:right w:val="none" w:sz="0" w:space="0" w:color="auto"/>
      </w:divBdr>
      <w:divsChild>
        <w:div w:id="1885482815">
          <w:marLeft w:val="0"/>
          <w:marRight w:val="0"/>
          <w:marTop w:val="0"/>
          <w:marBottom w:val="0"/>
          <w:divBdr>
            <w:top w:val="none" w:sz="0" w:space="0" w:color="auto"/>
            <w:left w:val="none" w:sz="0" w:space="0" w:color="auto"/>
            <w:bottom w:val="none" w:sz="0" w:space="0" w:color="auto"/>
            <w:right w:val="none" w:sz="0" w:space="0" w:color="auto"/>
          </w:divBdr>
        </w:div>
        <w:div w:id="2045208870">
          <w:marLeft w:val="0"/>
          <w:marRight w:val="0"/>
          <w:marTop w:val="0"/>
          <w:marBottom w:val="0"/>
          <w:divBdr>
            <w:top w:val="none" w:sz="0" w:space="0" w:color="auto"/>
            <w:left w:val="none" w:sz="0" w:space="0" w:color="auto"/>
            <w:bottom w:val="none" w:sz="0" w:space="0" w:color="auto"/>
            <w:right w:val="none" w:sz="0" w:space="0" w:color="auto"/>
          </w:divBdr>
          <w:divsChild>
            <w:div w:id="1644847080">
              <w:marLeft w:val="0"/>
              <w:marRight w:val="165"/>
              <w:marTop w:val="150"/>
              <w:marBottom w:val="0"/>
              <w:divBdr>
                <w:top w:val="none" w:sz="0" w:space="0" w:color="auto"/>
                <w:left w:val="none" w:sz="0" w:space="0" w:color="auto"/>
                <w:bottom w:val="none" w:sz="0" w:space="0" w:color="auto"/>
                <w:right w:val="none" w:sz="0" w:space="0" w:color="auto"/>
              </w:divBdr>
              <w:divsChild>
                <w:div w:id="876240692">
                  <w:marLeft w:val="0"/>
                  <w:marRight w:val="0"/>
                  <w:marTop w:val="0"/>
                  <w:marBottom w:val="0"/>
                  <w:divBdr>
                    <w:top w:val="none" w:sz="0" w:space="0" w:color="auto"/>
                    <w:left w:val="none" w:sz="0" w:space="0" w:color="auto"/>
                    <w:bottom w:val="none" w:sz="0" w:space="0" w:color="auto"/>
                    <w:right w:val="none" w:sz="0" w:space="0" w:color="auto"/>
                  </w:divBdr>
                  <w:divsChild>
                    <w:div w:id="3670735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118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68778348">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047486050">
      <w:bodyDiv w:val="1"/>
      <w:marLeft w:val="0"/>
      <w:marRight w:val="0"/>
      <w:marTop w:val="0"/>
      <w:marBottom w:val="0"/>
      <w:divBdr>
        <w:top w:val="none" w:sz="0" w:space="0" w:color="auto"/>
        <w:left w:val="none" w:sz="0" w:space="0" w:color="auto"/>
        <w:bottom w:val="none" w:sz="0" w:space="0" w:color="auto"/>
        <w:right w:val="none" w:sz="0" w:space="0" w:color="auto"/>
      </w:divBdr>
      <w:divsChild>
        <w:div w:id="116338176">
          <w:marLeft w:val="0"/>
          <w:marRight w:val="0"/>
          <w:marTop w:val="0"/>
          <w:marBottom w:val="0"/>
          <w:divBdr>
            <w:top w:val="none" w:sz="0" w:space="0" w:color="auto"/>
            <w:left w:val="none" w:sz="0" w:space="0" w:color="auto"/>
            <w:bottom w:val="none" w:sz="0" w:space="0" w:color="auto"/>
            <w:right w:val="none" w:sz="0" w:space="0" w:color="auto"/>
          </w:divBdr>
        </w:div>
        <w:div w:id="1952782754">
          <w:marLeft w:val="0"/>
          <w:marRight w:val="0"/>
          <w:marTop w:val="0"/>
          <w:marBottom w:val="0"/>
          <w:divBdr>
            <w:top w:val="none" w:sz="0" w:space="0" w:color="auto"/>
            <w:left w:val="none" w:sz="0" w:space="0" w:color="auto"/>
            <w:bottom w:val="none" w:sz="0" w:space="0" w:color="auto"/>
            <w:right w:val="none" w:sz="0" w:space="0" w:color="auto"/>
          </w:divBdr>
          <w:divsChild>
            <w:div w:id="994140966">
              <w:marLeft w:val="0"/>
              <w:marRight w:val="165"/>
              <w:marTop w:val="150"/>
              <w:marBottom w:val="0"/>
              <w:divBdr>
                <w:top w:val="none" w:sz="0" w:space="0" w:color="auto"/>
                <w:left w:val="none" w:sz="0" w:space="0" w:color="auto"/>
                <w:bottom w:val="none" w:sz="0" w:space="0" w:color="auto"/>
                <w:right w:val="none" w:sz="0" w:space="0" w:color="auto"/>
              </w:divBdr>
              <w:divsChild>
                <w:div w:id="2059477536">
                  <w:marLeft w:val="0"/>
                  <w:marRight w:val="0"/>
                  <w:marTop w:val="0"/>
                  <w:marBottom w:val="0"/>
                  <w:divBdr>
                    <w:top w:val="none" w:sz="0" w:space="0" w:color="auto"/>
                    <w:left w:val="none" w:sz="0" w:space="0" w:color="auto"/>
                    <w:bottom w:val="none" w:sz="0" w:space="0" w:color="auto"/>
                    <w:right w:val="none" w:sz="0" w:space="0" w:color="auto"/>
                  </w:divBdr>
                  <w:divsChild>
                    <w:div w:id="10647150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973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2023-06-27T18:26:00Z</dcterms:created>
  <dcterms:modified xsi:type="dcterms:W3CDTF">2023-06-27T18:26:00Z</dcterms:modified>
</cp:coreProperties>
</file>