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F0AD7" w:rsidRDefault="00D306D1" w:rsidP="00627C9F">
      <w:pPr>
        <w:jc w:val="both"/>
        <w:rPr>
          <w:rFonts w:asciiTheme="majorHAnsi" w:hAnsiTheme="majorHAnsi" w:cs="Univers"/>
          <w:b/>
          <w:bCs/>
          <w:sz w:val="22"/>
          <w:szCs w:val="22"/>
        </w:rPr>
      </w:pPr>
      <w:r w:rsidRPr="002F0AD7">
        <w:rPr>
          <w:rFonts w:asciiTheme="majorHAnsi" w:hAnsiTheme="majorHAnsi"/>
          <w:noProof/>
          <w:sz w:val="22"/>
          <w:szCs w:val="22"/>
          <w:lang w:eastAsia="es-419"/>
        </w:rPr>
        <mc:AlternateContent>
          <mc:Choice Requires="wps">
            <w:drawing>
              <wp:anchor distT="0" distB="0" distL="114300" distR="114300" simplePos="0" relativeHeight="251661311" behindDoc="0" locked="0" layoutInCell="1" allowOverlap="1" wp14:anchorId="179A3F0F" wp14:editId="2133FB7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3E2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2F0AD7">
        <w:rPr>
          <w:rFonts w:asciiTheme="majorHAnsi" w:hAnsiTheme="majorHAnsi"/>
          <w:noProof/>
          <w:sz w:val="22"/>
          <w:szCs w:val="22"/>
          <w:lang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76B29C87">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76B29C87">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F0AD7" w:rsidRDefault="00040C3A" w:rsidP="00040C3A">
      <w:pPr>
        <w:tabs>
          <w:tab w:val="center" w:pos="5400"/>
        </w:tabs>
        <w:suppressAutoHyphens/>
        <w:jc w:val="both"/>
        <w:rPr>
          <w:rFonts w:asciiTheme="majorHAnsi" w:hAnsiTheme="majorHAnsi"/>
          <w:sz w:val="22"/>
          <w:szCs w:val="22"/>
        </w:rPr>
      </w:pPr>
    </w:p>
    <w:p w14:paraId="5A87E141" w14:textId="77777777" w:rsidR="00040C3A" w:rsidRPr="002F0AD7" w:rsidRDefault="00040C3A" w:rsidP="00040C3A">
      <w:pPr>
        <w:tabs>
          <w:tab w:val="center" w:pos="5400"/>
        </w:tabs>
        <w:suppressAutoHyphens/>
        <w:jc w:val="both"/>
        <w:rPr>
          <w:rFonts w:asciiTheme="majorHAnsi" w:hAnsiTheme="majorHAnsi"/>
          <w:sz w:val="22"/>
          <w:szCs w:val="22"/>
        </w:rPr>
      </w:pPr>
    </w:p>
    <w:p w14:paraId="29D95BCC" w14:textId="77777777" w:rsidR="005128E4" w:rsidRPr="002F0AD7" w:rsidRDefault="005128E4" w:rsidP="00040C3A">
      <w:pPr>
        <w:tabs>
          <w:tab w:val="center" w:pos="5400"/>
        </w:tabs>
        <w:suppressAutoHyphens/>
        <w:rPr>
          <w:rFonts w:asciiTheme="majorHAnsi" w:hAnsiTheme="majorHAnsi"/>
          <w:sz w:val="22"/>
          <w:szCs w:val="22"/>
        </w:rPr>
      </w:pPr>
    </w:p>
    <w:p w14:paraId="12A36B24" w14:textId="77777777" w:rsidR="005128E4" w:rsidRPr="002F0AD7" w:rsidRDefault="005128E4" w:rsidP="00040C3A">
      <w:pPr>
        <w:tabs>
          <w:tab w:val="center" w:pos="5400"/>
        </w:tabs>
        <w:suppressAutoHyphens/>
        <w:rPr>
          <w:rFonts w:asciiTheme="majorHAnsi" w:hAnsiTheme="majorHAnsi"/>
          <w:sz w:val="22"/>
          <w:szCs w:val="22"/>
        </w:rPr>
      </w:pPr>
    </w:p>
    <w:p w14:paraId="2252093D" w14:textId="77777777" w:rsidR="005128E4" w:rsidRPr="002F0AD7" w:rsidRDefault="005128E4" w:rsidP="00040C3A">
      <w:pPr>
        <w:tabs>
          <w:tab w:val="center" w:pos="5400"/>
        </w:tabs>
        <w:suppressAutoHyphens/>
        <w:rPr>
          <w:rFonts w:asciiTheme="majorHAnsi" w:hAnsiTheme="majorHAnsi"/>
          <w:sz w:val="22"/>
          <w:szCs w:val="22"/>
        </w:rPr>
      </w:pPr>
    </w:p>
    <w:p w14:paraId="403935BD" w14:textId="77777777" w:rsidR="00040C3A" w:rsidRPr="002F0AD7" w:rsidRDefault="00040C3A" w:rsidP="005128E4">
      <w:pPr>
        <w:tabs>
          <w:tab w:val="center" w:pos="5400"/>
        </w:tabs>
        <w:suppressAutoHyphens/>
        <w:jc w:val="center"/>
        <w:rPr>
          <w:rFonts w:asciiTheme="majorHAnsi" w:hAnsiTheme="majorHAnsi"/>
          <w:sz w:val="22"/>
          <w:szCs w:val="22"/>
        </w:rPr>
      </w:pPr>
    </w:p>
    <w:p w14:paraId="6DCF5F8F" w14:textId="77777777" w:rsidR="00040C3A" w:rsidRPr="002F0AD7" w:rsidRDefault="00040C3A" w:rsidP="005128E4">
      <w:pPr>
        <w:tabs>
          <w:tab w:val="center" w:pos="5400"/>
        </w:tabs>
        <w:suppressAutoHyphens/>
        <w:jc w:val="center"/>
        <w:rPr>
          <w:rFonts w:asciiTheme="majorHAnsi" w:hAnsiTheme="majorHAnsi"/>
          <w:sz w:val="22"/>
          <w:szCs w:val="22"/>
        </w:rPr>
      </w:pPr>
    </w:p>
    <w:p w14:paraId="4791F13A" w14:textId="77777777" w:rsidR="005B52B0" w:rsidRPr="002F0AD7" w:rsidRDefault="005B52B0" w:rsidP="005128E4">
      <w:pPr>
        <w:tabs>
          <w:tab w:val="center" w:pos="5400"/>
        </w:tabs>
        <w:suppressAutoHyphens/>
        <w:jc w:val="center"/>
        <w:rPr>
          <w:rFonts w:asciiTheme="majorHAnsi" w:hAnsiTheme="majorHAnsi"/>
          <w:sz w:val="22"/>
          <w:szCs w:val="22"/>
        </w:rPr>
      </w:pPr>
    </w:p>
    <w:p w14:paraId="44E016B6" w14:textId="77777777" w:rsidR="005B52B0" w:rsidRPr="002F0AD7" w:rsidRDefault="005B52B0" w:rsidP="005128E4">
      <w:pPr>
        <w:tabs>
          <w:tab w:val="center" w:pos="5400"/>
        </w:tabs>
        <w:suppressAutoHyphens/>
        <w:jc w:val="center"/>
        <w:rPr>
          <w:rFonts w:asciiTheme="majorHAnsi" w:hAnsiTheme="majorHAnsi"/>
          <w:sz w:val="22"/>
          <w:szCs w:val="22"/>
        </w:rPr>
      </w:pPr>
    </w:p>
    <w:p w14:paraId="63D41962" w14:textId="77777777" w:rsidR="005B52B0" w:rsidRPr="002F0AD7" w:rsidRDefault="005B52B0" w:rsidP="005128E4">
      <w:pPr>
        <w:tabs>
          <w:tab w:val="center" w:pos="5400"/>
        </w:tabs>
        <w:suppressAutoHyphens/>
        <w:jc w:val="center"/>
        <w:rPr>
          <w:rFonts w:asciiTheme="majorHAnsi" w:hAnsiTheme="majorHAnsi"/>
          <w:sz w:val="22"/>
          <w:szCs w:val="22"/>
        </w:rPr>
      </w:pPr>
    </w:p>
    <w:p w14:paraId="5ADEB990" w14:textId="77777777" w:rsidR="00040C3A" w:rsidRPr="002F0AD7" w:rsidRDefault="00040C3A" w:rsidP="00040C3A">
      <w:pPr>
        <w:tabs>
          <w:tab w:val="center" w:pos="5400"/>
        </w:tabs>
        <w:suppressAutoHyphens/>
        <w:jc w:val="center"/>
        <w:rPr>
          <w:rFonts w:asciiTheme="majorHAnsi" w:hAnsiTheme="majorHAnsi"/>
          <w:sz w:val="22"/>
          <w:szCs w:val="22"/>
        </w:rPr>
      </w:pPr>
    </w:p>
    <w:p w14:paraId="2D81B7E8" w14:textId="77777777" w:rsidR="00040C3A" w:rsidRPr="002F0AD7" w:rsidRDefault="00040C3A" w:rsidP="00040C3A">
      <w:pPr>
        <w:tabs>
          <w:tab w:val="center" w:pos="5400"/>
        </w:tabs>
        <w:suppressAutoHyphens/>
        <w:jc w:val="center"/>
        <w:rPr>
          <w:rFonts w:asciiTheme="majorHAnsi" w:hAnsiTheme="majorHAnsi"/>
          <w:sz w:val="22"/>
          <w:szCs w:val="22"/>
        </w:rPr>
      </w:pPr>
    </w:p>
    <w:p w14:paraId="64791D04" w14:textId="77777777" w:rsidR="00040C3A" w:rsidRPr="002F0AD7" w:rsidRDefault="003D3BC2" w:rsidP="00040C3A">
      <w:pPr>
        <w:tabs>
          <w:tab w:val="center" w:pos="5400"/>
        </w:tabs>
        <w:suppressAutoHyphens/>
        <w:jc w:val="center"/>
        <w:rPr>
          <w:rFonts w:asciiTheme="majorHAnsi" w:hAnsiTheme="majorHAnsi"/>
          <w:sz w:val="22"/>
          <w:szCs w:val="22"/>
        </w:rPr>
      </w:pPr>
      <w:r w:rsidRPr="002F0AD7">
        <w:rPr>
          <w:rFonts w:asciiTheme="majorHAnsi" w:hAnsiTheme="majorHAnsi"/>
          <w:noProof/>
          <w:sz w:val="22"/>
          <w:szCs w:val="22"/>
          <w:lang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79C60E3" w:rsidR="005B52B0" w:rsidRPr="002D7473" w:rsidRDefault="00CD206C" w:rsidP="00997BC5">
                            <w:pPr>
                              <w:spacing w:line="276" w:lineRule="auto"/>
                              <w:rPr>
                                <w:rFonts w:asciiTheme="majorHAnsi" w:hAnsiTheme="majorHAnsi" w:cs="Arial"/>
                                <w:b/>
                                <w:bCs/>
                                <w:color w:val="0D0D0D" w:themeColor="text1" w:themeTint="F2"/>
                                <w:sz w:val="36"/>
                                <w:szCs w:val="22"/>
                              </w:rPr>
                            </w:pPr>
                            <w:r w:rsidRPr="002D7473">
                              <w:rPr>
                                <w:rFonts w:asciiTheme="majorHAnsi" w:hAnsiTheme="majorHAnsi" w:cs="Arial"/>
                                <w:b/>
                                <w:bCs/>
                                <w:color w:val="0D0D0D" w:themeColor="text1" w:themeTint="F2"/>
                                <w:sz w:val="36"/>
                                <w:szCs w:val="22"/>
                              </w:rPr>
                              <w:t>REPORT</w:t>
                            </w:r>
                            <w:r w:rsidR="005B52B0" w:rsidRPr="002D7473">
                              <w:rPr>
                                <w:rFonts w:asciiTheme="majorHAnsi" w:hAnsiTheme="majorHAnsi" w:cs="Arial"/>
                                <w:b/>
                                <w:bCs/>
                                <w:color w:val="0D0D0D" w:themeColor="text1" w:themeTint="F2"/>
                                <w:sz w:val="36"/>
                                <w:szCs w:val="22"/>
                              </w:rPr>
                              <w:t xml:space="preserve"> </w:t>
                            </w:r>
                            <w:r w:rsidR="00477592" w:rsidRPr="002D7473">
                              <w:rPr>
                                <w:rFonts w:asciiTheme="majorHAnsi" w:hAnsiTheme="majorHAnsi" w:cs="Arial"/>
                                <w:b/>
                                <w:bCs/>
                                <w:color w:val="0D0D0D" w:themeColor="text1" w:themeTint="F2"/>
                                <w:sz w:val="36"/>
                                <w:szCs w:val="40"/>
                              </w:rPr>
                              <w:t>No.</w:t>
                            </w:r>
                            <w:r w:rsidR="007B05C4" w:rsidRPr="002D7473">
                              <w:rPr>
                                <w:rFonts w:asciiTheme="majorHAnsi" w:hAnsiTheme="majorHAnsi" w:cs="Arial"/>
                                <w:b/>
                                <w:bCs/>
                                <w:color w:val="0D0D0D" w:themeColor="text1" w:themeTint="F2"/>
                                <w:sz w:val="36"/>
                                <w:szCs w:val="22"/>
                              </w:rPr>
                              <w:t xml:space="preserve"> </w:t>
                            </w:r>
                            <w:r w:rsidR="00D15680">
                              <w:rPr>
                                <w:rFonts w:asciiTheme="majorHAnsi" w:hAnsiTheme="majorHAnsi" w:cs="Arial"/>
                                <w:b/>
                                <w:bCs/>
                                <w:color w:val="0D0D0D" w:themeColor="text1" w:themeTint="F2"/>
                                <w:sz w:val="36"/>
                                <w:szCs w:val="22"/>
                              </w:rPr>
                              <w:t>278</w:t>
                            </w:r>
                            <w:r w:rsidR="007B05C4" w:rsidRPr="002D7473">
                              <w:rPr>
                                <w:rFonts w:asciiTheme="majorHAnsi" w:hAnsiTheme="majorHAnsi" w:cs="Arial"/>
                                <w:b/>
                                <w:bCs/>
                                <w:color w:val="0D0D0D" w:themeColor="text1" w:themeTint="F2"/>
                                <w:sz w:val="36"/>
                                <w:szCs w:val="22"/>
                              </w:rPr>
                              <w:t>/</w:t>
                            </w:r>
                            <w:r w:rsidR="00C23BA4" w:rsidRPr="002D7473">
                              <w:rPr>
                                <w:rFonts w:asciiTheme="majorHAnsi" w:hAnsiTheme="majorHAnsi" w:cs="Arial"/>
                                <w:b/>
                                <w:bCs/>
                                <w:color w:val="0D0D0D" w:themeColor="text1" w:themeTint="F2"/>
                                <w:sz w:val="36"/>
                                <w:szCs w:val="22"/>
                              </w:rPr>
                              <w:t>2</w:t>
                            </w:r>
                            <w:r w:rsidR="00E82DDC" w:rsidRPr="002D7473">
                              <w:rPr>
                                <w:rFonts w:asciiTheme="majorHAnsi" w:hAnsiTheme="majorHAnsi" w:cs="Arial"/>
                                <w:b/>
                                <w:bCs/>
                                <w:color w:val="0D0D0D" w:themeColor="text1" w:themeTint="F2"/>
                                <w:sz w:val="36"/>
                                <w:szCs w:val="22"/>
                              </w:rPr>
                              <w:t>3</w:t>
                            </w:r>
                          </w:p>
                          <w:p w14:paraId="09C54AB3" w14:textId="75227CBE" w:rsidR="007B05C4" w:rsidRPr="00C20582" w:rsidRDefault="005B52B0" w:rsidP="00997BC5">
                            <w:pPr>
                              <w:spacing w:line="276" w:lineRule="auto"/>
                              <w:rPr>
                                <w:rFonts w:asciiTheme="majorHAnsi" w:hAnsiTheme="majorHAnsi" w:cs="Arial"/>
                                <w:b/>
                                <w:color w:val="0D0D0D" w:themeColor="text1" w:themeTint="F2"/>
                                <w:sz w:val="36"/>
                                <w:szCs w:val="22"/>
                              </w:rPr>
                            </w:pPr>
                            <w:r w:rsidRPr="00C20582">
                              <w:rPr>
                                <w:rFonts w:asciiTheme="majorHAnsi" w:hAnsiTheme="majorHAnsi" w:cs="Arial"/>
                                <w:b/>
                                <w:color w:val="0D0D0D" w:themeColor="text1" w:themeTint="F2"/>
                                <w:sz w:val="36"/>
                                <w:szCs w:val="22"/>
                              </w:rPr>
                              <w:t>PETI</w:t>
                            </w:r>
                            <w:r w:rsidR="00CD206C" w:rsidRPr="00C20582">
                              <w:rPr>
                                <w:rFonts w:asciiTheme="majorHAnsi" w:hAnsiTheme="majorHAnsi" w:cs="Arial"/>
                                <w:b/>
                                <w:color w:val="0D0D0D" w:themeColor="text1" w:themeTint="F2"/>
                                <w:sz w:val="36"/>
                                <w:szCs w:val="22"/>
                              </w:rPr>
                              <w:t>TIO</w:t>
                            </w:r>
                            <w:r w:rsidRPr="00C20582">
                              <w:rPr>
                                <w:rFonts w:asciiTheme="majorHAnsi" w:hAnsiTheme="majorHAnsi" w:cs="Arial"/>
                                <w:b/>
                                <w:color w:val="0D0D0D" w:themeColor="text1" w:themeTint="F2"/>
                                <w:sz w:val="36"/>
                                <w:szCs w:val="22"/>
                              </w:rPr>
                              <w:t xml:space="preserve">N </w:t>
                            </w:r>
                            <w:r w:rsidR="00BB70D5" w:rsidRPr="00C20582">
                              <w:rPr>
                                <w:rFonts w:asciiTheme="majorHAnsi" w:hAnsiTheme="majorHAnsi" w:cs="Arial"/>
                                <w:b/>
                                <w:color w:val="0D0D0D" w:themeColor="text1" w:themeTint="F2"/>
                                <w:sz w:val="36"/>
                                <w:szCs w:val="22"/>
                              </w:rPr>
                              <w:t>962</w:t>
                            </w:r>
                            <w:r w:rsidR="00246D1F" w:rsidRPr="00C20582">
                              <w:rPr>
                                <w:rFonts w:asciiTheme="majorHAnsi" w:hAnsiTheme="majorHAnsi" w:cs="Arial"/>
                                <w:b/>
                                <w:color w:val="0D0D0D" w:themeColor="text1" w:themeTint="F2"/>
                                <w:sz w:val="36"/>
                                <w:szCs w:val="22"/>
                              </w:rPr>
                              <w:t>-</w:t>
                            </w:r>
                            <w:r w:rsidR="005A254F" w:rsidRPr="00C20582">
                              <w:rPr>
                                <w:rFonts w:asciiTheme="majorHAnsi" w:hAnsiTheme="majorHAnsi" w:cs="Arial"/>
                                <w:b/>
                                <w:color w:val="0D0D0D" w:themeColor="text1" w:themeTint="F2"/>
                                <w:sz w:val="36"/>
                                <w:szCs w:val="22"/>
                              </w:rPr>
                              <w:t>1</w:t>
                            </w:r>
                            <w:r w:rsidR="00751F13" w:rsidRPr="00C20582">
                              <w:rPr>
                                <w:rFonts w:asciiTheme="majorHAnsi" w:hAnsiTheme="majorHAnsi" w:cs="Arial"/>
                                <w:b/>
                                <w:color w:val="0D0D0D" w:themeColor="text1" w:themeTint="F2"/>
                                <w:sz w:val="36"/>
                                <w:szCs w:val="22"/>
                              </w:rPr>
                              <w:t>8</w:t>
                            </w:r>
                          </w:p>
                          <w:p w14:paraId="70CF6833" w14:textId="608292A2" w:rsidR="00CD046C" w:rsidRPr="00C20582" w:rsidRDefault="00CD206C" w:rsidP="00997BC5">
                            <w:pPr>
                              <w:spacing w:line="276" w:lineRule="auto"/>
                              <w:rPr>
                                <w:rFonts w:asciiTheme="majorHAnsi" w:hAnsiTheme="majorHAnsi" w:cs="Arial"/>
                                <w:color w:val="0D0D0D" w:themeColor="text1" w:themeTint="F2"/>
                                <w:szCs w:val="22"/>
                              </w:rPr>
                            </w:pPr>
                            <w:r w:rsidRPr="00C20582">
                              <w:rPr>
                                <w:rFonts w:asciiTheme="majorHAnsi" w:hAnsiTheme="majorHAnsi" w:cs="Arial"/>
                                <w:color w:val="0D0D0D" w:themeColor="text1" w:themeTint="F2"/>
                                <w:szCs w:val="22"/>
                              </w:rPr>
                              <w:t>REPORT ON</w:t>
                            </w:r>
                            <w:r w:rsidR="005B52B0" w:rsidRPr="00C20582">
                              <w:rPr>
                                <w:rFonts w:asciiTheme="majorHAnsi" w:hAnsiTheme="majorHAnsi" w:cs="Arial"/>
                                <w:color w:val="0D0D0D" w:themeColor="text1" w:themeTint="F2"/>
                                <w:szCs w:val="22"/>
                              </w:rPr>
                              <w:t xml:space="preserve"> ADMIS</w:t>
                            </w:r>
                            <w:r w:rsidRPr="00C20582">
                              <w:rPr>
                                <w:rFonts w:asciiTheme="majorHAnsi" w:hAnsiTheme="majorHAnsi" w:cs="Arial"/>
                                <w:color w:val="0D0D0D" w:themeColor="text1" w:themeTint="F2"/>
                                <w:szCs w:val="22"/>
                              </w:rPr>
                              <w:t>S</w:t>
                            </w:r>
                            <w:r w:rsidR="005B52B0" w:rsidRPr="00C20582">
                              <w:rPr>
                                <w:rFonts w:asciiTheme="majorHAnsi" w:hAnsiTheme="majorHAnsi" w:cs="Arial"/>
                                <w:color w:val="0D0D0D" w:themeColor="text1" w:themeTint="F2"/>
                                <w:szCs w:val="22"/>
                              </w:rPr>
                              <w:t>IBILI</w:t>
                            </w:r>
                            <w:r w:rsidRPr="00C20582">
                              <w:rPr>
                                <w:rFonts w:asciiTheme="majorHAnsi" w:hAnsiTheme="majorHAnsi" w:cs="Arial"/>
                                <w:color w:val="0D0D0D" w:themeColor="text1" w:themeTint="F2"/>
                                <w:szCs w:val="22"/>
                              </w:rPr>
                              <w:t>TY</w:t>
                            </w:r>
                            <w:r w:rsidR="008F1912" w:rsidRPr="00C20582">
                              <w:rPr>
                                <w:rFonts w:asciiTheme="majorHAnsi" w:hAnsiTheme="majorHAnsi" w:cs="Arial"/>
                                <w:color w:val="0D0D0D" w:themeColor="text1" w:themeTint="F2"/>
                                <w:szCs w:val="22"/>
                              </w:rPr>
                              <w:t xml:space="preserve"> </w:t>
                            </w:r>
                          </w:p>
                          <w:p w14:paraId="4CFA2FBF" w14:textId="0CDF86BB" w:rsidR="005B52B0" w:rsidRPr="00C20582" w:rsidRDefault="005B52B0" w:rsidP="00997BC5">
                            <w:pPr>
                              <w:spacing w:line="276" w:lineRule="auto"/>
                              <w:rPr>
                                <w:rFonts w:asciiTheme="majorHAnsi" w:hAnsiTheme="majorHAnsi" w:cs="Arial"/>
                                <w:color w:val="0D0D0D" w:themeColor="text1" w:themeTint="F2"/>
                                <w:szCs w:val="22"/>
                              </w:rPr>
                            </w:pPr>
                            <w:bookmarkStart w:id="0" w:name="_ftnref1"/>
                          </w:p>
                          <w:p w14:paraId="6B5DB3AE" w14:textId="7F1B5DDA" w:rsidR="00F8401F" w:rsidRPr="00F97CDA" w:rsidRDefault="00F97CDA" w:rsidP="00F97CDA">
                            <w:pPr>
                              <w:spacing w:line="276" w:lineRule="auto"/>
                              <w:rPr>
                                <w:rFonts w:asciiTheme="majorHAnsi" w:hAnsiTheme="majorHAnsi" w:cs="Arial"/>
                                <w:color w:val="0D0D0D" w:themeColor="text1" w:themeTint="F2"/>
                                <w:szCs w:val="22"/>
                                <w:lang w:val="fr-CA"/>
                              </w:rPr>
                            </w:pPr>
                            <w:r>
                              <w:rPr>
                                <w:rFonts w:asciiTheme="majorHAnsi" w:hAnsiTheme="majorHAnsi" w:cs="Arial"/>
                                <w:color w:val="0D0D0D" w:themeColor="text1" w:themeTint="F2"/>
                                <w:szCs w:val="22"/>
                                <w:lang w:val="fr-CA"/>
                              </w:rPr>
                              <w:t>SONIA JANNET JIMÉNEZ ROJAS LE JEUNE</w:t>
                            </w:r>
                            <w:bookmarkEnd w:id="0"/>
                          </w:p>
                          <w:p w14:paraId="35068D0D" w14:textId="030DB179" w:rsidR="005B52B0" w:rsidRPr="003D54CA" w:rsidRDefault="00BB70D5" w:rsidP="00997BC5">
                            <w:pPr>
                              <w:spacing w:line="276" w:lineRule="auto"/>
                              <w:rPr>
                                <w:rFonts w:asciiTheme="majorHAnsi" w:hAnsiTheme="majorHAnsi" w:cs="Arial"/>
                                <w:color w:val="0D0D0D" w:themeColor="text1" w:themeTint="F2"/>
                                <w:szCs w:val="22"/>
                                <w:lang w:val="pt-BR"/>
                              </w:rPr>
                            </w:pPr>
                            <w:r w:rsidRPr="003D54CA">
                              <w:rPr>
                                <w:rFonts w:asciiTheme="majorHAnsi" w:hAnsiTheme="majorHAnsi" w:cs="Arial"/>
                                <w:color w:val="0D0D0D" w:themeColor="text1" w:themeTint="F2"/>
                                <w:szCs w:val="22"/>
                                <w:lang w:val="pt-BR"/>
                              </w:rPr>
                              <w:t>GUATEMALA</w:t>
                            </w:r>
                          </w:p>
                          <w:p w14:paraId="575DFD52" w14:textId="77777777" w:rsidR="005B52B0" w:rsidRPr="003D54CA"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79C60E3" w:rsidR="005B52B0" w:rsidRPr="002D7473" w:rsidRDefault="00CD206C" w:rsidP="00997BC5">
                      <w:pPr>
                        <w:spacing w:line="276" w:lineRule="auto"/>
                        <w:rPr>
                          <w:rFonts w:asciiTheme="majorHAnsi" w:hAnsiTheme="majorHAnsi" w:cs="Arial"/>
                          <w:b/>
                          <w:bCs/>
                          <w:color w:val="0D0D0D" w:themeColor="text1" w:themeTint="F2"/>
                          <w:sz w:val="36"/>
                          <w:szCs w:val="22"/>
                        </w:rPr>
                      </w:pPr>
                      <w:r w:rsidRPr="002D7473">
                        <w:rPr>
                          <w:rFonts w:asciiTheme="majorHAnsi" w:hAnsiTheme="majorHAnsi" w:cs="Arial"/>
                          <w:b/>
                          <w:bCs/>
                          <w:color w:val="0D0D0D" w:themeColor="text1" w:themeTint="F2"/>
                          <w:sz w:val="36"/>
                          <w:szCs w:val="22"/>
                        </w:rPr>
                        <w:t>REPORT</w:t>
                      </w:r>
                      <w:r w:rsidR="005B52B0" w:rsidRPr="002D7473">
                        <w:rPr>
                          <w:rFonts w:asciiTheme="majorHAnsi" w:hAnsiTheme="majorHAnsi" w:cs="Arial"/>
                          <w:b/>
                          <w:bCs/>
                          <w:color w:val="0D0D0D" w:themeColor="text1" w:themeTint="F2"/>
                          <w:sz w:val="36"/>
                          <w:szCs w:val="22"/>
                        </w:rPr>
                        <w:t xml:space="preserve"> </w:t>
                      </w:r>
                      <w:r w:rsidR="00477592" w:rsidRPr="002D7473">
                        <w:rPr>
                          <w:rFonts w:asciiTheme="majorHAnsi" w:hAnsiTheme="majorHAnsi" w:cs="Arial"/>
                          <w:b/>
                          <w:bCs/>
                          <w:color w:val="0D0D0D" w:themeColor="text1" w:themeTint="F2"/>
                          <w:sz w:val="36"/>
                          <w:szCs w:val="40"/>
                        </w:rPr>
                        <w:t>No.</w:t>
                      </w:r>
                      <w:r w:rsidR="007B05C4" w:rsidRPr="002D7473">
                        <w:rPr>
                          <w:rFonts w:asciiTheme="majorHAnsi" w:hAnsiTheme="majorHAnsi" w:cs="Arial"/>
                          <w:b/>
                          <w:bCs/>
                          <w:color w:val="0D0D0D" w:themeColor="text1" w:themeTint="F2"/>
                          <w:sz w:val="36"/>
                          <w:szCs w:val="22"/>
                        </w:rPr>
                        <w:t xml:space="preserve"> </w:t>
                      </w:r>
                      <w:r w:rsidR="00D15680">
                        <w:rPr>
                          <w:rFonts w:asciiTheme="majorHAnsi" w:hAnsiTheme="majorHAnsi" w:cs="Arial"/>
                          <w:b/>
                          <w:bCs/>
                          <w:color w:val="0D0D0D" w:themeColor="text1" w:themeTint="F2"/>
                          <w:sz w:val="36"/>
                          <w:szCs w:val="22"/>
                        </w:rPr>
                        <w:t>278</w:t>
                      </w:r>
                      <w:r w:rsidR="007B05C4" w:rsidRPr="002D7473">
                        <w:rPr>
                          <w:rFonts w:asciiTheme="majorHAnsi" w:hAnsiTheme="majorHAnsi" w:cs="Arial"/>
                          <w:b/>
                          <w:bCs/>
                          <w:color w:val="0D0D0D" w:themeColor="text1" w:themeTint="F2"/>
                          <w:sz w:val="36"/>
                          <w:szCs w:val="22"/>
                        </w:rPr>
                        <w:t>/</w:t>
                      </w:r>
                      <w:r w:rsidR="00C23BA4" w:rsidRPr="002D7473">
                        <w:rPr>
                          <w:rFonts w:asciiTheme="majorHAnsi" w:hAnsiTheme="majorHAnsi" w:cs="Arial"/>
                          <w:b/>
                          <w:bCs/>
                          <w:color w:val="0D0D0D" w:themeColor="text1" w:themeTint="F2"/>
                          <w:sz w:val="36"/>
                          <w:szCs w:val="22"/>
                        </w:rPr>
                        <w:t>2</w:t>
                      </w:r>
                      <w:r w:rsidR="00E82DDC" w:rsidRPr="002D7473">
                        <w:rPr>
                          <w:rFonts w:asciiTheme="majorHAnsi" w:hAnsiTheme="majorHAnsi" w:cs="Arial"/>
                          <w:b/>
                          <w:bCs/>
                          <w:color w:val="0D0D0D" w:themeColor="text1" w:themeTint="F2"/>
                          <w:sz w:val="36"/>
                          <w:szCs w:val="22"/>
                        </w:rPr>
                        <w:t>3</w:t>
                      </w:r>
                    </w:p>
                    <w:p w14:paraId="09C54AB3" w14:textId="75227CBE" w:rsidR="007B05C4" w:rsidRPr="00C20582" w:rsidRDefault="005B52B0" w:rsidP="00997BC5">
                      <w:pPr>
                        <w:spacing w:line="276" w:lineRule="auto"/>
                        <w:rPr>
                          <w:rFonts w:asciiTheme="majorHAnsi" w:hAnsiTheme="majorHAnsi" w:cs="Arial"/>
                          <w:b/>
                          <w:color w:val="0D0D0D" w:themeColor="text1" w:themeTint="F2"/>
                          <w:sz w:val="36"/>
                          <w:szCs w:val="22"/>
                        </w:rPr>
                      </w:pPr>
                      <w:r w:rsidRPr="00C20582">
                        <w:rPr>
                          <w:rFonts w:asciiTheme="majorHAnsi" w:hAnsiTheme="majorHAnsi" w:cs="Arial"/>
                          <w:b/>
                          <w:color w:val="0D0D0D" w:themeColor="text1" w:themeTint="F2"/>
                          <w:sz w:val="36"/>
                          <w:szCs w:val="22"/>
                        </w:rPr>
                        <w:t>PETI</w:t>
                      </w:r>
                      <w:r w:rsidR="00CD206C" w:rsidRPr="00C20582">
                        <w:rPr>
                          <w:rFonts w:asciiTheme="majorHAnsi" w:hAnsiTheme="majorHAnsi" w:cs="Arial"/>
                          <w:b/>
                          <w:color w:val="0D0D0D" w:themeColor="text1" w:themeTint="F2"/>
                          <w:sz w:val="36"/>
                          <w:szCs w:val="22"/>
                        </w:rPr>
                        <w:t>TIO</w:t>
                      </w:r>
                      <w:r w:rsidRPr="00C20582">
                        <w:rPr>
                          <w:rFonts w:asciiTheme="majorHAnsi" w:hAnsiTheme="majorHAnsi" w:cs="Arial"/>
                          <w:b/>
                          <w:color w:val="0D0D0D" w:themeColor="text1" w:themeTint="F2"/>
                          <w:sz w:val="36"/>
                          <w:szCs w:val="22"/>
                        </w:rPr>
                        <w:t xml:space="preserve">N </w:t>
                      </w:r>
                      <w:r w:rsidR="00BB70D5" w:rsidRPr="00C20582">
                        <w:rPr>
                          <w:rFonts w:asciiTheme="majorHAnsi" w:hAnsiTheme="majorHAnsi" w:cs="Arial"/>
                          <w:b/>
                          <w:color w:val="0D0D0D" w:themeColor="text1" w:themeTint="F2"/>
                          <w:sz w:val="36"/>
                          <w:szCs w:val="22"/>
                        </w:rPr>
                        <w:t>962</w:t>
                      </w:r>
                      <w:r w:rsidR="00246D1F" w:rsidRPr="00C20582">
                        <w:rPr>
                          <w:rFonts w:asciiTheme="majorHAnsi" w:hAnsiTheme="majorHAnsi" w:cs="Arial"/>
                          <w:b/>
                          <w:color w:val="0D0D0D" w:themeColor="text1" w:themeTint="F2"/>
                          <w:sz w:val="36"/>
                          <w:szCs w:val="22"/>
                        </w:rPr>
                        <w:t>-</w:t>
                      </w:r>
                      <w:r w:rsidR="005A254F" w:rsidRPr="00C20582">
                        <w:rPr>
                          <w:rFonts w:asciiTheme="majorHAnsi" w:hAnsiTheme="majorHAnsi" w:cs="Arial"/>
                          <w:b/>
                          <w:color w:val="0D0D0D" w:themeColor="text1" w:themeTint="F2"/>
                          <w:sz w:val="36"/>
                          <w:szCs w:val="22"/>
                        </w:rPr>
                        <w:t>1</w:t>
                      </w:r>
                      <w:r w:rsidR="00751F13" w:rsidRPr="00C20582">
                        <w:rPr>
                          <w:rFonts w:asciiTheme="majorHAnsi" w:hAnsiTheme="majorHAnsi" w:cs="Arial"/>
                          <w:b/>
                          <w:color w:val="0D0D0D" w:themeColor="text1" w:themeTint="F2"/>
                          <w:sz w:val="36"/>
                          <w:szCs w:val="22"/>
                        </w:rPr>
                        <w:t>8</w:t>
                      </w:r>
                    </w:p>
                    <w:p w14:paraId="70CF6833" w14:textId="608292A2" w:rsidR="00CD046C" w:rsidRPr="00C20582" w:rsidRDefault="00CD206C" w:rsidP="00997BC5">
                      <w:pPr>
                        <w:spacing w:line="276" w:lineRule="auto"/>
                        <w:rPr>
                          <w:rFonts w:asciiTheme="majorHAnsi" w:hAnsiTheme="majorHAnsi" w:cs="Arial"/>
                          <w:color w:val="0D0D0D" w:themeColor="text1" w:themeTint="F2"/>
                          <w:szCs w:val="22"/>
                        </w:rPr>
                      </w:pPr>
                      <w:r w:rsidRPr="00C20582">
                        <w:rPr>
                          <w:rFonts w:asciiTheme="majorHAnsi" w:hAnsiTheme="majorHAnsi" w:cs="Arial"/>
                          <w:color w:val="0D0D0D" w:themeColor="text1" w:themeTint="F2"/>
                          <w:szCs w:val="22"/>
                        </w:rPr>
                        <w:t>REPORT ON</w:t>
                      </w:r>
                      <w:r w:rsidR="005B52B0" w:rsidRPr="00C20582">
                        <w:rPr>
                          <w:rFonts w:asciiTheme="majorHAnsi" w:hAnsiTheme="majorHAnsi" w:cs="Arial"/>
                          <w:color w:val="0D0D0D" w:themeColor="text1" w:themeTint="F2"/>
                          <w:szCs w:val="22"/>
                        </w:rPr>
                        <w:t xml:space="preserve"> ADMIS</w:t>
                      </w:r>
                      <w:r w:rsidRPr="00C20582">
                        <w:rPr>
                          <w:rFonts w:asciiTheme="majorHAnsi" w:hAnsiTheme="majorHAnsi" w:cs="Arial"/>
                          <w:color w:val="0D0D0D" w:themeColor="text1" w:themeTint="F2"/>
                          <w:szCs w:val="22"/>
                        </w:rPr>
                        <w:t>S</w:t>
                      </w:r>
                      <w:r w:rsidR="005B52B0" w:rsidRPr="00C20582">
                        <w:rPr>
                          <w:rFonts w:asciiTheme="majorHAnsi" w:hAnsiTheme="majorHAnsi" w:cs="Arial"/>
                          <w:color w:val="0D0D0D" w:themeColor="text1" w:themeTint="F2"/>
                          <w:szCs w:val="22"/>
                        </w:rPr>
                        <w:t>IBILI</w:t>
                      </w:r>
                      <w:r w:rsidRPr="00C20582">
                        <w:rPr>
                          <w:rFonts w:asciiTheme="majorHAnsi" w:hAnsiTheme="majorHAnsi" w:cs="Arial"/>
                          <w:color w:val="0D0D0D" w:themeColor="text1" w:themeTint="F2"/>
                          <w:szCs w:val="22"/>
                        </w:rPr>
                        <w:t>TY</w:t>
                      </w:r>
                      <w:r w:rsidR="008F1912" w:rsidRPr="00C20582">
                        <w:rPr>
                          <w:rFonts w:asciiTheme="majorHAnsi" w:hAnsiTheme="majorHAnsi" w:cs="Arial"/>
                          <w:color w:val="0D0D0D" w:themeColor="text1" w:themeTint="F2"/>
                          <w:szCs w:val="22"/>
                        </w:rPr>
                        <w:t xml:space="preserve"> </w:t>
                      </w:r>
                    </w:p>
                    <w:p w14:paraId="4CFA2FBF" w14:textId="0CDF86BB" w:rsidR="005B52B0" w:rsidRPr="00C20582" w:rsidRDefault="005B52B0" w:rsidP="00997BC5">
                      <w:pPr>
                        <w:spacing w:line="276" w:lineRule="auto"/>
                        <w:rPr>
                          <w:rFonts w:asciiTheme="majorHAnsi" w:hAnsiTheme="majorHAnsi" w:cs="Arial"/>
                          <w:color w:val="0D0D0D" w:themeColor="text1" w:themeTint="F2"/>
                          <w:szCs w:val="22"/>
                        </w:rPr>
                      </w:pPr>
                      <w:bookmarkStart w:id="1" w:name="_ftnref1"/>
                    </w:p>
                    <w:p w14:paraId="6B5DB3AE" w14:textId="7F1B5DDA" w:rsidR="00F8401F" w:rsidRPr="00F97CDA" w:rsidRDefault="00F97CDA" w:rsidP="00F97CDA">
                      <w:pPr>
                        <w:spacing w:line="276" w:lineRule="auto"/>
                        <w:rPr>
                          <w:rFonts w:asciiTheme="majorHAnsi" w:hAnsiTheme="majorHAnsi" w:cs="Arial"/>
                          <w:color w:val="0D0D0D" w:themeColor="text1" w:themeTint="F2"/>
                          <w:szCs w:val="22"/>
                          <w:lang w:val="fr-CA"/>
                        </w:rPr>
                      </w:pPr>
                      <w:r>
                        <w:rPr>
                          <w:rFonts w:asciiTheme="majorHAnsi" w:hAnsiTheme="majorHAnsi" w:cs="Arial"/>
                          <w:color w:val="0D0D0D" w:themeColor="text1" w:themeTint="F2"/>
                          <w:szCs w:val="22"/>
                          <w:lang w:val="fr-CA"/>
                        </w:rPr>
                        <w:t>SONIA JANNET JIMÉNEZ ROJAS LE JEUNE</w:t>
                      </w:r>
                      <w:bookmarkEnd w:id="1"/>
                    </w:p>
                    <w:p w14:paraId="35068D0D" w14:textId="030DB179" w:rsidR="005B52B0" w:rsidRPr="003D54CA" w:rsidRDefault="00BB70D5" w:rsidP="00997BC5">
                      <w:pPr>
                        <w:spacing w:line="276" w:lineRule="auto"/>
                        <w:rPr>
                          <w:rFonts w:asciiTheme="majorHAnsi" w:hAnsiTheme="majorHAnsi" w:cs="Arial"/>
                          <w:color w:val="0D0D0D" w:themeColor="text1" w:themeTint="F2"/>
                          <w:szCs w:val="22"/>
                          <w:lang w:val="pt-BR"/>
                        </w:rPr>
                      </w:pPr>
                      <w:r w:rsidRPr="003D54CA">
                        <w:rPr>
                          <w:rFonts w:asciiTheme="majorHAnsi" w:hAnsiTheme="majorHAnsi" w:cs="Arial"/>
                          <w:color w:val="0D0D0D" w:themeColor="text1" w:themeTint="F2"/>
                          <w:szCs w:val="22"/>
                          <w:lang w:val="pt-BR"/>
                        </w:rPr>
                        <w:t>GUATEMALA</w:t>
                      </w:r>
                    </w:p>
                    <w:p w14:paraId="575DFD52" w14:textId="77777777" w:rsidR="005B52B0" w:rsidRPr="003D54CA" w:rsidRDefault="005B52B0" w:rsidP="007A5817">
                      <w:pPr>
                        <w:rPr>
                          <w:color w:val="0D0D0D" w:themeColor="text1" w:themeTint="F2"/>
                          <w:lang w:val="pt-BR"/>
                        </w:rPr>
                      </w:pPr>
                    </w:p>
                  </w:txbxContent>
                </v:textbox>
              </v:shape>
            </w:pict>
          </mc:Fallback>
        </mc:AlternateContent>
      </w:r>
      <w:r w:rsidR="004E2649" w:rsidRPr="002F0AD7">
        <w:rPr>
          <w:rFonts w:asciiTheme="majorHAnsi" w:hAnsiTheme="majorHAnsi"/>
          <w:noProof/>
          <w:sz w:val="22"/>
          <w:szCs w:val="22"/>
          <w:lang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C33B29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w:t>
                            </w:r>
                            <w:r w:rsidR="00CD206C">
                              <w:rPr>
                                <w:rFonts w:asciiTheme="minorHAnsi" w:hAnsiTheme="minorHAnsi"/>
                                <w:color w:val="FFFFFF" w:themeColor="background1"/>
                                <w:sz w:val="22"/>
                                <w:lang w:val="pt-BR"/>
                              </w:rPr>
                              <w:t>S</w:t>
                            </w:r>
                            <w:r>
                              <w:rPr>
                                <w:rFonts w:asciiTheme="minorHAnsi" w:hAnsiTheme="minorHAnsi"/>
                                <w:color w:val="FFFFFF" w:themeColor="background1"/>
                                <w:sz w:val="22"/>
                                <w:lang w:val="pt-BR"/>
                              </w:rPr>
                              <w:t>/Ser.L/V/II</w:t>
                            </w:r>
                          </w:p>
                          <w:p w14:paraId="6A41611B" w14:textId="5BCF243A" w:rsidR="00627C9F" w:rsidRPr="00C20582" w:rsidRDefault="00627C9F" w:rsidP="007A5817">
                            <w:pPr>
                              <w:spacing w:line="276" w:lineRule="auto"/>
                              <w:jc w:val="right"/>
                              <w:rPr>
                                <w:rFonts w:asciiTheme="minorHAnsi" w:hAnsiTheme="minorHAnsi"/>
                                <w:color w:val="FFFFFF" w:themeColor="background1"/>
                                <w:sz w:val="22"/>
                                <w:lang w:val="pt-BR"/>
                              </w:rPr>
                            </w:pPr>
                            <w:r w:rsidRPr="00C20582">
                              <w:rPr>
                                <w:rFonts w:asciiTheme="minorHAnsi" w:hAnsiTheme="minorHAnsi"/>
                                <w:color w:val="FFFFFF" w:themeColor="background1"/>
                                <w:sz w:val="22"/>
                                <w:lang w:val="pt-BR"/>
                              </w:rPr>
                              <w:t xml:space="preserve">Doc. </w:t>
                            </w:r>
                            <w:r w:rsidR="00D15680" w:rsidRPr="00C20582">
                              <w:rPr>
                                <w:rFonts w:asciiTheme="minorHAnsi" w:hAnsiTheme="minorHAnsi"/>
                                <w:color w:val="FFFFFF" w:themeColor="background1"/>
                                <w:sz w:val="22"/>
                                <w:lang w:val="pt-BR"/>
                              </w:rPr>
                              <w:t>298</w:t>
                            </w:r>
                          </w:p>
                          <w:p w14:paraId="69373ED2" w14:textId="1CC2F1DF" w:rsidR="00627C9F" w:rsidRPr="00D15680" w:rsidRDefault="009C1C8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October</w:t>
                            </w:r>
                            <w:r w:rsidR="007B05C4" w:rsidRPr="00D15680">
                              <w:rPr>
                                <w:rFonts w:asciiTheme="minorHAnsi" w:hAnsiTheme="minorHAnsi"/>
                                <w:color w:val="FFFFFF" w:themeColor="background1"/>
                                <w:sz w:val="22"/>
                              </w:rPr>
                              <w:t xml:space="preserve"> </w:t>
                            </w:r>
                            <w:r w:rsidR="00627C9F" w:rsidRPr="00D15680">
                              <w:rPr>
                                <w:rFonts w:asciiTheme="minorHAnsi" w:hAnsiTheme="minorHAnsi"/>
                                <w:color w:val="FFFFFF" w:themeColor="background1"/>
                                <w:sz w:val="22"/>
                              </w:rPr>
                              <w:t>20</w:t>
                            </w:r>
                            <w:r w:rsidR="00C23BA4" w:rsidRPr="00D15680">
                              <w:rPr>
                                <w:rFonts w:asciiTheme="minorHAnsi" w:hAnsiTheme="minorHAnsi"/>
                                <w:color w:val="FFFFFF" w:themeColor="background1"/>
                                <w:sz w:val="22"/>
                              </w:rPr>
                              <w:t>2</w:t>
                            </w:r>
                            <w:r w:rsidR="00E82DDC" w:rsidRPr="00D15680">
                              <w:rPr>
                                <w:rFonts w:asciiTheme="minorHAnsi" w:hAnsiTheme="minorHAnsi"/>
                                <w:color w:val="FFFFFF" w:themeColor="background1"/>
                                <w:sz w:val="22"/>
                              </w:rPr>
                              <w:t>3</w:t>
                            </w:r>
                          </w:p>
                          <w:p w14:paraId="0771DB5B" w14:textId="68420D6D" w:rsidR="00627C9F" w:rsidRPr="00D15680" w:rsidRDefault="00E0340B" w:rsidP="007A5817">
                            <w:pPr>
                              <w:spacing w:line="276" w:lineRule="auto"/>
                              <w:jc w:val="right"/>
                              <w:rPr>
                                <w:rFonts w:asciiTheme="minorHAnsi" w:hAnsiTheme="minorHAnsi"/>
                                <w:color w:val="FFFFFF" w:themeColor="background1"/>
                                <w:sz w:val="22"/>
                              </w:rPr>
                            </w:pPr>
                            <w:r w:rsidRPr="00D15680">
                              <w:rPr>
                                <w:rFonts w:asciiTheme="minorHAnsi" w:hAnsiTheme="minorHAnsi"/>
                                <w:color w:val="FFFFFF" w:themeColor="background1"/>
                                <w:sz w:val="22"/>
                              </w:rPr>
                              <w:t xml:space="preserve">Original: </w:t>
                            </w:r>
                            <w:r w:rsidR="00CD206C" w:rsidRPr="00D1568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C33B29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w:t>
                      </w:r>
                      <w:r w:rsidR="00CD206C">
                        <w:rPr>
                          <w:rFonts w:asciiTheme="minorHAnsi" w:hAnsiTheme="minorHAnsi"/>
                          <w:color w:val="FFFFFF" w:themeColor="background1"/>
                          <w:sz w:val="22"/>
                          <w:lang w:val="pt-BR"/>
                        </w:rPr>
                        <w:t>S</w:t>
                      </w:r>
                      <w:r>
                        <w:rPr>
                          <w:rFonts w:asciiTheme="minorHAnsi" w:hAnsiTheme="minorHAnsi"/>
                          <w:color w:val="FFFFFF" w:themeColor="background1"/>
                          <w:sz w:val="22"/>
                          <w:lang w:val="pt-BR"/>
                        </w:rPr>
                        <w:t>/Ser.L/V/II</w:t>
                      </w:r>
                    </w:p>
                    <w:p w14:paraId="6A41611B" w14:textId="5BCF243A" w:rsidR="00627C9F" w:rsidRPr="00C20582" w:rsidRDefault="00627C9F" w:rsidP="007A5817">
                      <w:pPr>
                        <w:spacing w:line="276" w:lineRule="auto"/>
                        <w:jc w:val="right"/>
                        <w:rPr>
                          <w:rFonts w:asciiTheme="minorHAnsi" w:hAnsiTheme="minorHAnsi"/>
                          <w:color w:val="FFFFFF" w:themeColor="background1"/>
                          <w:sz w:val="22"/>
                          <w:lang w:val="pt-BR"/>
                        </w:rPr>
                      </w:pPr>
                      <w:r w:rsidRPr="00C20582">
                        <w:rPr>
                          <w:rFonts w:asciiTheme="minorHAnsi" w:hAnsiTheme="minorHAnsi"/>
                          <w:color w:val="FFFFFF" w:themeColor="background1"/>
                          <w:sz w:val="22"/>
                          <w:lang w:val="pt-BR"/>
                        </w:rPr>
                        <w:t xml:space="preserve">Doc. </w:t>
                      </w:r>
                      <w:r w:rsidR="00D15680" w:rsidRPr="00C20582">
                        <w:rPr>
                          <w:rFonts w:asciiTheme="minorHAnsi" w:hAnsiTheme="minorHAnsi"/>
                          <w:color w:val="FFFFFF" w:themeColor="background1"/>
                          <w:sz w:val="22"/>
                          <w:lang w:val="pt-BR"/>
                        </w:rPr>
                        <w:t>298</w:t>
                      </w:r>
                    </w:p>
                    <w:p w14:paraId="69373ED2" w14:textId="1CC2F1DF" w:rsidR="00627C9F" w:rsidRPr="00D15680" w:rsidRDefault="009C1C8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October</w:t>
                      </w:r>
                      <w:r w:rsidR="007B05C4" w:rsidRPr="00D15680">
                        <w:rPr>
                          <w:rFonts w:asciiTheme="minorHAnsi" w:hAnsiTheme="minorHAnsi"/>
                          <w:color w:val="FFFFFF" w:themeColor="background1"/>
                          <w:sz w:val="22"/>
                        </w:rPr>
                        <w:t xml:space="preserve"> </w:t>
                      </w:r>
                      <w:r w:rsidR="00627C9F" w:rsidRPr="00D15680">
                        <w:rPr>
                          <w:rFonts w:asciiTheme="minorHAnsi" w:hAnsiTheme="minorHAnsi"/>
                          <w:color w:val="FFFFFF" w:themeColor="background1"/>
                          <w:sz w:val="22"/>
                        </w:rPr>
                        <w:t>20</w:t>
                      </w:r>
                      <w:r w:rsidR="00C23BA4" w:rsidRPr="00D15680">
                        <w:rPr>
                          <w:rFonts w:asciiTheme="minorHAnsi" w:hAnsiTheme="minorHAnsi"/>
                          <w:color w:val="FFFFFF" w:themeColor="background1"/>
                          <w:sz w:val="22"/>
                        </w:rPr>
                        <w:t>2</w:t>
                      </w:r>
                      <w:r w:rsidR="00E82DDC" w:rsidRPr="00D15680">
                        <w:rPr>
                          <w:rFonts w:asciiTheme="minorHAnsi" w:hAnsiTheme="minorHAnsi"/>
                          <w:color w:val="FFFFFF" w:themeColor="background1"/>
                          <w:sz w:val="22"/>
                        </w:rPr>
                        <w:t>3</w:t>
                      </w:r>
                    </w:p>
                    <w:p w14:paraId="0771DB5B" w14:textId="68420D6D" w:rsidR="00627C9F" w:rsidRPr="00D15680" w:rsidRDefault="00E0340B" w:rsidP="007A5817">
                      <w:pPr>
                        <w:spacing w:line="276" w:lineRule="auto"/>
                        <w:jc w:val="right"/>
                        <w:rPr>
                          <w:rFonts w:asciiTheme="minorHAnsi" w:hAnsiTheme="minorHAnsi"/>
                          <w:color w:val="FFFFFF" w:themeColor="background1"/>
                          <w:sz w:val="22"/>
                        </w:rPr>
                      </w:pPr>
                      <w:r w:rsidRPr="00D15680">
                        <w:rPr>
                          <w:rFonts w:asciiTheme="minorHAnsi" w:hAnsiTheme="minorHAnsi"/>
                          <w:color w:val="FFFFFF" w:themeColor="background1"/>
                          <w:sz w:val="22"/>
                        </w:rPr>
                        <w:t xml:space="preserve">Original: </w:t>
                      </w:r>
                      <w:r w:rsidR="00CD206C" w:rsidRPr="00D15680">
                        <w:rPr>
                          <w:rFonts w:asciiTheme="minorHAnsi" w:hAnsiTheme="minorHAnsi"/>
                          <w:color w:val="FFFFFF" w:themeColor="background1"/>
                          <w:sz w:val="22"/>
                        </w:rPr>
                        <w:t>Spanish</w:t>
                      </w:r>
                    </w:p>
                  </w:txbxContent>
                </v:textbox>
              </v:shape>
            </w:pict>
          </mc:Fallback>
        </mc:AlternateContent>
      </w:r>
    </w:p>
    <w:p w14:paraId="155B0536" w14:textId="77777777" w:rsidR="00040C3A" w:rsidRPr="002F0AD7" w:rsidRDefault="00040C3A" w:rsidP="00040C3A">
      <w:pPr>
        <w:tabs>
          <w:tab w:val="center" w:pos="5400"/>
        </w:tabs>
        <w:suppressAutoHyphens/>
        <w:jc w:val="center"/>
        <w:rPr>
          <w:rFonts w:asciiTheme="majorHAnsi" w:hAnsiTheme="majorHAnsi"/>
          <w:sz w:val="22"/>
          <w:szCs w:val="22"/>
        </w:rPr>
      </w:pPr>
    </w:p>
    <w:p w14:paraId="5FE3AB87" w14:textId="77777777" w:rsidR="00040C3A" w:rsidRPr="002F0AD7" w:rsidRDefault="00040C3A" w:rsidP="00040C3A">
      <w:pPr>
        <w:tabs>
          <w:tab w:val="center" w:pos="5400"/>
        </w:tabs>
        <w:suppressAutoHyphens/>
        <w:jc w:val="center"/>
        <w:rPr>
          <w:rFonts w:asciiTheme="majorHAnsi" w:hAnsiTheme="majorHAnsi"/>
          <w:sz w:val="22"/>
          <w:szCs w:val="22"/>
        </w:rPr>
      </w:pPr>
    </w:p>
    <w:p w14:paraId="3C383BC0" w14:textId="77777777" w:rsidR="00040C3A" w:rsidRPr="002F0AD7"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F0AD7" w:rsidRDefault="00040C3A" w:rsidP="00040C3A">
      <w:pPr>
        <w:tabs>
          <w:tab w:val="center" w:pos="5400"/>
        </w:tabs>
        <w:suppressAutoHyphens/>
        <w:jc w:val="center"/>
        <w:rPr>
          <w:rFonts w:asciiTheme="majorHAnsi" w:hAnsiTheme="majorHAnsi"/>
          <w:sz w:val="22"/>
          <w:szCs w:val="22"/>
        </w:rPr>
      </w:pPr>
    </w:p>
    <w:p w14:paraId="76C291D6" w14:textId="77777777" w:rsidR="00040C3A" w:rsidRPr="002F0AD7" w:rsidRDefault="00040C3A" w:rsidP="00040C3A">
      <w:pPr>
        <w:tabs>
          <w:tab w:val="center" w:pos="5400"/>
        </w:tabs>
        <w:suppressAutoHyphens/>
        <w:jc w:val="center"/>
        <w:rPr>
          <w:rFonts w:asciiTheme="majorHAnsi" w:hAnsiTheme="majorHAnsi"/>
          <w:sz w:val="22"/>
          <w:szCs w:val="22"/>
        </w:rPr>
      </w:pPr>
    </w:p>
    <w:p w14:paraId="2161B44F" w14:textId="77777777" w:rsidR="00040C3A" w:rsidRPr="002F0AD7" w:rsidRDefault="00040C3A" w:rsidP="00040C3A">
      <w:pPr>
        <w:tabs>
          <w:tab w:val="center" w:pos="5400"/>
        </w:tabs>
        <w:suppressAutoHyphens/>
        <w:jc w:val="center"/>
        <w:rPr>
          <w:rFonts w:asciiTheme="majorHAnsi" w:hAnsiTheme="majorHAnsi"/>
          <w:sz w:val="22"/>
          <w:szCs w:val="22"/>
        </w:rPr>
      </w:pPr>
    </w:p>
    <w:p w14:paraId="3C4EEE07" w14:textId="77777777" w:rsidR="00040C3A" w:rsidRPr="002F0AD7" w:rsidRDefault="00040C3A" w:rsidP="00040C3A">
      <w:pPr>
        <w:tabs>
          <w:tab w:val="center" w:pos="5400"/>
        </w:tabs>
        <w:suppressAutoHyphens/>
        <w:jc w:val="center"/>
        <w:rPr>
          <w:rFonts w:asciiTheme="majorHAnsi" w:hAnsiTheme="majorHAnsi"/>
          <w:sz w:val="22"/>
          <w:szCs w:val="22"/>
        </w:rPr>
      </w:pPr>
    </w:p>
    <w:p w14:paraId="3B0E4647" w14:textId="77777777" w:rsidR="005128E4" w:rsidRPr="002F0AD7" w:rsidRDefault="005128E4" w:rsidP="00040C3A">
      <w:pPr>
        <w:tabs>
          <w:tab w:val="center" w:pos="5400"/>
        </w:tabs>
        <w:suppressAutoHyphens/>
        <w:jc w:val="center"/>
        <w:rPr>
          <w:rFonts w:asciiTheme="majorHAnsi" w:hAnsiTheme="majorHAnsi"/>
          <w:sz w:val="22"/>
          <w:szCs w:val="22"/>
        </w:rPr>
      </w:pPr>
    </w:p>
    <w:p w14:paraId="2DAAF36D" w14:textId="77777777" w:rsidR="00040C3A" w:rsidRPr="002F0AD7" w:rsidRDefault="00040C3A" w:rsidP="00040C3A">
      <w:pPr>
        <w:tabs>
          <w:tab w:val="center" w:pos="5400"/>
        </w:tabs>
        <w:suppressAutoHyphens/>
        <w:jc w:val="center"/>
        <w:rPr>
          <w:rFonts w:asciiTheme="majorHAnsi" w:hAnsiTheme="majorHAnsi"/>
          <w:sz w:val="22"/>
          <w:szCs w:val="22"/>
        </w:rPr>
      </w:pPr>
    </w:p>
    <w:p w14:paraId="12496A14" w14:textId="77777777" w:rsidR="005128E4" w:rsidRPr="002F0AD7" w:rsidRDefault="005128E4" w:rsidP="00040C3A">
      <w:pPr>
        <w:tabs>
          <w:tab w:val="center" w:pos="5400"/>
        </w:tabs>
        <w:suppressAutoHyphens/>
        <w:jc w:val="center"/>
        <w:rPr>
          <w:rFonts w:asciiTheme="majorHAnsi" w:hAnsiTheme="majorHAnsi"/>
          <w:sz w:val="22"/>
          <w:szCs w:val="22"/>
        </w:rPr>
      </w:pPr>
    </w:p>
    <w:p w14:paraId="25772DB3" w14:textId="77777777" w:rsidR="005128E4" w:rsidRPr="002F0AD7" w:rsidRDefault="005128E4" w:rsidP="00040C3A">
      <w:pPr>
        <w:tabs>
          <w:tab w:val="center" w:pos="5400"/>
        </w:tabs>
        <w:suppressAutoHyphens/>
        <w:jc w:val="center"/>
        <w:rPr>
          <w:rFonts w:asciiTheme="majorHAnsi" w:hAnsiTheme="majorHAnsi"/>
          <w:sz w:val="22"/>
          <w:szCs w:val="22"/>
        </w:rPr>
      </w:pPr>
    </w:p>
    <w:p w14:paraId="6820FADA" w14:textId="77777777" w:rsidR="005128E4" w:rsidRPr="002F0AD7" w:rsidRDefault="005128E4" w:rsidP="00040C3A">
      <w:pPr>
        <w:tabs>
          <w:tab w:val="center" w:pos="5400"/>
        </w:tabs>
        <w:suppressAutoHyphens/>
        <w:jc w:val="center"/>
        <w:rPr>
          <w:rFonts w:asciiTheme="majorHAnsi" w:hAnsiTheme="majorHAnsi"/>
          <w:sz w:val="22"/>
          <w:szCs w:val="22"/>
        </w:rPr>
      </w:pPr>
    </w:p>
    <w:p w14:paraId="54445A55" w14:textId="77777777" w:rsidR="00040C3A" w:rsidRPr="002F0AD7" w:rsidRDefault="00040C3A" w:rsidP="00040C3A">
      <w:pPr>
        <w:tabs>
          <w:tab w:val="center" w:pos="5400"/>
        </w:tabs>
        <w:suppressAutoHyphens/>
        <w:jc w:val="center"/>
        <w:rPr>
          <w:rFonts w:asciiTheme="majorHAnsi" w:hAnsiTheme="majorHAnsi"/>
          <w:sz w:val="22"/>
          <w:szCs w:val="22"/>
        </w:rPr>
      </w:pPr>
    </w:p>
    <w:p w14:paraId="5D4A4040" w14:textId="77777777" w:rsidR="00040C3A" w:rsidRPr="002F0AD7" w:rsidRDefault="00040C3A" w:rsidP="00040C3A">
      <w:pPr>
        <w:tabs>
          <w:tab w:val="center" w:pos="5400"/>
        </w:tabs>
        <w:suppressAutoHyphens/>
        <w:jc w:val="center"/>
        <w:rPr>
          <w:rFonts w:asciiTheme="majorHAnsi" w:hAnsiTheme="majorHAnsi"/>
          <w:sz w:val="22"/>
          <w:szCs w:val="22"/>
        </w:rPr>
      </w:pPr>
    </w:p>
    <w:p w14:paraId="048FBB22" w14:textId="77777777" w:rsidR="00A50FCF" w:rsidRPr="002F0AD7" w:rsidRDefault="00A50FCF" w:rsidP="00040C3A">
      <w:pPr>
        <w:tabs>
          <w:tab w:val="center" w:pos="5400"/>
        </w:tabs>
        <w:suppressAutoHyphens/>
        <w:jc w:val="center"/>
        <w:rPr>
          <w:rFonts w:asciiTheme="majorHAnsi" w:hAnsiTheme="majorHAnsi"/>
          <w:sz w:val="18"/>
          <w:szCs w:val="22"/>
        </w:rPr>
      </w:pPr>
    </w:p>
    <w:p w14:paraId="190ABFB3" w14:textId="77777777" w:rsidR="00A50FCF" w:rsidRPr="002F0AD7" w:rsidRDefault="00A50FCF" w:rsidP="00040C3A">
      <w:pPr>
        <w:tabs>
          <w:tab w:val="center" w:pos="5400"/>
        </w:tabs>
        <w:suppressAutoHyphens/>
        <w:jc w:val="center"/>
        <w:rPr>
          <w:rFonts w:asciiTheme="majorHAnsi" w:hAnsiTheme="majorHAnsi"/>
          <w:sz w:val="18"/>
          <w:szCs w:val="22"/>
        </w:rPr>
      </w:pPr>
    </w:p>
    <w:p w14:paraId="4C690048" w14:textId="77777777" w:rsidR="00A50FCF" w:rsidRPr="002F0AD7" w:rsidRDefault="00A50FCF" w:rsidP="00040C3A">
      <w:pPr>
        <w:tabs>
          <w:tab w:val="center" w:pos="5400"/>
        </w:tabs>
        <w:suppressAutoHyphens/>
        <w:jc w:val="center"/>
        <w:rPr>
          <w:rFonts w:asciiTheme="majorHAnsi" w:hAnsiTheme="majorHAnsi"/>
          <w:sz w:val="18"/>
          <w:szCs w:val="22"/>
        </w:rPr>
      </w:pPr>
    </w:p>
    <w:p w14:paraId="733CA438" w14:textId="77777777" w:rsidR="00A50FCF" w:rsidRPr="002F0AD7" w:rsidRDefault="00A50FCF" w:rsidP="00040C3A">
      <w:pPr>
        <w:tabs>
          <w:tab w:val="center" w:pos="5400"/>
        </w:tabs>
        <w:suppressAutoHyphens/>
        <w:jc w:val="center"/>
        <w:rPr>
          <w:rFonts w:asciiTheme="majorHAnsi" w:hAnsiTheme="majorHAnsi"/>
          <w:sz w:val="18"/>
          <w:szCs w:val="22"/>
        </w:rPr>
      </w:pPr>
    </w:p>
    <w:p w14:paraId="7874DEEB" w14:textId="77777777" w:rsidR="00A50FCF" w:rsidRPr="002F0AD7" w:rsidRDefault="00A50FCF" w:rsidP="00040C3A">
      <w:pPr>
        <w:tabs>
          <w:tab w:val="center" w:pos="5400"/>
        </w:tabs>
        <w:suppressAutoHyphens/>
        <w:jc w:val="center"/>
        <w:rPr>
          <w:rFonts w:asciiTheme="majorHAnsi" w:hAnsiTheme="majorHAnsi"/>
          <w:sz w:val="18"/>
          <w:szCs w:val="22"/>
        </w:rPr>
      </w:pPr>
    </w:p>
    <w:p w14:paraId="3698D0D6" w14:textId="77777777" w:rsidR="00A50FCF" w:rsidRPr="002F0AD7" w:rsidRDefault="00A50FCF" w:rsidP="00040C3A">
      <w:pPr>
        <w:tabs>
          <w:tab w:val="center" w:pos="5400"/>
        </w:tabs>
        <w:suppressAutoHyphens/>
        <w:jc w:val="center"/>
        <w:rPr>
          <w:rFonts w:asciiTheme="majorHAnsi" w:hAnsiTheme="majorHAnsi"/>
          <w:sz w:val="18"/>
          <w:szCs w:val="22"/>
        </w:rPr>
      </w:pPr>
    </w:p>
    <w:p w14:paraId="1F907823" w14:textId="77777777" w:rsidR="00A50FCF" w:rsidRPr="002F0AD7" w:rsidRDefault="00A50FCF" w:rsidP="00040C3A">
      <w:pPr>
        <w:tabs>
          <w:tab w:val="center" w:pos="5400"/>
        </w:tabs>
        <w:suppressAutoHyphens/>
        <w:jc w:val="center"/>
        <w:rPr>
          <w:rFonts w:asciiTheme="majorHAnsi" w:hAnsiTheme="majorHAnsi"/>
          <w:sz w:val="18"/>
          <w:szCs w:val="22"/>
        </w:rPr>
      </w:pPr>
    </w:p>
    <w:p w14:paraId="045D9AC1" w14:textId="77777777" w:rsidR="00A50FCF" w:rsidRPr="002F0AD7" w:rsidRDefault="00A50FCF" w:rsidP="00040C3A">
      <w:pPr>
        <w:tabs>
          <w:tab w:val="center" w:pos="5400"/>
        </w:tabs>
        <w:suppressAutoHyphens/>
        <w:jc w:val="center"/>
        <w:rPr>
          <w:rFonts w:asciiTheme="majorHAnsi" w:hAnsiTheme="majorHAnsi"/>
          <w:sz w:val="18"/>
          <w:szCs w:val="22"/>
        </w:rPr>
      </w:pPr>
    </w:p>
    <w:p w14:paraId="16068EE5" w14:textId="77777777" w:rsidR="00A50FCF" w:rsidRPr="002F0AD7" w:rsidRDefault="00A50FCF" w:rsidP="00040C3A">
      <w:pPr>
        <w:tabs>
          <w:tab w:val="center" w:pos="5400"/>
        </w:tabs>
        <w:suppressAutoHyphens/>
        <w:jc w:val="center"/>
        <w:rPr>
          <w:rFonts w:asciiTheme="majorHAnsi" w:hAnsiTheme="majorHAnsi"/>
          <w:sz w:val="18"/>
          <w:szCs w:val="22"/>
        </w:rPr>
      </w:pPr>
    </w:p>
    <w:p w14:paraId="14A4A430" w14:textId="77777777" w:rsidR="00A50FCF" w:rsidRPr="002F0AD7" w:rsidRDefault="00A50FCF" w:rsidP="00040C3A">
      <w:pPr>
        <w:tabs>
          <w:tab w:val="center" w:pos="5400"/>
        </w:tabs>
        <w:suppressAutoHyphens/>
        <w:jc w:val="center"/>
        <w:rPr>
          <w:rFonts w:asciiTheme="majorHAnsi" w:hAnsiTheme="majorHAnsi"/>
          <w:sz w:val="18"/>
          <w:szCs w:val="22"/>
        </w:rPr>
      </w:pPr>
    </w:p>
    <w:p w14:paraId="0B3B735F" w14:textId="77777777" w:rsidR="00A50FCF" w:rsidRPr="002F0AD7" w:rsidRDefault="00A50FCF" w:rsidP="00040C3A">
      <w:pPr>
        <w:tabs>
          <w:tab w:val="center" w:pos="5400"/>
        </w:tabs>
        <w:suppressAutoHyphens/>
        <w:jc w:val="center"/>
        <w:rPr>
          <w:rFonts w:asciiTheme="majorHAnsi" w:hAnsiTheme="majorHAnsi"/>
          <w:sz w:val="18"/>
          <w:szCs w:val="22"/>
        </w:rPr>
      </w:pPr>
    </w:p>
    <w:p w14:paraId="02C5C441" w14:textId="77777777" w:rsidR="00A50FCF" w:rsidRPr="002F0AD7" w:rsidRDefault="00A50FCF" w:rsidP="00040C3A">
      <w:pPr>
        <w:tabs>
          <w:tab w:val="center" w:pos="5400"/>
        </w:tabs>
        <w:suppressAutoHyphens/>
        <w:jc w:val="center"/>
        <w:rPr>
          <w:rFonts w:asciiTheme="majorHAnsi" w:hAnsiTheme="majorHAnsi"/>
          <w:sz w:val="18"/>
          <w:szCs w:val="22"/>
        </w:rPr>
      </w:pPr>
    </w:p>
    <w:p w14:paraId="7806A2B0" w14:textId="77777777" w:rsidR="00A50FCF" w:rsidRPr="002F0AD7" w:rsidRDefault="00A50FCF" w:rsidP="00040C3A">
      <w:pPr>
        <w:tabs>
          <w:tab w:val="center" w:pos="5400"/>
        </w:tabs>
        <w:suppressAutoHyphens/>
        <w:jc w:val="center"/>
        <w:rPr>
          <w:rFonts w:asciiTheme="majorHAnsi" w:hAnsiTheme="majorHAnsi"/>
          <w:sz w:val="18"/>
          <w:szCs w:val="22"/>
        </w:rPr>
      </w:pPr>
    </w:p>
    <w:p w14:paraId="319C392B" w14:textId="77777777" w:rsidR="00A50FCF" w:rsidRPr="002F0AD7" w:rsidRDefault="00A50FCF" w:rsidP="00040C3A">
      <w:pPr>
        <w:tabs>
          <w:tab w:val="center" w:pos="5400"/>
        </w:tabs>
        <w:suppressAutoHyphens/>
        <w:jc w:val="center"/>
        <w:rPr>
          <w:rFonts w:asciiTheme="majorHAnsi" w:hAnsiTheme="majorHAnsi"/>
          <w:sz w:val="18"/>
          <w:szCs w:val="22"/>
        </w:rPr>
      </w:pPr>
    </w:p>
    <w:p w14:paraId="514A0182" w14:textId="77777777" w:rsidR="00A50FCF" w:rsidRPr="002F0AD7" w:rsidRDefault="0090270B" w:rsidP="00040C3A">
      <w:pPr>
        <w:tabs>
          <w:tab w:val="center" w:pos="5400"/>
        </w:tabs>
        <w:suppressAutoHyphens/>
        <w:jc w:val="center"/>
        <w:rPr>
          <w:rFonts w:asciiTheme="majorHAnsi" w:hAnsiTheme="majorHAnsi"/>
          <w:sz w:val="18"/>
          <w:szCs w:val="22"/>
        </w:rPr>
      </w:pPr>
      <w:r w:rsidRPr="002F0AD7">
        <w:rPr>
          <w:rFonts w:asciiTheme="majorHAnsi" w:hAnsiTheme="majorHAnsi"/>
          <w:noProof/>
          <w:sz w:val="22"/>
          <w:szCs w:val="22"/>
          <w:lang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DC0288D" w:rsidR="00DD3D86" w:rsidRPr="002F0AD7" w:rsidRDefault="002F0AD7" w:rsidP="002F0AD7">
                            <w:pPr>
                              <w:tabs>
                                <w:tab w:val="center" w:pos="5400"/>
                              </w:tabs>
                              <w:suppressAutoHyphens/>
                              <w:spacing w:before="60"/>
                              <w:jc w:val="both"/>
                              <w:rPr>
                                <w:rFonts w:asciiTheme="majorHAnsi" w:hAnsiTheme="majorHAnsi"/>
                                <w:color w:val="0D0D0D" w:themeColor="text1" w:themeTint="F2"/>
                                <w:sz w:val="18"/>
                                <w:szCs w:val="22"/>
                              </w:rPr>
                            </w:pPr>
                            <w:r w:rsidRPr="002F0AD7">
                              <w:rPr>
                                <w:rFonts w:asciiTheme="majorHAnsi" w:hAnsiTheme="majorHAnsi"/>
                                <w:color w:val="0D0D0D" w:themeColor="text1" w:themeTint="F2"/>
                                <w:sz w:val="18"/>
                                <w:szCs w:val="22"/>
                              </w:rPr>
                              <w:t xml:space="preserve">Approved electronically by the Commission on </w:t>
                            </w:r>
                            <w:r w:rsidR="009C1C8C">
                              <w:rPr>
                                <w:rFonts w:asciiTheme="majorHAnsi" w:hAnsiTheme="majorHAnsi"/>
                                <w:color w:val="0D0D0D" w:themeColor="text1" w:themeTint="F2"/>
                                <w:sz w:val="18"/>
                                <w:szCs w:val="22"/>
                              </w:rPr>
                              <w:t>October 31</w:t>
                            </w:r>
                            <w:r w:rsidRPr="002F0AD7">
                              <w:rPr>
                                <w:rFonts w:asciiTheme="majorHAnsi" w:hAnsiTheme="majorHAnsi"/>
                                <w:color w:val="0D0D0D" w:themeColor="text1" w:themeTint="F2"/>
                                <w:sz w:val="18"/>
                                <w:szCs w:val="22"/>
                              </w:rPr>
                              <w:t>, 2023</w:t>
                            </w:r>
                            <w:r w:rsidR="009C1C8C">
                              <w:rPr>
                                <w:rFonts w:asciiTheme="majorHAnsi" w:hAnsiTheme="majorHAnsi"/>
                                <w:color w:val="0D0D0D" w:themeColor="text1" w:themeTint="F2"/>
                                <w:sz w:val="18"/>
                                <w:szCs w:val="22"/>
                              </w:rPr>
                              <w:t>.</w:t>
                            </w:r>
                          </w:p>
                          <w:p w14:paraId="4BDF3581" w14:textId="77777777" w:rsidR="00DD3D86" w:rsidRPr="002F0AD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2F0AD7"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DC0288D" w:rsidR="00DD3D86" w:rsidRPr="002F0AD7" w:rsidRDefault="002F0AD7" w:rsidP="002F0AD7">
                      <w:pPr>
                        <w:tabs>
                          <w:tab w:val="center" w:pos="5400"/>
                        </w:tabs>
                        <w:suppressAutoHyphens/>
                        <w:spacing w:before="60"/>
                        <w:jc w:val="both"/>
                        <w:rPr>
                          <w:rFonts w:asciiTheme="majorHAnsi" w:hAnsiTheme="majorHAnsi"/>
                          <w:color w:val="0D0D0D" w:themeColor="text1" w:themeTint="F2"/>
                          <w:sz w:val="18"/>
                          <w:szCs w:val="22"/>
                        </w:rPr>
                      </w:pPr>
                      <w:r w:rsidRPr="002F0AD7">
                        <w:rPr>
                          <w:rFonts w:asciiTheme="majorHAnsi" w:hAnsiTheme="majorHAnsi"/>
                          <w:color w:val="0D0D0D" w:themeColor="text1" w:themeTint="F2"/>
                          <w:sz w:val="18"/>
                          <w:szCs w:val="22"/>
                        </w:rPr>
                        <w:t xml:space="preserve">Approved electronically by the Commission on </w:t>
                      </w:r>
                      <w:r w:rsidR="009C1C8C">
                        <w:rPr>
                          <w:rFonts w:asciiTheme="majorHAnsi" w:hAnsiTheme="majorHAnsi"/>
                          <w:color w:val="0D0D0D" w:themeColor="text1" w:themeTint="F2"/>
                          <w:sz w:val="18"/>
                          <w:szCs w:val="22"/>
                        </w:rPr>
                        <w:t>October 31</w:t>
                      </w:r>
                      <w:r w:rsidRPr="002F0AD7">
                        <w:rPr>
                          <w:rFonts w:asciiTheme="majorHAnsi" w:hAnsiTheme="majorHAnsi"/>
                          <w:color w:val="0D0D0D" w:themeColor="text1" w:themeTint="F2"/>
                          <w:sz w:val="18"/>
                          <w:szCs w:val="22"/>
                        </w:rPr>
                        <w:t>, 2023</w:t>
                      </w:r>
                      <w:r w:rsidR="009C1C8C">
                        <w:rPr>
                          <w:rFonts w:asciiTheme="majorHAnsi" w:hAnsiTheme="majorHAnsi"/>
                          <w:color w:val="0D0D0D" w:themeColor="text1" w:themeTint="F2"/>
                          <w:sz w:val="18"/>
                          <w:szCs w:val="22"/>
                        </w:rPr>
                        <w:t>.</w:t>
                      </w:r>
                    </w:p>
                    <w:p w14:paraId="4BDF3581" w14:textId="77777777" w:rsidR="00DD3D86" w:rsidRPr="002F0AD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2F0AD7"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F0AD7" w:rsidRDefault="00A50FCF" w:rsidP="00040C3A">
      <w:pPr>
        <w:tabs>
          <w:tab w:val="center" w:pos="5400"/>
        </w:tabs>
        <w:suppressAutoHyphens/>
        <w:jc w:val="center"/>
        <w:rPr>
          <w:rFonts w:asciiTheme="majorHAnsi" w:hAnsiTheme="majorHAnsi"/>
          <w:sz w:val="18"/>
          <w:szCs w:val="22"/>
        </w:rPr>
      </w:pPr>
    </w:p>
    <w:p w14:paraId="7929D1FD" w14:textId="77777777" w:rsidR="00A50FCF" w:rsidRPr="002F0AD7" w:rsidRDefault="00A50FCF" w:rsidP="00040C3A">
      <w:pPr>
        <w:tabs>
          <w:tab w:val="center" w:pos="5400"/>
        </w:tabs>
        <w:suppressAutoHyphens/>
        <w:jc w:val="center"/>
        <w:rPr>
          <w:rFonts w:asciiTheme="majorHAnsi" w:hAnsiTheme="majorHAnsi"/>
          <w:sz w:val="18"/>
          <w:szCs w:val="22"/>
        </w:rPr>
      </w:pPr>
    </w:p>
    <w:p w14:paraId="5469D0BE" w14:textId="77777777" w:rsidR="00A50FCF" w:rsidRPr="002F0AD7" w:rsidRDefault="00A50FCF" w:rsidP="00040C3A">
      <w:pPr>
        <w:tabs>
          <w:tab w:val="center" w:pos="5400"/>
        </w:tabs>
        <w:suppressAutoHyphens/>
        <w:jc w:val="center"/>
        <w:rPr>
          <w:rFonts w:asciiTheme="majorHAnsi" w:hAnsiTheme="majorHAnsi"/>
          <w:sz w:val="18"/>
          <w:szCs w:val="22"/>
        </w:rPr>
      </w:pPr>
    </w:p>
    <w:p w14:paraId="7A79F059" w14:textId="77777777" w:rsidR="00A50FCF" w:rsidRPr="002F0AD7" w:rsidRDefault="00A50FCF" w:rsidP="00040C3A">
      <w:pPr>
        <w:tabs>
          <w:tab w:val="center" w:pos="5400"/>
        </w:tabs>
        <w:suppressAutoHyphens/>
        <w:jc w:val="center"/>
        <w:rPr>
          <w:rFonts w:asciiTheme="majorHAnsi" w:hAnsiTheme="majorHAnsi"/>
          <w:sz w:val="18"/>
          <w:szCs w:val="22"/>
        </w:rPr>
      </w:pPr>
    </w:p>
    <w:p w14:paraId="330672AE" w14:textId="77777777" w:rsidR="00A50FCF" w:rsidRPr="002F0AD7" w:rsidRDefault="0090270B" w:rsidP="00040C3A">
      <w:pPr>
        <w:tabs>
          <w:tab w:val="center" w:pos="5400"/>
        </w:tabs>
        <w:suppressAutoHyphens/>
        <w:jc w:val="center"/>
        <w:rPr>
          <w:rFonts w:asciiTheme="majorHAnsi" w:hAnsiTheme="majorHAnsi"/>
          <w:sz w:val="18"/>
          <w:szCs w:val="22"/>
        </w:rPr>
      </w:pPr>
      <w:r w:rsidRPr="002F0AD7">
        <w:rPr>
          <w:rFonts w:asciiTheme="majorHAnsi" w:hAnsiTheme="majorHAnsi"/>
          <w:noProof/>
          <w:sz w:val="18"/>
          <w:szCs w:val="22"/>
          <w:lang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DB61E4" w:rsidR="00113F73" w:rsidRPr="00B01385" w:rsidRDefault="00113F73" w:rsidP="00D13A3A">
                            <w:pPr>
                              <w:spacing w:line="276" w:lineRule="auto"/>
                              <w:jc w:val="both"/>
                              <w:rPr>
                                <w:rFonts w:asciiTheme="majorHAnsi" w:hAnsiTheme="majorHAnsi"/>
                                <w:color w:val="595959" w:themeColor="text1" w:themeTint="A6"/>
                                <w:sz w:val="18"/>
                                <w:szCs w:val="18"/>
                                <w:lang w:val="fr-CA"/>
                              </w:rPr>
                            </w:pPr>
                            <w:r w:rsidRPr="00765F16">
                              <w:rPr>
                                <w:rFonts w:asciiTheme="majorHAnsi" w:hAnsiTheme="majorHAnsi"/>
                                <w:b/>
                                <w:color w:val="595959" w:themeColor="text1" w:themeTint="A6"/>
                                <w:sz w:val="18"/>
                                <w:szCs w:val="18"/>
                              </w:rPr>
                              <w:t>Cit</w:t>
                            </w:r>
                            <w:r w:rsidR="00765F16">
                              <w:rPr>
                                <w:rFonts w:asciiTheme="majorHAnsi" w:hAnsiTheme="majorHAnsi"/>
                                <w:b/>
                                <w:color w:val="595959" w:themeColor="text1" w:themeTint="A6"/>
                                <w:sz w:val="18"/>
                                <w:szCs w:val="18"/>
                              </w:rPr>
                              <w:t>e as</w:t>
                            </w:r>
                            <w:r w:rsidRPr="00765F16">
                              <w:rPr>
                                <w:rFonts w:asciiTheme="majorHAnsi" w:hAnsiTheme="majorHAnsi"/>
                                <w:b/>
                                <w:color w:val="595959" w:themeColor="text1" w:themeTint="A6"/>
                                <w:sz w:val="18"/>
                                <w:szCs w:val="18"/>
                              </w:rPr>
                              <w:t>:</w:t>
                            </w:r>
                            <w:r w:rsidRPr="00765F16">
                              <w:rPr>
                                <w:rFonts w:asciiTheme="majorHAnsi" w:hAnsiTheme="majorHAnsi"/>
                                <w:color w:val="595959" w:themeColor="text1" w:themeTint="A6"/>
                                <w:sz w:val="18"/>
                                <w:szCs w:val="18"/>
                              </w:rPr>
                              <w:t xml:space="preserve"> </w:t>
                            </w:r>
                            <w:r w:rsidR="00765F16">
                              <w:rPr>
                                <w:rFonts w:asciiTheme="majorHAnsi" w:hAnsiTheme="majorHAnsi"/>
                                <w:color w:val="595959" w:themeColor="text1" w:themeTint="A6"/>
                                <w:sz w:val="18"/>
                                <w:szCs w:val="18"/>
                              </w:rPr>
                              <w:t>IACHR</w:t>
                            </w:r>
                            <w:r w:rsidRPr="00765F16">
                              <w:rPr>
                                <w:rFonts w:asciiTheme="majorHAnsi" w:hAnsiTheme="majorHAnsi"/>
                                <w:color w:val="595959" w:themeColor="text1" w:themeTint="A6"/>
                                <w:sz w:val="18"/>
                                <w:szCs w:val="18"/>
                              </w:rPr>
                              <w:t xml:space="preserve">, </w:t>
                            </w:r>
                            <w:r w:rsidR="00765F16">
                              <w:rPr>
                                <w:rFonts w:asciiTheme="majorHAnsi" w:hAnsiTheme="majorHAnsi"/>
                                <w:color w:val="595959" w:themeColor="text1" w:themeTint="A6"/>
                                <w:sz w:val="18"/>
                                <w:szCs w:val="18"/>
                              </w:rPr>
                              <w:t>Report</w:t>
                            </w:r>
                            <w:r w:rsidRPr="00765F16">
                              <w:rPr>
                                <w:rFonts w:asciiTheme="majorHAnsi" w:hAnsiTheme="majorHAnsi"/>
                                <w:color w:val="595959" w:themeColor="text1" w:themeTint="A6"/>
                                <w:sz w:val="18"/>
                                <w:szCs w:val="18"/>
                              </w:rPr>
                              <w:t xml:space="preserve"> No. </w:t>
                            </w:r>
                            <w:r w:rsidR="009C1C8C">
                              <w:rPr>
                                <w:rFonts w:asciiTheme="majorHAnsi" w:hAnsiTheme="majorHAnsi"/>
                                <w:color w:val="595959" w:themeColor="text1" w:themeTint="A6"/>
                                <w:sz w:val="18"/>
                                <w:szCs w:val="18"/>
                              </w:rPr>
                              <w:t>278</w:t>
                            </w:r>
                            <w:r w:rsidR="007B05C4" w:rsidRPr="00765F16">
                              <w:rPr>
                                <w:rFonts w:asciiTheme="majorHAnsi" w:hAnsiTheme="majorHAnsi"/>
                                <w:color w:val="595959" w:themeColor="text1" w:themeTint="A6"/>
                                <w:sz w:val="18"/>
                                <w:szCs w:val="18"/>
                              </w:rPr>
                              <w:t>/</w:t>
                            </w:r>
                            <w:r w:rsidR="009C1C8C">
                              <w:rPr>
                                <w:rFonts w:asciiTheme="majorHAnsi" w:hAnsiTheme="majorHAnsi"/>
                                <w:color w:val="595959" w:themeColor="text1" w:themeTint="A6"/>
                                <w:sz w:val="18"/>
                                <w:szCs w:val="18"/>
                              </w:rPr>
                              <w:t>23</w:t>
                            </w:r>
                            <w:r w:rsidRPr="00765F16">
                              <w:rPr>
                                <w:rFonts w:asciiTheme="majorHAnsi" w:hAnsiTheme="majorHAnsi"/>
                                <w:color w:val="595959" w:themeColor="text1" w:themeTint="A6"/>
                                <w:sz w:val="18"/>
                                <w:szCs w:val="18"/>
                              </w:rPr>
                              <w:t xml:space="preserve">. </w:t>
                            </w:r>
                            <w:r w:rsidR="000433C9" w:rsidRPr="00765F16">
                              <w:rPr>
                                <w:rFonts w:asciiTheme="majorHAnsi" w:hAnsiTheme="majorHAnsi"/>
                                <w:color w:val="595959" w:themeColor="text1" w:themeTint="A6"/>
                                <w:sz w:val="18"/>
                                <w:szCs w:val="18"/>
                              </w:rPr>
                              <w:t>Peti</w:t>
                            </w:r>
                            <w:r w:rsidR="00765F16">
                              <w:rPr>
                                <w:rFonts w:asciiTheme="majorHAnsi" w:hAnsiTheme="majorHAnsi"/>
                                <w:color w:val="595959" w:themeColor="text1" w:themeTint="A6"/>
                                <w:sz w:val="18"/>
                                <w:szCs w:val="18"/>
                              </w:rPr>
                              <w:t>tio</w:t>
                            </w:r>
                            <w:r w:rsidR="000433C9" w:rsidRPr="00765F16">
                              <w:rPr>
                                <w:rFonts w:asciiTheme="majorHAnsi" w:hAnsiTheme="majorHAnsi"/>
                                <w:color w:val="595959" w:themeColor="text1" w:themeTint="A6"/>
                                <w:sz w:val="18"/>
                                <w:szCs w:val="18"/>
                              </w:rPr>
                              <w:t xml:space="preserve">n </w:t>
                            </w:r>
                            <w:r w:rsidR="003D54CA" w:rsidRPr="00765F16">
                              <w:rPr>
                                <w:rFonts w:asciiTheme="majorHAnsi" w:hAnsiTheme="majorHAnsi"/>
                                <w:color w:val="595959" w:themeColor="text1" w:themeTint="A6"/>
                                <w:sz w:val="18"/>
                                <w:szCs w:val="18"/>
                              </w:rPr>
                              <w:t>962</w:t>
                            </w:r>
                            <w:r w:rsidR="00D13A3A" w:rsidRPr="00765F16">
                              <w:rPr>
                                <w:rFonts w:asciiTheme="majorHAnsi" w:hAnsiTheme="majorHAnsi"/>
                                <w:color w:val="595959" w:themeColor="text1" w:themeTint="A6"/>
                                <w:sz w:val="18"/>
                                <w:szCs w:val="18"/>
                              </w:rPr>
                              <w:t>-1</w:t>
                            </w:r>
                            <w:r w:rsidR="003D54CA" w:rsidRPr="00765F16">
                              <w:rPr>
                                <w:rFonts w:asciiTheme="majorHAnsi" w:hAnsiTheme="majorHAnsi"/>
                                <w:color w:val="595959" w:themeColor="text1" w:themeTint="A6"/>
                                <w:sz w:val="18"/>
                                <w:szCs w:val="18"/>
                              </w:rPr>
                              <w:t>8</w:t>
                            </w:r>
                            <w:r w:rsidR="000433C9" w:rsidRPr="00765F16">
                              <w:rPr>
                                <w:rFonts w:asciiTheme="majorHAnsi" w:hAnsiTheme="majorHAnsi"/>
                                <w:color w:val="595959" w:themeColor="text1" w:themeTint="A6"/>
                                <w:sz w:val="18"/>
                                <w:szCs w:val="18"/>
                              </w:rPr>
                              <w:t xml:space="preserve">. </w:t>
                            </w:r>
                            <w:r w:rsidRPr="00B01385">
                              <w:rPr>
                                <w:rFonts w:asciiTheme="majorHAnsi" w:hAnsiTheme="majorHAnsi"/>
                                <w:color w:val="595959" w:themeColor="text1" w:themeTint="A6"/>
                                <w:sz w:val="18"/>
                                <w:szCs w:val="18"/>
                                <w:lang w:val="fr-CA"/>
                              </w:rPr>
                              <w:t>Admis</w:t>
                            </w:r>
                            <w:r w:rsidR="00765F16" w:rsidRPr="00B01385">
                              <w:rPr>
                                <w:rFonts w:asciiTheme="majorHAnsi" w:hAnsiTheme="majorHAnsi"/>
                                <w:color w:val="595959" w:themeColor="text1" w:themeTint="A6"/>
                                <w:sz w:val="18"/>
                                <w:szCs w:val="18"/>
                                <w:lang w:val="fr-CA"/>
                              </w:rPr>
                              <w:t>s</w:t>
                            </w:r>
                            <w:r w:rsidRPr="00B01385">
                              <w:rPr>
                                <w:rFonts w:asciiTheme="majorHAnsi" w:hAnsiTheme="majorHAnsi"/>
                                <w:color w:val="595959" w:themeColor="text1" w:themeTint="A6"/>
                                <w:sz w:val="18"/>
                                <w:szCs w:val="18"/>
                                <w:lang w:val="fr-CA"/>
                              </w:rPr>
                              <w:t>ibili</w:t>
                            </w:r>
                            <w:r w:rsidR="00765F16" w:rsidRPr="00B01385">
                              <w:rPr>
                                <w:rFonts w:asciiTheme="majorHAnsi" w:hAnsiTheme="majorHAnsi"/>
                                <w:color w:val="595959" w:themeColor="text1" w:themeTint="A6"/>
                                <w:sz w:val="18"/>
                                <w:szCs w:val="18"/>
                                <w:lang w:val="fr-CA"/>
                              </w:rPr>
                              <w:t>ty</w:t>
                            </w:r>
                            <w:r w:rsidRPr="00B01385">
                              <w:rPr>
                                <w:rFonts w:asciiTheme="majorHAnsi" w:hAnsiTheme="majorHAnsi"/>
                                <w:color w:val="595959" w:themeColor="text1" w:themeTint="A6"/>
                                <w:sz w:val="18"/>
                                <w:szCs w:val="18"/>
                                <w:lang w:val="fr-CA"/>
                              </w:rPr>
                              <w:t xml:space="preserve">. </w:t>
                            </w:r>
                            <w:r w:rsidR="009C1C8C" w:rsidRPr="00B01385">
                              <w:rPr>
                                <w:rFonts w:asciiTheme="majorHAnsi" w:hAnsiTheme="majorHAnsi"/>
                                <w:color w:val="595959" w:themeColor="text1" w:themeTint="A6"/>
                                <w:sz w:val="18"/>
                                <w:szCs w:val="18"/>
                                <w:lang w:val="fr-CA"/>
                              </w:rPr>
                              <w:t>Sonia Jannet Jiménez Rojas Le Jeune</w:t>
                            </w:r>
                            <w:r w:rsidRPr="00B01385">
                              <w:rPr>
                                <w:rFonts w:asciiTheme="majorHAnsi" w:hAnsiTheme="majorHAnsi"/>
                                <w:color w:val="595959" w:themeColor="text1" w:themeTint="A6"/>
                                <w:sz w:val="18"/>
                                <w:szCs w:val="18"/>
                                <w:lang w:val="fr-CA"/>
                              </w:rPr>
                              <w:t xml:space="preserve">. </w:t>
                            </w:r>
                            <w:r w:rsidR="00A364D5" w:rsidRPr="00B01385">
                              <w:rPr>
                                <w:rFonts w:asciiTheme="majorHAnsi" w:hAnsiTheme="majorHAnsi"/>
                                <w:color w:val="595959" w:themeColor="text1" w:themeTint="A6"/>
                                <w:sz w:val="18"/>
                                <w:szCs w:val="18"/>
                                <w:lang w:val="fr-CA"/>
                              </w:rPr>
                              <w:t>Guatemala</w:t>
                            </w:r>
                            <w:r w:rsidRPr="00B01385">
                              <w:rPr>
                                <w:rFonts w:asciiTheme="majorHAnsi" w:hAnsiTheme="majorHAnsi"/>
                                <w:color w:val="595959" w:themeColor="text1" w:themeTint="A6"/>
                                <w:sz w:val="18"/>
                                <w:szCs w:val="18"/>
                                <w:lang w:val="fr-CA"/>
                              </w:rPr>
                              <w:t xml:space="preserve">. </w:t>
                            </w:r>
                            <w:r w:rsidR="009C1C8C" w:rsidRPr="00B01385">
                              <w:rPr>
                                <w:rFonts w:asciiTheme="majorHAnsi" w:hAnsiTheme="majorHAnsi"/>
                                <w:color w:val="595959" w:themeColor="text1" w:themeTint="A6"/>
                                <w:sz w:val="18"/>
                                <w:szCs w:val="18"/>
                                <w:lang w:val="fr-CA"/>
                              </w:rPr>
                              <w:t>October 31, 2023</w:t>
                            </w:r>
                            <w:r w:rsidRPr="00B01385">
                              <w:rPr>
                                <w:rFonts w:asciiTheme="majorHAnsi" w:hAnsiTheme="majorHAnsi"/>
                                <w:color w:val="595959" w:themeColor="text1" w:themeTint="A6"/>
                                <w:sz w:val="18"/>
                                <w:szCs w:val="18"/>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ADB61E4" w:rsidR="00113F73" w:rsidRPr="00B01385" w:rsidRDefault="00113F73" w:rsidP="00D13A3A">
                      <w:pPr>
                        <w:spacing w:line="276" w:lineRule="auto"/>
                        <w:jc w:val="both"/>
                        <w:rPr>
                          <w:rFonts w:asciiTheme="majorHAnsi" w:hAnsiTheme="majorHAnsi"/>
                          <w:color w:val="595959" w:themeColor="text1" w:themeTint="A6"/>
                          <w:sz w:val="18"/>
                          <w:szCs w:val="18"/>
                          <w:lang w:val="fr-CA"/>
                        </w:rPr>
                      </w:pPr>
                      <w:r w:rsidRPr="00765F16">
                        <w:rPr>
                          <w:rFonts w:asciiTheme="majorHAnsi" w:hAnsiTheme="majorHAnsi"/>
                          <w:b/>
                          <w:color w:val="595959" w:themeColor="text1" w:themeTint="A6"/>
                          <w:sz w:val="18"/>
                          <w:szCs w:val="18"/>
                        </w:rPr>
                        <w:t>Cit</w:t>
                      </w:r>
                      <w:r w:rsidR="00765F16">
                        <w:rPr>
                          <w:rFonts w:asciiTheme="majorHAnsi" w:hAnsiTheme="majorHAnsi"/>
                          <w:b/>
                          <w:color w:val="595959" w:themeColor="text1" w:themeTint="A6"/>
                          <w:sz w:val="18"/>
                          <w:szCs w:val="18"/>
                        </w:rPr>
                        <w:t>e as</w:t>
                      </w:r>
                      <w:r w:rsidRPr="00765F16">
                        <w:rPr>
                          <w:rFonts w:asciiTheme="majorHAnsi" w:hAnsiTheme="majorHAnsi"/>
                          <w:b/>
                          <w:color w:val="595959" w:themeColor="text1" w:themeTint="A6"/>
                          <w:sz w:val="18"/>
                          <w:szCs w:val="18"/>
                        </w:rPr>
                        <w:t>:</w:t>
                      </w:r>
                      <w:r w:rsidRPr="00765F16">
                        <w:rPr>
                          <w:rFonts w:asciiTheme="majorHAnsi" w:hAnsiTheme="majorHAnsi"/>
                          <w:color w:val="595959" w:themeColor="text1" w:themeTint="A6"/>
                          <w:sz w:val="18"/>
                          <w:szCs w:val="18"/>
                        </w:rPr>
                        <w:t xml:space="preserve"> </w:t>
                      </w:r>
                      <w:r w:rsidR="00765F16">
                        <w:rPr>
                          <w:rFonts w:asciiTheme="majorHAnsi" w:hAnsiTheme="majorHAnsi"/>
                          <w:color w:val="595959" w:themeColor="text1" w:themeTint="A6"/>
                          <w:sz w:val="18"/>
                          <w:szCs w:val="18"/>
                        </w:rPr>
                        <w:t>IACHR</w:t>
                      </w:r>
                      <w:r w:rsidRPr="00765F16">
                        <w:rPr>
                          <w:rFonts w:asciiTheme="majorHAnsi" w:hAnsiTheme="majorHAnsi"/>
                          <w:color w:val="595959" w:themeColor="text1" w:themeTint="A6"/>
                          <w:sz w:val="18"/>
                          <w:szCs w:val="18"/>
                        </w:rPr>
                        <w:t xml:space="preserve">, </w:t>
                      </w:r>
                      <w:r w:rsidR="00765F16">
                        <w:rPr>
                          <w:rFonts w:asciiTheme="majorHAnsi" w:hAnsiTheme="majorHAnsi"/>
                          <w:color w:val="595959" w:themeColor="text1" w:themeTint="A6"/>
                          <w:sz w:val="18"/>
                          <w:szCs w:val="18"/>
                        </w:rPr>
                        <w:t>Report</w:t>
                      </w:r>
                      <w:r w:rsidRPr="00765F16">
                        <w:rPr>
                          <w:rFonts w:asciiTheme="majorHAnsi" w:hAnsiTheme="majorHAnsi"/>
                          <w:color w:val="595959" w:themeColor="text1" w:themeTint="A6"/>
                          <w:sz w:val="18"/>
                          <w:szCs w:val="18"/>
                        </w:rPr>
                        <w:t xml:space="preserve"> No. </w:t>
                      </w:r>
                      <w:r w:rsidR="009C1C8C">
                        <w:rPr>
                          <w:rFonts w:asciiTheme="majorHAnsi" w:hAnsiTheme="majorHAnsi"/>
                          <w:color w:val="595959" w:themeColor="text1" w:themeTint="A6"/>
                          <w:sz w:val="18"/>
                          <w:szCs w:val="18"/>
                        </w:rPr>
                        <w:t>278</w:t>
                      </w:r>
                      <w:r w:rsidR="007B05C4" w:rsidRPr="00765F16">
                        <w:rPr>
                          <w:rFonts w:asciiTheme="majorHAnsi" w:hAnsiTheme="majorHAnsi"/>
                          <w:color w:val="595959" w:themeColor="text1" w:themeTint="A6"/>
                          <w:sz w:val="18"/>
                          <w:szCs w:val="18"/>
                        </w:rPr>
                        <w:t>/</w:t>
                      </w:r>
                      <w:r w:rsidR="009C1C8C">
                        <w:rPr>
                          <w:rFonts w:asciiTheme="majorHAnsi" w:hAnsiTheme="majorHAnsi"/>
                          <w:color w:val="595959" w:themeColor="text1" w:themeTint="A6"/>
                          <w:sz w:val="18"/>
                          <w:szCs w:val="18"/>
                        </w:rPr>
                        <w:t>23</w:t>
                      </w:r>
                      <w:r w:rsidRPr="00765F16">
                        <w:rPr>
                          <w:rFonts w:asciiTheme="majorHAnsi" w:hAnsiTheme="majorHAnsi"/>
                          <w:color w:val="595959" w:themeColor="text1" w:themeTint="A6"/>
                          <w:sz w:val="18"/>
                          <w:szCs w:val="18"/>
                        </w:rPr>
                        <w:t xml:space="preserve">. </w:t>
                      </w:r>
                      <w:r w:rsidR="000433C9" w:rsidRPr="00765F16">
                        <w:rPr>
                          <w:rFonts w:asciiTheme="majorHAnsi" w:hAnsiTheme="majorHAnsi"/>
                          <w:color w:val="595959" w:themeColor="text1" w:themeTint="A6"/>
                          <w:sz w:val="18"/>
                          <w:szCs w:val="18"/>
                        </w:rPr>
                        <w:t>Peti</w:t>
                      </w:r>
                      <w:r w:rsidR="00765F16">
                        <w:rPr>
                          <w:rFonts w:asciiTheme="majorHAnsi" w:hAnsiTheme="majorHAnsi"/>
                          <w:color w:val="595959" w:themeColor="text1" w:themeTint="A6"/>
                          <w:sz w:val="18"/>
                          <w:szCs w:val="18"/>
                        </w:rPr>
                        <w:t>tio</w:t>
                      </w:r>
                      <w:r w:rsidR="000433C9" w:rsidRPr="00765F16">
                        <w:rPr>
                          <w:rFonts w:asciiTheme="majorHAnsi" w:hAnsiTheme="majorHAnsi"/>
                          <w:color w:val="595959" w:themeColor="text1" w:themeTint="A6"/>
                          <w:sz w:val="18"/>
                          <w:szCs w:val="18"/>
                        </w:rPr>
                        <w:t xml:space="preserve">n </w:t>
                      </w:r>
                      <w:r w:rsidR="003D54CA" w:rsidRPr="00765F16">
                        <w:rPr>
                          <w:rFonts w:asciiTheme="majorHAnsi" w:hAnsiTheme="majorHAnsi"/>
                          <w:color w:val="595959" w:themeColor="text1" w:themeTint="A6"/>
                          <w:sz w:val="18"/>
                          <w:szCs w:val="18"/>
                        </w:rPr>
                        <w:t>962</w:t>
                      </w:r>
                      <w:r w:rsidR="00D13A3A" w:rsidRPr="00765F16">
                        <w:rPr>
                          <w:rFonts w:asciiTheme="majorHAnsi" w:hAnsiTheme="majorHAnsi"/>
                          <w:color w:val="595959" w:themeColor="text1" w:themeTint="A6"/>
                          <w:sz w:val="18"/>
                          <w:szCs w:val="18"/>
                        </w:rPr>
                        <w:t>-1</w:t>
                      </w:r>
                      <w:r w:rsidR="003D54CA" w:rsidRPr="00765F16">
                        <w:rPr>
                          <w:rFonts w:asciiTheme="majorHAnsi" w:hAnsiTheme="majorHAnsi"/>
                          <w:color w:val="595959" w:themeColor="text1" w:themeTint="A6"/>
                          <w:sz w:val="18"/>
                          <w:szCs w:val="18"/>
                        </w:rPr>
                        <w:t>8</w:t>
                      </w:r>
                      <w:r w:rsidR="000433C9" w:rsidRPr="00765F16">
                        <w:rPr>
                          <w:rFonts w:asciiTheme="majorHAnsi" w:hAnsiTheme="majorHAnsi"/>
                          <w:color w:val="595959" w:themeColor="text1" w:themeTint="A6"/>
                          <w:sz w:val="18"/>
                          <w:szCs w:val="18"/>
                        </w:rPr>
                        <w:t xml:space="preserve">. </w:t>
                      </w:r>
                      <w:r w:rsidRPr="00B01385">
                        <w:rPr>
                          <w:rFonts w:asciiTheme="majorHAnsi" w:hAnsiTheme="majorHAnsi"/>
                          <w:color w:val="595959" w:themeColor="text1" w:themeTint="A6"/>
                          <w:sz w:val="18"/>
                          <w:szCs w:val="18"/>
                          <w:lang w:val="fr-CA"/>
                        </w:rPr>
                        <w:t>Admis</w:t>
                      </w:r>
                      <w:r w:rsidR="00765F16" w:rsidRPr="00B01385">
                        <w:rPr>
                          <w:rFonts w:asciiTheme="majorHAnsi" w:hAnsiTheme="majorHAnsi"/>
                          <w:color w:val="595959" w:themeColor="text1" w:themeTint="A6"/>
                          <w:sz w:val="18"/>
                          <w:szCs w:val="18"/>
                          <w:lang w:val="fr-CA"/>
                        </w:rPr>
                        <w:t>s</w:t>
                      </w:r>
                      <w:r w:rsidRPr="00B01385">
                        <w:rPr>
                          <w:rFonts w:asciiTheme="majorHAnsi" w:hAnsiTheme="majorHAnsi"/>
                          <w:color w:val="595959" w:themeColor="text1" w:themeTint="A6"/>
                          <w:sz w:val="18"/>
                          <w:szCs w:val="18"/>
                          <w:lang w:val="fr-CA"/>
                        </w:rPr>
                        <w:t>ibili</w:t>
                      </w:r>
                      <w:r w:rsidR="00765F16" w:rsidRPr="00B01385">
                        <w:rPr>
                          <w:rFonts w:asciiTheme="majorHAnsi" w:hAnsiTheme="majorHAnsi"/>
                          <w:color w:val="595959" w:themeColor="text1" w:themeTint="A6"/>
                          <w:sz w:val="18"/>
                          <w:szCs w:val="18"/>
                          <w:lang w:val="fr-CA"/>
                        </w:rPr>
                        <w:t>ty</w:t>
                      </w:r>
                      <w:r w:rsidRPr="00B01385">
                        <w:rPr>
                          <w:rFonts w:asciiTheme="majorHAnsi" w:hAnsiTheme="majorHAnsi"/>
                          <w:color w:val="595959" w:themeColor="text1" w:themeTint="A6"/>
                          <w:sz w:val="18"/>
                          <w:szCs w:val="18"/>
                          <w:lang w:val="fr-CA"/>
                        </w:rPr>
                        <w:t xml:space="preserve">. </w:t>
                      </w:r>
                      <w:r w:rsidR="009C1C8C" w:rsidRPr="00B01385">
                        <w:rPr>
                          <w:rFonts w:asciiTheme="majorHAnsi" w:hAnsiTheme="majorHAnsi"/>
                          <w:color w:val="595959" w:themeColor="text1" w:themeTint="A6"/>
                          <w:sz w:val="18"/>
                          <w:szCs w:val="18"/>
                          <w:lang w:val="fr-CA"/>
                        </w:rPr>
                        <w:t>Sonia Jannet Jiménez Rojas Le Jeune</w:t>
                      </w:r>
                      <w:r w:rsidRPr="00B01385">
                        <w:rPr>
                          <w:rFonts w:asciiTheme="majorHAnsi" w:hAnsiTheme="majorHAnsi"/>
                          <w:color w:val="595959" w:themeColor="text1" w:themeTint="A6"/>
                          <w:sz w:val="18"/>
                          <w:szCs w:val="18"/>
                          <w:lang w:val="fr-CA"/>
                        </w:rPr>
                        <w:t xml:space="preserve">. </w:t>
                      </w:r>
                      <w:r w:rsidR="00A364D5" w:rsidRPr="00B01385">
                        <w:rPr>
                          <w:rFonts w:asciiTheme="majorHAnsi" w:hAnsiTheme="majorHAnsi"/>
                          <w:color w:val="595959" w:themeColor="text1" w:themeTint="A6"/>
                          <w:sz w:val="18"/>
                          <w:szCs w:val="18"/>
                          <w:lang w:val="fr-CA"/>
                        </w:rPr>
                        <w:t>Guatemala</w:t>
                      </w:r>
                      <w:r w:rsidRPr="00B01385">
                        <w:rPr>
                          <w:rFonts w:asciiTheme="majorHAnsi" w:hAnsiTheme="majorHAnsi"/>
                          <w:color w:val="595959" w:themeColor="text1" w:themeTint="A6"/>
                          <w:sz w:val="18"/>
                          <w:szCs w:val="18"/>
                          <w:lang w:val="fr-CA"/>
                        </w:rPr>
                        <w:t xml:space="preserve">. </w:t>
                      </w:r>
                      <w:r w:rsidR="009C1C8C" w:rsidRPr="00B01385">
                        <w:rPr>
                          <w:rFonts w:asciiTheme="majorHAnsi" w:hAnsiTheme="majorHAnsi"/>
                          <w:color w:val="595959" w:themeColor="text1" w:themeTint="A6"/>
                          <w:sz w:val="18"/>
                          <w:szCs w:val="18"/>
                          <w:lang w:val="fr-CA"/>
                        </w:rPr>
                        <w:t>October 31, 2023</w:t>
                      </w:r>
                      <w:r w:rsidRPr="00B01385">
                        <w:rPr>
                          <w:rFonts w:asciiTheme="majorHAnsi" w:hAnsiTheme="majorHAnsi"/>
                          <w:color w:val="595959" w:themeColor="text1" w:themeTint="A6"/>
                          <w:sz w:val="18"/>
                          <w:szCs w:val="18"/>
                          <w:lang w:val="fr-CA"/>
                        </w:rPr>
                        <w:t>.</w:t>
                      </w:r>
                    </w:p>
                  </w:txbxContent>
                </v:textbox>
              </v:shape>
            </w:pict>
          </mc:Fallback>
        </mc:AlternateContent>
      </w:r>
    </w:p>
    <w:p w14:paraId="196A49DE" w14:textId="77777777" w:rsidR="00A50FCF" w:rsidRPr="002F0AD7" w:rsidRDefault="00A50FCF" w:rsidP="00040C3A">
      <w:pPr>
        <w:tabs>
          <w:tab w:val="center" w:pos="5400"/>
        </w:tabs>
        <w:suppressAutoHyphens/>
        <w:jc w:val="center"/>
        <w:rPr>
          <w:rFonts w:asciiTheme="majorHAnsi" w:hAnsiTheme="majorHAnsi"/>
          <w:sz w:val="18"/>
          <w:szCs w:val="22"/>
        </w:rPr>
      </w:pPr>
    </w:p>
    <w:p w14:paraId="1DA07629" w14:textId="77777777" w:rsidR="0090270B" w:rsidRPr="002F0AD7" w:rsidRDefault="00D306D1" w:rsidP="005516A1">
      <w:pPr>
        <w:tabs>
          <w:tab w:val="center" w:pos="5400"/>
        </w:tabs>
        <w:suppressAutoHyphens/>
        <w:jc w:val="center"/>
        <w:rPr>
          <w:rFonts w:asciiTheme="majorHAnsi" w:hAnsiTheme="majorHAnsi"/>
          <w:b/>
          <w:sz w:val="20"/>
        </w:rPr>
      </w:pPr>
      <w:r w:rsidRPr="002F0AD7">
        <w:rPr>
          <w:rFonts w:asciiTheme="majorHAnsi" w:hAnsiTheme="majorHAnsi"/>
          <w:noProof/>
          <w:sz w:val="18"/>
          <w:szCs w:val="22"/>
          <w:lang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266F0A37" wp14:editId="0DBBB9EE">
                                  <wp:extent cx="1371683" cy="3503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a:stretch>
                                            <a:fillRect/>
                                          </a:stretch>
                                        </pic:blipFill>
                                        <pic:spPr bwMode="auto">
                                          <a:xfrm>
                                            <a:off x="0" y="0"/>
                                            <a:ext cx="1371683" cy="3503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266F0A37" wp14:editId="0DBBB9EE">
                            <wp:extent cx="1371683" cy="3503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9"/>
                                    <a:stretch>
                                      <a:fillRect/>
                                    </a:stretch>
                                  </pic:blipFill>
                                  <pic:spPr bwMode="auto">
                                    <a:xfrm>
                                      <a:off x="0" y="0"/>
                                      <a:ext cx="1371683" cy="350307"/>
                                    </a:xfrm>
                                    <a:prstGeom prst="rect">
                                      <a:avLst/>
                                    </a:prstGeom>
                                    <a:noFill/>
                                    <a:ln>
                                      <a:noFill/>
                                    </a:ln>
                                  </pic:spPr>
                                </pic:pic>
                              </a:graphicData>
                            </a:graphic>
                          </wp:inline>
                        </w:drawing>
                      </w:r>
                    </w:p>
                  </w:txbxContent>
                </v:textbox>
              </v:shape>
            </w:pict>
          </mc:Fallback>
        </mc:AlternateContent>
      </w:r>
      <w:r w:rsidRPr="002F0AD7">
        <w:rPr>
          <w:rFonts w:asciiTheme="majorHAnsi" w:hAnsiTheme="majorHAnsi"/>
          <w:noProof/>
          <w:sz w:val="22"/>
          <w:szCs w:val="22"/>
          <w:lang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0958D59B"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0138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0958D59B"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0138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Pr="002F0AD7" w:rsidRDefault="004A6A54" w:rsidP="005516A1">
      <w:pPr>
        <w:tabs>
          <w:tab w:val="center" w:pos="5400"/>
        </w:tabs>
        <w:suppressAutoHyphens/>
        <w:jc w:val="center"/>
        <w:rPr>
          <w:rFonts w:asciiTheme="majorHAnsi" w:hAnsiTheme="majorHAnsi"/>
          <w:b/>
          <w:sz w:val="20"/>
        </w:rPr>
        <w:sectPr w:rsidR="0070697F" w:rsidRPr="002F0AD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F0AD7">
        <w:rPr>
          <w:rFonts w:asciiTheme="majorHAnsi" w:hAnsiTheme="majorHAnsi"/>
          <w:b/>
          <w:sz w:val="20"/>
        </w:rPr>
        <w:tab/>
      </w:r>
    </w:p>
    <w:p w14:paraId="376DDC8B" w14:textId="338F04FE" w:rsidR="003239B8" w:rsidRPr="002F0AD7" w:rsidRDefault="003239B8" w:rsidP="004A6A54">
      <w:pPr>
        <w:spacing w:after="240"/>
        <w:ind w:firstLine="720"/>
        <w:jc w:val="both"/>
        <w:rPr>
          <w:rFonts w:asciiTheme="majorHAnsi" w:hAnsiTheme="majorHAnsi"/>
          <w:b/>
          <w:bCs/>
          <w:sz w:val="20"/>
          <w:szCs w:val="20"/>
        </w:rPr>
      </w:pPr>
      <w:r w:rsidRPr="002F0AD7">
        <w:rPr>
          <w:rFonts w:asciiTheme="majorHAnsi" w:hAnsiTheme="majorHAnsi"/>
          <w:b/>
          <w:bCs/>
          <w:sz w:val="20"/>
          <w:szCs w:val="20"/>
        </w:rPr>
        <w:lastRenderedPageBreak/>
        <w:t>I.</w:t>
      </w:r>
      <w:r w:rsidRPr="002F0AD7">
        <w:rPr>
          <w:rFonts w:asciiTheme="majorHAnsi" w:hAnsiTheme="majorHAnsi"/>
          <w:b/>
          <w:bCs/>
          <w:sz w:val="20"/>
          <w:szCs w:val="20"/>
        </w:rPr>
        <w:tab/>
      </w:r>
      <w:r w:rsidR="00765F16" w:rsidRPr="002F0AD7">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65F16" w:rsidRPr="002F0AD7" w14:paraId="5A79D1F7" w14:textId="77777777" w:rsidTr="00CD206C">
        <w:tc>
          <w:tcPr>
            <w:tcW w:w="3600" w:type="dxa"/>
            <w:tcBorders>
              <w:top w:val="single" w:sz="4" w:space="0" w:color="auto"/>
              <w:bottom w:val="single" w:sz="6" w:space="0" w:color="auto"/>
            </w:tcBorders>
            <w:shd w:val="clear" w:color="auto" w:fill="67AE3C"/>
            <w:vAlign w:val="center"/>
          </w:tcPr>
          <w:p w14:paraId="0CB2A43B" w14:textId="326F0C84" w:rsidR="00765F16" w:rsidRPr="002F0AD7" w:rsidRDefault="00765F16" w:rsidP="00765F16">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Petitioner:</w:t>
            </w:r>
          </w:p>
        </w:tc>
        <w:tc>
          <w:tcPr>
            <w:tcW w:w="5760" w:type="dxa"/>
            <w:vAlign w:val="center"/>
          </w:tcPr>
          <w:p w14:paraId="3C5315D8" w14:textId="1E149172" w:rsidR="00765F16" w:rsidRPr="002F0AD7" w:rsidRDefault="00765F16" w:rsidP="00765F16">
            <w:pPr>
              <w:jc w:val="both"/>
              <w:rPr>
                <w:rFonts w:asciiTheme="majorHAnsi" w:hAnsiTheme="majorHAnsi"/>
                <w:bCs/>
                <w:sz w:val="20"/>
                <w:szCs w:val="20"/>
              </w:rPr>
            </w:pPr>
            <w:r w:rsidRPr="002F0AD7">
              <w:rPr>
                <w:rFonts w:ascii="Cambria" w:hAnsi="Cambria"/>
                <w:bCs/>
                <w:sz w:val="20"/>
                <w:szCs w:val="20"/>
              </w:rPr>
              <w:t>Deissy Magalí Jiménez Rojas</w:t>
            </w:r>
          </w:p>
        </w:tc>
      </w:tr>
      <w:tr w:rsidR="00765F16" w:rsidRPr="00C20582" w14:paraId="593A7E45" w14:textId="77777777" w:rsidTr="00CD206C">
        <w:tc>
          <w:tcPr>
            <w:tcW w:w="3600" w:type="dxa"/>
            <w:tcBorders>
              <w:top w:val="single" w:sz="6" w:space="0" w:color="auto"/>
              <w:bottom w:val="single" w:sz="6" w:space="0" w:color="auto"/>
            </w:tcBorders>
            <w:shd w:val="clear" w:color="auto" w:fill="67AE3C"/>
            <w:vAlign w:val="center"/>
          </w:tcPr>
          <w:p w14:paraId="0E78CA0C" w14:textId="529438FC" w:rsidR="00765F16" w:rsidRPr="002F0AD7" w:rsidRDefault="0051634C" w:rsidP="00765F1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8B4D7D3C49D4700B990B11235D27ADB"/>
                </w:placeholder>
                <w:dropDownList>
                  <w:listItem w:value="Choose an item."/>
                  <w:listItem w:displayText="Alleged victim" w:value="Alleged victim"/>
                  <w:listItem w:displayText="Alleged victims" w:value="Alleged victims"/>
                </w:dropDownList>
              </w:sdtPr>
              <w:sdtEndPr/>
              <w:sdtContent>
                <w:r w:rsidR="00765F16" w:rsidRPr="002F0AD7">
                  <w:rPr>
                    <w:rFonts w:ascii="Cambria" w:hAnsi="Cambria"/>
                    <w:b/>
                    <w:bCs/>
                    <w:color w:val="FFFFFF" w:themeColor="background1"/>
                    <w:sz w:val="20"/>
                    <w:szCs w:val="20"/>
                  </w:rPr>
                  <w:t>Alleged victim</w:t>
                </w:r>
              </w:sdtContent>
            </w:sdt>
            <w:r w:rsidR="00765F16" w:rsidRPr="002F0AD7">
              <w:rPr>
                <w:rFonts w:ascii="Cambria" w:hAnsi="Cambria"/>
                <w:b/>
                <w:bCs/>
                <w:color w:val="FFFFFF" w:themeColor="background1"/>
                <w:sz w:val="20"/>
                <w:szCs w:val="20"/>
              </w:rPr>
              <w:t>:</w:t>
            </w:r>
          </w:p>
        </w:tc>
        <w:tc>
          <w:tcPr>
            <w:tcW w:w="5760" w:type="dxa"/>
            <w:vAlign w:val="center"/>
          </w:tcPr>
          <w:p w14:paraId="4AEBF59E" w14:textId="24FA7B8C" w:rsidR="00765F16" w:rsidRPr="00D15680" w:rsidRDefault="00765F16" w:rsidP="00765F16">
            <w:pPr>
              <w:jc w:val="both"/>
              <w:rPr>
                <w:rFonts w:ascii="Cambria" w:hAnsi="Cambria"/>
                <w:bCs/>
                <w:sz w:val="20"/>
                <w:szCs w:val="20"/>
                <w:lang w:val="fr-CA"/>
              </w:rPr>
            </w:pPr>
            <w:r w:rsidRPr="00D15680">
              <w:rPr>
                <w:rFonts w:ascii="Cambria" w:hAnsi="Cambria" w:cstheme="majorHAnsi"/>
                <w:sz w:val="20"/>
                <w:szCs w:val="20"/>
                <w:lang w:val="fr-CA"/>
              </w:rPr>
              <w:t xml:space="preserve">Sonia Jannet Jiménez Rojas Le Jeune </w:t>
            </w:r>
            <w:r w:rsidR="002F0AD7" w:rsidRPr="00D15680">
              <w:rPr>
                <w:rFonts w:ascii="Cambria" w:hAnsi="Cambria" w:cstheme="majorHAnsi"/>
                <w:sz w:val="20"/>
                <w:szCs w:val="20"/>
                <w:lang w:val="fr-CA"/>
              </w:rPr>
              <w:t>and</w:t>
            </w:r>
            <w:r w:rsidRPr="00D15680">
              <w:rPr>
                <w:rFonts w:ascii="Cambria" w:hAnsi="Cambria" w:cstheme="majorHAnsi"/>
                <w:sz w:val="20"/>
                <w:szCs w:val="20"/>
                <w:lang w:val="fr-CA"/>
              </w:rPr>
              <w:t xml:space="preserve"> </w:t>
            </w:r>
            <w:r w:rsidRPr="00D15680">
              <w:rPr>
                <w:rFonts w:ascii="Cambria" w:hAnsi="Cambria"/>
                <w:bCs/>
                <w:sz w:val="20"/>
                <w:szCs w:val="20"/>
                <w:lang w:val="fr-CA"/>
              </w:rPr>
              <w:t xml:space="preserve">Deissy Magalí Jiménez Rojas </w:t>
            </w:r>
          </w:p>
        </w:tc>
      </w:tr>
      <w:tr w:rsidR="003239B8" w:rsidRPr="002F0AD7" w14:paraId="3E62E1D3" w14:textId="77777777" w:rsidTr="00CD206C">
        <w:tc>
          <w:tcPr>
            <w:tcW w:w="3600" w:type="dxa"/>
            <w:tcBorders>
              <w:top w:val="single" w:sz="6" w:space="0" w:color="auto"/>
              <w:bottom w:val="single" w:sz="6" w:space="0" w:color="auto"/>
            </w:tcBorders>
            <w:shd w:val="clear" w:color="auto" w:fill="67AE3C"/>
            <w:vAlign w:val="center"/>
          </w:tcPr>
          <w:p w14:paraId="340B0F09" w14:textId="4ABEA418" w:rsidR="003239B8" w:rsidRPr="002F0AD7" w:rsidRDefault="00765F16" w:rsidP="008D2290">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Respondent State</w:t>
            </w:r>
            <w:r w:rsidR="003239B8" w:rsidRPr="002F0AD7">
              <w:rPr>
                <w:rFonts w:ascii="Cambria" w:hAnsi="Cambria"/>
                <w:b/>
                <w:bCs/>
                <w:color w:val="FFFFFF" w:themeColor="background1"/>
                <w:sz w:val="20"/>
                <w:szCs w:val="20"/>
              </w:rPr>
              <w:t>:</w:t>
            </w:r>
          </w:p>
        </w:tc>
        <w:tc>
          <w:tcPr>
            <w:tcW w:w="5760" w:type="dxa"/>
            <w:vAlign w:val="center"/>
          </w:tcPr>
          <w:p w14:paraId="274C8A50" w14:textId="324B8DD7" w:rsidR="003239B8" w:rsidRPr="002F0AD7" w:rsidRDefault="0011191B" w:rsidP="008D2290">
            <w:pPr>
              <w:jc w:val="both"/>
              <w:rPr>
                <w:rFonts w:ascii="Cambria" w:hAnsi="Cambria"/>
                <w:bCs/>
                <w:sz w:val="20"/>
                <w:szCs w:val="20"/>
              </w:rPr>
            </w:pPr>
            <w:r w:rsidRPr="002F0AD7">
              <w:rPr>
                <w:rFonts w:ascii="Cambria" w:hAnsi="Cambria"/>
                <w:bCs/>
                <w:sz w:val="20"/>
                <w:szCs w:val="20"/>
              </w:rPr>
              <w:t>Guatemala</w:t>
            </w:r>
            <w:r w:rsidRPr="002F0AD7">
              <w:rPr>
                <w:rStyle w:val="FootnoteReference"/>
                <w:rFonts w:ascii="Cambria" w:hAnsi="Cambria"/>
                <w:bCs/>
                <w:sz w:val="20"/>
                <w:szCs w:val="20"/>
              </w:rPr>
              <w:footnoteReference w:id="2"/>
            </w:r>
          </w:p>
        </w:tc>
      </w:tr>
      <w:tr w:rsidR="00223A29" w:rsidRPr="002F0AD7" w14:paraId="632511BC" w14:textId="77777777" w:rsidTr="00CD206C">
        <w:tc>
          <w:tcPr>
            <w:tcW w:w="3600" w:type="dxa"/>
            <w:tcBorders>
              <w:top w:val="single" w:sz="6" w:space="0" w:color="auto"/>
              <w:bottom w:val="single" w:sz="6" w:space="0" w:color="auto"/>
            </w:tcBorders>
            <w:shd w:val="clear" w:color="auto" w:fill="67AE3C"/>
            <w:vAlign w:val="center"/>
          </w:tcPr>
          <w:p w14:paraId="727E2F6B" w14:textId="65D51FF4" w:rsidR="00223A29" w:rsidRPr="002F0AD7" w:rsidRDefault="00765F16" w:rsidP="00E4118C">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Rights invoked</w:t>
            </w:r>
            <w:r w:rsidR="001B3A00" w:rsidRPr="002F0AD7">
              <w:rPr>
                <w:rFonts w:ascii="Cambria" w:hAnsi="Cambria"/>
                <w:b/>
                <w:bCs/>
                <w:color w:val="FFFFFF" w:themeColor="background1"/>
                <w:sz w:val="20"/>
                <w:szCs w:val="20"/>
              </w:rPr>
              <w:t>:</w:t>
            </w:r>
          </w:p>
        </w:tc>
        <w:tc>
          <w:tcPr>
            <w:tcW w:w="5760" w:type="dxa"/>
            <w:vAlign w:val="center"/>
          </w:tcPr>
          <w:p w14:paraId="6DEE1EEB" w14:textId="0CD38C72" w:rsidR="00223A29" w:rsidRPr="002F0AD7" w:rsidRDefault="002F0AD7" w:rsidP="00180235">
            <w:pPr>
              <w:jc w:val="both"/>
              <w:rPr>
                <w:rFonts w:asciiTheme="majorHAnsi" w:hAnsiTheme="majorHAnsi"/>
                <w:sz w:val="20"/>
                <w:szCs w:val="20"/>
              </w:rPr>
            </w:pPr>
            <w:r w:rsidRPr="002F0AD7">
              <w:rPr>
                <w:rFonts w:asciiTheme="majorHAnsi" w:hAnsiTheme="majorHAnsi"/>
                <w:sz w:val="20"/>
                <w:szCs w:val="20"/>
              </w:rPr>
              <w:t>The alleged victim does not specify the exact articles of any Inter-American treaty; however, in her petition, she expressly invokes the rights to life, humane treatment and personal liberty</w:t>
            </w:r>
            <w:r>
              <w:rPr>
                <w:rFonts w:asciiTheme="majorHAnsi" w:hAnsiTheme="majorHAnsi"/>
                <w:sz w:val="20"/>
                <w:szCs w:val="20"/>
              </w:rPr>
              <w:t>.</w:t>
            </w:r>
          </w:p>
        </w:tc>
      </w:tr>
    </w:tbl>
    <w:p w14:paraId="20263696" w14:textId="571901DE" w:rsidR="003239B8" w:rsidRPr="002F0AD7" w:rsidRDefault="003239B8" w:rsidP="003239B8">
      <w:pPr>
        <w:spacing w:before="240" w:after="240"/>
        <w:ind w:firstLine="720"/>
        <w:jc w:val="both"/>
        <w:rPr>
          <w:rFonts w:asciiTheme="majorHAnsi" w:hAnsiTheme="majorHAnsi"/>
          <w:b/>
          <w:bCs/>
          <w:sz w:val="20"/>
          <w:szCs w:val="20"/>
        </w:rPr>
      </w:pPr>
      <w:r w:rsidRPr="002F0AD7">
        <w:rPr>
          <w:rFonts w:asciiTheme="majorHAnsi" w:hAnsiTheme="majorHAnsi"/>
          <w:b/>
          <w:bCs/>
          <w:sz w:val="20"/>
          <w:szCs w:val="20"/>
        </w:rPr>
        <w:t>II.</w:t>
      </w:r>
      <w:r w:rsidRPr="002F0AD7">
        <w:rPr>
          <w:rFonts w:asciiTheme="majorHAnsi" w:hAnsiTheme="majorHAnsi"/>
          <w:b/>
          <w:bCs/>
          <w:sz w:val="20"/>
          <w:szCs w:val="20"/>
        </w:rPr>
        <w:tab/>
      </w:r>
      <w:r w:rsidR="00765F16" w:rsidRPr="002F0AD7">
        <w:rPr>
          <w:rFonts w:asciiTheme="majorHAnsi" w:hAnsiTheme="majorHAnsi"/>
          <w:b/>
          <w:bCs/>
          <w:sz w:val="20"/>
          <w:szCs w:val="20"/>
        </w:rPr>
        <w:t>PROCEEDINGS BEFORE THE IACHR</w:t>
      </w:r>
      <w:r w:rsidR="00765F16" w:rsidRPr="002F0AD7">
        <w:rPr>
          <w:rStyle w:val="FootnoteReference"/>
          <w:rFonts w:ascii="Cambria" w:hAnsi="Cambria"/>
          <w:b/>
          <w:sz w:val="20"/>
          <w:szCs w:val="20"/>
        </w:rPr>
        <w:t xml:space="preserve"> </w:t>
      </w:r>
      <w:r w:rsidR="008E3BFE" w:rsidRPr="002F0AD7">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65F16" w:rsidRPr="002F0AD7" w14:paraId="306EFCB0" w14:textId="77777777" w:rsidTr="00CD206C">
        <w:tc>
          <w:tcPr>
            <w:tcW w:w="3600" w:type="dxa"/>
            <w:tcBorders>
              <w:top w:val="single" w:sz="6" w:space="0" w:color="auto"/>
              <w:bottom w:val="single" w:sz="6" w:space="0" w:color="auto"/>
            </w:tcBorders>
            <w:shd w:val="clear" w:color="auto" w:fill="67AE3C"/>
            <w:vAlign w:val="center"/>
          </w:tcPr>
          <w:p w14:paraId="7508D16F" w14:textId="05FEF065" w:rsidR="00765F16" w:rsidRPr="002F0AD7" w:rsidRDefault="00765F16" w:rsidP="00765F16">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Filing of the petition:</w:t>
            </w:r>
          </w:p>
        </w:tc>
        <w:tc>
          <w:tcPr>
            <w:tcW w:w="5760" w:type="dxa"/>
            <w:vAlign w:val="center"/>
          </w:tcPr>
          <w:p w14:paraId="6E579153" w14:textId="03F181B8" w:rsidR="00765F16" w:rsidRPr="002F0AD7" w:rsidRDefault="002F0AD7" w:rsidP="00765F16">
            <w:pPr>
              <w:jc w:val="both"/>
              <w:rPr>
                <w:rFonts w:ascii="Cambria" w:hAnsi="Cambria"/>
                <w:bCs/>
                <w:sz w:val="20"/>
                <w:szCs w:val="20"/>
              </w:rPr>
            </w:pPr>
            <w:r>
              <w:rPr>
                <w:rFonts w:ascii="Cambria" w:hAnsi="Cambria"/>
                <w:bCs/>
                <w:sz w:val="20"/>
                <w:szCs w:val="20"/>
              </w:rPr>
              <w:t>May 18,</w:t>
            </w:r>
            <w:r w:rsidR="00765F16" w:rsidRPr="002F0AD7">
              <w:rPr>
                <w:rFonts w:ascii="Cambria" w:hAnsi="Cambria"/>
                <w:bCs/>
                <w:sz w:val="20"/>
                <w:szCs w:val="20"/>
              </w:rPr>
              <w:t xml:space="preserve"> 2018</w:t>
            </w:r>
          </w:p>
        </w:tc>
      </w:tr>
      <w:tr w:rsidR="00765F16" w:rsidRPr="002F0AD7" w14:paraId="337129E8" w14:textId="77777777" w:rsidTr="00CD206C">
        <w:tc>
          <w:tcPr>
            <w:tcW w:w="3600" w:type="dxa"/>
            <w:tcBorders>
              <w:top w:val="single" w:sz="6" w:space="0" w:color="auto"/>
              <w:bottom w:val="single" w:sz="6" w:space="0" w:color="auto"/>
            </w:tcBorders>
            <w:shd w:val="clear" w:color="auto" w:fill="67AE3C"/>
            <w:vAlign w:val="center"/>
          </w:tcPr>
          <w:p w14:paraId="3D52E482" w14:textId="0F96D098" w:rsidR="00765F16" w:rsidRPr="002F0AD7" w:rsidRDefault="00765F16" w:rsidP="00765F16">
            <w:pPr>
              <w:jc w:val="center"/>
              <w:rPr>
                <w:rFonts w:ascii="Cambria" w:hAnsi="Cambria"/>
                <w:b/>
                <w:bCs/>
                <w:color w:val="FFFFFF" w:themeColor="background1"/>
                <w:sz w:val="20"/>
                <w:szCs w:val="20"/>
              </w:rPr>
            </w:pPr>
            <w:r w:rsidRPr="002F0AD7">
              <w:rPr>
                <w:rFonts w:ascii="Cambria" w:hAnsi="Cambria"/>
                <w:b/>
                <w:color w:val="FFFFFF" w:themeColor="background1"/>
                <w:sz w:val="20"/>
                <w:szCs w:val="20"/>
              </w:rPr>
              <w:t>Additional information received at the stage of initial review:</w:t>
            </w:r>
          </w:p>
        </w:tc>
        <w:tc>
          <w:tcPr>
            <w:tcW w:w="5760" w:type="dxa"/>
            <w:vAlign w:val="center"/>
          </w:tcPr>
          <w:p w14:paraId="30151270" w14:textId="11EFD4A5" w:rsidR="00765F16" w:rsidRPr="002F0AD7" w:rsidRDefault="002F0AD7" w:rsidP="00765F16">
            <w:pPr>
              <w:jc w:val="both"/>
              <w:rPr>
                <w:rFonts w:ascii="Cambria" w:hAnsi="Cambria"/>
                <w:bCs/>
                <w:sz w:val="20"/>
                <w:szCs w:val="20"/>
              </w:rPr>
            </w:pPr>
            <w:r>
              <w:rPr>
                <w:rFonts w:ascii="Cambria" w:hAnsi="Cambria"/>
                <w:bCs/>
                <w:sz w:val="20"/>
                <w:szCs w:val="20"/>
              </w:rPr>
              <w:t>May 30,</w:t>
            </w:r>
            <w:r w:rsidR="00765F16" w:rsidRPr="002F0AD7">
              <w:rPr>
                <w:rFonts w:ascii="Cambria" w:hAnsi="Cambria"/>
                <w:bCs/>
                <w:sz w:val="20"/>
                <w:szCs w:val="20"/>
              </w:rPr>
              <w:t xml:space="preserve"> 2018</w:t>
            </w:r>
          </w:p>
        </w:tc>
      </w:tr>
      <w:tr w:rsidR="00765F16" w:rsidRPr="002F0AD7" w14:paraId="1BDCD5C6" w14:textId="77777777" w:rsidTr="00CD206C">
        <w:tc>
          <w:tcPr>
            <w:tcW w:w="3600" w:type="dxa"/>
            <w:tcBorders>
              <w:top w:val="single" w:sz="6" w:space="0" w:color="auto"/>
              <w:bottom w:val="single" w:sz="6" w:space="0" w:color="auto"/>
            </w:tcBorders>
            <w:shd w:val="clear" w:color="auto" w:fill="67AE3C"/>
            <w:vAlign w:val="center"/>
          </w:tcPr>
          <w:p w14:paraId="7A18664F" w14:textId="00092160" w:rsidR="00765F16" w:rsidRPr="002F0AD7" w:rsidRDefault="00765F16" w:rsidP="00765F16">
            <w:pPr>
              <w:jc w:val="center"/>
              <w:rPr>
                <w:rFonts w:ascii="Cambria" w:hAnsi="Cambria"/>
                <w:b/>
                <w:bCs/>
                <w:color w:val="FFFFFF" w:themeColor="background1"/>
                <w:sz w:val="20"/>
                <w:szCs w:val="20"/>
              </w:rPr>
            </w:pPr>
            <w:r w:rsidRPr="002F0AD7">
              <w:rPr>
                <w:rFonts w:ascii="Cambria" w:hAnsi="Cambria"/>
                <w:b/>
                <w:color w:val="FFFFFF" w:themeColor="background1"/>
                <w:sz w:val="20"/>
                <w:szCs w:val="20"/>
              </w:rPr>
              <w:t>Notification of the petition to the State:</w:t>
            </w:r>
          </w:p>
        </w:tc>
        <w:tc>
          <w:tcPr>
            <w:tcW w:w="5760" w:type="dxa"/>
            <w:vAlign w:val="center"/>
          </w:tcPr>
          <w:p w14:paraId="1519DA6A" w14:textId="1E9321A2" w:rsidR="00765F16" w:rsidRPr="002F0AD7" w:rsidRDefault="002F0AD7" w:rsidP="00765F16">
            <w:pPr>
              <w:jc w:val="both"/>
              <w:rPr>
                <w:rFonts w:ascii="Cambria" w:hAnsi="Cambria"/>
                <w:bCs/>
                <w:sz w:val="20"/>
                <w:szCs w:val="20"/>
              </w:rPr>
            </w:pPr>
            <w:r>
              <w:rPr>
                <w:rFonts w:ascii="Cambria" w:hAnsi="Cambria"/>
                <w:bCs/>
                <w:sz w:val="20"/>
                <w:szCs w:val="20"/>
              </w:rPr>
              <w:t>November 18,</w:t>
            </w:r>
            <w:r w:rsidR="00765F16" w:rsidRPr="002F0AD7">
              <w:rPr>
                <w:rFonts w:ascii="Cambria" w:hAnsi="Cambria"/>
                <w:bCs/>
                <w:sz w:val="20"/>
                <w:szCs w:val="20"/>
              </w:rPr>
              <w:t xml:space="preserve"> 2021</w:t>
            </w:r>
          </w:p>
        </w:tc>
      </w:tr>
      <w:tr w:rsidR="00765F16" w:rsidRPr="002F0AD7" w14:paraId="6147A8D5" w14:textId="77777777" w:rsidTr="00CD206C">
        <w:tc>
          <w:tcPr>
            <w:tcW w:w="3600" w:type="dxa"/>
            <w:tcBorders>
              <w:top w:val="single" w:sz="6" w:space="0" w:color="auto"/>
              <w:bottom w:val="single" w:sz="6" w:space="0" w:color="auto"/>
            </w:tcBorders>
            <w:shd w:val="clear" w:color="auto" w:fill="67AE3C"/>
            <w:vAlign w:val="center"/>
          </w:tcPr>
          <w:p w14:paraId="0201C86D" w14:textId="5BDCFF74" w:rsidR="00765F16" w:rsidRPr="002F0AD7" w:rsidRDefault="00765F16" w:rsidP="00765F16">
            <w:pPr>
              <w:jc w:val="center"/>
              <w:rPr>
                <w:rFonts w:ascii="Cambria" w:hAnsi="Cambria"/>
                <w:b/>
                <w:bCs/>
                <w:color w:val="FFFFFF" w:themeColor="background1"/>
                <w:sz w:val="20"/>
                <w:szCs w:val="20"/>
              </w:rPr>
            </w:pPr>
            <w:r w:rsidRPr="002F0AD7">
              <w:rPr>
                <w:rFonts w:ascii="Cambria" w:hAnsi="Cambria"/>
                <w:b/>
                <w:color w:val="FFFFFF" w:themeColor="background1"/>
                <w:sz w:val="20"/>
                <w:szCs w:val="20"/>
              </w:rPr>
              <w:t>State’s first response:</w:t>
            </w:r>
          </w:p>
        </w:tc>
        <w:tc>
          <w:tcPr>
            <w:tcW w:w="5760" w:type="dxa"/>
            <w:vAlign w:val="center"/>
          </w:tcPr>
          <w:p w14:paraId="1972B99E" w14:textId="7D479C1A" w:rsidR="00765F16" w:rsidRPr="002F0AD7" w:rsidRDefault="002F0AD7" w:rsidP="00765F16">
            <w:pPr>
              <w:jc w:val="both"/>
              <w:rPr>
                <w:rFonts w:ascii="Cambria" w:hAnsi="Cambria"/>
                <w:bCs/>
                <w:sz w:val="20"/>
                <w:szCs w:val="20"/>
              </w:rPr>
            </w:pPr>
            <w:r>
              <w:rPr>
                <w:rFonts w:ascii="Cambria" w:hAnsi="Cambria"/>
                <w:bCs/>
                <w:sz w:val="20"/>
                <w:szCs w:val="20"/>
              </w:rPr>
              <w:t>February 17,</w:t>
            </w:r>
            <w:r w:rsidR="00765F16" w:rsidRPr="002F0AD7">
              <w:rPr>
                <w:rFonts w:ascii="Cambria" w:hAnsi="Cambria"/>
                <w:bCs/>
                <w:sz w:val="20"/>
                <w:szCs w:val="20"/>
              </w:rPr>
              <w:t xml:space="preserve"> 2022</w:t>
            </w:r>
          </w:p>
        </w:tc>
      </w:tr>
      <w:tr w:rsidR="00765F16" w:rsidRPr="002F0AD7" w14:paraId="0F502B44" w14:textId="77777777" w:rsidTr="00CD206C">
        <w:tc>
          <w:tcPr>
            <w:tcW w:w="3600" w:type="dxa"/>
            <w:tcBorders>
              <w:top w:val="single" w:sz="6" w:space="0" w:color="auto"/>
              <w:bottom w:val="single" w:sz="6" w:space="0" w:color="auto"/>
            </w:tcBorders>
            <w:shd w:val="clear" w:color="auto" w:fill="67AE3C"/>
            <w:vAlign w:val="center"/>
          </w:tcPr>
          <w:p w14:paraId="046FEDC0" w14:textId="2E8D3373" w:rsidR="00765F16" w:rsidRPr="002F0AD7" w:rsidRDefault="00765F16" w:rsidP="00765F16">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Notification of the possible archiving of the petition:</w:t>
            </w:r>
          </w:p>
        </w:tc>
        <w:tc>
          <w:tcPr>
            <w:tcW w:w="5760" w:type="dxa"/>
            <w:vAlign w:val="center"/>
          </w:tcPr>
          <w:p w14:paraId="5500808B" w14:textId="4A8CB87C" w:rsidR="00765F16" w:rsidRPr="002F0AD7" w:rsidRDefault="002F0AD7" w:rsidP="00765F16">
            <w:pPr>
              <w:jc w:val="both"/>
              <w:rPr>
                <w:rFonts w:ascii="Cambria" w:hAnsi="Cambria"/>
                <w:bCs/>
                <w:sz w:val="20"/>
                <w:szCs w:val="20"/>
              </w:rPr>
            </w:pPr>
            <w:r>
              <w:rPr>
                <w:rFonts w:ascii="Cambria" w:hAnsi="Cambria"/>
                <w:bCs/>
                <w:sz w:val="20"/>
                <w:szCs w:val="20"/>
              </w:rPr>
              <w:t>September 7,</w:t>
            </w:r>
            <w:r w:rsidR="00765F16" w:rsidRPr="002F0AD7">
              <w:rPr>
                <w:rFonts w:ascii="Cambria" w:hAnsi="Cambria"/>
                <w:bCs/>
                <w:sz w:val="20"/>
                <w:szCs w:val="20"/>
              </w:rPr>
              <w:t xml:space="preserve"> 2021</w:t>
            </w:r>
          </w:p>
        </w:tc>
      </w:tr>
      <w:tr w:rsidR="00765F16" w:rsidRPr="002F0AD7" w14:paraId="789A7AF7" w14:textId="77777777" w:rsidTr="00CD206C">
        <w:tc>
          <w:tcPr>
            <w:tcW w:w="3600" w:type="dxa"/>
            <w:tcBorders>
              <w:top w:val="single" w:sz="6" w:space="0" w:color="auto"/>
              <w:bottom w:val="single" w:sz="6" w:space="0" w:color="auto"/>
            </w:tcBorders>
            <w:shd w:val="clear" w:color="auto" w:fill="67AE3C"/>
            <w:vAlign w:val="center"/>
          </w:tcPr>
          <w:p w14:paraId="11989038" w14:textId="41757072" w:rsidR="00765F16" w:rsidRPr="002F0AD7" w:rsidRDefault="00765F16" w:rsidP="00765F16">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Petitioner’s response to the notification regarding the possible archiving of the petition:</w:t>
            </w:r>
          </w:p>
        </w:tc>
        <w:tc>
          <w:tcPr>
            <w:tcW w:w="5760" w:type="dxa"/>
            <w:vAlign w:val="center"/>
          </w:tcPr>
          <w:p w14:paraId="24E176E2" w14:textId="332B8B7F" w:rsidR="00765F16" w:rsidRPr="002F0AD7" w:rsidRDefault="002F0AD7" w:rsidP="00765F16">
            <w:pPr>
              <w:jc w:val="both"/>
              <w:rPr>
                <w:rFonts w:ascii="Cambria" w:hAnsi="Cambria"/>
                <w:bCs/>
                <w:sz w:val="20"/>
                <w:szCs w:val="20"/>
              </w:rPr>
            </w:pPr>
            <w:r>
              <w:rPr>
                <w:rFonts w:ascii="Cambria" w:hAnsi="Cambria"/>
                <w:bCs/>
                <w:sz w:val="20"/>
                <w:szCs w:val="20"/>
              </w:rPr>
              <w:t>September 8,</w:t>
            </w:r>
            <w:r w:rsidRPr="002F0AD7">
              <w:rPr>
                <w:rFonts w:ascii="Cambria" w:hAnsi="Cambria"/>
                <w:bCs/>
                <w:sz w:val="20"/>
                <w:szCs w:val="20"/>
              </w:rPr>
              <w:t xml:space="preserve"> </w:t>
            </w:r>
            <w:r w:rsidR="00765F16" w:rsidRPr="002F0AD7">
              <w:rPr>
                <w:rFonts w:ascii="Cambria" w:hAnsi="Cambria"/>
                <w:bCs/>
                <w:sz w:val="20"/>
                <w:szCs w:val="20"/>
              </w:rPr>
              <w:t>2021</w:t>
            </w:r>
          </w:p>
        </w:tc>
      </w:tr>
    </w:tbl>
    <w:p w14:paraId="21DAA666" w14:textId="77E55B58" w:rsidR="003239B8" w:rsidRPr="002F0AD7" w:rsidRDefault="003239B8" w:rsidP="003239B8">
      <w:pPr>
        <w:spacing w:before="240" w:after="240"/>
        <w:ind w:firstLine="720"/>
        <w:jc w:val="both"/>
        <w:rPr>
          <w:rFonts w:asciiTheme="majorHAnsi" w:hAnsiTheme="majorHAnsi"/>
          <w:b/>
          <w:bCs/>
          <w:sz w:val="20"/>
          <w:szCs w:val="20"/>
        </w:rPr>
      </w:pPr>
      <w:r w:rsidRPr="002F0AD7">
        <w:rPr>
          <w:rFonts w:asciiTheme="majorHAnsi" w:hAnsiTheme="majorHAnsi"/>
          <w:b/>
          <w:bCs/>
          <w:sz w:val="20"/>
          <w:szCs w:val="20"/>
        </w:rPr>
        <w:t xml:space="preserve">III. </w:t>
      </w:r>
      <w:r w:rsidRPr="002F0AD7">
        <w:rPr>
          <w:rFonts w:asciiTheme="majorHAnsi" w:hAnsiTheme="majorHAnsi"/>
          <w:b/>
          <w:bCs/>
          <w:sz w:val="20"/>
          <w:szCs w:val="20"/>
        </w:rPr>
        <w:tab/>
        <w:t>COMPETENC</w:t>
      </w:r>
      <w:r w:rsidR="00765F16" w:rsidRPr="002F0AD7">
        <w:rPr>
          <w:rFonts w:asciiTheme="majorHAnsi" w:hAnsiTheme="majorHAnsi"/>
          <w:b/>
          <w:bCs/>
          <w:sz w:val="20"/>
          <w:szCs w:val="20"/>
        </w:rPr>
        <w:t>E</w:t>
      </w:r>
      <w:r w:rsidR="00EE00E9" w:rsidRPr="002F0AD7">
        <w:rPr>
          <w:rFonts w:asciiTheme="majorHAnsi" w:hAnsiTheme="majorHAnsi"/>
          <w:b/>
          <w:bCs/>
          <w:sz w:val="20"/>
          <w:szCs w:val="20"/>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2F0AD7" w:rsidRPr="002F0AD7" w14:paraId="072532AD" w14:textId="77777777" w:rsidTr="00C3229C">
        <w:trPr>
          <w:cantSplit/>
        </w:trPr>
        <w:tc>
          <w:tcPr>
            <w:tcW w:w="3561" w:type="dxa"/>
            <w:tcBorders>
              <w:top w:val="single" w:sz="4" w:space="0" w:color="auto"/>
              <w:bottom w:val="single" w:sz="6" w:space="0" w:color="auto"/>
            </w:tcBorders>
            <w:shd w:val="clear" w:color="auto" w:fill="67AE3C"/>
            <w:vAlign w:val="center"/>
          </w:tcPr>
          <w:p w14:paraId="5C2E4B34" w14:textId="52B7DFEE" w:rsidR="002F0AD7" w:rsidRPr="002F0AD7" w:rsidRDefault="002F0AD7" w:rsidP="002F0AD7">
            <w:pPr>
              <w:jc w:val="center"/>
              <w:rPr>
                <w:rFonts w:ascii="Cambria" w:hAnsi="Cambria"/>
                <w:b/>
                <w:bCs/>
                <w:i/>
                <w:color w:val="FFFFFF" w:themeColor="background1"/>
                <w:sz w:val="20"/>
                <w:szCs w:val="20"/>
              </w:rPr>
            </w:pPr>
            <w:r w:rsidRPr="002F0AD7">
              <w:rPr>
                <w:rFonts w:ascii="Cambria" w:hAnsi="Cambria"/>
                <w:b/>
                <w:bCs/>
                <w:color w:val="FFFFFF" w:themeColor="background1"/>
                <w:sz w:val="20"/>
                <w:szCs w:val="20"/>
              </w:rPr>
              <w:t>Competence</w:t>
            </w:r>
            <w:r w:rsidRPr="002F0AD7">
              <w:rPr>
                <w:rFonts w:ascii="Cambria" w:hAnsi="Cambria"/>
                <w:b/>
                <w:bCs/>
                <w:i/>
                <w:color w:val="FFFFFF" w:themeColor="background1"/>
                <w:sz w:val="20"/>
                <w:szCs w:val="20"/>
              </w:rPr>
              <w:t xml:space="preserve"> Ratione personae:</w:t>
            </w:r>
          </w:p>
        </w:tc>
        <w:tc>
          <w:tcPr>
            <w:tcW w:w="5776" w:type="dxa"/>
          </w:tcPr>
          <w:p w14:paraId="7707F3E9" w14:textId="492E57C8" w:rsidR="002F0AD7" w:rsidRPr="002F0AD7" w:rsidRDefault="002F0AD7" w:rsidP="002F0AD7">
            <w:pPr>
              <w:rPr>
                <w:rFonts w:ascii="Cambria" w:hAnsi="Cambria"/>
                <w:bCs/>
                <w:sz w:val="20"/>
                <w:szCs w:val="20"/>
              </w:rPr>
            </w:pPr>
            <w:r w:rsidRPr="001C3466">
              <w:rPr>
                <w:rFonts w:ascii="Cambria" w:hAnsi="Cambria"/>
                <w:bCs/>
                <w:sz w:val="20"/>
                <w:szCs w:val="20"/>
              </w:rPr>
              <w:t>Yes</w:t>
            </w:r>
          </w:p>
        </w:tc>
      </w:tr>
      <w:tr w:rsidR="002F0AD7" w:rsidRPr="002F0AD7" w14:paraId="4B8802DA" w14:textId="77777777" w:rsidTr="00C3229C">
        <w:trPr>
          <w:cantSplit/>
        </w:trPr>
        <w:tc>
          <w:tcPr>
            <w:tcW w:w="3561" w:type="dxa"/>
            <w:tcBorders>
              <w:top w:val="single" w:sz="6" w:space="0" w:color="auto"/>
              <w:bottom w:val="single" w:sz="6" w:space="0" w:color="auto"/>
            </w:tcBorders>
            <w:shd w:val="clear" w:color="auto" w:fill="67AE3C"/>
            <w:vAlign w:val="center"/>
          </w:tcPr>
          <w:p w14:paraId="3915C23B" w14:textId="241D84E6" w:rsidR="002F0AD7" w:rsidRPr="002F0AD7" w:rsidRDefault="002F0AD7" w:rsidP="002F0AD7">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Competence</w:t>
            </w:r>
            <w:r w:rsidRPr="002F0AD7">
              <w:rPr>
                <w:rFonts w:ascii="Cambria" w:hAnsi="Cambria"/>
                <w:b/>
                <w:bCs/>
                <w:i/>
                <w:color w:val="FFFFFF" w:themeColor="background1"/>
                <w:sz w:val="20"/>
                <w:szCs w:val="20"/>
              </w:rPr>
              <w:t xml:space="preserve"> Ratione loci</w:t>
            </w:r>
            <w:r w:rsidRPr="002F0AD7">
              <w:rPr>
                <w:rFonts w:ascii="Cambria" w:hAnsi="Cambria"/>
                <w:b/>
                <w:bCs/>
                <w:color w:val="FFFFFF" w:themeColor="background1"/>
                <w:sz w:val="20"/>
                <w:szCs w:val="20"/>
              </w:rPr>
              <w:t>:</w:t>
            </w:r>
          </w:p>
        </w:tc>
        <w:tc>
          <w:tcPr>
            <w:tcW w:w="5776" w:type="dxa"/>
          </w:tcPr>
          <w:p w14:paraId="12C931CB" w14:textId="693275E9" w:rsidR="002F0AD7" w:rsidRPr="002F0AD7" w:rsidRDefault="002F0AD7" w:rsidP="002F0AD7">
            <w:pPr>
              <w:rPr>
                <w:rFonts w:ascii="Cambria" w:hAnsi="Cambria"/>
                <w:bCs/>
                <w:sz w:val="20"/>
                <w:szCs w:val="20"/>
              </w:rPr>
            </w:pPr>
            <w:r w:rsidRPr="001C3466">
              <w:rPr>
                <w:rFonts w:ascii="Cambria" w:hAnsi="Cambria"/>
                <w:bCs/>
                <w:sz w:val="20"/>
                <w:szCs w:val="20"/>
              </w:rPr>
              <w:t>Yes</w:t>
            </w:r>
          </w:p>
        </w:tc>
      </w:tr>
      <w:tr w:rsidR="002F0AD7" w:rsidRPr="002F0AD7" w14:paraId="4362FDF3" w14:textId="77777777" w:rsidTr="00C3229C">
        <w:trPr>
          <w:cantSplit/>
        </w:trPr>
        <w:tc>
          <w:tcPr>
            <w:tcW w:w="3561" w:type="dxa"/>
            <w:tcBorders>
              <w:top w:val="single" w:sz="6" w:space="0" w:color="auto"/>
              <w:bottom w:val="single" w:sz="6" w:space="0" w:color="auto"/>
            </w:tcBorders>
            <w:shd w:val="clear" w:color="auto" w:fill="67AE3C"/>
            <w:vAlign w:val="center"/>
          </w:tcPr>
          <w:p w14:paraId="3BE23153" w14:textId="20A89FBF" w:rsidR="002F0AD7" w:rsidRPr="002F0AD7" w:rsidRDefault="002F0AD7" w:rsidP="002F0AD7">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Competence</w:t>
            </w:r>
            <w:r w:rsidRPr="002F0AD7">
              <w:rPr>
                <w:rFonts w:ascii="Cambria" w:hAnsi="Cambria"/>
                <w:b/>
                <w:bCs/>
                <w:i/>
                <w:color w:val="FFFFFF" w:themeColor="background1"/>
                <w:sz w:val="20"/>
                <w:szCs w:val="20"/>
              </w:rPr>
              <w:t xml:space="preserve"> Ratione temporis</w:t>
            </w:r>
            <w:r w:rsidRPr="002F0AD7">
              <w:rPr>
                <w:rFonts w:ascii="Cambria" w:hAnsi="Cambria"/>
                <w:b/>
                <w:bCs/>
                <w:color w:val="FFFFFF" w:themeColor="background1"/>
                <w:sz w:val="20"/>
                <w:szCs w:val="20"/>
              </w:rPr>
              <w:t>:</w:t>
            </w:r>
          </w:p>
        </w:tc>
        <w:tc>
          <w:tcPr>
            <w:tcW w:w="5776" w:type="dxa"/>
          </w:tcPr>
          <w:p w14:paraId="6F8B059B" w14:textId="39D21237" w:rsidR="002F0AD7" w:rsidRPr="002F0AD7" w:rsidRDefault="002F0AD7" w:rsidP="002F0AD7">
            <w:pPr>
              <w:rPr>
                <w:rFonts w:ascii="Cambria" w:hAnsi="Cambria"/>
                <w:bCs/>
                <w:sz w:val="20"/>
                <w:szCs w:val="20"/>
              </w:rPr>
            </w:pPr>
            <w:r w:rsidRPr="001C3466">
              <w:rPr>
                <w:rFonts w:ascii="Cambria" w:hAnsi="Cambria"/>
                <w:bCs/>
                <w:sz w:val="20"/>
                <w:szCs w:val="20"/>
              </w:rPr>
              <w:t>Yes</w:t>
            </w:r>
          </w:p>
        </w:tc>
      </w:tr>
      <w:tr w:rsidR="003239B8" w:rsidRPr="002F0AD7" w14:paraId="30ABEC3E" w14:textId="77777777" w:rsidTr="00CD206C">
        <w:trPr>
          <w:cantSplit/>
        </w:trPr>
        <w:tc>
          <w:tcPr>
            <w:tcW w:w="3561" w:type="dxa"/>
            <w:tcBorders>
              <w:top w:val="single" w:sz="6" w:space="0" w:color="auto"/>
              <w:bottom w:val="single" w:sz="6" w:space="0" w:color="auto"/>
            </w:tcBorders>
            <w:shd w:val="clear" w:color="auto" w:fill="67AE3C"/>
            <w:vAlign w:val="center"/>
          </w:tcPr>
          <w:p w14:paraId="47B529D2" w14:textId="63549535" w:rsidR="003239B8" w:rsidRPr="002F0AD7" w:rsidRDefault="00765F16" w:rsidP="008D2290">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Competence</w:t>
            </w:r>
            <w:r w:rsidRPr="002F0AD7">
              <w:rPr>
                <w:rFonts w:ascii="Cambria" w:hAnsi="Cambria"/>
                <w:b/>
                <w:bCs/>
                <w:i/>
                <w:color w:val="FFFFFF" w:themeColor="background1"/>
                <w:sz w:val="20"/>
                <w:szCs w:val="20"/>
              </w:rPr>
              <w:t xml:space="preserve"> </w:t>
            </w:r>
            <w:r w:rsidR="003239B8" w:rsidRPr="002F0AD7">
              <w:rPr>
                <w:rFonts w:ascii="Cambria" w:hAnsi="Cambria"/>
                <w:b/>
                <w:bCs/>
                <w:i/>
                <w:color w:val="FFFFFF" w:themeColor="background1"/>
                <w:sz w:val="20"/>
                <w:szCs w:val="20"/>
              </w:rPr>
              <w:t>Ratione materia</w:t>
            </w:r>
            <w:r w:rsidR="00EE00E9" w:rsidRPr="002F0AD7">
              <w:rPr>
                <w:rFonts w:ascii="Cambria" w:hAnsi="Cambria"/>
                <w:b/>
                <w:bCs/>
                <w:i/>
                <w:color w:val="FFFFFF" w:themeColor="background1"/>
                <w:sz w:val="20"/>
                <w:szCs w:val="20"/>
              </w:rPr>
              <w:t>e</w:t>
            </w:r>
            <w:r w:rsidR="003239B8" w:rsidRPr="002F0AD7">
              <w:rPr>
                <w:rFonts w:ascii="Cambria" w:hAnsi="Cambria"/>
                <w:b/>
                <w:bCs/>
                <w:color w:val="FFFFFF" w:themeColor="background1"/>
                <w:sz w:val="20"/>
                <w:szCs w:val="20"/>
              </w:rPr>
              <w:t>:</w:t>
            </w:r>
          </w:p>
        </w:tc>
        <w:tc>
          <w:tcPr>
            <w:tcW w:w="5776" w:type="dxa"/>
            <w:vAlign w:val="center"/>
          </w:tcPr>
          <w:p w14:paraId="0C122F44" w14:textId="3C65B2CC" w:rsidR="003239B8" w:rsidRPr="002F0AD7" w:rsidRDefault="002F0AD7" w:rsidP="008D2290">
            <w:pPr>
              <w:jc w:val="both"/>
              <w:rPr>
                <w:rFonts w:ascii="Cambria" w:hAnsi="Cambria"/>
                <w:bCs/>
                <w:sz w:val="20"/>
                <w:szCs w:val="20"/>
              </w:rPr>
            </w:pPr>
            <w:r>
              <w:rPr>
                <w:rFonts w:ascii="Cambria" w:hAnsi="Cambria"/>
                <w:bCs/>
                <w:sz w:val="20"/>
                <w:szCs w:val="20"/>
              </w:rPr>
              <w:t>Yes</w:t>
            </w:r>
            <w:r w:rsidR="00A573C1" w:rsidRPr="002F0AD7">
              <w:rPr>
                <w:rFonts w:ascii="Cambria" w:hAnsi="Cambria"/>
                <w:bCs/>
                <w:sz w:val="20"/>
                <w:szCs w:val="20"/>
              </w:rPr>
              <w:t xml:space="preserve">, </w:t>
            </w:r>
            <w:r>
              <w:rPr>
                <w:rFonts w:ascii="Cambria" w:hAnsi="Cambria"/>
                <w:bCs/>
                <w:sz w:val="20"/>
                <w:szCs w:val="20"/>
              </w:rPr>
              <w:t>American Convention on Human Rights</w:t>
            </w:r>
            <w:r w:rsidR="00274436" w:rsidRPr="002F0AD7">
              <w:rPr>
                <w:rStyle w:val="FootnoteReference"/>
                <w:rFonts w:asciiTheme="majorHAnsi" w:hAnsiTheme="majorHAnsi"/>
                <w:bCs/>
                <w:sz w:val="20"/>
                <w:szCs w:val="20"/>
              </w:rPr>
              <w:footnoteReference w:id="4"/>
            </w:r>
            <w:r w:rsidR="00A573C1" w:rsidRPr="002F0AD7">
              <w:rPr>
                <w:rFonts w:asciiTheme="majorHAnsi" w:hAnsiTheme="majorHAnsi"/>
                <w:bCs/>
                <w:sz w:val="20"/>
                <w:szCs w:val="20"/>
              </w:rPr>
              <w:t xml:space="preserve"> </w:t>
            </w:r>
            <w:r w:rsidR="00382330" w:rsidRPr="00382330">
              <w:rPr>
                <w:rFonts w:asciiTheme="majorHAnsi" w:hAnsiTheme="majorHAnsi"/>
                <w:bCs/>
                <w:sz w:val="20"/>
                <w:szCs w:val="20"/>
              </w:rPr>
              <w:t>(deposit of the instrument of ratification made on May 25, 1978); Inter-American Convention on the Prevention, Punishment and Eradication of Violence against Women of Belém Do Pará</w:t>
            </w:r>
            <w:r w:rsidR="008F265D" w:rsidRPr="002F0AD7">
              <w:rPr>
                <w:rStyle w:val="FootnoteReference"/>
                <w:rFonts w:asciiTheme="majorHAnsi" w:hAnsiTheme="majorHAnsi"/>
                <w:sz w:val="20"/>
                <w:szCs w:val="20"/>
              </w:rPr>
              <w:footnoteReference w:id="5"/>
            </w:r>
            <w:r w:rsidR="008F265D" w:rsidRPr="002F0AD7">
              <w:rPr>
                <w:rFonts w:asciiTheme="majorHAnsi" w:hAnsiTheme="majorHAnsi"/>
                <w:sz w:val="20"/>
                <w:szCs w:val="20"/>
              </w:rPr>
              <w:t xml:space="preserve"> </w:t>
            </w:r>
            <w:r w:rsidR="00382330" w:rsidRPr="00382330">
              <w:rPr>
                <w:rFonts w:asciiTheme="majorHAnsi" w:hAnsiTheme="majorHAnsi"/>
                <w:sz w:val="20"/>
                <w:szCs w:val="20"/>
              </w:rPr>
              <w:t>(deposit of the instrument of ratification made on April 4, 1995); Inter-American Convention on Forced Disappearance of Persons (deposit of the instrument of ratification made on February 25, 2000)</w:t>
            </w:r>
          </w:p>
        </w:tc>
      </w:tr>
    </w:tbl>
    <w:p w14:paraId="4E92C444" w14:textId="10163A25" w:rsidR="003239B8" w:rsidRPr="002F0AD7" w:rsidRDefault="003239B8" w:rsidP="003239B8">
      <w:pPr>
        <w:spacing w:before="240" w:after="240"/>
        <w:ind w:firstLine="720"/>
        <w:jc w:val="both"/>
        <w:rPr>
          <w:rFonts w:asciiTheme="majorHAnsi" w:hAnsiTheme="majorHAnsi"/>
          <w:b/>
          <w:bCs/>
          <w:sz w:val="20"/>
          <w:szCs w:val="20"/>
        </w:rPr>
      </w:pPr>
      <w:r w:rsidRPr="002F0AD7">
        <w:rPr>
          <w:rFonts w:asciiTheme="majorHAnsi" w:hAnsiTheme="majorHAnsi"/>
          <w:b/>
          <w:bCs/>
          <w:sz w:val="20"/>
          <w:szCs w:val="20"/>
        </w:rPr>
        <w:t xml:space="preserve">IV. </w:t>
      </w:r>
      <w:r w:rsidRPr="002F0AD7">
        <w:rPr>
          <w:rFonts w:asciiTheme="majorHAnsi" w:hAnsiTheme="majorHAnsi"/>
          <w:b/>
          <w:bCs/>
          <w:sz w:val="20"/>
          <w:szCs w:val="20"/>
        </w:rPr>
        <w:tab/>
      </w:r>
      <w:r w:rsidR="00765F16" w:rsidRPr="002F0AD7">
        <w:rPr>
          <w:rFonts w:asciiTheme="majorHAnsi" w:hAnsiTheme="majorHAnsi"/>
          <w:b/>
          <w:bCs/>
          <w:sz w:val="20"/>
          <w:szCs w:val="20"/>
        </w:rPr>
        <w:t xml:space="preserve">DUPLICATION OF PROCEDURES AND INTERNATIONAL </w:t>
      </w:r>
      <w:r w:rsidR="00765F16" w:rsidRPr="002F0AD7">
        <w:rPr>
          <w:rFonts w:asciiTheme="majorHAnsi" w:hAnsiTheme="majorHAnsi"/>
          <w:b/>
          <w:bCs/>
          <w:i/>
          <w:sz w:val="20"/>
          <w:szCs w:val="20"/>
        </w:rPr>
        <w:t>RES JUDICATA</w:t>
      </w:r>
      <w:r w:rsidR="00765F16" w:rsidRPr="002F0AD7">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9"/>
        <w:gridCol w:w="5768"/>
      </w:tblGrid>
      <w:tr w:rsidR="00765F16" w:rsidRPr="002F0AD7" w14:paraId="1231C988" w14:textId="77777777" w:rsidTr="00CD206C">
        <w:trPr>
          <w:cantSplit/>
        </w:trPr>
        <w:tc>
          <w:tcPr>
            <w:tcW w:w="3569" w:type="dxa"/>
            <w:tcBorders>
              <w:top w:val="single" w:sz="4" w:space="0" w:color="auto"/>
              <w:bottom w:val="single" w:sz="6" w:space="0" w:color="auto"/>
            </w:tcBorders>
            <w:shd w:val="clear" w:color="auto" w:fill="67AE3C"/>
            <w:vAlign w:val="center"/>
          </w:tcPr>
          <w:p w14:paraId="6F8031F4" w14:textId="130E6080" w:rsidR="00765F16" w:rsidRPr="002F0AD7" w:rsidRDefault="00765F16" w:rsidP="00765F16">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 xml:space="preserve">Duplication of procedures and International </w:t>
            </w:r>
            <w:r w:rsidRPr="002F0AD7">
              <w:rPr>
                <w:rFonts w:ascii="Cambria" w:hAnsi="Cambria"/>
                <w:b/>
                <w:bCs/>
                <w:i/>
                <w:color w:val="FFFFFF" w:themeColor="background1"/>
                <w:sz w:val="20"/>
                <w:szCs w:val="20"/>
              </w:rPr>
              <w:t>res judicata</w:t>
            </w:r>
            <w:r w:rsidRPr="002F0AD7">
              <w:rPr>
                <w:rFonts w:ascii="Cambria" w:hAnsi="Cambria"/>
                <w:b/>
                <w:bCs/>
                <w:color w:val="FFFFFF" w:themeColor="background1"/>
                <w:sz w:val="20"/>
                <w:szCs w:val="20"/>
              </w:rPr>
              <w:t>:</w:t>
            </w:r>
          </w:p>
        </w:tc>
        <w:tc>
          <w:tcPr>
            <w:tcW w:w="5768" w:type="dxa"/>
            <w:vAlign w:val="center"/>
          </w:tcPr>
          <w:p w14:paraId="240941E6" w14:textId="5F4D492B" w:rsidR="00765F16" w:rsidRPr="002F0AD7" w:rsidRDefault="00765F16" w:rsidP="00765F16">
            <w:pPr>
              <w:jc w:val="both"/>
              <w:rPr>
                <w:rFonts w:ascii="Cambria" w:hAnsi="Cambria"/>
                <w:bCs/>
                <w:sz w:val="20"/>
                <w:szCs w:val="20"/>
              </w:rPr>
            </w:pPr>
            <w:r w:rsidRPr="002F0AD7">
              <w:rPr>
                <w:rFonts w:ascii="Cambria" w:hAnsi="Cambria"/>
                <w:bCs/>
                <w:sz w:val="20"/>
                <w:szCs w:val="20"/>
              </w:rPr>
              <w:t>No</w:t>
            </w:r>
          </w:p>
        </w:tc>
      </w:tr>
      <w:tr w:rsidR="003239B8" w:rsidRPr="002F0AD7" w14:paraId="15FAA7D1" w14:textId="77777777" w:rsidTr="00CD206C">
        <w:trPr>
          <w:cantSplit/>
        </w:trPr>
        <w:tc>
          <w:tcPr>
            <w:tcW w:w="3569" w:type="dxa"/>
            <w:tcBorders>
              <w:top w:val="single" w:sz="4" w:space="0" w:color="auto"/>
              <w:bottom w:val="single" w:sz="6" w:space="0" w:color="auto"/>
            </w:tcBorders>
            <w:shd w:val="clear" w:color="auto" w:fill="67AE3C"/>
            <w:vAlign w:val="center"/>
          </w:tcPr>
          <w:p w14:paraId="1B0D29FF" w14:textId="12BE66DE" w:rsidR="003239B8" w:rsidRPr="002F0AD7" w:rsidRDefault="00765F16" w:rsidP="008D2290">
            <w:pPr>
              <w:jc w:val="center"/>
              <w:rPr>
                <w:rFonts w:ascii="Cambria" w:hAnsi="Cambria"/>
                <w:b/>
                <w:bCs/>
                <w:i/>
                <w:color w:val="FFFFFF" w:themeColor="background1"/>
                <w:sz w:val="20"/>
                <w:szCs w:val="20"/>
              </w:rPr>
            </w:pPr>
            <w:r w:rsidRPr="002F0AD7">
              <w:rPr>
                <w:rFonts w:ascii="Cambria" w:hAnsi="Cambria"/>
                <w:b/>
                <w:bCs/>
                <w:color w:val="FFFFFF" w:themeColor="background1"/>
                <w:sz w:val="20"/>
                <w:szCs w:val="20"/>
              </w:rPr>
              <w:t>Right</w:t>
            </w:r>
            <w:r w:rsidR="003239B8" w:rsidRPr="002F0AD7">
              <w:rPr>
                <w:rFonts w:ascii="Cambria" w:hAnsi="Cambria"/>
                <w:b/>
                <w:bCs/>
                <w:color w:val="FFFFFF" w:themeColor="background1"/>
                <w:sz w:val="20"/>
                <w:szCs w:val="20"/>
              </w:rPr>
              <w:t>s decla</w:t>
            </w:r>
            <w:r w:rsidRPr="002F0AD7">
              <w:rPr>
                <w:rFonts w:ascii="Cambria" w:hAnsi="Cambria"/>
                <w:b/>
                <w:bCs/>
                <w:color w:val="FFFFFF" w:themeColor="background1"/>
                <w:sz w:val="20"/>
                <w:szCs w:val="20"/>
              </w:rPr>
              <w:t>red</w:t>
            </w:r>
            <w:r w:rsidR="003239B8" w:rsidRPr="002F0AD7">
              <w:rPr>
                <w:rFonts w:ascii="Cambria" w:hAnsi="Cambria"/>
                <w:b/>
                <w:bCs/>
                <w:color w:val="FFFFFF" w:themeColor="background1"/>
                <w:sz w:val="20"/>
                <w:szCs w:val="20"/>
              </w:rPr>
              <w:t xml:space="preserve"> admi</w:t>
            </w:r>
            <w:r w:rsidRPr="002F0AD7">
              <w:rPr>
                <w:rFonts w:ascii="Cambria" w:hAnsi="Cambria"/>
                <w:b/>
                <w:bCs/>
                <w:color w:val="FFFFFF" w:themeColor="background1"/>
                <w:sz w:val="20"/>
                <w:szCs w:val="20"/>
              </w:rPr>
              <w:t>s</w:t>
            </w:r>
            <w:r w:rsidR="003239B8" w:rsidRPr="002F0AD7">
              <w:rPr>
                <w:rFonts w:ascii="Cambria" w:hAnsi="Cambria"/>
                <w:b/>
                <w:bCs/>
                <w:color w:val="FFFFFF" w:themeColor="background1"/>
                <w:sz w:val="20"/>
                <w:szCs w:val="20"/>
              </w:rPr>
              <w:t>sible</w:t>
            </w:r>
            <w:r w:rsidR="003239B8" w:rsidRPr="002F0AD7">
              <w:rPr>
                <w:rFonts w:ascii="Cambria" w:hAnsi="Cambria"/>
                <w:b/>
                <w:bCs/>
                <w:i/>
                <w:color w:val="FFFFFF" w:themeColor="background1"/>
                <w:sz w:val="20"/>
                <w:szCs w:val="20"/>
              </w:rPr>
              <w:t>:</w:t>
            </w:r>
          </w:p>
        </w:tc>
        <w:tc>
          <w:tcPr>
            <w:tcW w:w="5768" w:type="dxa"/>
            <w:vAlign w:val="center"/>
          </w:tcPr>
          <w:p w14:paraId="6310C8F7" w14:textId="5F17AF12" w:rsidR="003239B8" w:rsidRPr="002F0AD7" w:rsidRDefault="00382330" w:rsidP="008D2290">
            <w:pPr>
              <w:jc w:val="both"/>
              <w:rPr>
                <w:rFonts w:ascii="Cambria" w:hAnsi="Cambria"/>
                <w:bCs/>
                <w:sz w:val="20"/>
                <w:szCs w:val="20"/>
              </w:rPr>
            </w:pPr>
            <w:r w:rsidRPr="00382330">
              <w:rPr>
                <w:rFonts w:ascii="Cambria" w:hAnsi="Cambria"/>
                <w:bCs/>
                <w:sz w:val="20"/>
                <w:szCs w:val="20"/>
              </w:rPr>
              <w:t>Articles 4 (life), 5 (humane treatment), 7 (personal liberty), 8 (fair trial), 24 (equality) and 25 (judicial protection) of the Convention, in relation to its Article 1.1 (obligation to respect rights); Article 7 of the Convention of Belém Do Pará; and Article I of the Inter-American Convention on Forced Disappearance of Persons</w:t>
            </w:r>
          </w:p>
        </w:tc>
      </w:tr>
      <w:tr w:rsidR="00765F16" w:rsidRPr="002F0AD7" w14:paraId="4EFD141E" w14:textId="77777777" w:rsidTr="00CD206C">
        <w:trPr>
          <w:cantSplit/>
        </w:trPr>
        <w:tc>
          <w:tcPr>
            <w:tcW w:w="3569" w:type="dxa"/>
            <w:tcBorders>
              <w:top w:val="single" w:sz="6" w:space="0" w:color="auto"/>
              <w:bottom w:val="single" w:sz="6" w:space="0" w:color="auto"/>
            </w:tcBorders>
            <w:shd w:val="clear" w:color="auto" w:fill="67AE3C"/>
            <w:vAlign w:val="center"/>
          </w:tcPr>
          <w:p w14:paraId="4C04A89C" w14:textId="309A2A03" w:rsidR="00765F16" w:rsidRPr="002F0AD7" w:rsidRDefault="00765F16" w:rsidP="00765F16">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lastRenderedPageBreak/>
              <w:t>Exhaustion of domestic remedies or applicability of an exception to the rule:</w:t>
            </w:r>
          </w:p>
        </w:tc>
        <w:tc>
          <w:tcPr>
            <w:tcW w:w="5768" w:type="dxa"/>
            <w:vAlign w:val="center"/>
          </w:tcPr>
          <w:p w14:paraId="69C53E8A" w14:textId="4129C98D" w:rsidR="00765F16" w:rsidRPr="002F0AD7" w:rsidRDefault="00382330" w:rsidP="00765F16">
            <w:pPr>
              <w:rPr>
                <w:rFonts w:ascii="Cambria" w:hAnsi="Cambria"/>
                <w:bCs/>
                <w:sz w:val="20"/>
                <w:szCs w:val="20"/>
              </w:rPr>
            </w:pPr>
            <w:r w:rsidRPr="00382330">
              <w:rPr>
                <w:rFonts w:ascii="Cambria" w:hAnsi="Cambria"/>
                <w:bCs/>
                <w:sz w:val="20"/>
                <w:szCs w:val="20"/>
              </w:rPr>
              <w:t>Yes, in the terms of Section VI</w:t>
            </w:r>
          </w:p>
        </w:tc>
      </w:tr>
      <w:tr w:rsidR="00765F16" w:rsidRPr="002F0AD7" w14:paraId="52B5BA17" w14:textId="77777777" w:rsidTr="00CD206C">
        <w:trPr>
          <w:cantSplit/>
        </w:trPr>
        <w:tc>
          <w:tcPr>
            <w:tcW w:w="3569" w:type="dxa"/>
            <w:tcBorders>
              <w:top w:val="single" w:sz="6" w:space="0" w:color="auto"/>
              <w:bottom w:val="single" w:sz="6" w:space="0" w:color="auto"/>
            </w:tcBorders>
            <w:shd w:val="clear" w:color="auto" w:fill="67AE3C"/>
            <w:vAlign w:val="center"/>
          </w:tcPr>
          <w:p w14:paraId="5DF99086" w14:textId="57D1A306" w:rsidR="00765F16" w:rsidRPr="002F0AD7" w:rsidRDefault="00765F16" w:rsidP="00765F16">
            <w:pPr>
              <w:jc w:val="center"/>
              <w:rPr>
                <w:rFonts w:ascii="Cambria" w:hAnsi="Cambria"/>
                <w:b/>
                <w:bCs/>
                <w:color w:val="FFFFFF" w:themeColor="background1"/>
                <w:sz w:val="20"/>
                <w:szCs w:val="20"/>
              </w:rPr>
            </w:pPr>
            <w:r w:rsidRPr="002F0AD7">
              <w:rPr>
                <w:rFonts w:ascii="Cambria" w:hAnsi="Cambria"/>
                <w:b/>
                <w:bCs/>
                <w:color w:val="FFFFFF" w:themeColor="background1"/>
                <w:sz w:val="20"/>
                <w:szCs w:val="20"/>
              </w:rPr>
              <w:t>Timeliness of the petition:</w:t>
            </w:r>
          </w:p>
        </w:tc>
        <w:tc>
          <w:tcPr>
            <w:tcW w:w="5768" w:type="dxa"/>
            <w:vAlign w:val="center"/>
          </w:tcPr>
          <w:p w14:paraId="4A2A4569" w14:textId="2FF131C5" w:rsidR="00765F16" w:rsidRPr="002F0AD7" w:rsidRDefault="00382330" w:rsidP="00765F16">
            <w:pPr>
              <w:rPr>
                <w:rFonts w:ascii="Cambria" w:hAnsi="Cambria"/>
                <w:bCs/>
                <w:sz w:val="20"/>
                <w:szCs w:val="20"/>
              </w:rPr>
            </w:pPr>
            <w:r w:rsidRPr="00382330">
              <w:rPr>
                <w:rFonts w:ascii="Cambria" w:hAnsi="Cambria"/>
                <w:bCs/>
                <w:sz w:val="20"/>
                <w:szCs w:val="20"/>
              </w:rPr>
              <w:t>Yes, in the terms of Section VI</w:t>
            </w:r>
          </w:p>
        </w:tc>
      </w:tr>
    </w:tbl>
    <w:p w14:paraId="18E6423B" w14:textId="6846BE2C" w:rsidR="003239B8" w:rsidRPr="002F0AD7" w:rsidRDefault="00223A29" w:rsidP="00E43089">
      <w:pPr>
        <w:spacing w:before="240" w:after="240"/>
        <w:ind w:firstLine="720"/>
        <w:jc w:val="both"/>
        <w:rPr>
          <w:rFonts w:asciiTheme="majorHAnsi" w:hAnsiTheme="majorHAnsi"/>
          <w:b/>
          <w:sz w:val="20"/>
          <w:szCs w:val="20"/>
        </w:rPr>
      </w:pPr>
      <w:r w:rsidRPr="002F0AD7">
        <w:rPr>
          <w:rFonts w:asciiTheme="majorHAnsi" w:hAnsiTheme="majorHAnsi"/>
          <w:b/>
          <w:sz w:val="20"/>
          <w:szCs w:val="20"/>
        </w:rPr>
        <w:t xml:space="preserve">V. </w:t>
      </w:r>
      <w:r w:rsidRPr="002F0AD7">
        <w:rPr>
          <w:rFonts w:asciiTheme="majorHAnsi" w:hAnsiTheme="majorHAnsi"/>
          <w:b/>
          <w:sz w:val="20"/>
          <w:szCs w:val="20"/>
        </w:rPr>
        <w:tab/>
      </w:r>
      <w:r w:rsidR="00867314" w:rsidRPr="002F0AD7">
        <w:rPr>
          <w:rFonts w:asciiTheme="majorHAnsi" w:hAnsiTheme="majorHAnsi"/>
          <w:b/>
          <w:sz w:val="20"/>
          <w:szCs w:val="20"/>
        </w:rPr>
        <w:t>POSI</w:t>
      </w:r>
      <w:r w:rsidR="002F0AD7" w:rsidRPr="002F0AD7">
        <w:rPr>
          <w:rFonts w:asciiTheme="majorHAnsi" w:hAnsiTheme="majorHAnsi"/>
          <w:b/>
          <w:sz w:val="20"/>
          <w:szCs w:val="20"/>
        </w:rPr>
        <w:t>TIO</w:t>
      </w:r>
      <w:r w:rsidR="00867314" w:rsidRPr="002F0AD7">
        <w:rPr>
          <w:rFonts w:asciiTheme="majorHAnsi" w:hAnsiTheme="majorHAnsi"/>
          <w:b/>
          <w:sz w:val="20"/>
          <w:szCs w:val="20"/>
        </w:rPr>
        <w:t xml:space="preserve">N </w:t>
      </w:r>
      <w:r w:rsidR="002F0AD7" w:rsidRPr="002F0AD7">
        <w:rPr>
          <w:rFonts w:asciiTheme="majorHAnsi" w:hAnsiTheme="majorHAnsi"/>
          <w:b/>
          <w:sz w:val="20"/>
          <w:szCs w:val="20"/>
        </w:rPr>
        <w:t>OF THE</w:t>
      </w:r>
      <w:r w:rsidR="00867314" w:rsidRPr="002F0AD7">
        <w:rPr>
          <w:rFonts w:asciiTheme="majorHAnsi" w:hAnsiTheme="majorHAnsi"/>
          <w:b/>
          <w:sz w:val="20"/>
          <w:szCs w:val="20"/>
        </w:rPr>
        <w:t xml:space="preserve"> PART</w:t>
      </w:r>
      <w:r w:rsidR="002F0AD7" w:rsidRPr="002F0AD7">
        <w:rPr>
          <w:rFonts w:asciiTheme="majorHAnsi" w:hAnsiTheme="majorHAnsi"/>
          <w:b/>
          <w:sz w:val="20"/>
          <w:szCs w:val="20"/>
        </w:rPr>
        <w:t>I</w:t>
      </w:r>
      <w:r w:rsidR="00867314" w:rsidRPr="002F0AD7">
        <w:rPr>
          <w:rFonts w:asciiTheme="majorHAnsi" w:hAnsiTheme="majorHAnsi"/>
          <w:b/>
          <w:sz w:val="20"/>
          <w:szCs w:val="20"/>
        </w:rPr>
        <w:t>ES</w:t>
      </w:r>
    </w:p>
    <w:p w14:paraId="7F0FCD70" w14:textId="73BAEE30" w:rsidR="00BF5249" w:rsidRPr="002F0AD7" w:rsidRDefault="002F0AD7" w:rsidP="00E43089">
      <w:pPr>
        <w:spacing w:before="240" w:after="240"/>
        <w:ind w:firstLine="720"/>
        <w:jc w:val="both"/>
        <w:rPr>
          <w:rFonts w:asciiTheme="majorHAnsi" w:hAnsiTheme="majorHAnsi"/>
          <w:bCs/>
          <w:i/>
          <w:iCs/>
          <w:sz w:val="20"/>
          <w:szCs w:val="20"/>
        </w:rPr>
      </w:pPr>
      <w:r w:rsidRPr="002F0AD7">
        <w:rPr>
          <w:rFonts w:asciiTheme="majorHAnsi" w:hAnsiTheme="majorHAnsi"/>
          <w:bCs/>
          <w:i/>
          <w:iCs/>
          <w:sz w:val="20"/>
          <w:szCs w:val="20"/>
        </w:rPr>
        <w:t>Allegations of the petitioner</w:t>
      </w:r>
      <w:r w:rsidR="00BF5249" w:rsidRPr="002F0AD7">
        <w:rPr>
          <w:rFonts w:asciiTheme="majorHAnsi" w:hAnsiTheme="majorHAnsi"/>
          <w:bCs/>
          <w:i/>
          <w:iCs/>
          <w:sz w:val="20"/>
          <w:szCs w:val="20"/>
        </w:rPr>
        <w:t xml:space="preserve"> </w:t>
      </w:r>
    </w:p>
    <w:p w14:paraId="19EBAEB3" w14:textId="3B3C173D" w:rsidR="008C5E2D" w:rsidRPr="002F0AD7" w:rsidRDefault="002C6F5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C6F5F">
        <w:rPr>
          <w:rFonts w:asciiTheme="majorHAnsi" w:hAnsiTheme="majorHAnsi" w:cstheme="majorHAnsi"/>
          <w:sz w:val="20"/>
          <w:szCs w:val="20"/>
        </w:rPr>
        <w:t>The petitioner alleges the torture, kidnapping, murder and forced disappearance of her sister, which occurred in 2003, when armed men raided the farm where she was staying, in the department of Sololá. She also claims that the criminal investigation was irregular, and that the State was never able to identify those responsible, so the case was archived, which caused her a great deal of pain. Both the petitioner and the alleged victim were Colombian nationals</w:t>
      </w:r>
      <w:r w:rsidR="004336B9" w:rsidRPr="002F0AD7">
        <w:rPr>
          <w:rFonts w:asciiTheme="majorHAnsi" w:hAnsiTheme="majorHAnsi" w:cstheme="majorHAnsi"/>
          <w:sz w:val="20"/>
          <w:szCs w:val="20"/>
        </w:rPr>
        <w:t>.</w:t>
      </w:r>
    </w:p>
    <w:p w14:paraId="78AF22D1" w14:textId="72031739" w:rsidR="00892186" w:rsidRPr="002F0AD7" w:rsidRDefault="002C6F5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C6F5F">
        <w:rPr>
          <w:rFonts w:asciiTheme="majorHAnsi" w:hAnsiTheme="majorHAnsi" w:cstheme="majorHAnsi"/>
          <w:sz w:val="20"/>
          <w:szCs w:val="20"/>
        </w:rPr>
        <w:t>The petitioner holds that on the afternoon of December 9, 2003, at the "Los Parales" farm in the department of Sololá, several heavily armed men abducted her sister Sonia Jannet Jiménez Rojas Le Jeune (hereinafter "Sonia Jiménez Rojas" or "Mrs. Jiménez Rojas") and her assistant (Oliver Barouk) in a gray pickup truck. These facts were witnessed by the butler of the residence Juan de Dios Calderón Chávez, who had been working with Mrs. Jiménez Rojas for many years</w:t>
      </w:r>
      <w:r w:rsidR="00CE36A4" w:rsidRPr="002F0AD7">
        <w:rPr>
          <w:rFonts w:asciiTheme="majorHAnsi" w:hAnsiTheme="majorHAnsi" w:cstheme="majorHAnsi"/>
          <w:sz w:val="20"/>
          <w:szCs w:val="20"/>
        </w:rPr>
        <w:t>.</w:t>
      </w:r>
    </w:p>
    <w:p w14:paraId="6D6ABD9A" w14:textId="66F7B6C5" w:rsidR="00CE36A4" w:rsidRPr="002F0AD7" w:rsidRDefault="002C6F5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C6F5F">
        <w:rPr>
          <w:rFonts w:asciiTheme="majorHAnsi" w:hAnsiTheme="majorHAnsi" w:cstheme="majorHAnsi"/>
          <w:sz w:val="20"/>
          <w:szCs w:val="20"/>
        </w:rPr>
        <w:t>At the time of this report, the whereabouts of Mrs. Sonia Jiménez Rojas and her assistant are unknown. The petitioner claims that during all the years of investigation, no Guatemalan authority has given her any answers as to the whereabouts of her sister. She also claims that a criminal complaint was filed, but the case was finally archived</w:t>
      </w:r>
      <w:r w:rsidR="00044C7E" w:rsidRPr="002F0AD7">
        <w:rPr>
          <w:rFonts w:asciiTheme="majorHAnsi" w:hAnsiTheme="majorHAnsi" w:cstheme="majorHAnsi"/>
          <w:sz w:val="20"/>
          <w:szCs w:val="20"/>
        </w:rPr>
        <w:t>.</w:t>
      </w:r>
    </w:p>
    <w:p w14:paraId="6BDD717C" w14:textId="71F1285B" w:rsidR="00044C7E" w:rsidRPr="002F0AD7" w:rsidRDefault="002C6F5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C6F5F">
        <w:rPr>
          <w:rFonts w:asciiTheme="majorHAnsi" w:hAnsiTheme="majorHAnsi" w:cstheme="majorHAnsi"/>
          <w:sz w:val="20"/>
          <w:szCs w:val="20"/>
        </w:rPr>
        <w:t>In her initial brief before the IACHR, the Petitioner alleges that P.M.L.J. (Mrs. Jiménez Rojas' ex-husband) is responsible for the forced disappearance, torture, kidnapping and murder of the alleged victim; and that the State of Guatemala is responsible for failures in due process</w:t>
      </w:r>
      <w:r w:rsidR="00044C7E" w:rsidRPr="002F0AD7">
        <w:rPr>
          <w:rFonts w:asciiTheme="majorHAnsi" w:hAnsiTheme="majorHAnsi" w:cstheme="majorHAnsi"/>
          <w:sz w:val="20"/>
          <w:szCs w:val="20"/>
        </w:rPr>
        <w:t>.</w:t>
      </w:r>
    </w:p>
    <w:p w14:paraId="37E47E69" w14:textId="07CEE56E" w:rsidR="00044C7E" w:rsidRPr="002F0AD7" w:rsidRDefault="002C6F5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C6F5F">
        <w:rPr>
          <w:rFonts w:asciiTheme="majorHAnsi" w:hAnsiTheme="majorHAnsi" w:cstheme="majorHAnsi"/>
          <w:sz w:val="20"/>
          <w:szCs w:val="20"/>
        </w:rPr>
        <w:t>She also argues that she was unable to exhaust domestic remedies due to distance, since she lives in Colombia and the events occurred in Guatemala. However, she holds that she has taken actions before the Colombian authorities in an attempt to know the whereabouts of her sister and to insist on an investigation, as follows</w:t>
      </w:r>
      <w:r w:rsidR="0098038E" w:rsidRPr="002F0AD7">
        <w:rPr>
          <w:rFonts w:asciiTheme="majorHAnsi" w:hAnsiTheme="majorHAnsi"/>
          <w:sz w:val="20"/>
          <w:szCs w:val="20"/>
        </w:rPr>
        <w:t>:</w:t>
      </w:r>
    </w:p>
    <w:p w14:paraId="1ADA7DE5" w14:textId="2982EA08" w:rsidR="00DC33E4" w:rsidRPr="002F0AD7" w:rsidRDefault="002F0AD7" w:rsidP="00E43089">
      <w:pPr>
        <w:spacing w:before="240" w:after="240"/>
        <w:ind w:firstLine="720"/>
        <w:rPr>
          <w:rFonts w:asciiTheme="majorHAnsi" w:hAnsiTheme="majorHAnsi" w:cstheme="majorHAnsi"/>
          <w:i/>
          <w:iCs/>
          <w:sz w:val="20"/>
          <w:szCs w:val="20"/>
        </w:rPr>
      </w:pPr>
      <w:bookmarkStart w:id="2" w:name="_Hlk147264446"/>
      <w:r w:rsidRPr="002F0AD7">
        <w:rPr>
          <w:rFonts w:asciiTheme="majorHAnsi" w:hAnsiTheme="majorHAnsi" w:cstheme="majorHAnsi"/>
          <w:i/>
          <w:iCs/>
          <w:sz w:val="20"/>
          <w:szCs w:val="20"/>
        </w:rPr>
        <w:t xml:space="preserve">Proceedings conducted by the petitioner from Colombia (mostly </w:t>
      </w:r>
      <w:r>
        <w:rPr>
          <w:rFonts w:asciiTheme="majorHAnsi" w:hAnsiTheme="majorHAnsi" w:cstheme="majorHAnsi"/>
          <w:i/>
          <w:iCs/>
          <w:sz w:val="20"/>
          <w:szCs w:val="20"/>
        </w:rPr>
        <w:t>before</w:t>
      </w:r>
      <w:r w:rsidRPr="002F0AD7">
        <w:rPr>
          <w:rFonts w:asciiTheme="majorHAnsi" w:hAnsiTheme="majorHAnsi" w:cstheme="majorHAnsi"/>
          <w:i/>
          <w:iCs/>
          <w:sz w:val="20"/>
          <w:szCs w:val="20"/>
        </w:rPr>
        <w:t xml:space="preserve"> Colombian authorities)</w:t>
      </w:r>
    </w:p>
    <w:p w14:paraId="3F5D7055" w14:textId="59E7528A" w:rsidR="00044C7E" w:rsidRPr="002F0AD7" w:rsidRDefault="002C6F5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C6F5F">
        <w:rPr>
          <w:rFonts w:asciiTheme="majorHAnsi" w:hAnsiTheme="majorHAnsi" w:cstheme="majorHAnsi"/>
          <w:sz w:val="20"/>
          <w:szCs w:val="20"/>
        </w:rPr>
        <w:t xml:space="preserve">On October 25, 2005, the petitioner requested information on the abduction of Mrs. Sonia Jiménez Rojas from the Office of the Attorney General of Colombia/Directorate of </w:t>
      </w:r>
      <w:r w:rsidR="00913C1B">
        <w:rPr>
          <w:rFonts w:asciiTheme="majorHAnsi" w:hAnsiTheme="majorHAnsi" w:cstheme="majorHAnsi"/>
          <w:sz w:val="20"/>
          <w:szCs w:val="20"/>
        </w:rPr>
        <w:t>Foreign</w:t>
      </w:r>
      <w:r w:rsidRPr="002C6F5F">
        <w:rPr>
          <w:rFonts w:asciiTheme="majorHAnsi" w:hAnsiTheme="majorHAnsi" w:cstheme="majorHAnsi"/>
          <w:sz w:val="20"/>
          <w:szCs w:val="20"/>
        </w:rPr>
        <w:t xml:space="preserve"> Affairs, where she indicated that P.M.L.J. was responsible for the events, due to the resentment caused by their separation and economic interests (the two shared business and bank accounts). The Directorate of </w:t>
      </w:r>
      <w:r w:rsidR="00913C1B">
        <w:rPr>
          <w:rFonts w:asciiTheme="majorHAnsi" w:hAnsiTheme="majorHAnsi" w:cstheme="majorHAnsi"/>
          <w:sz w:val="20"/>
          <w:szCs w:val="20"/>
        </w:rPr>
        <w:t>Foreign</w:t>
      </w:r>
      <w:r w:rsidRPr="002C6F5F">
        <w:rPr>
          <w:rFonts w:asciiTheme="majorHAnsi" w:hAnsiTheme="majorHAnsi" w:cstheme="majorHAnsi"/>
          <w:sz w:val="20"/>
          <w:szCs w:val="20"/>
        </w:rPr>
        <w:t xml:space="preserve"> Affairs submitted a copy of the complaint filed by P.M.L.J. on December 30, </w:t>
      </w:r>
      <w:r w:rsidR="00C20582" w:rsidRPr="002C6F5F">
        <w:rPr>
          <w:rFonts w:asciiTheme="majorHAnsi" w:hAnsiTheme="majorHAnsi" w:cstheme="majorHAnsi"/>
          <w:sz w:val="20"/>
          <w:szCs w:val="20"/>
        </w:rPr>
        <w:t>2003,</w:t>
      </w:r>
      <w:r w:rsidRPr="002C6F5F">
        <w:rPr>
          <w:rFonts w:asciiTheme="majorHAnsi" w:hAnsiTheme="majorHAnsi" w:cstheme="majorHAnsi"/>
          <w:sz w:val="20"/>
          <w:szCs w:val="20"/>
        </w:rPr>
        <w:t xml:space="preserve"> to the petitioner, regarding the disappearance of </w:t>
      </w:r>
      <w:r w:rsidR="0003200B">
        <w:rPr>
          <w:rFonts w:asciiTheme="majorHAnsi" w:hAnsiTheme="majorHAnsi" w:cstheme="majorHAnsi"/>
          <w:sz w:val="20"/>
          <w:szCs w:val="20"/>
        </w:rPr>
        <w:t>the claimant’s</w:t>
      </w:r>
      <w:r w:rsidRPr="002C6F5F">
        <w:rPr>
          <w:rFonts w:asciiTheme="majorHAnsi" w:hAnsiTheme="majorHAnsi" w:cstheme="majorHAnsi"/>
          <w:sz w:val="20"/>
          <w:szCs w:val="20"/>
        </w:rPr>
        <w:t xml:space="preserve"> ex-wife, with the National Civil Police, Anti-Kidnapping and Extortion Section of Guatemala</w:t>
      </w:r>
      <w:r w:rsidR="00454D57" w:rsidRPr="002F0AD7">
        <w:rPr>
          <w:rFonts w:asciiTheme="majorHAnsi" w:hAnsiTheme="majorHAnsi" w:cstheme="majorHAnsi"/>
          <w:sz w:val="20"/>
          <w:szCs w:val="20"/>
        </w:rPr>
        <w:t>.</w:t>
      </w:r>
    </w:p>
    <w:p w14:paraId="0251F152" w14:textId="7D63FC2E" w:rsidR="004F242B" w:rsidRPr="002F0AD7" w:rsidRDefault="0003200B"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03200B">
        <w:rPr>
          <w:rFonts w:asciiTheme="majorHAnsi" w:hAnsiTheme="majorHAnsi" w:cstheme="majorHAnsi"/>
          <w:sz w:val="20"/>
          <w:szCs w:val="20"/>
        </w:rPr>
        <w:t>On November 29, 2007, the petitioner filed a letter with the Guatemalan ambassador in Colombia to obtain information on Mrs. Sonia Jiménez Rojas, who disappeared in Guatemala. There, the petitioner again indicated P.M.L.J. as a suspect; and requested, in the event that her sister had died, that at least the mortal remains be delivered to her so that she could receive a dignified burial</w:t>
      </w:r>
      <w:r w:rsidR="004F242B" w:rsidRPr="002F0AD7">
        <w:rPr>
          <w:rFonts w:asciiTheme="majorHAnsi" w:hAnsiTheme="majorHAnsi" w:cstheme="majorHAnsi"/>
          <w:sz w:val="20"/>
          <w:szCs w:val="20"/>
        </w:rPr>
        <w:t>.</w:t>
      </w:r>
    </w:p>
    <w:p w14:paraId="23057C6B" w14:textId="4156B651" w:rsidR="00AA0BB1" w:rsidRPr="002F0AD7" w:rsidRDefault="0003200B"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03200B">
        <w:rPr>
          <w:rFonts w:asciiTheme="majorHAnsi" w:hAnsiTheme="majorHAnsi" w:cstheme="majorHAnsi"/>
          <w:sz w:val="20"/>
          <w:szCs w:val="20"/>
        </w:rPr>
        <w:t xml:space="preserve">On October 5, 2009, the Coordination for Assistance to Colombian Nationals Outside </w:t>
      </w:r>
      <w:r w:rsidR="00913C1B">
        <w:rPr>
          <w:rFonts w:asciiTheme="majorHAnsi" w:hAnsiTheme="majorHAnsi" w:cstheme="majorHAnsi"/>
          <w:sz w:val="20"/>
          <w:szCs w:val="20"/>
        </w:rPr>
        <w:t xml:space="preserve">of </w:t>
      </w:r>
      <w:r w:rsidRPr="0003200B">
        <w:rPr>
          <w:rFonts w:asciiTheme="majorHAnsi" w:hAnsiTheme="majorHAnsi" w:cstheme="majorHAnsi"/>
          <w:sz w:val="20"/>
          <w:szCs w:val="20"/>
        </w:rPr>
        <w:t xml:space="preserve">Colombia informed the petitioner, based on the communication it had had with the Prosecutor's Office in charge of the case in Guatemala, that the case was still being investigated and that those responsible had not been identified. </w:t>
      </w:r>
      <w:r w:rsidR="00913C1B" w:rsidRPr="00913C1B">
        <w:rPr>
          <w:rFonts w:asciiTheme="majorHAnsi" w:hAnsiTheme="majorHAnsi" w:cstheme="majorHAnsi"/>
          <w:sz w:val="20"/>
          <w:szCs w:val="20"/>
        </w:rPr>
        <w:t>On November 9, 2010, the petitioner asked the Colombian Chancellery to request Guatemala to provide her with more information about the disappearance of her siste</w:t>
      </w:r>
      <w:r w:rsidR="00913C1B">
        <w:rPr>
          <w:rFonts w:asciiTheme="majorHAnsi" w:hAnsiTheme="majorHAnsi" w:cstheme="majorHAnsi"/>
          <w:sz w:val="20"/>
          <w:szCs w:val="20"/>
        </w:rPr>
        <w:t>r</w:t>
      </w:r>
      <w:r w:rsidR="00785958" w:rsidRPr="002F0AD7">
        <w:rPr>
          <w:rFonts w:asciiTheme="majorHAnsi" w:hAnsiTheme="majorHAnsi" w:cstheme="majorHAnsi"/>
          <w:sz w:val="20"/>
          <w:szCs w:val="20"/>
        </w:rPr>
        <w:t xml:space="preserve">. </w:t>
      </w:r>
    </w:p>
    <w:p w14:paraId="0941C8CB" w14:textId="61A7EEEE" w:rsidR="00A75738" w:rsidRPr="002F0AD7" w:rsidRDefault="0012069C"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2069C">
        <w:rPr>
          <w:rFonts w:asciiTheme="majorHAnsi" w:hAnsiTheme="majorHAnsi" w:cstheme="majorHAnsi"/>
          <w:sz w:val="20"/>
          <w:szCs w:val="20"/>
        </w:rPr>
        <w:lastRenderedPageBreak/>
        <w:t xml:space="preserve">On January 20, 2012, the Directorate of </w:t>
      </w:r>
      <w:r w:rsidR="002A5F74">
        <w:rPr>
          <w:rFonts w:asciiTheme="majorHAnsi" w:hAnsiTheme="majorHAnsi" w:cstheme="majorHAnsi"/>
          <w:sz w:val="20"/>
          <w:szCs w:val="20"/>
        </w:rPr>
        <w:t>Foreign</w:t>
      </w:r>
      <w:r w:rsidRPr="0012069C">
        <w:rPr>
          <w:rFonts w:asciiTheme="majorHAnsi" w:hAnsiTheme="majorHAnsi" w:cstheme="majorHAnsi"/>
          <w:sz w:val="20"/>
          <w:szCs w:val="20"/>
        </w:rPr>
        <w:t xml:space="preserve"> Affairs informed the petitioner that it is not competent to analyze the case in question, since Colombian criminal law applies to any person who violates the law in Colombian territory; and the investigation corresponds to Guatemala. However, it held that a communication was sent to the consulate in that country to obtain information on the case</w:t>
      </w:r>
      <w:r w:rsidR="00F8023D" w:rsidRPr="002F0AD7">
        <w:rPr>
          <w:rFonts w:asciiTheme="majorHAnsi" w:hAnsiTheme="majorHAnsi" w:cstheme="majorHAnsi"/>
          <w:sz w:val="20"/>
          <w:szCs w:val="20"/>
        </w:rPr>
        <w:t>.</w:t>
      </w:r>
      <w:r w:rsidR="00A75738" w:rsidRPr="002F0AD7">
        <w:rPr>
          <w:rFonts w:asciiTheme="majorHAnsi" w:hAnsiTheme="majorHAnsi"/>
          <w:sz w:val="20"/>
          <w:szCs w:val="20"/>
        </w:rPr>
        <w:t xml:space="preserve"> </w:t>
      </w:r>
    </w:p>
    <w:p w14:paraId="3F9AC549" w14:textId="55CABEF1" w:rsidR="00AA0BB1" w:rsidRPr="002F0AD7" w:rsidRDefault="0012069C"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2069C">
        <w:rPr>
          <w:rFonts w:asciiTheme="majorHAnsi" w:hAnsiTheme="majorHAnsi" w:cstheme="majorHAnsi"/>
          <w:sz w:val="20"/>
          <w:szCs w:val="20"/>
        </w:rPr>
        <w:t xml:space="preserve">In this regard, on March 27, 2012, the </w:t>
      </w:r>
      <w:r w:rsidR="002A5F74">
        <w:rPr>
          <w:rFonts w:asciiTheme="majorHAnsi" w:hAnsiTheme="majorHAnsi" w:cstheme="majorHAnsi"/>
          <w:sz w:val="20"/>
          <w:szCs w:val="20"/>
        </w:rPr>
        <w:t xml:space="preserve">Colombian Directorate of Foreign Affairs </w:t>
      </w:r>
      <w:r w:rsidRPr="0012069C">
        <w:rPr>
          <w:rFonts w:asciiTheme="majorHAnsi" w:hAnsiTheme="majorHAnsi" w:cstheme="majorHAnsi"/>
          <w:sz w:val="20"/>
          <w:szCs w:val="20"/>
        </w:rPr>
        <w:t>informed the petitioner, based on the communication with the Colombian consulate in Guatemala on March 8 of the same year, that the investigation was still ongoing and that there were still no detainees</w:t>
      </w:r>
      <w:r w:rsidR="00F56413" w:rsidRPr="002F0AD7">
        <w:rPr>
          <w:rFonts w:asciiTheme="majorHAnsi" w:hAnsiTheme="majorHAnsi" w:cstheme="majorHAnsi"/>
          <w:sz w:val="20"/>
          <w:szCs w:val="20"/>
        </w:rPr>
        <w:t>.</w:t>
      </w:r>
    </w:p>
    <w:p w14:paraId="0CEF1665" w14:textId="2D2536DD" w:rsidR="00AD2D2A" w:rsidRPr="002F0AD7" w:rsidRDefault="0012069C"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2069C">
        <w:rPr>
          <w:rFonts w:asciiTheme="majorHAnsi" w:hAnsiTheme="majorHAnsi" w:cstheme="majorHAnsi"/>
          <w:sz w:val="20"/>
          <w:szCs w:val="20"/>
        </w:rPr>
        <w:t>On May 15, 2017, the petitioner also filed a request for information with the Coordination of Assistance to Conationals of the Colombian Chancellery, to find out the status of the investigation into the whereabouts of her sister; and to find out if she had bank accounts or any movable or immovable property in Guatemala. On June 1, 2017, said agency informed the petitioner that information was requested to know the status of the process in Guatemala, and that she will be provided with guidance as to the procedures for claims regarding possible property</w:t>
      </w:r>
      <w:r w:rsidR="00904577" w:rsidRPr="002F0AD7">
        <w:rPr>
          <w:rFonts w:asciiTheme="majorHAnsi" w:hAnsiTheme="majorHAnsi" w:cstheme="majorHAnsi"/>
          <w:sz w:val="20"/>
          <w:szCs w:val="20"/>
        </w:rPr>
        <w:t>.</w:t>
      </w:r>
    </w:p>
    <w:p w14:paraId="22BF1340" w14:textId="0A6A43FC" w:rsidR="00F56413" w:rsidRPr="002F0AD7" w:rsidRDefault="0012069C"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2069C">
        <w:rPr>
          <w:rFonts w:asciiTheme="majorHAnsi" w:hAnsiTheme="majorHAnsi" w:cstheme="majorHAnsi"/>
          <w:sz w:val="20"/>
          <w:szCs w:val="20"/>
        </w:rPr>
        <w:t>Given the lack of answers and information on the disappearance of her sister, the petitioner decided to file the present petition before the IACHR. She also alleges that this situation of uncertainty is deeply affecting her; and she requests compensation because she has few economic resources</w:t>
      </w:r>
      <w:r w:rsidR="00CF4AEC" w:rsidRPr="002F0AD7">
        <w:rPr>
          <w:rFonts w:asciiTheme="majorHAnsi" w:hAnsiTheme="majorHAnsi" w:cstheme="majorHAnsi"/>
          <w:sz w:val="20"/>
          <w:szCs w:val="20"/>
        </w:rPr>
        <w:t xml:space="preserve">. </w:t>
      </w:r>
    </w:p>
    <w:bookmarkEnd w:id="2"/>
    <w:p w14:paraId="195D3780" w14:textId="3F41C344" w:rsidR="00F56413" w:rsidRPr="002F0AD7" w:rsidRDefault="002F0AD7" w:rsidP="00E430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rPr>
      </w:pPr>
      <w:r w:rsidRPr="002F0AD7">
        <w:rPr>
          <w:rFonts w:asciiTheme="majorHAnsi" w:hAnsiTheme="majorHAnsi"/>
          <w:i/>
          <w:iCs/>
          <w:sz w:val="20"/>
          <w:szCs w:val="20"/>
        </w:rPr>
        <w:t>Allegations of the Guatemalan State</w:t>
      </w:r>
    </w:p>
    <w:p w14:paraId="6FF3CB0A" w14:textId="0C065524" w:rsidR="00AB08C1" w:rsidRPr="002F0AD7" w:rsidRDefault="0012069C"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2069C">
        <w:rPr>
          <w:rFonts w:asciiTheme="majorHAnsi" w:hAnsiTheme="majorHAnsi" w:cstheme="majorHAnsi"/>
          <w:sz w:val="20"/>
          <w:szCs w:val="20"/>
        </w:rPr>
        <w:t xml:space="preserve">The State holds that there was a criminal investigation into the possible kidnapping of Sonia </w:t>
      </w:r>
      <w:r w:rsidR="002A5F74" w:rsidRPr="002D7473">
        <w:rPr>
          <w:rFonts w:asciiTheme="majorHAnsi" w:hAnsiTheme="majorHAnsi" w:cstheme="majorHAnsi"/>
          <w:sz w:val="20"/>
          <w:szCs w:val="20"/>
        </w:rPr>
        <w:t xml:space="preserve">Jiménez </w:t>
      </w:r>
      <w:r w:rsidRPr="0012069C">
        <w:rPr>
          <w:rFonts w:asciiTheme="majorHAnsi" w:hAnsiTheme="majorHAnsi" w:cstheme="majorHAnsi"/>
          <w:sz w:val="20"/>
          <w:szCs w:val="20"/>
        </w:rPr>
        <w:t>Rojas on December 9, 2003. The investigating entity also held that Mr. P.M.L.J. reported that he was contacted by one of Mrs. Sonia Jiménez Rojas' workers, who informed him that seven heavily armed men entered her residence, located in the department of Solalá, and searched</w:t>
      </w:r>
      <w:r w:rsidR="00A3351D">
        <w:rPr>
          <w:rFonts w:asciiTheme="majorHAnsi" w:hAnsiTheme="majorHAnsi" w:cstheme="majorHAnsi"/>
          <w:sz w:val="20"/>
          <w:szCs w:val="20"/>
        </w:rPr>
        <w:t xml:space="preserve"> </w:t>
      </w:r>
      <w:r w:rsidRPr="0012069C">
        <w:rPr>
          <w:rFonts w:asciiTheme="majorHAnsi" w:hAnsiTheme="majorHAnsi" w:cstheme="majorHAnsi"/>
          <w:sz w:val="20"/>
          <w:szCs w:val="20"/>
        </w:rPr>
        <w:t xml:space="preserve">the entire property, taking electrical appliances with them, and forcibly placed Mrs. Jiménez Rojas inside a pickup truck. He also </w:t>
      </w:r>
      <w:r w:rsidR="00A3351D">
        <w:rPr>
          <w:rFonts w:asciiTheme="majorHAnsi" w:hAnsiTheme="majorHAnsi" w:cstheme="majorHAnsi"/>
          <w:sz w:val="20"/>
          <w:szCs w:val="20"/>
        </w:rPr>
        <w:t>held</w:t>
      </w:r>
      <w:r w:rsidRPr="0012069C">
        <w:rPr>
          <w:rFonts w:asciiTheme="majorHAnsi" w:hAnsiTheme="majorHAnsi" w:cstheme="majorHAnsi"/>
          <w:sz w:val="20"/>
          <w:szCs w:val="20"/>
        </w:rPr>
        <w:t xml:space="preserve"> that Mr. Oliver Barouk was at the scene of the crime, who was subdued and beaten by the armed men, and was later taken to an unknown destination in the same vehicle as Mrs. Jiménez Rojas</w:t>
      </w:r>
      <w:r w:rsidR="00AB08C1" w:rsidRPr="002F0AD7">
        <w:rPr>
          <w:rFonts w:asciiTheme="majorHAnsi" w:hAnsiTheme="majorHAnsi" w:cstheme="majorHAnsi"/>
          <w:sz w:val="20"/>
          <w:szCs w:val="20"/>
        </w:rPr>
        <w:t>.</w:t>
      </w:r>
    </w:p>
    <w:p w14:paraId="6B7DF2C3" w14:textId="5E899225" w:rsidR="00AB08C1" w:rsidRPr="002F0AD7" w:rsidRDefault="0012069C"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2069C">
        <w:rPr>
          <w:rFonts w:asciiTheme="majorHAnsi" w:hAnsiTheme="majorHAnsi"/>
          <w:sz w:val="20"/>
          <w:szCs w:val="20"/>
        </w:rPr>
        <w:t>The Public Ministry initiated proceedings to find the identity of those responsible; the investigations were the responsibility of the Public Ministry. On March 17, 2004, several raids, inspections and searches were authorized in residences located in the Calvario neighborhood. The records were obtained from alleged witnesses of the events occurred, specifically from the worker of Mrs.</w:t>
      </w:r>
      <w:r w:rsidR="006C1F13">
        <w:rPr>
          <w:rFonts w:asciiTheme="majorHAnsi" w:hAnsiTheme="majorHAnsi"/>
          <w:sz w:val="20"/>
          <w:szCs w:val="20"/>
        </w:rPr>
        <w:t xml:space="preserve"> </w:t>
      </w:r>
      <w:r w:rsidR="006C1F13" w:rsidRPr="0012069C">
        <w:rPr>
          <w:rFonts w:asciiTheme="majorHAnsi" w:hAnsiTheme="majorHAnsi" w:cstheme="majorHAnsi"/>
          <w:sz w:val="20"/>
          <w:szCs w:val="20"/>
        </w:rPr>
        <w:t>Jiménez</w:t>
      </w:r>
      <w:r w:rsidRPr="0012069C">
        <w:rPr>
          <w:rFonts w:asciiTheme="majorHAnsi" w:hAnsiTheme="majorHAnsi"/>
          <w:sz w:val="20"/>
          <w:szCs w:val="20"/>
        </w:rPr>
        <w:t xml:space="preserve"> Rojas' property, who according</w:t>
      </w:r>
      <w:r w:rsidR="006C1F13">
        <w:rPr>
          <w:rFonts w:asciiTheme="majorHAnsi" w:hAnsiTheme="majorHAnsi"/>
          <w:sz w:val="20"/>
          <w:szCs w:val="20"/>
        </w:rPr>
        <w:t xml:space="preserve"> </w:t>
      </w:r>
      <w:r w:rsidRPr="0012069C">
        <w:rPr>
          <w:rFonts w:asciiTheme="majorHAnsi" w:hAnsiTheme="majorHAnsi"/>
          <w:sz w:val="20"/>
          <w:szCs w:val="20"/>
        </w:rPr>
        <w:t>to what they say was present on the day and place of the events. P.M.L.J.'s statement was obtained on February 10, 2004, and on February 19, 2004, his arrest was ordered; however, by resolution of March 1, 2004, issued by the Judge of First Criminal Instance of the Department of Sololá, the measure was declared inadmissible due to lack of evidence against him. Regarding the petitioner's suspicions against Mr. P.M.L.J., the State reports that there were no charges against him</w:t>
      </w:r>
      <w:r w:rsidR="006F0D9D" w:rsidRPr="002F0AD7">
        <w:rPr>
          <w:rFonts w:asciiTheme="majorHAnsi" w:hAnsiTheme="majorHAnsi" w:cstheme="majorHAnsi"/>
          <w:sz w:val="20"/>
          <w:szCs w:val="20"/>
        </w:rPr>
        <w:t xml:space="preserve">. </w:t>
      </w:r>
    </w:p>
    <w:p w14:paraId="62277981" w14:textId="6A23ED20" w:rsidR="00AB08C1" w:rsidRPr="002F0AD7" w:rsidRDefault="00475617"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5617">
        <w:rPr>
          <w:rFonts w:asciiTheme="majorHAnsi" w:hAnsiTheme="majorHAnsi" w:cstheme="majorHAnsi"/>
          <w:sz w:val="20"/>
          <w:szCs w:val="20"/>
        </w:rPr>
        <w:t>Likewise, the State holds that steps were taken to identify the alleged assailants. However, the investigation file was archived on August 16, 2006, pursuant to Article 327 of the Guatemalan Criminal Procedural Code</w:t>
      </w:r>
      <w:r w:rsidR="000D6F0C" w:rsidRPr="002F0AD7">
        <w:rPr>
          <w:rStyle w:val="FootnoteReference"/>
          <w:rFonts w:asciiTheme="majorHAnsi" w:hAnsiTheme="majorHAnsi" w:cstheme="majorHAnsi"/>
          <w:sz w:val="20"/>
          <w:szCs w:val="20"/>
        </w:rPr>
        <w:footnoteReference w:id="6"/>
      </w:r>
      <w:r w:rsidR="00AC2BFE" w:rsidRPr="002F0AD7">
        <w:rPr>
          <w:rFonts w:asciiTheme="majorHAnsi" w:hAnsiTheme="majorHAnsi" w:cstheme="majorHAnsi"/>
          <w:sz w:val="20"/>
          <w:szCs w:val="20"/>
        </w:rPr>
        <w:t xml:space="preserve">, </w:t>
      </w:r>
      <w:r w:rsidRPr="00475617">
        <w:rPr>
          <w:rFonts w:asciiTheme="majorHAnsi" w:hAnsiTheme="majorHAnsi" w:cstheme="majorHAnsi"/>
          <w:sz w:val="20"/>
          <w:szCs w:val="20"/>
        </w:rPr>
        <w:t xml:space="preserve">since it was not possible to </w:t>
      </w:r>
      <w:r w:rsidR="006C1F13">
        <w:rPr>
          <w:rFonts w:asciiTheme="majorHAnsi" w:hAnsiTheme="majorHAnsi" w:cstheme="majorHAnsi"/>
          <w:sz w:val="20"/>
          <w:szCs w:val="20"/>
        </w:rPr>
        <w:t xml:space="preserve">establish the </w:t>
      </w:r>
      <w:r w:rsidRPr="00475617">
        <w:rPr>
          <w:rFonts w:asciiTheme="majorHAnsi" w:hAnsiTheme="majorHAnsi" w:cstheme="majorHAnsi"/>
          <w:sz w:val="20"/>
          <w:szCs w:val="20"/>
        </w:rPr>
        <w:t>identi</w:t>
      </w:r>
      <w:r w:rsidR="006C1F13">
        <w:rPr>
          <w:rFonts w:asciiTheme="majorHAnsi" w:hAnsiTheme="majorHAnsi" w:cstheme="majorHAnsi"/>
          <w:sz w:val="20"/>
          <w:szCs w:val="20"/>
        </w:rPr>
        <w:t>t</w:t>
      </w:r>
      <w:r w:rsidRPr="00475617">
        <w:rPr>
          <w:rFonts w:asciiTheme="majorHAnsi" w:hAnsiTheme="majorHAnsi" w:cstheme="majorHAnsi"/>
          <w:sz w:val="20"/>
          <w:szCs w:val="20"/>
        </w:rPr>
        <w:t xml:space="preserve">y </w:t>
      </w:r>
      <w:r w:rsidR="006C1F13">
        <w:rPr>
          <w:rFonts w:asciiTheme="majorHAnsi" w:hAnsiTheme="majorHAnsi" w:cstheme="majorHAnsi"/>
          <w:sz w:val="20"/>
          <w:szCs w:val="20"/>
        </w:rPr>
        <w:t xml:space="preserve">of </w:t>
      </w:r>
      <w:r w:rsidRPr="00475617">
        <w:rPr>
          <w:rFonts w:asciiTheme="majorHAnsi" w:hAnsiTheme="majorHAnsi" w:cstheme="majorHAnsi"/>
          <w:sz w:val="20"/>
          <w:szCs w:val="20"/>
        </w:rPr>
        <w:t>the perpetrators of the crime, as witnesses were unable to identify those responsible for the crime, and therefore there were no further lines of investigation</w:t>
      </w:r>
      <w:r w:rsidR="001B72B9" w:rsidRPr="002F0AD7">
        <w:rPr>
          <w:rFonts w:asciiTheme="majorHAnsi" w:hAnsiTheme="majorHAnsi" w:cstheme="majorHAnsi"/>
          <w:sz w:val="20"/>
          <w:szCs w:val="20"/>
        </w:rPr>
        <w:t>.</w:t>
      </w:r>
    </w:p>
    <w:p w14:paraId="71BB70BC" w14:textId="4B85C74C" w:rsidR="001B72B9" w:rsidRPr="002F0AD7" w:rsidRDefault="00475617"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5617">
        <w:rPr>
          <w:rFonts w:asciiTheme="majorHAnsi" w:hAnsiTheme="majorHAnsi" w:cstheme="majorHAnsi"/>
          <w:sz w:val="20"/>
          <w:szCs w:val="20"/>
        </w:rPr>
        <w:t xml:space="preserve">Guatemala holds that there are several remedies capable of addressing the subject matter of the petition, which the petitioner would not even have pursued. In this sense, she could have filed the writ of </w:t>
      </w:r>
      <w:r w:rsidRPr="00800ED6">
        <w:rPr>
          <w:rFonts w:asciiTheme="majorHAnsi" w:hAnsiTheme="majorHAnsi" w:cstheme="majorHAnsi"/>
          <w:i/>
          <w:iCs/>
          <w:sz w:val="20"/>
          <w:szCs w:val="20"/>
        </w:rPr>
        <w:t>habeas corpus</w:t>
      </w:r>
      <w:r w:rsidRPr="00475617">
        <w:rPr>
          <w:rFonts w:asciiTheme="majorHAnsi" w:hAnsiTheme="majorHAnsi" w:cstheme="majorHAnsi"/>
          <w:sz w:val="20"/>
          <w:szCs w:val="20"/>
        </w:rPr>
        <w:t xml:space="preserve"> to initiate the criminal investigation. It also argues that the petitioner has worked in the Office </w:t>
      </w:r>
      <w:r w:rsidRPr="00475617">
        <w:rPr>
          <w:rFonts w:asciiTheme="majorHAnsi" w:hAnsiTheme="majorHAnsi" w:cstheme="majorHAnsi"/>
          <w:sz w:val="20"/>
          <w:szCs w:val="20"/>
        </w:rPr>
        <w:lastRenderedPageBreak/>
        <w:t>of the Attorney General of Colombia, and therefore had the legal knowledge and financial resources to be able to go to Guatemala; or, failing that, to appoint a representative to carry out her actions in that country</w:t>
      </w:r>
      <w:r w:rsidR="0061265F" w:rsidRPr="002F0AD7">
        <w:rPr>
          <w:rFonts w:asciiTheme="majorHAnsi" w:hAnsiTheme="majorHAnsi" w:cstheme="majorHAnsi"/>
          <w:sz w:val="20"/>
          <w:szCs w:val="20"/>
        </w:rPr>
        <w:t>.</w:t>
      </w:r>
      <w:r w:rsidR="00952A9A" w:rsidRPr="002F0AD7">
        <w:rPr>
          <w:rFonts w:asciiTheme="majorHAnsi" w:hAnsiTheme="majorHAnsi"/>
          <w:sz w:val="20"/>
          <w:szCs w:val="20"/>
        </w:rPr>
        <w:t xml:space="preserve"> </w:t>
      </w:r>
      <w:r w:rsidR="00952A9A" w:rsidRPr="002F0AD7">
        <w:rPr>
          <w:rFonts w:asciiTheme="majorHAnsi" w:hAnsiTheme="majorHAnsi" w:cstheme="majorHAnsi"/>
          <w:i/>
          <w:iCs/>
          <w:sz w:val="20"/>
          <w:szCs w:val="20"/>
        </w:rPr>
        <w:t xml:space="preserve"> </w:t>
      </w:r>
    </w:p>
    <w:p w14:paraId="23FB39D2" w14:textId="3AD46B52" w:rsidR="001B72B9" w:rsidRPr="002F0AD7" w:rsidRDefault="00475617"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5617">
        <w:rPr>
          <w:rFonts w:asciiTheme="majorHAnsi" w:hAnsiTheme="majorHAnsi" w:cstheme="majorHAnsi"/>
          <w:sz w:val="20"/>
          <w:szCs w:val="20"/>
        </w:rPr>
        <w:t>The State further argues that the six-month time limit of Article 46.1.b) of the Convention and 32.1 of the IACHR Rules of Procedure was not followed by the petitioner. The only remedy she filed was with the Colombian State, which consisted of a complaint dated January 12, 2011, eight years after the events. In this regard, the Colombian State resolved to issue an inhibitory resolution on May 24, 2017, stating that it lacks competence and jurisdiction to initiate criminal prosecution in Guatemala. In the event that this resolution was considered a suitable means of exhausting domestic remedies, the State claims that the petitioner should have turned to the IACHR in November 2017, and not in May 2018, almost a year later. In this regard, with respect to the application of the reasonable time period, in cases of exceptions to exhaustion, of Article 32.2 of the IACHR Rules of Procedure, it is noted that the events that occurred were in 2003, and the initial petition filed was received by the IACHR in 2018, fifteen years later. The domestic file for the disappearance of Mrs. Sonia Jiménez Rojas was filed in 2006, and no opposition was filed at the national level; however, twelve years later, it is brought before the Commission to hear the case</w:t>
      </w:r>
      <w:r w:rsidR="001B72B9" w:rsidRPr="002F0AD7">
        <w:rPr>
          <w:rFonts w:asciiTheme="majorHAnsi" w:hAnsiTheme="majorHAnsi" w:cstheme="majorHAnsi"/>
          <w:sz w:val="20"/>
          <w:szCs w:val="20"/>
        </w:rPr>
        <w:t>.</w:t>
      </w:r>
    </w:p>
    <w:p w14:paraId="3299B419" w14:textId="2E7C1140" w:rsidR="001B72B9" w:rsidRPr="002F0AD7" w:rsidRDefault="00475617"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5617">
        <w:rPr>
          <w:rFonts w:asciiTheme="majorHAnsi" w:hAnsiTheme="majorHAnsi" w:cstheme="majorHAnsi"/>
          <w:sz w:val="20"/>
          <w:szCs w:val="20"/>
        </w:rPr>
        <w:t xml:space="preserve">With respect to the violation of Article 4 of the Convention, the State argues that it is not concisely established in the initial petition how the State violated the right to life. In addition, there was a formal investigation into the events that occurred in 2003. Actions were performed, such as taking witness statements, searches and communications with State institutions, and letters requesting information from INTERPOL in Guatemala and El Salvador, but it was not possible to find those responsible for the crime. In relation to Articles I and II of the Inter-American Convention on Forced Disappearance of Persons, it argues that the petitioner did not conduct any analysis of the rights </w:t>
      </w:r>
      <w:r w:rsidR="00800ED6">
        <w:rPr>
          <w:rFonts w:asciiTheme="majorHAnsi" w:hAnsiTheme="majorHAnsi" w:cstheme="majorHAnsi"/>
          <w:sz w:val="20"/>
          <w:szCs w:val="20"/>
        </w:rPr>
        <w:t>which</w:t>
      </w:r>
      <w:r w:rsidRPr="00475617">
        <w:rPr>
          <w:rFonts w:asciiTheme="majorHAnsi" w:hAnsiTheme="majorHAnsi" w:cstheme="majorHAnsi"/>
          <w:sz w:val="20"/>
          <w:szCs w:val="20"/>
        </w:rPr>
        <w:t xml:space="preserve"> may have been violated. The State argues that the element of deprivation of liberty cannot be established with certainty, and in order for an enforced disappearance to be established, it must be certain that there was a deprivation of her liberty by agents of the State or by groups with the acquiescence of the latter</w:t>
      </w:r>
      <w:r w:rsidR="00952A9A" w:rsidRPr="002F0AD7">
        <w:rPr>
          <w:rFonts w:asciiTheme="majorHAnsi" w:hAnsiTheme="majorHAnsi" w:cstheme="majorHAnsi"/>
          <w:sz w:val="20"/>
          <w:szCs w:val="20"/>
        </w:rPr>
        <w:t>.</w:t>
      </w:r>
    </w:p>
    <w:p w14:paraId="40CD535A" w14:textId="01648C1E" w:rsidR="00952A9A" w:rsidRPr="002F0AD7" w:rsidRDefault="00F11A60"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11A60">
        <w:rPr>
          <w:rFonts w:asciiTheme="majorHAnsi" w:hAnsiTheme="majorHAnsi"/>
          <w:sz w:val="20"/>
          <w:szCs w:val="20"/>
        </w:rPr>
        <w:t>In addition, the petitioner did not identify the individuals who allegedly kidnapped her sister; she relies solely on presumptions, without any support or argumentation whatsoever. In this sense, the events described were apparently committed by private actors, without any type of relationship or support from the State. It also argues that there was no violation of Article 5 of the Convention, since the petitioner did not explain how Guatemala committed acts of torture against the alleged victim. Likewise, Articles 8 and 25 of the Convention were not violated, since the State promoted due process, the investigation by the Public Ministry, and no obstacles were p</w:t>
      </w:r>
      <w:r w:rsidR="00800ED6">
        <w:rPr>
          <w:rFonts w:asciiTheme="majorHAnsi" w:hAnsiTheme="majorHAnsi"/>
          <w:sz w:val="20"/>
          <w:szCs w:val="20"/>
        </w:rPr>
        <w:t>os</w:t>
      </w:r>
      <w:r w:rsidRPr="00F11A60">
        <w:rPr>
          <w:rFonts w:asciiTheme="majorHAnsi" w:hAnsiTheme="majorHAnsi"/>
          <w:sz w:val="20"/>
          <w:szCs w:val="20"/>
        </w:rPr>
        <w:t>ed in the process</w:t>
      </w:r>
      <w:r w:rsidR="001B72B9" w:rsidRPr="002F0AD7">
        <w:rPr>
          <w:rFonts w:asciiTheme="majorHAnsi" w:hAnsiTheme="majorHAnsi" w:cstheme="majorHAnsi"/>
          <w:sz w:val="20"/>
          <w:szCs w:val="20"/>
        </w:rPr>
        <w:t xml:space="preserve">. </w:t>
      </w:r>
    </w:p>
    <w:p w14:paraId="6F4D4171" w14:textId="72E03B17" w:rsidR="003239B8" w:rsidRPr="002F0AD7" w:rsidRDefault="003239B8" w:rsidP="00E43089">
      <w:pPr>
        <w:spacing w:before="240" w:after="240"/>
        <w:ind w:firstLine="720"/>
        <w:jc w:val="both"/>
        <w:rPr>
          <w:rFonts w:asciiTheme="majorHAnsi" w:hAnsiTheme="majorHAnsi"/>
          <w:sz w:val="20"/>
          <w:szCs w:val="20"/>
        </w:rPr>
      </w:pPr>
      <w:r w:rsidRPr="002F0AD7">
        <w:rPr>
          <w:rFonts w:asciiTheme="majorHAnsi" w:eastAsia="Cambria" w:hAnsiTheme="majorHAnsi" w:cs="Cambria"/>
          <w:b/>
          <w:bCs/>
          <w:color w:val="000000"/>
          <w:sz w:val="20"/>
          <w:szCs w:val="20"/>
          <w:u w:color="000000"/>
          <w:lang w:eastAsia="es-ES"/>
        </w:rPr>
        <w:t>VI.</w:t>
      </w:r>
      <w:r w:rsidRPr="002F0AD7">
        <w:rPr>
          <w:rFonts w:asciiTheme="majorHAnsi" w:eastAsia="Cambria" w:hAnsiTheme="majorHAnsi" w:cs="Cambria"/>
          <w:b/>
          <w:bCs/>
          <w:color w:val="000000"/>
          <w:sz w:val="20"/>
          <w:szCs w:val="20"/>
          <w:u w:color="000000"/>
          <w:lang w:eastAsia="es-ES"/>
        </w:rPr>
        <w:tab/>
      </w:r>
      <w:r w:rsidR="002F0AD7" w:rsidRPr="000B6B7A">
        <w:rPr>
          <w:rFonts w:asciiTheme="majorHAnsi" w:hAnsiTheme="majorHAnsi"/>
          <w:b/>
          <w:bCs/>
          <w:sz w:val="20"/>
          <w:szCs w:val="20"/>
        </w:rPr>
        <w:t xml:space="preserve">ANALYSIS OF </w:t>
      </w:r>
      <w:r w:rsidR="002F0AD7" w:rsidRPr="000B6B7A">
        <w:rPr>
          <w:rFonts w:asciiTheme="majorHAnsi" w:hAnsiTheme="majorHAnsi"/>
          <w:b/>
          <w:sz w:val="20"/>
          <w:szCs w:val="20"/>
        </w:rPr>
        <w:t>EXHAUSTION OF DOMESTIC REMEDIES AND TIMELINESS OF THE PETITION</w:t>
      </w:r>
    </w:p>
    <w:p w14:paraId="4B3F0947" w14:textId="09105005" w:rsidR="006F2054" w:rsidRPr="002F0AD7" w:rsidRDefault="00F11A60"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11A60">
        <w:rPr>
          <w:rFonts w:asciiTheme="majorHAnsi" w:hAnsiTheme="majorHAnsi"/>
          <w:sz w:val="20"/>
          <w:szCs w:val="20"/>
        </w:rPr>
        <w:t>For the purposes of evaluating the adequacy of the remedies available in the domestic legal system, the Commission establishes the specific claim that has been formulated, and then identifies the judicial remedies provided by the domestic legal system that were available and adequate to ventilate that particular claim. This is precisely the adequacy and effectiveness of each remedy considered in particular, in that it provides a real opportunity for the alleged human rights violation to be remedied and resolved by the national authorities before the Inter-American system of protection can be invoked</w:t>
      </w:r>
      <w:r w:rsidR="002D7473">
        <w:rPr>
          <w:rStyle w:val="FootnoteReference"/>
          <w:rFonts w:asciiTheme="majorHAnsi" w:hAnsiTheme="majorHAnsi"/>
          <w:sz w:val="20"/>
          <w:szCs w:val="20"/>
        </w:rPr>
        <w:footnoteReference w:id="7"/>
      </w:r>
      <w:r w:rsidRPr="00F11A60">
        <w:rPr>
          <w:rFonts w:asciiTheme="majorHAnsi" w:hAnsiTheme="majorHAnsi"/>
          <w:sz w:val="20"/>
          <w:szCs w:val="20"/>
        </w:rPr>
        <w:t>. In this particular case, the IACHR considers that the object of the petition is centered on the claim for the alleged forced disappearance of the alleged victim that occurred in Guatemala in 2003</w:t>
      </w:r>
      <w:r w:rsidR="006F2054" w:rsidRPr="002F0AD7">
        <w:rPr>
          <w:rFonts w:asciiTheme="majorHAnsi" w:hAnsiTheme="majorHAnsi"/>
          <w:sz w:val="20"/>
          <w:szCs w:val="20"/>
        </w:rPr>
        <w:t xml:space="preserve">. </w:t>
      </w:r>
    </w:p>
    <w:p w14:paraId="1B4BCB52" w14:textId="24EF186F" w:rsidR="00F1460D" w:rsidRPr="002F0AD7" w:rsidRDefault="00F11A60"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11A60">
        <w:rPr>
          <w:rFonts w:asciiTheme="majorHAnsi" w:hAnsiTheme="majorHAnsi"/>
          <w:sz w:val="20"/>
          <w:szCs w:val="20"/>
        </w:rPr>
        <w:t xml:space="preserve">In this regard, the petitioner took action from Colombia, since she is a Colombian national and lives there. The majority of the proceedings were before Colombian authorities, with the purpose of requesting, through diplomatic channels, that the Guatemalan authorities provide information regarding the disappearance of Mrs. Sonia Jiménez Rojas. On October 5, 2009, the Coordination of Assistance to Colombian </w:t>
      </w:r>
      <w:r w:rsidRPr="00F11A60">
        <w:rPr>
          <w:rFonts w:asciiTheme="majorHAnsi" w:hAnsiTheme="majorHAnsi"/>
          <w:sz w:val="20"/>
          <w:szCs w:val="20"/>
        </w:rPr>
        <w:lastRenderedPageBreak/>
        <w:t xml:space="preserve">Nationals Outside of Colombia informed the petitioner, based on the communication it had had with the Prosecutor's Office </w:t>
      </w:r>
      <w:r w:rsidR="00800ED6">
        <w:rPr>
          <w:rFonts w:asciiTheme="majorHAnsi" w:hAnsiTheme="majorHAnsi"/>
          <w:sz w:val="20"/>
          <w:szCs w:val="20"/>
        </w:rPr>
        <w:t>in charge of</w:t>
      </w:r>
      <w:r w:rsidRPr="00F11A60">
        <w:rPr>
          <w:rFonts w:asciiTheme="majorHAnsi" w:hAnsiTheme="majorHAnsi"/>
          <w:sz w:val="20"/>
          <w:szCs w:val="20"/>
        </w:rPr>
        <w:t xml:space="preserve"> the case in Guatemala, that the case was still under investigation. On March 27, 2012, the Colombian Directorate of Foreign Affairs informed the petitioner, based on the communication with the Colombian consulate in Guatemala on March 8 of the same year, that the investigation was still ongoing and that she did not yet know of any detainees. Also, on May 15, 2017, the petitioner filed a complaint with the Specialized Prosecutor's Office against Organized Crime in Colombia, and a request for information with the Colombian Embassy in Guatemala. In response, the Prosecutor's Office declared an inhibitory resolution of the case, for lack of jurisdiction; and the embassy informed the petitioner that the requ</w:t>
      </w:r>
      <w:r w:rsidR="00856479">
        <w:rPr>
          <w:rFonts w:asciiTheme="majorHAnsi" w:hAnsiTheme="majorHAnsi"/>
          <w:sz w:val="20"/>
          <w:szCs w:val="20"/>
        </w:rPr>
        <w:t>ire</w:t>
      </w:r>
      <w:r w:rsidRPr="00F11A60">
        <w:rPr>
          <w:rFonts w:asciiTheme="majorHAnsi" w:hAnsiTheme="majorHAnsi"/>
          <w:sz w:val="20"/>
          <w:szCs w:val="20"/>
        </w:rPr>
        <w:t>d information on the current status of the process in Guatemala was requested</w:t>
      </w:r>
      <w:r w:rsidR="00F1460D" w:rsidRPr="002F0AD7">
        <w:rPr>
          <w:rFonts w:asciiTheme="majorHAnsi" w:hAnsiTheme="majorHAnsi" w:cstheme="majorHAnsi"/>
          <w:sz w:val="20"/>
          <w:szCs w:val="20"/>
        </w:rPr>
        <w:t xml:space="preserve">. </w:t>
      </w:r>
    </w:p>
    <w:p w14:paraId="17496CF9" w14:textId="33A453AB" w:rsidR="00F1460D" w:rsidRPr="002F0AD7" w:rsidRDefault="0085647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856479">
        <w:rPr>
          <w:rFonts w:asciiTheme="majorHAnsi" w:hAnsiTheme="majorHAnsi" w:cstheme="majorHAnsi"/>
          <w:sz w:val="20"/>
          <w:szCs w:val="20"/>
        </w:rPr>
        <w:t xml:space="preserve">With regard to the criminal proceeding brought in Guatemala to find Mrs. Sonia Jiménez Rojas, Guatemala has reported that on March 7, 2004, different raids, inspections and searches were authorized in residences located in the El Calvario neighborhood; and witness statements were obtained on February 3 and 6, 2004, from alleged witnesses to the facts. Similarly, on February 10, 2004, the statement of P.M.L.J. was obtained, but there was not enough evidence against him to justify his detention. After other proceedings, allegedly conducted by Guatemala, the investigation file was archived on August 16, 2006, as it was not possible to </w:t>
      </w:r>
      <w:r w:rsidR="00800ED6">
        <w:rPr>
          <w:rFonts w:asciiTheme="majorHAnsi" w:hAnsiTheme="majorHAnsi" w:cstheme="majorHAnsi"/>
          <w:sz w:val="20"/>
          <w:szCs w:val="20"/>
        </w:rPr>
        <w:t>determine the identity of</w:t>
      </w:r>
      <w:r w:rsidRPr="00856479">
        <w:rPr>
          <w:rFonts w:asciiTheme="majorHAnsi" w:hAnsiTheme="majorHAnsi" w:cstheme="majorHAnsi"/>
          <w:sz w:val="20"/>
          <w:szCs w:val="20"/>
        </w:rPr>
        <w:t xml:space="preserve"> the perpetrators of the crime, since the witnesses were not able to identify the persons responsible, and there were no further lines of investigation</w:t>
      </w:r>
      <w:r w:rsidR="003E5D9D" w:rsidRPr="002F0AD7">
        <w:rPr>
          <w:rFonts w:asciiTheme="majorHAnsi" w:hAnsiTheme="majorHAnsi" w:cstheme="majorHAnsi"/>
          <w:sz w:val="20"/>
          <w:szCs w:val="20"/>
        </w:rPr>
        <w:t>.</w:t>
      </w:r>
    </w:p>
    <w:p w14:paraId="21EEB020" w14:textId="3C00E79E" w:rsidR="00082AA8" w:rsidRPr="002F0AD7" w:rsidRDefault="0085647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856479">
        <w:rPr>
          <w:rFonts w:asciiTheme="majorHAnsi" w:hAnsiTheme="majorHAnsi" w:cstheme="majorHAnsi"/>
          <w:sz w:val="20"/>
          <w:szCs w:val="20"/>
        </w:rPr>
        <w:t xml:space="preserve">Based on the foregoing, the IACHR considers that although the State took steps to identify those possibly responsible for the incident, it did not succeed. In addition, after the case was closed, the sister of the missing woman was not notified by the Guatemalan State, so she was unable to contest or appeal the decision. In this regard, on October 5, </w:t>
      </w:r>
      <w:r w:rsidR="00C20582" w:rsidRPr="00856479">
        <w:rPr>
          <w:rFonts w:asciiTheme="majorHAnsi" w:hAnsiTheme="majorHAnsi" w:cstheme="majorHAnsi"/>
          <w:sz w:val="20"/>
          <w:szCs w:val="20"/>
        </w:rPr>
        <w:t>2009,</w:t>
      </w:r>
      <w:r w:rsidRPr="00856479">
        <w:rPr>
          <w:rFonts w:asciiTheme="majorHAnsi" w:hAnsiTheme="majorHAnsi" w:cstheme="majorHAnsi"/>
          <w:sz w:val="20"/>
          <w:szCs w:val="20"/>
        </w:rPr>
        <w:t xml:space="preserve"> and March 27, 2012, the petitioner was informed, through diplomatic communications between Colombia and Guatemala, that the case was still ongoing. However, according to information provided by the Guatemalan State, the case was archived on August 16, 2006. Therefore, not only did the petitioner not know that the case had been archived, but she was also informed that the investigation was still </w:t>
      </w:r>
      <w:r w:rsidR="00C20582" w:rsidRPr="00856479">
        <w:rPr>
          <w:rFonts w:asciiTheme="majorHAnsi" w:hAnsiTheme="majorHAnsi" w:cstheme="majorHAnsi"/>
          <w:sz w:val="20"/>
          <w:szCs w:val="20"/>
        </w:rPr>
        <w:t>ongoing and</w:t>
      </w:r>
      <w:r w:rsidRPr="00856479">
        <w:rPr>
          <w:rFonts w:asciiTheme="majorHAnsi" w:hAnsiTheme="majorHAnsi" w:cstheme="majorHAnsi"/>
          <w:sz w:val="20"/>
          <w:szCs w:val="20"/>
        </w:rPr>
        <w:t xml:space="preserve"> was harmed by this inaccurate information. But beyond these considerations, it is clear that the Guatemalan authorities were aware of the petitioner's interest in knowing the whereabouts and progress in the investigation of the alleged victim's death; and they knew that the Colombian authorities, through the corresponding channels, were assisting the petitioner in obtaining the information they could provide; however, she was not informed in a timely manner of the closure of the criminal investigations in Guatemala; therefore, the Inter-American Commission considers that the exception contained in Article 46.2.b) of the American Convention is applicable</w:t>
      </w:r>
      <w:r w:rsidR="00F93D04" w:rsidRPr="002F0AD7">
        <w:rPr>
          <w:rStyle w:val="FootnoteReference"/>
          <w:rFonts w:asciiTheme="majorHAnsi" w:hAnsiTheme="majorHAnsi"/>
          <w:bCs/>
          <w:sz w:val="20"/>
          <w:szCs w:val="20"/>
        </w:rPr>
        <w:footnoteReference w:id="8"/>
      </w:r>
      <w:r w:rsidR="00B41FC9" w:rsidRPr="002F0AD7">
        <w:rPr>
          <w:rFonts w:asciiTheme="majorHAnsi" w:hAnsiTheme="majorHAnsi" w:cstheme="majorHAnsi"/>
          <w:sz w:val="20"/>
          <w:szCs w:val="20"/>
        </w:rPr>
        <w:t xml:space="preserve">, </w:t>
      </w:r>
      <w:r w:rsidRPr="00856479">
        <w:rPr>
          <w:rFonts w:asciiTheme="majorHAnsi" w:hAnsiTheme="majorHAnsi" w:cstheme="majorHAnsi"/>
          <w:sz w:val="20"/>
          <w:szCs w:val="20"/>
        </w:rPr>
        <w:t>because in these circumstances it would be unreasonable to demand the petitioner to have appealed or contested the decision to close the case</w:t>
      </w:r>
      <w:r w:rsidR="00012C1E" w:rsidRPr="002F0AD7">
        <w:rPr>
          <w:rFonts w:asciiTheme="majorHAnsi" w:hAnsiTheme="majorHAnsi" w:cstheme="majorHAnsi"/>
          <w:sz w:val="20"/>
          <w:szCs w:val="20"/>
        </w:rPr>
        <w:t xml:space="preserve">. </w:t>
      </w:r>
    </w:p>
    <w:p w14:paraId="4450E224" w14:textId="31349465" w:rsidR="00D77AA7" w:rsidRPr="002F0AD7" w:rsidRDefault="00856479"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856479">
        <w:rPr>
          <w:rFonts w:asciiTheme="majorHAnsi" w:hAnsiTheme="majorHAnsi"/>
          <w:iCs/>
          <w:sz w:val="20"/>
          <w:szCs w:val="20"/>
        </w:rPr>
        <w:t xml:space="preserve">With respect to the reasonable time requirement, according to Article 46.2 of the American Convention, the specific requirement of Article </w:t>
      </w:r>
      <w:r w:rsidR="00D77AA7" w:rsidRPr="002F0AD7">
        <w:rPr>
          <w:rFonts w:asciiTheme="majorHAnsi" w:hAnsiTheme="majorHAnsi"/>
          <w:iCs/>
          <w:sz w:val="20"/>
          <w:szCs w:val="20"/>
        </w:rPr>
        <w:t>46.1.b)</w:t>
      </w:r>
      <w:r w:rsidR="00D77AA7" w:rsidRPr="002F0AD7">
        <w:rPr>
          <w:rStyle w:val="FootnoteReference"/>
          <w:rFonts w:asciiTheme="majorHAnsi" w:hAnsiTheme="majorHAnsi"/>
          <w:iCs/>
          <w:sz w:val="20"/>
          <w:szCs w:val="20"/>
        </w:rPr>
        <w:footnoteReference w:id="9"/>
      </w:r>
      <w:r w:rsidR="00D77AA7" w:rsidRPr="002F0AD7">
        <w:rPr>
          <w:rFonts w:asciiTheme="majorHAnsi" w:hAnsiTheme="majorHAnsi"/>
          <w:iCs/>
          <w:sz w:val="20"/>
          <w:szCs w:val="20"/>
        </w:rPr>
        <w:t xml:space="preserve"> </w:t>
      </w:r>
      <w:r w:rsidRPr="00856479">
        <w:rPr>
          <w:rFonts w:asciiTheme="majorHAnsi" w:hAnsiTheme="majorHAnsi"/>
          <w:iCs/>
          <w:sz w:val="20"/>
          <w:szCs w:val="20"/>
        </w:rPr>
        <w:t>thereof shall not apply when any of the exceptions to the rule of exhaustion of domestic remedies provided for in that same article are applicable. In this regard, Article 32.2 of the Rules of Procedure of the IACHR is applicable, which provides that in these cases</w:t>
      </w:r>
      <w:r w:rsidR="00D77AA7" w:rsidRPr="002F0AD7">
        <w:rPr>
          <w:rFonts w:asciiTheme="majorHAnsi" w:hAnsiTheme="majorHAnsi"/>
          <w:iCs/>
          <w:sz w:val="20"/>
          <w:szCs w:val="20"/>
        </w:rPr>
        <w:t>: “</w:t>
      </w:r>
      <w:r w:rsidRPr="00856479">
        <w:rPr>
          <w:rFonts w:asciiTheme="majorHAnsi" w:hAnsiTheme="majorHAnsi"/>
          <w:i/>
          <w:sz w:val="20"/>
          <w:szCs w:val="20"/>
        </w:rPr>
        <w:t>the petition shall be presented within a reasonable period of time, as determined by the Commission.  For this purpose, the Commission shall consider the date on which the alleged violation of rights occurred and the circumstances of each case</w:t>
      </w:r>
      <w:r w:rsidR="00D77AA7" w:rsidRPr="002F0AD7">
        <w:rPr>
          <w:rFonts w:asciiTheme="majorHAnsi" w:hAnsiTheme="majorHAnsi"/>
          <w:iCs/>
          <w:sz w:val="20"/>
          <w:szCs w:val="20"/>
        </w:rPr>
        <w:t>”.</w:t>
      </w:r>
    </w:p>
    <w:p w14:paraId="3EDD5BD5" w14:textId="0F7FA36D" w:rsidR="006F2054" w:rsidRPr="002F0AD7" w:rsidRDefault="00201806"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01806">
        <w:rPr>
          <w:rFonts w:asciiTheme="majorHAnsi" w:hAnsiTheme="majorHAnsi"/>
          <w:iCs/>
          <w:sz w:val="20"/>
          <w:szCs w:val="20"/>
        </w:rPr>
        <w:t xml:space="preserve">In the instant case, the Commission observes that the facts denounced regarding the forced disappearance of Mrs. Sonia Jannet Jiménez Rojas Le Jeune, occurred on December 9, 2003; the petitioner filed from 2005 until May 15, 2017, several petitions with Colombian and Guatemalan authorities; and the consequences of these facts, in terms of the alleged impunity in which they would remain would extend to the </w:t>
      </w:r>
      <w:r w:rsidRPr="00201806">
        <w:rPr>
          <w:rFonts w:asciiTheme="majorHAnsi" w:hAnsiTheme="majorHAnsi"/>
          <w:iCs/>
          <w:sz w:val="20"/>
          <w:szCs w:val="20"/>
        </w:rPr>
        <w:lastRenderedPageBreak/>
        <w:t>present, therefore, in view of all these considerations, the Commission considers that the present petition was presented within a reasonable time in the terms of Article 32. 2 of the American Convention</w:t>
      </w:r>
      <w:r w:rsidR="00D77AA7" w:rsidRPr="002F0AD7">
        <w:rPr>
          <w:rFonts w:asciiTheme="majorHAnsi" w:hAnsiTheme="majorHAnsi"/>
          <w:iCs/>
          <w:sz w:val="20"/>
          <w:szCs w:val="20"/>
        </w:rPr>
        <w:t>.</w:t>
      </w:r>
    </w:p>
    <w:p w14:paraId="4FFBE378" w14:textId="58C9DB2A" w:rsidR="003239B8" w:rsidRPr="002F0AD7" w:rsidRDefault="003239B8" w:rsidP="00E43089">
      <w:pPr>
        <w:pStyle w:val="ListParagraph"/>
        <w:spacing w:before="240" w:after="240"/>
        <w:jc w:val="both"/>
        <w:rPr>
          <w:rFonts w:asciiTheme="majorHAnsi" w:hAnsiTheme="majorHAnsi"/>
          <w:b/>
          <w:sz w:val="20"/>
          <w:szCs w:val="20"/>
        </w:rPr>
      </w:pPr>
      <w:r w:rsidRPr="002F0AD7">
        <w:rPr>
          <w:rFonts w:asciiTheme="majorHAnsi" w:hAnsiTheme="majorHAnsi"/>
          <w:b/>
          <w:bCs/>
          <w:sz w:val="20"/>
          <w:szCs w:val="20"/>
        </w:rPr>
        <w:t>VII.</w:t>
      </w:r>
      <w:r w:rsidRPr="002F0AD7">
        <w:rPr>
          <w:rFonts w:asciiTheme="majorHAnsi" w:hAnsiTheme="majorHAnsi"/>
          <w:b/>
          <w:bCs/>
          <w:sz w:val="20"/>
          <w:szCs w:val="20"/>
        </w:rPr>
        <w:tab/>
      </w:r>
      <w:r w:rsidR="002F0AD7" w:rsidRPr="000B6B7A">
        <w:rPr>
          <w:rFonts w:asciiTheme="majorHAnsi" w:hAnsiTheme="majorHAnsi"/>
          <w:b/>
          <w:bCs/>
          <w:sz w:val="20"/>
          <w:szCs w:val="20"/>
        </w:rPr>
        <w:t>ANALYSIS OF COLORABLE CLAIM</w:t>
      </w:r>
    </w:p>
    <w:p w14:paraId="029A60F1" w14:textId="4D866D35" w:rsidR="00476982" w:rsidRPr="002F0AD7" w:rsidRDefault="00D84A3F"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D84A3F">
        <w:rPr>
          <w:rFonts w:asciiTheme="majorHAnsi" w:hAnsiTheme="majorHAnsi"/>
          <w:sz w:val="20"/>
          <w:szCs w:val="20"/>
        </w:rPr>
        <w:t xml:space="preserve">The Inter-American Commission reiterates that for purposes of admissibility it must decide whether the alleged facts may characterize a violation of rights, pursuant to Article 47(b) of the American Convention; or whether the petition is manifestly unfounded or obviously out of order under paragraph (c) of said article. The criterion for evaluating such requirements differs from that used to rule on the merits of a petition. Likewise, within the scope of its mandate, the Inter-American Commission is competent to declare a petition admissible when it refers to domestic proceedings that could violate rights guaranteed by the American Convention. That is to say, in accordance with the aforementioned conventional norms, </w:t>
      </w:r>
      <w:r w:rsidR="002E1541">
        <w:rPr>
          <w:rFonts w:asciiTheme="majorHAnsi" w:hAnsiTheme="majorHAnsi"/>
          <w:sz w:val="20"/>
          <w:szCs w:val="20"/>
        </w:rPr>
        <w:t>pursuant to</w:t>
      </w:r>
      <w:r w:rsidRPr="00D84A3F">
        <w:rPr>
          <w:rFonts w:asciiTheme="majorHAnsi" w:hAnsiTheme="majorHAnsi"/>
          <w:sz w:val="20"/>
          <w:szCs w:val="20"/>
        </w:rPr>
        <w:t xml:space="preserve"> Article 34 of its Rules of Procedure</w:t>
      </w:r>
      <w:r w:rsidR="000C173A" w:rsidRPr="002F0AD7">
        <w:rPr>
          <w:rStyle w:val="FootnoteReference"/>
          <w:rFonts w:asciiTheme="majorHAnsi" w:hAnsiTheme="majorHAnsi"/>
          <w:sz w:val="20"/>
          <w:szCs w:val="20"/>
        </w:rPr>
        <w:footnoteReference w:id="10"/>
      </w:r>
      <w:r w:rsidR="000C173A" w:rsidRPr="002F0AD7">
        <w:rPr>
          <w:rFonts w:asciiTheme="majorHAnsi" w:hAnsiTheme="majorHAnsi"/>
          <w:sz w:val="20"/>
          <w:szCs w:val="20"/>
        </w:rPr>
        <w:t xml:space="preserve">, </w:t>
      </w:r>
      <w:r w:rsidRPr="00D84A3F">
        <w:rPr>
          <w:rFonts w:asciiTheme="majorHAnsi" w:hAnsiTheme="majorHAnsi"/>
          <w:sz w:val="20"/>
          <w:szCs w:val="20"/>
        </w:rPr>
        <w:t xml:space="preserve">the admissibility analysis focuses on the verification of such requirements, which refer to elements that, if true, could constitute </w:t>
      </w:r>
      <w:r w:rsidRPr="00D84A3F">
        <w:rPr>
          <w:rFonts w:asciiTheme="majorHAnsi" w:hAnsiTheme="majorHAnsi"/>
          <w:i/>
          <w:iCs/>
          <w:sz w:val="20"/>
          <w:szCs w:val="20"/>
        </w:rPr>
        <w:t>prima facie</w:t>
      </w:r>
      <w:r w:rsidRPr="00D84A3F">
        <w:rPr>
          <w:rFonts w:asciiTheme="majorHAnsi" w:hAnsiTheme="majorHAnsi"/>
          <w:sz w:val="20"/>
          <w:szCs w:val="20"/>
        </w:rPr>
        <w:t xml:space="preserve"> violations of the American Convention</w:t>
      </w:r>
      <w:r w:rsidR="000C173A" w:rsidRPr="002F0AD7">
        <w:rPr>
          <w:rFonts w:asciiTheme="majorHAnsi" w:hAnsiTheme="majorHAnsi"/>
          <w:sz w:val="20"/>
          <w:szCs w:val="20"/>
        </w:rPr>
        <w:t>.</w:t>
      </w:r>
    </w:p>
    <w:p w14:paraId="2AAFBDC6" w14:textId="467DD82A" w:rsidR="00082AA8" w:rsidRPr="002F0AD7" w:rsidRDefault="002347F1"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347F1">
        <w:rPr>
          <w:rFonts w:asciiTheme="majorHAnsi" w:hAnsiTheme="majorHAnsi"/>
          <w:sz w:val="20"/>
          <w:szCs w:val="20"/>
        </w:rPr>
        <w:t xml:space="preserve">The State had the obligation to investigate the disappearance of Mrs. Sonia Jannet Jiménez Rojas Le Jeune, since, in cases of serious human rights violations, as in the instant case, it must investigate </w:t>
      </w:r>
      <w:r w:rsidRPr="003701B2">
        <w:rPr>
          <w:rFonts w:asciiTheme="majorHAnsi" w:hAnsiTheme="majorHAnsi"/>
          <w:i/>
          <w:iCs/>
          <w:sz w:val="20"/>
          <w:szCs w:val="20"/>
        </w:rPr>
        <w:t>ex officio</w:t>
      </w:r>
      <w:r w:rsidRPr="002347F1">
        <w:rPr>
          <w:rFonts w:asciiTheme="majorHAnsi" w:hAnsiTheme="majorHAnsi"/>
          <w:sz w:val="20"/>
          <w:szCs w:val="20"/>
        </w:rPr>
        <w:t>; without the need for any action by a private individual. In this sense, the IACHR has expressed itself on numerous occasions.</w:t>
      </w:r>
      <w:r w:rsidR="00C81858" w:rsidRPr="002F0AD7">
        <w:rPr>
          <w:rStyle w:val="FootnoteReference"/>
          <w:rFonts w:asciiTheme="majorHAnsi" w:hAnsiTheme="majorHAnsi" w:cstheme="majorHAnsi"/>
          <w:sz w:val="20"/>
          <w:szCs w:val="20"/>
        </w:rPr>
        <w:footnoteReference w:id="11"/>
      </w:r>
      <w:r w:rsidR="000C173A" w:rsidRPr="002F0AD7">
        <w:rPr>
          <w:rFonts w:asciiTheme="majorHAnsi" w:hAnsiTheme="majorHAnsi" w:cstheme="majorHAnsi"/>
          <w:sz w:val="20"/>
          <w:szCs w:val="20"/>
        </w:rPr>
        <w:t xml:space="preserve"> </w:t>
      </w:r>
      <w:r w:rsidRPr="002347F1">
        <w:rPr>
          <w:rFonts w:asciiTheme="majorHAnsi" w:hAnsiTheme="majorHAnsi"/>
          <w:sz w:val="20"/>
          <w:szCs w:val="20"/>
        </w:rPr>
        <w:t>In this particular case, we are dealing with the forced disappearance of a person, specifically of a woman, which constitutes a very serious act of relevance for the international community, whose duty to investigate and punish is duly established in at least two international treaties: the Convention of Belém Do Pará and the Inter-American Convention on Forced Disappearance of Persons. These international instruments have been ratified by the Guatemalan State itself</w:t>
      </w:r>
      <w:r w:rsidR="00E43089" w:rsidRPr="002F0AD7">
        <w:rPr>
          <w:rFonts w:asciiTheme="majorHAnsi" w:hAnsiTheme="majorHAnsi"/>
          <w:sz w:val="20"/>
          <w:szCs w:val="20"/>
        </w:rPr>
        <w:t xml:space="preserve">. </w:t>
      </w:r>
    </w:p>
    <w:p w14:paraId="6535EBC3" w14:textId="3ED3CEB2" w:rsidR="00C20492" w:rsidRPr="002F0AD7" w:rsidRDefault="002347F1"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347F1">
        <w:rPr>
          <w:rFonts w:asciiTheme="majorHAnsi" w:hAnsiTheme="majorHAnsi" w:cs="Calibri"/>
          <w:sz w:val="20"/>
          <w:szCs w:val="20"/>
        </w:rPr>
        <w:t>Likewise, the Inter-American Commission is competent under the Inter-American Convention on Forced Disappearance of Persons, insofar as the alleged facts constitute a situation of continuity which subsists up to the date of the present report</w:t>
      </w:r>
      <w:r w:rsidR="00C20492" w:rsidRPr="002F0AD7">
        <w:rPr>
          <w:rStyle w:val="FootnoteReference"/>
          <w:rFonts w:asciiTheme="majorHAnsi" w:hAnsiTheme="majorHAnsi" w:cs="Calibri"/>
          <w:sz w:val="20"/>
          <w:szCs w:val="20"/>
        </w:rPr>
        <w:footnoteReference w:id="12"/>
      </w:r>
      <w:r w:rsidR="00C20492" w:rsidRPr="002F0AD7">
        <w:rPr>
          <w:rFonts w:asciiTheme="majorHAnsi" w:hAnsiTheme="majorHAnsi" w:cs="Calibri"/>
          <w:sz w:val="20"/>
          <w:szCs w:val="20"/>
        </w:rPr>
        <w:t>.</w:t>
      </w:r>
    </w:p>
    <w:p w14:paraId="3C1D3D0F" w14:textId="07E2E7D0" w:rsidR="00D77AA7" w:rsidRPr="002F0AD7" w:rsidRDefault="002347F1" w:rsidP="00E43089">
      <w:pPr>
        <w:pStyle w:val="ListParagraph"/>
        <w:numPr>
          <w:ilvl w:val="0"/>
          <w:numId w:val="103"/>
        </w:numPr>
        <w:spacing w:before="240" w:after="240"/>
        <w:jc w:val="both"/>
        <w:rPr>
          <w:rFonts w:asciiTheme="majorHAnsi" w:hAnsiTheme="majorHAnsi"/>
          <w:sz w:val="20"/>
          <w:szCs w:val="20"/>
        </w:rPr>
      </w:pPr>
      <w:r w:rsidRPr="002347F1">
        <w:rPr>
          <w:rFonts w:asciiTheme="majorHAnsi" w:hAnsiTheme="majorHAnsi"/>
          <w:sz w:val="20"/>
          <w:szCs w:val="20"/>
        </w:rPr>
        <w:t>The Commission stresses that the relevant legal instruments do not require the petitioner to identify the specific rights alleged to have been violated by the State in a matter submitted to the Commission, although petitioners may do so. It is up to the Commission, based on the jurisprudence of the system, to determine in its admissibility reports, which provision of the relevant inter-American instruments is applicable and could be established to have been violated if the alleged facts are proven by sufficient evidence</w:t>
      </w:r>
      <w:r w:rsidR="000C173A" w:rsidRPr="002F0AD7">
        <w:rPr>
          <w:rFonts w:asciiTheme="majorHAnsi" w:hAnsiTheme="majorHAnsi"/>
          <w:bCs/>
          <w:sz w:val="20"/>
          <w:szCs w:val="20"/>
          <w:vertAlign w:val="superscript"/>
        </w:rPr>
        <w:footnoteReference w:id="13"/>
      </w:r>
      <w:r w:rsidR="000C173A" w:rsidRPr="002F0AD7">
        <w:rPr>
          <w:rFonts w:asciiTheme="majorHAnsi" w:hAnsiTheme="majorHAnsi"/>
          <w:sz w:val="20"/>
          <w:szCs w:val="20"/>
        </w:rPr>
        <w:t>.</w:t>
      </w:r>
      <w:r w:rsidR="00B239DD" w:rsidRPr="002F0AD7">
        <w:rPr>
          <w:rFonts w:asciiTheme="majorHAnsi" w:hAnsiTheme="majorHAnsi"/>
          <w:sz w:val="20"/>
          <w:szCs w:val="20"/>
        </w:rPr>
        <w:t xml:space="preserve"> </w:t>
      </w:r>
      <w:r w:rsidRPr="002347F1">
        <w:rPr>
          <w:rFonts w:asciiTheme="majorHAnsi" w:hAnsiTheme="majorHAnsi"/>
          <w:sz w:val="20"/>
          <w:szCs w:val="20"/>
        </w:rPr>
        <w:t>Therefore, it is not necessary for the petitioner to have indicated precisely the allegedly violated norms</w:t>
      </w:r>
      <w:r w:rsidR="00B239DD" w:rsidRPr="002F0AD7">
        <w:rPr>
          <w:rFonts w:asciiTheme="majorHAnsi" w:hAnsiTheme="majorHAnsi"/>
          <w:sz w:val="20"/>
          <w:szCs w:val="20"/>
        </w:rPr>
        <w:t xml:space="preserve">. </w:t>
      </w:r>
    </w:p>
    <w:p w14:paraId="0D524F5C" w14:textId="46957750" w:rsidR="00A11E44" w:rsidRPr="002F0AD7" w:rsidRDefault="002347F1" w:rsidP="00E430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347F1">
        <w:rPr>
          <w:rFonts w:asciiTheme="majorHAnsi" w:hAnsiTheme="majorHAnsi"/>
          <w:sz w:val="20"/>
          <w:szCs w:val="20"/>
        </w:rPr>
        <w:t>In view of these considerations and after examining the elements of fact and law presented by the parties, the Commission considers that the petitioner's allegations are not manifestly unfounded and require a study on the merits, since the facts alleged, if corroborated as true, could constitute violations of Articles 4 (right to life), 5 (humane treatment), 7 (personal liberty), 8 (fair trial), 24 (equality), and 25 (judicial protection) of the Convention; Article 7 of the Convention of Belém Do Pará; and Article I of the Inter-American Convention on Forced Disappearance of Persons</w:t>
      </w:r>
      <w:r w:rsidR="00C044FD" w:rsidRPr="002F0AD7">
        <w:rPr>
          <w:rFonts w:asciiTheme="majorHAnsi" w:hAnsiTheme="majorHAnsi"/>
          <w:sz w:val="20"/>
          <w:szCs w:val="20"/>
        </w:rPr>
        <w:t>.</w:t>
      </w:r>
    </w:p>
    <w:p w14:paraId="29BB41F5" w14:textId="6EAA89E2" w:rsidR="003239B8" w:rsidRPr="002F0AD7" w:rsidRDefault="003239B8" w:rsidP="00E43089">
      <w:pPr>
        <w:pStyle w:val="ListParagraph"/>
        <w:spacing w:before="240" w:after="240"/>
        <w:jc w:val="both"/>
        <w:rPr>
          <w:rFonts w:asciiTheme="majorHAnsi" w:hAnsiTheme="majorHAnsi"/>
          <w:b/>
          <w:bCs/>
          <w:sz w:val="20"/>
          <w:szCs w:val="20"/>
        </w:rPr>
      </w:pPr>
      <w:r w:rsidRPr="002F0AD7">
        <w:rPr>
          <w:rFonts w:asciiTheme="majorHAnsi" w:hAnsiTheme="majorHAnsi"/>
          <w:b/>
          <w:bCs/>
          <w:sz w:val="20"/>
          <w:szCs w:val="20"/>
        </w:rPr>
        <w:lastRenderedPageBreak/>
        <w:t xml:space="preserve">VIII. </w:t>
      </w:r>
      <w:r w:rsidRPr="002F0AD7">
        <w:rPr>
          <w:rFonts w:asciiTheme="majorHAnsi" w:hAnsiTheme="majorHAnsi"/>
          <w:b/>
          <w:bCs/>
          <w:sz w:val="20"/>
          <w:szCs w:val="20"/>
        </w:rPr>
        <w:tab/>
        <w:t>DECISI</w:t>
      </w:r>
      <w:r w:rsidR="002F0AD7">
        <w:rPr>
          <w:rFonts w:asciiTheme="majorHAnsi" w:hAnsiTheme="majorHAnsi"/>
          <w:b/>
          <w:bCs/>
          <w:sz w:val="20"/>
          <w:szCs w:val="20"/>
        </w:rPr>
        <w:t>O</w:t>
      </w:r>
      <w:r w:rsidRPr="002F0AD7">
        <w:rPr>
          <w:rFonts w:asciiTheme="majorHAnsi" w:hAnsiTheme="majorHAnsi"/>
          <w:b/>
          <w:bCs/>
          <w:sz w:val="20"/>
          <w:szCs w:val="20"/>
        </w:rPr>
        <w:t>N</w:t>
      </w:r>
    </w:p>
    <w:p w14:paraId="41AA5BF6" w14:textId="37E8BB0A" w:rsidR="000419AD" w:rsidRPr="002F0AD7" w:rsidRDefault="002347F1" w:rsidP="00E4308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2347F1">
        <w:rPr>
          <w:rFonts w:asciiTheme="majorHAnsi" w:hAnsiTheme="majorHAnsi"/>
          <w:sz w:val="20"/>
          <w:szCs w:val="20"/>
        </w:rPr>
        <w:t>To declare the present petition admissible in relation to Articles 4, 5, 7, 8, 24 and 25 of the Convention; as well as Article 7 of the Convention of Belém Do Pará; and Article I of the Inter-American Convention on Forced Disappearance of Persons</w:t>
      </w:r>
      <w:r w:rsidR="004D7762">
        <w:rPr>
          <w:rFonts w:asciiTheme="majorHAnsi" w:hAnsiTheme="majorHAnsi"/>
          <w:sz w:val="20"/>
          <w:szCs w:val="20"/>
        </w:rPr>
        <w:t>.</w:t>
      </w:r>
    </w:p>
    <w:p w14:paraId="12A7002C" w14:textId="3A099775" w:rsidR="004A6A54" w:rsidRDefault="002347F1" w:rsidP="00E4308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F1902">
        <w:rPr>
          <w:rFonts w:asciiTheme="majorHAnsi" w:hAnsiTheme="majorHAnsi"/>
          <w:sz w:val="20"/>
          <w:szCs w:val="20"/>
        </w:rPr>
        <w:t xml:space="preserve">To notify the parties of this </w:t>
      </w:r>
      <w:r w:rsidRPr="002347F1">
        <w:rPr>
          <w:rFonts w:asciiTheme="majorHAnsi" w:hAnsiTheme="majorHAnsi"/>
          <w:sz w:val="20"/>
          <w:szCs w:val="20"/>
        </w:rPr>
        <w:t>decision; to continue with the analysis on the merits</w:t>
      </w:r>
      <w:r w:rsidRPr="001F1902">
        <w:rPr>
          <w:rFonts w:asciiTheme="majorHAnsi" w:hAnsiTheme="majorHAnsi"/>
          <w:sz w:val="20"/>
          <w:szCs w:val="20"/>
        </w:rPr>
        <w:t xml:space="preserve">;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r w:rsidR="004A6A54" w:rsidRPr="002F0AD7">
        <w:rPr>
          <w:rFonts w:asciiTheme="majorHAnsi" w:hAnsiTheme="majorHAnsi"/>
          <w:sz w:val="20"/>
          <w:szCs w:val="20"/>
        </w:rPr>
        <w:t>.</w:t>
      </w:r>
    </w:p>
    <w:p w14:paraId="56B4C002" w14:textId="055A4C2E" w:rsidR="006D2C01" w:rsidRPr="00ED7ED7" w:rsidRDefault="006D2C01" w:rsidP="006D2C01">
      <w:pPr>
        <w:suppressAutoHyphens/>
        <w:ind w:firstLine="720"/>
        <w:jc w:val="both"/>
        <w:rPr>
          <w:rStyle w:val="normaltextrun"/>
          <w:rFonts w:ascii="Cambria" w:hAnsi="Cambria" w:cs="Segoe UI"/>
          <w:sz w:val="20"/>
          <w:szCs w:val="20"/>
          <w:lang w:val="es-ES"/>
        </w:rPr>
      </w:pPr>
      <w:r w:rsidRPr="006D25D7">
        <w:rPr>
          <w:rFonts w:ascii="Cambria" w:hAnsi="Cambria"/>
          <w:spacing w:val="-2"/>
          <w:sz w:val="20"/>
        </w:rPr>
        <w:t xml:space="preserve">Approved by the Inter-American Commission on Human Rights on the </w:t>
      </w:r>
      <w:r>
        <w:rPr>
          <w:rFonts w:ascii="Cambria" w:hAnsi="Cambria"/>
          <w:spacing w:val="-2"/>
          <w:sz w:val="20"/>
        </w:rPr>
        <w:t>31</w:t>
      </w:r>
      <w:r w:rsidRPr="006D2C01">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C20582">
        <w:rPr>
          <w:rFonts w:ascii="Cambria" w:hAnsi="Cambria"/>
          <w:spacing w:val="-2"/>
          <w:sz w:val="20"/>
        </w:rPr>
        <w:t>October</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ED7ED7">
        <w:rPr>
          <w:rFonts w:ascii="Cambria" w:hAnsi="Cambria"/>
          <w:spacing w:val="-2"/>
          <w:sz w:val="20"/>
          <w:lang w:val="es-ES"/>
        </w:rPr>
        <w:t xml:space="preserve">(Signed:) </w:t>
      </w:r>
      <w:r w:rsidRPr="00ED7ED7">
        <w:rPr>
          <w:rStyle w:val="normaltextrun"/>
          <w:rFonts w:ascii="Cambria" w:hAnsi="Cambria" w:cs="Segoe UI"/>
          <w:sz w:val="20"/>
          <w:szCs w:val="20"/>
          <w:lang w:val="es-ES"/>
        </w:rPr>
        <w:t>Esmeralda Arosemena de Troitiño, Vice President; Julissa Mantilla Falcón, Carlos Bernal Pulido and José Luis Caballero Ochoa, Commissioners.</w:t>
      </w:r>
    </w:p>
    <w:p w14:paraId="4DDF156C" w14:textId="77777777" w:rsidR="004D7762" w:rsidRPr="00ED7ED7" w:rsidRDefault="004D7762" w:rsidP="004D77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p>
    <w:p w14:paraId="7CD4DFBD" w14:textId="77777777" w:rsidR="003239B8" w:rsidRPr="00ED7ED7" w:rsidRDefault="003239B8" w:rsidP="00E43089">
      <w:pPr>
        <w:pStyle w:val="ListParagraph"/>
        <w:suppressAutoHyphens/>
        <w:spacing w:before="240" w:after="240"/>
        <w:jc w:val="both"/>
        <w:rPr>
          <w:rFonts w:asciiTheme="majorHAnsi" w:hAnsiTheme="majorHAnsi"/>
          <w:sz w:val="20"/>
          <w:szCs w:val="20"/>
          <w:lang w:val="es-ES"/>
        </w:rPr>
      </w:pPr>
    </w:p>
    <w:p w14:paraId="0D98495A" w14:textId="77777777" w:rsidR="008D768D" w:rsidRPr="00ED7ED7" w:rsidRDefault="008D768D" w:rsidP="00E43089">
      <w:pPr>
        <w:tabs>
          <w:tab w:val="center" w:pos="5400"/>
        </w:tabs>
        <w:suppressAutoHyphens/>
        <w:spacing w:before="240" w:after="240"/>
        <w:rPr>
          <w:rFonts w:asciiTheme="majorHAnsi" w:hAnsiTheme="majorHAnsi"/>
          <w:sz w:val="20"/>
          <w:szCs w:val="20"/>
          <w:lang w:val="es-ES"/>
        </w:rPr>
      </w:pPr>
    </w:p>
    <w:p w14:paraId="2642C68E" w14:textId="77777777" w:rsidR="008D768D" w:rsidRPr="00ED7ED7" w:rsidRDefault="008D768D" w:rsidP="00E43089">
      <w:pPr>
        <w:tabs>
          <w:tab w:val="center" w:pos="5400"/>
        </w:tabs>
        <w:suppressAutoHyphens/>
        <w:spacing w:before="240" w:after="240"/>
        <w:rPr>
          <w:rFonts w:asciiTheme="majorHAnsi" w:hAnsiTheme="majorHAnsi"/>
          <w:sz w:val="20"/>
          <w:szCs w:val="20"/>
          <w:lang w:val="es-ES"/>
        </w:rPr>
      </w:pPr>
    </w:p>
    <w:p w14:paraId="6AC80CA6" w14:textId="77777777" w:rsidR="00722C9F" w:rsidRPr="00ED7ED7" w:rsidRDefault="00722C9F" w:rsidP="00E43089">
      <w:pPr>
        <w:spacing w:before="240" w:after="240"/>
        <w:rPr>
          <w:rFonts w:asciiTheme="majorHAnsi" w:hAnsiTheme="majorHAnsi" w:cs="Calibri"/>
          <w:sz w:val="20"/>
          <w:szCs w:val="20"/>
          <w:lang w:val="es-ES"/>
        </w:rPr>
      </w:pPr>
    </w:p>
    <w:sectPr w:rsidR="00722C9F" w:rsidRPr="00ED7ED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F2A2" w14:textId="77777777" w:rsidR="00897045" w:rsidRDefault="00897045">
      <w:r>
        <w:separator/>
      </w:r>
    </w:p>
  </w:endnote>
  <w:endnote w:type="continuationSeparator" w:id="0">
    <w:p w14:paraId="4395AD30" w14:textId="77777777" w:rsidR="00897045" w:rsidRDefault="0089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648A" w14:textId="77777777" w:rsidR="00897045" w:rsidRPr="000F35ED" w:rsidRDefault="0089704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B8963A" w14:textId="77777777" w:rsidR="00897045" w:rsidRPr="000F35ED" w:rsidRDefault="00897045" w:rsidP="000F35ED">
      <w:pPr>
        <w:rPr>
          <w:rFonts w:asciiTheme="majorHAnsi" w:hAnsiTheme="majorHAnsi"/>
          <w:sz w:val="16"/>
          <w:szCs w:val="16"/>
        </w:rPr>
      </w:pPr>
      <w:r w:rsidRPr="000F35ED">
        <w:rPr>
          <w:rFonts w:asciiTheme="majorHAnsi" w:hAnsiTheme="majorHAnsi"/>
          <w:sz w:val="16"/>
          <w:szCs w:val="16"/>
        </w:rPr>
        <w:separator/>
      </w:r>
    </w:p>
    <w:p w14:paraId="226821CA" w14:textId="77777777" w:rsidR="00897045" w:rsidRPr="000F35ED" w:rsidRDefault="0089704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42C462" w14:textId="77777777" w:rsidR="00897045" w:rsidRPr="000F35ED" w:rsidRDefault="0089704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78D4255" w14:textId="16E90C82" w:rsidR="0011191B" w:rsidRPr="00382330" w:rsidRDefault="0011191B"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9D0C87" w:rsidRPr="009D0C87">
        <w:rPr>
          <w:rFonts w:asciiTheme="majorHAnsi" w:hAnsiTheme="majorHAnsi"/>
          <w:sz w:val="16"/>
          <w:szCs w:val="16"/>
        </w:rPr>
        <w:t>Pursuant to Article 17.2.a of the Commission's Rules of Procedure, Commissioner Edgar Stuardo Ralón Orellana, a Guatemalan national, did not participate in the debate or in the decision of the present matter</w:t>
      </w:r>
      <w:r w:rsidR="000F40A8" w:rsidRPr="00382330">
        <w:rPr>
          <w:rFonts w:asciiTheme="majorHAnsi" w:hAnsiTheme="majorHAnsi"/>
          <w:sz w:val="16"/>
          <w:szCs w:val="16"/>
        </w:rPr>
        <w:t>.</w:t>
      </w:r>
    </w:p>
  </w:footnote>
  <w:footnote w:id="3">
    <w:p w14:paraId="79F07139" w14:textId="020BBF5A" w:rsidR="008E3BFE" w:rsidRPr="00382330" w:rsidRDefault="008E3BFE"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9D0C87" w:rsidRPr="009D0C87">
        <w:rPr>
          <w:rFonts w:asciiTheme="majorHAnsi" w:hAnsiTheme="majorHAnsi"/>
          <w:sz w:val="16"/>
          <w:szCs w:val="16"/>
        </w:rPr>
        <w:t>The observations of each party were duly forwarded to the opposing party</w:t>
      </w:r>
      <w:r w:rsidRPr="00382330">
        <w:rPr>
          <w:rFonts w:asciiTheme="majorHAnsi" w:hAnsiTheme="majorHAnsi"/>
          <w:sz w:val="16"/>
          <w:szCs w:val="16"/>
        </w:rPr>
        <w:t>.</w:t>
      </w:r>
    </w:p>
  </w:footnote>
  <w:footnote w:id="4">
    <w:p w14:paraId="2890CD37" w14:textId="100BFBA0" w:rsidR="00274436" w:rsidRPr="00382330" w:rsidRDefault="00274436"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9D0C87" w:rsidRPr="009D0C87">
        <w:rPr>
          <w:rFonts w:asciiTheme="majorHAnsi" w:hAnsiTheme="majorHAnsi"/>
          <w:sz w:val="16"/>
          <w:szCs w:val="16"/>
        </w:rPr>
        <w:t>Hereinafter "the Convention" or "the American Convention"</w:t>
      </w:r>
      <w:r w:rsidRPr="00382330">
        <w:rPr>
          <w:rFonts w:asciiTheme="majorHAnsi" w:hAnsiTheme="majorHAnsi"/>
          <w:sz w:val="16"/>
          <w:szCs w:val="16"/>
        </w:rPr>
        <w:t>”.</w:t>
      </w:r>
    </w:p>
  </w:footnote>
  <w:footnote w:id="5">
    <w:p w14:paraId="11C1754C" w14:textId="278A3B87" w:rsidR="008F265D" w:rsidRPr="00382330" w:rsidRDefault="008F265D"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9D0C87" w:rsidRPr="009D0C87">
        <w:rPr>
          <w:rFonts w:asciiTheme="majorHAnsi" w:hAnsiTheme="majorHAnsi"/>
          <w:sz w:val="16"/>
          <w:szCs w:val="16"/>
        </w:rPr>
        <w:t>Hereinafter "the Belém Do Pará Convention"</w:t>
      </w:r>
      <w:r w:rsidRPr="00382330">
        <w:rPr>
          <w:rFonts w:asciiTheme="majorHAnsi" w:hAnsiTheme="majorHAnsi"/>
          <w:sz w:val="16"/>
          <w:szCs w:val="16"/>
        </w:rPr>
        <w:t>.</w:t>
      </w:r>
    </w:p>
  </w:footnote>
  <w:footnote w:id="6">
    <w:p w14:paraId="25D7730D" w14:textId="21D64543" w:rsidR="000D6F0C" w:rsidRPr="006D75D1" w:rsidRDefault="000D6F0C"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382330" w:rsidRPr="00382330">
        <w:rPr>
          <w:rFonts w:asciiTheme="majorHAnsi" w:hAnsiTheme="majorHAnsi"/>
          <w:sz w:val="16"/>
          <w:szCs w:val="16"/>
        </w:rPr>
        <w:t xml:space="preserve">Article 327 of the Procedural Code of Guatemala (Archive): "When the accused has not been identified or when his or her contempt has been declared, the Public Ministry shall order, in writing, the archiving of the proceedings, without prejudice to the continuation of the proceedings for the other accused". </w:t>
      </w:r>
      <w:r w:rsidR="00382330" w:rsidRPr="006D75D1">
        <w:rPr>
          <w:rFonts w:asciiTheme="majorHAnsi" w:hAnsiTheme="majorHAnsi"/>
          <w:sz w:val="16"/>
          <w:szCs w:val="16"/>
        </w:rPr>
        <w:t>Source: Procedural Code of Guatemala</w:t>
      </w:r>
      <w:r w:rsidRPr="006D75D1">
        <w:rPr>
          <w:rFonts w:asciiTheme="majorHAnsi" w:hAnsiTheme="majorHAnsi"/>
          <w:sz w:val="16"/>
          <w:szCs w:val="16"/>
        </w:rPr>
        <w:t xml:space="preserve">. </w:t>
      </w:r>
      <w:r w:rsidR="008753E0" w:rsidRPr="006D75D1">
        <w:rPr>
          <w:rFonts w:asciiTheme="majorHAnsi" w:hAnsiTheme="majorHAnsi"/>
          <w:sz w:val="16"/>
          <w:szCs w:val="16"/>
        </w:rPr>
        <w:t xml:space="preserve"> </w:t>
      </w:r>
    </w:p>
  </w:footnote>
  <w:footnote w:id="7">
    <w:p w14:paraId="51DA9739" w14:textId="48C639AD" w:rsidR="002D7473" w:rsidRPr="007C0512" w:rsidRDefault="002D7473" w:rsidP="002D7473">
      <w:pPr>
        <w:ind w:firstLine="720"/>
        <w:jc w:val="both"/>
        <w:rPr>
          <w:rFonts w:asciiTheme="majorHAnsi" w:hAnsiTheme="majorHAnsi"/>
          <w:sz w:val="16"/>
          <w:szCs w:val="16"/>
        </w:rPr>
      </w:pPr>
      <w:r w:rsidRPr="002D7473">
        <w:rPr>
          <w:rStyle w:val="FootnoteReference"/>
          <w:rFonts w:asciiTheme="majorHAnsi" w:hAnsiTheme="majorHAnsi"/>
          <w:sz w:val="16"/>
          <w:szCs w:val="16"/>
        </w:rPr>
        <w:footnoteRef/>
      </w:r>
      <w:r w:rsidRPr="007C0512">
        <w:rPr>
          <w:rFonts w:asciiTheme="majorHAnsi" w:hAnsiTheme="majorHAnsi"/>
          <w:sz w:val="16"/>
          <w:szCs w:val="16"/>
        </w:rPr>
        <w:t xml:space="preserve"> </w:t>
      </w:r>
      <w:r w:rsidR="007C0512" w:rsidRPr="006D75D1">
        <w:rPr>
          <w:rFonts w:asciiTheme="majorHAnsi" w:hAnsiTheme="majorHAnsi"/>
          <w:sz w:val="16"/>
          <w:szCs w:val="16"/>
        </w:rPr>
        <w:t>IACHR, Report No. 173/23. Petition 118-12. Admissibility. Relatives of Jaime Guzmán Errázuris and Christian Edwards del Río, Argentina, August 20, 2023, paragraph 19. IACHR, Report No. 279/21. Petition 2106-12. Admissibility. Huitosachi, Mogótavo and Bacajípare communities of the Rarámuri indigenous people. Mexico. October 29, 2021, paragraph 29; IACHR, Report No. 89/21, Petition 5-12, Mining Workers of Cananea and their families. Mexico. March 28, 2021, paragraph 32.</w:t>
      </w:r>
    </w:p>
  </w:footnote>
  <w:footnote w:id="8">
    <w:p w14:paraId="53602CAC" w14:textId="0766B8A2" w:rsidR="00F93D04" w:rsidRPr="00382330" w:rsidRDefault="00F93D04" w:rsidP="00D925F9">
      <w:pPr>
        <w:pStyle w:val="FootnoteText"/>
        <w:ind w:firstLine="720"/>
        <w:jc w:val="both"/>
        <w:rPr>
          <w:rFonts w:asciiTheme="majorHAnsi" w:hAnsiTheme="majorHAnsi"/>
          <w:color w:val="auto"/>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382330" w:rsidRPr="00382330">
        <w:rPr>
          <w:rFonts w:asciiTheme="majorHAnsi" w:hAnsiTheme="majorHAnsi"/>
          <w:sz w:val="16"/>
          <w:szCs w:val="16"/>
        </w:rPr>
        <w:t>IACHR, Report 214/22, Admissibility, Petition 867-09, Aberlardo Arevalo Choque and others, Bolivia, August 13, 2022; Report 303/22, Admissibility, Petition 958-15, John Sotomayor Pinuer, Chile, November 8, 2022; and Report 378/21, Admissibility, Petition 1835-14, Juan Antonio Miralles Fernandez and E.L.M.F., Ecuador, December 1, 2021. IACHR, Report 420/21, Admissibility, Petition 1564-14, J.Z and S.Z, Brazil, December 31, 2021; and Report 46/22, Admissibility, Petition 1009-13, Silvestre González Pedrotti, Mexico, March 9, 2022. IACHR, Report 420/21, Admissibility, Petition 1564-14, J.Z and S.Z, Brazil, December 31, 2021; and Report 46/22, Admissibility, Petition 1009-13, Silvestre González Pedrotti, Mexico, March 9, 2022</w:t>
      </w:r>
      <w:r w:rsidR="00D925F9" w:rsidRPr="00382330">
        <w:rPr>
          <w:rFonts w:asciiTheme="majorHAnsi" w:hAnsiTheme="majorHAnsi"/>
          <w:color w:val="auto"/>
          <w:sz w:val="16"/>
          <w:szCs w:val="16"/>
        </w:rPr>
        <w:t xml:space="preserve">. </w:t>
      </w:r>
    </w:p>
  </w:footnote>
  <w:footnote w:id="9">
    <w:p w14:paraId="1FCD109F" w14:textId="076CA034" w:rsidR="00D77AA7" w:rsidRPr="00382330" w:rsidRDefault="00D77AA7"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382330" w:rsidRPr="00382330">
        <w:rPr>
          <w:rFonts w:asciiTheme="majorHAnsi" w:hAnsiTheme="majorHAnsi"/>
          <w:sz w:val="16"/>
          <w:szCs w:val="16"/>
        </w:rPr>
        <w:t>Article 46.1.b) of the American Convention provides</w:t>
      </w:r>
      <w:r w:rsidRPr="00382330">
        <w:rPr>
          <w:rFonts w:asciiTheme="majorHAnsi" w:hAnsiTheme="majorHAnsi"/>
          <w:sz w:val="16"/>
          <w:szCs w:val="16"/>
        </w:rPr>
        <w:t xml:space="preserve">: 1. </w:t>
      </w:r>
      <w:r w:rsidR="00382330" w:rsidRPr="00382330">
        <w:rPr>
          <w:rFonts w:asciiTheme="majorHAnsi" w:hAnsiTheme="majorHAnsi"/>
          <w:sz w:val="16"/>
          <w:szCs w:val="16"/>
        </w:rPr>
        <w:t>Admission by the Commission of a petition or communication lodged in accordance with Articles 44 or 45 shall be subject to the following requirements</w:t>
      </w:r>
      <w:r w:rsidRPr="00382330">
        <w:rPr>
          <w:rFonts w:asciiTheme="majorHAnsi" w:hAnsiTheme="majorHAnsi"/>
          <w:sz w:val="16"/>
          <w:szCs w:val="16"/>
        </w:rPr>
        <w:t xml:space="preserve">: b) </w:t>
      </w:r>
      <w:r w:rsidR="00382330" w:rsidRPr="00382330">
        <w:rPr>
          <w:rFonts w:asciiTheme="majorHAnsi" w:hAnsiTheme="majorHAnsi"/>
          <w:sz w:val="16"/>
          <w:szCs w:val="16"/>
        </w:rPr>
        <w:t>that the petition or communication is lodged within a period of six months from the date on which the party alleging violation of his rights was notified of the final judgment</w:t>
      </w:r>
      <w:r w:rsidRPr="00382330">
        <w:rPr>
          <w:rFonts w:asciiTheme="majorHAnsi" w:hAnsiTheme="majorHAnsi"/>
          <w:sz w:val="16"/>
          <w:szCs w:val="16"/>
        </w:rPr>
        <w:t>.</w:t>
      </w:r>
    </w:p>
  </w:footnote>
  <w:footnote w:id="10">
    <w:p w14:paraId="7340EA9C" w14:textId="11C7272D" w:rsidR="000C173A" w:rsidRPr="00382330" w:rsidRDefault="000C173A"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784FE3" w:rsidRPr="00784FE3">
        <w:rPr>
          <w:rFonts w:asciiTheme="majorHAnsi" w:hAnsiTheme="majorHAnsi"/>
          <w:sz w:val="16"/>
          <w:szCs w:val="16"/>
        </w:rPr>
        <w:t>Article 34 of the Rules of Procedure of the IACHR provides</w:t>
      </w:r>
      <w:r w:rsidRPr="00382330">
        <w:rPr>
          <w:rFonts w:asciiTheme="majorHAnsi" w:hAnsiTheme="majorHAnsi"/>
          <w:sz w:val="16"/>
          <w:szCs w:val="16"/>
        </w:rPr>
        <w:t xml:space="preserve">: </w:t>
      </w:r>
      <w:r w:rsidR="00784FE3" w:rsidRPr="00784FE3">
        <w:rPr>
          <w:rFonts w:asciiTheme="majorHAnsi" w:hAnsiTheme="majorHAnsi"/>
          <w:sz w:val="16"/>
          <w:szCs w:val="16"/>
        </w:rPr>
        <w:t>The Commission shall declare any petition or case inadmissible when</w:t>
      </w:r>
      <w:r w:rsidRPr="00382330">
        <w:rPr>
          <w:rFonts w:asciiTheme="majorHAnsi" w:hAnsiTheme="majorHAnsi"/>
          <w:sz w:val="16"/>
          <w:szCs w:val="16"/>
        </w:rPr>
        <w:t xml:space="preserve">: a. </w:t>
      </w:r>
      <w:r w:rsidR="00784FE3" w:rsidRPr="00784FE3">
        <w:rPr>
          <w:rFonts w:asciiTheme="majorHAnsi" w:hAnsiTheme="majorHAnsi"/>
          <w:sz w:val="16"/>
          <w:szCs w:val="16"/>
        </w:rPr>
        <w:t>it does not state facts that tend to establish a violation of the rights referred to in Article 27 of these Rules of Procedure</w:t>
      </w:r>
      <w:r w:rsidRPr="00382330">
        <w:rPr>
          <w:rFonts w:asciiTheme="majorHAnsi" w:hAnsiTheme="majorHAnsi"/>
          <w:sz w:val="16"/>
          <w:szCs w:val="16"/>
        </w:rPr>
        <w:t xml:space="preserve">; b. </w:t>
      </w:r>
      <w:r w:rsidR="00784FE3" w:rsidRPr="00784FE3">
        <w:rPr>
          <w:rFonts w:asciiTheme="majorHAnsi" w:hAnsiTheme="majorHAnsi"/>
          <w:sz w:val="16"/>
          <w:szCs w:val="16"/>
        </w:rPr>
        <w:t>the statements of the petitioner or of the State indicate that it is manifestly groundless or out of order; or</w:t>
      </w:r>
      <w:r w:rsidRPr="00382330">
        <w:rPr>
          <w:rFonts w:asciiTheme="majorHAnsi" w:hAnsiTheme="majorHAnsi"/>
          <w:sz w:val="16"/>
          <w:szCs w:val="16"/>
        </w:rPr>
        <w:t xml:space="preserve">; c. </w:t>
      </w:r>
      <w:r w:rsidR="00784FE3" w:rsidRPr="00784FE3">
        <w:rPr>
          <w:rFonts w:asciiTheme="majorHAnsi" w:hAnsiTheme="majorHAnsi"/>
          <w:sz w:val="16"/>
          <w:szCs w:val="16"/>
        </w:rPr>
        <w:t>supervening information or evidence presented to the Commission reveals that a matter is inadmissible or out of order</w:t>
      </w:r>
      <w:r w:rsidRPr="00382330">
        <w:rPr>
          <w:rFonts w:asciiTheme="majorHAnsi" w:hAnsiTheme="majorHAnsi"/>
          <w:sz w:val="16"/>
          <w:szCs w:val="16"/>
        </w:rPr>
        <w:t>.</w:t>
      </w:r>
    </w:p>
  </w:footnote>
  <w:footnote w:id="11">
    <w:p w14:paraId="5B59866B" w14:textId="1E4FBD83" w:rsidR="00C81858" w:rsidRPr="00382330" w:rsidRDefault="00C81858"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784FE3" w:rsidRPr="00784FE3">
        <w:rPr>
          <w:rFonts w:asciiTheme="majorHAnsi" w:hAnsiTheme="majorHAnsi"/>
          <w:sz w:val="16"/>
          <w:szCs w:val="16"/>
        </w:rPr>
        <w:t>For illustrative purposes, the following sources may be consulted: Admissibility and Merits Report No. 56/19, Case 13.392, Julien-Grisonas Family, Argentina, May 4, 2019, para. 26. Report No. 310/20, Petition 1104-11, Admissibility, José Luis Lemus Solís and family members, Guatemala, October 16, 2020, para. 17</w:t>
      </w:r>
      <w:r w:rsidR="001F5737" w:rsidRPr="00382330">
        <w:rPr>
          <w:rFonts w:asciiTheme="majorHAnsi" w:hAnsiTheme="majorHAnsi"/>
          <w:sz w:val="16"/>
          <w:szCs w:val="16"/>
        </w:rPr>
        <w:t>.</w:t>
      </w:r>
    </w:p>
  </w:footnote>
  <w:footnote w:id="12">
    <w:p w14:paraId="2C685948" w14:textId="02AAFF8A" w:rsidR="00C20492" w:rsidRPr="00382330" w:rsidRDefault="00C20492"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784FE3">
        <w:rPr>
          <w:rFonts w:asciiTheme="majorHAnsi" w:hAnsiTheme="majorHAnsi"/>
          <w:sz w:val="16"/>
          <w:szCs w:val="16"/>
        </w:rPr>
        <w:t xml:space="preserve">IACHR, </w:t>
      </w:r>
      <w:r w:rsidR="00784FE3" w:rsidRPr="00784FE3">
        <w:rPr>
          <w:rFonts w:asciiTheme="majorHAnsi" w:hAnsiTheme="majorHAnsi"/>
          <w:sz w:val="16"/>
          <w:szCs w:val="16"/>
        </w:rPr>
        <w:t>Report No. 65/05, Petition 777-01. Admissibility. Rosendo Radilla Pacheco. Mexico. October 12, 2005, para. 16</w:t>
      </w:r>
      <w:r w:rsidR="00C044FD" w:rsidRPr="00382330">
        <w:rPr>
          <w:rFonts w:asciiTheme="majorHAnsi" w:hAnsiTheme="majorHAnsi"/>
          <w:sz w:val="16"/>
          <w:szCs w:val="16"/>
        </w:rPr>
        <w:t>.</w:t>
      </w:r>
    </w:p>
  </w:footnote>
  <w:footnote w:id="13">
    <w:p w14:paraId="78FA18CD" w14:textId="091E47EC" w:rsidR="000C173A" w:rsidRPr="00382330" w:rsidRDefault="000C173A" w:rsidP="00BE203C">
      <w:pPr>
        <w:pStyle w:val="FootnoteText"/>
        <w:ind w:firstLine="720"/>
        <w:jc w:val="both"/>
        <w:rPr>
          <w:rFonts w:asciiTheme="majorHAnsi" w:hAnsiTheme="majorHAnsi"/>
          <w:sz w:val="16"/>
          <w:szCs w:val="16"/>
        </w:rPr>
      </w:pPr>
      <w:r w:rsidRPr="00382330">
        <w:rPr>
          <w:rStyle w:val="FootnoteReference"/>
          <w:rFonts w:asciiTheme="majorHAnsi" w:hAnsiTheme="majorHAnsi"/>
          <w:sz w:val="16"/>
          <w:szCs w:val="16"/>
        </w:rPr>
        <w:footnoteRef/>
      </w:r>
      <w:r w:rsidRPr="00382330">
        <w:rPr>
          <w:rFonts w:asciiTheme="majorHAnsi" w:hAnsiTheme="majorHAnsi"/>
          <w:sz w:val="16"/>
          <w:szCs w:val="16"/>
        </w:rPr>
        <w:t xml:space="preserve"> </w:t>
      </w:r>
      <w:r w:rsidR="00784FE3" w:rsidRPr="00784FE3">
        <w:rPr>
          <w:rFonts w:asciiTheme="majorHAnsi" w:hAnsiTheme="majorHAnsi"/>
          <w:sz w:val="16"/>
          <w:szCs w:val="16"/>
        </w:rPr>
        <w:t>See, for example: IACHR, Report No. 143/22. Petition 1350-13. Admissibility. Luis Guillermo Catalán Arriagada. Chile. June 27, 2022, para. 18; IACHR, Report No. 27/16, Petition 30-04. Inadmissibility. Luis Alexsander Santillán Hermoza. Peru. April 15, 2016, para. 29; and IACHR, Report No. 7/12. Petition 609-98. Admissibility. Guillermo Armando Capó. Argentina. March 19, 2012, para. 26. In the same sense, see mutatis mutandis: IACHR Court. Case of Hilaire vs. Trinidad and Tobago. Preliminary Exceptions. Judgment of September 1, 2001. Series C No. 80, paras. 40 to 42</w:t>
      </w:r>
      <w:r w:rsidRPr="00382330">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2A64D1E1">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1CF3204D" w14:textId="77777777" w:rsidR="00040C3A" w:rsidRPr="00EC7D62" w:rsidRDefault="0051634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C1E"/>
    <w:rsid w:val="0001788C"/>
    <w:rsid w:val="0003200B"/>
    <w:rsid w:val="000337EF"/>
    <w:rsid w:val="00040C3A"/>
    <w:rsid w:val="000419AD"/>
    <w:rsid w:val="00041D67"/>
    <w:rsid w:val="000423D0"/>
    <w:rsid w:val="000433C9"/>
    <w:rsid w:val="00044C7E"/>
    <w:rsid w:val="00065915"/>
    <w:rsid w:val="00070F11"/>
    <w:rsid w:val="000716C5"/>
    <w:rsid w:val="0007480A"/>
    <w:rsid w:val="00075E23"/>
    <w:rsid w:val="00082AA8"/>
    <w:rsid w:val="000842D7"/>
    <w:rsid w:val="0009114B"/>
    <w:rsid w:val="00091225"/>
    <w:rsid w:val="00092400"/>
    <w:rsid w:val="0009344A"/>
    <w:rsid w:val="000A392E"/>
    <w:rsid w:val="000A575F"/>
    <w:rsid w:val="000C173A"/>
    <w:rsid w:val="000C18AD"/>
    <w:rsid w:val="000D05CB"/>
    <w:rsid w:val="000D10DB"/>
    <w:rsid w:val="000D11B4"/>
    <w:rsid w:val="000D6F0C"/>
    <w:rsid w:val="000E2D9B"/>
    <w:rsid w:val="000E5EB5"/>
    <w:rsid w:val="000F35ED"/>
    <w:rsid w:val="000F40A8"/>
    <w:rsid w:val="00107131"/>
    <w:rsid w:val="0010736F"/>
    <w:rsid w:val="00110900"/>
    <w:rsid w:val="0011191B"/>
    <w:rsid w:val="001130B7"/>
    <w:rsid w:val="00113F73"/>
    <w:rsid w:val="0012069C"/>
    <w:rsid w:val="001217E4"/>
    <w:rsid w:val="00121CC2"/>
    <w:rsid w:val="00131425"/>
    <w:rsid w:val="00131D9F"/>
    <w:rsid w:val="00133EE5"/>
    <w:rsid w:val="00166918"/>
    <w:rsid w:val="00167A34"/>
    <w:rsid w:val="00180235"/>
    <w:rsid w:val="00196806"/>
    <w:rsid w:val="001A2C80"/>
    <w:rsid w:val="001A7870"/>
    <w:rsid w:val="001B3A00"/>
    <w:rsid w:val="001B72B9"/>
    <w:rsid w:val="001C1B41"/>
    <w:rsid w:val="001C2B26"/>
    <w:rsid w:val="001D0997"/>
    <w:rsid w:val="001D65EF"/>
    <w:rsid w:val="001E49E7"/>
    <w:rsid w:val="001E5A9D"/>
    <w:rsid w:val="001F123E"/>
    <w:rsid w:val="001F261A"/>
    <w:rsid w:val="001F5737"/>
    <w:rsid w:val="001F7201"/>
    <w:rsid w:val="00201806"/>
    <w:rsid w:val="002045E5"/>
    <w:rsid w:val="00210C64"/>
    <w:rsid w:val="00220331"/>
    <w:rsid w:val="00223A29"/>
    <w:rsid w:val="002250A3"/>
    <w:rsid w:val="00233102"/>
    <w:rsid w:val="002347F1"/>
    <w:rsid w:val="00235217"/>
    <w:rsid w:val="002376A0"/>
    <w:rsid w:val="00246D1F"/>
    <w:rsid w:val="00247403"/>
    <w:rsid w:val="00247542"/>
    <w:rsid w:val="002572FC"/>
    <w:rsid w:val="00266B61"/>
    <w:rsid w:val="00266F16"/>
    <w:rsid w:val="0026712A"/>
    <w:rsid w:val="002702AE"/>
    <w:rsid w:val="002704DB"/>
    <w:rsid w:val="00272816"/>
    <w:rsid w:val="00274436"/>
    <w:rsid w:val="002A0AAE"/>
    <w:rsid w:val="002A5820"/>
    <w:rsid w:val="002A5F74"/>
    <w:rsid w:val="002B59F2"/>
    <w:rsid w:val="002C077F"/>
    <w:rsid w:val="002C34DD"/>
    <w:rsid w:val="002C6F5F"/>
    <w:rsid w:val="002D2B26"/>
    <w:rsid w:val="002D6059"/>
    <w:rsid w:val="002D7473"/>
    <w:rsid w:val="002D7EA2"/>
    <w:rsid w:val="002E1541"/>
    <w:rsid w:val="002E187C"/>
    <w:rsid w:val="002E697E"/>
    <w:rsid w:val="002F0AD7"/>
    <w:rsid w:val="002F50D0"/>
    <w:rsid w:val="002F659B"/>
    <w:rsid w:val="0030162F"/>
    <w:rsid w:val="00302733"/>
    <w:rsid w:val="00314078"/>
    <w:rsid w:val="0031535D"/>
    <w:rsid w:val="003228D2"/>
    <w:rsid w:val="003239B8"/>
    <w:rsid w:val="0033169F"/>
    <w:rsid w:val="00331E14"/>
    <w:rsid w:val="00344977"/>
    <w:rsid w:val="00346C95"/>
    <w:rsid w:val="00356185"/>
    <w:rsid w:val="00360380"/>
    <w:rsid w:val="003701B2"/>
    <w:rsid w:val="0037519E"/>
    <w:rsid w:val="00382330"/>
    <w:rsid w:val="00386CF0"/>
    <w:rsid w:val="00390598"/>
    <w:rsid w:val="0039228F"/>
    <w:rsid w:val="003A0306"/>
    <w:rsid w:val="003A07CB"/>
    <w:rsid w:val="003A16EF"/>
    <w:rsid w:val="003A4C53"/>
    <w:rsid w:val="003B70FB"/>
    <w:rsid w:val="003C032D"/>
    <w:rsid w:val="003C3D88"/>
    <w:rsid w:val="003C676B"/>
    <w:rsid w:val="003D3BC2"/>
    <w:rsid w:val="003D54CA"/>
    <w:rsid w:val="003E5D9D"/>
    <w:rsid w:val="003E6CA1"/>
    <w:rsid w:val="00402848"/>
    <w:rsid w:val="00405F9C"/>
    <w:rsid w:val="004065A8"/>
    <w:rsid w:val="004165C2"/>
    <w:rsid w:val="004165DB"/>
    <w:rsid w:val="00422301"/>
    <w:rsid w:val="00427ED4"/>
    <w:rsid w:val="004336B9"/>
    <w:rsid w:val="00441524"/>
    <w:rsid w:val="00441ECB"/>
    <w:rsid w:val="00445193"/>
    <w:rsid w:val="00447C8F"/>
    <w:rsid w:val="00454D57"/>
    <w:rsid w:val="00462C1B"/>
    <w:rsid w:val="0046349D"/>
    <w:rsid w:val="00465B10"/>
    <w:rsid w:val="00466D01"/>
    <w:rsid w:val="00467B7E"/>
    <w:rsid w:val="00470059"/>
    <w:rsid w:val="00473BB4"/>
    <w:rsid w:val="004748C1"/>
    <w:rsid w:val="00475617"/>
    <w:rsid w:val="00476982"/>
    <w:rsid w:val="00477592"/>
    <w:rsid w:val="00486F1C"/>
    <w:rsid w:val="0049419D"/>
    <w:rsid w:val="004A28F9"/>
    <w:rsid w:val="004A6A54"/>
    <w:rsid w:val="004B2AF8"/>
    <w:rsid w:val="004C20D2"/>
    <w:rsid w:val="004C2312"/>
    <w:rsid w:val="004C4B62"/>
    <w:rsid w:val="004C54C9"/>
    <w:rsid w:val="004D3E76"/>
    <w:rsid w:val="004D4ABA"/>
    <w:rsid w:val="004D6025"/>
    <w:rsid w:val="004D7762"/>
    <w:rsid w:val="004E2649"/>
    <w:rsid w:val="004F242B"/>
    <w:rsid w:val="004F626F"/>
    <w:rsid w:val="00500444"/>
    <w:rsid w:val="00501399"/>
    <w:rsid w:val="0050197C"/>
    <w:rsid w:val="0050633D"/>
    <w:rsid w:val="00507BC4"/>
    <w:rsid w:val="00511675"/>
    <w:rsid w:val="005128E4"/>
    <w:rsid w:val="005133DB"/>
    <w:rsid w:val="00514504"/>
    <w:rsid w:val="0051634C"/>
    <w:rsid w:val="00525560"/>
    <w:rsid w:val="00542BE9"/>
    <w:rsid w:val="00544C49"/>
    <w:rsid w:val="005516A1"/>
    <w:rsid w:val="005559EF"/>
    <w:rsid w:val="005564B7"/>
    <w:rsid w:val="00563557"/>
    <w:rsid w:val="0057402A"/>
    <w:rsid w:val="005771D0"/>
    <w:rsid w:val="00580BCB"/>
    <w:rsid w:val="0059191A"/>
    <w:rsid w:val="005921FF"/>
    <w:rsid w:val="00596937"/>
    <w:rsid w:val="005A24ED"/>
    <w:rsid w:val="005A254F"/>
    <w:rsid w:val="005A5A77"/>
    <w:rsid w:val="005A6D0E"/>
    <w:rsid w:val="005B21E9"/>
    <w:rsid w:val="005B52B0"/>
    <w:rsid w:val="005B6806"/>
    <w:rsid w:val="005C4225"/>
    <w:rsid w:val="005D06E8"/>
    <w:rsid w:val="005D1B51"/>
    <w:rsid w:val="005D38F9"/>
    <w:rsid w:val="005D604A"/>
    <w:rsid w:val="005E57A7"/>
    <w:rsid w:val="005E70AB"/>
    <w:rsid w:val="005F0DAD"/>
    <w:rsid w:val="005F0F33"/>
    <w:rsid w:val="005F3275"/>
    <w:rsid w:val="005F75A2"/>
    <w:rsid w:val="00600DEB"/>
    <w:rsid w:val="00601D24"/>
    <w:rsid w:val="0061265F"/>
    <w:rsid w:val="00627C9F"/>
    <w:rsid w:val="0063016C"/>
    <w:rsid w:val="006311E9"/>
    <w:rsid w:val="00632354"/>
    <w:rsid w:val="00635421"/>
    <w:rsid w:val="00642810"/>
    <w:rsid w:val="006438C4"/>
    <w:rsid w:val="006444B7"/>
    <w:rsid w:val="006456D9"/>
    <w:rsid w:val="00652333"/>
    <w:rsid w:val="00667F15"/>
    <w:rsid w:val="0068009E"/>
    <w:rsid w:val="00692219"/>
    <w:rsid w:val="006A17D2"/>
    <w:rsid w:val="006A73E6"/>
    <w:rsid w:val="006B2D5C"/>
    <w:rsid w:val="006C1D0E"/>
    <w:rsid w:val="006C1F13"/>
    <w:rsid w:val="006C48E4"/>
    <w:rsid w:val="006C4EB1"/>
    <w:rsid w:val="006C5497"/>
    <w:rsid w:val="006D2C01"/>
    <w:rsid w:val="006D44A1"/>
    <w:rsid w:val="006D75D1"/>
    <w:rsid w:val="006D7E08"/>
    <w:rsid w:val="006E0166"/>
    <w:rsid w:val="006E1AAD"/>
    <w:rsid w:val="006E2FFB"/>
    <w:rsid w:val="006E7B34"/>
    <w:rsid w:val="006F0D9D"/>
    <w:rsid w:val="006F2054"/>
    <w:rsid w:val="0070697F"/>
    <w:rsid w:val="00707F94"/>
    <w:rsid w:val="00712FF8"/>
    <w:rsid w:val="0072199C"/>
    <w:rsid w:val="00722C9F"/>
    <w:rsid w:val="007238B7"/>
    <w:rsid w:val="00723E3D"/>
    <w:rsid w:val="007253B8"/>
    <w:rsid w:val="00732849"/>
    <w:rsid w:val="0073741F"/>
    <w:rsid w:val="007446BD"/>
    <w:rsid w:val="0074672A"/>
    <w:rsid w:val="00751F13"/>
    <w:rsid w:val="00753017"/>
    <w:rsid w:val="00761C54"/>
    <w:rsid w:val="00765F16"/>
    <w:rsid w:val="0076643F"/>
    <w:rsid w:val="0076717F"/>
    <w:rsid w:val="00770330"/>
    <w:rsid w:val="007722C1"/>
    <w:rsid w:val="00777F63"/>
    <w:rsid w:val="00784FE3"/>
    <w:rsid w:val="00785958"/>
    <w:rsid w:val="00785D5E"/>
    <w:rsid w:val="00786F7F"/>
    <w:rsid w:val="007A5817"/>
    <w:rsid w:val="007B05C4"/>
    <w:rsid w:val="007B3908"/>
    <w:rsid w:val="007B60E9"/>
    <w:rsid w:val="007B6CC3"/>
    <w:rsid w:val="007B76D3"/>
    <w:rsid w:val="007C0512"/>
    <w:rsid w:val="007C1984"/>
    <w:rsid w:val="007C3334"/>
    <w:rsid w:val="007D2B98"/>
    <w:rsid w:val="007D5EA2"/>
    <w:rsid w:val="007E21BC"/>
    <w:rsid w:val="007E7C82"/>
    <w:rsid w:val="007F1944"/>
    <w:rsid w:val="007F2AA1"/>
    <w:rsid w:val="007F588D"/>
    <w:rsid w:val="00800045"/>
    <w:rsid w:val="00800ED6"/>
    <w:rsid w:val="00803F1C"/>
    <w:rsid w:val="0080600E"/>
    <w:rsid w:val="00807045"/>
    <w:rsid w:val="00814688"/>
    <w:rsid w:val="00817612"/>
    <w:rsid w:val="00817834"/>
    <w:rsid w:val="00821CA1"/>
    <w:rsid w:val="008338A4"/>
    <w:rsid w:val="00834D49"/>
    <w:rsid w:val="008353B5"/>
    <w:rsid w:val="00837C45"/>
    <w:rsid w:val="00844730"/>
    <w:rsid w:val="008457C2"/>
    <w:rsid w:val="00856479"/>
    <w:rsid w:val="00857A82"/>
    <w:rsid w:val="00862A05"/>
    <w:rsid w:val="00866E07"/>
    <w:rsid w:val="00867314"/>
    <w:rsid w:val="00873836"/>
    <w:rsid w:val="008753E0"/>
    <w:rsid w:val="00885737"/>
    <w:rsid w:val="00890650"/>
    <w:rsid w:val="008917DC"/>
    <w:rsid w:val="00892186"/>
    <w:rsid w:val="008947AD"/>
    <w:rsid w:val="008967C2"/>
    <w:rsid w:val="00897045"/>
    <w:rsid w:val="00897E12"/>
    <w:rsid w:val="008A7E0F"/>
    <w:rsid w:val="008B12F5"/>
    <w:rsid w:val="008B1A36"/>
    <w:rsid w:val="008B1CA3"/>
    <w:rsid w:val="008B2074"/>
    <w:rsid w:val="008C5E2D"/>
    <w:rsid w:val="008D768D"/>
    <w:rsid w:val="008E3759"/>
    <w:rsid w:val="008E3BFE"/>
    <w:rsid w:val="008E4908"/>
    <w:rsid w:val="008F1135"/>
    <w:rsid w:val="008F1912"/>
    <w:rsid w:val="008F265D"/>
    <w:rsid w:val="008F5A41"/>
    <w:rsid w:val="0090270B"/>
    <w:rsid w:val="009041DC"/>
    <w:rsid w:val="00904577"/>
    <w:rsid w:val="00907734"/>
    <w:rsid w:val="00913C1B"/>
    <w:rsid w:val="009159E9"/>
    <w:rsid w:val="00917B5A"/>
    <w:rsid w:val="00920A58"/>
    <w:rsid w:val="00920A8C"/>
    <w:rsid w:val="0092724C"/>
    <w:rsid w:val="00927797"/>
    <w:rsid w:val="00934A2C"/>
    <w:rsid w:val="00952A9A"/>
    <w:rsid w:val="00961C08"/>
    <w:rsid w:val="00965403"/>
    <w:rsid w:val="00965FE7"/>
    <w:rsid w:val="0096706E"/>
    <w:rsid w:val="00974491"/>
    <w:rsid w:val="00975C4E"/>
    <w:rsid w:val="0098038E"/>
    <w:rsid w:val="00981FBA"/>
    <w:rsid w:val="009840B1"/>
    <w:rsid w:val="00984DEF"/>
    <w:rsid w:val="00990C2C"/>
    <w:rsid w:val="00997BC5"/>
    <w:rsid w:val="009A0BC1"/>
    <w:rsid w:val="009A1DDF"/>
    <w:rsid w:val="009A4F41"/>
    <w:rsid w:val="009B381B"/>
    <w:rsid w:val="009C1C8C"/>
    <w:rsid w:val="009D0C87"/>
    <w:rsid w:val="009D1753"/>
    <w:rsid w:val="009D7611"/>
    <w:rsid w:val="009E0B61"/>
    <w:rsid w:val="009E53DE"/>
    <w:rsid w:val="00A11212"/>
    <w:rsid w:val="00A11E44"/>
    <w:rsid w:val="00A25741"/>
    <w:rsid w:val="00A30100"/>
    <w:rsid w:val="00A328B3"/>
    <w:rsid w:val="00A3351D"/>
    <w:rsid w:val="00A346D4"/>
    <w:rsid w:val="00A364D5"/>
    <w:rsid w:val="00A50FCF"/>
    <w:rsid w:val="00A528D1"/>
    <w:rsid w:val="00A53017"/>
    <w:rsid w:val="00A573C1"/>
    <w:rsid w:val="00A610CD"/>
    <w:rsid w:val="00A6143A"/>
    <w:rsid w:val="00A724BF"/>
    <w:rsid w:val="00A75738"/>
    <w:rsid w:val="00A758AA"/>
    <w:rsid w:val="00A91D64"/>
    <w:rsid w:val="00AA09A2"/>
    <w:rsid w:val="00AA0A38"/>
    <w:rsid w:val="00AA0BB1"/>
    <w:rsid w:val="00AA7996"/>
    <w:rsid w:val="00AB08C1"/>
    <w:rsid w:val="00AC19CB"/>
    <w:rsid w:val="00AC2BFE"/>
    <w:rsid w:val="00AD2D2A"/>
    <w:rsid w:val="00AE5488"/>
    <w:rsid w:val="00AE6F91"/>
    <w:rsid w:val="00AF5571"/>
    <w:rsid w:val="00AF5CE3"/>
    <w:rsid w:val="00B01385"/>
    <w:rsid w:val="00B07341"/>
    <w:rsid w:val="00B17221"/>
    <w:rsid w:val="00B2346D"/>
    <w:rsid w:val="00B238FD"/>
    <w:rsid w:val="00B239DD"/>
    <w:rsid w:val="00B27400"/>
    <w:rsid w:val="00B30539"/>
    <w:rsid w:val="00B314DB"/>
    <w:rsid w:val="00B361F2"/>
    <w:rsid w:val="00B3718B"/>
    <w:rsid w:val="00B3745F"/>
    <w:rsid w:val="00B40DF1"/>
    <w:rsid w:val="00B41440"/>
    <w:rsid w:val="00B41FC9"/>
    <w:rsid w:val="00B4565F"/>
    <w:rsid w:val="00B4632A"/>
    <w:rsid w:val="00B530F1"/>
    <w:rsid w:val="00BA276C"/>
    <w:rsid w:val="00BB306F"/>
    <w:rsid w:val="00BB3F58"/>
    <w:rsid w:val="00BB70D5"/>
    <w:rsid w:val="00BC26AA"/>
    <w:rsid w:val="00BC53A0"/>
    <w:rsid w:val="00BD0C35"/>
    <w:rsid w:val="00BD2A6C"/>
    <w:rsid w:val="00BD4B89"/>
    <w:rsid w:val="00BD5922"/>
    <w:rsid w:val="00BE203C"/>
    <w:rsid w:val="00BF02CB"/>
    <w:rsid w:val="00BF0657"/>
    <w:rsid w:val="00BF5249"/>
    <w:rsid w:val="00BF5AFF"/>
    <w:rsid w:val="00BF6FD8"/>
    <w:rsid w:val="00C01F69"/>
    <w:rsid w:val="00C03680"/>
    <w:rsid w:val="00C044FD"/>
    <w:rsid w:val="00C054DF"/>
    <w:rsid w:val="00C20492"/>
    <w:rsid w:val="00C20582"/>
    <w:rsid w:val="00C21762"/>
    <w:rsid w:val="00C21FEF"/>
    <w:rsid w:val="00C23BA4"/>
    <w:rsid w:val="00C24543"/>
    <w:rsid w:val="00C256A2"/>
    <w:rsid w:val="00C25ADB"/>
    <w:rsid w:val="00C26170"/>
    <w:rsid w:val="00C27BC9"/>
    <w:rsid w:val="00C35AB4"/>
    <w:rsid w:val="00C51515"/>
    <w:rsid w:val="00C5660B"/>
    <w:rsid w:val="00C66B72"/>
    <w:rsid w:val="00C81858"/>
    <w:rsid w:val="00C87AC4"/>
    <w:rsid w:val="00C934ED"/>
    <w:rsid w:val="00C9567A"/>
    <w:rsid w:val="00CA552C"/>
    <w:rsid w:val="00CB212D"/>
    <w:rsid w:val="00CB2660"/>
    <w:rsid w:val="00CC5E90"/>
    <w:rsid w:val="00CD046C"/>
    <w:rsid w:val="00CD206C"/>
    <w:rsid w:val="00CE076C"/>
    <w:rsid w:val="00CE36A4"/>
    <w:rsid w:val="00CE5199"/>
    <w:rsid w:val="00CE66D5"/>
    <w:rsid w:val="00CF4AEC"/>
    <w:rsid w:val="00CF637A"/>
    <w:rsid w:val="00D03D27"/>
    <w:rsid w:val="00D059DE"/>
    <w:rsid w:val="00D05ABD"/>
    <w:rsid w:val="00D06C66"/>
    <w:rsid w:val="00D132E5"/>
    <w:rsid w:val="00D13A3A"/>
    <w:rsid w:val="00D13FCE"/>
    <w:rsid w:val="00D15680"/>
    <w:rsid w:val="00D306D1"/>
    <w:rsid w:val="00D30800"/>
    <w:rsid w:val="00D34786"/>
    <w:rsid w:val="00D37BFC"/>
    <w:rsid w:val="00D46263"/>
    <w:rsid w:val="00D477E0"/>
    <w:rsid w:val="00D47A8E"/>
    <w:rsid w:val="00D52D14"/>
    <w:rsid w:val="00D712D3"/>
    <w:rsid w:val="00D71422"/>
    <w:rsid w:val="00D72DC6"/>
    <w:rsid w:val="00D7558D"/>
    <w:rsid w:val="00D77AA7"/>
    <w:rsid w:val="00D81D92"/>
    <w:rsid w:val="00D84A3F"/>
    <w:rsid w:val="00D8762C"/>
    <w:rsid w:val="00D876F9"/>
    <w:rsid w:val="00D925F9"/>
    <w:rsid w:val="00D9681E"/>
    <w:rsid w:val="00DA52F2"/>
    <w:rsid w:val="00DA7B5F"/>
    <w:rsid w:val="00DC11E7"/>
    <w:rsid w:val="00DC1BB4"/>
    <w:rsid w:val="00DC24E3"/>
    <w:rsid w:val="00DC33E4"/>
    <w:rsid w:val="00DC39DC"/>
    <w:rsid w:val="00DC7023"/>
    <w:rsid w:val="00DC769A"/>
    <w:rsid w:val="00DD0F6A"/>
    <w:rsid w:val="00DD3D86"/>
    <w:rsid w:val="00DD4AD2"/>
    <w:rsid w:val="00DD611C"/>
    <w:rsid w:val="00DD6982"/>
    <w:rsid w:val="00DF1EC4"/>
    <w:rsid w:val="00DF4447"/>
    <w:rsid w:val="00DF49CE"/>
    <w:rsid w:val="00E0340B"/>
    <w:rsid w:val="00E04A90"/>
    <w:rsid w:val="00E0551F"/>
    <w:rsid w:val="00E134EA"/>
    <w:rsid w:val="00E16216"/>
    <w:rsid w:val="00E219C7"/>
    <w:rsid w:val="00E33069"/>
    <w:rsid w:val="00E3309B"/>
    <w:rsid w:val="00E4118C"/>
    <w:rsid w:val="00E43089"/>
    <w:rsid w:val="00E43157"/>
    <w:rsid w:val="00E461CE"/>
    <w:rsid w:val="00E573E4"/>
    <w:rsid w:val="00E607A2"/>
    <w:rsid w:val="00E625F8"/>
    <w:rsid w:val="00E64C3D"/>
    <w:rsid w:val="00E720CA"/>
    <w:rsid w:val="00E8039F"/>
    <w:rsid w:val="00E82DDC"/>
    <w:rsid w:val="00E84EB5"/>
    <w:rsid w:val="00E85662"/>
    <w:rsid w:val="00E8789F"/>
    <w:rsid w:val="00E90253"/>
    <w:rsid w:val="00E92876"/>
    <w:rsid w:val="00E93616"/>
    <w:rsid w:val="00E94A4C"/>
    <w:rsid w:val="00E94DCE"/>
    <w:rsid w:val="00E97B71"/>
    <w:rsid w:val="00EA347D"/>
    <w:rsid w:val="00EA3D34"/>
    <w:rsid w:val="00EB454D"/>
    <w:rsid w:val="00EB522E"/>
    <w:rsid w:val="00EB567F"/>
    <w:rsid w:val="00ED549D"/>
    <w:rsid w:val="00ED76BE"/>
    <w:rsid w:val="00ED7ED7"/>
    <w:rsid w:val="00EE00E9"/>
    <w:rsid w:val="00EF1AAA"/>
    <w:rsid w:val="00EF619B"/>
    <w:rsid w:val="00F00B55"/>
    <w:rsid w:val="00F02AD1"/>
    <w:rsid w:val="00F05BBD"/>
    <w:rsid w:val="00F11A60"/>
    <w:rsid w:val="00F1460D"/>
    <w:rsid w:val="00F25099"/>
    <w:rsid w:val="00F253CC"/>
    <w:rsid w:val="00F25545"/>
    <w:rsid w:val="00F3088F"/>
    <w:rsid w:val="00F35584"/>
    <w:rsid w:val="00F37106"/>
    <w:rsid w:val="00F414B9"/>
    <w:rsid w:val="00F44E25"/>
    <w:rsid w:val="00F46B64"/>
    <w:rsid w:val="00F50D98"/>
    <w:rsid w:val="00F519CF"/>
    <w:rsid w:val="00F56413"/>
    <w:rsid w:val="00F56BA5"/>
    <w:rsid w:val="00F60E22"/>
    <w:rsid w:val="00F611A5"/>
    <w:rsid w:val="00F64959"/>
    <w:rsid w:val="00F728CE"/>
    <w:rsid w:val="00F8023D"/>
    <w:rsid w:val="00F81395"/>
    <w:rsid w:val="00F81BB8"/>
    <w:rsid w:val="00F8401F"/>
    <w:rsid w:val="00F85743"/>
    <w:rsid w:val="00F8711C"/>
    <w:rsid w:val="00F90C64"/>
    <w:rsid w:val="00F917D1"/>
    <w:rsid w:val="00F93D04"/>
    <w:rsid w:val="00F9653B"/>
    <w:rsid w:val="00F97CDA"/>
    <w:rsid w:val="00FB0201"/>
    <w:rsid w:val="00FB62CF"/>
    <w:rsid w:val="00FC6D3D"/>
    <w:rsid w:val="00FD3C3B"/>
    <w:rsid w:val="00FE0111"/>
    <w:rsid w:val="00FE07DD"/>
    <w:rsid w:val="00FE68B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F94"/>
    <w:rPr>
      <w:sz w:val="16"/>
      <w:szCs w:val="16"/>
    </w:rPr>
  </w:style>
  <w:style w:type="paragraph" w:styleId="CommentText">
    <w:name w:val="annotation text"/>
    <w:basedOn w:val="Normal"/>
    <w:link w:val="CommentTextChar"/>
    <w:uiPriority w:val="99"/>
    <w:unhideWhenUsed/>
    <w:rsid w:val="00707F94"/>
    <w:rPr>
      <w:sz w:val="20"/>
      <w:szCs w:val="20"/>
    </w:rPr>
  </w:style>
  <w:style w:type="character" w:customStyle="1" w:styleId="CommentTextChar">
    <w:name w:val="Comment Text Char"/>
    <w:basedOn w:val="DefaultParagraphFont"/>
    <w:link w:val="CommentText"/>
    <w:uiPriority w:val="99"/>
    <w:rsid w:val="00707F94"/>
    <w:rPr>
      <w:lang w:val="en-US" w:eastAsia="en-US"/>
    </w:rPr>
  </w:style>
  <w:style w:type="paragraph" w:styleId="CommentSubject">
    <w:name w:val="annotation subject"/>
    <w:basedOn w:val="CommentText"/>
    <w:next w:val="CommentText"/>
    <w:link w:val="CommentSubjectChar"/>
    <w:uiPriority w:val="99"/>
    <w:semiHidden/>
    <w:unhideWhenUsed/>
    <w:rsid w:val="00707F94"/>
    <w:rPr>
      <w:b/>
      <w:bCs/>
    </w:rPr>
  </w:style>
  <w:style w:type="character" w:customStyle="1" w:styleId="CommentSubjectChar">
    <w:name w:val="Comment Subject Char"/>
    <w:basedOn w:val="CommentTextChar"/>
    <w:link w:val="CommentSubject"/>
    <w:uiPriority w:val="99"/>
    <w:semiHidden/>
    <w:rsid w:val="00707F94"/>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D77AA7"/>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normaltextrun">
    <w:name w:val="normaltextrun"/>
    <w:basedOn w:val="DefaultParagraphFont"/>
    <w:rsid w:val="006D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4D7D3C49D4700B990B11235D27ADB"/>
        <w:category>
          <w:name w:val="General"/>
          <w:gallery w:val="placeholder"/>
        </w:category>
        <w:types>
          <w:type w:val="bbPlcHdr"/>
        </w:types>
        <w:behaviors>
          <w:behavior w:val="content"/>
        </w:behaviors>
        <w:guid w:val="{129E4620-0108-4C61-AB91-096E6ED59088}"/>
      </w:docPartPr>
      <w:docPartBody>
        <w:p w:rsidR="005776E1" w:rsidRDefault="00A54502" w:rsidP="00A54502">
          <w:pPr>
            <w:pStyle w:val="98B4D7D3C49D4700B990B11235D27AD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1A78"/>
    <w:rsid w:val="00200821"/>
    <w:rsid w:val="0025245B"/>
    <w:rsid w:val="00296971"/>
    <w:rsid w:val="002A3923"/>
    <w:rsid w:val="002F043E"/>
    <w:rsid w:val="00394049"/>
    <w:rsid w:val="004117F3"/>
    <w:rsid w:val="004B5BBB"/>
    <w:rsid w:val="004F2DF8"/>
    <w:rsid w:val="00540D5D"/>
    <w:rsid w:val="00550CCF"/>
    <w:rsid w:val="005776E1"/>
    <w:rsid w:val="005A69B0"/>
    <w:rsid w:val="005F4E57"/>
    <w:rsid w:val="00610D8F"/>
    <w:rsid w:val="006815B9"/>
    <w:rsid w:val="006F24A1"/>
    <w:rsid w:val="007258EB"/>
    <w:rsid w:val="007913B5"/>
    <w:rsid w:val="00833A18"/>
    <w:rsid w:val="008A0359"/>
    <w:rsid w:val="008B4D5B"/>
    <w:rsid w:val="009A261B"/>
    <w:rsid w:val="00A36490"/>
    <w:rsid w:val="00A54502"/>
    <w:rsid w:val="00AA2E17"/>
    <w:rsid w:val="00AC15A4"/>
    <w:rsid w:val="00B0336C"/>
    <w:rsid w:val="00B53E5A"/>
    <w:rsid w:val="00CA6950"/>
    <w:rsid w:val="00D241E9"/>
    <w:rsid w:val="00D7750D"/>
    <w:rsid w:val="00F00D2F"/>
    <w:rsid w:val="00F128DF"/>
    <w:rsid w:val="00F86905"/>
    <w:rsid w:val="00FB2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502"/>
    <w:rPr>
      <w:color w:val="808080"/>
    </w:rPr>
  </w:style>
  <w:style w:type="paragraph" w:customStyle="1" w:styleId="98B4D7D3C49D4700B990B11235D27ADB">
    <w:name w:val="98B4D7D3C49D4700B990B11235D27ADB"/>
    <w:rsid w:val="00A5450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3404</Words>
  <Characters>19406</Characters>
  <Application>Microsoft Office Word</Application>
  <DocSecurity>0</DocSecurity>
  <Lines>161</Lines>
  <Paragraphs>45</Paragraphs>
  <ScaleCrop>false</ScaleCrop>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