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4B39C"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5405A439"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C530B7">
                              <w:rPr>
                                <w:rFonts w:asciiTheme="majorHAnsi" w:hAnsiTheme="majorHAnsi" w:cs="Arial"/>
                                <w:b/>
                                <w:bCs/>
                                <w:color w:val="0D0D0D" w:themeColor="text1" w:themeTint="F2"/>
                                <w:sz w:val="36"/>
                                <w:szCs w:val="40"/>
                              </w:rPr>
                              <w:t>121</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C530B7">
                              <w:rPr>
                                <w:rFonts w:asciiTheme="majorHAnsi" w:hAnsiTheme="majorHAnsi" w:cs="Arial"/>
                                <w:b/>
                                <w:bCs/>
                                <w:color w:val="0D0D0D" w:themeColor="text1" w:themeTint="F2"/>
                                <w:sz w:val="36"/>
                                <w:szCs w:val="40"/>
                              </w:rPr>
                              <w:t>3</w:t>
                            </w:r>
                          </w:p>
                          <w:p w14:paraId="081F51F3" w14:textId="74B1A618"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E22F33" w:rsidRPr="00E22F33">
                              <w:rPr>
                                <w:rFonts w:asciiTheme="majorHAnsi" w:hAnsiTheme="majorHAnsi" w:cs="Arial"/>
                                <w:b/>
                                <w:bCs/>
                                <w:color w:val="0D0D0D" w:themeColor="text1" w:themeTint="F2"/>
                                <w:sz w:val="36"/>
                                <w:szCs w:val="40"/>
                              </w:rPr>
                              <w:t>2064-17</w:t>
                            </w:r>
                          </w:p>
                          <w:p w14:paraId="34978E5A" w14:textId="3707EAB4"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4B4FD18" w14:textId="77777777" w:rsidR="00570C08" w:rsidRPr="00570C08" w:rsidRDefault="00570C08" w:rsidP="00570C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570C08">
                              <w:rPr>
                                <w:rFonts w:ascii="Cambria" w:hAnsi="Cambria" w:cs="Arial"/>
                                <w:color w:val="0D0D0D"/>
                                <w:szCs w:val="22"/>
                              </w:rPr>
                              <w:t>GEOVANY ZUÑIGA</w:t>
                            </w:r>
                          </w:p>
                          <w:p w14:paraId="17A89EFB" w14:textId="2AF0F8F1" w:rsidR="005B52B0" w:rsidRPr="000C4365" w:rsidRDefault="00175F4E" w:rsidP="00F42B71">
                            <w:pPr>
                              <w:spacing w:line="276" w:lineRule="auto"/>
                              <w:rPr>
                                <w:rFonts w:asciiTheme="majorHAnsi" w:hAnsiTheme="majorHAnsi"/>
                                <w:color w:val="0D0D0D" w:themeColor="text1" w:themeTint="F2"/>
                              </w:rPr>
                            </w:pPr>
                            <w:r>
                              <w:rPr>
                                <w:rFonts w:ascii="Cambria" w:hAnsi="Cambria" w:cs="Arial"/>
                                <w:color w:val="0D0D0D"/>
                                <w:szCs w:val="22"/>
                              </w:rPr>
                              <w:t>UNITED STATES OF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5405A439"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C530B7">
                        <w:rPr>
                          <w:rFonts w:asciiTheme="majorHAnsi" w:hAnsiTheme="majorHAnsi" w:cs="Arial"/>
                          <w:b/>
                          <w:bCs/>
                          <w:color w:val="0D0D0D" w:themeColor="text1" w:themeTint="F2"/>
                          <w:sz w:val="36"/>
                          <w:szCs w:val="40"/>
                        </w:rPr>
                        <w:t>121</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C530B7">
                        <w:rPr>
                          <w:rFonts w:asciiTheme="majorHAnsi" w:hAnsiTheme="majorHAnsi" w:cs="Arial"/>
                          <w:b/>
                          <w:bCs/>
                          <w:color w:val="0D0D0D" w:themeColor="text1" w:themeTint="F2"/>
                          <w:sz w:val="36"/>
                          <w:szCs w:val="40"/>
                        </w:rPr>
                        <w:t>3</w:t>
                      </w:r>
                    </w:p>
                    <w:p w14:paraId="081F51F3" w14:textId="74B1A618"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E22F33" w:rsidRPr="00E22F33">
                        <w:rPr>
                          <w:rFonts w:asciiTheme="majorHAnsi" w:hAnsiTheme="majorHAnsi" w:cs="Arial"/>
                          <w:b/>
                          <w:bCs/>
                          <w:color w:val="0D0D0D" w:themeColor="text1" w:themeTint="F2"/>
                          <w:sz w:val="36"/>
                          <w:szCs w:val="40"/>
                        </w:rPr>
                        <w:t>2064-17</w:t>
                      </w:r>
                    </w:p>
                    <w:p w14:paraId="34978E5A" w14:textId="3707EAB4"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4B4FD18" w14:textId="77777777" w:rsidR="00570C08" w:rsidRPr="00570C08" w:rsidRDefault="00570C08" w:rsidP="00570C08">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570C08">
                        <w:rPr>
                          <w:rFonts w:ascii="Cambria" w:hAnsi="Cambria" w:cs="Arial"/>
                          <w:color w:val="0D0D0D"/>
                          <w:szCs w:val="22"/>
                        </w:rPr>
                        <w:t>GEOVANY ZUÑIGA</w:t>
                      </w:r>
                    </w:p>
                    <w:p w14:paraId="17A89EFB" w14:textId="2AF0F8F1" w:rsidR="005B52B0" w:rsidRPr="000C4365" w:rsidRDefault="00175F4E" w:rsidP="00F42B71">
                      <w:pPr>
                        <w:spacing w:line="276" w:lineRule="auto"/>
                        <w:rPr>
                          <w:rFonts w:asciiTheme="majorHAnsi" w:hAnsiTheme="majorHAnsi"/>
                          <w:color w:val="0D0D0D" w:themeColor="text1" w:themeTint="F2"/>
                        </w:rPr>
                      </w:pPr>
                      <w:r>
                        <w:rPr>
                          <w:rFonts w:ascii="Cambria" w:hAnsi="Cambria" w:cs="Arial"/>
                          <w:color w:val="0D0D0D"/>
                          <w:szCs w:val="22"/>
                        </w:rPr>
                        <w:t>UNITED STATES OF AMERICA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1C7C6331" w:rsidR="00627C9F" w:rsidRPr="00E479F6" w:rsidRDefault="009E566A" w:rsidP="009E566A">
                            <w:pPr>
                              <w:jc w:val="right"/>
                              <w:rPr>
                                <w:rFonts w:asciiTheme="minorHAnsi" w:hAnsiTheme="minorHAnsi"/>
                                <w:color w:val="FFFFFF" w:themeColor="background1"/>
                                <w:sz w:val="22"/>
                              </w:rPr>
                            </w:pPr>
                            <w:r w:rsidRPr="00E479F6">
                              <w:rPr>
                                <w:rFonts w:asciiTheme="minorHAnsi" w:hAnsiTheme="minorHAnsi"/>
                                <w:color w:val="FFFFFF" w:themeColor="background1"/>
                                <w:sz w:val="22"/>
                              </w:rPr>
                              <w:t>OEA/Ser.L/V/II</w:t>
                            </w:r>
                          </w:p>
                          <w:p w14:paraId="4AA08A8C" w14:textId="03841BB9" w:rsidR="00627C9F" w:rsidRPr="00042DFF" w:rsidRDefault="00CA6577" w:rsidP="009E566A">
                            <w:pPr>
                              <w:jc w:val="right"/>
                              <w:rPr>
                                <w:rFonts w:asciiTheme="minorHAnsi" w:hAnsiTheme="minorHAnsi"/>
                                <w:color w:val="FFFFFF" w:themeColor="background1"/>
                                <w:sz w:val="22"/>
                              </w:rPr>
                            </w:pPr>
                            <w:r w:rsidRPr="00042DFF">
                              <w:rPr>
                                <w:rFonts w:asciiTheme="minorHAnsi" w:hAnsiTheme="minorHAnsi"/>
                                <w:color w:val="FFFFFF" w:themeColor="background1"/>
                                <w:sz w:val="22"/>
                              </w:rPr>
                              <w:t xml:space="preserve">Doc. </w:t>
                            </w:r>
                            <w:r w:rsidR="00042DFF" w:rsidRPr="00042DFF">
                              <w:rPr>
                                <w:rFonts w:asciiTheme="minorHAnsi" w:hAnsiTheme="minorHAnsi"/>
                                <w:color w:val="FFFFFF" w:themeColor="background1"/>
                                <w:sz w:val="22"/>
                              </w:rPr>
                              <w:t>1</w:t>
                            </w:r>
                            <w:r w:rsidR="00042DFF">
                              <w:rPr>
                                <w:rFonts w:asciiTheme="minorHAnsi" w:hAnsiTheme="minorHAnsi"/>
                                <w:color w:val="FFFFFF" w:themeColor="background1"/>
                                <w:sz w:val="22"/>
                              </w:rPr>
                              <w:t>31</w:t>
                            </w:r>
                          </w:p>
                          <w:p w14:paraId="0BEFF61A" w14:textId="4168AC0B" w:rsidR="00627C9F" w:rsidRPr="00A60FC8" w:rsidRDefault="00022CF5" w:rsidP="009E566A">
                            <w:pPr>
                              <w:jc w:val="right"/>
                              <w:rPr>
                                <w:rFonts w:asciiTheme="minorHAnsi" w:hAnsiTheme="minorHAnsi"/>
                                <w:color w:val="FFFFFF" w:themeColor="background1"/>
                                <w:sz w:val="22"/>
                              </w:rPr>
                            </w:pPr>
                            <w:r w:rsidRPr="00042DFF">
                              <w:rPr>
                                <w:rFonts w:asciiTheme="minorHAnsi" w:hAnsiTheme="minorHAnsi"/>
                                <w:color w:val="FFFFFF" w:themeColor="background1"/>
                                <w:sz w:val="22"/>
                              </w:rPr>
                              <w:t xml:space="preserve"> </w:t>
                            </w:r>
                            <w:r w:rsidR="00042DFF">
                              <w:rPr>
                                <w:rFonts w:asciiTheme="minorHAnsi" w:hAnsiTheme="minorHAnsi"/>
                                <w:color w:val="FFFFFF" w:themeColor="background1"/>
                                <w:sz w:val="22"/>
                              </w:rPr>
                              <w:t>7 July 2023</w:t>
                            </w:r>
                          </w:p>
                          <w:p w14:paraId="0FC103BD" w14:textId="03459C37" w:rsidR="00627C9F" w:rsidRPr="004B7EB6" w:rsidRDefault="00627C9F" w:rsidP="009E566A">
                            <w:pPr>
                              <w:jc w:val="right"/>
                              <w:rPr>
                                <w:rFonts w:asciiTheme="minorHAnsi" w:hAnsiTheme="minorHAnsi"/>
                                <w:color w:val="FFFFFF" w:themeColor="background1"/>
                                <w:sz w:val="22"/>
                              </w:rPr>
                            </w:pPr>
                            <w:r w:rsidRPr="00A60FC8">
                              <w:rPr>
                                <w:rFonts w:asciiTheme="minorHAnsi" w:hAnsiTheme="minorHAnsi"/>
                                <w:color w:val="FFFFFF" w:themeColor="background1"/>
                                <w:sz w:val="22"/>
                              </w:rPr>
                              <w:t>Original:</w:t>
                            </w:r>
                            <w:r w:rsidR="002C1641" w:rsidRPr="00A60FC8">
                              <w:rPr>
                                <w:rFonts w:asciiTheme="minorHAnsi" w:hAnsiTheme="minorHAnsi"/>
                                <w:color w:val="FFFFFF" w:themeColor="background1"/>
                                <w:sz w:val="22"/>
                              </w:rPr>
                              <w:t xml:space="preserve"> </w:t>
                            </w:r>
                            <w:r w:rsidR="000C4365" w:rsidRPr="00A60FC8">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1C7C6331" w:rsidR="00627C9F" w:rsidRPr="00E479F6" w:rsidRDefault="009E566A" w:rsidP="009E566A">
                      <w:pPr>
                        <w:jc w:val="right"/>
                        <w:rPr>
                          <w:rFonts w:asciiTheme="minorHAnsi" w:hAnsiTheme="minorHAnsi"/>
                          <w:color w:val="FFFFFF" w:themeColor="background1"/>
                          <w:sz w:val="22"/>
                        </w:rPr>
                      </w:pPr>
                      <w:r w:rsidRPr="00E479F6">
                        <w:rPr>
                          <w:rFonts w:asciiTheme="minorHAnsi" w:hAnsiTheme="minorHAnsi"/>
                          <w:color w:val="FFFFFF" w:themeColor="background1"/>
                          <w:sz w:val="22"/>
                        </w:rPr>
                        <w:t>OEA/Ser.L/V/II</w:t>
                      </w:r>
                    </w:p>
                    <w:p w14:paraId="4AA08A8C" w14:textId="03841BB9" w:rsidR="00627C9F" w:rsidRPr="00042DFF" w:rsidRDefault="00CA6577" w:rsidP="009E566A">
                      <w:pPr>
                        <w:jc w:val="right"/>
                        <w:rPr>
                          <w:rFonts w:asciiTheme="minorHAnsi" w:hAnsiTheme="minorHAnsi"/>
                          <w:color w:val="FFFFFF" w:themeColor="background1"/>
                          <w:sz w:val="22"/>
                        </w:rPr>
                      </w:pPr>
                      <w:r w:rsidRPr="00042DFF">
                        <w:rPr>
                          <w:rFonts w:asciiTheme="minorHAnsi" w:hAnsiTheme="minorHAnsi"/>
                          <w:color w:val="FFFFFF" w:themeColor="background1"/>
                          <w:sz w:val="22"/>
                        </w:rPr>
                        <w:t xml:space="preserve">Doc. </w:t>
                      </w:r>
                      <w:r w:rsidR="00042DFF" w:rsidRPr="00042DFF">
                        <w:rPr>
                          <w:rFonts w:asciiTheme="minorHAnsi" w:hAnsiTheme="minorHAnsi"/>
                          <w:color w:val="FFFFFF" w:themeColor="background1"/>
                          <w:sz w:val="22"/>
                        </w:rPr>
                        <w:t>1</w:t>
                      </w:r>
                      <w:r w:rsidR="00042DFF">
                        <w:rPr>
                          <w:rFonts w:asciiTheme="minorHAnsi" w:hAnsiTheme="minorHAnsi"/>
                          <w:color w:val="FFFFFF" w:themeColor="background1"/>
                          <w:sz w:val="22"/>
                        </w:rPr>
                        <w:t>31</w:t>
                      </w:r>
                    </w:p>
                    <w:p w14:paraId="0BEFF61A" w14:textId="4168AC0B" w:rsidR="00627C9F" w:rsidRPr="00A60FC8" w:rsidRDefault="00022CF5" w:rsidP="009E566A">
                      <w:pPr>
                        <w:jc w:val="right"/>
                        <w:rPr>
                          <w:rFonts w:asciiTheme="minorHAnsi" w:hAnsiTheme="minorHAnsi"/>
                          <w:color w:val="FFFFFF" w:themeColor="background1"/>
                          <w:sz w:val="22"/>
                        </w:rPr>
                      </w:pPr>
                      <w:r w:rsidRPr="00042DFF">
                        <w:rPr>
                          <w:rFonts w:asciiTheme="minorHAnsi" w:hAnsiTheme="minorHAnsi"/>
                          <w:color w:val="FFFFFF" w:themeColor="background1"/>
                          <w:sz w:val="22"/>
                        </w:rPr>
                        <w:t xml:space="preserve"> </w:t>
                      </w:r>
                      <w:r w:rsidR="00042DFF">
                        <w:rPr>
                          <w:rFonts w:asciiTheme="minorHAnsi" w:hAnsiTheme="minorHAnsi"/>
                          <w:color w:val="FFFFFF" w:themeColor="background1"/>
                          <w:sz w:val="22"/>
                        </w:rPr>
                        <w:t>7 July 2023</w:t>
                      </w:r>
                    </w:p>
                    <w:p w14:paraId="0FC103BD" w14:textId="03459C37" w:rsidR="00627C9F" w:rsidRPr="004B7EB6" w:rsidRDefault="00627C9F" w:rsidP="009E566A">
                      <w:pPr>
                        <w:jc w:val="right"/>
                        <w:rPr>
                          <w:rFonts w:asciiTheme="minorHAnsi" w:hAnsiTheme="minorHAnsi"/>
                          <w:color w:val="FFFFFF" w:themeColor="background1"/>
                          <w:sz w:val="22"/>
                        </w:rPr>
                      </w:pPr>
                      <w:r w:rsidRPr="00A60FC8">
                        <w:rPr>
                          <w:rFonts w:asciiTheme="minorHAnsi" w:hAnsiTheme="minorHAnsi"/>
                          <w:color w:val="FFFFFF" w:themeColor="background1"/>
                          <w:sz w:val="22"/>
                        </w:rPr>
                        <w:t>Original:</w:t>
                      </w:r>
                      <w:r w:rsidR="002C1641" w:rsidRPr="00A60FC8">
                        <w:rPr>
                          <w:rFonts w:asciiTheme="minorHAnsi" w:hAnsiTheme="minorHAnsi"/>
                          <w:color w:val="FFFFFF" w:themeColor="background1"/>
                          <w:sz w:val="22"/>
                        </w:rPr>
                        <w:t xml:space="preserve"> </w:t>
                      </w:r>
                      <w:r w:rsidR="000C4365" w:rsidRPr="00A60FC8">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5C09E3D8"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electronically on </w:t>
                            </w:r>
                            <w:r w:rsidR="00680F6F">
                              <w:rPr>
                                <w:rFonts w:asciiTheme="majorHAnsi" w:hAnsiTheme="majorHAnsi"/>
                                <w:color w:val="0D0D0D" w:themeColor="text1" w:themeTint="F2"/>
                                <w:sz w:val="18"/>
                                <w:szCs w:val="20"/>
                              </w:rPr>
                              <w:t>July 7,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5C09E3D8"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electronically on </w:t>
                      </w:r>
                      <w:r w:rsidR="00680F6F">
                        <w:rPr>
                          <w:rFonts w:asciiTheme="majorHAnsi" w:hAnsiTheme="majorHAnsi"/>
                          <w:color w:val="0D0D0D" w:themeColor="text1" w:themeTint="F2"/>
                          <w:sz w:val="18"/>
                          <w:szCs w:val="20"/>
                        </w:rPr>
                        <w:t>July 7, 2023.</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DB2B3D" w14:textId="77777777" w:rsidR="00E479F6"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80F6F">
                              <w:rPr>
                                <w:rFonts w:asciiTheme="majorHAnsi" w:hAnsiTheme="majorHAnsi"/>
                                <w:color w:val="595959" w:themeColor="text1" w:themeTint="A6"/>
                                <w:sz w:val="18"/>
                              </w:rPr>
                              <w:t>121</w:t>
                            </w:r>
                            <w:r w:rsidR="00022CF5">
                              <w:rPr>
                                <w:rFonts w:asciiTheme="majorHAnsi" w:hAnsiTheme="majorHAnsi"/>
                                <w:color w:val="595959" w:themeColor="text1" w:themeTint="A6"/>
                                <w:sz w:val="18"/>
                              </w:rPr>
                              <w:t>/</w:t>
                            </w:r>
                            <w:r w:rsidR="00680F6F">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680F6F">
                              <w:rPr>
                                <w:rFonts w:asciiTheme="majorHAnsi" w:hAnsiTheme="majorHAnsi"/>
                                <w:color w:val="595959" w:themeColor="text1" w:themeTint="A6"/>
                                <w:sz w:val="18"/>
                              </w:rPr>
                              <w:t>2064</w:t>
                            </w:r>
                            <w:r w:rsidR="00F621C3">
                              <w:rPr>
                                <w:rFonts w:asciiTheme="majorHAnsi" w:hAnsiTheme="majorHAnsi"/>
                                <w:color w:val="595959" w:themeColor="text1" w:themeTint="A6"/>
                                <w:sz w:val="18"/>
                              </w:rPr>
                              <w:t>-</w:t>
                            </w:r>
                            <w:r w:rsidR="00680F6F">
                              <w:rPr>
                                <w:rFonts w:asciiTheme="majorHAnsi" w:hAnsiTheme="majorHAnsi"/>
                                <w:color w:val="595959" w:themeColor="text1" w:themeTint="A6"/>
                                <w:sz w:val="18"/>
                              </w:rPr>
                              <w:t>17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680F6F">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680F6F">
                              <w:rPr>
                                <w:rFonts w:asciiTheme="majorHAnsi" w:hAnsiTheme="majorHAnsi"/>
                                <w:color w:val="595959" w:themeColor="text1" w:themeTint="A6"/>
                                <w:sz w:val="18"/>
                              </w:rPr>
                              <w:t>Geovany Zuñiga</w:t>
                            </w:r>
                            <w:r w:rsidRPr="003C32BC">
                              <w:rPr>
                                <w:rFonts w:asciiTheme="majorHAnsi" w:hAnsiTheme="majorHAnsi"/>
                                <w:color w:val="595959" w:themeColor="text1" w:themeTint="A6"/>
                                <w:sz w:val="18"/>
                              </w:rPr>
                              <w:t xml:space="preserve">. </w:t>
                            </w:r>
                          </w:p>
                          <w:p w14:paraId="0126B579" w14:textId="3924C660" w:rsidR="00F644E6" w:rsidRPr="003C32BC" w:rsidRDefault="00AA4AB4" w:rsidP="00F644E6">
                            <w:pPr>
                              <w:spacing w:line="276" w:lineRule="auto"/>
                              <w:rPr>
                                <w:rFonts w:asciiTheme="majorHAnsi" w:hAnsiTheme="majorHAnsi"/>
                                <w:color w:val="595959" w:themeColor="text1" w:themeTint="A6"/>
                                <w:sz w:val="18"/>
                              </w:rPr>
                            </w:pPr>
                            <w:r>
                              <w:rPr>
                                <w:rFonts w:asciiTheme="majorHAnsi" w:hAnsiTheme="majorHAnsi"/>
                                <w:color w:val="595959" w:themeColor="text1" w:themeTint="A6"/>
                                <w:sz w:val="18"/>
                              </w:rPr>
                              <w:t>United States of America</w:t>
                            </w:r>
                            <w:r w:rsidR="00F644E6" w:rsidRPr="007607C4">
                              <w:rPr>
                                <w:rFonts w:asciiTheme="majorHAnsi" w:hAnsiTheme="majorHAnsi"/>
                                <w:color w:val="595959" w:themeColor="text1" w:themeTint="A6"/>
                                <w:sz w:val="18"/>
                              </w:rPr>
                              <w:t>.</w:t>
                            </w:r>
                            <w:r>
                              <w:rPr>
                                <w:rFonts w:asciiTheme="majorHAnsi" w:hAnsiTheme="majorHAnsi"/>
                                <w:color w:val="595959" w:themeColor="text1" w:themeTint="A6"/>
                                <w:sz w:val="18"/>
                              </w:rPr>
                              <w:t xml:space="preserve"> July 7,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52DB2B3D" w14:textId="77777777" w:rsidR="00E479F6"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680F6F">
                        <w:rPr>
                          <w:rFonts w:asciiTheme="majorHAnsi" w:hAnsiTheme="majorHAnsi"/>
                          <w:color w:val="595959" w:themeColor="text1" w:themeTint="A6"/>
                          <w:sz w:val="18"/>
                        </w:rPr>
                        <w:t>121</w:t>
                      </w:r>
                      <w:r w:rsidR="00022CF5">
                        <w:rPr>
                          <w:rFonts w:asciiTheme="majorHAnsi" w:hAnsiTheme="majorHAnsi"/>
                          <w:color w:val="595959" w:themeColor="text1" w:themeTint="A6"/>
                          <w:sz w:val="18"/>
                        </w:rPr>
                        <w:t>/</w:t>
                      </w:r>
                      <w:r w:rsidR="00680F6F">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680F6F">
                        <w:rPr>
                          <w:rFonts w:asciiTheme="majorHAnsi" w:hAnsiTheme="majorHAnsi"/>
                          <w:color w:val="595959" w:themeColor="text1" w:themeTint="A6"/>
                          <w:sz w:val="18"/>
                        </w:rPr>
                        <w:t>2064</w:t>
                      </w:r>
                      <w:r w:rsidR="00F621C3">
                        <w:rPr>
                          <w:rFonts w:asciiTheme="majorHAnsi" w:hAnsiTheme="majorHAnsi"/>
                          <w:color w:val="595959" w:themeColor="text1" w:themeTint="A6"/>
                          <w:sz w:val="18"/>
                        </w:rPr>
                        <w:t>-</w:t>
                      </w:r>
                      <w:r w:rsidR="00680F6F">
                        <w:rPr>
                          <w:rFonts w:asciiTheme="majorHAnsi" w:hAnsiTheme="majorHAnsi"/>
                          <w:color w:val="595959" w:themeColor="text1" w:themeTint="A6"/>
                          <w:sz w:val="18"/>
                        </w:rPr>
                        <w:t>17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680F6F">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680F6F">
                        <w:rPr>
                          <w:rFonts w:asciiTheme="majorHAnsi" w:hAnsiTheme="majorHAnsi"/>
                          <w:color w:val="595959" w:themeColor="text1" w:themeTint="A6"/>
                          <w:sz w:val="18"/>
                        </w:rPr>
                        <w:t>Geovany Zuñiga</w:t>
                      </w:r>
                      <w:r w:rsidRPr="003C32BC">
                        <w:rPr>
                          <w:rFonts w:asciiTheme="majorHAnsi" w:hAnsiTheme="majorHAnsi"/>
                          <w:color w:val="595959" w:themeColor="text1" w:themeTint="A6"/>
                          <w:sz w:val="18"/>
                        </w:rPr>
                        <w:t xml:space="preserve">. </w:t>
                      </w:r>
                    </w:p>
                    <w:p w14:paraId="0126B579" w14:textId="3924C660" w:rsidR="00F644E6" w:rsidRPr="003C32BC" w:rsidRDefault="00AA4AB4" w:rsidP="00F644E6">
                      <w:pPr>
                        <w:spacing w:line="276" w:lineRule="auto"/>
                        <w:rPr>
                          <w:rFonts w:asciiTheme="majorHAnsi" w:hAnsiTheme="majorHAnsi"/>
                          <w:color w:val="595959" w:themeColor="text1" w:themeTint="A6"/>
                          <w:sz w:val="18"/>
                        </w:rPr>
                      </w:pPr>
                      <w:r>
                        <w:rPr>
                          <w:rFonts w:asciiTheme="majorHAnsi" w:hAnsiTheme="majorHAnsi"/>
                          <w:color w:val="595959" w:themeColor="text1" w:themeTint="A6"/>
                          <w:sz w:val="18"/>
                        </w:rPr>
                        <w:t>United States of America</w:t>
                      </w:r>
                      <w:r w:rsidR="00F644E6" w:rsidRPr="007607C4">
                        <w:rPr>
                          <w:rFonts w:asciiTheme="majorHAnsi" w:hAnsiTheme="majorHAnsi"/>
                          <w:color w:val="595959" w:themeColor="text1" w:themeTint="A6"/>
                          <w:sz w:val="18"/>
                        </w:rPr>
                        <w:t>.</w:t>
                      </w:r>
                      <w:r>
                        <w:rPr>
                          <w:rFonts w:asciiTheme="majorHAnsi" w:hAnsiTheme="majorHAnsi"/>
                          <w:color w:val="595959" w:themeColor="text1" w:themeTint="A6"/>
                          <w:sz w:val="18"/>
                        </w:rPr>
                        <w:t xml:space="preserve"> July 7, 2023.</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3980004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74DE399D" w:rsidR="00F621C3" w:rsidRPr="000B6B7A" w:rsidRDefault="00CD3309" w:rsidP="009163FC">
            <w:pPr>
              <w:jc w:val="both"/>
              <w:rPr>
                <w:rFonts w:ascii="Cambria" w:hAnsi="Cambria"/>
                <w:bCs/>
                <w:sz w:val="20"/>
                <w:szCs w:val="20"/>
              </w:rPr>
            </w:pPr>
            <w:r w:rsidRPr="00CD3309">
              <w:rPr>
                <w:rFonts w:ascii="Cambria" w:hAnsi="Cambria"/>
                <w:bCs/>
                <w:sz w:val="20"/>
                <w:szCs w:val="20"/>
              </w:rPr>
              <w:t>Geovany Zuñiga</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9B4572"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3B0EF7D7" w:rsidR="00F621C3" w:rsidRPr="000B6B7A" w:rsidRDefault="00CD3309" w:rsidP="009163FC">
            <w:pPr>
              <w:jc w:val="both"/>
              <w:rPr>
                <w:rFonts w:ascii="Cambria" w:hAnsi="Cambria"/>
                <w:bCs/>
                <w:sz w:val="20"/>
                <w:szCs w:val="20"/>
              </w:rPr>
            </w:pPr>
            <w:r w:rsidRPr="00CD3309">
              <w:rPr>
                <w:rFonts w:ascii="Cambria" w:hAnsi="Cambria"/>
                <w:bCs/>
                <w:sz w:val="20"/>
                <w:szCs w:val="20"/>
              </w:rPr>
              <w:t>Geovany Zuñiga</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3F1C5796" w:rsidR="00F621C3" w:rsidRPr="000B6B7A" w:rsidRDefault="00CD3309" w:rsidP="009163FC">
            <w:pPr>
              <w:jc w:val="both"/>
              <w:rPr>
                <w:rFonts w:ascii="Cambria" w:hAnsi="Cambria"/>
                <w:bCs/>
                <w:sz w:val="20"/>
                <w:szCs w:val="20"/>
              </w:rPr>
            </w:pPr>
            <w:r>
              <w:rPr>
                <w:rFonts w:ascii="Cambria" w:hAnsi="Cambria"/>
                <w:bCs/>
                <w:sz w:val="20"/>
                <w:szCs w:val="20"/>
              </w:rPr>
              <w:t>United States of America</w:t>
            </w:r>
            <w:r w:rsidR="003C312D">
              <w:rPr>
                <w:rStyle w:val="FootnoteReference"/>
                <w:rFonts w:ascii="Cambria" w:hAnsi="Cambria"/>
                <w:bCs/>
                <w:sz w:val="20"/>
                <w:szCs w:val="20"/>
              </w:rPr>
              <w:footnoteReference w:id="2"/>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1867D502" w:rsidR="00E47F3D" w:rsidRPr="000B6B7A" w:rsidRDefault="00CD3309" w:rsidP="009163FC">
            <w:pPr>
              <w:jc w:val="both"/>
              <w:rPr>
                <w:rFonts w:ascii="Cambria" w:hAnsi="Cambria"/>
                <w:bCs/>
                <w:sz w:val="20"/>
                <w:szCs w:val="20"/>
              </w:rPr>
            </w:pPr>
            <w:r>
              <w:rPr>
                <w:rFonts w:ascii="Cambria" w:hAnsi="Cambria"/>
                <w:bCs/>
                <w:sz w:val="20"/>
                <w:szCs w:val="20"/>
              </w:rPr>
              <w:t>No specific provisions invoked</w:t>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1160948B" w:rsidR="00F621C3" w:rsidRPr="000B6B7A" w:rsidRDefault="00FA6AB7" w:rsidP="009163FC">
            <w:pPr>
              <w:jc w:val="both"/>
              <w:rPr>
                <w:rFonts w:ascii="Cambria" w:hAnsi="Cambria"/>
                <w:bCs/>
                <w:sz w:val="20"/>
                <w:szCs w:val="20"/>
              </w:rPr>
            </w:pPr>
            <w:r w:rsidRPr="00FA6AB7">
              <w:rPr>
                <w:rFonts w:ascii="Cambria" w:hAnsi="Cambria"/>
                <w:bCs/>
                <w:sz w:val="20"/>
                <w:szCs w:val="20"/>
              </w:rPr>
              <w:t>October 24, 2017</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2273BD68" w:rsidR="00F621C3" w:rsidRPr="000B6B7A" w:rsidRDefault="00E161B8" w:rsidP="009163FC">
            <w:pPr>
              <w:jc w:val="both"/>
              <w:rPr>
                <w:rFonts w:ascii="Cambria" w:hAnsi="Cambria"/>
                <w:bCs/>
                <w:sz w:val="20"/>
                <w:szCs w:val="20"/>
              </w:rPr>
            </w:pPr>
            <w:r w:rsidRPr="00E161B8">
              <w:rPr>
                <w:rFonts w:ascii="Cambria" w:hAnsi="Cambria"/>
                <w:bCs/>
                <w:sz w:val="20"/>
                <w:szCs w:val="20"/>
              </w:rPr>
              <w:t>September 21, 2020</w:t>
            </w:r>
            <w:r w:rsidR="00003938">
              <w:rPr>
                <w:rFonts w:ascii="Cambria" w:hAnsi="Cambria"/>
                <w:bCs/>
                <w:sz w:val="20"/>
                <w:szCs w:val="20"/>
              </w:rPr>
              <w:t xml:space="preserve">, </w:t>
            </w:r>
            <w:r w:rsidR="00003938" w:rsidRPr="00003938">
              <w:rPr>
                <w:rFonts w:ascii="Cambria" w:hAnsi="Cambria"/>
                <w:bCs/>
                <w:sz w:val="20"/>
                <w:szCs w:val="20"/>
              </w:rPr>
              <w:t>August 9, 2022</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201FDC37" w:rsidR="00F621C3" w:rsidRPr="000B6B7A" w:rsidRDefault="00316AF7" w:rsidP="009163FC">
            <w:pPr>
              <w:jc w:val="both"/>
              <w:rPr>
                <w:rFonts w:ascii="Cambria" w:hAnsi="Cambria"/>
                <w:bCs/>
                <w:sz w:val="20"/>
                <w:szCs w:val="20"/>
              </w:rPr>
            </w:pPr>
            <w:r w:rsidRPr="00316AF7">
              <w:rPr>
                <w:rFonts w:ascii="Cambria" w:hAnsi="Cambria"/>
                <w:bCs/>
                <w:sz w:val="20"/>
                <w:szCs w:val="20"/>
              </w:rPr>
              <w:t>July 5, 2022</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4E62B015" w:rsidR="00F621C3" w:rsidRPr="000B6B7A" w:rsidRDefault="00E769EC" w:rsidP="009163FC">
            <w:pPr>
              <w:jc w:val="both"/>
              <w:rPr>
                <w:rFonts w:ascii="Cambria" w:hAnsi="Cambria"/>
                <w:bCs/>
                <w:sz w:val="20"/>
                <w:szCs w:val="20"/>
              </w:rPr>
            </w:pPr>
            <w:r w:rsidRPr="00E769EC">
              <w:rPr>
                <w:rFonts w:ascii="Cambria" w:hAnsi="Cambria"/>
                <w:bCs/>
                <w:sz w:val="20"/>
                <w:szCs w:val="20"/>
              </w:rPr>
              <w:t>December 16, 2022</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0FFA2BED" w:rsidR="003771A3" w:rsidRPr="000B6B7A" w:rsidRDefault="00BF3A5A" w:rsidP="009163FC">
            <w:pPr>
              <w:jc w:val="both"/>
              <w:rPr>
                <w:rFonts w:ascii="Cambria" w:hAnsi="Cambria"/>
                <w:bCs/>
                <w:sz w:val="20"/>
                <w:szCs w:val="20"/>
              </w:rPr>
            </w:pPr>
            <w:r w:rsidRPr="00BF3A5A">
              <w:rPr>
                <w:rFonts w:ascii="Cambria" w:hAnsi="Cambria"/>
                <w:bCs/>
                <w:sz w:val="20"/>
                <w:szCs w:val="20"/>
              </w:rPr>
              <w:t>April 11, 2023</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649"/>
        <w:gridCol w:w="5688"/>
      </w:tblGrid>
      <w:tr w:rsidR="00F621C3" w:rsidRPr="000B6B7A" w14:paraId="2F81CC8B" w14:textId="77777777" w:rsidTr="00B64948">
        <w:trPr>
          <w:cantSplit/>
        </w:trPr>
        <w:tc>
          <w:tcPr>
            <w:tcW w:w="3649"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88" w:type="dxa"/>
            <w:vAlign w:val="center"/>
          </w:tcPr>
          <w:p w14:paraId="237A8D0C" w14:textId="5D4300CF" w:rsidR="00F621C3" w:rsidRPr="000B6B7A" w:rsidRDefault="006C287A"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B64948">
        <w:trPr>
          <w:cantSplit/>
        </w:trPr>
        <w:tc>
          <w:tcPr>
            <w:tcW w:w="3649"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88" w:type="dxa"/>
            <w:vAlign w:val="center"/>
          </w:tcPr>
          <w:p w14:paraId="48257424" w14:textId="7A698F4D" w:rsidR="00F621C3" w:rsidRPr="000B6B7A" w:rsidRDefault="006C287A"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B64948">
        <w:trPr>
          <w:cantSplit/>
        </w:trPr>
        <w:tc>
          <w:tcPr>
            <w:tcW w:w="3649"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88" w:type="dxa"/>
            <w:vAlign w:val="center"/>
          </w:tcPr>
          <w:p w14:paraId="74B3F783" w14:textId="73377B4F" w:rsidR="00F621C3" w:rsidRPr="000B6B7A" w:rsidRDefault="006C287A"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B64948">
        <w:trPr>
          <w:cantSplit/>
        </w:trPr>
        <w:tc>
          <w:tcPr>
            <w:tcW w:w="3649"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88" w:type="dxa"/>
            <w:vAlign w:val="center"/>
          </w:tcPr>
          <w:p w14:paraId="64B3F199" w14:textId="15FD70B9" w:rsidR="00F621C3" w:rsidRPr="000B6B7A" w:rsidRDefault="00C67A86" w:rsidP="009163FC">
            <w:pPr>
              <w:jc w:val="both"/>
              <w:rPr>
                <w:rFonts w:asciiTheme="majorHAnsi" w:hAnsiTheme="majorHAnsi"/>
                <w:bCs/>
                <w:sz w:val="20"/>
                <w:szCs w:val="20"/>
              </w:rPr>
            </w:pPr>
            <w:r w:rsidRPr="00C67A86">
              <w:rPr>
                <w:rFonts w:asciiTheme="majorHAnsi" w:hAnsiTheme="majorHAnsi"/>
                <w:bCs/>
                <w:sz w:val="20"/>
                <w:szCs w:val="20"/>
              </w:rPr>
              <w:t>Yes, American Declaration on the Rights and Duties of Man</w:t>
            </w:r>
            <w:r w:rsidR="004E0291">
              <w:rPr>
                <w:rStyle w:val="FootnoteReference"/>
                <w:rFonts w:asciiTheme="majorHAnsi" w:hAnsiTheme="majorHAnsi"/>
                <w:bCs/>
                <w:sz w:val="20"/>
                <w:szCs w:val="20"/>
              </w:rPr>
              <w:footnoteReference w:id="4"/>
            </w:r>
            <w:r w:rsidRPr="00C67A86">
              <w:rPr>
                <w:rFonts w:asciiTheme="majorHAnsi" w:hAnsiTheme="majorHAnsi"/>
                <w:bCs/>
                <w:sz w:val="20"/>
                <w:szCs w:val="20"/>
              </w:rPr>
              <w:t xml:space="preserve"> (ratification of OAS Charter on June 19, 1951)</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653"/>
        <w:gridCol w:w="5684"/>
      </w:tblGrid>
      <w:tr w:rsidR="00F621C3" w:rsidRPr="000B6B7A" w14:paraId="4091A423" w14:textId="77777777" w:rsidTr="00B64948">
        <w:trPr>
          <w:cantSplit/>
        </w:trPr>
        <w:tc>
          <w:tcPr>
            <w:tcW w:w="3653"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84" w:type="dxa"/>
            <w:vAlign w:val="center"/>
          </w:tcPr>
          <w:p w14:paraId="4773CD23" w14:textId="1F8991A6" w:rsidR="00F621C3" w:rsidRPr="000B6B7A" w:rsidRDefault="0055653D"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B64948">
        <w:trPr>
          <w:cantSplit/>
        </w:trPr>
        <w:tc>
          <w:tcPr>
            <w:tcW w:w="3653"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84" w:type="dxa"/>
            <w:vAlign w:val="center"/>
          </w:tcPr>
          <w:p w14:paraId="33BE4040" w14:textId="53EA0429" w:rsidR="00F621C3" w:rsidRPr="000B6B7A" w:rsidRDefault="0055653D" w:rsidP="009163FC">
            <w:pPr>
              <w:jc w:val="both"/>
              <w:rPr>
                <w:rFonts w:ascii="Cambria" w:hAnsi="Cambria"/>
                <w:bCs/>
                <w:sz w:val="20"/>
                <w:szCs w:val="20"/>
              </w:rPr>
            </w:pPr>
            <w:r>
              <w:rPr>
                <w:rFonts w:ascii="Cambria" w:hAnsi="Cambria"/>
                <w:bCs/>
                <w:sz w:val="20"/>
                <w:szCs w:val="20"/>
              </w:rPr>
              <w:t xml:space="preserve">None </w:t>
            </w:r>
          </w:p>
        </w:tc>
      </w:tr>
      <w:tr w:rsidR="00F621C3" w:rsidRPr="000B6B7A" w14:paraId="4DFB74FC" w14:textId="77777777" w:rsidTr="00B64948">
        <w:trPr>
          <w:cantSplit/>
        </w:trPr>
        <w:tc>
          <w:tcPr>
            <w:tcW w:w="3653"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84" w:type="dxa"/>
            <w:vAlign w:val="center"/>
          </w:tcPr>
          <w:p w14:paraId="2A98CE44" w14:textId="140DE85F" w:rsidR="00F621C3" w:rsidRPr="000B6B7A" w:rsidRDefault="0055653D" w:rsidP="009163FC">
            <w:pPr>
              <w:rPr>
                <w:rFonts w:ascii="Cambria" w:hAnsi="Cambria"/>
                <w:bCs/>
                <w:sz w:val="20"/>
                <w:szCs w:val="20"/>
              </w:rPr>
            </w:pPr>
            <w:r>
              <w:rPr>
                <w:rFonts w:ascii="Cambria" w:hAnsi="Cambria"/>
                <w:bCs/>
                <w:sz w:val="20"/>
                <w:szCs w:val="20"/>
              </w:rPr>
              <w:t>Ye</w:t>
            </w:r>
            <w:r w:rsidR="00E17490">
              <w:rPr>
                <w:rFonts w:ascii="Cambria" w:hAnsi="Cambria"/>
                <w:bCs/>
                <w:sz w:val="20"/>
                <w:szCs w:val="20"/>
              </w:rPr>
              <w:t>s</w:t>
            </w:r>
            <w:r w:rsidR="00072F49" w:rsidRPr="00072F49">
              <w:rPr>
                <w:rFonts w:ascii="Cambria" w:hAnsi="Cambria"/>
                <w:bCs/>
                <w:sz w:val="20"/>
                <w:szCs w:val="20"/>
              </w:rPr>
              <w:t>, in terms of Section VI</w:t>
            </w:r>
          </w:p>
          <w:p w14:paraId="432DC56B" w14:textId="77777777" w:rsidR="00F621C3" w:rsidRPr="000B6B7A" w:rsidRDefault="00F621C3" w:rsidP="009163FC">
            <w:pPr>
              <w:rPr>
                <w:rFonts w:ascii="Cambria" w:hAnsi="Cambria"/>
                <w:bCs/>
                <w:sz w:val="20"/>
                <w:szCs w:val="20"/>
              </w:rPr>
            </w:pPr>
          </w:p>
        </w:tc>
      </w:tr>
      <w:tr w:rsidR="00F621C3" w:rsidRPr="000B6B7A" w14:paraId="6D900199" w14:textId="77777777" w:rsidTr="00B64948">
        <w:trPr>
          <w:cantSplit/>
        </w:trPr>
        <w:tc>
          <w:tcPr>
            <w:tcW w:w="3653"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84" w:type="dxa"/>
            <w:vAlign w:val="center"/>
          </w:tcPr>
          <w:p w14:paraId="6A26CCE9" w14:textId="46949E24" w:rsidR="00F621C3" w:rsidRPr="000B6B7A" w:rsidRDefault="00072F49" w:rsidP="009163FC">
            <w:pPr>
              <w:rPr>
                <w:rFonts w:asciiTheme="majorHAnsi" w:hAnsiTheme="majorHAnsi"/>
                <w:bCs/>
                <w:sz w:val="20"/>
                <w:szCs w:val="20"/>
              </w:rPr>
            </w:pPr>
            <w:r w:rsidRPr="00072F49">
              <w:rPr>
                <w:rFonts w:asciiTheme="majorHAnsi" w:hAnsiTheme="majorHAnsi"/>
                <w:bCs/>
                <w:sz w:val="20"/>
                <w:szCs w:val="20"/>
              </w:rPr>
              <w:t>Yes, in terms of Section VI</w:t>
            </w:r>
          </w:p>
        </w:tc>
      </w:tr>
    </w:tbl>
    <w:p w14:paraId="629E2DE8" w14:textId="76A8BFF7" w:rsidR="00F621C3" w:rsidRPr="00B64948"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706858" w:rsidRPr="00B64948">
        <w:rPr>
          <w:rFonts w:asciiTheme="majorHAnsi" w:hAnsiTheme="majorHAnsi"/>
          <w:b/>
          <w:sz w:val="20"/>
          <w:szCs w:val="20"/>
        </w:rPr>
        <w:t xml:space="preserve">ALLEGED </w:t>
      </w:r>
      <w:r w:rsidRPr="00B64948">
        <w:rPr>
          <w:rFonts w:asciiTheme="majorHAnsi" w:hAnsiTheme="majorHAnsi"/>
          <w:b/>
          <w:sz w:val="20"/>
          <w:szCs w:val="20"/>
        </w:rPr>
        <w:t xml:space="preserve">FACTS </w:t>
      </w:r>
    </w:p>
    <w:p w14:paraId="3AF2881F" w14:textId="6FD8382A" w:rsidR="00712E43" w:rsidRPr="00B64948" w:rsidRDefault="00712E43" w:rsidP="00712E4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64948">
        <w:rPr>
          <w:rFonts w:ascii="Cambria" w:hAnsi="Cambria"/>
          <w:sz w:val="20"/>
          <w:szCs w:val="20"/>
        </w:rPr>
        <w:t>The petitioner is an inmate of the Florida Department of Corrections (FDOC) serving a term of imprisonment for robbery. The petitioner, a Honduran national, claims that his conviction for robbery was based on unreliable or false evidence</w:t>
      </w:r>
      <w:r w:rsidRPr="00B64948">
        <w:rPr>
          <w:rFonts w:ascii="Cambria" w:hAnsi="Cambria"/>
          <w:sz w:val="20"/>
          <w:szCs w:val="20"/>
          <w:vertAlign w:val="superscript"/>
        </w:rPr>
        <w:footnoteReference w:id="5"/>
      </w:r>
      <w:r w:rsidRPr="00B64948">
        <w:rPr>
          <w:rFonts w:ascii="Cambria" w:hAnsi="Cambria"/>
          <w:sz w:val="20"/>
          <w:szCs w:val="20"/>
        </w:rPr>
        <w:t xml:space="preserve">, and that his attempts to seek redress have essentially been impeded by the FDOC. </w:t>
      </w:r>
    </w:p>
    <w:p w14:paraId="73F33809" w14:textId="68EC5577" w:rsidR="00F85561" w:rsidRPr="00B64948" w:rsidRDefault="00F85561" w:rsidP="00F855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64948">
        <w:rPr>
          <w:rFonts w:ascii="Cambria" w:hAnsi="Cambria"/>
          <w:sz w:val="20"/>
          <w:szCs w:val="20"/>
        </w:rPr>
        <w:t xml:space="preserve"> The petitioner does not state when he was convicted of robbery </w:t>
      </w:r>
      <w:r w:rsidR="00F46E70" w:rsidRPr="00B64948">
        <w:rPr>
          <w:rFonts w:ascii="Cambria" w:hAnsi="Cambria"/>
          <w:sz w:val="20"/>
          <w:szCs w:val="20"/>
        </w:rPr>
        <w:t>(g</w:t>
      </w:r>
      <w:r w:rsidR="00C1659F" w:rsidRPr="00B64948">
        <w:rPr>
          <w:rFonts w:ascii="Cambria" w:hAnsi="Cambria"/>
          <w:sz w:val="20"/>
          <w:szCs w:val="20"/>
        </w:rPr>
        <w:t>enerally, the petition tends to lack a clear chronology of events, resulting in gaps in information</w:t>
      </w:r>
      <w:r w:rsidR="00F46E70" w:rsidRPr="00B64948">
        <w:rPr>
          <w:rFonts w:ascii="Cambria" w:hAnsi="Cambria"/>
          <w:sz w:val="20"/>
          <w:szCs w:val="20"/>
        </w:rPr>
        <w:t>).</w:t>
      </w:r>
      <w:r w:rsidR="00C1659F" w:rsidRPr="00B64948">
        <w:rPr>
          <w:rFonts w:ascii="Cambria" w:hAnsi="Cambria"/>
          <w:sz w:val="20"/>
          <w:szCs w:val="20"/>
        </w:rPr>
        <w:t xml:space="preserve"> </w:t>
      </w:r>
      <w:r w:rsidRPr="00B64948">
        <w:rPr>
          <w:rFonts w:ascii="Cambria" w:hAnsi="Cambria"/>
          <w:sz w:val="20"/>
          <w:szCs w:val="20"/>
        </w:rPr>
        <w:t>However, he claims that in 2015 he approached the legal department of the FDOC to ask for help in preparing “a legal motion for court”</w:t>
      </w:r>
      <w:r w:rsidR="00962B48" w:rsidRPr="00B64948">
        <w:rPr>
          <w:rFonts w:ascii="Cambria" w:hAnsi="Cambria"/>
          <w:sz w:val="20"/>
          <w:szCs w:val="20"/>
        </w:rPr>
        <w:t xml:space="preserve"> (the </w:t>
      </w:r>
      <w:r w:rsidR="00962B48" w:rsidRPr="00B64948">
        <w:rPr>
          <w:rFonts w:ascii="Cambria" w:hAnsi="Cambria"/>
          <w:sz w:val="20"/>
          <w:szCs w:val="20"/>
        </w:rPr>
        <w:lastRenderedPageBreak/>
        <w:t>petitioner gives no details as to the nature of this “legal motion”)</w:t>
      </w:r>
      <w:r w:rsidRPr="00B64948">
        <w:rPr>
          <w:rFonts w:ascii="Cambria" w:hAnsi="Cambria"/>
          <w:sz w:val="20"/>
          <w:szCs w:val="20"/>
        </w:rPr>
        <w:t>.  According to the petitioner, the FDOC certifies certain inmates as qualified to assist other inmates with legal paperwork. The petitioner alleges that he was assigned an inmate who had not been certified to assist with legal paperwork. The petitioner appears to claim that the legal paperwork was not adequately prepared. He also indicates that during this time, he was placed in confinement for 27 days</w:t>
      </w:r>
      <w:r w:rsidR="003F3D02" w:rsidRPr="00B64948">
        <w:rPr>
          <w:rStyle w:val="FootnoteReference"/>
          <w:rFonts w:ascii="Cambria" w:hAnsi="Cambria"/>
          <w:sz w:val="20"/>
          <w:szCs w:val="20"/>
        </w:rPr>
        <w:footnoteReference w:id="6"/>
      </w:r>
      <w:r w:rsidRPr="00B64948">
        <w:rPr>
          <w:rFonts w:ascii="Cambria" w:hAnsi="Cambria"/>
          <w:sz w:val="20"/>
          <w:szCs w:val="20"/>
        </w:rPr>
        <w:t>. As a result, he claims that he was not able to submit his paperwork in a timely manner.</w:t>
      </w:r>
      <w:r w:rsidR="00B64948" w:rsidRPr="00B64948">
        <w:rPr>
          <w:rFonts w:ascii="Cambria" w:hAnsi="Cambria"/>
          <w:sz w:val="20"/>
          <w:szCs w:val="20"/>
        </w:rPr>
        <w:t xml:space="preserve"> </w:t>
      </w:r>
    </w:p>
    <w:p w14:paraId="12AF9871" w14:textId="55066FE7" w:rsidR="00AB76AA" w:rsidRPr="00B64948" w:rsidRDefault="00AB76AA" w:rsidP="00AB76A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64948">
        <w:rPr>
          <w:rFonts w:ascii="Cambria" w:hAnsi="Cambria"/>
          <w:sz w:val="20"/>
          <w:szCs w:val="20"/>
        </w:rPr>
        <w:t xml:space="preserve"> The petitioner submits two orders from the District of Court of Appeal of the State of Florida (4th district). One order is dated September 27, 2019, which appears to dismiss his appeal for lack of prosecution</w:t>
      </w:r>
      <w:r w:rsidR="001812E0" w:rsidRPr="00B64948">
        <w:rPr>
          <w:rFonts w:ascii="Cambria" w:hAnsi="Cambria"/>
          <w:sz w:val="20"/>
          <w:szCs w:val="20"/>
        </w:rPr>
        <w:t xml:space="preserve"> (</w:t>
      </w:r>
      <w:r w:rsidR="00F5037D" w:rsidRPr="00B64948">
        <w:rPr>
          <w:rFonts w:ascii="Cambria" w:hAnsi="Cambria"/>
          <w:sz w:val="20"/>
          <w:szCs w:val="20"/>
        </w:rPr>
        <w:t>i</w:t>
      </w:r>
      <w:r w:rsidR="001812E0" w:rsidRPr="00B64948">
        <w:rPr>
          <w:rFonts w:ascii="Cambria" w:hAnsi="Cambria"/>
          <w:sz w:val="20"/>
          <w:szCs w:val="20"/>
        </w:rPr>
        <w:t>t appears to be an appeal of his conviction, but this is not explicitly stated in the court order)</w:t>
      </w:r>
      <w:r w:rsidRPr="00B64948">
        <w:rPr>
          <w:rFonts w:ascii="Cambria" w:hAnsi="Cambria"/>
          <w:sz w:val="20"/>
          <w:szCs w:val="20"/>
        </w:rPr>
        <w:t>.   The second order dated March 5, 2020, which appears to dismiss his appeal for failure to file in a timely manner</w:t>
      </w:r>
      <w:r w:rsidR="00F5037D" w:rsidRPr="00B64948">
        <w:rPr>
          <w:rFonts w:ascii="Cambria" w:hAnsi="Cambria"/>
          <w:sz w:val="20"/>
          <w:szCs w:val="20"/>
        </w:rPr>
        <w:t xml:space="preserve"> (from the document submitted by the petitioner, it appears that the appeal was against his conviction, but was filed outside of a two-year deadline from the time of the conviction/sentence)</w:t>
      </w:r>
      <w:r w:rsidR="00904299" w:rsidRPr="00B64948">
        <w:rPr>
          <w:rFonts w:ascii="Cambria" w:hAnsi="Cambria"/>
          <w:sz w:val="20"/>
          <w:szCs w:val="20"/>
        </w:rPr>
        <w:t>.</w:t>
      </w:r>
      <w:r w:rsidRPr="00B64948">
        <w:rPr>
          <w:rFonts w:ascii="Cambria" w:hAnsi="Cambria"/>
          <w:sz w:val="20"/>
          <w:szCs w:val="20"/>
        </w:rPr>
        <w:t xml:space="preserve"> From the information provided by the petitioner, it appears that he attributes these decisions to the actions of the FDOC in assigning a non-certified inmate to assist him, as well as his confinement for 27 days. </w:t>
      </w:r>
    </w:p>
    <w:p w14:paraId="6953F7A4" w14:textId="2E59B6A6" w:rsidR="00F621C3" w:rsidRPr="00B64948" w:rsidRDefault="00F93811"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64948">
        <w:rPr>
          <w:rFonts w:ascii="Cambria" w:hAnsi="Cambria"/>
          <w:sz w:val="20"/>
          <w:szCs w:val="20"/>
        </w:rPr>
        <w:t>According to the State, there is no basis for the petition to be considered under Articles 28 and 31 of the Commission’s Rules of Procedure. More specifically, the State contends that the petition fails to set forth “an account of the act or situation that is denounced” and fails to “identify the steps taken to exhaust domestic remedies.” Accordingly, the State concludes that the petition should be found inadmissible.</w:t>
      </w:r>
      <w:r w:rsidR="00B26319" w:rsidRPr="00B64948">
        <w:rPr>
          <w:rFonts w:ascii="Cambria" w:hAnsi="Cambria"/>
          <w:sz w:val="20"/>
          <w:szCs w:val="20"/>
        </w:rPr>
        <w:t xml:space="preserve"> </w:t>
      </w:r>
      <w:r w:rsidR="00B64948" w:rsidRPr="00B64948">
        <w:rPr>
          <w:rFonts w:ascii="Cambria" w:hAnsi="Cambria"/>
          <w:sz w:val="20"/>
          <w:szCs w:val="20"/>
        </w:rPr>
        <w:t>–T</w:t>
      </w:r>
      <w:r w:rsidR="004155A5" w:rsidRPr="00B64948">
        <w:rPr>
          <w:rFonts w:ascii="Cambria" w:hAnsi="Cambria"/>
          <w:sz w:val="20"/>
          <w:szCs w:val="20"/>
        </w:rPr>
        <w:t>he State did not provide any further information</w:t>
      </w:r>
      <w:r w:rsidR="00B64948" w:rsidRPr="00B64948">
        <w:rPr>
          <w:rFonts w:ascii="Cambria" w:hAnsi="Cambria"/>
          <w:sz w:val="20"/>
          <w:szCs w:val="20"/>
        </w:rPr>
        <w:t>–.</w:t>
      </w:r>
    </w:p>
    <w:p w14:paraId="55505107" w14:textId="28153572" w:rsidR="00F621C3" w:rsidRPr="00B64948" w:rsidRDefault="00F621C3" w:rsidP="00F621C3">
      <w:pPr>
        <w:spacing w:before="240" w:after="240"/>
        <w:ind w:firstLine="720"/>
        <w:jc w:val="both"/>
        <w:rPr>
          <w:rFonts w:ascii="Cambria" w:hAnsi="Cambria"/>
          <w:sz w:val="20"/>
          <w:szCs w:val="20"/>
        </w:rPr>
      </w:pPr>
      <w:r w:rsidRPr="00B64948">
        <w:rPr>
          <w:rFonts w:asciiTheme="majorHAnsi" w:eastAsia="Cambria" w:hAnsiTheme="majorHAnsi" w:cs="Cambria"/>
          <w:b/>
          <w:bCs/>
          <w:color w:val="000000"/>
          <w:sz w:val="20"/>
          <w:szCs w:val="20"/>
          <w:u w:color="000000"/>
          <w:lang w:eastAsia="es-ES"/>
        </w:rPr>
        <w:t>VI.</w:t>
      </w:r>
      <w:r w:rsidRPr="00B64948">
        <w:rPr>
          <w:rFonts w:asciiTheme="majorHAnsi" w:eastAsia="Cambria" w:hAnsiTheme="majorHAnsi" w:cs="Cambria"/>
          <w:b/>
          <w:bCs/>
          <w:color w:val="000000"/>
          <w:sz w:val="20"/>
          <w:szCs w:val="20"/>
          <w:u w:color="000000"/>
          <w:lang w:eastAsia="es-ES"/>
        </w:rPr>
        <w:tab/>
      </w:r>
      <w:r w:rsidR="001F1902" w:rsidRPr="00B64948">
        <w:rPr>
          <w:rFonts w:asciiTheme="majorHAnsi" w:hAnsiTheme="majorHAnsi"/>
          <w:b/>
          <w:bCs/>
          <w:sz w:val="20"/>
          <w:szCs w:val="20"/>
        </w:rPr>
        <w:t xml:space="preserve">ANALYSIS OF </w:t>
      </w:r>
      <w:r w:rsidRPr="00B64948">
        <w:rPr>
          <w:rFonts w:asciiTheme="majorHAnsi" w:hAnsiTheme="majorHAnsi"/>
          <w:b/>
          <w:sz w:val="20"/>
          <w:szCs w:val="20"/>
        </w:rPr>
        <w:t>EXHAUSTION OF DOMESTIC REMEDIES AND TIMELINESS OF THE PETITION</w:t>
      </w:r>
      <w:r w:rsidRPr="00B64948">
        <w:rPr>
          <w:rFonts w:asciiTheme="majorHAnsi" w:eastAsia="Cambria" w:hAnsiTheme="majorHAnsi" w:cs="Cambria"/>
          <w:b/>
          <w:bCs/>
          <w:color w:val="000000"/>
          <w:sz w:val="20"/>
          <w:szCs w:val="20"/>
          <w:u w:color="000000"/>
          <w:lang w:eastAsia="es-ES"/>
        </w:rPr>
        <w:t xml:space="preserve"> </w:t>
      </w:r>
    </w:p>
    <w:p w14:paraId="1FFAB7A9" w14:textId="1ADE4E1E" w:rsidR="00A0181F" w:rsidRPr="00B64948" w:rsidRDefault="00A0181F"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64948">
        <w:rPr>
          <w:rFonts w:ascii="Cambria" w:hAnsi="Cambria"/>
          <w:sz w:val="20"/>
          <w:szCs w:val="20"/>
        </w:rPr>
        <w:t>The State argues that the petitioner failed to exhaust domestic remedies. However, the Commission notes that according to the record, the petitioner appears to have conducted litigation before the District of Court of Appeal of the State of Florida (4th district). This litigation appears to have resulted in two decisions:  the first one on September 27, 2019, which appears to dismiss his appeal for lack of prosecution and the second one on March 5, 2020, which appears to dismiss his appeal for failure to file in a timely manner.</w:t>
      </w:r>
    </w:p>
    <w:p w14:paraId="05415C74" w14:textId="412BE94C" w:rsidR="00F621C3" w:rsidRPr="00B64948" w:rsidRDefault="00767CDC"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64948">
        <w:rPr>
          <w:rFonts w:ascii="Cambria" w:hAnsi="Cambria"/>
          <w:sz w:val="20"/>
          <w:szCs w:val="20"/>
        </w:rPr>
        <w:t>In determining the admissibility of a petition, the Commission is required (in accordance with Article 31 (1) of its Rules of Procedure) to verify whether the remedies of the domestic legal system have been pursued and exhausted in accordance with the generally recognized principles of international law. The Commission observes that the requirement of prior exhaustion of domestic remedies is intended to enable the national authorities to take cognizance of the alleged violation of a protected right and, if appropriate, to resolve the situation before it is brought before an international body.</w:t>
      </w:r>
    </w:p>
    <w:p w14:paraId="0B0640A2" w14:textId="724637CF" w:rsidR="00C01BA2" w:rsidRPr="00B64948" w:rsidRDefault="00117AE4"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64948">
        <w:rPr>
          <w:rFonts w:ascii="Cambria" w:hAnsi="Cambria"/>
          <w:sz w:val="20"/>
          <w:szCs w:val="20"/>
        </w:rPr>
        <w:t xml:space="preserve">The Commission notes that the requirement of exhaustion of domestic remedies does not mean that the petitioner or alleged victim has the obligation to exhaust every possible remedy available to them. The IACHR has maintained that if the petitioner or alleged victim endeavored to resolve the matter by making use of a valid, adequate alternative available in the domestic legal system and the State had an opportunity to remedy the issue within its jurisdiction, the purpose of the international legal precept is fulfilled. </w:t>
      </w:r>
      <w:r w:rsidR="00922A1D" w:rsidRPr="00B64948">
        <w:rPr>
          <w:rFonts w:ascii="Cambria" w:hAnsi="Cambria"/>
          <w:sz w:val="20"/>
          <w:szCs w:val="20"/>
        </w:rPr>
        <w:t xml:space="preserve">Based on the record, it appears that the petitioner </w:t>
      </w:r>
      <w:r w:rsidR="002D1DBD" w:rsidRPr="00B64948">
        <w:rPr>
          <w:rFonts w:ascii="Cambria" w:hAnsi="Cambria"/>
          <w:sz w:val="20"/>
          <w:szCs w:val="20"/>
        </w:rPr>
        <w:t>w</w:t>
      </w:r>
      <w:r w:rsidR="00B235EC" w:rsidRPr="00B64948">
        <w:rPr>
          <w:rFonts w:ascii="Cambria" w:hAnsi="Cambria"/>
          <w:sz w:val="20"/>
          <w:szCs w:val="20"/>
        </w:rPr>
        <w:t xml:space="preserve">as able to access and exercise </w:t>
      </w:r>
      <w:r w:rsidR="00DA46CD" w:rsidRPr="00B64948">
        <w:rPr>
          <w:rFonts w:ascii="Cambria" w:hAnsi="Cambria"/>
          <w:sz w:val="20"/>
          <w:szCs w:val="20"/>
        </w:rPr>
        <w:t xml:space="preserve">domestic remedies before an appellate court </w:t>
      </w:r>
      <w:r w:rsidR="004155A5" w:rsidRPr="00B64948">
        <w:rPr>
          <w:rFonts w:ascii="Cambria" w:hAnsi="Cambria"/>
          <w:sz w:val="20"/>
          <w:szCs w:val="20"/>
        </w:rPr>
        <w:t>(which ruled against him).</w:t>
      </w:r>
    </w:p>
    <w:p w14:paraId="7F2E35DD" w14:textId="7885D650" w:rsidR="006D6C68" w:rsidRPr="00B64948" w:rsidRDefault="00117AE4"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64948">
        <w:rPr>
          <w:rFonts w:ascii="Cambria" w:hAnsi="Cambria"/>
          <w:sz w:val="20"/>
          <w:szCs w:val="20"/>
        </w:rPr>
        <w:t xml:space="preserve">Further, the Commission has established that the analysis of the requirements provided in Articles 31 and 32 of the Commission’s Rules of Procedure is performed in the light of the situation in effect at the time a decision is issued regarding a petition’s admissibility or inadmissibility. The Commission notes that the petition was submitted on October 24, 2017. However, it often happens that, while a petition is being </w:t>
      </w:r>
      <w:r w:rsidRPr="00B64948">
        <w:rPr>
          <w:rFonts w:ascii="Cambria" w:hAnsi="Cambria"/>
          <w:sz w:val="20"/>
          <w:szCs w:val="20"/>
        </w:rPr>
        <w:lastRenderedPageBreak/>
        <w:t>processed, the situation as regards exhaustion of domestic remedies changes</w:t>
      </w:r>
      <w:r w:rsidR="00C07B47" w:rsidRPr="00B64948">
        <w:rPr>
          <w:rStyle w:val="FootnoteReference"/>
          <w:rFonts w:ascii="Cambria" w:hAnsi="Cambria"/>
          <w:sz w:val="20"/>
          <w:szCs w:val="20"/>
        </w:rPr>
        <w:footnoteReference w:id="7"/>
      </w:r>
      <w:r w:rsidRPr="00B64948">
        <w:rPr>
          <w:rFonts w:ascii="Cambria" w:hAnsi="Cambria"/>
          <w:sz w:val="20"/>
          <w:szCs w:val="20"/>
        </w:rPr>
        <w:t xml:space="preserve">. </w:t>
      </w:r>
      <w:r w:rsidR="00F00A48" w:rsidRPr="00B64948">
        <w:rPr>
          <w:rFonts w:ascii="Cambria" w:hAnsi="Cambria"/>
          <w:sz w:val="20"/>
          <w:szCs w:val="20"/>
        </w:rPr>
        <w:t>In the instant case, the petitione</w:t>
      </w:r>
      <w:r w:rsidR="008F4344" w:rsidRPr="00B64948">
        <w:rPr>
          <w:rFonts w:ascii="Cambria" w:hAnsi="Cambria"/>
          <w:sz w:val="20"/>
          <w:szCs w:val="20"/>
        </w:rPr>
        <w:t>r’s litigation before the District of Court of Appeal of the State of Florida (4th district)</w:t>
      </w:r>
      <w:r w:rsidR="00F471FE" w:rsidRPr="00B64948">
        <w:rPr>
          <w:rFonts w:ascii="Cambria" w:hAnsi="Cambria"/>
          <w:sz w:val="20"/>
          <w:szCs w:val="20"/>
        </w:rPr>
        <w:t xml:space="preserve"> </w:t>
      </w:r>
      <w:r w:rsidR="00B64948" w:rsidRPr="00B64948">
        <w:rPr>
          <w:rFonts w:ascii="Cambria" w:hAnsi="Cambria"/>
          <w:sz w:val="20"/>
          <w:szCs w:val="20"/>
        </w:rPr>
        <w:t xml:space="preserve">occurred </w:t>
      </w:r>
      <w:r w:rsidR="00F471FE" w:rsidRPr="00B64948">
        <w:rPr>
          <w:rFonts w:ascii="Cambria" w:hAnsi="Cambria"/>
          <w:sz w:val="20"/>
          <w:szCs w:val="20"/>
        </w:rPr>
        <w:t xml:space="preserve">more than two years after the petition was submitted. </w:t>
      </w:r>
      <w:r w:rsidR="008F4344" w:rsidRPr="00B64948">
        <w:rPr>
          <w:rFonts w:ascii="Cambria" w:hAnsi="Cambria"/>
          <w:sz w:val="20"/>
          <w:szCs w:val="20"/>
        </w:rPr>
        <w:t xml:space="preserve"> </w:t>
      </w:r>
    </w:p>
    <w:p w14:paraId="08B4B7E5" w14:textId="670D72E2" w:rsidR="00767CDC" w:rsidRPr="00B64948" w:rsidRDefault="00117AE4"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64948">
        <w:rPr>
          <w:rFonts w:ascii="Cambria" w:hAnsi="Cambria"/>
          <w:sz w:val="20"/>
          <w:szCs w:val="20"/>
        </w:rPr>
        <w:t>The Commission therefore deems that the requirement</w:t>
      </w:r>
      <w:r w:rsidR="00F25A45" w:rsidRPr="00B64948">
        <w:rPr>
          <w:rFonts w:ascii="Cambria" w:hAnsi="Cambria"/>
          <w:sz w:val="20"/>
          <w:szCs w:val="20"/>
        </w:rPr>
        <w:t>s</w:t>
      </w:r>
      <w:r w:rsidRPr="00B64948">
        <w:rPr>
          <w:rFonts w:ascii="Cambria" w:hAnsi="Cambria"/>
          <w:sz w:val="20"/>
          <w:szCs w:val="20"/>
        </w:rPr>
        <w:t xml:space="preserve"> established in Articles 31 (1) and 32 (1) of the Rules of Procedure h</w:t>
      </w:r>
      <w:r w:rsidR="00F25A45" w:rsidRPr="00B64948">
        <w:rPr>
          <w:rFonts w:ascii="Cambria" w:hAnsi="Cambria"/>
          <w:sz w:val="20"/>
          <w:szCs w:val="20"/>
        </w:rPr>
        <w:t>ave</w:t>
      </w:r>
      <w:r w:rsidRPr="00B64948">
        <w:rPr>
          <w:rFonts w:ascii="Cambria" w:hAnsi="Cambria"/>
          <w:sz w:val="20"/>
          <w:szCs w:val="20"/>
        </w:rPr>
        <w:t xml:space="preserve"> been met.</w:t>
      </w:r>
    </w:p>
    <w:p w14:paraId="378478A0" w14:textId="50B01E58" w:rsidR="00F621C3" w:rsidRPr="00814711" w:rsidRDefault="00F621C3" w:rsidP="00F621C3">
      <w:pPr>
        <w:pStyle w:val="ListParagraph"/>
        <w:spacing w:before="240" w:after="240"/>
        <w:jc w:val="both"/>
        <w:rPr>
          <w:rFonts w:asciiTheme="majorHAnsi" w:hAnsiTheme="majorHAnsi"/>
          <w:b/>
          <w:sz w:val="20"/>
          <w:szCs w:val="20"/>
        </w:rPr>
      </w:pPr>
      <w:r w:rsidRPr="00814711">
        <w:rPr>
          <w:rFonts w:asciiTheme="majorHAnsi" w:hAnsiTheme="majorHAnsi"/>
          <w:b/>
          <w:bCs/>
          <w:sz w:val="20"/>
          <w:szCs w:val="20"/>
        </w:rPr>
        <w:t>VII.</w:t>
      </w:r>
      <w:r w:rsidRPr="00814711">
        <w:rPr>
          <w:rFonts w:asciiTheme="majorHAnsi" w:hAnsiTheme="majorHAnsi"/>
          <w:b/>
          <w:bCs/>
          <w:sz w:val="20"/>
          <w:szCs w:val="20"/>
        </w:rPr>
        <w:tab/>
      </w:r>
      <w:r w:rsidR="001F1902" w:rsidRPr="00814711">
        <w:rPr>
          <w:rFonts w:asciiTheme="majorHAnsi" w:hAnsiTheme="majorHAnsi"/>
          <w:b/>
          <w:bCs/>
          <w:sz w:val="20"/>
          <w:szCs w:val="20"/>
        </w:rPr>
        <w:t xml:space="preserve">ANALYSIS OF </w:t>
      </w:r>
      <w:r w:rsidRPr="00814711">
        <w:rPr>
          <w:rFonts w:asciiTheme="majorHAnsi" w:hAnsiTheme="majorHAnsi"/>
          <w:b/>
          <w:bCs/>
          <w:sz w:val="20"/>
          <w:szCs w:val="20"/>
        </w:rPr>
        <w:t>COLORABLE CLAIM</w:t>
      </w:r>
    </w:p>
    <w:p w14:paraId="0E24CC62" w14:textId="2D125872" w:rsidR="00075BB5" w:rsidRPr="00075BB5" w:rsidRDefault="00075BB5"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75BB5">
        <w:rPr>
          <w:rFonts w:ascii="Cambria" w:hAnsi="Cambria"/>
          <w:sz w:val="20"/>
          <w:szCs w:val="20"/>
          <w:lang w:val="en"/>
        </w:rPr>
        <w:t xml:space="preserve">The petitioner claims that he was wrongly convicted, and that his access to the recourse was impeded by the FDOC.  The petitioner contends that he received inadequate assistance </w:t>
      </w:r>
      <w:r w:rsidR="00554C15" w:rsidRPr="00075BB5">
        <w:rPr>
          <w:rFonts w:ascii="Cambria" w:hAnsi="Cambria"/>
          <w:sz w:val="20"/>
          <w:szCs w:val="20"/>
          <w:lang w:val="en"/>
        </w:rPr>
        <w:t>regarding</w:t>
      </w:r>
      <w:r w:rsidRPr="00075BB5">
        <w:rPr>
          <w:rFonts w:ascii="Cambria" w:hAnsi="Cambria"/>
          <w:sz w:val="20"/>
          <w:szCs w:val="20"/>
          <w:lang w:val="en"/>
        </w:rPr>
        <w:t xml:space="preserve"> preparation of his legal paperwork and that his confinement for 27 years contributed to a delay in submitting his documents to the court</w:t>
      </w:r>
      <w:r w:rsidRPr="0064552F">
        <w:rPr>
          <w:rFonts w:ascii="Cambria" w:hAnsi="Cambria"/>
          <w:sz w:val="20"/>
          <w:szCs w:val="20"/>
          <w:lang w:val="en"/>
        </w:rPr>
        <w:t>s</w:t>
      </w:r>
      <w:r w:rsidR="00C05211" w:rsidRPr="0064552F">
        <w:rPr>
          <w:rStyle w:val="FootnoteReference"/>
          <w:rFonts w:ascii="Cambria" w:hAnsi="Cambria"/>
          <w:sz w:val="20"/>
          <w:szCs w:val="20"/>
          <w:lang w:val="en"/>
        </w:rPr>
        <w:footnoteReference w:id="8"/>
      </w:r>
      <w:r w:rsidRPr="0064552F">
        <w:rPr>
          <w:rFonts w:ascii="Cambria" w:hAnsi="Cambria"/>
          <w:sz w:val="20"/>
          <w:szCs w:val="20"/>
          <w:lang w:val="en"/>
        </w:rPr>
        <w:t>.</w:t>
      </w:r>
      <w:r w:rsidRPr="00075BB5">
        <w:rPr>
          <w:rFonts w:ascii="Cambria" w:hAnsi="Cambria"/>
          <w:sz w:val="20"/>
          <w:szCs w:val="20"/>
          <w:lang w:val="en"/>
        </w:rPr>
        <w:t xml:space="preserve"> </w:t>
      </w:r>
      <w:r w:rsidR="00554C15">
        <w:rPr>
          <w:rFonts w:ascii="Cambria" w:hAnsi="Cambria"/>
          <w:sz w:val="20"/>
          <w:szCs w:val="20"/>
          <w:lang w:val="en"/>
        </w:rPr>
        <w:t xml:space="preserve"> </w:t>
      </w:r>
    </w:p>
    <w:p w14:paraId="61587BB1" w14:textId="3CCFCFF8" w:rsidR="006F4458" w:rsidRPr="00814711" w:rsidRDefault="007E6534"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E6534">
        <w:rPr>
          <w:rFonts w:ascii="Cambria" w:hAnsi="Cambria"/>
          <w:sz w:val="20"/>
          <w:szCs w:val="20"/>
        </w:rPr>
        <w:t>The Commission notes that the last decision of the District of Court of Appeal of the State of Florida did dismiss the petitioner’s appeal for being untimely (failure to file within a two-year deadline from the time of the conviction/sentence).  While the petitioner indicates that he commenced preparation of his legal paperwork in 2015, there is no information from the petitioner as to the date of his conviction/sentence</w:t>
      </w:r>
      <w:r w:rsidR="00CB7E90">
        <w:rPr>
          <w:rFonts w:ascii="Cambria" w:hAnsi="Cambria"/>
          <w:sz w:val="20"/>
          <w:szCs w:val="20"/>
        </w:rPr>
        <w:t xml:space="preserve"> </w:t>
      </w:r>
      <w:r w:rsidRPr="007E6534">
        <w:rPr>
          <w:rFonts w:ascii="Cambria" w:hAnsi="Cambria"/>
          <w:sz w:val="20"/>
          <w:szCs w:val="20"/>
        </w:rPr>
        <w:t>Without this information, it is not possible for the Commission to determine the period during which the petitioner was eligible to pursue an appeal; or whether the alleged delay is attributable to the FODC (or the petitioner).</w:t>
      </w:r>
      <w:r w:rsidR="00CB7E90" w:rsidRPr="00CB7E90">
        <w:rPr>
          <w:rFonts w:ascii="Cambria" w:hAnsi="Cambria"/>
          <w:sz w:val="20"/>
          <w:szCs w:val="20"/>
        </w:rPr>
        <w:t xml:space="preserve"> </w:t>
      </w:r>
      <w:r w:rsidR="00B64948">
        <w:rPr>
          <w:rFonts w:ascii="Cambria" w:hAnsi="Cambria"/>
          <w:sz w:val="20"/>
          <w:szCs w:val="20"/>
        </w:rPr>
        <w:t>Moreover, a</w:t>
      </w:r>
      <w:r w:rsidR="00CB7E90" w:rsidRPr="00CB7E90">
        <w:rPr>
          <w:rFonts w:ascii="Cambria" w:hAnsi="Cambria"/>
          <w:sz w:val="20"/>
          <w:szCs w:val="20"/>
        </w:rPr>
        <w:t xml:space="preserve">s previously noted, the </w:t>
      </w:r>
      <w:r w:rsidR="00632B7B">
        <w:rPr>
          <w:rFonts w:ascii="Cambria" w:hAnsi="Cambria"/>
          <w:sz w:val="20"/>
          <w:szCs w:val="20"/>
        </w:rPr>
        <w:t xml:space="preserve">petition lacks </w:t>
      </w:r>
      <w:r w:rsidR="00AA1BC4">
        <w:rPr>
          <w:rFonts w:ascii="Cambria" w:hAnsi="Cambria"/>
          <w:sz w:val="20"/>
          <w:szCs w:val="20"/>
        </w:rPr>
        <w:t xml:space="preserve">a clear chronology </w:t>
      </w:r>
      <w:r w:rsidR="003B2D1D">
        <w:rPr>
          <w:rFonts w:ascii="Cambria" w:hAnsi="Cambria"/>
          <w:sz w:val="20"/>
          <w:szCs w:val="20"/>
        </w:rPr>
        <w:t xml:space="preserve">which in turn results in gaps in information. </w:t>
      </w:r>
    </w:p>
    <w:p w14:paraId="1F2E3975" w14:textId="76090162" w:rsidR="00C84D0A" w:rsidRPr="00814711" w:rsidRDefault="00592B00"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92B00">
        <w:rPr>
          <w:rFonts w:ascii="Cambria" w:hAnsi="Cambria"/>
          <w:sz w:val="20"/>
          <w:szCs w:val="20"/>
        </w:rPr>
        <w:t xml:space="preserve">Based on available information, the Commission considers that the petitioner has not provided sufficient evidence to </w:t>
      </w:r>
      <w:r w:rsidR="00B64948">
        <w:rPr>
          <w:rFonts w:ascii="Cambria" w:hAnsi="Cambria"/>
          <w:sz w:val="20"/>
          <w:szCs w:val="20"/>
        </w:rPr>
        <w:t>show</w:t>
      </w:r>
      <w:r w:rsidRPr="00592B00">
        <w:rPr>
          <w:rFonts w:ascii="Cambria" w:hAnsi="Cambria"/>
          <w:sz w:val="20"/>
          <w:szCs w:val="20"/>
        </w:rPr>
        <w:t xml:space="preserve"> </w:t>
      </w:r>
      <w:r w:rsidRPr="00B64948">
        <w:rPr>
          <w:rFonts w:ascii="Cambria" w:hAnsi="Cambria"/>
          <w:i/>
          <w:iCs/>
          <w:sz w:val="20"/>
          <w:szCs w:val="20"/>
        </w:rPr>
        <w:t>prima facie</w:t>
      </w:r>
      <w:r w:rsidRPr="00592B00">
        <w:rPr>
          <w:rFonts w:ascii="Cambria" w:hAnsi="Cambria"/>
          <w:sz w:val="20"/>
          <w:szCs w:val="20"/>
        </w:rPr>
        <w:t xml:space="preserve"> any violations of his due process rights as guaranteed by the American Declaration. In this regard, it should be recalled that the Commission does not have authority to review judgments handed down by domestic courts acting within their competence and applying all due judicial guarantees unless it finds that a violation of one of the rights protected by the American Declaration has been committed. In view of these considerations, the Commission considers that the claims of the petitioner are manifestly unfounded. Considering the foregoing, the IACHR concludes that the petition should be ruled inadmissible, in keeping with Article 34 (a) of the Commission’s Rules of Procedure.</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47F30965" w14:textId="43C5BB86" w:rsidR="00F621C3" w:rsidRPr="00592B00"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w:t>
      </w:r>
      <w:r w:rsidR="00592B00">
        <w:rPr>
          <w:rFonts w:asciiTheme="majorHAnsi" w:hAnsiTheme="majorHAnsi"/>
          <w:sz w:val="20"/>
          <w:szCs w:val="20"/>
        </w:rPr>
        <w:t>in</w:t>
      </w:r>
      <w:r w:rsidRPr="000B6B7A">
        <w:rPr>
          <w:rFonts w:asciiTheme="majorHAnsi" w:hAnsiTheme="majorHAnsi"/>
          <w:sz w:val="20"/>
          <w:szCs w:val="20"/>
        </w:rPr>
        <w:t>admissible</w:t>
      </w:r>
      <w:r w:rsidRPr="00592B00">
        <w:rPr>
          <w:sz w:val="20"/>
          <w:szCs w:val="20"/>
        </w:rPr>
        <w:t>;</w:t>
      </w:r>
      <w:r w:rsidR="001F1902" w:rsidRPr="00592B00">
        <w:rPr>
          <w:sz w:val="20"/>
          <w:szCs w:val="20"/>
        </w:rPr>
        <w:t xml:space="preserve"> and</w:t>
      </w:r>
    </w:p>
    <w:p w14:paraId="22CC8DDA" w14:textId="1D5E493A" w:rsidR="00F621C3" w:rsidRPr="001F1902"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 xml:space="preserve">To notify the parties of this </w:t>
      </w:r>
      <w:r w:rsidR="00592B00" w:rsidRPr="001F1902">
        <w:rPr>
          <w:rFonts w:asciiTheme="majorHAnsi" w:hAnsiTheme="majorHAnsi"/>
          <w:sz w:val="20"/>
          <w:szCs w:val="20"/>
        </w:rPr>
        <w:t>decision;</w:t>
      </w:r>
      <w:r w:rsidRPr="001F1902">
        <w:rPr>
          <w:rFonts w:asciiTheme="majorHAnsi" w:hAnsiTheme="majorHAnsi"/>
          <w:sz w:val="20"/>
          <w:szCs w:val="20"/>
        </w:rPr>
        <w:t xml:space="preserve">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42743A32" w14:textId="374A58C1" w:rsidR="00F621C3" w:rsidRPr="004A484E" w:rsidRDefault="00E479F6" w:rsidP="004A484E">
      <w:pPr>
        <w:suppressAutoHyphens/>
        <w:ind w:firstLine="720"/>
        <w:jc w:val="both"/>
        <w:rPr>
          <w:rFonts w:ascii="Cambria" w:hAnsi="Cambria" w:cs="Segoe UI"/>
          <w:sz w:val="20"/>
          <w:szCs w:val="20"/>
        </w:rPr>
      </w:pPr>
      <w:r w:rsidRPr="006D25D7">
        <w:rPr>
          <w:rFonts w:ascii="Cambria" w:hAnsi="Cambria"/>
          <w:spacing w:val="-2"/>
          <w:sz w:val="20"/>
        </w:rPr>
        <w:t xml:space="preserve">Approved by the Inter-American Commission on Human Rights on the </w:t>
      </w:r>
      <w:r w:rsidR="00B47FEF">
        <w:rPr>
          <w:rFonts w:ascii="Cambria" w:hAnsi="Cambria"/>
          <w:spacing w:val="-2"/>
          <w:sz w:val="20"/>
        </w:rPr>
        <w:t>7</w:t>
      </w:r>
      <w:r w:rsidR="00B47FEF" w:rsidRPr="00B47FEF">
        <w:rPr>
          <w:rFonts w:ascii="Cambria" w:hAnsi="Cambria"/>
          <w:spacing w:val="-2"/>
          <w:sz w:val="20"/>
          <w:vertAlign w:val="superscript"/>
        </w:rPr>
        <w:t>th</w:t>
      </w:r>
      <w:r w:rsidR="00B47FEF">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4A484E">
        <w:rPr>
          <w:rFonts w:ascii="Cambria" w:hAnsi="Cambria"/>
          <w:spacing w:val="-2"/>
          <w:sz w:val="20"/>
        </w:rPr>
        <w:t>July</w:t>
      </w:r>
      <w:r>
        <w:rPr>
          <w:rFonts w:ascii="Cambria" w:hAnsi="Cambria"/>
          <w:spacing w:val="-2"/>
          <w:sz w:val="20"/>
        </w:rPr>
        <w:t xml:space="preserve"> 2023</w:t>
      </w:r>
      <w:r w:rsidRPr="006D25D7">
        <w:rPr>
          <w:rFonts w:ascii="Cambria" w:hAnsi="Cambria"/>
          <w:spacing w:val="-2"/>
          <w:sz w:val="20"/>
        </w:rPr>
        <w:t xml:space="preserve">. </w:t>
      </w:r>
      <w:r>
        <w:rPr>
          <w:rFonts w:ascii="Cambria" w:hAnsi="Cambria"/>
          <w:spacing w:val="-2"/>
          <w:sz w:val="20"/>
        </w:rPr>
        <w:t xml:space="preserve"> </w:t>
      </w:r>
      <w:r w:rsidRPr="004A484E">
        <w:rPr>
          <w:rFonts w:ascii="Cambria" w:hAnsi="Cambria"/>
          <w:spacing w:val="-2"/>
          <w:sz w:val="20"/>
        </w:rPr>
        <w:t xml:space="preserve">(Signed:) </w:t>
      </w:r>
      <w:r w:rsidRPr="004A484E">
        <w:rPr>
          <w:rStyle w:val="normaltextrun"/>
          <w:rFonts w:ascii="Cambria" w:hAnsi="Cambria" w:cs="Segoe UI"/>
          <w:sz w:val="20"/>
          <w:szCs w:val="20"/>
        </w:rPr>
        <w:t xml:space="preserve">Esmeralda Arosemena de Troitiño, Vice President; Joel Hernández García, Julissa Mantilla Falcón, </w:t>
      </w:r>
      <w:r w:rsidR="00BC1971" w:rsidRPr="004A484E">
        <w:rPr>
          <w:rStyle w:val="normaltextrun"/>
          <w:rFonts w:ascii="Cambria" w:hAnsi="Cambria" w:cs="Segoe UI"/>
          <w:sz w:val="20"/>
          <w:szCs w:val="20"/>
        </w:rPr>
        <w:t xml:space="preserve">and </w:t>
      </w:r>
      <w:r w:rsidRPr="004A484E">
        <w:rPr>
          <w:rStyle w:val="normaltextrun"/>
          <w:rFonts w:ascii="Cambria" w:hAnsi="Cambria" w:cs="Segoe UI"/>
          <w:sz w:val="20"/>
          <w:szCs w:val="20"/>
        </w:rPr>
        <w:t>Stuardo Ralón Orellana, Commissioners.</w:t>
      </w: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F8BB7" w14:textId="77777777" w:rsidR="0076188E" w:rsidRDefault="0076188E" w:rsidP="00036A8A">
      <w:r>
        <w:separator/>
      </w:r>
    </w:p>
  </w:endnote>
  <w:endnote w:type="continuationSeparator" w:id="0">
    <w:p w14:paraId="051249F3" w14:textId="77777777" w:rsidR="0076188E" w:rsidRDefault="0076188E"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DDF9A12"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B58F0">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9170F" w14:textId="77777777" w:rsidR="0076188E" w:rsidRPr="00036A8A" w:rsidRDefault="0076188E"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E3A5B3E" w14:textId="77777777" w:rsidR="0076188E" w:rsidRPr="00036A8A" w:rsidRDefault="0076188E" w:rsidP="00036A8A">
      <w:pPr>
        <w:rPr>
          <w:rFonts w:asciiTheme="majorHAnsi" w:hAnsiTheme="majorHAnsi"/>
          <w:sz w:val="16"/>
          <w:szCs w:val="16"/>
        </w:rPr>
      </w:pPr>
      <w:r w:rsidRPr="00036A8A">
        <w:rPr>
          <w:rFonts w:asciiTheme="majorHAnsi" w:hAnsiTheme="majorHAnsi"/>
          <w:sz w:val="16"/>
          <w:szCs w:val="16"/>
        </w:rPr>
        <w:separator/>
      </w:r>
    </w:p>
    <w:p w14:paraId="2FCB2A73" w14:textId="77777777" w:rsidR="0076188E" w:rsidRPr="00036A8A" w:rsidRDefault="0076188E"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1F350E8" w14:textId="77777777" w:rsidR="0076188E" w:rsidRPr="0093441A" w:rsidRDefault="0076188E"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3D58E045" w14:textId="479C9BD1" w:rsidR="003C312D" w:rsidRPr="00B64948" w:rsidRDefault="003C312D" w:rsidP="0036341C">
      <w:pPr>
        <w:pStyle w:val="FootnoteText"/>
        <w:ind w:firstLine="720"/>
        <w:jc w:val="both"/>
        <w:rPr>
          <w:rFonts w:ascii="Cambria" w:hAnsi="Cambria"/>
          <w:sz w:val="16"/>
          <w:szCs w:val="16"/>
        </w:rPr>
      </w:pPr>
      <w:r w:rsidRPr="00B64948">
        <w:rPr>
          <w:rStyle w:val="FootnoteReference"/>
          <w:rFonts w:ascii="Cambria" w:hAnsi="Cambria"/>
          <w:sz w:val="16"/>
          <w:szCs w:val="16"/>
        </w:rPr>
        <w:footnoteRef/>
      </w:r>
      <w:r w:rsidRPr="00B64948">
        <w:rPr>
          <w:rFonts w:ascii="Cambria" w:hAnsi="Cambria"/>
          <w:sz w:val="16"/>
          <w:szCs w:val="16"/>
        </w:rPr>
        <w:t xml:space="preserve"> Hereinafter “USA”, “U.S.”, “United States” or “the State”.</w:t>
      </w:r>
    </w:p>
  </w:footnote>
  <w:footnote w:id="3">
    <w:p w14:paraId="6F51BDAF" w14:textId="5F4755E7" w:rsidR="00653EA6" w:rsidRPr="00B64948" w:rsidRDefault="00653EA6" w:rsidP="0036341C">
      <w:pPr>
        <w:pStyle w:val="FootnoteText"/>
        <w:ind w:firstLine="720"/>
        <w:jc w:val="both"/>
        <w:rPr>
          <w:rFonts w:ascii="Cambria" w:hAnsi="Cambria"/>
          <w:sz w:val="16"/>
          <w:szCs w:val="16"/>
        </w:rPr>
      </w:pPr>
      <w:r w:rsidRPr="00B64948">
        <w:rPr>
          <w:rStyle w:val="FootnoteReference"/>
          <w:rFonts w:ascii="Cambria" w:hAnsi="Cambria"/>
          <w:sz w:val="16"/>
          <w:szCs w:val="16"/>
        </w:rPr>
        <w:footnoteRef/>
      </w:r>
      <w:r w:rsidRPr="00B64948">
        <w:rPr>
          <w:rFonts w:ascii="Cambria" w:hAnsi="Cambria"/>
          <w:sz w:val="16"/>
          <w:szCs w:val="16"/>
        </w:rPr>
        <w:t xml:space="preserve"> The observations </w:t>
      </w:r>
      <w:r w:rsidR="00321AFD" w:rsidRPr="00B64948">
        <w:rPr>
          <w:rFonts w:ascii="Cambria" w:hAnsi="Cambria"/>
          <w:sz w:val="16"/>
          <w:szCs w:val="16"/>
        </w:rPr>
        <w:t>submitted</w:t>
      </w:r>
      <w:r w:rsidRPr="00B64948">
        <w:rPr>
          <w:rFonts w:ascii="Cambria" w:hAnsi="Cambria"/>
          <w:sz w:val="16"/>
          <w:szCs w:val="16"/>
        </w:rPr>
        <w:t xml:space="preserve"> by each party were duly transmitted to the opposing party.</w:t>
      </w:r>
    </w:p>
  </w:footnote>
  <w:footnote w:id="4">
    <w:p w14:paraId="36DA151E" w14:textId="303A3704" w:rsidR="004E0291" w:rsidRPr="00B64948" w:rsidRDefault="004E0291" w:rsidP="0036341C">
      <w:pPr>
        <w:pStyle w:val="FootnoteText"/>
        <w:ind w:firstLine="720"/>
        <w:jc w:val="both"/>
        <w:rPr>
          <w:rFonts w:ascii="Cambria" w:hAnsi="Cambria"/>
          <w:sz w:val="16"/>
          <w:szCs w:val="16"/>
        </w:rPr>
      </w:pPr>
      <w:r w:rsidRPr="00B64948">
        <w:rPr>
          <w:rStyle w:val="FootnoteReference"/>
          <w:rFonts w:ascii="Cambria" w:hAnsi="Cambria"/>
          <w:sz w:val="16"/>
          <w:szCs w:val="16"/>
        </w:rPr>
        <w:footnoteRef/>
      </w:r>
      <w:r w:rsidRPr="00B64948">
        <w:rPr>
          <w:rFonts w:ascii="Cambria" w:hAnsi="Cambria"/>
          <w:sz w:val="16"/>
          <w:szCs w:val="16"/>
        </w:rPr>
        <w:t xml:space="preserve"> </w:t>
      </w:r>
      <w:r w:rsidR="0055653D" w:rsidRPr="00B64948">
        <w:rPr>
          <w:rFonts w:ascii="Cambria" w:hAnsi="Cambria"/>
          <w:sz w:val="16"/>
          <w:szCs w:val="16"/>
        </w:rPr>
        <w:t>Hereinafter “the American Declaration” or “the Declaration”.</w:t>
      </w:r>
    </w:p>
  </w:footnote>
  <w:footnote w:id="5">
    <w:p w14:paraId="58FAEF08" w14:textId="67454B96" w:rsidR="00712E43" w:rsidRPr="00B64948" w:rsidRDefault="00712E43" w:rsidP="0036341C">
      <w:pPr>
        <w:pStyle w:val="FootnoteText"/>
        <w:ind w:firstLine="720"/>
        <w:jc w:val="both"/>
        <w:rPr>
          <w:rFonts w:ascii="Cambria" w:hAnsi="Cambria"/>
          <w:sz w:val="16"/>
          <w:szCs w:val="16"/>
        </w:rPr>
      </w:pPr>
      <w:r w:rsidRPr="00B64948">
        <w:rPr>
          <w:rStyle w:val="FootnoteReference"/>
          <w:rFonts w:ascii="Cambria" w:hAnsi="Cambria"/>
          <w:sz w:val="16"/>
          <w:szCs w:val="16"/>
        </w:rPr>
        <w:footnoteRef/>
      </w:r>
      <w:r w:rsidRPr="00B64948">
        <w:rPr>
          <w:rFonts w:ascii="Cambria" w:hAnsi="Cambria"/>
          <w:sz w:val="16"/>
          <w:szCs w:val="16"/>
        </w:rPr>
        <w:t xml:space="preserve"> The petition is a bit unclear on the specifics of this claim. From what can be gleaned from the petition it appears that the petitioner is claiming that the victim of the robbery did not identify him as</w:t>
      </w:r>
      <w:r w:rsidR="004A2F03" w:rsidRPr="00B64948">
        <w:rPr>
          <w:rFonts w:ascii="Cambria" w:hAnsi="Cambria"/>
          <w:sz w:val="16"/>
          <w:szCs w:val="16"/>
        </w:rPr>
        <w:t xml:space="preserve"> the</w:t>
      </w:r>
      <w:r w:rsidRPr="00B64948">
        <w:rPr>
          <w:rFonts w:ascii="Cambria" w:hAnsi="Cambria"/>
          <w:sz w:val="16"/>
          <w:szCs w:val="16"/>
        </w:rPr>
        <w:t xml:space="preserve"> person who pointed a gun during the course of the robbery.  The petitioner also claims that three firearms were presented as evidence against him, but that these weapons did not belong to him, and did not have his fingerprints. </w:t>
      </w:r>
    </w:p>
  </w:footnote>
  <w:footnote w:id="6">
    <w:p w14:paraId="23955553" w14:textId="10085B70" w:rsidR="003F3D02" w:rsidRPr="00B64948" w:rsidRDefault="003F3D02" w:rsidP="00B64948">
      <w:pPr>
        <w:pStyle w:val="FootnoteText"/>
        <w:ind w:firstLine="720"/>
        <w:jc w:val="both"/>
        <w:rPr>
          <w:rFonts w:ascii="Cambria" w:hAnsi="Cambria"/>
          <w:sz w:val="16"/>
          <w:szCs w:val="16"/>
        </w:rPr>
      </w:pPr>
      <w:r w:rsidRPr="00B64948">
        <w:rPr>
          <w:rStyle w:val="FootnoteReference"/>
          <w:rFonts w:ascii="Cambria" w:hAnsi="Cambria"/>
          <w:sz w:val="16"/>
          <w:szCs w:val="16"/>
        </w:rPr>
        <w:footnoteRef/>
      </w:r>
      <w:r w:rsidRPr="00B64948">
        <w:rPr>
          <w:rFonts w:ascii="Cambria" w:hAnsi="Cambria"/>
          <w:sz w:val="16"/>
          <w:szCs w:val="16"/>
        </w:rPr>
        <w:t xml:space="preserve"> The petitioner does not </w:t>
      </w:r>
      <w:r w:rsidR="00CD7962" w:rsidRPr="00B64948">
        <w:rPr>
          <w:rFonts w:ascii="Cambria" w:hAnsi="Cambria"/>
          <w:sz w:val="16"/>
          <w:szCs w:val="16"/>
        </w:rPr>
        <w:t xml:space="preserve">specify the nature of the confinement (whether solitary or otherwise), nor does he </w:t>
      </w:r>
      <w:r w:rsidR="00581955" w:rsidRPr="00B64948">
        <w:rPr>
          <w:rFonts w:ascii="Cambria" w:hAnsi="Cambria"/>
          <w:sz w:val="16"/>
          <w:szCs w:val="16"/>
        </w:rPr>
        <w:t xml:space="preserve">allege that this </w:t>
      </w:r>
      <w:r w:rsidR="00867AD5" w:rsidRPr="00B64948">
        <w:rPr>
          <w:rFonts w:ascii="Cambria" w:hAnsi="Cambria"/>
          <w:sz w:val="16"/>
          <w:szCs w:val="16"/>
        </w:rPr>
        <w:t>confinement violated any of his rights (such as right to</w:t>
      </w:r>
      <w:r w:rsidR="00291B3B" w:rsidRPr="00B64948">
        <w:rPr>
          <w:rFonts w:ascii="Cambria" w:hAnsi="Cambria"/>
          <w:sz w:val="16"/>
          <w:szCs w:val="16"/>
        </w:rPr>
        <w:t xml:space="preserve"> security of his person). </w:t>
      </w:r>
    </w:p>
  </w:footnote>
  <w:footnote w:id="7">
    <w:p w14:paraId="3BDCBD0F" w14:textId="47E1ACB7" w:rsidR="00C07B47" w:rsidRPr="00B64948" w:rsidRDefault="00C07B47" w:rsidP="00B64948">
      <w:pPr>
        <w:pStyle w:val="FootnoteText"/>
        <w:ind w:firstLine="720"/>
        <w:jc w:val="both"/>
        <w:rPr>
          <w:rFonts w:ascii="Cambria" w:hAnsi="Cambria"/>
          <w:sz w:val="16"/>
          <w:szCs w:val="16"/>
        </w:rPr>
      </w:pPr>
      <w:r w:rsidRPr="00B64948">
        <w:rPr>
          <w:rStyle w:val="FootnoteReference"/>
          <w:rFonts w:ascii="Cambria" w:hAnsi="Cambria"/>
          <w:sz w:val="16"/>
          <w:szCs w:val="16"/>
        </w:rPr>
        <w:footnoteRef/>
      </w:r>
      <w:r w:rsidRPr="00B64948">
        <w:rPr>
          <w:rFonts w:ascii="Cambria" w:hAnsi="Cambria"/>
          <w:sz w:val="16"/>
          <w:szCs w:val="16"/>
        </w:rPr>
        <w:t xml:space="preserve"> See </w:t>
      </w:r>
      <w:r w:rsidR="009802CE" w:rsidRPr="00B64948">
        <w:rPr>
          <w:rFonts w:ascii="Cambria" w:hAnsi="Cambria"/>
          <w:sz w:val="16"/>
          <w:szCs w:val="16"/>
        </w:rPr>
        <w:t xml:space="preserve">IACHR, Report No. 35/16, Petition 4480-02. </w:t>
      </w:r>
      <w:r w:rsidR="009802CE" w:rsidRPr="00B64948">
        <w:rPr>
          <w:rFonts w:ascii="Cambria" w:hAnsi="Cambria"/>
          <w:sz w:val="16"/>
          <w:szCs w:val="16"/>
          <w:lang w:val="pt-BR"/>
        </w:rPr>
        <w:t xml:space="preserve">Admissibility. Carlos Manuel Veraza Urtusuástegui. </w:t>
      </w:r>
      <w:r w:rsidR="009802CE" w:rsidRPr="00B64948">
        <w:rPr>
          <w:rFonts w:ascii="Cambria" w:hAnsi="Cambria"/>
          <w:sz w:val="16"/>
          <w:szCs w:val="16"/>
        </w:rPr>
        <w:t>Mexico. July 29, 2016, para. 33</w:t>
      </w:r>
      <w:r w:rsidR="00E05868" w:rsidRPr="00B64948">
        <w:rPr>
          <w:rFonts w:ascii="Cambria" w:hAnsi="Cambria"/>
          <w:sz w:val="16"/>
          <w:szCs w:val="16"/>
        </w:rPr>
        <w:t xml:space="preserve">; and </w:t>
      </w:r>
      <w:r w:rsidRPr="00B64948">
        <w:rPr>
          <w:rFonts w:ascii="Cambria" w:hAnsi="Cambria"/>
          <w:sz w:val="16"/>
          <w:szCs w:val="16"/>
        </w:rPr>
        <w:t>IACHR, Report No. 304/22, Petition 2548-18. Inadmissibility. Jerry Neil Alfred. United</w:t>
      </w:r>
      <w:r w:rsidR="00F30267" w:rsidRPr="00B64948">
        <w:rPr>
          <w:rFonts w:ascii="Cambria" w:hAnsi="Cambria"/>
          <w:sz w:val="16"/>
          <w:szCs w:val="16"/>
        </w:rPr>
        <w:t xml:space="preserve"> </w:t>
      </w:r>
      <w:r w:rsidRPr="00B64948">
        <w:rPr>
          <w:rFonts w:ascii="Cambria" w:hAnsi="Cambria"/>
          <w:sz w:val="16"/>
          <w:szCs w:val="16"/>
        </w:rPr>
        <w:t>States of America. November 8, 2022, para. 18</w:t>
      </w:r>
      <w:r w:rsidR="00C73782" w:rsidRPr="00B64948">
        <w:rPr>
          <w:rFonts w:ascii="Cambria" w:hAnsi="Cambria"/>
          <w:sz w:val="16"/>
          <w:szCs w:val="16"/>
        </w:rPr>
        <w:t>.</w:t>
      </w:r>
    </w:p>
  </w:footnote>
  <w:footnote w:id="8">
    <w:p w14:paraId="33D7E4B5" w14:textId="12A3E420" w:rsidR="00C05211" w:rsidRPr="007C5FC2" w:rsidRDefault="00C05211" w:rsidP="00B64948">
      <w:pPr>
        <w:pStyle w:val="FootnoteText"/>
        <w:ind w:firstLine="720"/>
        <w:jc w:val="both"/>
        <w:rPr>
          <w:rFonts w:ascii="Cambria" w:hAnsi="Cambria"/>
          <w:sz w:val="16"/>
          <w:szCs w:val="16"/>
        </w:rPr>
      </w:pPr>
      <w:r w:rsidRPr="00B64948">
        <w:rPr>
          <w:rStyle w:val="FootnoteReference"/>
          <w:rFonts w:ascii="Cambria" w:hAnsi="Cambria"/>
          <w:sz w:val="16"/>
          <w:szCs w:val="16"/>
        </w:rPr>
        <w:footnoteRef/>
      </w:r>
      <w:r w:rsidRPr="00B64948">
        <w:rPr>
          <w:rFonts w:ascii="Cambria" w:hAnsi="Cambria"/>
          <w:sz w:val="16"/>
          <w:szCs w:val="16"/>
        </w:rPr>
        <w:t xml:space="preserve"> As indicated before, </w:t>
      </w:r>
      <w:r w:rsidRPr="00B64948">
        <w:rPr>
          <w:rFonts w:ascii="Cambria" w:hAnsi="Cambria"/>
          <w:sz w:val="16"/>
          <w:szCs w:val="16"/>
          <w:vertAlign w:val="superscript"/>
        </w:rPr>
        <w:t>t</w:t>
      </w:r>
      <w:r w:rsidRPr="00B64948">
        <w:rPr>
          <w:rFonts w:ascii="Cambria" w:hAnsi="Cambria"/>
          <w:sz w:val="16"/>
          <w:szCs w:val="16"/>
        </w:rPr>
        <w:t>he petitioner did not specify the nature of the confinement (whether solitary or otherwise), nor does he allege that this confinement violated any of his rights (such as right to security of his person).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9B4572"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530C5F22"/>
    <w:lvl w:ilvl="0" w:tplc="0B88A744">
      <w:start w:val="1"/>
      <w:numFmt w:val="decimal"/>
      <w:lvlText w:val="%1."/>
      <w:lvlJc w:val="left"/>
      <w:pPr>
        <w:tabs>
          <w:tab w:val="num" w:pos="720"/>
        </w:tabs>
        <w:ind w:left="0" w:firstLine="720"/>
      </w:pPr>
      <w:rPr>
        <w:rFonts w:hint="default"/>
        <w:b w:val="0"/>
        <w:bCs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17923797">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752629233">
    <w:abstractNumId w:val="4"/>
  </w:num>
  <w:num w:numId="3" w16cid:durableId="2094206242">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894317289">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506045164">
    <w:abstractNumId w:val="6"/>
  </w:num>
  <w:num w:numId="6" w16cid:durableId="1178807870">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527791609">
    <w:abstractNumId w:val="57"/>
  </w:num>
  <w:num w:numId="8" w16cid:durableId="1052584130">
    <w:abstractNumId w:val="22"/>
  </w:num>
  <w:num w:numId="9" w16cid:durableId="416098957">
    <w:abstractNumId w:val="49"/>
  </w:num>
  <w:num w:numId="10" w16cid:durableId="1073237596">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865054589">
    <w:abstractNumId w:val="28"/>
  </w:num>
  <w:num w:numId="12" w16cid:durableId="1739089919">
    <w:abstractNumId w:val="55"/>
  </w:num>
  <w:num w:numId="13" w16cid:durableId="195679112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21354792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479687619">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935164582">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126312280">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998994279">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916671893">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375089215">
    <w:abstractNumId w:val="7"/>
  </w:num>
  <w:num w:numId="21" w16cid:durableId="867567685">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257444930">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46034771">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738728">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14393285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608633050">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725686619">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2063213970">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2101246615">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771507149">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527331815">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248728034">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776709618">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075787716">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34301362">
    <w:abstractNumId w:val="18"/>
  </w:num>
  <w:num w:numId="36" w16cid:durableId="1215045587">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285744626">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84308098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67257402">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97492616">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536890264">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689917069">
    <w:abstractNumId w:val="39"/>
  </w:num>
  <w:num w:numId="43" w16cid:durableId="713507868">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180510841">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944024706">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726073388">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056389155">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990019545">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989554633">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54563005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882746618">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469131762">
    <w:abstractNumId w:val="43"/>
  </w:num>
  <w:num w:numId="53" w16cid:durableId="1150056875">
    <w:abstractNumId w:val="0"/>
  </w:num>
  <w:num w:numId="54" w16cid:durableId="404647317">
    <w:abstractNumId w:val="38"/>
  </w:num>
  <w:num w:numId="55" w16cid:durableId="657348700">
    <w:abstractNumId w:val="39"/>
  </w:num>
  <w:num w:numId="56" w16cid:durableId="255290672">
    <w:abstractNumId w:val="45"/>
  </w:num>
  <w:num w:numId="57" w16cid:durableId="1747264740">
    <w:abstractNumId w:val="1"/>
  </w:num>
  <w:num w:numId="58" w16cid:durableId="1458178023">
    <w:abstractNumId w:val="2"/>
  </w:num>
  <w:num w:numId="59" w16cid:durableId="1014306716">
    <w:abstractNumId w:val="8"/>
  </w:num>
  <w:num w:numId="60" w16cid:durableId="2003240752">
    <w:abstractNumId w:val="9"/>
  </w:num>
  <w:num w:numId="61" w16cid:durableId="2101756362">
    <w:abstractNumId w:val="10"/>
  </w:num>
  <w:num w:numId="62" w16cid:durableId="169763283">
    <w:abstractNumId w:val="12"/>
  </w:num>
  <w:num w:numId="63" w16cid:durableId="1224834156">
    <w:abstractNumId w:val="13"/>
  </w:num>
  <w:num w:numId="64" w16cid:durableId="1656953829">
    <w:abstractNumId w:val="14"/>
  </w:num>
  <w:num w:numId="65" w16cid:durableId="1472670030">
    <w:abstractNumId w:val="15"/>
  </w:num>
  <w:num w:numId="66" w16cid:durableId="526531076">
    <w:abstractNumId w:val="16"/>
  </w:num>
  <w:num w:numId="67" w16cid:durableId="1791976884">
    <w:abstractNumId w:val="17"/>
  </w:num>
  <w:num w:numId="68" w16cid:durableId="1899782166">
    <w:abstractNumId w:val="19"/>
  </w:num>
  <w:num w:numId="69" w16cid:durableId="287516313">
    <w:abstractNumId w:val="20"/>
  </w:num>
  <w:num w:numId="70" w16cid:durableId="1829054872">
    <w:abstractNumId w:val="23"/>
  </w:num>
  <w:num w:numId="71" w16cid:durableId="251739231">
    <w:abstractNumId w:val="24"/>
  </w:num>
  <w:num w:numId="72" w16cid:durableId="162476169">
    <w:abstractNumId w:val="25"/>
  </w:num>
  <w:num w:numId="73" w16cid:durableId="1551109273">
    <w:abstractNumId w:val="27"/>
  </w:num>
  <w:num w:numId="74" w16cid:durableId="313220421">
    <w:abstractNumId w:val="29"/>
  </w:num>
  <w:num w:numId="75" w16cid:durableId="2137068023">
    <w:abstractNumId w:val="30"/>
  </w:num>
  <w:num w:numId="76" w16cid:durableId="1320883843">
    <w:abstractNumId w:val="31"/>
  </w:num>
  <w:num w:numId="77" w16cid:durableId="1963921216">
    <w:abstractNumId w:val="32"/>
  </w:num>
  <w:num w:numId="78" w16cid:durableId="1876306150">
    <w:abstractNumId w:val="33"/>
  </w:num>
  <w:num w:numId="79" w16cid:durableId="1700546400">
    <w:abstractNumId w:val="34"/>
  </w:num>
  <w:num w:numId="80" w16cid:durableId="724446946">
    <w:abstractNumId w:val="35"/>
  </w:num>
  <w:num w:numId="81" w16cid:durableId="893546831">
    <w:abstractNumId w:val="36"/>
  </w:num>
  <w:num w:numId="82" w16cid:durableId="867834221">
    <w:abstractNumId w:val="40"/>
  </w:num>
  <w:num w:numId="83" w16cid:durableId="716123421">
    <w:abstractNumId w:val="41"/>
  </w:num>
  <w:num w:numId="84" w16cid:durableId="526872801">
    <w:abstractNumId w:val="47"/>
  </w:num>
  <w:num w:numId="85" w16cid:durableId="1529415672">
    <w:abstractNumId w:val="50"/>
  </w:num>
  <w:num w:numId="86" w16cid:durableId="1279332226">
    <w:abstractNumId w:val="52"/>
  </w:num>
  <w:num w:numId="87" w16cid:durableId="1402022780">
    <w:abstractNumId w:val="54"/>
  </w:num>
  <w:num w:numId="88" w16cid:durableId="308823715">
    <w:abstractNumId w:val="56"/>
  </w:num>
  <w:num w:numId="89" w16cid:durableId="1297419568">
    <w:abstractNumId w:val="58"/>
  </w:num>
  <w:num w:numId="90" w16cid:durableId="1277635969">
    <w:abstractNumId w:val="59"/>
  </w:num>
  <w:num w:numId="91" w16cid:durableId="450133436">
    <w:abstractNumId w:val="60"/>
  </w:num>
  <w:num w:numId="92" w16cid:durableId="1261720070">
    <w:abstractNumId w:val="61"/>
  </w:num>
  <w:num w:numId="93" w16cid:durableId="2141074632">
    <w:abstractNumId w:val="62"/>
  </w:num>
  <w:num w:numId="94" w16cid:durableId="848254677">
    <w:abstractNumId w:val="21"/>
  </w:num>
  <w:num w:numId="95" w16cid:durableId="134951290">
    <w:abstractNumId w:val="42"/>
  </w:num>
  <w:num w:numId="96" w16cid:durableId="1127967861">
    <w:abstractNumId w:val="53"/>
  </w:num>
  <w:num w:numId="97" w16cid:durableId="1094744853">
    <w:abstractNumId w:val="51"/>
  </w:num>
  <w:num w:numId="98" w16cid:durableId="1145925112">
    <w:abstractNumId w:val="46"/>
  </w:num>
  <w:num w:numId="99" w16cid:durableId="1890023106">
    <w:abstractNumId w:val="37"/>
  </w:num>
  <w:num w:numId="100" w16cid:durableId="1455103815">
    <w:abstractNumId w:val="3"/>
  </w:num>
  <w:num w:numId="101" w16cid:durableId="434986824">
    <w:abstractNumId w:val="26"/>
  </w:num>
  <w:num w:numId="102" w16cid:durableId="136411500">
    <w:abstractNumId w:val="48"/>
  </w:num>
  <w:num w:numId="103" w16cid:durableId="2069762411">
    <w:abstractNumId w:val="5"/>
  </w:num>
  <w:num w:numId="104" w16cid:durableId="698431159">
    <w:abstractNumId w:val="11"/>
  </w:num>
  <w:num w:numId="105" w16cid:durableId="770003948">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938"/>
    <w:rsid w:val="000070D7"/>
    <w:rsid w:val="000111A8"/>
    <w:rsid w:val="0001788C"/>
    <w:rsid w:val="00022CF5"/>
    <w:rsid w:val="00036A8A"/>
    <w:rsid w:val="00040C3A"/>
    <w:rsid w:val="00042DFF"/>
    <w:rsid w:val="000468B0"/>
    <w:rsid w:val="000639C0"/>
    <w:rsid w:val="00063BDC"/>
    <w:rsid w:val="00070F3A"/>
    <w:rsid w:val="000716C5"/>
    <w:rsid w:val="00072F49"/>
    <w:rsid w:val="00075BB5"/>
    <w:rsid w:val="00075E23"/>
    <w:rsid w:val="00092F32"/>
    <w:rsid w:val="0009344A"/>
    <w:rsid w:val="000A575F"/>
    <w:rsid w:val="000B2F51"/>
    <w:rsid w:val="000C4365"/>
    <w:rsid w:val="000D10DB"/>
    <w:rsid w:val="000D7D26"/>
    <w:rsid w:val="00117AE4"/>
    <w:rsid w:val="00124116"/>
    <w:rsid w:val="0013104F"/>
    <w:rsid w:val="00137EBA"/>
    <w:rsid w:val="00142714"/>
    <w:rsid w:val="00145EDC"/>
    <w:rsid w:val="00153084"/>
    <w:rsid w:val="00167A34"/>
    <w:rsid w:val="001714B4"/>
    <w:rsid w:val="00175F4E"/>
    <w:rsid w:val="0018037F"/>
    <w:rsid w:val="001812E0"/>
    <w:rsid w:val="001873CF"/>
    <w:rsid w:val="001A5F27"/>
    <w:rsid w:val="001A65E4"/>
    <w:rsid w:val="001A7870"/>
    <w:rsid w:val="001B27CC"/>
    <w:rsid w:val="001C1B41"/>
    <w:rsid w:val="001E366B"/>
    <w:rsid w:val="001E71B9"/>
    <w:rsid w:val="001F1902"/>
    <w:rsid w:val="00210E0E"/>
    <w:rsid w:val="00210F4B"/>
    <w:rsid w:val="00230163"/>
    <w:rsid w:val="0023351C"/>
    <w:rsid w:val="002347C4"/>
    <w:rsid w:val="00247403"/>
    <w:rsid w:val="00247542"/>
    <w:rsid w:val="00257893"/>
    <w:rsid w:val="00266092"/>
    <w:rsid w:val="00266B61"/>
    <w:rsid w:val="0026712A"/>
    <w:rsid w:val="00267DF6"/>
    <w:rsid w:val="002704DB"/>
    <w:rsid w:val="002722C8"/>
    <w:rsid w:val="002760CE"/>
    <w:rsid w:val="00291B3B"/>
    <w:rsid w:val="00295E52"/>
    <w:rsid w:val="002B7A85"/>
    <w:rsid w:val="002C1641"/>
    <w:rsid w:val="002D1DBD"/>
    <w:rsid w:val="002D7EA2"/>
    <w:rsid w:val="002E15DF"/>
    <w:rsid w:val="002E187C"/>
    <w:rsid w:val="002E6E57"/>
    <w:rsid w:val="00301075"/>
    <w:rsid w:val="00302733"/>
    <w:rsid w:val="00311A4F"/>
    <w:rsid w:val="00314078"/>
    <w:rsid w:val="00316AF7"/>
    <w:rsid w:val="00321AFD"/>
    <w:rsid w:val="00322450"/>
    <w:rsid w:val="003246B5"/>
    <w:rsid w:val="0033169F"/>
    <w:rsid w:val="003414AC"/>
    <w:rsid w:val="00356185"/>
    <w:rsid w:val="00360380"/>
    <w:rsid w:val="0036341C"/>
    <w:rsid w:val="003742D7"/>
    <w:rsid w:val="003771A3"/>
    <w:rsid w:val="00384E7F"/>
    <w:rsid w:val="00386CF0"/>
    <w:rsid w:val="003A4348"/>
    <w:rsid w:val="003A7450"/>
    <w:rsid w:val="003A7D2A"/>
    <w:rsid w:val="003B2D1D"/>
    <w:rsid w:val="003C312D"/>
    <w:rsid w:val="003C32BC"/>
    <w:rsid w:val="003D102A"/>
    <w:rsid w:val="003E3E03"/>
    <w:rsid w:val="003F1BBF"/>
    <w:rsid w:val="003F3D02"/>
    <w:rsid w:val="004155A5"/>
    <w:rsid w:val="004162B1"/>
    <w:rsid w:val="004165C2"/>
    <w:rsid w:val="00450A4A"/>
    <w:rsid w:val="004666FB"/>
    <w:rsid w:val="00466D0B"/>
    <w:rsid w:val="00467B7E"/>
    <w:rsid w:val="00486B6E"/>
    <w:rsid w:val="0049419D"/>
    <w:rsid w:val="00497778"/>
    <w:rsid w:val="004A2F03"/>
    <w:rsid w:val="004A484E"/>
    <w:rsid w:val="004B2762"/>
    <w:rsid w:val="004B7EB6"/>
    <w:rsid w:val="004C41DE"/>
    <w:rsid w:val="004C4B62"/>
    <w:rsid w:val="004D0405"/>
    <w:rsid w:val="004D6025"/>
    <w:rsid w:val="004D72BC"/>
    <w:rsid w:val="004E0291"/>
    <w:rsid w:val="004F6B67"/>
    <w:rsid w:val="00501399"/>
    <w:rsid w:val="00507BC4"/>
    <w:rsid w:val="005128E4"/>
    <w:rsid w:val="00520468"/>
    <w:rsid w:val="00523FE9"/>
    <w:rsid w:val="00525560"/>
    <w:rsid w:val="005357A6"/>
    <w:rsid w:val="00544C49"/>
    <w:rsid w:val="00554C15"/>
    <w:rsid w:val="0055653D"/>
    <w:rsid w:val="00556B5C"/>
    <w:rsid w:val="0056105C"/>
    <w:rsid w:val="00570C08"/>
    <w:rsid w:val="0057402A"/>
    <w:rsid w:val="005771D0"/>
    <w:rsid w:val="005816E5"/>
    <w:rsid w:val="00581955"/>
    <w:rsid w:val="0059191A"/>
    <w:rsid w:val="005921FF"/>
    <w:rsid w:val="00592718"/>
    <w:rsid w:val="00592B00"/>
    <w:rsid w:val="005A4797"/>
    <w:rsid w:val="005A6D0E"/>
    <w:rsid w:val="005B222D"/>
    <w:rsid w:val="005B52B0"/>
    <w:rsid w:val="005B6806"/>
    <w:rsid w:val="005C00F9"/>
    <w:rsid w:val="005C4225"/>
    <w:rsid w:val="005F0F33"/>
    <w:rsid w:val="00600DEB"/>
    <w:rsid w:val="00613027"/>
    <w:rsid w:val="00627C9F"/>
    <w:rsid w:val="006311DA"/>
    <w:rsid w:val="006311E9"/>
    <w:rsid w:val="006318B2"/>
    <w:rsid w:val="00632354"/>
    <w:rsid w:val="00632B7B"/>
    <w:rsid w:val="00642810"/>
    <w:rsid w:val="0064552F"/>
    <w:rsid w:val="00652333"/>
    <w:rsid w:val="00653EA6"/>
    <w:rsid w:val="0068009E"/>
    <w:rsid w:val="00680F6F"/>
    <w:rsid w:val="006A17D2"/>
    <w:rsid w:val="006A73E6"/>
    <w:rsid w:val="006B2D5C"/>
    <w:rsid w:val="006C287A"/>
    <w:rsid w:val="006C4EB1"/>
    <w:rsid w:val="006D4707"/>
    <w:rsid w:val="006D6C68"/>
    <w:rsid w:val="006E0166"/>
    <w:rsid w:val="006E7B34"/>
    <w:rsid w:val="006F1022"/>
    <w:rsid w:val="006F4458"/>
    <w:rsid w:val="00701B24"/>
    <w:rsid w:val="00706858"/>
    <w:rsid w:val="00712E43"/>
    <w:rsid w:val="0071495F"/>
    <w:rsid w:val="0073798E"/>
    <w:rsid w:val="00745899"/>
    <w:rsid w:val="007607C4"/>
    <w:rsid w:val="0076188E"/>
    <w:rsid w:val="0076643F"/>
    <w:rsid w:val="00767CDC"/>
    <w:rsid w:val="00781653"/>
    <w:rsid w:val="0079007D"/>
    <w:rsid w:val="00792CC2"/>
    <w:rsid w:val="007A2F70"/>
    <w:rsid w:val="007A39C1"/>
    <w:rsid w:val="007A4E36"/>
    <w:rsid w:val="007C3334"/>
    <w:rsid w:val="007C52BB"/>
    <w:rsid w:val="007C5FC2"/>
    <w:rsid w:val="007D2048"/>
    <w:rsid w:val="007D2B98"/>
    <w:rsid w:val="007E0ADE"/>
    <w:rsid w:val="007E6534"/>
    <w:rsid w:val="007F4853"/>
    <w:rsid w:val="00803F1C"/>
    <w:rsid w:val="0080600E"/>
    <w:rsid w:val="00814711"/>
    <w:rsid w:val="00817612"/>
    <w:rsid w:val="00837C45"/>
    <w:rsid w:val="00846E75"/>
    <w:rsid w:val="00853419"/>
    <w:rsid w:val="0086223C"/>
    <w:rsid w:val="00867AD5"/>
    <w:rsid w:val="0088623B"/>
    <w:rsid w:val="00897E12"/>
    <w:rsid w:val="008D43BA"/>
    <w:rsid w:val="008E3759"/>
    <w:rsid w:val="008E40F5"/>
    <w:rsid w:val="008F4344"/>
    <w:rsid w:val="009041DC"/>
    <w:rsid w:val="00904299"/>
    <w:rsid w:val="009104B4"/>
    <w:rsid w:val="009228DA"/>
    <w:rsid w:val="00922A1D"/>
    <w:rsid w:val="00925FCD"/>
    <w:rsid w:val="0093441A"/>
    <w:rsid w:val="00946ACE"/>
    <w:rsid w:val="00954BF7"/>
    <w:rsid w:val="00962B48"/>
    <w:rsid w:val="0096706E"/>
    <w:rsid w:val="009802CE"/>
    <w:rsid w:val="00981FBA"/>
    <w:rsid w:val="0098783D"/>
    <w:rsid w:val="009A151F"/>
    <w:rsid w:val="009B381B"/>
    <w:rsid w:val="009B4572"/>
    <w:rsid w:val="009B58F0"/>
    <w:rsid w:val="009D7611"/>
    <w:rsid w:val="009E53DE"/>
    <w:rsid w:val="009E566A"/>
    <w:rsid w:val="00A0181F"/>
    <w:rsid w:val="00A0268C"/>
    <w:rsid w:val="00A12DBC"/>
    <w:rsid w:val="00A221D6"/>
    <w:rsid w:val="00A43458"/>
    <w:rsid w:val="00A528D1"/>
    <w:rsid w:val="00A5614D"/>
    <w:rsid w:val="00A60FC8"/>
    <w:rsid w:val="00A66BE5"/>
    <w:rsid w:val="00AA1BC4"/>
    <w:rsid w:val="00AA4AB4"/>
    <w:rsid w:val="00AB76AA"/>
    <w:rsid w:val="00AD37C1"/>
    <w:rsid w:val="00AE4088"/>
    <w:rsid w:val="00AE66EC"/>
    <w:rsid w:val="00AE6F91"/>
    <w:rsid w:val="00AF5571"/>
    <w:rsid w:val="00B06BB7"/>
    <w:rsid w:val="00B167E9"/>
    <w:rsid w:val="00B179ED"/>
    <w:rsid w:val="00B235EC"/>
    <w:rsid w:val="00B26319"/>
    <w:rsid w:val="00B314DB"/>
    <w:rsid w:val="00B31EBE"/>
    <w:rsid w:val="00B3718B"/>
    <w:rsid w:val="00B44B23"/>
    <w:rsid w:val="00B4632A"/>
    <w:rsid w:val="00B47FEF"/>
    <w:rsid w:val="00B635AD"/>
    <w:rsid w:val="00B64948"/>
    <w:rsid w:val="00B92E49"/>
    <w:rsid w:val="00BA276C"/>
    <w:rsid w:val="00BB306F"/>
    <w:rsid w:val="00BC1971"/>
    <w:rsid w:val="00BD232B"/>
    <w:rsid w:val="00BD2E42"/>
    <w:rsid w:val="00BD4B89"/>
    <w:rsid w:val="00BF3A5A"/>
    <w:rsid w:val="00C01BA2"/>
    <w:rsid w:val="00C05211"/>
    <w:rsid w:val="00C07B47"/>
    <w:rsid w:val="00C1659F"/>
    <w:rsid w:val="00C21762"/>
    <w:rsid w:val="00C24543"/>
    <w:rsid w:val="00C256A2"/>
    <w:rsid w:val="00C3492D"/>
    <w:rsid w:val="00C4337C"/>
    <w:rsid w:val="00C455AB"/>
    <w:rsid w:val="00C530B7"/>
    <w:rsid w:val="00C55560"/>
    <w:rsid w:val="00C66B72"/>
    <w:rsid w:val="00C67A86"/>
    <w:rsid w:val="00C73782"/>
    <w:rsid w:val="00C84D0A"/>
    <w:rsid w:val="00C9567A"/>
    <w:rsid w:val="00CA6577"/>
    <w:rsid w:val="00CB2660"/>
    <w:rsid w:val="00CB7E90"/>
    <w:rsid w:val="00CC5E90"/>
    <w:rsid w:val="00CD046C"/>
    <w:rsid w:val="00CD305F"/>
    <w:rsid w:val="00CD3309"/>
    <w:rsid w:val="00CD7305"/>
    <w:rsid w:val="00CD7962"/>
    <w:rsid w:val="00CE5199"/>
    <w:rsid w:val="00CE66D5"/>
    <w:rsid w:val="00CF2FE9"/>
    <w:rsid w:val="00D34786"/>
    <w:rsid w:val="00D40A1E"/>
    <w:rsid w:val="00D533C0"/>
    <w:rsid w:val="00D712D3"/>
    <w:rsid w:val="00D71422"/>
    <w:rsid w:val="00D7145E"/>
    <w:rsid w:val="00D75084"/>
    <w:rsid w:val="00D7558D"/>
    <w:rsid w:val="00D81D92"/>
    <w:rsid w:val="00D93446"/>
    <w:rsid w:val="00DA46CD"/>
    <w:rsid w:val="00DA7B5F"/>
    <w:rsid w:val="00DC79C4"/>
    <w:rsid w:val="00DF078B"/>
    <w:rsid w:val="00DF350D"/>
    <w:rsid w:val="00DF7334"/>
    <w:rsid w:val="00E05868"/>
    <w:rsid w:val="00E161B8"/>
    <w:rsid w:val="00E17490"/>
    <w:rsid w:val="00E227C1"/>
    <w:rsid w:val="00E22F33"/>
    <w:rsid w:val="00E35A49"/>
    <w:rsid w:val="00E43157"/>
    <w:rsid w:val="00E479F6"/>
    <w:rsid w:val="00E47F3D"/>
    <w:rsid w:val="00E533FF"/>
    <w:rsid w:val="00E709B3"/>
    <w:rsid w:val="00E7588C"/>
    <w:rsid w:val="00E76009"/>
    <w:rsid w:val="00E769EC"/>
    <w:rsid w:val="00E7797F"/>
    <w:rsid w:val="00E850B6"/>
    <w:rsid w:val="00E8789F"/>
    <w:rsid w:val="00E93F78"/>
    <w:rsid w:val="00E97B71"/>
    <w:rsid w:val="00EB454D"/>
    <w:rsid w:val="00EB786F"/>
    <w:rsid w:val="00ED0D1B"/>
    <w:rsid w:val="00EE3522"/>
    <w:rsid w:val="00EF619B"/>
    <w:rsid w:val="00F00A48"/>
    <w:rsid w:val="00F00B55"/>
    <w:rsid w:val="00F1380F"/>
    <w:rsid w:val="00F14F0E"/>
    <w:rsid w:val="00F15A3B"/>
    <w:rsid w:val="00F24C29"/>
    <w:rsid w:val="00F253CC"/>
    <w:rsid w:val="00F25A45"/>
    <w:rsid w:val="00F30267"/>
    <w:rsid w:val="00F42B71"/>
    <w:rsid w:val="00F46E70"/>
    <w:rsid w:val="00F471FE"/>
    <w:rsid w:val="00F5037D"/>
    <w:rsid w:val="00F56BA5"/>
    <w:rsid w:val="00F621C3"/>
    <w:rsid w:val="00F644E6"/>
    <w:rsid w:val="00F85561"/>
    <w:rsid w:val="00F85BFA"/>
    <w:rsid w:val="00F93811"/>
    <w:rsid w:val="00F9653B"/>
    <w:rsid w:val="00FA6AB7"/>
    <w:rsid w:val="00FB62CF"/>
    <w:rsid w:val="00FC3EB4"/>
    <w:rsid w:val="00FC6C58"/>
    <w:rsid w:val="00FC6FA9"/>
    <w:rsid w:val="00FE6B45"/>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paragraph">
    <w:name w:val="paragraph"/>
    <w:basedOn w:val="Normal"/>
    <w:rsid w:val="001873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1873CF"/>
  </w:style>
  <w:style w:type="character" w:customStyle="1" w:styleId="eop">
    <w:name w:val="eop"/>
    <w:basedOn w:val="DefaultParagraphFont"/>
    <w:rsid w:val="00187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1B3C1F"/>
    <w:rsid w:val="00230BD8"/>
    <w:rsid w:val="002F1DDB"/>
    <w:rsid w:val="003748EB"/>
    <w:rsid w:val="0037569C"/>
    <w:rsid w:val="003A4C63"/>
    <w:rsid w:val="004108B1"/>
    <w:rsid w:val="00671A16"/>
    <w:rsid w:val="006A3012"/>
    <w:rsid w:val="00812228"/>
    <w:rsid w:val="00A54EE8"/>
    <w:rsid w:val="00AB44F1"/>
    <w:rsid w:val="00AE54E1"/>
    <w:rsid w:val="00C74229"/>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68C9-2FAB-47FA-85E2-2BE42824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1332</Words>
  <Characters>7594</Characters>
  <Application>Microsoft Office Word</Application>
  <DocSecurity>0</DocSecurity>
  <Lines>63</Lines>
  <Paragraphs>17</Paragraphs>
  <ScaleCrop>false</ScaleCrop>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2023-09-11T19:06:00Z</dcterms:created>
  <dcterms:modified xsi:type="dcterms:W3CDTF">2023-09-11T19:06:00Z</dcterms:modified>
</cp:coreProperties>
</file>