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3BB0" w14:textId="4C97B734" w:rsidR="00040C3A" w:rsidRPr="006E3995" w:rsidRDefault="00C22564" w:rsidP="00627C9F">
      <w:pPr>
        <w:jc w:val="both"/>
        <w:rPr>
          <w:rFonts w:asciiTheme="majorHAnsi" w:hAnsiTheme="majorHAnsi" w:cs="Univers"/>
          <w:b/>
          <w:bCs/>
          <w:sz w:val="22"/>
          <w:szCs w:val="22"/>
        </w:rPr>
      </w:pPr>
      <w:r w:rsidRPr="006E3995">
        <w:rPr>
          <w:rFonts w:asciiTheme="majorHAnsi" w:hAnsiTheme="majorHAnsi"/>
          <w:noProof/>
        </w:rPr>
        <mc:AlternateContent>
          <mc:Choice Requires="wps">
            <w:drawing>
              <wp:anchor distT="0" distB="0" distL="114300" distR="114300" simplePos="0" relativeHeight="251668479" behindDoc="0" locked="0" layoutInCell="1" allowOverlap="1" wp14:anchorId="0BA6F590" wp14:editId="670F2F55">
                <wp:simplePos x="0" y="0"/>
                <wp:positionH relativeFrom="column">
                  <wp:posOffset>-136525</wp:posOffset>
                </wp:positionH>
                <wp:positionV relativeFrom="paragraph">
                  <wp:posOffset>-356870</wp:posOffset>
                </wp:positionV>
                <wp:extent cx="1409700" cy="89776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CEC69D" id="Rectangle 9" o:spid="_x0000_s1026" style="position:absolute;margin-left:-10.75pt;margin-top:-28.1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" fillcolor="#67ae3c" stroked="f" strokeweight="2pt"/>
            </w:pict>
          </mc:Fallback>
        </mc:AlternateContent>
      </w:r>
      <w:r w:rsidRPr="006E399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3F2DE65" wp14:editId="5BB35368">
                <wp:simplePos x="0" y="0"/>
                <wp:positionH relativeFrom="column">
                  <wp:posOffset>1282065</wp:posOffset>
                </wp:positionH>
                <wp:positionV relativeFrom="paragraph">
                  <wp:posOffset>-424180</wp:posOffset>
                </wp:positionV>
                <wp:extent cx="5248275"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A2AEA" w14:textId="450FC185" w:rsidR="00C1727E" w:rsidRDefault="00F86D22" w:rsidP="00AE5488">
                            <w:r>
                              <w:rPr>
                                <w:noProof/>
                              </w:rPr>
                              <w:drawing>
                                <wp:inline distT="0" distB="0" distL="0" distR="0" wp14:anchorId="2410CC4E" wp14:editId="337A9F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2DE65" id="_x0000_t202" coordsize="21600,21600" o:spt="202" path="m,l,21600r21600,l21600,xe">
                <v:stroke joinstyle="miter"/>
                <v:path gradientshapeok="t" o:connecttype="rect"/>
              </v:shapetype>
              <v:shape id="Text Box 8"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5EEA2AEA" w14:textId="450FC185" w:rsidR="00C1727E" w:rsidRDefault="00F86D22" w:rsidP="00AE5488">
                      <w:r>
                        <w:rPr>
                          <w:noProof/>
                        </w:rPr>
                        <w:drawing>
                          <wp:inline distT="0" distB="0" distL="0" distR="0" wp14:anchorId="2410CC4E" wp14:editId="337A9F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r w:rsidR="00071174" w:rsidRPr="006E3995">
        <w:rPr>
          <w:rFonts w:asciiTheme="majorHAnsi" w:hAnsiTheme="majorHAnsi" w:cs="Univers"/>
          <w:b/>
          <w:bCs/>
          <w:sz w:val="22"/>
          <w:szCs w:val="22"/>
        </w:rPr>
        <w:t xml:space="preserve"> </w:t>
      </w:r>
    </w:p>
    <w:p w14:paraId="30719705" w14:textId="77777777" w:rsidR="00040C3A" w:rsidRPr="006E3995" w:rsidRDefault="00040C3A" w:rsidP="00040C3A">
      <w:pPr>
        <w:tabs>
          <w:tab w:val="center" w:pos="5400"/>
        </w:tabs>
        <w:suppressAutoHyphens/>
        <w:jc w:val="both"/>
        <w:rPr>
          <w:rFonts w:asciiTheme="majorHAnsi" w:hAnsiTheme="majorHAnsi"/>
          <w:sz w:val="22"/>
          <w:szCs w:val="22"/>
        </w:rPr>
      </w:pPr>
    </w:p>
    <w:p w14:paraId="10BB6A9E" w14:textId="77777777" w:rsidR="00040C3A" w:rsidRPr="006E3995" w:rsidRDefault="00040C3A" w:rsidP="00040C3A">
      <w:pPr>
        <w:tabs>
          <w:tab w:val="center" w:pos="5400"/>
        </w:tabs>
        <w:suppressAutoHyphens/>
        <w:jc w:val="both"/>
        <w:rPr>
          <w:rFonts w:asciiTheme="majorHAnsi" w:hAnsiTheme="majorHAnsi"/>
          <w:sz w:val="22"/>
          <w:szCs w:val="22"/>
        </w:rPr>
      </w:pPr>
    </w:p>
    <w:p w14:paraId="00F5F409" w14:textId="77777777" w:rsidR="005128E4" w:rsidRPr="006E3995" w:rsidRDefault="005128E4" w:rsidP="00040C3A">
      <w:pPr>
        <w:tabs>
          <w:tab w:val="center" w:pos="5400"/>
        </w:tabs>
        <w:suppressAutoHyphens/>
        <w:rPr>
          <w:rFonts w:asciiTheme="majorHAnsi" w:hAnsiTheme="majorHAnsi"/>
          <w:sz w:val="22"/>
          <w:szCs w:val="22"/>
        </w:rPr>
      </w:pPr>
    </w:p>
    <w:p w14:paraId="769FBF6E" w14:textId="77777777" w:rsidR="005128E4" w:rsidRPr="006E3995" w:rsidRDefault="005128E4" w:rsidP="00040C3A">
      <w:pPr>
        <w:tabs>
          <w:tab w:val="center" w:pos="5400"/>
        </w:tabs>
        <w:suppressAutoHyphens/>
        <w:rPr>
          <w:rFonts w:asciiTheme="majorHAnsi" w:hAnsiTheme="majorHAnsi"/>
          <w:sz w:val="22"/>
          <w:szCs w:val="22"/>
        </w:rPr>
      </w:pPr>
    </w:p>
    <w:p w14:paraId="697FC7B6" w14:textId="77777777" w:rsidR="005128E4" w:rsidRPr="006E3995" w:rsidRDefault="005128E4" w:rsidP="00040C3A">
      <w:pPr>
        <w:tabs>
          <w:tab w:val="center" w:pos="5400"/>
        </w:tabs>
        <w:suppressAutoHyphens/>
        <w:rPr>
          <w:rFonts w:asciiTheme="majorHAnsi" w:hAnsiTheme="majorHAnsi"/>
          <w:sz w:val="22"/>
          <w:szCs w:val="22"/>
        </w:rPr>
      </w:pPr>
    </w:p>
    <w:p w14:paraId="661D73F2" w14:textId="77777777" w:rsidR="00040C3A" w:rsidRPr="006E3995" w:rsidRDefault="00040C3A" w:rsidP="005128E4">
      <w:pPr>
        <w:tabs>
          <w:tab w:val="center" w:pos="5400"/>
        </w:tabs>
        <w:suppressAutoHyphens/>
        <w:jc w:val="center"/>
        <w:rPr>
          <w:rFonts w:asciiTheme="majorHAnsi" w:hAnsiTheme="majorHAnsi"/>
          <w:sz w:val="22"/>
          <w:szCs w:val="22"/>
        </w:rPr>
      </w:pPr>
    </w:p>
    <w:p w14:paraId="12F5FB29" w14:textId="77777777" w:rsidR="00040C3A" w:rsidRPr="006E3995" w:rsidRDefault="00040C3A" w:rsidP="005128E4">
      <w:pPr>
        <w:tabs>
          <w:tab w:val="center" w:pos="5400"/>
        </w:tabs>
        <w:suppressAutoHyphens/>
        <w:jc w:val="center"/>
        <w:rPr>
          <w:rFonts w:asciiTheme="majorHAnsi" w:hAnsiTheme="majorHAnsi"/>
          <w:sz w:val="22"/>
          <w:szCs w:val="22"/>
        </w:rPr>
      </w:pPr>
    </w:p>
    <w:p w14:paraId="01B10B1F" w14:textId="77777777" w:rsidR="005B52B0" w:rsidRPr="006E3995" w:rsidRDefault="005B52B0" w:rsidP="005128E4">
      <w:pPr>
        <w:tabs>
          <w:tab w:val="center" w:pos="5400"/>
        </w:tabs>
        <w:suppressAutoHyphens/>
        <w:jc w:val="center"/>
        <w:rPr>
          <w:rFonts w:asciiTheme="majorHAnsi" w:hAnsiTheme="majorHAnsi"/>
          <w:sz w:val="22"/>
          <w:szCs w:val="22"/>
        </w:rPr>
      </w:pPr>
    </w:p>
    <w:p w14:paraId="000452B9" w14:textId="77777777" w:rsidR="005B52B0" w:rsidRPr="006E3995" w:rsidRDefault="005B52B0" w:rsidP="005128E4">
      <w:pPr>
        <w:tabs>
          <w:tab w:val="center" w:pos="5400"/>
        </w:tabs>
        <w:suppressAutoHyphens/>
        <w:jc w:val="center"/>
        <w:rPr>
          <w:rFonts w:asciiTheme="majorHAnsi" w:hAnsiTheme="majorHAnsi"/>
          <w:sz w:val="22"/>
          <w:szCs w:val="22"/>
        </w:rPr>
      </w:pPr>
    </w:p>
    <w:p w14:paraId="40E62800" w14:textId="77777777" w:rsidR="005B52B0" w:rsidRPr="006E3995" w:rsidRDefault="005B52B0" w:rsidP="005128E4">
      <w:pPr>
        <w:tabs>
          <w:tab w:val="center" w:pos="5400"/>
        </w:tabs>
        <w:suppressAutoHyphens/>
        <w:jc w:val="center"/>
        <w:rPr>
          <w:rFonts w:asciiTheme="majorHAnsi" w:hAnsiTheme="majorHAnsi"/>
          <w:sz w:val="22"/>
          <w:szCs w:val="22"/>
        </w:rPr>
      </w:pPr>
    </w:p>
    <w:p w14:paraId="58995997" w14:textId="77777777" w:rsidR="00040C3A" w:rsidRPr="006E3995" w:rsidRDefault="00040C3A" w:rsidP="00040C3A">
      <w:pPr>
        <w:tabs>
          <w:tab w:val="center" w:pos="5400"/>
        </w:tabs>
        <w:suppressAutoHyphens/>
        <w:jc w:val="center"/>
        <w:rPr>
          <w:rFonts w:asciiTheme="majorHAnsi" w:hAnsiTheme="majorHAnsi"/>
          <w:sz w:val="22"/>
          <w:szCs w:val="22"/>
        </w:rPr>
      </w:pPr>
    </w:p>
    <w:p w14:paraId="0E0EDDDC" w14:textId="77777777" w:rsidR="00040C3A" w:rsidRPr="006E3995" w:rsidRDefault="00040C3A" w:rsidP="00040C3A">
      <w:pPr>
        <w:tabs>
          <w:tab w:val="center" w:pos="5400"/>
        </w:tabs>
        <w:suppressAutoHyphens/>
        <w:jc w:val="center"/>
        <w:rPr>
          <w:rFonts w:asciiTheme="majorHAnsi" w:hAnsiTheme="majorHAnsi"/>
          <w:sz w:val="22"/>
          <w:szCs w:val="22"/>
        </w:rPr>
      </w:pPr>
    </w:p>
    <w:p w14:paraId="6B61F8E4" w14:textId="3EB1F7F6" w:rsidR="00040C3A" w:rsidRPr="006E3995" w:rsidRDefault="00F711B5" w:rsidP="00040C3A">
      <w:pPr>
        <w:tabs>
          <w:tab w:val="center" w:pos="5400"/>
        </w:tabs>
        <w:suppressAutoHyphens/>
        <w:jc w:val="center"/>
        <w:rPr>
          <w:rFonts w:asciiTheme="majorHAnsi" w:hAnsiTheme="majorHAnsi"/>
          <w:sz w:val="22"/>
          <w:szCs w:val="22"/>
        </w:rPr>
      </w:pPr>
      <w:r w:rsidRPr="006E399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16779D3" wp14:editId="558456D3">
                <wp:simplePos x="0" y="0"/>
                <wp:positionH relativeFrom="column">
                  <wp:posOffset>-126669</wp:posOffset>
                </wp:positionH>
                <wp:positionV relativeFrom="paragraph">
                  <wp:posOffset>164465</wp:posOffset>
                </wp:positionV>
                <wp:extent cx="1390650"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167F8" w14:textId="5103D07E" w:rsidR="00C1727E" w:rsidRPr="00037BB6" w:rsidRDefault="00C1727E" w:rsidP="007A5817">
                            <w:pPr>
                              <w:spacing w:line="276" w:lineRule="auto"/>
                              <w:jc w:val="right"/>
                              <w:rPr>
                                <w:rFonts w:asciiTheme="minorHAnsi" w:hAnsiTheme="minorHAnsi"/>
                                <w:color w:val="FFFFFF" w:themeColor="background1"/>
                                <w:sz w:val="22"/>
                                <w:lang w:val="es-ES"/>
                              </w:rPr>
                            </w:pPr>
                            <w:r w:rsidRPr="00037BB6">
                              <w:rPr>
                                <w:rFonts w:asciiTheme="minorHAnsi" w:hAnsiTheme="minorHAnsi"/>
                                <w:color w:val="FFFFFF" w:themeColor="background1"/>
                                <w:sz w:val="22"/>
                                <w:lang w:val="es-ES"/>
                              </w:rPr>
                              <w:t>OEA/Ser.L/V/II</w:t>
                            </w:r>
                          </w:p>
                          <w:p w14:paraId="054E4760" w14:textId="5BE38BE0" w:rsidR="00C1727E" w:rsidRPr="00037BB6" w:rsidRDefault="00C1727E" w:rsidP="007A5817">
                            <w:pPr>
                              <w:spacing w:line="276" w:lineRule="auto"/>
                              <w:jc w:val="right"/>
                              <w:rPr>
                                <w:rFonts w:asciiTheme="minorHAnsi" w:hAnsiTheme="minorHAnsi"/>
                                <w:color w:val="FFFFFF" w:themeColor="background1"/>
                                <w:sz w:val="22"/>
                                <w:lang w:val="es-ES"/>
                              </w:rPr>
                            </w:pPr>
                            <w:r w:rsidRPr="00037BB6">
                              <w:rPr>
                                <w:rFonts w:asciiTheme="minorHAnsi" w:hAnsiTheme="minorHAnsi"/>
                                <w:color w:val="FFFFFF" w:themeColor="background1"/>
                                <w:sz w:val="22"/>
                                <w:lang w:val="es-ES"/>
                              </w:rPr>
                              <w:t xml:space="preserve">Doc. </w:t>
                            </w:r>
                            <w:r w:rsidR="00F9438C" w:rsidRPr="00037BB6">
                              <w:rPr>
                                <w:rFonts w:asciiTheme="minorHAnsi" w:hAnsiTheme="minorHAnsi"/>
                                <w:color w:val="FFFFFF" w:themeColor="background1"/>
                                <w:sz w:val="22"/>
                                <w:lang w:val="es-ES"/>
                              </w:rPr>
                              <w:t>82</w:t>
                            </w:r>
                          </w:p>
                          <w:p w14:paraId="2714DCC8" w14:textId="36DA9487" w:rsidR="00C1727E" w:rsidRPr="00037BB6" w:rsidRDefault="00F9438C" w:rsidP="007A5817">
                            <w:pPr>
                              <w:spacing w:line="276" w:lineRule="auto"/>
                              <w:jc w:val="right"/>
                              <w:rPr>
                                <w:rFonts w:asciiTheme="minorHAnsi" w:hAnsiTheme="minorHAnsi"/>
                                <w:color w:val="FFFFFF" w:themeColor="background1"/>
                                <w:sz w:val="22"/>
                                <w:lang w:val="es-ES"/>
                              </w:rPr>
                            </w:pPr>
                            <w:r w:rsidRPr="00037BB6">
                              <w:rPr>
                                <w:rFonts w:asciiTheme="minorHAnsi" w:hAnsiTheme="minorHAnsi"/>
                                <w:color w:val="FFFFFF" w:themeColor="background1"/>
                                <w:sz w:val="22"/>
                                <w:lang w:val="es-ES"/>
                              </w:rPr>
                              <w:t>9 June</w:t>
                            </w:r>
                            <w:r w:rsidR="00C1727E" w:rsidRPr="00037BB6">
                              <w:rPr>
                                <w:rFonts w:asciiTheme="minorHAnsi" w:hAnsiTheme="minorHAnsi"/>
                                <w:color w:val="FFFFFF" w:themeColor="background1"/>
                                <w:sz w:val="22"/>
                                <w:lang w:val="es-ES"/>
                              </w:rPr>
                              <w:t xml:space="preserve"> 2024</w:t>
                            </w:r>
                          </w:p>
                          <w:p w14:paraId="6666B341" w14:textId="77777777" w:rsidR="00C1727E" w:rsidRPr="00BE5549" w:rsidRDefault="00C1727E" w:rsidP="007A5817">
                            <w:pPr>
                              <w:spacing w:line="276" w:lineRule="auto"/>
                              <w:jc w:val="right"/>
                              <w:rPr>
                                <w:rFonts w:asciiTheme="minorHAnsi" w:hAnsiTheme="minorHAnsi"/>
                                <w:color w:val="FFFFFF" w:themeColor="background1"/>
                                <w:sz w:val="22"/>
                              </w:rPr>
                            </w:pPr>
                            <w:r w:rsidRPr="00BE5549">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79D3" id="Text Box 5" o:spid="_x0000_s1027" type="#_x0000_t202" style="position:absolute;left:0;text-align:left;margin-left:-9.95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" filled="f" stroked="f" strokeweight=".5pt">
                <v:textbox>
                  <w:txbxContent>
                    <w:p w14:paraId="209167F8" w14:textId="5103D07E" w:rsidR="00C1727E" w:rsidRPr="00037BB6" w:rsidRDefault="00C1727E" w:rsidP="007A5817">
                      <w:pPr>
                        <w:spacing w:line="276" w:lineRule="auto"/>
                        <w:jc w:val="right"/>
                        <w:rPr>
                          <w:rFonts w:asciiTheme="minorHAnsi" w:hAnsiTheme="minorHAnsi"/>
                          <w:color w:val="FFFFFF" w:themeColor="background1"/>
                          <w:sz w:val="22"/>
                          <w:lang w:val="es-ES"/>
                        </w:rPr>
                      </w:pPr>
                      <w:r w:rsidRPr="00037BB6">
                        <w:rPr>
                          <w:rFonts w:asciiTheme="minorHAnsi" w:hAnsiTheme="minorHAnsi"/>
                          <w:color w:val="FFFFFF" w:themeColor="background1"/>
                          <w:sz w:val="22"/>
                          <w:lang w:val="es-ES"/>
                        </w:rPr>
                        <w:t>OEA/Ser.L/V/II</w:t>
                      </w:r>
                    </w:p>
                    <w:p w14:paraId="054E4760" w14:textId="5BE38BE0" w:rsidR="00C1727E" w:rsidRPr="00037BB6" w:rsidRDefault="00C1727E" w:rsidP="007A5817">
                      <w:pPr>
                        <w:spacing w:line="276" w:lineRule="auto"/>
                        <w:jc w:val="right"/>
                        <w:rPr>
                          <w:rFonts w:asciiTheme="minorHAnsi" w:hAnsiTheme="minorHAnsi"/>
                          <w:color w:val="FFFFFF" w:themeColor="background1"/>
                          <w:sz w:val="22"/>
                          <w:lang w:val="es-ES"/>
                        </w:rPr>
                      </w:pPr>
                      <w:r w:rsidRPr="00037BB6">
                        <w:rPr>
                          <w:rFonts w:asciiTheme="minorHAnsi" w:hAnsiTheme="minorHAnsi"/>
                          <w:color w:val="FFFFFF" w:themeColor="background1"/>
                          <w:sz w:val="22"/>
                          <w:lang w:val="es-ES"/>
                        </w:rPr>
                        <w:t xml:space="preserve">Doc. </w:t>
                      </w:r>
                      <w:r w:rsidR="00F9438C" w:rsidRPr="00037BB6">
                        <w:rPr>
                          <w:rFonts w:asciiTheme="minorHAnsi" w:hAnsiTheme="minorHAnsi"/>
                          <w:color w:val="FFFFFF" w:themeColor="background1"/>
                          <w:sz w:val="22"/>
                          <w:lang w:val="es-ES"/>
                        </w:rPr>
                        <w:t>82</w:t>
                      </w:r>
                    </w:p>
                    <w:p w14:paraId="2714DCC8" w14:textId="36DA9487" w:rsidR="00C1727E" w:rsidRPr="00037BB6" w:rsidRDefault="00F9438C" w:rsidP="007A5817">
                      <w:pPr>
                        <w:spacing w:line="276" w:lineRule="auto"/>
                        <w:jc w:val="right"/>
                        <w:rPr>
                          <w:rFonts w:asciiTheme="minorHAnsi" w:hAnsiTheme="minorHAnsi"/>
                          <w:color w:val="FFFFFF" w:themeColor="background1"/>
                          <w:sz w:val="22"/>
                          <w:lang w:val="es-ES"/>
                        </w:rPr>
                      </w:pPr>
                      <w:r w:rsidRPr="00037BB6">
                        <w:rPr>
                          <w:rFonts w:asciiTheme="minorHAnsi" w:hAnsiTheme="minorHAnsi"/>
                          <w:color w:val="FFFFFF" w:themeColor="background1"/>
                          <w:sz w:val="22"/>
                          <w:lang w:val="es-ES"/>
                        </w:rPr>
                        <w:t>9 June</w:t>
                      </w:r>
                      <w:r w:rsidR="00C1727E" w:rsidRPr="00037BB6">
                        <w:rPr>
                          <w:rFonts w:asciiTheme="minorHAnsi" w:hAnsiTheme="minorHAnsi"/>
                          <w:color w:val="FFFFFF" w:themeColor="background1"/>
                          <w:sz w:val="22"/>
                          <w:lang w:val="es-ES"/>
                        </w:rPr>
                        <w:t xml:space="preserve"> 2024</w:t>
                      </w:r>
                    </w:p>
                    <w:p w14:paraId="6666B341" w14:textId="77777777" w:rsidR="00C1727E" w:rsidRPr="00BE5549" w:rsidRDefault="00C1727E" w:rsidP="007A5817">
                      <w:pPr>
                        <w:spacing w:line="276" w:lineRule="auto"/>
                        <w:jc w:val="right"/>
                        <w:rPr>
                          <w:rFonts w:asciiTheme="minorHAnsi" w:hAnsiTheme="minorHAnsi"/>
                          <w:color w:val="FFFFFF" w:themeColor="background1"/>
                          <w:sz w:val="22"/>
                        </w:rPr>
                      </w:pPr>
                      <w:r w:rsidRPr="00BE5549">
                        <w:rPr>
                          <w:rFonts w:asciiTheme="minorHAnsi" w:hAnsiTheme="minorHAnsi"/>
                          <w:color w:val="FFFFFF" w:themeColor="background1"/>
                          <w:sz w:val="22"/>
                        </w:rPr>
                        <w:t>Original: Spanish</w:t>
                      </w:r>
                    </w:p>
                  </w:txbxContent>
                </v:textbox>
              </v:shape>
            </w:pict>
          </mc:Fallback>
        </mc:AlternateContent>
      </w:r>
      <w:r w:rsidR="00C22564" w:rsidRPr="006E399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74A889B" wp14:editId="4C8268EA">
                <wp:simplePos x="0" y="0"/>
                <wp:positionH relativeFrom="column">
                  <wp:posOffset>1352550</wp:posOffset>
                </wp:positionH>
                <wp:positionV relativeFrom="paragraph">
                  <wp:posOffset>107315</wp:posOffset>
                </wp:positionV>
                <wp:extent cx="4441190" cy="2181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61EB7" w14:textId="585E5A47" w:rsidR="00C1727E" w:rsidRPr="00EB6386" w:rsidRDefault="00C1727E" w:rsidP="00997BC5">
                            <w:pPr>
                              <w:spacing w:line="276" w:lineRule="auto"/>
                              <w:rPr>
                                <w:rFonts w:asciiTheme="majorHAnsi" w:hAnsiTheme="majorHAnsi" w:cs="Arial"/>
                                <w:b/>
                                <w:bCs/>
                                <w:color w:val="0D0D0D" w:themeColor="text1" w:themeTint="F2"/>
                                <w:sz w:val="36"/>
                                <w:szCs w:val="22"/>
                              </w:rPr>
                            </w:pPr>
                            <w:r w:rsidRPr="00F64D4C">
                              <w:rPr>
                                <w:rFonts w:asciiTheme="majorHAnsi" w:hAnsiTheme="majorHAnsi" w:cs="Arial"/>
                                <w:b/>
                                <w:bCs/>
                                <w:color w:val="0D0D0D" w:themeColor="text1" w:themeTint="F2"/>
                                <w:sz w:val="36"/>
                                <w:szCs w:val="22"/>
                              </w:rPr>
                              <w:t xml:space="preserve">REPORT </w:t>
                            </w:r>
                            <w:r w:rsidRPr="00F64D4C">
                              <w:rPr>
                                <w:rFonts w:asciiTheme="majorHAnsi" w:hAnsiTheme="majorHAnsi" w:cs="Arial"/>
                                <w:b/>
                                <w:bCs/>
                                <w:color w:val="0D0D0D" w:themeColor="text1" w:themeTint="F2"/>
                                <w:sz w:val="36"/>
                                <w:szCs w:val="40"/>
                              </w:rPr>
                              <w:t>No.</w:t>
                            </w:r>
                            <w:r w:rsidRPr="00F64D4C">
                              <w:rPr>
                                <w:rFonts w:asciiTheme="majorHAnsi" w:hAnsiTheme="majorHAnsi" w:cs="Arial"/>
                                <w:b/>
                                <w:bCs/>
                                <w:color w:val="0D0D0D" w:themeColor="text1" w:themeTint="F2"/>
                                <w:sz w:val="36"/>
                                <w:szCs w:val="22"/>
                              </w:rPr>
                              <w:t xml:space="preserve"> </w:t>
                            </w:r>
                            <w:r w:rsidR="00F9438C">
                              <w:rPr>
                                <w:rFonts w:asciiTheme="majorHAnsi" w:hAnsiTheme="majorHAnsi" w:cs="Arial"/>
                                <w:b/>
                                <w:bCs/>
                                <w:color w:val="0D0D0D" w:themeColor="text1" w:themeTint="F2"/>
                                <w:sz w:val="36"/>
                                <w:szCs w:val="22"/>
                              </w:rPr>
                              <w:t>79</w:t>
                            </w:r>
                            <w:r w:rsidRPr="00EB6386">
                              <w:rPr>
                                <w:rFonts w:asciiTheme="majorHAnsi" w:hAnsiTheme="majorHAnsi" w:cs="Arial"/>
                                <w:b/>
                                <w:bCs/>
                                <w:color w:val="0D0D0D" w:themeColor="text1" w:themeTint="F2"/>
                                <w:sz w:val="36"/>
                                <w:szCs w:val="22"/>
                              </w:rPr>
                              <w:t>/24</w:t>
                            </w:r>
                          </w:p>
                          <w:p w14:paraId="55354186" w14:textId="77777777" w:rsidR="00C1727E" w:rsidRPr="00F64D4C" w:rsidRDefault="00C1727E" w:rsidP="00997BC5">
                            <w:pPr>
                              <w:spacing w:line="276" w:lineRule="auto"/>
                              <w:rPr>
                                <w:rFonts w:asciiTheme="majorHAnsi" w:hAnsiTheme="majorHAnsi" w:cs="Arial"/>
                                <w:b/>
                                <w:color w:val="0D0D0D" w:themeColor="text1" w:themeTint="F2"/>
                                <w:sz w:val="36"/>
                                <w:szCs w:val="22"/>
                              </w:rPr>
                            </w:pPr>
                            <w:r w:rsidRPr="00EB6386">
                              <w:rPr>
                                <w:rFonts w:asciiTheme="majorHAnsi" w:hAnsiTheme="majorHAnsi" w:cs="Arial"/>
                                <w:b/>
                                <w:color w:val="0D0D0D" w:themeColor="text1" w:themeTint="F2"/>
                                <w:sz w:val="36"/>
                                <w:szCs w:val="22"/>
                              </w:rPr>
                              <w:t>PETITION 1030-15</w:t>
                            </w:r>
                            <w:r w:rsidRPr="00F64D4C">
                              <w:rPr>
                                <w:rFonts w:asciiTheme="majorHAnsi" w:hAnsiTheme="majorHAnsi" w:cs="Arial"/>
                                <w:b/>
                                <w:color w:val="0D0D0D" w:themeColor="text1" w:themeTint="F2"/>
                                <w:sz w:val="36"/>
                                <w:szCs w:val="22"/>
                              </w:rPr>
                              <w:t xml:space="preserve"> </w:t>
                            </w:r>
                          </w:p>
                          <w:p w14:paraId="771F92DC" w14:textId="77777777" w:rsidR="00C1727E" w:rsidRPr="00F64D4C" w:rsidRDefault="00C1727E" w:rsidP="00997BC5">
                            <w:pPr>
                              <w:spacing w:line="276" w:lineRule="auto"/>
                              <w:rPr>
                                <w:rFonts w:asciiTheme="majorHAnsi" w:hAnsiTheme="majorHAnsi" w:cs="Arial"/>
                                <w:color w:val="0D0D0D" w:themeColor="text1" w:themeTint="F2"/>
                                <w:szCs w:val="22"/>
                              </w:rPr>
                            </w:pPr>
                            <w:r w:rsidRPr="00F64D4C">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IN</w:t>
                            </w:r>
                            <w:r w:rsidRPr="00F64D4C">
                              <w:rPr>
                                <w:rFonts w:asciiTheme="majorHAnsi" w:hAnsiTheme="majorHAnsi" w:cs="Arial"/>
                                <w:color w:val="0D0D0D" w:themeColor="text1" w:themeTint="F2"/>
                                <w:szCs w:val="22"/>
                              </w:rPr>
                              <w:t>ADMISSIBILITY</w:t>
                            </w:r>
                          </w:p>
                          <w:p w14:paraId="1151F251" w14:textId="77777777" w:rsidR="00C1727E" w:rsidRPr="00F64D4C" w:rsidRDefault="00C1727E" w:rsidP="00997BC5">
                            <w:pPr>
                              <w:spacing w:line="276" w:lineRule="auto"/>
                              <w:rPr>
                                <w:rFonts w:asciiTheme="majorHAnsi" w:hAnsiTheme="majorHAnsi" w:cs="Arial"/>
                                <w:color w:val="0D0D0D" w:themeColor="text1" w:themeTint="F2"/>
                                <w:szCs w:val="22"/>
                              </w:rPr>
                            </w:pPr>
                            <w:bookmarkStart w:id="0" w:name="_ftnref1"/>
                          </w:p>
                          <w:p w14:paraId="0FC9D296" w14:textId="77777777" w:rsidR="00C1727E" w:rsidRPr="00F64D4C" w:rsidRDefault="00C1727E" w:rsidP="00997BC5">
                            <w:pPr>
                              <w:spacing w:line="276" w:lineRule="auto"/>
                              <w:rPr>
                                <w:rFonts w:asciiTheme="majorHAnsi" w:hAnsiTheme="majorHAnsi" w:cs="Arial"/>
                                <w:color w:val="0D0D0D" w:themeColor="text1" w:themeTint="F2"/>
                                <w:szCs w:val="22"/>
                              </w:rPr>
                            </w:pPr>
                            <w:r w:rsidRPr="00F64D4C">
                              <w:rPr>
                                <w:rFonts w:asciiTheme="majorHAnsi" w:hAnsiTheme="majorHAnsi" w:cs="Arial"/>
                                <w:color w:val="0D0D0D" w:themeColor="text1" w:themeTint="F2"/>
                                <w:szCs w:val="22"/>
                              </w:rPr>
                              <w:t>CRISTINA ANDREA NOLAZCO</w:t>
                            </w:r>
                          </w:p>
                          <w:bookmarkEnd w:id="0"/>
                          <w:p w14:paraId="4CA09112" w14:textId="77777777" w:rsidR="00C1727E" w:rsidRPr="00F56ECB" w:rsidRDefault="00C1727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889B" id="Text Box 7"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PmefKHwC&#10;AABeBQAADgAAAAAAAAAAAAAAAAAuAgAAZHJzL2Uyb0RvYy54bWxQSwECLQAUAAYACAAAACEAgIof&#10;N+IAAAAKAQAADwAAAAAAAAAAAAAAAADWBAAAZHJzL2Rvd25yZXYueG1sUEsFBgAAAAAEAAQA8wAA&#10;AOUFAAAAAA==&#10;" filled="f" stroked="f" strokeweight=".5pt">
                <v:textbox>
                  <w:txbxContent>
                    <w:p w14:paraId="56E61EB7" w14:textId="585E5A47" w:rsidR="00C1727E" w:rsidRPr="00EB6386" w:rsidRDefault="00C1727E" w:rsidP="00997BC5">
                      <w:pPr>
                        <w:spacing w:line="276" w:lineRule="auto"/>
                        <w:rPr>
                          <w:rFonts w:asciiTheme="majorHAnsi" w:hAnsiTheme="majorHAnsi" w:cs="Arial"/>
                          <w:b/>
                          <w:bCs/>
                          <w:color w:val="0D0D0D" w:themeColor="text1" w:themeTint="F2"/>
                          <w:sz w:val="36"/>
                          <w:szCs w:val="22"/>
                        </w:rPr>
                      </w:pPr>
                      <w:r w:rsidRPr="00F64D4C">
                        <w:rPr>
                          <w:rFonts w:asciiTheme="majorHAnsi" w:hAnsiTheme="majorHAnsi" w:cs="Arial"/>
                          <w:b/>
                          <w:bCs/>
                          <w:color w:val="0D0D0D" w:themeColor="text1" w:themeTint="F2"/>
                          <w:sz w:val="36"/>
                          <w:szCs w:val="22"/>
                        </w:rPr>
                        <w:t xml:space="preserve">REPORT </w:t>
                      </w:r>
                      <w:r w:rsidRPr="00F64D4C">
                        <w:rPr>
                          <w:rFonts w:asciiTheme="majorHAnsi" w:hAnsiTheme="majorHAnsi" w:cs="Arial"/>
                          <w:b/>
                          <w:bCs/>
                          <w:color w:val="0D0D0D" w:themeColor="text1" w:themeTint="F2"/>
                          <w:sz w:val="36"/>
                          <w:szCs w:val="40"/>
                        </w:rPr>
                        <w:t>No.</w:t>
                      </w:r>
                      <w:r w:rsidRPr="00F64D4C">
                        <w:rPr>
                          <w:rFonts w:asciiTheme="majorHAnsi" w:hAnsiTheme="majorHAnsi" w:cs="Arial"/>
                          <w:b/>
                          <w:bCs/>
                          <w:color w:val="0D0D0D" w:themeColor="text1" w:themeTint="F2"/>
                          <w:sz w:val="36"/>
                          <w:szCs w:val="22"/>
                        </w:rPr>
                        <w:t xml:space="preserve"> </w:t>
                      </w:r>
                      <w:r w:rsidR="00F9438C">
                        <w:rPr>
                          <w:rFonts w:asciiTheme="majorHAnsi" w:hAnsiTheme="majorHAnsi" w:cs="Arial"/>
                          <w:b/>
                          <w:bCs/>
                          <w:color w:val="0D0D0D" w:themeColor="text1" w:themeTint="F2"/>
                          <w:sz w:val="36"/>
                          <w:szCs w:val="22"/>
                        </w:rPr>
                        <w:t>79</w:t>
                      </w:r>
                      <w:r w:rsidRPr="00EB6386">
                        <w:rPr>
                          <w:rFonts w:asciiTheme="majorHAnsi" w:hAnsiTheme="majorHAnsi" w:cs="Arial"/>
                          <w:b/>
                          <w:bCs/>
                          <w:color w:val="0D0D0D" w:themeColor="text1" w:themeTint="F2"/>
                          <w:sz w:val="36"/>
                          <w:szCs w:val="22"/>
                        </w:rPr>
                        <w:t>/24</w:t>
                      </w:r>
                    </w:p>
                    <w:p w14:paraId="55354186" w14:textId="77777777" w:rsidR="00C1727E" w:rsidRPr="00F64D4C" w:rsidRDefault="00C1727E" w:rsidP="00997BC5">
                      <w:pPr>
                        <w:spacing w:line="276" w:lineRule="auto"/>
                        <w:rPr>
                          <w:rFonts w:asciiTheme="majorHAnsi" w:hAnsiTheme="majorHAnsi" w:cs="Arial"/>
                          <w:b/>
                          <w:color w:val="0D0D0D" w:themeColor="text1" w:themeTint="F2"/>
                          <w:sz w:val="36"/>
                          <w:szCs w:val="22"/>
                        </w:rPr>
                      </w:pPr>
                      <w:r w:rsidRPr="00EB6386">
                        <w:rPr>
                          <w:rFonts w:asciiTheme="majorHAnsi" w:hAnsiTheme="majorHAnsi" w:cs="Arial"/>
                          <w:b/>
                          <w:color w:val="0D0D0D" w:themeColor="text1" w:themeTint="F2"/>
                          <w:sz w:val="36"/>
                          <w:szCs w:val="22"/>
                        </w:rPr>
                        <w:t>PETITION 1030-15</w:t>
                      </w:r>
                      <w:r w:rsidRPr="00F64D4C">
                        <w:rPr>
                          <w:rFonts w:asciiTheme="majorHAnsi" w:hAnsiTheme="majorHAnsi" w:cs="Arial"/>
                          <w:b/>
                          <w:color w:val="0D0D0D" w:themeColor="text1" w:themeTint="F2"/>
                          <w:sz w:val="36"/>
                          <w:szCs w:val="22"/>
                        </w:rPr>
                        <w:t xml:space="preserve"> </w:t>
                      </w:r>
                    </w:p>
                    <w:p w14:paraId="771F92DC" w14:textId="77777777" w:rsidR="00C1727E" w:rsidRPr="00F64D4C" w:rsidRDefault="00C1727E" w:rsidP="00997BC5">
                      <w:pPr>
                        <w:spacing w:line="276" w:lineRule="auto"/>
                        <w:rPr>
                          <w:rFonts w:asciiTheme="majorHAnsi" w:hAnsiTheme="majorHAnsi" w:cs="Arial"/>
                          <w:color w:val="0D0D0D" w:themeColor="text1" w:themeTint="F2"/>
                          <w:szCs w:val="22"/>
                        </w:rPr>
                      </w:pPr>
                      <w:r w:rsidRPr="00F64D4C">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IN</w:t>
                      </w:r>
                      <w:r w:rsidRPr="00F64D4C">
                        <w:rPr>
                          <w:rFonts w:asciiTheme="majorHAnsi" w:hAnsiTheme="majorHAnsi" w:cs="Arial"/>
                          <w:color w:val="0D0D0D" w:themeColor="text1" w:themeTint="F2"/>
                          <w:szCs w:val="22"/>
                        </w:rPr>
                        <w:t>ADMISSIBILITY</w:t>
                      </w:r>
                    </w:p>
                    <w:p w14:paraId="1151F251" w14:textId="77777777" w:rsidR="00C1727E" w:rsidRPr="00F64D4C" w:rsidRDefault="00C1727E" w:rsidP="00997BC5">
                      <w:pPr>
                        <w:spacing w:line="276" w:lineRule="auto"/>
                        <w:rPr>
                          <w:rFonts w:asciiTheme="majorHAnsi" w:hAnsiTheme="majorHAnsi" w:cs="Arial"/>
                          <w:color w:val="0D0D0D" w:themeColor="text1" w:themeTint="F2"/>
                          <w:szCs w:val="22"/>
                        </w:rPr>
                      </w:pPr>
                      <w:bookmarkStart w:id="1" w:name="_ftnref1"/>
                    </w:p>
                    <w:p w14:paraId="0FC9D296" w14:textId="77777777" w:rsidR="00C1727E" w:rsidRPr="00F64D4C" w:rsidRDefault="00C1727E" w:rsidP="00997BC5">
                      <w:pPr>
                        <w:spacing w:line="276" w:lineRule="auto"/>
                        <w:rPr>
                          <w:rFonts w:asciiTheme="majorHAnsi" w:hAnsiTheme="majorHAnsi" w:cs="Arial"/>
                          <w:color w:val="0D0D0D" w:themeColor="text1" w:themeTint="F2"/>
                          <w:szCs w:val="22"/>
                        </w:rPr>
                      </w:pPr>
                      <w:r w:rsidRPr="00F64D4C">
                        <w:rPr>
                          <w:rFonts w:asciiTheme="majorHAnsi" w:hAnsiTheme="majorHAnsi" w:cs="Arial"/>
                          <w:color w:val="0D0D0D" w:themeColor="text1" w:themeTint="F2"/>
                          <w:szCs w:val="22"/>
                        </w:rPr>
                        <w:t>CRISTINA ANDREA NOLAZCO</w:t>
                      </w:r>
                    </w:p>
                    <w:bookmarkEnd w:id="1"/>
                    <w:p w14:paraId="4CA09112" w14:textId="77777777" w:rsidR="00C1727E" w:rsidRPr="00F56ECB" w:rsidRDefault="00C1727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p>
    <w:p w14:paraId="289636F8" w14:textId="77777777" w:rsidR="00040C3A" w:rsidRPr="006E3995" w:rsidRDefault="00040C3A" w:rsidP="00040C3A">
      <w:pPr>
        <w:tabs>
          <w:tab w:val="center" w:pos="5400"/>
        </w:tabs>
        <w:suppressAutoHyphens/>
        <w:jc w:val="center"/>
        <w:rPr>
          <w:rFonts w:asciiTheme="majorHAnsi" w:hAnsiTheme="majorHAnsi"/>
          <w:sz w:val="22"/>
          <w:szCs w:val="22"/>
        </w:rPr>
      </w:pPr>
    </w:p>
    <w:p w14:paraId="25C7908D" w14:textId="77777777" w:rsidR="00040C3A" w:rsidRPr="006E3995" w:rsidRDefault="00040C3A" w:rsidP="00040C3A">
      <w:pPr>
        <w:tabs>
          <w:tab w:val="center" w:pos="5400"/>
        </w:tabs>
        <w:suppressAutoHyphens/>
        <w:jc w:val="center"/>
        <w:rPr>
          <w:rFonts w:asciiTheme="majorHAnsi" w:hAnsiTheme="majorHAnsi"/>
          <w:sz w:val="22"/>
          <w:szCs w:val="22"/>
        </w:rPr>
      </w:pPr>
    </w:p>
    <w:p w14:paraId="74013D7F" w14:textId="77777777" w:rsidR="00040C3A" w:rsidRPr="006E3995" w:rsidRDefault="00040C3A" w:rsidP="00040C3A">
      <w:pPr>
        <w:tabs>
          <w:tab w:val="center" w:pos="5400"/>
        </w:tabs>
        <w:suppressAutoHyphens/>
        <w:jc w:val="center"/>
        <w:rPr>
          <w:rFonts w:asciiTheme="majorHAnsi" w:hAnsiTheme="majorHAnsi" w:cs="Arial"/>
          <w:sz w:val="22"/>
          <w:szCs w:val="22"/>
        </w:rPr>
      </w:pPr>
    </w:p>
    <w:p w14:paraId="6EA12DE4" w14:textId="77777777" w:rsidR="00040C3A" w:rsidRPr="006E3995" w:rsidRDefault="00040C3A" w:rsidP="00040C3A">
      <w:pPr>
        <w:tabs>
          <w:tab w:val="center" w:pos="5400"/>
        </w:tabs>
        <w:suppressAutoHyphens/>
        <w:jc w:val="center"/>
        <w:rPr>
          <w:rFonts w:asciiTheme="majorHAnsi" w:hAnsiTheme="majorHAnsi"/>
          <w:sz w:val="22"/>
          <w:szCs w:val="22"/>
        </w:rPr>
      </w:pPr>
    </w:p>
    <w:p w14:paraId="386A6E4D" w14:textId="77777777" w:rsidR="00040C3A" w:rsidRPr="006E3995" w:rsidRDefault="00040C3A" w:rsidP="00040C3A">
      <w:pPr>
        <w:tabs>
          <w:tab w:val="center" w:pos="5400"/>
        </w:tabs>
        <w:suppressAutoHyphens/>
        <w:jc w:val="center"/>
        <w:rPr>
          <w:rFonts w:asciiTheme="majorHAnsi" w:hAnsiTheme="majorHAnsi"/>
          <w:sz w:val="22"/>
          <w:szCs w:val="22"/>
        </w:rPr>
      </w:pPr>
    </w:p>
    <w:p w14:paraId="66165E28" w14:textId="77777777" w:rsidR="00040C3A" w:rsidRPr="006E3995" w:rsidRDefault="00040C3A" w:rsidP="00040C3A">
      <w:pPr>
        <w:tabs>
          <w:tab w:val="center" w:pos="5400"/>
        </w:tabs>
        <w:suppressAutoHyphens/>
        <w:jc w:val="center"/>
        <w:rPr>
          <w:rFonts w:asciiTheme="majorHAnsi" w:hAnsiTheme="majorHAnsi"/>
          <w:sz w:val="22"/>
          <w:szCs w:val="22"/>
        </w:rPr>
      </w:pPr>
    </w:p>
    <w:p w14:paraId="03270ABD" w14:textId="77777777" w:rsidR="00040C3A" w:rsidRPr="006E3995" w:rsidRDefault="00040C3A" w:rsidP="00040C3A">
      <w:pPr>
        <w:tabs>
          <w:tab w:val="center" w:pos="5400"/>
        </w:tabs>
        <w:suppressAutoHyphens/>
        <w:jc w:val="center"/>
        <w:rPr>
          <w:rFonts w:asciiTheme="majorHAnsi" w:hAnsiTheme="majorHAnsi"/>
          <w:sz w:val="22"/>
          <w:szCs w:val="22"/>
        </w:rPr>
      </w:pPr>
    </w:p>
    <w:p w14:paraId="0BD39ED9" w14:textId="77777777" w:rsidR="005128E4" w:rsidRPr="006E3995" w:rsidRDefault="005128E4" w:rsidP="00040C3A">
      <w:pPr>
        <w:tabs>
          <w:tab w:val="center" w:pos="5400"/>
        </w:tabs>
        <w:suppressAutoHyphens/>
        <w:jc w:val="center"/>
        <w:rPr>
          <w:rFonts w:asciiTheme="majorHAnsi" w:hAnsiTheme="majorHAnsi"/>
          <w:sz w:val="22"/>
          <w:szCs w:val="22"/>
        </w:rPr>
      </w:pPr>
    </w:p>
    <w:p w14:paraId="5081A86D" w14:textId="77777777" w:rsidR="00040C3A" w:rsidRPr="006E3995" w:rsidRDefault="00040C3A" w:rsidP="00040C3A">
      <w:pPr>
        <w:tabs>
          <w:tab w:val="center" w:pos="5400"/>
        </w:tabs>
        <w:suppressAutoHyphens/>
        <w:jc w:val="center"/>
        <w:rPr>
          <w:rFonts w:asciiTheme="majorHAnsi" w:hAnsiTheme="majorHAnsi"/>
          <w:sz w:val="22"/>
          <w:szCs w:val="22"/>
        </w:rPr>
      </w:pPr>
    </w:p>
    <w:p w14:paraId="192733E9" w14:textId="77777777" w:rsidR="005128E4" w:rsidRPr="006E3995" w:rsidRDefault="005128E4" w:rsidP="00040C3A">
      <w:pPr>
        <w:tabs>
          <w:tab w:val="center" w:pos="5400"/>
        </w:tabs>
        <w:suppressAutoHyphens/>
        <w:jc w:val="center"/>
        <w:rPr>
          <w:rFonts w:asciiTheme="majorHAnsi" w:hAnsiTheme="majorHAnsi"/>
          <w:sz w:val="22"/>
          <w:szCs w:val="22"/>
        </w:rPr>
      </w:pPr>
    </w:p>
    <w:p w14:paraId="0FFF1F6E" w14:textId="77777777" w:rsidR="005128E4" w:rsidRPr="006E3995" w:rsidRDefault="005128E4" w:rsidP="00040C3A">
      <w:pPr>
        <w:tabs>
          <w:tab w:val="center" w:pos="5400"/>
        </w:tabs>
        <w:suppressAutoHyphens/>
        <w:jc w:val="center"/>
        <w:rPr>
          <w:rFonts w:asciiTheme="majorHAnsi" w:hAnsiTheme="majorHAnsi"/>
          <w:sz w:val="22"/>
          <w:szCs w:val="22"/>
        </w:rPr>
      </w:pPr>
    </w:p>
    <w:p w14:paraId="496571C3" w14:textId="77777777" w:rsidR="005128E4" w:rsidRPr="006E3995" w:rsidRDefault="005128E4" w:rsidP="00040C3A">
      <w:pPr>
        <w:tabs>
          <w:tab w:val="center" w:pos="5400"/>
        </w:tabs>
        <w:suppressAutoHyphens/>
        <w:jc w:val="center"/>
        <w:rPr>
          <w:rFonts w:asciiTheme="majorHAnsi" w:hAnsiTheme="majorHAnsi"/>
          <w:sz w:val="22"/>
          <w:szCs w:val="22"/>
        </w:rPr>
      </w:pPr>
    </w:p>
    <w:p w14:paraId="53CA2586" w14:textId="77777777" w:rsidR="00040C3A" w:rsidRPr="006E3995" w:rsidRDefault="00040C3A" w:rsidP="00040C3A">
      <w:pPr>
        <w:tabs>
          <w:tab w:val="center" w:pos="5400"/>
        </w:tabs>
        <w:suppressAutoHyphens/>
        <w:jc w:val="center"/>
        <w:rPr>
          <w:rFonts w:asciiTheme="majorHAnsi" w:hAnsiTheme="majorHAnsi"/>
          <w:sz w:val="22"/>
          <w:szCs w:val="22"/>
        </w:rPr>
      </w:pPr>
    </w:p>
    <w:p w14:paraId="0D0E5DCC" w14:textId="77777777" w:rsidR="00040C3A" w:rsidRPr="006E3995" w:rsidRDefault="00040C3A" w:rsidP="00040C3A">
      <w:pPr>
        <w:tabs>
          <w:tab w:val="center" w:pos="5400"/>
        </w:tabs>
        <w:suppressAutoHyphens/>
        <w:jc w:val="center"/>
        <w:rPr>
          <w:rFonts w:asciiTheme="majorHAnsi" w:hAnsiTheme="majorHAnsi"/>
          <w:sz w:val="22"/>
          <w:szCs w:val="22"/>
        </w:rPr>
      </w:pPr>
    </w:p>
    <w:p w14:paraId="7B3125F6" w14:textId="77777777" w:rsidR="00A50FCF" w:rsidRPr="006E3995" w:rsidRDefault="00A50FCF" w:rsidP="00040C3A">
      <w:pPr>
        <w:tabs>
          <w:tab w:val="center" w:pos="5400"/>
        </w:tabs>
        <w:suppressAutoHyphens/>
        <w:jc w:val="center"/>
        <w:rPr>
          <w:rFonts w:asciiTheme="majorHAnsi" w:hAnsiTheme="majorHAnsi"/>
          <w:sz w:val="18"/>
          <w:szCs w:val="22"/>
        </w:rPr>
      </w:pPr>
    </w:p>
    <w:p w14:paraId="278A39D1" w14:textId="77777777" w:rsidR="00A50FCF" w:rsidRPr="006E3995" w:rsidRDefault="00A50FCF" w:rsidP="00040C3A">
      <w:pPr>
        <w:tabs>
          <w:tab w:val="center" w:pos="5400"/>
        </w:tabs>
        <w:suppressAutoHyphens/>
        <w:jc w:val="center"/>
        <w:rPr>
          <w:rFonts w:asciiTheme="majorHAnsi" w:hAnsiTheme="majorHAnsi"/>
          <w:sz w:val="18"/>
          <w:szCs w:val="22"/>
        </w:rPr>
      </w:pPr>
    </w:p>
    <w:p w14:paraId="7CD8CCAE" w14:textId="77777777" w:rsidR="00A50FCF" w:rsidRPr="006E3995" w:rsidRDefault="00A50FCF" w:rsidP="00040C3A">
      <w:pPr>
        <w:tabs>
          <w:tab w:val="center" w:pos="5400"/>
        </w:tabs>
        <w:suppressAutoHyphens/>
        <w:jc w:val="center"/>
        <w:rPr>
          <w:rFonts w:asciiTheme="majorHAnsi" w:hAnsiTheme="majorHAnsi"/>
          <w:sz w:val="18"/>
          <w:szCs w:val="22"/>
        </w:rPr>
      </w:pPr>
    </w:p>
    <w:p w14:paraId="24313389" w14:textId="77777777" w:rsidR="00A50FCF" w:rsidRPr="006E3995" w:rsidRDefault="00A50FCF" w:rsidP="00040C3A">
      <w:pPr>
        <w:tabs>
          <w:tab w:val="center" w:pos="5400"/>
        </w:tabs>
        <w:suppressAutoHyphens/>
        <w:jc w:val="center"/>
        <w:rPr>
          <w:rFonts w:asciiTheme="majorHAnsi" w:hAnsiTheme="majorHAnsi"/>
          <w:sz w:val="18"/>
          <w:szCs w:val="22"/>
        </w:rPr>
      </w:pPr>
    </w:p>
    <w:p w14:paraId="0E92E038" w14:textId="77777777" w:rsidR="00A50FCF" w:rsidRPr="006E3995" w:rsidRDefault="00A50FCF" w:rsidP="00040C3A">
      <w:pPr>
        <w:tabs>
          <w:tab w:val="center" w:pos="5400"/>
        </w:tabs>
        <w:suppressAutoHyphens/>
        <w:jc w:val="center"/>
        <w:rPr>
          <w:rFonts w:asciiTheme="majorHAnsi" w:hAnsiTheme="majorHAnsi"/>
          <w:sz w:val="18"/>
          <w:szCs w:val="22"/>
        </w:rPr>
      </w:pPr>
    </w:p>
    <w:p w14:paraId="33B088D4" w14:textId="77777777" w:rsidR="00A50FCF" w:rsidRPr="006E3995" w:rsidRDefault="00A50FCF" w:rsidP="00040C3A">
      <w:pPr>
        <w:tabs>
          <w:tab w:val="center" w:pos="5400"/>
        </w:tabs>
        <w:suppressAutoHyphens/>
        <w:jc w:val="center"/>
        <w:rPr>
          <w:rFonts w:asciiTheme="majorHAnsi" w:hAnsiTheme="majorHAnsi"/>
          <w:sz w:val="18"/>
          <w:szCs w:val="22"/>
        </w:rPr>
      </w:pPr>
    </w:p>
    <w:p w14:paraId="167E079B" w14:textId="77777777" w:rsidR="00A50FCF" w:rsidRPr="006E3995" w:rsidRDefault="00A50FCF" w:rsidP="00040C3A">
      <w:pPr>
        <w:tabs>
          <w:tab w:val="center" w:pos="5400"/>
        </w:tabs>
        <w:suppressAutoHyphens/>
        <w:jc w:val="center"/>
        <w:rPr>
          <w:rFonts w:asciiTheme="majorHAnsi" w:hAnsiTheme="majorHAnsi"/>
          <w:sz w:val="18"/>
          <w:szCs w:val="22"/>
        </w:rPr>
      </w:pPr>
    </w:p>
    <w:p w14:paraId="7BF68FEF" w14:textId="77777777" w:rsidR="00A50FCF" w:rsidRPr="006E3995" w:rsidRDefault="00A50FCF" w:rsidP="00040C3A">
      <w:pPr>
        <w:tabs>
          <w:tab w:val="center" w:pos="5400"/>
        </w:tabs>
        <w:suppressAutoHyphens/>
        <w:jc w:val="center"/>
        <w:rPr>
          <w:rFonts w:asciiTheme="majorHAnsi" w:hAnsiTheme="majorHAnsi"/>
          <w:sz w:val="18"/>
          <w:szCs w:val="22"/>
        </w:rPr>
      </w:pPr>
    </w:p>
    <w:p w14:paraId="3CFCC0BB" w14:textId="77777777" w:rsidR="00A50FCF" w:rsidRPr="006E3995" w:rsidRDefault="00A50FCF" w:rsidP="00040C3A">
      <w:pPr>
        <w:tabs>
          <w:tab w:val="center" w:pos="5400"/>
        </w:tabs>
        <w:suppressAutoHyphens/>
        <w:jc w:val="center"/>
        <w:rPr>
          <w:rFonts w:asciiTheme="majorHAnsi" w:hAnsiTheme="majorHAnsi"/>
          <w:sz w:val="18"/>
          <w:szCs w:val="22"/>
        </w:rPr>
      </w:pPr>
    </w:p>
    <w:p w14:paraId="477A97FB" w14:textId="77777777" w:rsidR="00A50FCF" w:rsidRPr="006E3995" w:rsidRDefault="00A50FCF" w:rsidP="00040C3A">
      <w:pPr>
        <w:tabs>
          <w:tab w:val="center" w:pos="5400"/>
        </w:tabs>
        <w:suppressAutoHyphens/>
        <w:jc w:val="center"/>
        <w:rPr>
          <w:rFonts w:asciiTheme="majorHAnsi" w:hAnsiTheme="majorHAnsi"/>
          <w:sz w:val="18"/>
          <w:szCs w:val="22"/>
        </w:rPr>
      </w:pPr>
    </w:p>
    <w:p w14:paraId="45254E0D" w14:textId="77777777" w:rsidR="00A50FCF" w:rsidRPr="006E3995" w:rsidRDefault="00A50FCF" w:rsidP="00040C3A">
      <w:pPr>
        <w:tabs>
          <w:tab w:val="center" w:pos="5400"/>
        </w:tabs>
        <w:suppressAutoHyphens/>
        <w:jc w:val="center"/>
        <w:rPr>
          <w:rFonts w:asciiTheme="majorHAnsi" w:hAnsiTheme="majorHAnsi"/>
          <w:sz w:val="18"/>
          <w:szCs w:val="22"/>
        </w:rPr>
      </w:pPr>
    </w:p>
    <w:p w14:paraId="433028B5" w14:textId="77777777" w:rsidR="00A50FCF" w:rsidRPr="006E3995" w:rsidRDefault="00A50FCF" w:rsidP="00040C3A">
      <w:pPr>
        <w:tabs>
          <w:tab w:val="center" w:pos="5400"/>
        </w:tabs>
        <w:suppressAutoHyphens/>
        <w:jc w:val="center"/>
        <w:rPr>
          <w:rFonts w:asciiTheme="majorHAnsi" w:hAnsiTheme="majorHAnsi"/>
          <w:sz w:val="18"/>
          <w:szCs w:val="22"/>
        </w:rPr>
      </w:pPr>
    </w:p>
    <w:p w14:paraId="29967562" w14:textId="372F4706" w:rsidR="00A50FCF" w:rsidRPr="006E3995" w:rsidRDefault="00C22564" w:rsidP="00040C3A">
      <w:pPr>
        <w:tabs>
          <w:tab w:val="center" w:pos="5400"/>
        </w:tabs>
        <w:suppressAutoHyphens/>
        <w:jc w:val="center"/>
        <w:rPr>
          <w:rFonts w:asciiTheme="majorHAnsi" w:hAnsiTheme="majorHAnsi"/>
          <w:sz w:val="18"/>
          <w:szCs w:val="22"/>
        </w:rPr>
      </w:pPr>
      <w:r w:rsidRPr="006E399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9B9737D" wp14:editId="06F9C60B">
                <wp:simplePos x="0" y="0"/>
                <wp:positionH relativeFrom="column">
                  <wp:posOffset>1341755</wp:posOffset>
                </wp:positionH>
                <wp:positionV relativeFrom="paragraph">
                  <wp:posOffset>22860</wp:posOffset>
                </wp:positionV>
                <wp:extent cx="4933950"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82DAB" w14:textId="6BC390D6" w:rsidR="00C1727E" w:rsidRPr="00F64D4C" w:rsidRDefault="00C1727E" w:rsidP="00DD3D86">
                            <w:pPr>
                              <w:tabs>
                                <w:tab w:val="center" w:pos="5400"/>
                              </w:tabs>
                              <w:suppressAutoHyphens/>
                              <w:spacing w:before="60"/>
                              <w:rPr>
                                <w:rFonts w:asciiTheme="majorHAnsi" w:hAnsiTheme="majorHAnsi"/>
                                <w:color w:val="0D0D0D" w:themeColor="text1" w:themeTint="F2"/>
                                <w:sz w:val="18"/>
                                <w:szCs w:val="22"/>
                              </w:rPr>
                            </w:pPr>
                            <w:r w:rsidRPr="00F64D4C">
                              <w:rPr>
                                <w:rFonts w:asciiTheme="majorHAnsi" w:hAnsiTheme="majorHAnsi"/>
                                <w:color w:val="0D0D0D" w:themeColor="text1" w:themeTint="F2"/>
                                <w:sz w:val="18"/>
                                <w:szCs w:val="22"/>
                              </w:rPr>
                              <w:t xml:space="preserve">Approved electronically by the Commission on </w:t>
                            </w:r>
                            <w:r w:rsidR="00F9438C">
                              <w:rPr>
                                <w:rFonts w:asciiTheme="majorHAnsi" w:hAnsiTheme="majorHAnsi"/>
                                <w:color w:val="0D0D0D" w:themeColor="text1" w:themeTint="F2"/>
                                <w:sz w:val="18"/>
                                <w:szCs w:val="22"/>
                              </w:rPr>
                              <w:t>June 9</w:t>
                            </w:r>
                            <w:r w:rsidRPr="00F64D4C">
                              <w:rPr>
                                <w:rFonts w:asciiTheme="majorHAnsi" w:hAnsiTheme="majorHAnsi"/>
                                <w:color w:val="0D0D0D" w:themeColor="text1" w:themeTint="F2"/>
                                <w:sz w:val="18"/>
                                <w:szCs w:val="22"/>
                              </w:rPr>
                              <w:t>, 2024</w:t>
                            </w:r>
                            <w:r w:rsidR="00EB6386">
                              <w:rPr>
                                <w:rFonts w:asciiTheme="majorHAnsi" w:hAnsiTheme="majorHAnsi"/>
                                <w:color w:val="0D0D0D" w:themeColor="text1" w:themeTint="F2"/>
                                <w:sz w:val="18"/>
                                <w:szCs w:val="22"/>
                              </w:rPr>
                              <w:t>.</w:t>
                            </w:r>
                          </w:p>
                          <w:p w14:paraId="25FCBC09" w14:textId="77777777" w:rsidR="00C1727E" w:rsidRPr="00F64D4C" w:rsidRDefault="00C1727E" w:rsidP="00247403">
                            <w:pPr>
                              <w:tabs>
                                <w:tab w:val="center" w:pos="5400"/>
                              </w:tabs>
                              <w:suppressAutoHyphens/>
                              <w:spacing w:before="60"/>
                              <w:rPr>
                                <w:rFonts w:asciiTheme="minorHAnsi" w:hAnsiTheme="minorHAnsi" w:cs="Univers"/>
                                <w:color w:val="0D0D0D" w:themeColor="text1" w:themeTint="F2"/>
                                <w:sz w:val="20"/>
                                <w:szCs w:val="20"/>
                              </w:rPr>
                            </w:pPr>
                          </w:p>
                          <w:p w14:paraId="6BC6609C" w14:textId="77777777" w:rsidR="00C1727E" w:rsidRPr="00F64D4C" w:rsidRDefault="00C1727E"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9737D" id="Text Box 4"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22F82DAB" w14:textId="6BC390D6" w:rsidR="00C1727E" w:rsidRPr="00F64D4C" w:rsidRDefault="00C1727E" w:rsidP="00DD3D86">
                      <w:pPr>
                        <w:tabs>
                          <w:tab w:val="center" w:pos="5400"/>
                        </w:tabs>
                        <w:suppressAutoHyphens/>
                        <w:spacing w:before="60"/>
                        <w:rPr>
                          <w:rFonts w:asciiTheme="majorHAnsi" w:hAnsiTheme="majorHAnsi"/>
                          <w:color w:val="0D0D0D" w:themeColor="text1" w:themeTint="F2"/>
                          <w:sz w:val="18"/>
                          <w:szCs w:val="22"/>
                        </w:rPr>
                      </w:pPr>
                      <w:r w:rsidRPr="00F64D4C">
                        <w:rPr>
                          <w:rFonts w:asciiTheme="majorHAnsi" w:hAnsiTheme="majorHAnsi"/>
                          <w:color w:val="0D0D0D" w:themeColor="text1" w:themeTint="F2"/>
                          <w:sz w:val="18"/>
                          <w:szCs w:val="22"/>
                        </w:rPr>
                        <w:t xml:space="preserve">Approved electronically by the Commission on </w:t>
                      </w:r>
                      <w:r w:rsidR="00F9438C">
                        <w:rPr>
                          <w:rFonts w:asciiTheme="majorHAnsi" w:hAnsiTheme="majorHAnsi"/>
                          <w:color w:val="0D0D0D" w:themeColor="text1" w:themeTint="F2"/>
                          <w:sz w:val="18"/>
                          <w:szCs w:val="22"/>
                        </w:rPr>
                        <w:t>June 9</w:t>
                      </w:r>
                      <w:r w:rsidRPr="00F64D4C">
                        <w:rPr>
                          <w:rFonts w:asciiTheme="majorHAnsi" w:hAnsiTheme="majorHAnsi"/>
                          <w:color w:val="0D0D0D" w:themeColor="text1" w:themeTint="F2"/>
                          <w:sz w:val="18"/>
                          <w:szCs w:val="22"/>
                        </w:rPr>
                        <w:t>, 2024</w:t>
                      </w:r>
                      <w:r w:rsidR="00EB6386">
                        <w:rPr>
                          <w:rFonts w:asciiTheme="majorHAnsi" w:hAnsiTheme="majorHAnsi"/>
                          <w:color w:val="0D0D0D" w:themeColor="text1" w:themeTint="F2"/>
                          <w:sz w:val="18"/>
                          <w:szCs w:val="22"/>
                        </w:rPr>
                        <w:t>.</w:t>
                      </w:r>
                    </w:p>
                    <w:p w14:paraId="25FCBC09" w14:textId="77777777" w:rsidR="00C1727E" w:rsidRPr="00F64D4C" w:rsidRDefault="00C1727E" w:rsidP="00247403">
                      <w:pPr>
                        <w:tabs>
                          <w:tab w:val="center" w:pos="5400"/>
                        </w:tabs>
                        <w:suppressAutoHyphens/>
                        <w:spacing w:before="60"/>
                        <w:rPr>
                          <w:rFonts w:asciiTheme="minorHAnsi" w:hAnsiTheme="minorHAnsi" w:cs="Univers"/>
                          <w:color w:val="0D0D0D" w:themeColor="text1" w:themeTint="F2"/>
                          <w:sz w:val="20"/>
                          <w:szCs w:val="20"/>
                        </w:rPr>
                      </w:pPr>
                    </w:p>
                    <w:p w14:paraId="6BC6609C" w14:textId="77777777" w:rsidR="00C1727E" w:rsidRPr="00F64D4C" w:rsidRDefault="00C1727E"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C21EAF9" w14:textId="77777777" w:rsidR="00A50FCF" w:rsidRPr="006E3995" w:rsidRDefault="00A50FCF" w:rsidP="00040C3A">
      <w:pPr>
        <w:tabs>
          <w:tab w:val="center" w:pos="5400"/>
        </w:tabs>
        <w:suppressAutoHyphens/>
        <w:jc w:val="center"/>
        <w:rPr>
          <w:rFonts w:asciiTheme="majorHAnsi" w:hAnsiTheme="majorHAnsi"/>
          <w:sz w:val="18"/>
          <w:szCs w:val="22"/>
        </w:rPr>
      </w:pPr>
    </w:p>
    <w:p w14:paraId="0C40190B" w14:textId="77777777" w:rsidR="00A50FCF" w:rsidRPr="006E3995" w:rsidRDefault="00A50FCF" w:rsidP="00040C3A">
      <w:pPr>
        <w:tabs>
          <w:tab w:val="center" w:pos="5400"/>
        </w:tabs>
        <w:suppressAutoHyphens/>
        <w:jc w:val="center"/>
        <w:rPr>
          <w:rFonts w:asciiTheme="majorHAnsi" w:hAnsiTheme="majorHAnsi"/>
          <w:sz w:val="18"/>
          <w:szCs w:val="22"/>
        </w:rPr>
      </w:pPr>
    </w:p>
    <w:p w14:paraId="120D7285" w14:textId="77777777" w:rsidR="00A50FCF" w:rsidRPr="006E3995" w:rsidRDefault="00A50FCF" w:rsidP="00040C3A">
      <w:pPr>
        <w:tabs>
          <w:tab w:val="center" w:pos="5400"/>
        </w:tabs>
        <w:suppressAutoHyphens/>
        <w:jc w:val="center"/>
        <w:rPr>
          <w:rFonts w:asciiTheme="majorHAnsi" w:hAnsiTheme="majorHAnsi"/>
          <w:sz w:val="18"/>
          <w:szCs w:val="22"/>
        </w:rPr>
      </w:pPr>
    </w:p>
    <w:p w14:paraId="28EF22A6" w14:textId="77777777" w:rsidR="00A50FCF" w:rsidRPr="006E3995" w:rsidRDefault="00A50FCF" w:rsidP="00040C3A">
      <w:pPr>
        <w:tabs>
          <w:tab w:val="center" w:pos="5400"/>
        </w:tabs>
        <w:suppressAutoHyphens/>
        <w:jc w:val="center"/>
        <w:rPr>
          <w:rFonts w:asciiTheme="majorHAnsi" w:hAnsiTheme="majorHAnsi"/>
          <w:sz w:val="18"/>
          <w:szCs w:val="22"/>
        </w:rPr>
      </w:pPr>
    </w:p>
    <w:p w14:paraId="7910F4F8" w14:textId="1B4E078A" w:rsidR="00A50FCF" w:rsidRPr="006E3995" w:rsidRDefault="00C22564" w:rsidP="00040C3A">
      <w:pPr>
        <w:tabs>
          <w:tab w:val="center" w:pos="5400"/>
        </w:tabs>
        <w:suppressAutoHyphens/>
        <w:jc w:val="center"/>
        <w:rPr>
          <w:rFonts w:asciiTheme="majorHAnsi" w:hAnsiTheme="majorHAnsi"/>
          <w:sz w:val="18"/>
          <w:szCs w:val="22"/>
        </w:rPr>
      </w:pPr>
      <w:r w:rsidRPr="006E399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A90421A" wp14:editId="403062E0">
                <wp:simplePos x="0" y="0"/>
                <wp:positionH relativeFrom="column">
                  <wp:posOffset>1333500</wp:posOffset>
                </wp:positionH>
                <wp:positionV relativeFrom="paragraph">
                  <wp:posOffset>5715</wp:posOffset>
                </wp:positionV>
                <wp:extent cx="4943475"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37DFB" w14:textId="2EA5FC67" w:rsidR="001120FB" w:rsidRDefault="00C1727E" w:rsidP="00113F73">
                            <w:pPr>
                              <w:spacing w:line="276" w:lineRule="auto"/>
                              <w:rPr>
                                <w:rFonts w:asciiTheme="majorHAnsi" w:hAnsiTheme="majorHAnsi"/>
                                <w:sz w:val="18"/>
                                <w:szCs w:val="18"/>
                              </w:rPr>
                            </w:pPr>
                            <w:r w:rsidRPr="00692028">
                              <w:rPr>
                                <w:rFonts w:asciiTheme="majorHAnsi" w:hAnsiTheme="majorHAnsi"/>
                                <w:b/>
                                <w:sz w:val="18"/>
                                <w:szCs w:val="18"/>
                              </w:rPr>
                              <w:t>Cite as:</w:t>
                            </w:r>
                            <w:r w:rsidRPr="00692028">
                              <w:rPr>
                                <w:rFonts w:asciiTheme="majorHAnsi" w:hAnsiTheme="majorHAnsi"/>
                                <w:sz w:val="18"/>
                                <w:szCs w:val="18"/>
                              </w:rPr>
                              <w:t xml:space="preserve">  IACHR, Report No. </w:t>
                            </w:r>
                            <w:r w:rsidR="001120FB">
                              <w:rPr>
                                <w:rFonts w:asciiTheme="majorHAnsi" w:hAnsiTheme="majorHAnsi"/>
                                <w:sz w:val="18"/>
                                <w:szCs w:val="18"/>
                              </w:rPr>
                              <w:t>79</w:t>
                            </w:r>
                            <w:r w:rsidRPr="00692028">
                              <w:rPr>
                                <w:rFonts w:asciiTheme="majorHAnsi" w:hAnsiTheme="majorHAnsi"/>
                                <w:sz w:val="18"/>
                                <w:szCs w:val="18"/>
                              </w:rPr>
                              <w:t xml:space="preserve">/24. Petition 1030-15. Inadmissibility. </w:t>
                            </w:r>
                          </w:p>
                          <w:p w14:paraId="1077AC70" w14:textId="1B108BA0" w:rsidR="00C1727E" w:rsidRPr="00692028" w:rsidRDefault="00C1727E" w:rsidP="00113F73">
                            <w:pPr>
                              <w:spacing w:line="276" w:lineRule="auto"/>
                              <w:rPr>
                                <w:rFonts w:asciiTheme="majorHAnsi" w:hAnsiTheme="majorHAnsi"/>
                                <w:sz w:val="18"/>
                                <w:szCs w:val="18"/>
                              </w:rPr>
                            </w:pPr>
                            <w:r w:rsidRPr="00692028">
                              <w:rPr>
                                <w:rFonts w:asciiTheme="majorHAnsi" w:hAnsiTheme="majorHAnsi"/>
                                <w:sz w:val="18"/>
                                <w:szCs w:val="18"/>
                              </w:rPr>
                              <w:t xml:space="preserve">Cristina Andrea Nolazco. Argentina. </w:t>
                            </w:r>
                            <w:r w:rsidR="0077454D">
                              <w:rPr>
                                <w:rFonts w:asciiTheme="majorHAnsi" w:hAnsiTheme="majorHAnsi"/>
                                <w:sz w:val="18"/>
                                <w:szCs w:val="18"/>
                              </w:rPr>
                              <w:t>June 9, 2024</w:t>
                            </w:r>
                            <w:r w:rsidRPr="00692028">
                              <w:rPr>
                                <w:rFonts w:asciiTheme="majorHAnsi" w:hAnsi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421A" id="Text Box 3"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1B037DFB" w14:textId="2EA5FC67" w:rsidR="001120FB" w:rsidRDefault="00C1727E" w:rsidP="00113F73">
                      <w:pPr>
                        <w:spacing w:line="276" w:lineRule="auto"/>
                        <w:rPr>
                          <w:rFonts w:asciiTheme="majorHAnsi" w:hAnsiTheme="majorHAnsi"/>
                          <w:sz w:val="18"/>
                          <w:szCs w:val="18"/>
                        </w:rPr>
                      </w:pPr>
                      <w:r w:rsidRPr="00692028">
                        <w:rPr>
                          <w:rFonts w:asciiTheme="majorHAnsi" w:hAnsiTheme="majorHAnsi"/>
                          <w:b/>
                          <w:sz w:val="18"/>
                          <w:szCs w:val="18"/>
                        </w:rPr>
                        <w:t>Cite as:</w:t>
                      </w:r>
                      <w:r w:rsidRPr="00692028">
                        <w:rPr>
                          <w:rFonts w:asciiTheme="majorHAnsi" w:hAnsiTheme="majorHAnsi"/>
                          <w:sz w:val="18"/>
                          <w:szCs w:val="18"/>
                        </w:rPr>
                        <w:t xml:space="preserve">  IACHR, Report No. </w:t>
                      </w:r>
                      <w:r w:rsidR="001120FB">
                        <w:rPr>
                          <w:rFonts w:asciiTheme="majorHAnsi" w:hAnsiTheme="majorHAnsi"/>
                          <w:sz w:val="18"/>
                          <w:szCs w:val="18"/>
                        </w:rPr>
                        <w:t>79</w:t>
                      </w:r>
                      <w:r w:rsidRPr="00692028">
                        <w:rPr>
                          <w:rFonts w:asciiTheme="majorHAnsi" w:hAnsiTheme="majorHAnsi"/>
                          <w:sz w:val="18"/>
                          <w:szCs w:val="18"/>
                        </w:rPr>
                        <w:t xml:space="preserve">/24. Petition 1030-15. Inadmissibility. </w:t>
                      </w:r>
                    </w:p>
                    <w:p w14:paraId="1077AC70" w14:textId="1B108BA0" w:rsidR="00C1727E" w:rsidRPr="00692028" w:rsidRDefault="00C1727E" w:rsidP="00113F73">
                      <w:pPr>
                        <w:spacing w:line="276" w:lineRule="auto"/>
                        <w:rPr>
                          <w:rFonts w:asciiTheme="majorHAnsi" w:hAnsiTheme="majorHAnsi"/>
                          <w:sz w:val="18"/>
                          <w:szCs w:val="18"/>
                        </w:rPr>
                      </w:pPr>
                      <w:r w:rsidRPr="00692028">
                        <w:rPr>
                          <w:rFonts w:asciiTheme="majorHAnsi" w:hAnsiTheme="majorHAnsi"/>
                          <w:sz w:val="18"/>
                          <w:szCs w:val="18"/>
                        </w:rPr>
                        <w:t xml:space="preserve">Cristina Andrea Nolazco. Argentina. </w:t>
                      </w:r>
                      <w:r w:rsidR="0077454D">
                        <w:rPr>
                          <w:rFonts w:asciiTheme="majorHAnsi" w:hAnsiTheme="majorHAnsi"/>
                          <w:sz w:val="18"/>
                          <w:szCs w:val="18"/>
                        </w:rPr>
                        <w:t>June 9, 2024</w:t>
                      </w:r>
                      <w:r w:rsidRPr="00692028">
                        <w:rPr>
                          <w:rFonts w:asciiTheme="majorHAnsi" w:hAnsiTheme="majorHAnsi"/>
                          <w:sz w:val="18"/>
                          <w:szCs w:val="18"/>
                        </w:rPr>
                        <w:t>.</w:t>
                      </w:r>
                    </w:p>
                  </w:txbxContent>
                </v:textbox>
              </v:shape>
            </w:pict>
          </mc:Fallback>
        </mc:AlternateContent>
      </w:r>
    </w:p>
    <w:p w14:paraId="1A92D6EA" w14:textId="77777777" w:rsidR="00A50FCF" w:rsidRPr="006E3995" w:rsidRDefault="00A50FCF" w:rsidP="00040C3A">
      <w:pPr>
        <w:tabs>
          <w:tab w:val="center" w:pos="5400"/>
        </w:tabs>
        <w:suppressAutoHyphens/>
        <w:jc w:val="center"/>
        <w:rPr>
          <w:rFonts w:asciiTheme="majorHAnsi" w:hAnsiTheme="majorHAnsi"/>
          <w:sz w:val="18"/>
          <w:szCs w:val="22"/>
        </w:rPr>
      </w:pPr>
    </w:p>
    <w:p w14:paraId="0E4B9C90" w14:textId="31005601" w:rsidR="0090270B" w:rsidRPr="006E3995" w:rsidRDefault="00037BB6" w:rsidP="005516A1">
      <w:pPr>
        <w:tabs>
          <w:tab w:val="center" w:pos="5400"/>
        </w:tabs>
        <w:suppressAutoHyphens/>
        <w:jc w:val="center"/>
        <w:rPr>
          <w:rFonts w:asciiTheme="majorHAnsi" w:hAnsiTheme="majorHAnsi"/>
          <w:b/>
          <w:sz w:val="20"/>
        </w:rPr>
      </w:pPr>
      <w:r w:rsidRPr="006E399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B44A20F" wp14:editId="718F3072">
                <wp:simplePos x="0" y="0"/>
                <wp:positionH relativeFrom="column">
                  <wp:posOffset>1296357</wp:posOffset>
                </wp:positionH>
                <wp:positionV relativeFrom="paragraph">
                  <wp:posOffset>781685</wp:posOffset>
                </wp:positionV>
                <wp:extent cx="4096385" cy="5670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65B44" w14:textId="6DE64661" w:rsidR="00C1727E" w:rsidRPr="00D72DC6" w:rsidRDefault="00A005FF" w:rsidP="00F02AD1">
                            <w:pPr>
                              <w:rPr>
                                <w:color w:val="FFFFFF" w:themeColor="background1"/>
                              </w:rPr>
                            </w:pPr>
                            <w:r>
                              <w:rPr>
                                <w:noProof/>
                              </w:rPr>
                              <w:drawing>
                                <wp:inline distT="0" distB="0" distL="0" distR="0" wp14:anchorId="3626F44B" wp14:editId="1F0BDFD7">
                                  <wp:extent cx="1860702" cy="470780"/>
                                  <wp:effectExtent l="0" t="0" r="6350" b="5715"/>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896" cy="4753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4A20F" id="Text Box 1" o:spid="_x0000_s1031" type="#_x0000_t202" style="position:absolute;left:0;text-align:left;margin-left:102.1pt;margin-top:61.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" fillcolor="white [3201]" stroked="f" strokeweight=".5pt">
                <v:textbox>
                  <w:txbxContent>
                    <w:p w14:paraId="70965B44" w14:textId="6DE64661" w:rsidR="00C1727E" w:rsidRPr="00D72DC6" w:rsidRDefault="00A005FF" w:rsidP="00F02AD1">
                      <w:pPr>
                        <w:rPr>
                          <w:color w:val="FFFFFF" w:themeColor="background1"/>
                        </w:rPr>
                      </w:pPr>
                      <w:r>
                        <w:rPr>
                          <w:noProof/>
                        </w:rPr>
                        <w:drawing>
                          <wp:inline distT="0" distB="0" distL="0" distR="0" wp14:anchorId="3626F44B" wp14:editId="1F0BDFD7">
                            <wp:extent cx="1860702" cy="470780"/>
                            <wp:effectExtent l="0" t="0" r="6350" b="5715"/>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896" cy="475383"/>
                                    </a:xfrm>
                                    <a:prstGeom prst="rect">
                                      <a:avLst/>
                                    </a:prstGeom>
                                    <a:noFill/>
                                    <a:ln>
                                      <a:noFill/>
                                    </a:ln>
                                  </pic:spPr>
                                </pic:pic>
                              </a:graphicData>
                            </a:graphic>
                          </wp:inline>
                        </w:drawing>
                      </w:r>
                    </w:p>
                  </w:txbxContent>
                </v:textbox>
              </v:shape>
            </w:pict>
          </mc:Fallback>
        </mc:AlternateContent>
      </w:r>
      <w:r w:rsidR="00BB246D" w:rsidRPr="006E399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309DF49" wp14:editId="74F03894">
                <wp:simplePos x="0" y="0"/>
                <wp:positionH relativeFrom="column">
                  <wp:posOffset>-18252</wp:posOffset>
                </wp:positionH>
                <wp:positionV relativeFrom="paragraph">
                  <wp:posOffset>1057275</wp:posOffset>
                </wp:positionV>
                <wp:extent cx="1181100" cy="332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B8A7D" w14:textId="77777777" w:rsidR="00C1727E" w:rsidRPr="004B7EB6" w:rsidRDefault="00C1727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9DF49" id="Text Box 2" o:spid="_x0000_s1032" type="#_x0000_t202" style="position:absolute;left:0;text-align:left;margin-left:-1.45pt;margin-top:83.2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" filled="f" stroked="f" strokeweight=".5pt">
                <v:textbox>
                  <w:txbxContent>
                    <w:p w14:paraId="2BAB8A7D" w14:textId="77777777" w:rsidR="00C1727E" w:rsidRPr="004B7EB6" w:rsidRDefault="00C1727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5C1F3B8" w14:textId="77777777" w:rsidR="0070697F" w:rsidRPr="006E3995" w:rsidRDefault="0070697F" w:rsidP="005516A1">
      <w:pPr>
        <w:tabs>
          <w:tab w:val="center" w:pos="5400"/>
        </w:tabs>
        <w:suppressAutoHyphens/>
        <w:jc w:val="center"/>
        <w:rPr>
          <w:rFonts w:asciiTheme="majorHAnsi" w:hAnsiTheme="majorHAnsi"/>
          <w:b/>
          <w:sz w:val="20"/>
        </w:rPr>
        <w:sectPr w:rsidR="0070697F" w:rsidRPr="006E3995" w:rsidSect="009B6A87">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CAF7E2E" w14:textId="77777777" w:rsidR="003239B8" w:rsidRPr="006E3995" w:rsidRDefault="003239B8" w:rsidP="004A6A54">
      <w:pPr>
        <w:spacing w:after="240"/>
        <w:ind w:firstLine="720"/>
        <w:jc w:val="both"/>
        <w:rPr>
          <w:rFonts w:asciiTheme="majorHAnsi" w:hAnsiTheme="majorHAnsi"/>
          <w:b/>
          <w:bCs/>
          <w:sz w:val="20"/>
          <w:szCs w:val="20"/>
        </w:rPr>
      </w:pPr>
      <w:r w:rsidRPr="006E3995">
        <w:rPr>
          <w:rFonts w:asciiTheme="majorHAnsi" w:hAnsiTheme="majorHAnsi"/>
          <w:b/>
          <w:bCs/>
          <w:sz w:val="20"/>
          <w:szCs w:val="20"/>
        </w:rPr>
        <w:lastRenderedPageBreak/>
        <w:t>I.</w:t>
      </w:r>
      <w:r w:rsidRPr="006E3995">
        <w:rPr>
          <w:rFonts w:asciiTheme="majorHAnsi" w:hAnsiTheme="majorHAnsi"/>
          <w:b/>
          <w:bCs/>
          <w:sz w:val="20"/>
          <w:szCs w:val="20"/>
        </w:rPr>
        <w:tab/>
      </w:r>
      <w:r w:rsidR="00F64D4C" w:rsidRPr="006E3995">
        <w:rPr>
          <w:rFonts w:asciiTheme="majorHAnsi" w:hAnsiTheme="majorHAnsi"/>
          <w:b/>
          <w:bCs/>
          <w:sz w:val="20"/>
          <w:szCs w:val="20"/>
        </w:rPr>
        <w:t>PETITION DATA</w:t>
      </w:r>
      <w:r w:rsidRPr="006E3995">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E3995" w14:paraId="2461C552" w14:textId="77777777" w:rsidTr="00A005FF">
        <w:tc>
          <w:tcPr>
            <w:tcW w:w="3600" w:type="dxa"/>
            <w:tcBorders>
              <w:top w:val="single" w:sz="4" w:space="0" w:color="auto"/>
              <w:bottom w:val="single" w:sz="6" w:space="0" w:color="auto"/>
            </w:tcBorders>
            <w:shd w:val="clear" w:color="auto" w:fill="67AE3C"/>
            <w:vAlign w:val="center"/>
          </w:tcPr>
          <w:p w14:paraId="7388AE95" w14:textId="77777777" w:rsidR="003239B8" w:rsidRPr="006E3995" w:rsidRDefault="003239B8" w:rsidP="00F64D4C">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P</w:t>
            </w:r>
            <w:r w:rsidR="00F64D4C" w:rsidRPr="006E3995">
              <w:rPr>
                <w:rFonts w:asciiTheme="majorHAnsi" w:hAnsiTheme="majorHAnsi"/>
                <w:b/>
                <w:bCs/>
                <w:color w:val="FFFFFF" w:themeColor="background1"/>
                <w:sz w:val="20"/>
                <w:szCs w:val="20"/>
              </w:rPr>
              <w:t>etitioning party</w:t>
            </w:r>
            <w:r w:rsidRPr="006E3995">
              <w:rPr>
                <w:rFonts w:asciiTheme="majorHAnsi" w:hAnsiTheme="majorHAnsi"/>
                <w:b/>
                <w:bCs/>
                <w:color w:val="FFFFFF" w:themeColor="background1"/>
                <w:sz w:val="20"/>
                <w:szCs w:val="20"/>
              </w:rPr>
              <w:t>:</w:t>
            </w:r>
          </w:p>
        </w:tc>
        <w:tc>
          <w:tcPr>
            <w:tcW w:w="5647" w:type="dxa"/>
            <w:vAlign w:val="center"/>
          </w:tcPr>
          <w:p w14:paraId="5D9E7E57" w14:textId="675008A4" w:rsidR="003239B8" w:rsidRPr="006E3995" w:rsidRDefault="007A5AB7" w:rsidP="004C574A">
            <w:pPr>
              <w:jc w:val="both"/>
              <w:rPr>
                <w:rFonts w:asciiTheme="majorHAnsi" w:hAnsiTheme="majorHAnsi"/>
                <w:bCs/>
                <w:sz w:val="20"/>
                <w:szCs w:val="20"/>
                <w:lang w:val="es-ES"/>
              </w:rPr>
            </w:pPr>
            <w:r w:rsidRPr="006E3995">
              <w:rPr>
                <w:rFonts w:asciiTheme="majorHAnsi" w:hAnsiTheme="majorHAnsi"/>
                <w:bCs/>
                <w:sz w:val="20"/>
                <w:szCs w:val="20"/>
                <w:lang w:val="es-ES"/>
              </w:rPr>
              <w:t xml:space="preserve">Teresa </w:t>
            </w:r>
            <w:r w:rsidR="00B0169B" w:rsidRPr="006E3995">
              <w:rPr>
                <w:rFonts w:asciiTheme="majorHAnsi" w:hAnsiTheme="majorHAnsi"/>
                <w:bCs/>
                <w:sz w:val="20"/>
                <w:szCs w:val="20"/>
                <w:lang w:val="es-ES"/>
              </w:rPr>
              <w:t xml:space="preserve">Marlene </w:t>
            </w:r>
            <w:r w:rsidR="001C3C00" w:rsidRPr="006E3995">
              <w:rPr>
                <w:rFonts w:asciiTheme="majorHAnsi" w:hAnsiTheme="majorHAnsi"/>
                <w:bCs/>
                <w:sz w:val="20"/>
                <w:szCs w:val="20"/>
                <w:lang w:val="es-ES"/>
              </w:rPr>
              <w:t>Casa Martin</w:t>
            </w:r>
            <w:r w:rsidR="004C574A" w:rsidRPr="006E3995">
              <w:rPr>
                <w:rFonts w:asciiTheme="majorHAnsi" w:hAnsiTheme="majorHAnsi"/>
                <w:bCs/>
                <w:sz w:val="20"/>
                <w:szCs w:val="20"/>
                <w:lang w:val="es-ES"/>
              </w:rPr>
              <w:t xml:space="preserve"> and </w:t>
            </w:r>
            <w:r w:rsidRPr="006E3995">
              <w:rPr>
                <w:rFonts w:asciiTheme="majorHAnsi" w:hAnsiTheme="majorHAnsi"/>
                <w:bCs/>
                <w:sz w:val="20"/>
                <w:szCs w:val="20"/>
                <w:lang w:val="es-ES"/>
              </w:rPr>
              <w:t xml:space="preserve">Miguel </w:t>
            </w:r>
            <w:r w:rsidR="005C135F" w:rsidRPr="006E3995">
              <w:rPr>
                <w:rFonts w:asciiTheme="majorHAnsi" w:hAnsiTheme="majorHAnsi"/>
                <w:bCs/>
                <w:sz w:val="20"/>
                <w:szCs w:val="20"/>
                <w:lang w:val="es-ES"/>
              </w:rPr>
              <w:t>Ángel</w:t>
            </w:r>
            <w:r w:rsidRPr="006E3995">
              <w:rPr>
                <w:rFonts w:asciiTheme="majorHAnsi" w:hAnsiTheme="majorHAnsi"/>
                <w:bCs/>
                <w:sz w:val="20"/>
                <w:szCs w:val="20"/>
                <w:lang w:val="es-ES"/>
              </w:rPr>
              <w:t xml:space="preserve"> Dib</w:t>
            </w:r>
          </w:p>
        </w:tc>
      </w:tr>
      <w:tr w:rsidR="003239B8" w:rsidRPr="006E3995" w14:paraId="24512642" w14:textId="77777777" w:rsidTr="00A005FF">
        <w:tc>
          <w:tcPr>
            <w:tcW w:w="3600" w:type="dxa"/>
            <w:tcBorders>
              <w:top w:val="single" w:sz="6" w:space="0" w:color="auto"/>
              <w:bottom w:val="single" w:sz="6" w:space="0" w:color="auto"/>
            </w:tcBorders>
            <w:shd w:val="clear" w:color="auto" w:fill="67AE3C"/>
            <w:vAlign w:val="center"/>
          </w:tcPr>
          <w:p w14:paraId="55DB9BFA" w14:textId="77777777" w:rsidR="003239B8" w:rsidRPr="006E3995" w:rsidRDefault="004C574A" w:rsidP="004C574A">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Alleged victim</w:t>
            </w:r>
          </w:p>
        </w:tc>
        <w:tc>
          <w:tcPr>
            <w:tcW w:w="5647" w:type="dxa"/>
            <w:vAlign w:val="center"/>
          </w:tcPr>
          <w:p w14:paraId="64FBA0B5" w14:textId="77777777" w:rsidR="003239B8" w:rsidRPr="006E3995" w:rsidRDefault="001C3C00" w:rsidP="004C574A">
            <w:pPr>
              <w:jc w:val="both"/>
              <w:rPr>
                <w:rFonts w:asciiTheme="majorHAnsi" w:hAnsiTheme="majorHAnsi"/>
                <w:bCs/>
                <w:sz w:val="20"/>
                <w:szCs w:val="20"/>
              </w:rPr>
            </w:pPr>
            <w:r w:rsidRPr="006E3995">
              <w:rPr>
                <w:rFonts w:asciiTheme="majorHAnsi" w:hAnsiTheme="majorHAnsi"/>
                <w:bCs/>
                <w:sz w:val="20"/>
                <w:szCs w:val="20"/>
              </w:rPr>
              <w:t xml:space="preserve">Cristina </w:t>
            </w:r>
            <w:r w:rsidR="006E084F" w:rsidRPr="006E3995">
              <w:rPr>
                <w:rFonts w:asciiTheme="majorHAnsi" w:hAnsiTheme="majorHAnsi"/>
                <w:bCs/>
                <w:sz w:val="20"/>
                <w:szCs w:val="20"/>
              </w:rPr>
              <w:t xml:space="preserve">Andrea </w:t>
            </w:r>
            <w:r w:rsidRPr="006E3995">
              <w:rPr>
                <w:rFonts w:asciiTheme="majorHAnsi" w:hAnsiTheme="majorHAnsi"/>
                <w:bCs/>
                <w:sz w:val="20"/>
                <w:szCs w:val="20"/>
              </w:rPr>
              <w:t>Nolazco</w:t>
            </w:r>
          </w:p>
        </w:tc>
      </w:tr>
      <w:tr w:rsidR="003239B8" w:rsidRPr="006E3995" w14:paraId="4D6A6DD6" w14:textId="77777777" w:rsidTr="00A005FF">
        <w:tc>
          <w:tcPr>
            <w:tcW w:w="3600" w:type="dxa"/>
            <w:tcBorders>
              <w:top w:val="single" w:sz="6" w:space="0" w:color="auto"/>
              <w:bottom w:val="single" w:sz="6" w:space="0" w:color="auto"/>
            </w:tcBorders>
            <w:shd w:val="clear" w:color="auto" w:fill="67AE3C"/>
            <w:vAlign w:val="center"/>
          </w:tcPr>
          <w:p w14:paraId="58357809" w14:textId="77777777" w:rsidR="003239B8" w:rsidRPr="006E3995" w:rsidRDefault="004C574A" w:rsidP="004C574A">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State denounced</w:t>
            </w:r>
            <w:r w:rsidR="003239B8" w:rsidRPr="006E3995">
              <w:rPr>
                <w:rFonts w:asciiTheme="majorHAnsi" w:hAnsiTheme="majorHAnsi"/>
                <w:b/>
                <w:bCs/>
                <w:color w:val="FFFFFF" w:themeColor="background1"/>
                <w:sz w:val="20"/>
                <w:szCs w:val="20"/>
              </w:rPr>
              <w:t>:</w:t>
            </w:r>
          </w:p>
        </w:tc>
        <w:tc>
          <w:tcPr>
            <w:tcW w:w="5647" w:type="dxa"/>
            <w:vAlign w:val="center"/>
          </w:tcPr>
          <w:p w14:paraId="164AC4BE" w14:textId="77777777" w:rsidR="003239B8" w:rsidRPr="006E3995" w:rsidRDefault="001C3C00" w:rsidP="004C574A">
            <w:pPr>
              <w:jc w:val="both"/>
              <w:rPr>
                <w:rFonts w:asciiTheme="majorHAnsi" w:hAnsiTheme="majorHAnsi"/>
                <w:bCs/>
                <w:sz w:val="20"/>
                <w:szCs w:val="20"/>
              </w:rPr>
            </w:pPr>
            <w:r w:rsidRPr="006E3995">
              <w:rPr>
                <w:rFonts w:asciiTheme="majorHAnsi" w:hAnsiTheme="majorHAnsi"/>
                <w:bCs/>
                <w:sz w:val="20"/>
                <w:szCs w:val="20"/>
              </w:rPr>
              <w:t>Argentina</w:t>
            </w:r>
            <w:r w:rsidR="004A6A54" w:rsidRPr="006E3995">
              <w:rPr>
                <w:rStyle w:val="FootnoteReference"/>
                <w:rFonts w:asciiTheme="majorHAnsi" w:hAnsiTheme="majorHAnsi"/>
                <w:bCs/>
                <w:sz w:val="20"/>
                <w:szCs w:val="20"/>
              </w:rPr>
              <w:footnoteReference w:id="2"/>
            </w:r>
          </w:p>
        </w:tc>
      </w:tr>
      <w:tr w:rsidR="00223A29" w:rsidRPr="006E3995" w14:paraId="4934E231" w14:textId="77777777" w:rsidTr="00A005FF">
        <w:tc>
          <w:tcPr>
            <w:tcW w:w="3600" w:type="dxa"/>
            <w:tcBorders>
              <w:top w:val="single" w:sz="6" w:space="0" w:color="auto"/>
              <w:bottom w:val="single" w:sz="6" w:space="0" w:color="auto"/>
            </w:tcBorders>
            <w:shd w:val="clear" w:color="auto" w:fill="67AE3C"/>
            <w:vAlign w:val="center"/>
          </w:tcPr>
          <w:p w14:paraId="07048928" w14:textId="77777777" w:rsidR="00223A29" w:rsidRPr="006E3995" w:rsidRDefault="004C574A" w:rsidP="004C574A">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Rights invoked</w:t>
            </w:r>
            <w:r w:rsidR="001B3A00" w:rsidRPr="006E3995">
              <w:rPr>
                <w:rFonts w:asciiTheme="majorHAnsi" w:hAnsiTheme="majorHAnsi"/>
                <w:b/>
                <w:bCs/>
                <w:color w:val="FFFFFF" w:themeColor="background1"/>
                <w:sz w:val="20"/>
                <w:szCs w:val="20"/>
              </w:rPr>
              <w:t>:</w:t>
            </w:r>
          </w:p>
        </w:tc>
        <w:tc>
          <w:tcPr>
            <w:tcW w:w="5647" w:type="dxa"/>
            <w:vAlign w:val="center"/>
          </w:tcPr>
          <w:p w14:paraId="540E71E9" w14:textId="77777777" w:rsidR="00223A29" w:rsidRPr="006E3995" w:rsidRDefault="004C574A" w:rsidP="006B631B">
            <w:pPr>
              <w:jc w:val="both"/>
              <w:rPr>
                <w:rFonts w:asciiTheme="majorHAnsi" w:hAnsiTheme="majorHAnsi"/>
                <w:bCs/>
                <w:sz w:val="20"/>
                <w:szCs w:val="20"/>
              </w:rPr>
            </w:pPr>
            <w:r w:rsidRPr="006E3995">
              <w:rPr>
                <w:rFonts w:asciiTheme="majorHAnsi" w:hAnsiTheme="majorHAnsi"/>
                <w:bCs/>
                <w:sz w:val="20"/>
                <w:szCs w:val="20"/>
              </w:rPr>
              <w:t>Article</w:t>
            </w:r>
            <w:r w:rsidR="00B0169B" w:rsidRPr="006E3995">
              <w:rPr>
                <w:rFonts w:asciiTheme="majorHAnsi" w:hAnsiTheme="majorHAnsi"/>
                <w:bCs/>
                <w:sz w:val="20"/>
                <w:szCs w:val="20"/>
              </w:rPr>
              <w:t>s 5 (personal</w:t>
            </w:r>
            <w:r w:rsidRPr="006E3995">
              <w:rPr>
                <w:rFonts w:asciiTheme="majorHAnsi" w:hAnsiTheme="majorHAnsi"/>
                <w:bCs/>
                <w:sz w:val="20"/>
                <w:szCs w:val="20"/>
              </w:rPr>
              <w:t xml:space="preserve"> integrity</w:t>
            </w:r>
            <w:r w:rsidR="00B0169B" w:rsidRPr="006E3995">
              <w:rPr>
                <w:rFonts w:asciiTheme="majorHAnsi" w:hAnsiTheme="majorHAnsi"/>
                <w:bCs/>
                <w:sz w:val="20"/>
                <w:szCs w:val="20"/>
              </w:rPr>
              <w:t xml:space="preserve">), </w:t>
            </w:r>
            <w:r w:rsidR="00DE13F8" w:rsidRPr="006E3995">
              <w:rPr>
                <w:rFonts w:asciiTheme="majorHAnsi" w:hAnsiTheme="majorHAnsi"/>
                <w:bCs/>
                <w:sz w:val="20"/>
                <w:szCs w:val="20"/>
              </w:rPr>
              <w:t>8 (</w:t>
            </w:r>
            <w:r w:rsidRPr="006E3995">
              <w:rPr>
                <w:rFonts w:asciiTheme="majorHAnsi" w:hAnsiTheme="majorHAnsi"/>
                <w:bCs/>
                <w:sz w:val="20"/>
                <w:szCs w:val="20"/>
              </w:rPr>
              <w:t>right to a fair trial),</w:t>
            </w:r>
            <w:r w:rsidR="00DE13F8" w:rsidRPr="006E3995">
              <w:rPr>
                <w:rStyle w:val="FootnoteReference"/>
                <w:rFonts w:asciiTheme="majorHAnsi" w:hAnsiTheme="majorHAnsi"/>
                <w:bCs/>
                <w:sz w:val="20"/>
                <w:szCs w:val="20"/>
              </w:rPr>
              <w:footnoteReference w:id="3"/>
            </w:r>
            <w:r w:rsidR="00DE13F8" w:rsidRPr="006E3995">
              <w:rPr>
                <w:rFonts w:asciiTheme="majorHAnsi" w:hAnsiTheme="majorHAnsi"/>
                <w:bCs/>
                <w:sz w:val="20"/>
                <w:szCs w:val="20"/>
              </w:rPr>
              <w:t xml:space="preserve"> </w:t>
            </w:r>
            <w:r w:rsidR="007A5AB7" w:rsidRPr="006E3995">
              <w:rPr>
                <w:rFonts w:asciiTheme="majorHAnsi" w:hAnsiTheme="majorHAnsi"/>
                <w:bCs/>
                <w:sz w:val="20"/>
                <w:szCs w:val="20"/>
              </w:rPr>
              <w:t>12</w:t>
            </w:r>
            <w:r w:rsidR="00B0169B" w:rsidRPr="006E3995">
              <w:rPr>
                <w:rFonts w:asciiTheme="majorHAnsi" w:hAnsiTheme="majorHAnsi"/>
                <w:bCs/>
                <w:sz w:val="20"/>
                <w:szCs w:val="20"/>
              </w:rPr>
              <w:t xml:space="preserve"> (</w:t>
            </w:r>
            <w:r w:rsidRPr="006E3995">
              <w:rPr>
                <w:rFonts w:asciiTheme="majorHAnsi" w:hAnsiTheme="majorHAnsi"/>
                <w:bCs/>
                <w:sz w:val="20"/>
                <w:szCs w:val="20"/>
              </w:rPr>
              <w:t>freedom of conscience and religion</w:t>
            </w:r>
            <w:r w:rsidR="00B0169B" w:rsidRPr="006E3995">
              <w:rPr>
                <w:rFonts w:asciiTheme="majorHAnsi" w:hAnsiTheme="majorHAnsi"/>
                <w:bCs/>
                <w:sz w:val="20"/>
                <w:szCs w:val="20"/>
              </w:rPr>
              <w:t>)</w:t>
            </w:r>
            <w:r w:rsidRPr="006E3995">
              <w:rPr>
                <w:rFonts w:asciiTheme="majorHAnsi" w:hAnsiTheme="majorHAnsi"/>
                <w:bCs/>
                <w:sz w:val="20"/>
                <w:szCs w:val="20"/>
              </w:rPr>
              <w:t xml:space="preserve">, and </w:t>
            </w:r>
            <w:r w:rsidR="00350E89" w:rsidRPr="006E3995">
              <w:rPr>
                <w:rFonts w:asciiTheme="majorHAnsi" w:hAnsiTheme="majorHAnsi"/>
                <w:bCs/>
                <w:sz w:val="20"/>
                <w:szCs w:val="20"/>
              </w:rPr>
              <w:t>2</w:t>
            </w:r>
            <w:r w:rsidR="007A5AB7" w:rsidRPr="006E3995">
              <w:rPr>
                <w:rFonts w:asciiTheme="majorHAnsi" w:hAnsiTheme="majorHAnsi"/>
                <w:bCs/>
                <w:sz w:val="20"/>
                <w:szCs w:val="20"/>
              </w:rPr>
              <w:t>5 (</w:t>
            </w:r>
            <w:r w:rsidR="00350E89" w:rsidRPr="006E3995">
              <w:rPr>
                <w:rFonts w:asciiTheme="majorHAnsi" w:hAnsiTheme="majorHAnsi"/>
                <w:bCs/>
                <w:sz w:val="20"/>
                <w:szCs w:val="20"/>
              </w:rPr>
              <w:t>judicial</w:t>
            </w:r>
            <w:r w:rsidRPr="006E3995">
              <w:rPr>
                <w:rFonts w:asciiTheme="majorHAnsi" w:hAnsiTheme="majorHAnsi"/>
                <w:bCs/>
                <w:sz w:val="20"/>
                <w:szCs w:val="20"/>
              </w:rPr>
              <w:t xml:space="preserve"> protection</w:t>
            </w:r>
            <w:r w:rsidR="007A5AB7" w:rsidRPr="006E3995">
              <w:rPr>
                <w:rFonts w:asciiTheme="majorHAnsi" w:hAnsiTheme="majorHAnsi"/>
                <w:bCs/>
                <w:sz w:val="20"/>
                <w:szCs w:val="20"/>
              </w:rPr>
              <w:t>)</w:t>
            </w:r>
            <w:r w:rsidR="00DE13F8" w:rsidRPr="006E3995">
              <w:rPr>
                <w:rFonts w:asciiTheme="majorHAnsi" w:hAnsiTheme="majorHAnsi"/>
                <w:bCs/>
                <w:sz w:val="20"/>
                <w:szCs w:val="20"/>
              </w:rPr>
              <w:t xml:space="preserve"> </w:t>
            </w:r>
            <w:r w:rsidR="001C00A8" w:rsidRPr="006E3995">
              <w:rPr>
                <w:rFonts w:asciiTheme="majorHAnsi" w:hAnsiTheme="majorHAnsi"/>
                <w:bCs/>
                <w:sz w:val="20"/>
                <w:szCs w:val="20"/>
              </w:rPr>
              <w:t>of</w:t>
            </w:r>
            <w:r w:rsidR="00B0169B" w:rsidRPr="006E3995">
              <w:rPr>
                <w:rFonts w:asciiTheme="majorHAnsi" w:hAnsiTheme="majorHAnsi"/>
                <w:bCs/>
                <w:sz w:val="20"/>
                <w:szCs w:val="20"/>
              </w:rPr>
              <w:t xml:space="preserve"> </w:t>
            </w:r>
            <w:r w:rsidRPr="006E3995">
              <w:rPr>
                <w:rFonts w:asciiTheme="majorHAnsi" w:hAnsiTheme="majorHAnsi"/>
                <w:bCs/>
                <w:sz w:val="20"/>
                <w:szCs w:val="20"/>
              </w:rPr>
              <w:t>the American Convention on Human Rights,</w:t>
            </w:r>
            <w:r w:rsidR="00B0169B" w:rsidRPr="006E3995">
              <w:rPr>
                <w:rStyle w:val="FootnoteReference"/>
                <w:rFonts w:asciiTheme="majorHAnsi" w:hAnsiTheme="majorHAnsi"/>
                <w:bCs/>
                <w:sz w:val="20"/>
                <w:szCs w:val="20"/>
              </w:rPr>
              <w:footnoteReference w:id="4"/>
            </w:r>
            <w:r w:rsidRPr="006E3995">
              <w:rPr>
                <w:rFonts w:asciiTheme="majorHAnsi" w:hAnsiTheme="majorHAnsi"/>
                <w:bCs/>
                <w:sz w:val="20"/>
                <w:szCs w:val="20"/>
              </w:rPr>
              <w:t xml:space="preserve"> read in conjunction with Article</w:t>
            </w:r>
            <w:r w:rsidR="00DE13F8" w:rsidRPr="006E3995">
              <w:rPr>
                <w:rFonts w:asciiTheme="majorHAnsi" w:hAnsiTheme="majorHAnsi"/>
                <w:bCs/>
                <w:sz w:val="20"/>
                <w:szCs w:val="20"/>
              </w:rPr>
              <w:t xml:space="preserve"> 1.1</w:t>
            </w:r>
            <w:r w:rsidR="009F32A6" w:rsidRPr="006E3995">
              <w:rPr>
                <w:rFonts w:asciiTheme="majorHAnsi" w:hAnsiTheme="majorHAnsi"/>
                <w:bCs/>
                <w:sz w:val="20"/>
                <w:szCs w:val="20"/>
              </w:rPr>
              <w:t xml:space="preserve"> (obliga</w:t>
            </w:r>
            <w:r w:rsidRPr="006E3995">
              <w:rPr>
                <w:rFonts w:asciiTheme="majorHAnsi" w:hAnsiTheme="majorHAnsi"/>
                <w:bCs/>
                <w:sz w:val="20"/>
                <w:szCs w:val="20"/>
              </w:rPr>
              <w:t>tion to respect rights</w:t>
            </w:r>
            <w:r w:rsidR="009F32A6" w:rsidRPr="006E3995">
              <w:rPr>
                <w:rFonts w:asciiTheme="majorHAnsi" w:hAnsiTheme="majorHAnsi"/>
                <w:bCs/>
                <w:sz w:val="20"/>
                <w:szCs w:val="20"/>
              </w:rPr>
              <w:t>)</w:t>
            </w:r>
            <w:r w:rsidRPr="006E3995">
              <w:rPr>
                <w:rFonts w:asciiTheme="majorHAnsi" w:hAnsiTheme="majorHAnsi"/>
                <w:bCs/>
                <w:sz w:val="20"/>
                <w:szCs w:val="20"/>
              </w:rPr>
              <w:t xml:space="preserve"> thereof</w:t>
            </w:r>
          </w:p>
        </w:tc>
      </w:tr>
    </w:tbl>
    <w:p w14:paraId="0CD656E2" w14:textId="77777777" w:rsidR="003239B8" w:rsidRPr="006E3995" w:rsidRDefault="003239B8" w:rsidP="003239B8">
      <w:pPr>
        <w:spacing w:before="240" w:after="240"/>
        <w:ind w:firstLine="720"/>
        <w:jc w:val="both"/>
        <w:rPr>
          <w:rFonts w:asciiTheme="majorHAnsi" w:hAnsiTheme="majorHAnsi"/>
          <w:b/>
          <w:bCs/>
          <w:sz w:val="20"/>
          <w:szCs w:val="20"/>
        </w:rPr>
      </w:pPr>
      <w:r w:rsidRPr="006E3995">
        <w:rPr>
          <w:rFonts w:asciiTheme="majorHAnsi" w:hAnsiTheme="majorHAnsi"/>
          <w:b/>
          <w:bCs/>
          <w:sz w:val="20"/>
          <w:szCs w:val="20"/>
        </w:rPr>
        <w:t>II.</w:t>
      </w:r>
      <w:r w:rsidRPr="006E3995">
        <w:rPr>
          <w:rFonts w:asciiTheme="majorHAnsi" w:hAnsiTheme="majorHAnsi"/>
          <w:b/>
          <w:bCs/>
          <w:sz w:val="20"/>
          <w:szCs w:val="20"/>
        </w:rPr>
        <w:tab/>
      </w:r>
      <w:r w:rsidR="004C574A" w:rsidRPr="006E3995">
        <w:rPr>
          <w:rFonts w:asciiTheme="majorHAnsi" w:hAnsiTheme="majorHAnsi"/>
          <w:b/>
          <w:bCs/>
          <w:sz w:val="20"/>
          <w:szCs w:val="20"/>
        </w:rPr>
        <w:t>PROCESSING WITH THE IACHR</w:t>
      </w:r>
      <w:r w:rsidR="008E3BFE" w:rsidRPr="006E3995">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6E3995" w14:paraId="7857D437" w14:textId="77777777" w:rsidTr="00A005FF">
        <w:tc>
          <w:tcPr>
            <w:tcW w:w="3600" w:type="dxa"/>
            <w:tcBorders>
              <w:top w:val="single" w:sz="6" w:space="0" w:color="auto"/>
              <w:bottom w:val="single" w:sz="6" w:space="0" w:color="auto"/>
            </w:tcBorders>
            <w:shd w:val="clear" w:color="auto" w:fill="67AE3C"/>
            <w:vAlign w:val="center"/>
          </w:tcPr>
          <w:p w14:paraId="15CFD0DB" w14:textId="77777777" w:rsidR="004C2312" w:rsidRPr="006E3995" w:rsidRDefault="004A6A54" w:rsidP="004A6A54">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P</w:t>
            </w:r>
            <w:r w:rsidR="004C2312" w:rsidRPr="006E3995">
              <w:rPr>
                <w:rFonts w:asciiTheme="majorHAnsi" w:hAnsiTheme="majorHAnsi"/>
                <w:b/>
                <w:bCs/>
                <w:color w:val="FFFFFF" w:themeColor="background1"/>
                <w:sz w:val="20"/>
                <w:szCs w:val="20"/>
              </w:rPr>
              <w:t>resent</w:t>
            </w:r>
            <w:r w:rsidR="004C574A" w:rsidRPr="006E3995">
              <w:rPr>
                <w:rFonts w:asciiTheme="majorHAnsi" w:hAnsiTheme="majorHAnsi"/>
                <w:b/>
                <w:bCs/>
                <w:color w:val="FFFFFF" w:themeColor="background1"/>
                <w:sz w:val="20"/>
                <w:szCs w:val="20"/>
              </w:rPr>
              <w:t>ation of the petition:</w:t>
            </w:r>
          </w:p>
        </w:tc>
        <w:tc>
          <w:tcPr>
            <w:tcW w:w="5647" w:type="dxa"/>
            <w:vAlign w:val="center"/>
          </w:tcPr>
          <w:p w14:paraId="608C103D" w14:textId="77777777" w:rsidR="004C2312" w:rsidRPr="006E3995" w:rsidRDefault="004C574A" w:rsidP="004C574A">
            <w:pPr>
              <w:jc w:val="both"/>
              <w:rPr>
                <w:rFonts w:asciiTheme="majorHAnsi" w:hAnsiTheme="majorHAnsi"/>
                <w:bCs/>
                <w:sz w:val="20"/>
                <w:szCs w:val="20"/>
              </w:rPr>
            </w:pPr>
            <w:r w:rsidRPr="006E3995">
              <w:rPr>
                <w:rFonts w:asciiTheme="majorHAnsi" w:hAnsiTheme="majorHAnsi"/>
                <w:bCs/>
                <w:sz w:val="20"/>
                <w:szCs w:val="20"/>
              </w:rPr>
              <w:t xml:space="preserve">May </w:t>
            </w:r>
            <w:r w:rsidR="001C3C00" w:rsidRPr="006E3995">
              <w:rPr>
                <w:rFonts w:asciiTheme="majorHAnsi" w:hAnsiTheme="majorHAnsi"/>
                <w:bCs/>
                <w:sz w:val="20"/>
                <w:szCs w:val="20"/>
              </w:rPr>
              <w:t>12</w:t>
            </w:r>
            <w:r w:rsidRPr="006E3995">
              <w:rPr>
                <w:rFonts w:asciiTheme="majorHAnsi" w:hAnsiTheme="majorHAnsi"/>
                <w:bCs/>
                <w:sz w:val="20"/>
                <w:szCs w:val="20"/>
              </w:rPr>
              <w:t>,</w:t>
            </w:r>
            <w:r w:rsidR="001C3C00" w:rsidRPr="006E3995">
              <w:rPr>
                <w:rFonts w:asciiTheme="majorHAnsi" w:hAnsiTheme="majorHAnsi"/>
                <w:bCs/>
                <w:sz w:val="20"/>
                <w:szCs w:val="20"/>
              </w:rPr>
              <w:t xml:space="preserve"> 2015</w:t>
            </w:r>
          </w:p>
        </w:tc>
      </w:tr>
      <w:tr w:rsidR="00131425" w:rsidRPr="006E3995" w14:paraId="2495224D" w14:textId="77777777" w:rsidTr="00A005FF">
        <w:tc>
          <w:tcPr>
            <w:tcW w:w="3600" w:type="dxa"/>
            <w:tcBorders>
              <w:top w:val="single" w:sz="6" w:space="0" w:color="auto"/>
              <w:bottom w:val="single" w:sz="6" w:space="0" w:color="auto"/>
            </w:tcBorders>
            <w:shd w:val="clear" w:color="auto" w:fill="67AE3C"/>
            <w:vAlign w:val="center"/>
          </w:tcPr>
          <w:p w14:paraId="5C753CF0" w14:textId="77777777" w:rsidR="00131425" w:rsidRPr="006E3995" w:rsidRDefault="004C574A" w:rsidP="004C574A">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Additional information received</w:t>
            </w:r>
            <w:r w:rsidR="00131425" w:rsidRPr="006E3995">
              <w:rPr>
                <w:rFonts w:asciiTheme="majorHAnsi" w:hAnsiTheme="majorHAnsi"/>
                <w:b/>
                <w:bCs/>
                <w:color w:val="FFFFFF" w:themeColor="background1"/>
                <w:sz w:val="20"/>
                <w:szCs w:val="20"/>
              </w:rPr>
              <w:t xml:space="preserve"> dur</w:t>
            </w:r>
            <w:r w:rsidRPr="006E3995">
              <w:rPr>
                <w:rFonts w:asciiTheme="majorHAnsi" w:hAnsiTheme="majorHAnsi"/>
                <w:b/>
                <w:bCs/>
                <w:color w:val="FFFFFF" w:themeColor="background1"/>
                <w:sz w:val="20"/>
                <w:szCs w:val="20"/>
              </w:rPr>
              <w:t>ing the review stage</w:t>
            </w:r>
            <w:r w:rsidR="00131425" w:rsidRPr="006E3995">
              <w:rPr>
                <w:rFonts w:asciiTheme="majorHAnsi" w:hAnsiTheme="majorHAnsi"/>
                <w:b/>
                <w:bCs/>
                <w:color w:val="FFFFFF" w:themeColor="background1"/>
                <w:sz w:val="20"/>
                <w:szCs w:val="20"/>
              </w:rPr>
              <w:t>:</w:t>
            </w:r>
          </w:p>
        </w:tc>
        <w:tc>
          <w:tcPr>
            <w:tcW w:w="5647" w:type="dxa"/>
            <w:vAlign w:val="center"/>
          </w:tcPr>
          <w:p w14:paraId="18AF9FE0" w14:textId="77777777" w:rsidR="00131425" w:rsidRPr="006E3995" w:rsidRDefault="004C574A" w:rsidP="004C574A">
            <w:pPr>
              <w:jc w:val="both"/>
              <w:rPr>
                <w:rFonts w:asciiTheme="majorHAnsi" w:hAnsiTheme="majorHAnsi"/>
                <w:bCs/>
                <w:sz w:val="20"/>
                <w:szCs w:val="20"/>
              </w:rPr>
            </w:pPr>
            <w:r w:rsidRPr="006E3995">
              <w:rPr>
                <w:rFonts w:asciiTheme="majorHAnsi" w:hAnsiTheme="majorHAnsi"/>
                <w:bCs/>
                <w:sz w:val="20"/>
                <w:szCs w:val="20"/>
              </w:rPr>
              <w:t xml:space="preserve">May </w:t>
            </w:r>
            <w:r w:rsidR="001C3C00" w:rsidRPr="006E3995">
              <w:rPr>
                <w:rFonts w:asciiTheme="majorHAnsi" w:hAnsiTheme="majorHAnsi"/>
                <w:bCs/>
                <w:sz w:val="20"/>
                <w:szCs w:val="20"/>
              </w:rPr>
              <w:t>23</w:t>
            </w:r>
            <w:r w:rsidRPr="006E3995">
              <w:rPr>
                <w:rFonts w:asciiTheme="majorHAnsi" w:hAnsiTheme="majorHAnsi"/>
                <w:bCs/>
                <w:sz w:val="20"/>
                <w:szCs w:val="20"/>
              </w:rPr>
              <w:t>,</w:t>
            </w:r>
            <w:r w:rsidR="001C3C00" w:rsidRPr="006E3995">
              <w:rPr>
                <w:rFonts w:asciiTheme="majorHAnsi" w:hAnsiTheme="majorHAnsi"/>
                <w:bCs/>
                <w:sz w:val="20"/>
                <w:szCs w:val="20"/>
              </w:rPr>
              <w:t xml:space="preserve"> 2016</w:t>
            </w:r>
            <w:r w:rsidR="001C3C00" w:rsidRPr="006E3995">
              <w:rPr>
                <w:rStyle w:val="FootnoteReference"/>
                <w:rFonts w:asciiTheme="majorHAnsi" w:hAnsiTheme="majorHAnsi"/>
                <w:bCs/>
                <w:sz w:val="20"/>
                <w:szCs w:val="20"/>
              </w:rPr>
              <w:footnoteReference w:id="6"/>
            </w:r>
          </w:p>
        </w:tc>
      </w:tr>
      <w:tr w:rsidR="004C2312" w:rsidRPr="006E3995" w14:paraId="38214A6F" w14:textId="77777777" w:rsidTr="00A005FF">
        <w:tc>
          <w:tcPr>
            <w:tcW w:w="3600" w:type="dxa"/>
            <w:tcBorders>
              <w:top w:val="single" w:sz="6" w:space="0" w:color="auto"/>
              <w:bottom w:val="single" w:sz="6" w:space="0" w:color="auto"/>
            </w:tcBorders>
            <w:shd w:val="clear" w:color="auto" w:fill="67AE3C"/>
            <w:vAlign w:val="center"/>
          </w:tcPr>
          <w:p w14:paraId="0851BA38" w14:textId="77777777" w:rsidR="004C2312" w:rsidRPr="006E3995" w:rsidRDefault="004A6A54" w:rsidP="004C574A">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N</w:t>
            </w:r>
            <w:r w:rsidR="004C2312" w:rsidRPr="006E3995">
              <w:rPr>
                <w:rFonts w:asciiTheme="majorHAnsi" w:hAnsiTheme="majorHAnsi"/>
                <w:b/>
                <w:bCs/>
                <w:color w:val="FFFFFF" w:themeColor="background1"/>
                <w:sz w:val="20"/>
                <w:szCs w:val="20"/>
              </w:rPr>
              <w:t>otifica</w:t>
            </w:r>
            <w:r w:rsidR="004C574A" w:rsidRPr="006E3995">
              <w:rPr>
                <w:rFonts w:asciiTheme="majorHAnsi" w:hAnsiTheme="majorHAnsi"/>
                <w:b/>
                <w:bCs/>
                <w:color w:val="FFFFFF" w:themeColor="background1"/>
                <w:sz w:val="20"/>
                <w:szCs w:val="20"/>
              </w:rPr>
              <w:t>tion to the State of the petition</w:t>
            </w:r>
            <w:r w:rsidR="004C2312" w:rsidRPr="006E3995">
              <w:rPr>
                <w:rFonts w:asciiTheme="majorHAnsi" w:hAnsiTheme="majorHAnsi"/>
                <w:b/>
                <w:bCs/>
                <w:color w:val="FFFFFF" w:themeColor="background1"/>
                <w:sz w:val="20"/>
                <w:szCs w:val="20"/>
              </w:rPr>
              <w:t>:</w:t>
            </w:r>
          </w:p>
        </w:tc>
        <w:tc>
          <w:tcPr>
            <w:tcW w:w="5647" w:type="dxa"/>
            <w:vAlign w:val="center"/>
          </w:tcPr>
          <w:p w14:paraId="4261AC71" w14:textId="77777777" w:rsidR="004C2312" w:rsidRPr="006E3995" w:rsidRDefault="004C574A" w:rsidP="004C574A">
            <w:pPr>
              <w:jc w:val="both"/>
              <w:rPr>
                <w:rFonts w:asciiTheme="majorHAnsi" w:hAnsiTheme="majorHAnsi"/>
                <w:bCs/>
                <w:sz w:val="20"/>
                <w:szCs w:val="20"/>
              </w:rPr>
            </w:pPr>
            <w:r w:rsidRPr="006E3995">
              <w:rPr>
                <w:rFonts w:asciiTheme="majorHAnsi" w:hAnsiTheme="majorHAnsi"/>
                <w:bCs/>
                <w:sz w:val="20"/>
                <w:szCs w:val="20"/>
              </w:rPr>
              <w:t xml:space="preserve">November </w:t>
            </w:r>
            <w:r w:rsidR="006E084F" w:rsidRPr="006E3995">
              <w:rPr>
                <w:rFonts w:asciiTheme="majorHAnsi" w:hAnsiTheme="majorHAnsi"/>
                <w:bCs/>
                <w:sz w:val="20"/>
                <w:szCs w:val="20"/>
              </w:rPr>
              <w:t>12</w:t>
            </w:r>
            <w:r w:rsidRPr="006E3995">
              <w:rPr>
                <w:rFonts w:asciiTheme="majorHAnsi" w:hAnsiTheme="majorHAnsi"/>
                <w:bCs/>
                <w:sz w:val="20"/>
                <w:szCs w:val="20"/>
              </w:rPr>
              <w:t>,</w:t>
            </w:r>
            <w:r w:rsidR="006E084F" w:rsidRPr="006E3995">
              <w:rPr>
                <w:rFonts w:asciiTheme="majorHAnsi" w:hAnsiTheme="majorHAnsi"/>
                <w:bCs/>
                <w:sz w:val="20"/>
                <w:szCs w:val="20"/>
              </w:rPr>
              <w:t xml:space="preserve"> 2021</w:t>
            </w:r>
          </w:p>
        </w:tc>
      </w:tr>
      <w:tr w:rsidR="004C2312" w:rsidRPr="006E3995" w14:paraId="58A0E322" w14:textId="77777777" w:rsidTr="00A005FF">
        <w:tc>
          <w:tcPr>
            <w:tcW w:w="3600" w:type="dxa"/>
            <w:tcBorders>
              <w:top w:val="single" w:sz="6" w:space="0" w:color="auto"/>
              <w:bottom w:val="single" w:sz="6" w:space="0" w:color="auto"/>
            </w:tcBorders>
            <w:shd w:val="clear" w:color="auto" w:fill="67AE3C"/>
            <w:vAlign w:val="center"/>
          </w:tcPr>
          <w:p w14:paraId="703166ED" w14:textId="77777777" w:rsidR="004C2312" w:rsidRPr="006E3995" w:rsidRDefault="004C574A" w:rsidP="004C574A">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First reply by the State</w:t>
            </w:r>
            <w:r w:rsidR="004C2312" w:rsidRPr="006E3995">
              <w:rPr>
                <w:rFonts w:asciiTheme="majorHAnsi" w:hAnsiTheme="majorHAnsi"/>
                <w:b/>
                <w:bCs/>
                <w:color w:val="FFFFFF" w:themeColor="background1"/>
                <w:sz w:val="20"/>
                <w:szCs w:val="20"/>
              </w:rPr>
              <w:t>:</w:t>
            </w:r>
          </w:p>
        </w:tc>
        <w:tc>
          <w:tcPr>
            <w:tcW w:w="5647" w:type="dxa"/>
            <w:vAlign w:val="center"/>
          </w:tcPr>
          <w:p w14:paraId="324693CD" w14:textId="77777777" w:rsidR="004C2312" w:rsidRPr="006E3995" w:rsidRDefault="004C574A" w:rsidP="004C574A">
            <w:pPr>
              <w:jc w:val="both"/>
              <w:rPr>
                <w:rFonts w:asciiTheme="majorHAnsi" w:hAnsiTheme="majorHAnsi"/>
                <w:bCs/>
                <w:sz w:val="20"/>
                <w:szCs w:val="20"/>
              </w:rPr>
            </w:pPr>
            <w:r w:rsidRPr="006E3995">
              <w:rPr>
                <w:rFonts w:asciiTheme="majorHAnsi" w:hAnsiTheme="majorHAnsi"/>
                <w:bCs/>
                <w:sz w:val="20"/>
                <w:szCs w:val="20"/>
              </w:rPr>
              <w:t xml:space="preserve">April </w:t>
            </w:r>
            <w:r w:rsidR="00141E73" w:rsidRPr="006E3995">
              <w:rPr>
                <w:rFonts w:asciiTheme="majorHAnsi" w:hAnsiTheme="majorHAnsi"/>
                <w:bCs/>
                <w:sz w:val="20"/>
                <w:szCs w:val="20"/>
              </w:rPr>
              <w:t>29</w:t>
            </w:r>
            <w:r w:rsidRPr="006E3995">
              <w:rPr>
                <w:rFonts w:asciiTheme="majorHAnsi" w:hAnsiTheme="majorHAnsi"/>
                <w:bCs/>
                <w:sz w:val="20"/>
                <w:szCs w:val="20"/>
              </w:rPr>
              <w:t>,</w:t>
            </w:r>
            <w:r w:rsidR="00141E73" w:rsidRPr="006E3995">
              <w:rPr>
                <w:rFonts w:asciiTheme="majorHAnsi" w:hAnsiTheme="majorHAnsi"/>
                <w:bCs/>
                <w:sz w:val="20"/>
                <w:szCs w:val="20"/>
              </w:rPr>
              <w:t xml:space="preserve"> 2022</w:t>
            </w:r>
          </w:p>
        </w:tc>
      </w:tr>
      <w:tr w:rsidR="001E49E7" w:rsidRPr="006E3995" w14:paraId="40CBDE25" w14:textId="77777777" w:rsidTr="00A005FF">
        <w:tc>
          <w:tcPr>
            <w:tcW w:w="3600" w:type="dxa"/>
            <w:tcBorders>
              <w:top w:val="single" w:sz="6" w:space="0" w:color="auto"/>
              <w:bottom w:val="single" w:sz="6" w:space="0" w:color="auto"/>
            </w:tcBorders>
            <w:shd w:val="clear" w:color="auto" w:fill="67AE3C"/>
            <w:vAlign w:val="center"/>
          </w:tcPr>
          <w:p w14:paraId="2F366A04" w14:textId="77777777" w:rsidR="001E49E7" w:rsidRPr="006E3995" w:rsidRDefault="004C574A" w:rsidP="004130DC">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 xml:space="preserve">Notification of possible </w:t>
            </w:r>
            <w:r w:rsidR="004130DC" w:rsidRPr="006E3995">
              <w:rPr>
                <w:rFonts w:asciiTheme="majorHAnsi" w:hAnsiTheme="majorHAnsi"/>
                <w:b/>
                <w:bCs/>
                <w:color w:val="FFFFFF" w:themeColor="background1"/>
                <w:sz w:val="20"/>
                <w:szCs w:val="20"/>
              </w:rPr>
              <w:t>archiving of case:</w:t>
            </w:r>
          </w:p>
        </w:tc>
        <w:tc>
          <w:tcPr>
            <w:tcW w:w="5647" w:type="dxa"/>
            <w:vAlign w:val="center"/>
          </w:tcPr>
          <w:p w14:paraId="558DED0D" w14:textId="77777777" w:rsidR="001E49E7" w:rsidRPr="006E3995" w:rsidRDefault="004C574A" w:rsidP="004C574A">
            <w:pPr>
              <w:jc w:val="both"/>
              <w:rPr>
                <w:rFonts w:asciiTheme="majorHAnsi" w:hAnsiTheme="majorHAnsi"/>
                <w:bCs/>
                <w:sz w:val="20"/>
                <w:szCs w:val="20"/>
              </w:rPr>
            </w:pPr>
            <w:r w:rsidRPr="006E3995">
              <w:rPr>
                <w:rFonts w:asciiTheme="majorHAnsi" w:hAnsiTheme="majorHAnsi"/>
                <w:bCs/>
                <w:sz w:val="20"/>
                <w:szCs w:val="20"/>
              </w:rPr>
              <w:t xml:space="preserve">August </w:t>
            </w:r>
            <w:r w:rsidR="00141E73" w:rsidRPr="006E3995">
              <w:rPr>
                <w:rFonts w:asciiTheme="majorHAnsi" w:hAnsiTheme="majorHAnsi"/>
                <w:bCs/>
                <w:sz w:val="20"/>
                <w:szCs w:val="20"/>
              </w:rPr>
              <w:t>4</w:t>
            </w:r>
            <w:r w:rsidRPr="006E3995">
              <w:rPr>
                <w:rFonts w:asciiTheme="majorHAnsi" w:hAnsiTheme="majorHAnsi"/>
                <w:bCs/>
                <w:sz w:val="20"/>
                <w:szCs w:val="20"/>
              </w:rPr>
              <w:t>,</w:t>
            </w:r>
            <w:r w:rsidR="00141E73" w:rsidRPr="006E3995">
              <w:rPr>
                <w:rFonts w:asciiTheme="majorHAnsi" w:hAnsiTheme="majorHAnsi"/>
                <w:bCs/>
                <w:sz w:val="20"/>
                <w:szCs w:val="20"/>
              </w:rPr>
              <w:t xml:space="preserve"> 2020</w:t>
            </w:r>
          </w:p>
        </w:tc>
      </w:tr>
      <w:tr w:rsidR="001E49E7" w:rsidRPr="006E3995" w14:paraId="14AE3357" w14:textId="77777777" w:rsidTr="00A005FF">
        <w:tc>
          <w:tcPr>
            <w:tcW w:w="3600" w:type="dxa"/>
            <w:tcBorders>
              <w:top w:val="single" w:sz="6" w:space="0" w:color="auto"/>
              <w:bottom w:val="single" w:sz="6" w:space="0" w:color="auto"/>
            </w:tcBorders>
            <w:shd w:val="clear" w:color="auto" w:fill="67AE3C"/>
            <w:vAlign w:val="center"/>
          </w:tcPr>
          <w:p w14:paraId="681603C9" w14:textId="77777777" w:rsidR="001E49E7" w:rsidRPr="006E3995" w:rsidRDefault="004A6A54" w:rsidP="004A6A54">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R</w:t>
            </w:r>
            <w:r w:rsidR="001E49E7" w:rsidRPr="006E3995">
              <w:rPr>
                <w:rFonts w:asciiTheme="majorHAnsi" w:hAnsiTheme="majorHAnsi"/>
                <w:b/>
                <w:bCs/>
                <w:color w:val="FFFFFF" w:themeColor="background1"/>
                <w:sz w:val="20"/>
                <w:szCs w:val="20"/>
              </w:rPr>
              <w:t>e</w:t>
            </w:r>
            <w:r w:rsidR="004C574A" w:rsidRPr="006E3995">
              <w:rPr>
                <w:rFonts w:asciiTheme="majorHAnsi" w:hAnsiTheme="majorHAnsi"/>
                <w:b/>
                <w:bCs/>
                <w:color w:val="FFFFFF" w:themeColor="background1"/>
                <w:sz w:val="20"/>
                <w:szCs w:val="20"/>
              </w:rPr>
              <w:t>ply by the petitioning party to the notification of possible archiving</w:t>
            </w:r>
            <w:r w:rsidR="001E49E7" w:rsidRPr="006E3995">
              <w:rPr>
                <w:rFonts w:asciiTheme="majorHAnsi" w:hAnsiTheme="majorHAnsi"/>
                <w:b/>
                <w:bCs/>
                <w:color w:val="FFFFFF" w:themeColor="background1"/>
                <w:sz w:val="20"/>
                <w:szCs w:val="20"/>
              </w:rPr>
              <w:t>:</w:t>
            </w:r>
          </w:p>
        </w:tc>
        <w:tc>
          <w:tcPr>
            <w:tcW w:w="5647" w:type="dxa"/>
            <w:vAlign w:val="center"/>
          </w:tcPr>
          <w:p w14:paraId="2F9C27C3" w14:textId="77777777" w:rsidR="001E49E7" w:rsidRPr="006E3995" w:rsidRDefault="004C574A" w:rsidP="004C574A">
            <w:pPr>
              <w:jc w:val="both"/>
              <w:rPr>
                <w:rFonts w:asciiTheme="majorHAnsi" w:hAnsiTheme="majorHAnsi"/>
                <w:bCs/>
                <w:sz w:val="20"/>
                <w:szCs w:val="20"/>
              </w:rPr>
            </w:pPr>
            <w:r w:rsidRPr="006E3995">
              <w:rPr>
                <w:rFonts w:asciiTheme="majorHAnsi" w:hAnsiTheme="majorHAnsi"/>
                <w:bCs/>
                <w:sz w:val="20"/>
                <w:szCs w:val="20"/>
              </w:rPr>
              <w:t xml:space="preserve">August </w:t>
            </w:r>
            <w:r w:rsidR="00141E73" w:rsidRPr="006E3995">
              <w:rPr>
                <w:rFonts w:asciiTheme="majorHAnsi" w:hAnsiTheme="majorHAnsi"/>
                <w:bCs/>
                <w:sz w:val="20"/>
                <w:szCs w:val="20"/>
              </w:rPr>
              <w:t>12</w:t>
            </w:r>
            <w:r w:rsidRPr="006E3995">
              <w:rPr>
                <w:rFonts w:asciiTheme="majorHAnsi" w:hAnsiTheme="majorHAnsi"/>
                <w:bCs/>
                <w:sz w:val="20"/>
                <w:szCs w:val="20"/>
              </w:rPr>
              <w:t>,</w:t>
            </w:r>
            <w:r w:rsidR="00141E73" w:rsidRPr="006E3995">
              <w:rPr>
                <w:rFonts w:asciiTheme="majorHAnsi" w:hAnsiTheme="majorHAnsi"/>
                <w:bCs/>
                <w:sz w:val="20"/>
                <w:szCs w:val="20"/>
              </w:rPr>
              <w:t xml:space="preserve"> 2020</w:t>
            </w:r>
          </w:p>
        </w:tc>
      </w:tr>
    </w:tbl>
    <w:p w14:paraId="79F45FBA" w14:textId="77777777" w:rsidR="003239B8" w:rsidRPr="006E3995" w:rsidRDefault="003239B8" w:rsidP="003239B8">
      <w:pPr>
        <w:spacing w:before="240" w:after="240"/>
        <w:ind w:firstLine="720"/>
        <w:jc w:val="both"/>
        <w:rPr>
          <w:rFonts w:asciiTheme="majorHAnsi" w:hAnsiTheme="majorHAnsi"/>
          <w:b/>
          <w:bCs/>
          <w:sz w:val="20"/>
          <w:szCs w:val="20"/>
        </w:rPr>
      </w:pPr>
      <w:r w:rsidRPr="006E3995">
        <w:rPr>
          <w:rFonts w:asciiTheme="majorHAnsi" w:hAnsiTheme="majorHAnsi"/>
          <w:b/>
          <w:bCs/>
          <w:sz w:val="20"/>
          <w:szCs w:val="20"/>
        </w:rPr>
        <w:t xml:space="preserve">III. </w:t>
      </w:r>
      <w:r w:rsidRPr="006E3995">
        <w:rPr>
          <w:rFonts w:asciiTheme="majorHAnsi" w:hAnsiTheme="majorHAnsi"/>
          <w:b/>
          <w:bCs/>
          <w:sz w:val="20"/>
          <w:szCs w:val="20"/>
        </w:rPr>
        <w:tab/>
        <w:t>COMPETENC</w:t>
      </w:r>
      <w:r w:rsidR="004C574A" w:rsidRPr="006E3995">
        <w:rPr>
          <w:rFonts w:asciiTheme="majorHAnsi" w:hAnsiTheme="majorHAnsi"/>
          <w:b/>
          <w:bCs/>
          <w:sz w:val="20"/>
          <w:szCs w:val="20"/>
        </w:rPr>
        <w:t>E</w:t>
      </w:r>
      <w:r w:rsidR="00EE00E9" w:rsidRPr="006E3995">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E3995" w14:paraId="677472B3" w14:textId="77777777" w:rsidTr="00A005FF">
        <w:trPr>
          <w:cantSplit/>
        </w:trPr>
        <w:tc>
          <w:tcPr>
            <w:tcW w:w="3600" w:type="dxa"/>
            <w:tcBorders>
              <w:top w:val="single" w:sz="4" w:space="0" w:color="auto"/>
              <w:bottom w:val="single" w:sz="6" w:space="0" w:color="auto"/>
            </w:tcBorders>
            <w:shd w:val="clear" w:color="auto" w:fill="67AE3C"/>
            <w:vAlign w:val="center"/>
          </w:tcPr>
          <w:p w14:paraId="2F095B95" w14:textId="77777777" w:rsidR="003239B8" w:rsidRPr="006E3995" w:rsidRDefault="003239B8" w:rsidP="004C574A">
            <w:pPr>
              <w:jc w:val="center"/>
              <w:rPr>
                <w:rFonts w:asciiTheme="majorHAnsi" w:hAnsiTheme="majorHAnsi"/>
                <w:b/>
                <w:bCs/>
                <w:i/>
                <w:color w:val="FFFFFF" w:themeColor="background1"/>
                <w:sz w:val="20"/>
                <w:szCs w:val="20"/>
              </w:rPr>
            </w:pPr>
            <w:r w:rsidRPr="006E3995">
              <w:rPr>
                <w:rFonts w:asciiTheme="majorHAnsi" w:hAnsiTheme="majorHAnsi"/>
                <w:b/>
                <w:bCs/>
                <w:color w:val="FFFFFF" w:themeColor="background1"/>
                <w:sz w:val="20"/>
                <w:szCs w:val="20"/>
              </w:rPr>
              <w:t>Competenc</w:t>
            </w:r>
            <w:r w:rsidR="004C574A" w:rsidRPr="006E3995">
              <w:rPr>
                <w:rFonts w:asciiTheme="majorHAnsi" w:hAnsiTheme="majorHAnsi"/>
                <w:b/>
                <w:bCs/>
                <w:color w:val="FFFFFF" w:themeColor="background1"/>
                <w:sz w:val="20"/>
                <w:szCs w:val="20"/>
              </w:rPr>
              <w:t>e</w:t>
            </w:r>
            <w:r w:rsidRPr="006E3995">
              <w:rPr>
                <w:rFonts w:asciiTheme="majorHAnsi" w:hAnsiTheme="majorHAnsi"/>
                <w:b/>
                <w:bCs/>
                <w:i/>
                <w:color w:val="FFFFFF" w:themeColor="background1"/>
                <w:sz w:val="20"/>
                <w:szCs w:val="20"/>
              </w:rPr>
              <w:t xml:space="preserve"> </w:t>
            </w:r>
            <w:r w:rsidR="004C574A" w:rsidRPr="006E3995">
              <w:rPr>
                <w:rFonts w:asciiTheme="majorHAnsi" w:hAnsiTheme="majorHAnsi"/>
                <w:b/>
                <w:bCs/>
                <w:i/>
                <w:color w:val="FFFFFF" w:themeColor="background1"/>
                <w:sz w:val="20"/>
                <w:szCs w:val="20"/>
              </w:rPr>
              <w:t>ra</w:t>
            </w:r>
            <w:r w:rsidRPr="006E3995">
              <w:rPr>
                <w:rFonts w:asciiTheme="majorHAnsi" w:hAnsiTheme="majorHAnsi"/>
                <w:b/>
                <w:bCs/>
                <w:i/>
                <w:color w:val="FFFFFF" w:themeColor="background1"/>
                <w:sz w:val="20"/>
                <w:szCs w:val="20"/>
              </w:rPr>
              <w:t>tione personae:</w:t>
            </w:r>
          </w:p>
        </w:tc>
        <w:tc>
          <w:tcPr>
            <w:tcW w:w="5760" w:type="dxa"/>
            <w:vAlign w:val="center"/>
          </w:tcPr>
          <w:p w14:paraId="150B2418" w14:textId="77777777" w:rsidR="003239B8" w:rsidRPr="006E3995" w:rsidRDefault="004C574A" w:rsidP="004C574A">
            <w:pPr>
              <w:rPr>
                <w:rFonts w:asciiTheme="majorHAnsi" w:hAnsiTheme="majorHAnsi"/>
                <w:bCs/>
                <w:sz w:val="20"/>
                <w:szCs w:val="20"/>
              </w:rPr>
            </w:pPr>
            <w:r w:rsidRPr="006E3995">
              <w:rPr>
                <w:rFonts w:asciiTheme="majorHAnsi" w:hAnsiTheme="majorHAnsi"/>
                <w:bCs/>
                <w:sz w:val="20"/>
                <w:szCs w:val="20"/>
              </w:rPr>
              <w:t>Yes</w:t>
            </w:r>
          </w:p>
        </w:tc>
      </w:tr>
      <w:tr w:rsidR="003239B8" w:rsidRPr="006E3995" w14:paraId="16718EAA" w14:textId="77777777" w:rsidTr="00A005FF">
        <w:trPr>
          <w:cantSplit/>
        </w:trPr>
        <w:tc>
          <w:tcPr>
            <w:tcW w:w="3600" w:type="dxa"/>
            <w:tcBorders>
              <w:top w:val="single" w:sz="6" w:space="0" w:color="auto"/>
              <w:bottom w:val="single" w:sz="6" w:space="0" w:color="auto"/>
            </w:tcBorders>
            <w:shd w:val="clear" w:color="auto" w:fill="67AE3C"/>
            <w:vAlign w:val="center"/>
          </w:tcPr>
          <w:p w14:paraId="79612FE4" w14:textId="77777777" w:rsidR="003239B8" w:rsidRPr="006E3995" w:rsidRDefault="003239B8" w:rsidP="000817A8">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Competen</w:t>
            </w:r>
            <w:r w:rsidR="000817A8" w:rsidRPr="006E3995">
              <w:rPr>
                <w:rFonts w:asciiTheme="majorHAnsi" w:hAnsiTheme="majorHAnsi"/>
                <w:b/>
                <w:bCs/>
                <w:color w:val="FFFFFF" w:themeColor="background1"/>
                <w:sz w:val="20"/>
                <w:szCs w:val="20"/>
              </w:rPr>
              <w:t>ce</w:t>
            </w:r>
            <w:r w:rsidR="004C574A" w:rsidRPr="006E3995">
              <w:rPr>
                <w:rFonts w:asciiTheme="majorHAnsi" w:hAnsiTheme="majorHAnsi"/>
                <w:b/>
                <w:bCs/>
                <w:i/>
                <w:color w:val="FFFFFF" w:themeColor="background1"/>
                <w:sz w:val="20"/>
                <w:szCs w:val="20"/>
              </w:rPr>
              <w:t xml:space="preserve"> r</w:t>
            </w:r>
            <w:r w:rsidRPr="006E3995">
              <w:rPr>
                <w:rFonts w:asciiTheme="majorHAnsi" w:hAnsiTheme="majorHAnsi"/>
                <w:b/>
                <w:bCs/>
                <w:i/>
                <w:color w:val="FFFFFF" w:themeColor="background1"/>
                <w:sz w:val="20"/>
                <w:szCs w:val="20"/>
              </w:rPr>
              <w:t>atione loci</w:t>
            </w:r>
            <w:r w:rsidRPr="006E3995">
              <w:rPr>
                <w:rFonts w:asciiTheme="majorHAnsi" w:hAnsiTheme="majorHAnsi"/>
                <w:b/>
                <w:bCs/>
                <w:color w:val="FFFFFF" w:themeColor="background1"/>
                <w:sz w:val="20"/>
                <w:szCs w:val="20"/>
              </w:rPr>
              <w:t>:</w:t>
            </w:r>
          </w:p>
        </w:tc>
        <w:tc>
          <w:tcPr>
            <w:tcW w:w="5760" w:type="dxa"/>
            <w:vAlign w:val="center"/>
          </w:tcPr>
          <w:p w14:paraId="20772921" w14:textId="77777777" w:rsidR="003239B8" w:rsidRPr="006E3995" w:rsidRDefault="004C574A" w:rsidP="004C574A">
            <w:pPr>
              <w:rPr>
                <w:rFonts w:asciiTheme="majorHAnsi" w:hAnsiTheme="majorHAnsi"/>
                <w:bCs/>
                <w:sz w:val="20"/>
                <w:szCs w:val="20"/>
              </w:rPr>
            </w:pPr>
            <w:r w:rsidRPr="006E3995">
              <w:rPr>
                <w:rFonts w:asciiTheme="majorHAnsi" w:hAnsiTheme="majorHAnsi"/>
                <w:bCs/>
                <w:sz w:val="20"/>
                <w:szCs w:val="20"/>
              </w:rPr>
              <w:t>Yes</w:t>
            </w:r>
          </w:p>
        </w:tc>
      </w:tr>
      <w:tr w:rsidR="003239B8" w:rsidRPr="006E3995" w14:paraId="67587347" w14:textId="77777777" w:rsidTr="00A005FF">
        <w:trPr>
          <w:cantSplit/>
        </w:trPr>
        <w:tc>
          <w:tcPr>
            <w:tcW w:w="3600" w:type="dxa"/>
            <w:tcBorders>
              <w:top w:val="single" w:sz="6" w:space="0" w:color="auto"/>
              <w:bottom w:val="single" w:sz="6" w:space="0" w:color="auto"/>
            </w:tcBorders>
            <w:shd w:val="clear" w:color="auto" w:fill="67AE3C"/>
            <w:vAlign w:val="center"/>
          </w:tcPr>
          <w:p w14:paraId="1D7AC1AA" w14:textId="77777777" w:rsidR="003239B8" w:rsidRPr="006E3995" w:rsidRDefault="003239B8" w:rsidP="000817A8">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Competenc</w:t>
            </w:r>
            <w:r w:rsidR="000817A8" w:rsidRPr="006E3995">
              <w:rPr>
                <w:rFonts w:asciiTheme="majorHAnsi" w:hAnsiTheme="majorHAnsi"/>
                <w:b/>
                <w:bCs/>
                <w:color w:val="FFFFFF" w:themeColor="background1"/>
                <w:sz w:val="20"/>
                <w:szCs w:val="20"/>
              </w:rPr>
              <w:t>e</w:t>
            </w:r>
            <w:r w:rsidR="004C574A" w:rsidRPr="006E3995">
              <w:rPr>
                <w:rFonts w:asciiTheme="majorHAnsi" w:hAnsiTheme="majorHAnsi"/>
                <w:b/>
                <w:bCs/>
                <w:i/>
                <w:color w:val="FFFFFF" w:themeColor="background1"/>
                <w:sz w:val="20"/>
                <w:szCs w:val="20"/>
              </w:rPr>
              <w:t xml:space="preserve"> r</w:t>
            </w:r>
            <w:r w:rsidRPr="006E3995">
              <w:rPr>
                <w:rFonts w:asciiTheme="majorHAnsi" w:hAnsiTheme="majorHAnsi"/>
                <w:b/>
                <w:bCs/>
                <w:i/>
                <w:color w:val="FFFFFF" w:themeColor="background1"/>
                <w:sz w:val="20"/>
                <w:szCs w:val="20"/>
              </w:rPr>
              <w:t>atione temporis</w:t>
            </w:r>
            <w:r w:rsidRPr="006E3995">
              <w:rPr>
                <w:rFonts w:asciiTheme="majorHAnsi" w:hAnsiTheme="majorHAnsi"/>
                <w:b/>
                <w:bCs/>
                <w:color w:val="FFFFFF" w:themeColor="background1"/>
                <w:sz w:val="20"/>
                <w:szCs w:val="20"/>
              </w:rPr>
              <w:t>:</w:t>
            </w:r>
          </w:p>
        </w:tc>
        <w:tc>
          <w:tcPr>
            <w:tcW w:w="5760" w:type="dxa"/>
            <w:vAlign w:val="center"/>
          </w:tcPr>
          <w:p w14:paraId="09644930" w14:textId="77777777" w:rsidR="003239B8" w:rsidRPr="006E3995" w:rsidRDefault="004C574A" w:rsidP="004C574A">
            <w:pPr>
              <w:rPr>
                <w:rFonts w:asciiTheme="majorHAnsi" w:hAnsiTheme="majorHAnsi"/>
                <w:bCs/>
                <w:sz w:val="20"/>
                <w:szCs w:val="20"/>
              </w:rPr>
            </w:pPr>
            <w:r w:rsidRPr="006E3995">
              <w:rPr>
                <w:rFonts w:asciiTheme="majorHAnsi" w:hAnsiTheme="majorHAnsi"/>
                <w:bCs/>
                <w:sz w:val="20"/>
                <w:szCs w:val="20"/>
              </w:rPr>
              <w:t>Yes</w:t>
            </w:r>
          </w:p>
        </w:tc>
      </w:tr>
      <w:tr w:rsidR="003239B8" w:rsidRPr="006E3995" w14:paraId="4DC74684" w14:textId="77777777" w:rsidTr="00A005FF">
        <w:trPr>
          <w:cantSplit/>
        </w:trPr>
        <w:tc>
          <w:tcPr>
            <w:tcW w:w="3600" w:type="dxa"/>
            <w:tcBorders>
              <w:top w:val="single" w:sz="6" w:space="0" w:color="auto"/>
              <w:bottom w:val="single" w:sz="6" w:space="0" w:color="auto"/>
            </w:tcBorders>
            <w:shd w:val="clear" w:color="auto" w:fill="67AE3C"/>
            <w:vAlign w:val="center"/>
          </w:tcPr>
          <w:p w14:paraId="474B5784" w14:textId="77777777" w:rsidR="003239B8" w:rsidRPr="006E3995" w:rsidRDefault="003239B8" w:rsidP="000817A8">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Competenc</w:t>
            </w:r>
            <w:r w:rsidR="000817A8" w:rsidRPr="006E3995">
              <w:rPr>
                <w:rFonts w:asciiTheme="majorHAnsi" w:hAnsiTheme="majorHAnsi"/>
                <w:b/>
                <w:bCs/>
                <w:color w:val="FFFFFF" w:themeColor="background1"/>
                <w:sz w:val="20"/>
                <w:szCs w:val="20"/>
              </w:rPr>
              <w:t>e</w:t>
            </w:r>
            <w:r w:rsidR="004C574A" w:rsidRPr="006E3995">
              <w:rPr>
                <w:rFonts w:asciiTheme="majorHAnsi" w:hAnsiTheme="majorHAnsi"/>
                <w:b/>
                <w:bCs/>
                <w:i/>
                <w:color w:val="FFFFFF" w:themeColor="background1"/>
                <w:sz w:val="20"/>
                <w:szCs w:val="20"/>
              </w:rPr>
              <w:t xml:space="preserve"> r</w:t>
            </w:r>
            <w:r w:rsidRPr="006E3995">
              <w:rPr>
                <w:rFonts w:asciiTheme="majorHAnsi" w:hAnsiTheme="majorHAnsi"/>
                <w:b/>
                <w:bCs/>
                <w:i/>
                <w:color w:val="FFFFFF" w:themeColor="background1"/>
                <w:sz w:val="20"/>
                <w:szCs w:val="20"/>
              </w:rPr>
              <w:t>atione materia</w:t>
            </w:r>
            <w:r w:rsidR="00EE00E9" w:rsidRPr="006E3995">
              <w:rPr>
                <w:rFonts w:asciiTheme="majorHAnsi" w:hAnsiTheme="majorHAnsi"/>
                <w:b/>
                <w:bCs/>
                <w:i/>
                <w:color w:val="FFFFFF" w:themeColor="background1"/>
                <w:sz w:val="20"/>
                <w:szCs w:val="20"/>
              </w:rPr>
              <w:t>e</w:t>
            </w:r>
            <w:r w:rsidRPr="006E3995">
              <w:rPr>
                <w:rFonts w:asciiTheme="majorHAnsi" w:hAnsiTheme="majorHAnsi"/>
                <w:b/>
                <w:bCs/>
                <w:color w:val="FFFFFF" w:themeColor="background1"/>
                <w:sz w:val="20"/>
                <w:szCs w:val="20"/>
              </w:rPr>
              <w:t>:</w:t>
            </w:r>
          </w:p>
        </w:tc>
        <w:tc>
          <w:tcPr>
            <w:tcW w:w="5760" w:type="dxa"/>
            <w:vAlign w:val="center"/>
          </w:tcPr>
          <w:p w14:paraId="30692BEF" w14:textId="77777777" w:rsidR="003239B8" w:rsidRPr="006E3995" w:rsidRDefault="004C574A" w:rsidP="004130DC">
            <w:pPr>
              <w:jc w:val="both"/>
              <w:rPr>
                <w:rFonts w:asciiTheme="majorHAnsi" w:hAnsiTheme="majorHAnsi"/>
                <w:bCs/>
                <w:sz w:val="20"/>
                <w:szCs w:val="20"/>
              </w:rPr>
            </w:pPr>
            <w:r w:rsidRPr="006E3995">
              <w:rPr>
                <w:rFonts w:asciiTheme="majorHAnsi" w:hAnsiTheme="majorHAnsi"/>
                <w:bCs/>
                <w:sz w:val="20"/>
                <w:szCs w:val="20"/>
              </w:rPr>
              <w:t>Yes</w:t>
            </w:r>
            <w:r w:rsidR="00B0169B" w:rsidRPr="006E3995">
              <w:rPr>
                <w:rFonts w:asciiTheme="majorHAnsi" w:hAnsiTheme="majorHAnsi"/>
                <w:bCs/>
                <w:sz w:val="20"/>
                <w:szCs w:val="20"/>
              </w:rPr>
              <w:t xml:space="preserve">, </w:t>
            </w:r>
            <w:r w:rsidR="000817A8" w:rsidRPr="006E3995">
              <w:rPr>
                <w:rFonts w:asciiTheme="majorHAnsi" w:hAnsiTheme="majorHAnsi"/>
                <w:bCs/>
                <w:sz w:val="20"/>
                <w:szCs w:val="20"/>
              </w:rPr>
              <w:t>American Convention</w:t>
            </w:r>
            <w:r w:rsidR="00B0169B" w:rsidRPr="006E3995">
              <w:rPr>
                <w:rFonts w:asciiTheme="majorHAnsi" w:hAnsiTheme="majorHAnsi"/>
                <w:bCs/>
                <w:sz w:val="20"/>
                <w:szCs w:val="20"/>
              </w:rPr>
              <w:t xml:space="preserve"> (</w:t>
            </w:r>
            <w:r w:rsidR="000817A8" w:rsidRPr="006E3995">
              <w:rPr>
                <w:rFonts w:asciiTheme="majorHAnsi" w:hAnsiTheme="majorHAnsi"/>
                <w:bCs/>
                <w:sz w:val="20"/>
                <w:szCs w:val="20"/>
              </w:rPr>
              <w:t>instrument of ratification</w:t>
            </w:r>
            <w:r w:rsidR="004130DC" w:rsidRPr="006E3995">
              <w:rPr>
                <w:rFonts w:asciiTheme="majorHAnsi" w:hAnsiTheme="majorHAnsi"/>
                <w:bCs/>
                <w:sz w:val="20"/>
                <w:szCs w:val="20"/>
              </w:rPr>
              <w:t xml:space="preserve"> deposited on</w:t>
            </w:r>
            <w:r w:rsidR="000817A8" w:rsidRPr="006E3995">
              <w:rPr>
                <w:rFonts w:asciiTheme="majorHAnsi" w:hAnsiTheme="majorHAnsi"/>
                <w:bCs/>
                <w:sz w:val="20"/>
                <w:szCs w:val="20"/>
              </w:rPr>
              <w:t xml:space="preserve"> September </w:t>
            </w:r>
            <w:r w:rsidR="00B0169B" w:rsidRPr="006E3995">
              <w:rPr>
                <w:rFonts w:asciiTheme="majorHAnsi" w:hAnsiTheme="majorHAnsi"/>
                <w:bCs/>
                <w:sz w:val="20"/>
                <w:szCs w:val="20"/>
              </w:rPr>
              <w:t>5</w:t>
            </w:r>
            <w:r w:rsidR="000817A8" w:rsidRPr="006E3995">
              <w:rPr>
                <w:rFonts w:asciiTheme="majorHAnsi" w:hAnsiTheme="majorHAnsi"/>
                <w:bCs/>
                <w:sz w:val="20"/>
                <w:szCs w:val="20"/>
              </w:rPr>
              <w:t>,</w:t>
            </w:r>
            <w:r w:rsidR="00B0169B" w:rsidRPr="006E3995">
              <w:rPr>
                <w:rFonts w:asciiTheme="majorHAnsi" w:hAnsiTheme="majorHAnsi"/>
                <w:bCs/>
                <w:sz w:val="20"/>
                <w:szCs w:val="20"/>
              </w:rPr>
              <w:t xml:space="preserve"> 1984)</w:t>
            </w:r>
          </w:p>
        </w:tc>
      </w:tr>
    </w:tbl>
    <w:p w14:paraId="70E915DC" w14:textId="77777777" w:rsidR="003239B8" w:rsidRPr="006E3995" w:rsidRDefault="003239B8" w:rsidP="003239B8">
      <w:pPr>
        <w:spacing w:before="240" w:after="240"/>
        <w:ind w:firstLine="720"/>
        <w:jc w:val="both"/>
        <w:rPr>
          <w:rFonts w:asciiTheme="majorHAnsi" w:hAnsiTheme="majorHAnsi"/>
          <w:b/>
          <w:bCs/>
          <w:sz w:val="20"/>
          <w:szCs w:val="20"/>
        </w:rPr>
      </w:pPr>
      <w:r w:rsidRPr="006E3995">
        <w:rPr>
          <w:rFonts w:asciiTheme="majorHAnsi" w:hAnsiTheme="majorHAnsi"/>
          <w:b/>
          <w:bCs/>
          <w:sz w:val="20"/>
          <w:szCs w:val="20"/>
        </w:rPr>
        <w:t xml:space="preserve">IV. </w:t>
      </w:r>
      <w:r w:rsidRPr="006E3995">
        <w:rPr>
          <w:rFonts w:asciiTheme="majorHAnsi" w:hAnsiTheme="majorHAnsi"/>
          <w:b/>
          <w:bCs/>
          <w:sz w:val="20"/>
          <w:szCs w:val="20"/>
        </w:rPr>
        <w:tab/>
      </w:r>
      <w:r w:rsidR="00EE00E9" w:rsidRPr="006E3995">
        <w:rPr>
          <w:rFonts w:asciiTheme="majorHAnsi" w:hAnsiTheme="majorHAnsi"/>
          <w:b/>
          <w:bCs/>
          <w:sz w:val="20"/>
          <w:szCs w:val="20"/>
        </w:rPr>
        <w:t>DUPLICA</w:t>
      </w:r>
      <w:r w:rsidR="004C574A" w:rsidRPr="006E3995">
        <w:rPr>
          <w:rFonts w:asciiTheme="majorHAnsi" w:hAnsiTheme="majorHAnsi"/>
          <w:b/>
          <w:bCs/>
          <w:sz w:val="20"/>
          <w:szCs w:val="20"/>
        </w:rPr>
        <w:t>TION OF PROCEEDINGS AND INTERNATIONAL RES JUDICATA, C</w:t>
      </w:r>
      <w:r w:rsidR="004130DC" w:rsidRPr="006E3995">
        <w:rPr>
          <w:rFonts w:asciiTheme="majorHAnsi" w:hAnsiTheme="majorHAnsi"/>
          <w:b/>
          <w:bCs/>
          <w:sz w:val="20"/>
          <w:szCs w:val="20"/>
        </w:rPr>
        <w:t>OLORABLE CLAIM</w:t>
      </w:r>
      <w:r w:rsidR="004C574A" w:rsidRPr="006E3995">
        <w:rPr>
          <w:rFonts w:asciiTheme="majorHAnsi" w:hAnsiTheme="majorHAnsi"/>
          <w:b/>
          <w:bCs/>
          <w:sz w:val="20"/>
          <w:szCs w:val="20"/>
        </w:rPr>
        <w:t>, EXHAUSTION OF DOMESTIC REMEDIES, AND TIMELINESS OF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E3995" w14:paraId="328A62DC" w14:textId="77777777" w:rsidTr="00A005FF">
        <w:trPr>
          <w:cantSplit/>
        </w:trPr>
        <w:tc>
          <w:tcPr>
            <w:tcW w:w="3600" w:type="dxa"/>
            <w:tcBorders>
              <w:top w:val="single" w:sz="4" w:space="0" w:color="auto"/>
              <w:bottom w:val="single" w:sz="6" w:space="0" w:color="auto"/>
            </w:tcBorders>
            <w:shd w:val="clear" w:color="auto" w:fill="67AE3C"/>
            <w:vAlign w:val="center"/>
          </w:tcPr>
          <w:p w14:paraId="38F885F1" w14:textId="77777777" w:rsidR="00EE00E9" w:rsidRPr="006E3995" w:rsidRDefault="00EE00E9" w:rsidP="000817A8">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Duplica</w:t>
            </w:r>
            <w:r w:rsidR="000817A8" w:rsidRPr="006E3995">
              <w:rPr>
                <w:rFonts w:asciiTheme="majorHAnsi" w:hAnsiTheme="majorHAnsi"/>
                <w:b/>
                <w:bCs/>
                <w:color w:val="FFFFFF" w:themeColor="background1"/>
                <w:sz w:val="20"/>
                <w:szCs w:val="20"/>
              </w:rPr>
              <w:t>tion of proceedings</w:t>
            </w:r>
            <w:r w:rsidR="004C574A" w:rsidRPr="006E3995">
              <w:rPr>
                <w:rFonts w:asciiTheme="majorHAnsi" w:hAnsiTheme="majorHAnsi"/>
                <w:b/>
                <w:bCs/>
                <w:color w:val="FFFFFF" w:themeColor="background1"/>
                <w:sz w:val="20"/>
                <w:szCs w:val="20"/>
              </w:rPr>
              <w:t xml:space="preserve"> and </w:t>
            </w:r>
            <w:r w:rsidR="000817A8" w:rsidRPr="006E3995">
              <w:rPr>
                <w:rFonts w:asciiTheme="majorHAnsi" w:hAnsiTheme="majorHAnsi"/>
                <w:b/>
                <w:bCs/>
                <w:color w:val="FFFFFF" w:themeColor="background1"/>
                <w:sz w:val="20"/>
                <w:szCs w:val="20"/>
              </w:rPr>
              <w:t>international res judicata</w:t>
            </w:r>
            <w:r w:rsidRPr="006E3995">
              <w:rPr>
                <w:rFonts w:asciiTheme="majorHAnsi" w:hAnsiTheme="majorHAnsi"/>
                <w:b/>
                <w:bCs/>
                <w:color w:val="FFFFFF" w:themeColor="background1"/>
                <w:sz w:val="20"/>
                <w:szCs w:val="20"/>
              </w:rPr>
              <w:t>:</w:t>
            </w:r>
          </w:p>
        </w:tc>
        <w:tc>
          <w:tcPr>
            <w:tcW w:w="5760" w:type="dxa"/>
            <w:vAlign w:val="center"/>
          </w:tcPr>
          <w:p w14:paraId="3137537B" w14:textId="77777777" w:rsidR="00EE00E9" w:rsidRPr="006E3995" w:rsidRDefault="00B0169B" w:rsidP="004C574A">
            <w:pPr>
              <w:jc w:val="both"/>
              <w:rPr>
                <w:rFonts w:asciiTheme="majorHAnsi" w:hAnsiTheme="majorHAnsi"/>
                <w:bCs/>
                <w:sz w:val="20"/>
                <w:szCs w:val="20"/>
              </w:rPr>
            </w:pPr>
            <w:r w:rsidRPr="006E3995">
              <w:rPr>
                <w:rFonts w:asciiTheme="majorHAnsi" w:hAnsiTheme="majorHAnsi"/>
                <w:bCs/>
                <w:sz w:val="20"/>
                <w:szCs w:val="20"/>
              </w:rPr>
              <w:t>No</w:t>
            </w:r>
          </w:p>
        </w:tc>
      </w:tr>
      <w:tr w:rsidR="003239B8" w:rsidRPr="006E3995" w14:paraId="001326F5" w14:textId="77777777" w:rsidTr="00A005FF">
        <w:trPr>
          <w:cantSplit/>
        </w:trPr>
        <w:tc>
          <w:tcPr>
            <w:tcW w:w="3600" w:type="dxa"/>
            <w:tcBorders>
              <w:top w:val="single" w:sz="4" w:space="0" w:color="auto"/>
              <w:bottom w:val="single" w:sz="6" w:space="0" w:color="auto"/>
            </w:tcBorders>
            <w:shd w:val="clear" w:color="auto" w:fill="67AE3C"/>
            <w:vAlign w:val="center"/>
          </w:tcPr>
          <w:p w14:paraId="01FF6F36" w14:textId="77777777" w:rsidR="003239B8" w:rsidRPr="006E3995" w:rsidRDefault="000817A8" w:rsidP="000817A8">
            <w:pPr>
              <w:jc w:val="center"/>
              <w:rPr>
                <w:rFonts w:asciiTheme="majorHAnsi" w:hAnsiTheme="majorHAnsi"/>
                <w:b/>
                <w:bCs/>
                <w:i/>
                <w:color w:val="FFFFFF" w:themeColor="background1"/>
                <w:sz w:val="20"/>
                <w:szCs w:val="20"/>
              </w:rPr>
            </w:pPr>
            <w:r w:rsidRPr="006E3995">
              <w:rPr>
                <w:rFonts w:asciiTheme="majorHAnsi" w:hAnsiTheme="majorHAnsi"/>
                <w:b/>
                <w:bCs/>
                <w:color w:val="FFFFFF" w:themeColor="background1"/>
                <w:sz w:val="20"/>
                <w:szCs w:val="20"/>
              </w:rPr>
              <w:t>Rights declared admissible</w:t>
            </w:r>
            <w:r w:rsidR="003239B8" w:rsidRPr="006E3995">
              <w:rPr>
                <w:rFonts w:asciiTheme="majorHAnsi" w:hAnsiTheme="majorHAnsi"/>
                <w:b/>
                <w:bCs/>
                <w:i/>
                <w:color w:val="FFFFFF" w:themeColor="background1"/>
                <w:sz w:val="20"/>
                <w:szCs w:val="20"/>
              </w:rPr>
              <w:t>:</w:t>
            </w:r>
          </w:p>
        </w:tc>
        <w:tc>
          <w:tcPr>
            <w:tcW w:w="5760" w:type="dxa"/>
            <w:vAlign w:val="center"/>
          </w:tcPr>
          <w:p w14:paraId="3F5A2390" w14:textId="77777777" w:rsidR="003239B8" w:rsidRPr="006E3995" w:rsidRDefault="00B0169B" w:rsidP="000817A8">
            <w:pPr>
              <w:jc w:val="both"/>
              <w:rPr>
                <w:rFonts w:asciiTheme="majorHAnsi" w:hAnsiTheme="majorHAnsi"/>
                <w:bCs/>
                <w:sz w:val="20"/>
                <w:szCs w:val="20"/>
              </w:rPr>
            </w:pPr>
            <w:r w:rsidRPr="006E3995">
              <w:rPr>
                <w:rFonts w:asciiTheme="majorHAnsi" w:hAnsiTheme="majorHAnsi"/>
                <w:bCs/>
                <w:sz w:val="20"/>
                <w:szCs w:val="20"/>
              </w:rPr>
              <w:t>N</w:t>
            </w:r>
            <w:r w:rsidR="000817A8" w:rsidRPr="006E3995">
              <w:rPr>
                <w:rFonts w:asciiTheme="majorHAnsi" w:hAnsiTheme="majorHAnsi"/>
                <w:bCs/>
                <w:sz w:val="20"/>
                <w:szCs w:val="20"/>
              </w:rPr>
              <w:t xml:space="preserve">one  </w:t>
            </w:r>
          </w:p>
        </w:tc>
      </w:tr>
      <w:tr w:rsidR="003239B8" w:rsidRPr="006E3995" w14:paraId="4C50FC73" w14:textId="77777777" w:rsidTr="00A005FF">
        <w:trPr>
          <w:cantSplit/>
        </w:trPr>
        <w:tc>
          <w:tcPr>
            <w:tcW w:w="3600" w:type="dxa"/>
            <w:tcBorders>
              <w:top w:val="single" w:sz="6" w:space="0" w:color="auto"/>
              <w:bottom w:val="single" w:sz="6" w:space="0" w:color="auto"/>
            </w:tcBorders>
            <w:shd w:val="clear" w:color="auto" w:fill="67AE3C"/>
            <w:vAlign w:val="center"/>
          </w:tcPr>
          <w:p w14:paraId="79CA2EBC" w14:textId="77777777" w:rsidR="003239B8" w:rsidRPr="006E3995" w:rsidRDefault="000817A8" w:rsidP="004C574A">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Exhaustion of domestic remedies or admissibility of an exception:</w:t>
            </w:r>
          </w:p>
        </w:tc>
        <w:tc>
          <w:tcPr>
            <w:tcW w:w="5760" w:type="dxa"/>
            <w:vAlign w:val="center"/>
          </w:tcPr>
          <w:p w14:paraId="5C6FE92B" w14:textId="77777777" w:rsidR="003239B8" w:rsidRPr="006E3995" w:rsidRDefault="004C574A" w:rsidP="004C574A">
            <w:pPr>
              <w:rPr>
                <w:rFonts w:asciiTheme="majorHAnsi" w:hAnsiTheme="majorHAnsi"/>
                <w:bCs/>
                <w:sz w:val="20"/>
                <w:szCs w:val="20"/>
              </w:rPr>
            </w:pPr>
            <w:r w:rsidRPr="006E3995">
              <w:rPr>
                <w:rFonts w:asciiTheme="majorHAnsi" w:hAnsiTheme="majorHAnsi"/>
                <w:bCs/>
                <w:sz w:val="20"/>
                <w:szCs w:val="20"/>
              </w:rPr>
              <w:t>Yes</w:t>
            </w:r>
          </w:p>
        </w:tc>
      </w:tr>
      <w:tr w:rsidR="003239B8" w:rsidRPr="006E3995" w14:paraId="58923E59" w14:textId="77777777" w:rsidTr="00A005FF">
        <w:trPr>
          <w:cantSplit/>
        </w:trPr>
        <w:tc>
          <w:tcPr>
            <w:tcW w:w="3600" w:type="dxa"/>
            <w:tcBorders>
              <w:top w:val="single" w:sz="6" w:space="0" w:color="auto"/>
              <w:bottom w:val="single" w:sz="6" w:space="0" w:color="auto"/>
            </w:tcBorders>
            <w:shd w:val="clear" w:color="auto" w:fill="67AE3C"/>
            <w:vAlign w:val="center"/>
          </w:tcPr>
          <w:p w14:paraId="59F19BD8" w14:textId="77777777" w:rsidR="003239B8" w:rsidRPr="006E3995" w:rsidRDefault="000817A8" w:rsidP="000817A8">
            <w:pPr>
              <w:jc w:val="center"/>
              <w:rPr>
                <w:rFonts w:asciiTheme="majorHAnsi" w:hAnsiTheme="majorHAnsi"/>
                <w:b/>
                <w:bCs/>
                <w:color w:val="FFFFFF" w:themeColor="background1"/>
                <w:sz w:val="20"/>
                <w:szCs w:val="20"/>
              </w:rPr>
            </w:pPr>
            <w:r w:rsidRPr="006E3995">
              <w:rPr>
                <w:rFonts w:asciiTheme="majorHAnsi" w:hAnsiTheme="majorHAnsi"/>
                <w:b/>
                <w:bCs/>
                <w:color w:val="FFFFFF" w:themeColor="background1"/>
                <w:sz w:val="20"/>
                <w:szCs w:val="20"/>
              </w:rPr>
              <w:t>Timeliness of presentation</w:t>
            </w:r>
            <w:r w:rsidR="003239B8" w:rsidRPr="006E3995">
              <w:rPr>
                <w:rFonts w:asciiTheme="majorHAnsi" w:hAnsiTheme="majorHAnsi"/>
                <w:b/>
                <w:bCs/>
                <w:color w:val="FFFFFF" w:themeColor="background1"/>
                <w:sz w:val="20"/>
                <w:szCs w:val="20"/>
              </w:rPr>
              <w:t>:</w:t>
            </w:r>
          </w:p>
        </w:tc>
        <w:tc>
          <w:tcPr>
            <w:tcW w:w="5760" w:type="dxa"/>
            <w:vAlign w:val="center"/>
          </w:tcPr>
          <w:p w14:paraId="24F4A608" w14:textId="77777777" w:rsidR="003239B8" w:rsidRPr="006E3995" w:rsidRDefault="004C574A" w:rsidP="004C574A">
            <w:pPr>
              <w:rPr>
                <w:rFonts w:asciiTheme="majorHAnsi" w:hAnsiTheme="majorHAnsi"/>
                <w:bCs/>
                <w:sz w:val="20"/>
                <w:szCs w:val="20"/>
              </w:rPr>
            </w:pPr>
            <w:r w:rsidRPr="006E3995">
              <w:rPr>
                <w:rFonts w:asciiTheme="majorHAnsi" w:hAnsiTheme="majorHAnsi"/>
                <w:bCs/>
                <w:sz w:val="20"/>
                <w:szCs w:val="20"/>
              </w:rPr>
              <w:t>Yes</w:t>
            </w:r>
          </w:p>
        </w:tc>
      </w:tr>
    </w:tbl>
    <w:p w14:paraId="7D6EB412" w14:textId="77777777" w:rsidR="003239B8" w:rsidRPr="006E3995" w:rsidRDefault="00223A29" w:rsidP="003239B8">
      <w:pPr>
        <w:spacing w:before="240" w:after="240"/>
        <w:ind w:firstLine="720"/>
        <w:jc w:val="both"/>
        <w:rPr>
          <w:rFonts w:asciiTheme="majorHAnsi" w:hAnsiTheme="majorHAnsi"/>
          <w:b/>
          <w:sz w:val="20"/>
          <w:szCs w:val="20"/>
        </w:rPr>
      </w:pPr>
      <w:r w:rsidRPr="006E3995">
        <w:rPr>
          <w:rFonts w:asciiTheme="majorHAnsi" w:hAnsiTheme="majorHAnsi"/>
          <w:b/>
          <w:sz w:val="20"/>
          <w:szCs w:val="20"/>
        </w:rPr>
        <w:t xml:space="preserve">V. </w:t>
      </w:r>
      <w:r w:rsidRPr="006E3995">
        <w:rPr>
          <w:rFonts w:asciiTheme="majorHAnsi" w:hAnsiTheme="majorHAnsi"/>
          <w:b/>
          <w:sz w:val="20"/>
          <w:szCs w:val="20"/>
        </w:rPr>
        <w:tab/>
      </w:r>
      <w:r w:rsidR="004241A0" w:rsidRPr="006E3995">
        <w:rPr>
          <w:rFonts w:asciiTheme="majorHAnsi" w:hAnsiTheme="majorHAnsi"/>
          <w:b/>
          <w:sz w:val="20"/>
          <w:szCs w:val="20"/>
        </w:rPr>
        <w:t>POS</w:t>
      </w:r>
      <w:r w:rsidR="000817A8" w:rsidRPr="006E3995">
        <w:rPr>
          <w:rFonts w:asciiTheme="majorHAnsi" w:hAnsiTheme="majorHAnsi"/>
          <w:b/>
          <w:sz w:val="20"/>
          <w:szCs w:val="20"/>
        </w:rPr>
        <w:t>ITION OF THE PASRTIES</w:t>
      </w:r>
      <w:r w:rsidR="004241A0" w:rsidRPr="006E3995">
        <w:rPr>
          <w:rFonts w:asciiTheme="majorHAnsi" w:hAnsiTheme="majorHAnsi"/>
          <w:b/>
          <w:sz w:val="20"/>
          <w:szCs w:val="20"/>
        </w:rPr>
        <w:t xml:space="preserve"> PARTES</w:t>
      </w:r>
      <w:r w:rsidR="003239B8" w:rsidRPr="006E3995">
        <w:rPr>
          <w:rFonts w:asciiTheme="majorHAnsi" w:hAnsiTheme="majorHAnsi"/>
          <w:b/>
          <w:sz w:val="20"/>
          <w:szCs w:val="20"/>
        </w:rPr>
        <w:t xml:space="preserve"> </w:t>
      </w:r>
    </w:p>
    <w:p w14:paraId="1AFF0B48" w14:textId="77777777" w:rsidR="005B5631" w:rsidRPr="006E3995" w:rsidRDefault="000817A8" w:rsidP="005B5631">
      <w:pPr>
        <w:pStyle w:val="ListParagraph"/>
        <w:numPr>
          <w:ilvl w:val="0"/>
          <w:numId w:val="59"/>
        </w:numPr>
        <w:spacing w:before="240" w:after="240"/>
        <w:ind w:left="142" w:firstLine="567"/>
        <w:jc w:val="both"/>
        <w:rPr>
          <w:rFonts w:asciiTheme="majorHAnsi" w:hAnsiTheme="majorHAnsi"/>
          <w:bCs/>
          <w:sz w:val="20"/>
          <w:szCs w:val="20"/>
        </w:rPr>
      </w:pPr>
      <w:r w:rsidRPr="006E3995">
        <w:rPr>
          <w:rFonts w:asciiTheme="majorHAnsi" w:hAnsiTheme="majorHAnsi" w:cstheme="majorHAnsi"/>
          <w:sz w:val="20"/>
          <w:szCs w:val="20"/>
        </w:rPr>
        <w:t>The alleged victim</w:t>
      </w:r>
      <w:r w:rsidR="00EB505B" w:rsidRPr="006E3995">
        <w:rPr>
          <w:rFonts w:asciiTheme="majorHAnsi" w:hAnsiTheme="majorHAnsi" w:cstheme="majorHAnsi"/>
          <w:sz w:val="20"/>
          <w:szCs w:val="20"/>
        </w:rPr>
        <w:t xml:space="preserve">, Cristina Nolazco, </w:t>
      </w:r>
      <w:r w:rsidRPr="006E3995">
        <w:rPr>
          <w:rFonts w:asciiTheme="majorHAnsi" w:hAnsiTheme="majorHAnsi" w:cstheme="majorHAnsi"/>
          <w:sz w:val="20"/>
          <w:szCs w:val="20"/>
        </w:rPr>
        <w:t xml:space="preserve">suffered </w:t>
      </w:r>
      <w:r w:rsidR="00EB505B" w:rsidRPr="006E3995">
        <w:rPr>
          <w:rFonts w:asciiTheme="majorHAnsi" w:hAnsiTheme="majorHAnsi" w:cstheme="majorHAnsi"/>
          <w:sz w:val="20"/>
          <w:szCs w:val="20"/>
        </w:rPr>
        <w:t>a</w:t>
      </w:r>
      <w:r w:rsidRPr="006E3995">
        <w:rPr>
          <w:rFonts w:asciiTheme="majorHAnsi" w:hAnsiTheme="majorHAnsi" w:cstheme="majorHAnsi"/>
          <w:sz w:val="20"/>
          <w:szCs w:val="20"/>
        </w:rPr>
        <w:t xml:space="preserve"> </w:t>
      </w:r>
      <w:r w:rsidR="00C40DDC" w:rsidRPr="006E3995">
        <w:rPr>
          <w:rFonts w:asciiTheme="majorHAnsi" w:hAnsiTheme="majorHAnsi" w:cstheme="majorHAnsi"/>
          <w:sz w:val="20"/>
          <w:szCs w:val="20"/>
        </w:rPr>
        <w:t>stroke</w:t>
      </w:r>
      <w:r w:rsidRPr="006E3995">
        <w:rPr>
          <w:rFonts w:asciiTheme="majorHAnsi" w:hAnsiTheme="majorHAnsi" w:cstheme="majorHAnsi"/>
          <w:sz w:val="20"/>
          <w:szCs w:val="20"/>
        </w:rPr>
        <w:t xml:space="preserve">, for which, according to the petitioning party, </w:t>
      </w:r>
      <w:r w:rsidR="00DF6D2A" w:rsidRPr="006E3995">
        <w:rPr>
          <w:rFonts w:asciiTheme="majorHAnsi" w:hAnsiTheme="majorHAnsi" w:cstheme="majorHAnsi"/>
          <w:sz w:val="20"/>
          <w:szCs w:val="20"/>
        </w:rPr>
        <w:t xml:space="preserve">she </w:t>
      </w:r>
      <w:r w:rsidRPr="006E3995">
        <w:rPr>
          <w:rFonts w:asciiTheme="majorHAnsi" w:hAnsiTheme="majorHAnsi" w:cstheme="majorHAnsi"/>
          <w:sz w:val="20"/>
          <w:szCs w:val="20"/>
        </w:rPr>
        <w:t xml:space="preserve">required treatment in a specialized hospital.  However, the </w:t>
      </w:r>
      <w:r w:rsidR="00277283" w:rsidRPr="006E3995">
        <w:rPr>
          <w:rFonts w:asciiTheme="majorHAnsi" w:hAnsiTheme="majorHAnsi" w:cstheme="majorHAnsi"/>
          <w:sz w:val="20"/>
          <w:szCs w:val="20"/>
        </w:rPr>
        <w:t>welfare association</w:t>
      </w:r>
      <w:r w:rsidR="00EB505B" w:rsidRPr="006E3995">
        <w:rPr>
          <w:rFonts w:asciiTheme="majorHAnsi" w:hAnsiTheme="majorHAnsi" w:cstheme="majorHAnsi"/>
          <w:sz w:val="20"/>
          <w:szCs w:val="20"/>
        </w:rPr>
        <w:t xml:space="preserve"> </w:t>
      </w:r>
      <w:r w:rsidRPr="006E3995">
        <w:rPr>
          <w:rFonts w:asciiTheme="majorHAnsi" w:hAnsiTheme="majorHAnsi" w:cstheme="majorHAnsi"/>
          <w:sz w:val="20"/>
          <w:szCs w:val="20"/>
        </w:rPr>
        <w:t>of which she was a member refused to provide that treatment despite a</w:t>
      </w:r>
      <w:r w:rsidR="00C40DDC" w:rsidRPr="006E3995">
        <w:rPr>
          <w:rFonts w:asciiTheme="majorHAnsi" w:hAnsiTheme="majorHAnsi" w:cstheme="majorHAnsi"/>
          <w:sz w:val="20"/>
          <w:szCs w:val="20"/>
        </w:rPr>
        <w:t>n amparo</w:t>
      </w:r>
      <w:r w:rsidRPr="006E3995">
        <w:rPr>
          <w:rFonts w:asciiTheme="majorHAnsi" w:hAnsiTheme="majorHAnsi" w:cstheme="majorHAnsi"/>
          <w:sz w:val="20"/>
          <w:szCs w:val="20"/>
        </w:rPr>
        <w:t xml:space="preserve"> judgment in her favor</w:t>
      </w:r>
      <w:r w:rsidR="00EB505B" w:rsidRPr="006E3995">
        <w:rPr>
          <w:rFonts w:asciiTheme="majorHAnsi" w:hAnsiTheme="majorHAnsi" w:cstheme="majorHAnsi"/>
          <w:sz w:val="20"/>
          <w:szCs w:val="20"/>
        </w:rPr>
        <w:t xml:space="preserve">, </w:t>
      </w:r>
      <w:r w:rsidR="00C40DDC" w:rsidRPr="006E3995">
        <w:rPr>
          <w:rFonts w:asciiTheme="majorHAnsi" w:hAnsiTheme="majorHAnsi" w:cstheme="majorHAnsi"/>
          <w:sz w:val="20"/>
          <w:szCs w:val="20"/>
        </w:rPr>
        <w:t>obtained</w:t>
      </w:r>
      <w:r w:rsidR="001C00A8" w:rsidRPr="006E3995">
        <w:rPr>
          <w:rFonts w:asciiTheme="majorHAnsi" w:hAnsiTheme="majorHAnsi" w:cstheme="majorHAnsi"/>
          <w:sz w:val="20"/>
          <w:szCs w:val="20"/>
        </w:rPr>
        <w:t xml:space="preserve"> by her mother.  </w:t>
      </w:r>
      <w:r w:rsidR="001C00A8" w:rsidRPr="006E3995">
        <w:rPr>
          <w:rFonts w:asciiTheme="majorHAnsi" w:hAnsiTheme="majorHAnsi" w:cstheme="majorHAnsi"/>
          <w:sz w:val="20"/>
          <w:szCs w:val="20"/>
        </w:rPr>
        <w:lastRenderedPageBreak/>
        <w:t xml:space="preserve">In this </w:t>
      </w:r>
      <w:r w:rsidR="00EB505B" w:rsidRPr="006E3995">
        <w:rPr>
          <w:rFonts w:asciiTheme="majorHAnsi" w:hAnsiTheme="majorHAnsi" w:cstheme="majorHAnsi"/>
          <w:sz w:val="20"/>
          <w:szCs w:val="20"/>
        </w:rPr>
        <w:t>context,</w:t>
      </w:r>
      <w:r w:rsidR="004C574A" w:rsidRPr="006E3995">
        <w:rPr>
          <w:rFonts w:asciiTheme="majorHAnsi" w:hAnsiTheme="majorHAnsi" w:cstheme="majorHAnsi"/>
          <w:sz w:val="20"/>
          <w:szCs w:val="20"/>
        </w:rPr>
        <w:t xml:space="preserve"> and </w:t>
      </w:r>
      <w:r w:rsidR="001C00A8" w:rsidRPr="006E3995">
        <w:rPr>
          <w:rFonts w:asciiTheme="majorHAnsi" w:hAnsiTheme="majorHAnsi" w:cstheme="majorHAnsi"/>
          <w:sz w:val="20"/>
          <w:szCs w:val="20"/>
        </w:rPr>
        <w:t>considering that</w:t>
      </w:r>
      <w:r w:rsidR="00EB505B" w:rsidRPr="006E3995">
        <w:rPr>
          <w:rFonts w:asciiTheme="majorHAnsi" w:hAnsiTheme="majorHAnsi" w:cstheme="majorHAnsi"/>
          <w:sz w:val="20"/>
          <w:szCs w:val="20"/>
        </w:rPr>
        <w:t xml:space="preserve"> Cristina Nolazco </w:t>
      </w:r>
      <w:r w:rsidR="001C00A8" w:rsidRPr="006E3995">
        <w:rPr>
          <w:rFonts w:asciiTheme="majorHAnsi" w:hAnsiTheme="majorHAnsi" w:cstheme="majorHAnsi"/>
          <w:sz w:val="20"/>
          <w:szCs w:val="20"/>
        </w:rPr>
        <w:t xml:space="preserve">is a person with disability stemming from her stroke, </w:t>
      </w:r>
      <w:r w:rsidR="00FE3D59" w:rsidRPr="006E3995">
        <w:rPr>
          <w:rFonts w:asciiTheme="majorHAnsi" w:hAnsiTheme="majorHAnsi" w:cstheme="majorHAnsi"/>
          <w:sz w:val="20"/>
          <w:szCs w:val="20"/>
        </w:rPr>
        <w:t>the petitioning party</w:t>
      </w:r>
      <w:r w:rsidR="00EB505B" w:rsidRPr="006E3995">
        <w:rPr>
          <w:rFonts w:asciiTheme="majorHAnsi" w:hAnsiTheme="majorHAnsi" w:cstheme="majorHAnsi"/>
          <w:sz w:val="20"/>
          <w:szCs w:val="20"/>
        </w:rPr>
        <w:t xml:space="preserve"> </w:t>
      </w:r>
      <w:r w:rsidR="00FE3D59" w:rsidRPr="006E3995">
        <w:rPr>
          <w:rFonts w:asciiTheme="majorHAnsi" w:hAnsiTheme="majorHAnsi" w:cstheme="majorHAnsi"/>
          <w:sz w:val="20"/>
          <w:szCs w:val="20"/>
        </w:rPr>
        <w:t>argues that</w:t>
      </w:r>
      <w:r w:rsidR="00EB505B" w:rsidRPr="006E3995">
        <w:rPr>
          <w:rFonts w:asciiTheme="majorHAnsi" w:hAnsiTheme="majorHAnsi" w:cstheme="majorHAnsi"/>
          <w:sz w:val="20"/>
          <w:szCs w:val="20"/>
        </w:rPr>
        <w:t xml:space="preserve"> </w:t>
      </w:r>
      <w:r w:rsidR="001C00A8" w:rsidRPr="006E3995">
        <w:rPr>
          <w:rFonts w:asciiTheme="majorHAnsi" w:hAnsiTheme="majorHAnsi" w:cstheme="majorHAnsi"/>
          <w:sz w:val="20"/>
          <w:szCs w:val="20"/>
        </w:rPr>
        <w:t xml:space="preserve">the </w:t>
      </w:r>
      <w:r w:rsidR="00FE3D59" w:rsidRPr="006E3995">
        <w:rPr>
          <w:rFonts w:asciiTheme="majorHAnsi" w:hAnsiTheme="majorHAnsi" w:cstheme="majorHAnsi"/>
          <w:sz w:val="20"/>
          <w:szCs w:val="20"/>
        </w:rPr>
        <w:t xml:space="preserve">Argentine State is internationally responsible for not </w:t>
      </w:r>
      <w:r w:rsidR="00925704" w:rsidRPr="006E3995">
        <w:rPr>
          <w:rFonts w:asciiTheme="majorHAnsi" w:hAnsiTheme="majorHAnsi" w:cstheme="majorHAnsi"/>
          <w:sz w:val="20"/>
          <w:szCs w:val="20"/>
        </w:rPr>
        <w:t xml:space="preserve">having </w:t>
      </w:r>
      <w:r w:rsidR="008D001D" w:rsidRPr="006E3995">
        <w:rPr>
          <w:rFonts w:asciiTheme="majorHAnsi" w:hAnsiTheme="majorHAnsi" w:cstheme="majorHAnsi"/>
          <w:sz w:val="20"/>
          <w:szCs w:val="20"/>
        </w:rPr>
        <w:t>establish</w:t>
      </w:r>
      <w:r w:rsidR="00925704" w:rsidRPr="006E3995">
        <w:rPr>
          <w:rFonts w:asciiTheme="majorHAnsi" w:hAnsiTheme="majorHAnsi" w:cstheme="majorHAnsi"/>
          <w:sz w:val="20"/>
          <w:szCs w:val="20"/>
        </w:rPr>
        <w:t>ed</w:t>
      </w:r>
      <w:r w:rsidR="008D001D" w:rsidRPr="006E3995">
        <w:rPr>
          <w:rFonts w:asciiTheme="majorHAnsi" w:hAnsiTheme="majorHAnsi" w:cstheme="majorHAnsi"/>
          <w:sz w:val="20"/>
          <w:szCs w:val="20"/>
        </w:rPr>
        <w:t xml:space="preserve"> </w:t>
      </w:r>
      <w:r w:rsidR="00FE3D59" w:rsidRPr="006E3995">
        <w:rPr>
          <w:rFonts w:asciiTheme="majorHAnsi" w:hAnsiTheme="majorHAnsi" w:cstheme="majorHAnsi"/>
          <w:sz w:val="20"/>
          <w:szCs w:val="20"/>
        </w:rPr>
        <w:t xml:space="preserve">the mechanisms necessary to ensure that </w:t>
      </w:r>
      <w:r w:rsidRPr="006E3995">
        <w:rPr>
          <w:rFonts w:asciiTheme="majorHAnsi" w:hAnsiTheme="majorHAnsi" w:cstheme="majorHAnsi"/>
          <w:sz w:val="20"/>
          <w:szCs w:val="20"/>
        </w:rPr>
        <w:t>the alleged victim</w:t>
      </w:r>
      <w:r w:rsidR="00EB505B" w:rsidRPr="006E3995">
        <w:rPr>
          <w:rFonts w:asciiTheme="majorHAnsi" w:hAnsiTheme="majorHAnsi" w:cstheme="majorHAnsi"/>
          <w:sz w:val="20"/>
          <w:szCs w:val="20"/>
        </w:rPr>
        <w:t xml:space="preserve"> </w:t>
      </w:r>
      <w:r w:rsidR="008D001D" w:rsidRPr="006E3995">
        <w:rPr>
          <w:rFonts w:asciiTheme="majorHAnsi" w:hAnsiTheme="majorHAnsi" w:cstheme="majorHAnsi"/>
          <w:sz w:val="20"/>
          <w:szCs w:val="20"/>
        </w:rPr>
        <w:t xml:space="preserve">would receive appropriate medical care </w:t>
      </w:r>
      <w:r w:rsidR="004C574A" w:rsidRPr="006E3995">
        <w:rPr>
          <w:rFonts w:asciiTheme="majorHAnsi" w:hAnsiTheme="majorHAnsi" w:cstheme="majorHAnsi"/>
          <w:sz w:val="20"/>
          <w:szCs w:val="20"/>
        </w:rPr>
        <w:t xml:space="preserve">and </w:t>
      </w:r>
      <w:r w:rsidR="00EB505B" w:rsidRPr="006E3995">
        <w:rPr>
          <w:rFonts w:asciiTheme="majorHAnsi" w:hAnsiTheme="majorHAnsi" w:cstheme="majorHAnsi"/>
          <w:sz w:val="20"/>
          <w:szCs w:val="20"/>
        </w:rPr>
        <w:t>no</w:t>
      </w:r>
      <w:r w:rsidR="008D001D" w:rsidRPr="006E3995">
        <w:rPr>
          <w:rFonts w:asciiTheme="majorHAnsi" w:hAnsiTheme="majorHAnsi" w:cstheme="majorHAnsi"/>
          <w:sz w:val="20"/>
          <w:szCs w:val="20"/>
        </w:rPr>
        <w:t xml:space="preserve">t ensuring </w:t>
      </w:r>
      <w:r w:rsidR="00DF6D2A" w:rsidRPr="006E3995">
        <w:rPr>
          <w:rFonts w:asciiTheme="majorHAnsi" w:hAnsiTheme="majorHAnsi" w:cstheme="majorHAnsi"/>
          <w:sz w:val="20"/>
          <w:szCs w:val="20"/>
        </w:rPr>
        <w:t xml:space="preserve">enforcement of </w:t>
      </w:r>
      <w:r w:rsidR="008D001D" w:rsidRPr="006E3995">
        <w:rPr>
          <w:rFonts w:asciiTheme="majorHAnsi" w:hAnsiTheme="majorHAnsi" w:cstheme="majorHAnsi"/>
          <w:sz w:val="20"/>
          <w:szCs w:val="20"/>
        </w:rPr>
        <w:t>the judgment in her favor, leaving</w:t>
      </w:r>
      <w:r w:rsidR="00EB505B" w:rsidRPr="006E3995">
        <w:rPr>
          <w:rFonts w:asciiTheme="majorHAnsi" w:hAnsiTheme="majorHAnsi" w:cstheme="majorHAnsi"/>
          <w:sz w:val="20"/>
          <w:szCs w:val="20"/>
        </w:rPr>
        <w:t xml:space="preserve"> Cristina Nolazco </w:t>
      </w:r>
      <w:r w:rsidR="008D001D" w:rsidRPr="006E3995">
        <w:rPr>
          <w:rFonts w:asciiTheme="majorHAnsi" w:hAnsiTheme="majorHAnsi" w:cstheme="majorHAnsi"/>
          <w:sz w:val="20"/>
          <w:szCs w:val="20"/>
        </w:rPr>
        <w:t xml:space="preserve">without </w:t>
      </w:r>
      <w:r w:rsidR="00C40DDC" w:rsidRPr="006E3995">
        <w:rPr>
          <w:rFonts w:asciiTheme="majorHAnsi" w:hAnsiTheme="majorHAnsi" w:cstheme="majorHAnsi"/>
          <w:sz w:val="20"/>
          <w:szCs w:val="20"/>
        </w:rPr>
        <w:t xml:space="preserve">health care </w:t>
      </w:r>
      <w:r w:rsidR="008D001D" w:rsidRPr="006E3995">
        <w:rPr>
          <w:rFonts w:asciiTheme="majorHAnsi" w:hAnsiTheme="majorHAnsi" w:cstheme="majorHAnsi"/>
          <w:sz w:val="20"/>
          <w:szCs w:val="20"/>
        </w:rPr>
        <w:t>coverage</w:t>
      </w:r>
      <w:r w:rsidR="00EB505B" w:rsidRPr="006E3995">
        <w:rPr>
          <w:rFonts w:asciiTheme="majorHAnsi" w:hAnsiTheme="majorHAnsi" w:cstheme="majorHAnsi"/>
          <w:sz w:val="20"/>
          <w:szCs w:val="20"/>
        </w:rPr>
        <w:t>.</w:t>
      </w:r>
    </w:p>
    <w:p w14:paraId="45607CA2" w14:textId="77777777" w:rsidR="005B5631" w:rsidRPr="006E3995" w:rsidRDefault="005B5631" w:rsidP="005B5631">
      <w:pPr>
        <w:pStyle w:val="NormalWeb"/>
        <w:spacing w:before="240" w:after="240"/>
        <w:ind w:left="709"/>
        <w:jc w:val="both"/>
        <w:rPr>
          <w:rFonts w:asciiTheme="majorHAnsi" w:hAnsiTheme="majorHAnsi"/>
          <w:sz w:val="20"/>
          <w:szCs w:val="20"/>
        </w:rPr>
      </w:pPr>
      <w:r w:rsidRPr="006E3995">
        <w:rPr>
          <w:rFonts w:asciiTheme="majorHAnsi" w:hAnsiTheme="majorHAnsi"/>
          <w:i/>
          <w:iCs/>
          <w:sz w:val="20"/>
          <w:szCs w:val="20"/>
        </w:rPr>
        <w:t>A</w:t>
      </w:r>
      <w:r w:rsidR="0023229C" w:rsidRPr="006E3995">
        <w:rPr>
          <w:rFonts w:asciiTheme="majorHAnsi" w:hAnsiTheme="majorHAnsi"/>
          <w:i/>
          <w:iCs/>
          <w:sz w:val="20"/>
          <w:szCs w:val="20"/>
        </w:rPr>
        <w:t>l</w:t>
      </w:r>
      <w:r w:rsidR="008D001D" w:rsidRPr="006E3995">
        <w:rPr>
          <w:rFonts w:asciiTheme="majorHAnsi" w:hAnsiTheme="majorHAnsi"/>
          <w:i/>
          <w:iCs/>
          <w:sz w:val="20"/>
          <w:szCs w:val="20"/>
        </w:rPr>
        <w:t>legations of th</w:t>
      </w:r>
      <w:r w:rsidR="00FE3D59" w:rsidRPr="006E3995">
        <w:rPr>
          <w:rFonts w:asciiTheme="majorHAnsi" w:hAnsiTheme="majorHAnsi"/>
          <w:i/>
          <w:iCs/>
          <w:sz w:val="20"/>
          <w:szCs w:val="20"/>
        </w:rPr>
        <w:t>e petitioning party</w:t>
      </w:r>
    </w:p>
    <w:p w14:paraId="219A2487" w14:textId="77777777" w:rsidR="0079068F" w:rsidRPr="006E3995" w:rsidRDefault="00FE3D59"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The petitioning party</w:t>
      </w:r>
      <w:r w:rsidR="002B1273" w:rsidRPr="006E3995">
        <w:rPr>
          <w:rFonts w:asciiTheme="majorHAnsi" w:hAnsiTheme="majorHAnsi"/>
          <w:sz w:val="20"/>
          <w:szCs w:val="20"/>
        </w:rPr>
        <w:t xml:space="preserve"> </w:t>
      </w:r>
      <w:r w:rsidR="00846B59" w:rsidRPr="006E3995">
        <w:rPr>
          <w:rFonts w:asciiTheme="majorHAnsi" w:hAnsiTheme="majorHAnsi"/>
          <w:sz w:val="20"/>
          <w:szCs w:val="20"/>
        </w:rPr>
        <w:t>provides limited con</w:t>
      </w:r>
      <w:r w:rsidR="00C40DDC" w:rsidRPr="006E3995">
        <w:rPr>
          <w:rFonts w:asciiTheme="majorHAnsi" w:hAnsiTheme="majorHAnsi"/>
          <w:sz w:val="20"/>
          <w:szCs w:val="20"/>
        </w:rPr>
        <w:t xml:space="preserve">text </w:t>
      </w:r>
      <w:r w:rsidR="00846B59" w:rsidRPr="006E3995">
        <w:rPr>
          <w:rFonts w:asciiTheme="majorHAnsi" w:hAnsiTheme="majorHAnsi"/>
          <w:sz w:val="20"/>
          <w:szCs w:val="20"/>
        </w:rPr>
        <w:t xml:space="preserve">for the facts, so that the information provided in this section of the Report was obtained from </w:t>
      </w:r>
      <w:r w:rsidR="00DF6D2A" w:rsidRPr="006E3995">
        <w:rPr>
          <w:rFonts w:asciiTheme="majorHAnsi" w:hAnsiTheme="majorHAnsi"/>
          <w:sz w:val="20"/>
          <w:szCs w:val="20"/>
        </w:rPr>
        <w:t xml:space="preserve">that party’s </w:t>
      </w:r>
      <w:r w:rsidR="00846B59" w:rsidRPr="006E3995">
        <w:rPr>
          <w:rFonts w:asciiTheme="majorHAnsi" w:hAnsiTheme="majorHAnsi"/>
          <w:sz w:val="20"/>
          <w:szCs w:val="20"/>
        </w:rPr>
        <w:t xml:space="preserve">short recital </w:t>
      </w:r>
      <w:r w:rsidR="004C574A" w:rsidRPr="006E3995">
        <w:rPr>
          <w:rFonts w:asciiTheme="majorHAnsi" w:hAnsiTheme="majorHAnsi"/>
          <w:sz w:val="20"/>
          <w:szCs w:val="20"/>
        </w:rPr>
        <w:t xml:space="preserve">and </w:t>
      </w:r>
      <w:r w:rsidR="00846B59" w:rsidRPr="006E3995">
        <w:rPr>
          <w:rFonts w:asciiTheme="majorHAnsi" w:hAnsiTheme="majorHAnsi"/>
          <w:sz w:val="20"/>
          <w:szCs w:val="20"/>
        </w:rPr>
        <w:t>from the copies of national judgments it provided</w:t>
      </w:r>
      <w:r w:rsidR="002F34B8" w:rsidRPr="006E3995">
        <w:rPr>
          <w:rFonts w:asciiTheme="majorHAnsi" w:hAnsiTheme="majorHAnsi"/>
          <w:sz w:val="20"/>
          <w:szCs w:val="20"/>
        </w:rPr>
        <w:t xml:space="preserve">. </w:t>
      </w:r>
      <w:r w:rsidR="00EF5B61" w:rsidRPr="006E3995">
        <w:rPr>
          <w:rFonts w:asciiTheme="majorHAnsi" w:hAnsiTheme="majorHAnsi"/>
          <w:sz w:val="20"/>
          <w:szCs w:val="20"/>
        </w:rPr>
        <w:t xml:space="preserve"> </w:t>
      </w:r>
    </w:p>
    <w:p w14:paraId="31780212" w14:textId="7BB89009" w:rsidR="0079068F" w:rsidRPr="006E3995" w:rsidRDefault="00846B59"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In June </w:t>
      </w:r>
      <w:r w:rsidR="002B1273" w:rsidRPr="006E3995">
        <w:rPr>
          <w:rFonts w:asciiTheme="majorHAnsi" w:hAnsiTheme="majorHAnsi"/>
          <w:sz w:val="20"/>
          <w:szCs w:val="20"/>
        </w:rPr>
        <w:t>2009</w:t>
      </w:r>
      <w:r w:rsidRPr="006E3995">
        <w:rPr>
          <w:rFonts w:asciiTheme="majorHAnsi" w:hAnsiTheme="majorHAnsi"/>
          <w:sz w:val="20"/>
          <w:szCs w:val="20"/>
        </w:rPr>
        <w:t xml:space="preserve">, Ms. </w:t>
      </w:r>
      <w:r w:rsidR="002B1273" w:rsidRPr="006E3995">
        <w:rPr>
          <w:rFonts w:asciiTheme="majorHAnsi" w:hAnsiTheme="majorHAnsi"/>
          <w:sz w:val="20"/>
          <w:szCs w:val="20"/>
        </w:rPr>
        <w:t>Cristina Nolazco</w:t>
      </w:r>
      <w:r w:rsidRPr="006E3995">
        <w:rPr>
          <w:rFonts w:asciiTheme="majorHAnsi" w:hAnsiTheme="majorHAnsi"/>
          <w:sz w:val="20"/>
          <w:szCs w:val="20"/>
        </w:rPr>
        <w:t xml:space="preserve">, </w:t>
      </w:r>
      <w:r w:rsidR="002B1273" w:rsidRPr="006E3995">
        <w:rPr>
          <w:rFonts w:asciiTheme="majorHAnsi" w:hAnsiTheme="majorHAnsi"/>
          <w:sz w:val="20"/>
          <w:szCs w:val="20"/>
        </w:rPr>
        <w:t xml:space="preserve">25 </w:t>
      </w:r>
      <w:r w:rsidRPr="006E3995">
        <w:rPr>
          <w:rFonts w:asciiTheme="majorHAnsi" w:hAnsiTheme="majorHAnsi"/>
          <w:sz w:val="20"/>
          <w:szCs w:val="20"/>
        </w:rPr>
        <w:t>years of age</w:t>
      </w:r>
      <w:r w:rsidR="002B1273" w:rsidRPr="006E3995">
        <w:rPr>
          <w:rFonts w:asciiTheme="majorHAnsi" w:hAnsiTheme="majorHAnsi"/>
          <w:sz w:val="20"/>
          <w:szCs w:val="20"/>
        </w:rPr>
        <w:t xml:space="preserve">, </w:t>
      </w:r>
      <w:r w:rsidR="00925704" w:rsidRPr="006E3995">
        <w:rPr>
          <w:rFonts w:asciiTheme="majorHAnsi" w:hAnsiTheme="majorHAnsi"/>
          <w:sz w:val="20"/>
          <w:szCs w:val="20"/>
        </w:rPr>
        <w:t xml:space="preserve">presented </w:t>
      </w:r>
      <w:r w:rsidR="005C135F" w:rsidRPr="006E3995">
        <w:rPr>
          <w:rFonts w:asciiTheme="majorHAnsi" w:hAnsiTheme="majorHAnsi"/>
          <w:sz w:val="20"/>
          <w:szCs w:val="20"/>
        </w:rPr>
        <w:t>to</w:t>
      </w:r>
      <w:r w:rsidR="00925704" w:rsidRPr="006E3995">
        <w:rPr>
          <w:rFonts w:asciiTheme="majorHAnsi" w:hAnsiTheme="majorHAnsi"/>
          <w:sz w:val="20"/>
          <w:szCs w:val="20"/>
        </w:rPr>
        <w:t xml:space="preserve"> </w:t>
      </w:r>
      <w:r w:rsidRPr="006E3995">
        <w:rPr>
          <w:rFonts w:asciiTheme="majorHAnsi" w:hAnsiTheme="majorHAnsi"/>
          <w:sz w:val="20"/>
          <w:szCs w:val="20"/>
        </w:rPr>
        <w:t>the hospital</w:t>
      </w:r>
      <w:r w:rsidR="002B1273" w:rsidRPr="006E3995">
        <w:rPr>
          <w:rFonts w:asciiTheme="majorHAnsi" w:hAnsiTheme="majorHAnsi"/>
          <w:sz w:val="20"/>
          <w:szCs w:val="20"/>
        </w:rPr>
        <w:t xml:space="preserve"> </w:t>
      </w:r>
      <w:r w:rsidR="002B1273" w:rsidRPr="006E3995">
        <w:rPr>
          <w:rFonts w:asciiTheme="majorHAnsi" w:hAnsiTheme="majorHAnsi"/>
          <w:i/>
          <w:iCs/>
          <w:sz w:val="20"/>
          <w:szCs w:val="20"/>
        </w:rPr>
        <w:t>Sanatorios Caminos</w:t>
      </w:r>
      <w:r w:rsidR="002B1273" w:rsidRPr="006E3995">
        <w:rPr>
          <w:rFonts w:asciiTheme="majorHAnsi" w:hAnsiTheme="majorHAnsi"/>
          <w:sz w:val="20"/>
          <w:szCs w:val="20"/>
        </w:rPr>
        <w:t xml:space="preserve">, </w:t>
      </w:r>
      <w:r w:rsidRPr="006E3995">
        <w:rPr>
          <w:rFonts w:asciiTheme="majorHAnsi" w:hAnsiTheme="majorHAnsi"/>
          <w:sz w:val="20"/>
          <w:szCs w:val="20"/>
        </w:rPr>
        <w:t xml:space="preserve">in the city of </w:t>
      </w:r>
      <w:r w:rsidR="002B1273" w:rsidRPr="006E3995">
        <w:rPr>
          <w:rFonts w:asciiTheme="majorHAnsi" w:hAnsiTheme="majorHAnsi"/>
          <w:sz w:val="20"/>
          <w:szCs w:val="20"/>
        </w:rPr>
        <w:t xml:space="preserve">Posadas, </w:t>
      </w:r>
      <w:r w:rsidR="00DF6D2A" w:rsidRPr="006E3995">
        <w:rPr>
          <w:rFonts w:asciiTheme="majorHAnsi" w:hAnsiTheme="majorHAnsi"/>
          <w:sz w:val="20"/>
          <w:szCs w:val="20"/>
        </w:rPr>
        <w:t xml:space="preserve">[Argentina] </w:t>
      </w:r>
      <w:r w:rsidR="00FE2542" w:rsidRPr="006E3995">
        <w:rPr>
          <w:rFonts w:asciiTheme="majorHAnsi" w:hAnsiTheme="majorHAnsi"/>
          <w:sz w:val="20"/>
          <w:szCs w:val="20"/>
        </w:rPr>
        <w:t>with symptoms of drowsiness, listlessness, and urinary incontinenc</w:t>
      </w:r>
      <w:r w:rsidR="00DF6D2A" w:rsidRPr="006E3995">
        <w:rPr>
          <w:rFonts w:asciiTheme="majorHAnsi" w:hAnsiTheme="majorHAnsi"/>
          <w:sz w:val="20"/>
          <w:szCs w:val="20"/>
        </w:rPr>
        <w:t>e</w:t>
      </w:r>
      <w:r w:rsidR="00FE2542" w:rsidRPr="006E3995">
        <w:rPr>
          <w:rFonts w:asciiTheme="majorHAnsi" w:hAnsiTheme="majorHAnsi"/>
          <w:sz w:val="20"/>
          <w:szCs w:val="20"/>
        </w:rPr>
        <w:t xml:space="preserve">, but walking and talking normally.  Subsequently, on September </w:t>
      </w:r>
      <w:r w:rsidR="002B1273" w:rsidRPr="006E3995">
        <w:rPr>
          <w:rFonts w:asciiTheme="majorHAnsi" w:hAnsiTheme="majorHAnsi"/>
          <w:sz w:val="20"/>
          <w:szCs w:val="20"/>
        </w:rPr>
        <w:t>9</w:t>
      </w:r>
      <w:r w:rsidR="00FE2542" w:rsidRPr="006E3995">
        <w:rPr>
          <w:rFonts w:asciiTheme="majorHAnsi" w:hAnsiTheme="majorHAnsi"/>
          <w:sz w:val="20"/>
          <w:szCs w:val="20"/>
        </w:rPr>
        <w:t>,</w:t>
      </w:r>
      <w:r w:rsidR="002B1273" w:rsidRPr="006E3995">
        <w:rPr>
          <w:rFonts w:asciiTheme="majorHAnsi" w:hAnsiTheme="majorHAnsi"/>
          <w:sz w:val="20"/>
          <w:szCs w:val="20"/>
        </w:rPr>
        <w:t xml:space="preserve"> 2009</w:t>
      </w:r>
      <w:r w:rsidR="00FE2542" w:rsidRPr="006E3995">
        <w:rPr>
          <w:rFonts w:asciiTheme="majorHAnsi" w:hAnsiTheme="majorHAnsi"/>
          <w:sz w:val="20"/>
          <w:szCs w:val="20"/>
        </w:rPr>
        <w:t xml:space="preserve">, a neurologist of that hospital decided to hospitalize </w:t>
      </w:r>
      <w:r w:rsidR="000817A8" w:rsidRPr="006E3995">
        <w:rPr>
          <w:rFonts w:asciiTheme="majorHAnsi" w:hAnsiTheme="majorHAnsi"/>
          <w:sz w:val="20"/>
          <w:szCs w:val="20"/>
        </w:rPr>
        <w:t>the alleged victim</w:t>
      </w:r>
      <w:r w:rsidR="002B1273" w:rsidRPr="006E3995">
        <w:rPr>
          <w:rFonts w:asciiTheme="majorHAnsi" w:hAnsiTheme="majorHAnsi"/>
          <w:sz w:val="20"/>
          <w:szCs w:val="20"/>
        </w:rPr>
        <w:t xml:space="preserve"> </w:t>
      </w:r>
      <w:r w:rsidR="00FE2542" w:rsidRPr="006E3995">
        <w:rPr>
          <w:rFonts w:asciiTheme="majorHAnsi" w:hAnsiTheme="majorHAnsi"/>
          <w:sz w:val="20"/>
          <w:szCs w:val="20"/>
        </w:rPr>
        <w:t>for a week</w:t>
      </w:r>
      <w:r w:rsidR="002B1273" w:rsidRPr="006E3995">
        <w:rPr>
          <w:rFonts w:asciiTheme="majorHAnsi" w:hAnsiTheme="majorHAnsi"/>
          <w:sz w:val="20"/>
          <w:szCs w:val="20"/>
        </w:rPr>
        <w:t xml:space="preserve">. </w:t>
      </w:r>
    </w:p>
    <w:p w14:paraId="63F43AC3" w14:textId="77777777" w:rsidR="0079068F" w:rsidRPr="006E3995" w:rsidRDefault="002B1273"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Du</w:t>
      </w:r>
      <w:r w:rsidR="00FE2542" w:rsidRPr="006E3995">
        <w:rPr>
          <w:rFonts w:asciiTheme="majorHAnsi" w:hAnsiTheme="majorHAnsi"/>
          <w:sz w:val="20"/>
          <w:szCs w:val="20"/>
        </w:rPr>
        <w:t xml:space="preserve">ring that week, </w:t>
      </w:r>
      <w:r w:rsidRPr="006E3995">
        <w:rPr>
          <w:rFonts w:asciiTheme="majorHAnsi" w:hAnsiTheme="majorHAnsi"/>
          <w:sz w:val="20"/>
          <w:szCs w:val="20"/>
        </w:rPr>
        <w:t xml:space="preserve">Cristina Nolazco </w:t>
      </w:r>
      <w:r w:rsidR="00682BB2" w:rsidRPr="006E3995">
        <w:rPr>
          <w:rFonts w:asciiTheme="majorHAnsi" w:hAnsiTheme="majorHAnsi"/>
          <w:sz w:val="20"/>
          <w:szCs w:val="20"/>
        </w:rPr>
        <w:t>underwent various diagnostic tests</w:t>
      </w:r>
      <w:r w:rsidRPr="006E3995">
        <w:rPr>
          <w:rFonts w:asciiTheme="majorHAnsi" w:hAnsiTheme="majorHAnsi"/>
          <w:sz w:val="20"/>
          <w:szCs w:val="20"/>
        </w:rPr>
        <w:t xml:space="preserve">, </w:t>
      </w:r>
      <w:r w:rsidR="00682BB2" w:rsidRPr="006E3995">
        <w:rPr>
          <w:rFonts w:asciiTheme="majorHAnsi" w:hAnsiTheme="majorHAnsi"/>
          <w:sz w:val="20"/>
          <w:szCs w:val="20"/>
        </w:rPr>
        <w:t xml:space="preserve">such as CT scans and </w:t>
      </w:r>
      <w:r w:rsidR="00E37599" w:rsidRPr="006E3995">
        <w:rPr>
          <w:rFonts w:asciiTheme="majorHAnsi" w:hAnsiTheme="majorHAnsi"/>
          <w:sz w:val="20"/>
          <w:szCs w:val="20"/>
        </w:rPr>
        <w:t>magnetic resonance imaging (MRI</w:t>
      </w:r>
      <w:r w:rsidR="00C40DDC" w:rsidRPr="006E3995">
        <w:rPr>
          <w:rFonts w:asciiTheme="majorHAnsi" w:hAnsiTheme="majorHAnsi"/>
          <w:sz w:val="20"/>
          <w:szCs w:val="20"/>
        </w:rPr>
        <w:t>s</w:t>
      </w:r>
      <w:r w:rsidR="00925704" w:rsidRPr="006E3995">
        <w:rPr>
          <w:rFonts w:asciiTheme="majorHAnsi" w:hAnsiTheme="majorHAnsi"/>
          <w:sz w:val="20"/>
          <w:szCs w:val="20"/>
        </w:rPr>
        <w:t>).  By these mans, a</w:t>
      </w:r>
      <w:r w:rsidR="00E37599" w:rsidRPr="006E3995">
        <w:rPr>
          <w:rFonts w:asciiTheme="majorHAnsi" w:hAnsiTheme="majorHAnsi"/>
          <w:sz w:val="20"/>
          <w:szCs w:val="20"/>
        </w:rPr>
        <w:t xml:space="preserve"> stroke was detected,</w:t>
      </w:r>
      <w:r w:rsidRPr="006E3995">
        <w:rPr>
          <w:rFonts w:asciiTheme="majorHAnsi" w:hAnsiTheme="majorHAnsi"/>
          <w:sz w:val="20"/>
          <w:szCs w:val="20"/>
          <w:vertAlign w:val="superscript"/>
        </w:rPr>
        <w:footnoteReference w:id="7"/>
      </w:r>
      <w:r w:rsidR="00E37599" w:rsidRPr="006E3995">
        <w:rPr>
          <w:rFonts w:asciiTheme="majorHAnsi" w:hAnsiTheme="majorHAnsi"/>
          <w:sz w:val="20"/>
          <w:szCs w:val="20"/>
        </w:rPr>
        <w:t xml:space="preserve"> which, according to the doctors, she had suffered before hospitalization</w:t>
      </w:r>
      <w:r w:rsidRPr="006E3995">
        <w:rPr>
          <w:rFonts w:asciiTheme="majorHAnsi" w:hAnsiTheme="majorHAnsi"/>
          <w:sz w:val="20"/>
          <w:szCs w:val="20"/>
        </w:rPr>
        <w:t xml:space="preserve">. </w:t>
      </w:r>
      <w:r w:rsidR="00E37599" w:rsidRPr="006E3995">
        <w:rPr>
          <w:rFonts w:asciiTheme="majorHAnsi" w:hAnsiTheme="majorHAnsi"/>
          <w:sz w:val="20"/>
          <w:szCs w:val="20"/>
        </w:rPr>
        <w:t xml:space="preserve"> Given these results</w:t>
      </w:r>
      <w:r w:rsidRPr="006E3995">
        <w:rPr>
          <w:rFonts w:asciiTheme="majorHAnsi" w:hAnsiTheme="majorHAnsi"/>
          <w:sz w:val="20"/>
          <w:szCs w:val="20"/>
        </w:rPr>
        <w:t>,</w:t>
      </w:r>
      <w:r w:rsidR="004C574A" w:rsidRPr="006E3995">
        <w:rPr>
          <w:rFonts w:asciiTheme="majorHAnsi" w:hAnsiTheme="majorHAnsi"/>
          <w:sz w:val="20"/>
          <w:szCs w:val="20"/>
        </w:rPr>
        <w:t xml:space="preserve"> and </w:t>
      </w:r>
      <w:r w:rsidR="00E37599" w:rsidRPr="006E3995">
        <w:rPr>
          <w:rFonts w:asciiTheme="majorHAnsi" w:hAnsiTheme="majorHAnsi"/>
          <w:sz w:val="20"/>
          <w:szCs w:val="20"/>
        </w:rPr>
        <w:t>because the</w:t>
      </w:r>
      <w:r w:rsidR="000817A8" w:rsidRPr="006E3995">
        <w:rPr>
          <w:rFonts w:asciiTheme="majorHAnsi" w:hAnsiTheme="majorHAnsi"/>
          <w:sz w:val="20"/>
          <w:szCs w:val="20"/>
        </w:rPr>
        <w:t xml:space="preserve"> alleged victim</w:t>
      </w:r>
      <w:r w:rsidR="00E37599" w:rsidRPr="006E3995">
        <w:rPr>
          <w:rFonts w:asciiTheme="majorHAnsi" w:hAnsiTheme="majorHAnsi"/>
          <w:sz w:val="20"/>
          <w:szCs w:val="20"/>
        </w:rPr>
        <w:t>’s symptoms</w:t>
      </w:r>
      <w:r w:rsidRPr="006E3995">
        <w:rPr>
          <w:rFonts w:asciiTheme="majorHAnsi" w:hAnsiTheme="majorHAnsi"/>
          <w:sz w:val="20"/>
          <w:szCs w:val="20"/>
        </w:rPr>
        <w:t xml:space="preserve"> </w:t>
      </w:r>
      <w:r w:rsidR="00E37599" w:rsidRPr="006E3995">
        <w:rPr>
          <w:rFonts w:asciiTheme="majorHAnsi" w:hAnsiTheme="majorHAnsi"/>
          <w:sz w:val="20"/>
          <w:szCs w:val="20"/>
        </w:rPr>
        <w:t>were worsening, it was decided to extend her hospitalization in the intensive care unit of the aforesaid hospital for</w:t>
      </w:r>
      <w:r w:rsidRPr="006E3995">
        <w:rPr>
          <w:rFonts w:asciiTheme="majorHAnsi" w:hAnsiTheme="majorHAnsi"/>
          <w:sz w:val="20"/>
          <w:szCs w:val="20"/>
        </w:rPr>
        <w:t xml:space="preserve"> </w:t>
      </w:r>
      <w:r w:rsidR="00E37599" w:rsidRPr="006E3995">
        <w:rPr>
          <w:rFonts w:asciiTheme="majorHAnsi" w:hAnsiTheme="majorHAnsi"/>
          <w:sz w:val="20"/>
          <w:szCs w:val="20"/>
        </w:rPr>
        <w:t>three months, during which a tracheo</w:t>
      </w:r>
      <w:r w:rsidR="00C40DDC" w:rsidRPr="006E3995">
        <w:rPr>
          <w:rFonts w:asciiTheme="majorHAnsi" w:hAnsiTheme="majorHAnsi"/>
          <w:sz w:val="20"/>
          <w:szCs w:val="20"/>
        </w:rPr>
        <w:t>s</w:t>
      </w:r>
      <w:r w:rsidR="00E37599" w:rsidRPr="006E3995">
        <w:rPr>
          <w:rFonts w:asciiTheme="majorHAnsi" w:hAnsiTheme="majorHAnsi"/>
          <w:sz w:val="20"/>
          <w:szCs w:val="20"/>
        </w:rPr>
        <w:t>tomy</w:t>
      </w:r>
      <w:r w:rsidRPr="006E3995">
        <w:rPr>
          <w:rFonts w:asciiTheme="majorHAnsi" w:hAnsiTheme="majorHAnsi"/>
          <w:sz w:val="20"/>
          <w:szCs w:val="20"/>
          <w:vertAlign w:val="superscript"/>
        </w:rPr>
        <w:footnoteReference w:id="8"/>
      </w:r>
      <w:r w:rsidR="004C574A" w:rsidRPr="006E3995">
        <w:rPr>
          <w:rFonts w:asciiTheme="majorHAnsi" w:hAnsiTheme="majorHAnsi"/>
          <w:sz w:val="20"/>
          <w:szCs w:val="20"/>
        </w:rPr>
        <w:t xml:space="preserve"> and </w:t>
      </w:r>
      <w:r w:rsidR="00E37599" w:rsidRPr="006E3995">
        <w:rPr>
          <w:rFonts w:asciiTheme="majorHAnsi" w:hAnsiTheme="majorHAnsi"/>
          <w:sz w:val="20"/>
          <w:szCs w:val="20"/>
        </w:rPr>
        <w:t xml:space="preserve">then a </w:t>
      </w:r>
      <w:r w:rsidRPr="006E3995">
        <w:rPr>
          <w:rFonts w:asciiTheme="majorHAnsi" w:hAnsiTheme="majorHAnsi"/>
          <w:sz w:val="20"/>
          <w:szCs w:val="20"/>
        </w:rPr>
        <w:t>gastrostom</w:t>
      </w:r>
      <w:r w:rsidR="00E37599" w:rsidRPr="006E3995">
        <w:rPr>
          <w:rFonts w:asciiTheme="majorHAnsi" w:hAnsiTheme="majorHAnsi"/>
          <w:sz w:val="20"/>
          <w:szCs w:val="20"/>
        </w:rPr>
        <w:t>y</w:t>
      </w:r>
      <w:r w:rsidRPr="006E3995">
        <w:rPr>
          <w:rFonts w:asciiTheme="majorHAnsi" w:hAnsiTheme="majorHAnsi"/>
          <w:sz w:val="20"/>
          <w:szCs w:val="20"/>
          <w:vertAlign w:val="superscript"/>
        </w:rPr>
        <w:footnoteReference w:id="9"/>
      </w:r>
      <w:r w:rsidR="00D40619" w:rsidRPr="006E3995">
        <w:rPr>
          <w:rFonts w:asciiTheme="majorHAnsi" w:hAnsiTheme="majorHAnsi"/>
          <w:sz w:val="20"/>
          <w:szCs w:val="20"/>
        </w:rPr>
        <w:t xml:space="preserve"> had to be performed.</w:t>
      </w:r>
    </w:p>
    <w:p w14:paraId="2B7F3CF5" w14:textId="77777777" w:rsidR="0079068F" w:rsidRPr="006E3995" w:rsidRDefault="007C40BF"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However, t</w:t>
      </w:r>
      <w:r w:rsidR="00FE3D59" w:rsidRPr="006E3995">
        <w:rPr>
          <w:rFonts w:asciiTheme="majorHAnsi" w:hAnsiTheme="majorHAnsi"/>
          <w:sz w:val="20"/>
          <w:szCs w:val="20"/>
        </w:rPr>
        <w:t>he petitioning party</w:t>
      </w:r>
      <w:r w:rsidR="002B1273" w:rsidRPr="006E3995">
        <w:rPr>
          <w:rFonts w:asciiTheme="majorHAnsi" w:hAnsiTheme="majorHAnsi"/>
          <w:sz w:val="20"/>
          <w:szCs w:val="20"/>
        </w:rPr>
        <w:t xml:space="preserve"> </w:t>
      </w:r>
      <w:r w:rsidR="00DF6D2A" w:rsidRPr="006E3995">
        <w:rPr>
          <w:rFonts w:asciiTheme="majorHAnsi" w:hAnsiTheme="majorHAnsi"/>
          <w:sz w:val="20"/>
          <w:szCs w:val="20"/>
        </w:rPr>
        <w:t xml:space="preserve">maintains </w:t>
      </w:r>
      <w:r w:rsidR="00E37599" w:rsidRPr="006E3995">
        <w:rPr>
          <w:rFonts w:asciiTheme="majorHAnsi" w:hAnsiTheme="majorHAnsi"/>
          <w:sz w:val="20"/>
          <w:szCs w:val="20"/>
        </w:rPr>
        <w:t>that the aforesaid hospital did not have the necessary equipment for the diagnostic tests, for which reason the mother of th</w:t>
      </w:r>
      <w:r w:rsidR="000817A8" w:rsidRPr="006E3995">
        <w:rPr>
          <w:rFonts w:asciiTheme="majorHAnsi" w:hAnsiTheme="majorHAnsi"/>
          <w:sz w:val="20"/>
          <w:szCs w:val="20"/>
        </w:rPr>
        <w:t>e alleged victim</w:t>
      </w:r>
      <w:r w:rsidR="00DE13F8" w:rsidRPr="006E3995">
        <w:rPr>
          <w:rFonts w:asciiTheme="majorHAnsi" w:hAnsiTheme="majorHAnsi"/>
          <w:sz w:val="20"/>
          <w:szCs w:val="20"/>
        </w:rPr>
        <w:t>,</w:t>
      </w:r>
      <w:r w:rsidR="002B1273" w:rsidRPr="006E3995">
        <w:rPr>
          <w:rFonts w:asciiTheme="majorHAnsi" w:hAnsiTheme="majorHAnsi"/>
          <w:sz w:val="20"/>
          <w:szCs w:val="20"/>
        </w:rPr>
        <w:t xml:space="preserve"> </w:t>
      </w:r>
      <w:r w:rsidR="00E37599" w:rsidRPr="006E3995">
        <w:rPr>
          <w:rFonts w:asciiTheme="majorHAnsi" w:hAnsiTheme="majorHAnsi"/>
          <w:sz w:val="20"/>
          <w:szCs w:val="20"/>
        </w:rPr>
        <w:t xml:space="preserve">Ms. </w:t>
      </w:r>
      <w:r w:rsidR="002B1273" w:rsidRPr="006E3995">
        <w:rPr>
          <w:rFonts w:asciiTheme="majorHAnsi" w:hAnsiTheme="majorHAnsi"/>
          <w:sz w:val="20"/>
          <w:szCs w:val="20"/>
        </w:rPr>
        <w:t xml:space="preserve">Casa Martin, </w:t>
      </w:r>
      <w:r w:rsidR="008C07AA" w:rsidRPr="006E3995">
        <w:rPr>
          <w:rFonts w:asciiTheme="majorHAnsi" w:hAnsiTheme="majorHAnsi"/>
          <w:sz w:val="20"/>
          <w:szCs w:val="20"/>
        </w:rPr>
        <w:t xml:space="preserve">through inquiries in </w:t>
      </w:r>
      <w:r w:rsidRPr="006E3995">
        <w:rPr>
          <w:rFonts w:asciiTheme="majorHAnsi" w:hAnsiTheme="majorHAnsi"/>
          <w:sz w:val="20"/>
          <w:szCs w:val="20"/>
        </w:rPr>
        <w:t>that</w:t>
      </w:r>
      <w:r w:rsidR="008C07AA" w:rsidRPr="006E3995">
        <w:rPr>
          <w:rFonts w:asciiTheme="majorHAnsi" w:hAnsiTheme="majorHAnsi"/>
          <w:sz w:val="20"/>
          <w:szCs w:val="20"/>
        </w:rPr>
        <w:t xml:space="preserve"> hospital, learned that her daughter possibl</w:t>
      </w:r>
      <w:r w:rsidRPr="006E3995">
        <w:rPr>
          <w:rFonts w:asciiTheme="majorHAnsi" w:hAnsiTheme="majorHAnsi"/>
          <w:sz w:val="20"/>
          <w:szCs w:val="20"/>
        </w:rPr>
        <w:t>y</w:t>
      </w:r>
      <w:r w:rsidR="008C07AA" w:rsidRPr="006E3995">
        <w:rPr>
          <w:rFonts w:asciiTheme="majorHAnsi" w:hAnsiTheme="majorHAnsi"/>
          <w:sz w:val="20"/>
          <w:szCs w:val="20"/>
        </w:rPr>
        <w:t xml:space="preserve"> </w:t>
      </w:r>
      <w:r w:rsidR="00DF6D2A" w:rsidRPr="006E3995">
        <w:rPr>
          <w:rFonts w:asciiTheme="majorHAnsi" w:hAnsiTheme="majorHAnsi"/>
          <w:sz w:val="20"/>
          <w:szCs w:val="20"/>
        </w:rPr>
        <w:t xml:space="preserve">suffered from </w:t>
      </w:r>
      <w:r w:rsidR="002B1273" w:rsidRPr="006E3995">
        <w:rPr>
          <w:rFonts w:asciiTheme="majorHAnsi" w:hAnsiTheme="majorHAnsi"/>
          <w:sz w:val="20"/>
          <w:szCs w:val="20"/>
        </w:rPr>
        <w:t>“</w:t>
      </w:r>
      <w:r w:rsidR="008C07AA" w:rsidRPr="006E3995">
        <w:rPr>
          <w:rFonts w:asciiTheme="majorHAnsi" w:hAnsiTheme="majorHAnsi"/>
          <w:i/>
          <w:sz w:val="20"/>
          <w:szCs w:val="20"/>
        </w:rPr>
        <w:t xml:space="preserve">severe </w:t>
      </w:r>
      <w:r w:rsidR="008C07AA" w:rsidRPr="006E3995">
        <w:rPr>
          <w:rFonts w:asciiTheme="majorHAnsi" w:hAnsiTheme="majorHAnsi"/>
          <w:i/>
          <w:iCs/>
          <w:sz w:val="20"/>
          <w:szCs w:val="20"/>
        </w:rPr>
        <w:t xml:space="preserve">encephalopathy </w:t>
      </w:r>
      <w:r w:rsidR="00E37599" w:rsidRPr="006E3995">
        <w:rPr>
          <w:rFonts w:asciiTheme="majorHAnsi" w:hAnsiTheme="majorHAnsi"/>
          <w:i/>
          <w:iCs/>
          <w:sz w:val="20"/>
          <w:szCs w:val="20"/>
        </w:rPr>
        <w:t>of unknown</w:t>
      </w:r>
      <w:r w:rsidR="00EC31E6" w:rsidRPr="006E3995">
        <w:rPr>
          <w:rFonts w:asciiTheme="majorHAnsi" w:hAnsiTheme="majorHAnsi"/>
          <w:i/>
          <w:iCs/>
          <w:sz w:val="20"/>
          <w:szCs w:val="20"/>
        </w:rPr>
        <w:t xml:space="preserve"> etiology</w:t>
      </w:r>
      <w:r w:rsidR="00E37599" w:rsidRPr="006E3995">
        <w:rPr>
          <w:rFonts w:asciiTheme="majorHAnsi" w:hAnsiTheme="majorHAnsi"/>
          <w:i/>
          <w:iCs/>
          <w:sz w:val="20"/>
          <w:szCs w:val="20"/>
        </w:rPr>
        <w:t xml:space="preserve"> </w:t>
      </w:r>
      <w:r w:rsidR="002B1273" w:rsidRPr="006E3995">
        <w:rPr>
          <w:rFonts w:asciiTheme="majorHAnsi" w:hAnsiTheme="majorHAnsi"/>
          <w:i/>
          <w:iCs/>
          <w:sz w:val="20"/>
          <w:szCs w:val="20"/>
        </w:rPr>
        <w:t>(orig</w:t>
      </w:r>
      <w:r w:rsidR="00E37599" w:rsidRPr="006E3995">
        <w:rPr>
          <w:rFonts w:asciiTheme="majorHAnsi" w:hAnsiTheme="majorHAnsi"/>
          <w:i/>
          <w:iCs/>
          <w:sz w:val="20"/>
          <w:szCs w:val="20"/>
        </w:rPr>
        <w:t>i</w:t>
      </w:r>
      <w:r w:rsidR="002B1273" w:rsidRPr="006E3995">
        <w:rPr>
          <w:rFonts w:asciiTheme="majorHAnsi" w:hAnsiTheme="majorHAnsi"/>
          <w:i/>
          <w:iCs/>
          <w:sz w:val="20"/>
          <w:szCs w:val="20"/>
        </w:rPr>
        <w:t>n)</w:t>
      </w:r>
      <w:r w:rsidR="008C07AA" w:rsidRPr="006E3995">
        <w:rPr>
          <w:rFonts w:asciiTheme="majorHAnsi" w:hAnsiTheme="majorHAnsi"/>
          <w:i/>
          <w:iCs/>
          <w:sz w:val="20"/>
          <w:szCs w:val="20"/>
        </w:rPr>
        <w:t>,”</w:t>
      </w:r>
      <w:r w:rsidR="004C574A" w:rsidRPr="006E3995">
        <w:rPr>
          <w:rFonts w:asciiTheme="majorHAnsi" w:hAnsiTheme="majorHAnsi"/>
          <w:sz w:val="20"/>
          <w:szCs w:val="20"/>
        </w:rPr>
        <w:t xml:space="preserve"> and </w:t>
      </w:r>
      <w:r w:rsidR="008C07AA" w:rsidRPr="006E3995">
        <w:rPr>
          <w:rFonts w:asciiTheme="majorHAnsi" w:hAnsiTheme="majorHAnsi"/>
          <w:sz w:val="20"/>
          <w:szCs w:val="20"/>
        </w:rPr>
        <w:t xml:space="preserve">they recommended </w:t>
      </w:r>
      <w:r w:rsidR="007616E7" w:rsidRPr="006E3995">
        <w:rPr>
          <w:rFonts w:asciiTheme="majorHAnsi" w:hAnsiTheme="majorHAnsi"/>
          <w:sz w:val="20"/>
          <w:szCs w:val="20"/>
        </w:rPr>
        <w:t>in-</w:t>
      </w:r>
      <w:r w:rsidR="008C07AA" w:rsidRPr="006E3995">
        <w:rPr>
          <w:rFonts w:asciiTheme="majorHAnsi" w:hAnsiTheme="majorHAnsi"/>
          <w:sz w:val="20"/>
          <w:szCs w:val="20"/>
        </w:rPr>
        <w:t xml:space="preserve">home </w:t>
      </w:r>
      <w:r w:rsidR="007616E7" w:rsidRPr="006E3995">
        <w:rPr>
          <w:rFonts w:asciiTheme="majorHAnsi" w:hAnsiTheme="majorHAnsi"/>
          <w:sz w:val="20"/>
          <w:szCs w:val="20"/>
        </w:rPr>
        <w:t xml:space="preserve">care </w:t>
      </w:r>
      <w:r w:rsidR="008C07AA" w:rsidRPr="006E3995">
        <w:rPr>
          <w:rFonts w:asciiTheme="majorHAnsi" w:hAnsiTheme="majorHAnsi"/>
          <w:sz w:val="20"/>
          <w:szCs w:val="20"/>
        </w:rPr>
        <w:t xml:space="preserve">owing to possible intrahospital infections she might contract, or that she be cared for in a specialized </w:t>
      </w:r>
      <w:r w:rsidR="00EE33C0" w:rsidRPr="006E3995">
        <w:rPr>
          <w:rFonts w:asciiTheme="majorHAnsi" w:hAnsiTheme="majorHAnsi"/>
          <w:sz w:val="20"/>
          <w:szCs w:val="20"/>
        </w:rPr>
        <w:t>care facility</w:t>
      </w:r>
      <w:r w:rsidR="008C07AA" w:rsidRPr="006E3995">
        <w:rPr>
          <w:rFonts w:asciiTheme="majorHAnsi" w:hAnsiTheme="majorHAnsi"/>
          <w:sz w:val="20"/>
          <w:szCs w:val="20"/>
        </w:rPr>
        <w:t>, suggesting the Specialized Neurological Pathologies Rehabilitation Center</w:t>
      </w:r>
      <w:r w:rsidR="002B1273" w:rsidRPr="006E3995">
        <w:rPr>
          <w:rFonts w:asciiTheme="majorHAnsi" w:hAnsiTheme="majorHAnsi"/>
          <w:sz w:val="20"/>
          <w:szCs w:val="20"/>
        </w:rPr>
        <w:t xml:space="preserve">: </w:t>
      </w:r>
      <w:r w:rsidR="008C07AA" w:rsidRPr="006E3995">
        <w:rPr>
          <w:rFonts w:asciiTheme="majorHAnsi" w:hAnsiTheme="majorHAnsi"/>
          <w:sz w:val="20"/>
          <w:szCs w:val="20"/>
        </w:rPr>
        <w:t xml:space="preserve">the </w:t>
      </w:r>
      <w:r w:rsidR="002B1273" w:rsidRPr="006E3995">
        <w:rPr>
          <w:rFonts w:asciiTheme="majorHAnsi" w:hAnsiTheme="majorHAnsi"/>
          <w:sz w:val="20"/>
          <w:szCs w:val="20"/>
        </w:rPr>
        <w:t>FLENI</w:t>
      </w:r>
      <w:r w:rsidR="008C07AA" w:rsidRPr="006E3995">
        <w:rPr>
          <w:rFonts w:asciiTheme="majorHAnsi" w:hAnsiTheme="majorHAnsi"/>
          <w:sz w:val="20"/>
          <w:szCs w:val="20"/>
        </w:rPr>
        <w:t xml:space="preserve"> institute</w:t>
      </w:r>
      <w:r w:rsidR="002B1273" w:rsidRPr="006E3995">
        <w:rPr>
          <w:rFonts w:asciiTheme="majorHAnsi" w:hAnsiTheme="majorHAnsi"/>
          <w:sz w:val="20"/>
          <w:szCs w:val="20"/>
        </w:rPr>
        <w:t xml:space="preserve">, </w:t>
      </w:r>
      <w:r w:rsidR="008C07AA" w:rsidRPr="006E3995">
        <w:rPr>
          <w:rFonts w:asciiTheme="majorHAnsi" w:hAnsiTheme="majorHAnsi"/>
          <w:sz w:val="20"/>
          <w:szCs w:val="20"/>
        </w:rPr>
        <w:t xml:space="preserve">in the city of </w:t>
      </w:r>
      <w:r w:rsidR="002B1273" w:rsidRPr="006E3995">
        <w:rPr>
          <w:rFonts w:asciiTheme="majorHAnsi" w:hAnsiTheme="majorHAnsi"/>
          <w:sz w:val="20"/>
          <w:szCs w:val="20"/>
        </w:rPr>
        <w:t xml:space="preserve">Buenos Aires. </w:t>
      </w:r>
    </w:p>
    <w:p w14:paraId="4B524EFB" w14:textId="77777777" w:rsidR="0079068F" w:rsidRPr="006E3995" w:rsidRDefault="005317BF"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It should be noted that</w:t>
      </w:r>
      <w:r w:rsidR="007C40BF" w:rsidRPr="006E3995">
        <w:rPr>
          <w:rFonts w:asciiTheme="majorHAnsi" w:hAnsiTheme="majorHAnsi"/>
          <w:sz w:val="20"/>
          <w:szCs w:val="20"/>
        </w:rPr>
        <w:t xml:space="preserve">, through </w:t>
      </w:r>
      <w:r w:rsidRPr="006E3995">
        <w:rPr>
          <w:rFonts w:asciiTheme="majorHAnsi" w:hAnsiTheme="majorHAnsi"/>
          <w:sz w:val="20"/>
          <w:szCs w:val="20"/>
        </w:rPr>
        <w:t xml:space="preserve">information </w:t>
      </w:r>
      <w:r w:rsidR="00EC31E6" w:rsidRPr="006E3995">
        <w:rPr>
          <w:rFonts w:asciiTheme="majorHAnsi" w:hAnsiTheme="majorHAnsi"/>
          <w:sz w:val="20"/>
          <w:szCs w:val="20"/>
        </w:rPr>
        <w:t xml:space="preserve">found </w:t>
      </w:r>
      <w:r w:rsidRPr="006E3995">
        <w:rPr>
          <w:rFonts w:asciiTheme="majorHAnsi" w:hAnsiTheme="majorHAnsi"/>
          <w:sz w:val="20"/>
          <w:szCs w:val="20"/>
        </w:rPr>
        <w:t>in the file</w:t>
      </w:r>
      <w:r w:rsidR="007C40BF" w:rsidRPr="006E3995">
        <w:rPr>
          <w:rFonts w:asciiTheme="majorHAnsi" w:hAnsiTheme="majorHAnsi"/>
          <w:sz w:val="20"/>
          <w:szCs w:val="20"/>
        </w:rPr>
        <w:t xml:space="preserve">, it was learned </w:t>
      </w:r>
      <w:r w:rsidRPr="006E3995">
        <w:rPr>
          <w:rFonts w:asciiTheme="majorHAnsi" w:hAnsiTheme="majorHAnsi"/>
          <w:sz w:val="20"/>
          <w:szCs w:val="20"/>
        </w:rPr>
        <w:t>that</w:t>
      </w:r>
      <w:r w:rsidR="002B1273" w:rsidRPr="006E3995">
        <w:rPr>
          <w:rFonts w:asciiTheme="majorHAnsi" w:hAnsiTheme="majorHAnsi"/>
          <w:sz w:val="20"/>
          <w:szCs w:val="20"/>
        </w:rPr>
        <w:t xml:space="preserve"> Cristina Nolazco </w:t>
      </w:r>
      <w:r w:rsidRPr="006E3995">
        <w:rPr>
          <w:rFonts w:asciiTheme="majorHAnsi" w:hAnsiTheme="majorHAnsi"/>
          <w:sz w:val="20"/>
          <w:szCs w:val="20"/>
        </w:rPr>
        <w:t xml:space="preserve">was declared a person with disability in August </w:t>
      </w:r>
      <w:r w:rsidR="002B1273" w:rsidRPr="006E3995">
        <w:rPr>
          <w:rFonts w:asciiTheme="majorHAnsi" w:hAnsiTheme="majorHAnsi"/>
          <w:sz w:val="20"/>
          <w:szCs w:val="20"/>
        </w:rPr>
        <w:t>2011</w:t>
      </w:r>
      <w:r w:rsidR="007D1535" w:rsidRPr="006E3995">
        <w:rPr>
          <w:rFonts w:asciiTheme="majorHAnsi" w:hAnsiTheme="majorHAnsi"/>
          <w:sz w:val="20"/>
          <w:szCs w:val="20"/>
        </w:rPr>
        <w:t>,</w:t>
      </w:r>
      <w:r w:rsidR="004C574A" w:rsidRPr="006E3995">
        <w:rPr>
          <w:rFonts w:asciiTheme="majorHAnsi" w:hAnsiTheme="majorHAnsi"/>
          <w:sz w:val="20"/>
          <w:szCs w:val="20"/>
        </w:rPr>
        <w:t xml:space="preserve"> and </w:t>
      </w:r>
      <w:r w:rsidRPr="006E3995">
        <w:rPr>
          <w:rFonts w:asciiTheme="majorHAnsi" w:hAnsiTheme="majorHAnsi"/>
          <w:sz w:val="20"/>
          <w:szCs w:val="20"/>
        </w:rPr>
        <w:t xml:space="preserve">that Ms. </w:t>
      </w:r>
      <w:r w:rsidR="002B1273" w:rsidRPr="006E3995">
        <w:rPr>
          <w:rFonts w:asciiTheme="majorHAnsi" w:hAnsiTheme="majorHAnsi"/>
          <w:sz w:val="20"/>
          <w:szCs w:val="20"/>
        </w:rPr>
        <w:t xml:space="preserve">Casa Martin </w:t>
      </w:r>
      <w:r w:rsidRPr="006E3995">
        <w:rPr>
          <w:rFonts w:asciiTheme="majorHAnsi" w:hAnsiTheme="majorHAnsi"/>
          <w:sz w:val="20"/>
          <w:szCs w:val="20"/>
        </w:rPr>
        <w:t xml:space="preserve">was </w:t>
      </w:r>
      <w:r w:rsidR="0093119E" w:rsidRPr="006E3995">
        <w:rPr>
          <w:rFonts w:asciiTheme="majorHAnsi" w:hAnsiTheme="majorHAnsi"/>
          <w:sz w:val="20"/>
          <w:szCs w:val="20"/>
        </w:rPr>
        <w:t xml:space="preserve">appointed </w:t>
      </w:r>
      <w:r w:rsidRPr="006E3995">
        <w:rPr>
          <w:rFonts w:asciiTheme="majorHAnsi" w:hAnsiTheme="majorHAnsi"/>
          <w:sz w:val="20"/>
          <w:szCs w:val="20"/>
        </w:rPr>
        <w:t>her representative.</w:t>
      </w:r>
    </w:p>
    <w:p w14:paraId="2FACD411" w14:textId="77777777" w:rsidR="0079068F" w:rsidRPr="006E3995" w:rsidRDefault="00D30171"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Through efforts </w:t>
      </w:r>
      <w:r w:rsidR="0093119E" w:rsidRPr="006E3995">
        <w:rPr>
          <w:rFonts w:asciiTheme="majorHAnsi" w:hAnsiTheme="majorHAnsi"/>
          <w:sz w:val="20"/>
          <w:szCs w:val="20"/>
        </w:rPr>
        <w:t xml:space="preserve">by </w:t>
      </w:r>
      <w:r w:rsidRPr="006E3995">
        <w:rPr>
          <w:rFonts w:asciiTheme="majorHAnsi" w:hAnsiTheme="majorHAnsi"/>
          <w:sz w:val="20"/>
          <w:szCs w:val="20"/>
        </w:rPr>
        <w:t xml:space="preserve">the partner of Ms. </w:t>
      </w:r>
      <w:r w:rsidR="002B1273" w:rsidRPr="006E3995">
        <w:rPr>
          <w:rFonts w:asciiTheme="majorHAnsi" w:hAnsiTheme="majorHAnsi"/>
          <w:sz w:val="20"/>
          <w:szCs w:val="20"/>
        </w:rPr>
        <w:t xml:space="preserve">Casa Martin, </w:t>
      </w:r>
      <w:r w:rsidR="000817A8" w:rsidRPr="006E3995">
        <w:rPr>
          <w:rFonts w:asciiTheme="majorHAnsi" w:hAnsiTheme="majorHAnsi"/>
          <w:sz w:val="20"/>
          <w:szCs w:val="20"/>
        </w:rPr>
        <w:t>the alleged victim</w:t>
      </w:r>
      <w:r w:rsidR="002B1273" w:rsidRPr="006E3995">
        <w:rPr>
          <w:rFonts w:asciiTheme="majorHAnsi" w:hAnsiTheme="majorHAnsi"/>
          <w:sz w:val="20"/>
          <w:szCs w:val="20"/>
        </w:rPr>
        <w:t xml:space="preserve"> </w:t>
      </w:r>
      <w:r w:rsidRPr="006E3995">
        <w:rPr>
          <w:rFonts w:asciiTheme="majorHAnsi" w:hAnsiTheme="majorHAnsi"/>
          <w:sz w:val="20"/>
          <w:szCs w:val="20"/>
        </w:rPr>
        <w:t xml:space="preserve">was a member of the </w:t>
      </w:r>
      <w:r w:rsidR="0093119E" w:rsidRPr="006E3995">
        <w:rPr>
          <w:rFonts w:asciiTheme="majorHAnsi" w:hAnsiTheme="majorHAnsi"/>
          <w:sz w:val="20"/>
          <w:szCs w:val="20"/>
        </w:rPr>
        <w:t xml:space="preserve">Welfare Association of </w:t>
      </w:r>
      <w:r w:rsidRPr="006E3995">
        <w:rPr>
          <w:rFonts w:asciiTheme="majorHAnsi" w:hAnsiTheme="majorHAnsi"/>
          <w:sz w:val="20"/>
          <w:szCs w:val="20"/>
        </w:rPr>
        <w:t xml:space="preserve">Truck Drivers </w:t>
      </w:r>
      <w:r w:rsidR="0093119E" w:rsidRPr="006E3995">
        <w:rPr>
          <w:rFonts w:asciiTheme="majorHAnsi" w:hAnsiTheme="majorHAnsi"/>
          <w:sz w:val="20"/>
          <w:szCs w:val="20"/>
        </w:rPr>
        <w:t xml:space="preserve">and Workers, </w:t>
      </w:r>
      <w:r w:rsidRPr="006E3995">
        <w:rPr>
          <w:rFonts w:asciiTheme="majorHAnsi" w:hAnsiTheme="majorHAnsi"/>
          <w:sz w:val="20"/>
          <w:szCs w:val="20"/>
        </w:rPr>
        <w:t>and Automotive Freight Transport Personnel (</w:t>
      </w:r>
      <w:r w:rsidR="002B1273" w:rsidRPr="006E3995">
        <w:rPr>
          <w:rFonts w:asciiTheme="majorHAnsi" w:hAnsiTheme="majorHAnsi"/>
          <w:i/>
          <w:sz w:val="20"/>
          <w:szCs w:val="20"/>
        </w:rPr>
        <w:t>Obra Social de Conductores Camioneros</w:t>
      </w:r>
      <w:r w:rsidR="004C574A" w:rsidRPr="006E3995">
        <w:rPr>
          <w:rFonts w:asciiTheme="majorHAnsi" w:hAnsiTheme="majorHAnsi"/>
          <w:i/>
          <w:sz w:val="20"/>
          <w:szCs w:val="20"/>
        </w:rPr>
        <w:t xml:space="preserve"> </w:t>
      </w:r>
      <w:r w:rsidRPr="006E3995">
        <w:rPr>
          <w:rFonts w:asciiTheme="majorHAnsi" w:hAnsiTheme="majorHAnsi"/>
          <w:i/>
          <w:sz w:val="20"/>
          <w:szCs w:val="20"/>
        </w:rPr>
        <w:t>y</w:t>
      </w:r>
      <w:r w:rsidR="004C574A" w:rsidRPr="006E3995">
        <w:rPr>
          <w:rFonts w:asciiTheme="majorHAnsi" w:hAnsiTheme="majorHAnsi"/>
          <w:i/>
          <w:sz w:val="20"/>
          <w:szCs w:val="20"/>
        </w:rPr>
        <w:t xml:space="preserve"> </w:t>
      </w:r>
      <w:r w:rsidR="002B1273" w:rsidRPr="006E3995">
        <w:rPr>
          <w:rFonts w:asciiTheme="majorHAnsi" w:hAnsiTheme="majorHAnsi"/>
          <w:i/>
          <w:sz w:val="20"/>
          <w:szCs w:val="20"/>
        </w:rPr>
        <w:t>Obreros</w:t>
      </w:r>
      <w:r w:rsidR="004C574A" w:rsidRPr="006E3995">
        <w:rPr>
          <w:rFonts w:asciiTheme="majorHAnsi" w:hAnsiTheme="majorHAnsi"/>
          <w:i/>
          <w:sz w:val="20"/>
          <w:szCs w:val="20"/>
        </w:rPr>
        <w:t xml:space="preserve"> </w:t>
      </w:r>
      <w:r w:rsidRPr="006E3995">
        <w:rPr>
          <w:rFonts w:asciiTheme="majorHAnsi" w:hAnsiTheme="majorHAnsi"/>
          <w:i/>
          <w:sz w:val="20"/>
          <w:szCs w:val="20"/>
        </w:rPr>
        <w:t>y</w:t>
      </w:r>
      <w:r w:rsidR="004C574A" w:rsidRPr="006E3995">
        <w:rPr>
          <w:rFonts w:asciiTheme="majorHAnsi" w:hAnsiTheme="majorHAnsi"/>
          <w:i/>
          <w:sz w:val="20"/>
          <w:szCs w:val="20"/>
        </w:rPr>
        <w:t xml:space="preserve"> </w:t>
      </w:r>
      <w:r w:rsidR="002B1273" w:rsidRPr="006E3995">
        <w:rPr>
          <w:rFonts w:asciiTheme="majorHAnsi" w:hAnsiTheme="majorHAnsi"/>
          <w:i/>
          <w:sz w:val="20"/>
          <w:szCs w:val="20"/>
        </w:rPr>
        <w:t>Empleados del Transporte Automotor de Cargas Generales</w:t>
      </w:r>
      <w:r w:rsidRPr="006E3995">
        <w:rPr>
          <w:rFonts w:asciiTheme="majorHAnsi" w:hAnsiTheme="majorHAnsi"/>
          <w:sz w:val="20"/>
          <w:szCs w:val="20"/>
        </w:rPr>
        <w:t>)</w:t>
      </w:r>
      <w:r w:rsidR="002B1273" w:rsidRPr="006E3995">
        <w:rPr>
          <w:rFonts w:asciiTheme="majorHAnsi" w:hAnsiTheme="majorHAnsi"/>
          <w:sz w:val="20"/>
          <w:szCs w:val="20"/>
        </w:rPr>
        <w:t xml:space="preserve"> </w:t>
      </w:r>
      <w:r w:rsidRPr="006E3995">
        <w:rPr>
          <w:rFonts w:asciiTheme="majorHAnsi" w:hAnsiTheme="majorHAnsi"/>
          <w:sz w:val="20"/>
          <w:szCs w:val="20"/>
        </w:rPr>
        <w:t xml:space="preserve">of [the city of] </w:t>
      </w:r>
      <w:r w:rsidR="002B1273" w:rsidRPr="006E3995">
        <w:rPr>
          <w:rFonts w:asciiTheme="majorHAnsi" w:hAnsiTheme="majorHAnsi"/>
          <w:sz w:val="20"/>
          <w:szCs w:val="20"/>
        </w:rPr>
        <w:t>Misiones (</w:t>
      </w:r>
      <w:r w:rsidRPr="006E3995">
        <w:rPr>
          <w:rFonts w:asciiTheme="majorHAnsi" w:hAnsiTheme="majorHAnsi"/>
          <w:sz w:val="20"/>
          <w:szCs w:val="20"/>
        </w:rPr>
        <w:t>hereinafter</w:t>
      </w:r>
      <w:r w:rsidR="002B1273" w:rsidRPr="006E3995">
        <w:rPr>
          <w:rFonts w:asciiTheme="majorHAnsi" w:hAnsiTheme="majorHAnsi"/>
          <w:sz w:val="20"/>
          <w:szCs w:val="20"/>
        </w:rPr>
        <w:t xml:space="preserve"> “</w:t>
      </w:r>
      <w:r w:rsidRPr="006E3995">
        <w:rPr>
          <w:rFonts w:asciiTheme="majorHAnsi" w:hAnsiTheme="majorHAnsi"/>
          <w:sz w:val="20"/>
          <w:szCs w:val="20"/>
        </w:rPr>
        <w:t>the Welfare Association</w:t>
      </w:r>
      <w:r w:rsidR="007C40BF" w:rsidRPr="006E3995">
        <w:rPr>
          <w:rFonts w:asciiTheme="majorHAnsi" w:hAnsiTheme="majorHAnsi"/>
          <w:sz w:val="20"/>
          <w:szCs w:val="20"/>
        </w:rPr>
        <w:t>”)</w:t>
      </w:r>
      <w:r w:rsidR="004C574A" w:rsidRPr="006E3995">
        <w:rPr>
          <w:rFonts w:asciiTheme="majorHAnsi" w:hAnsiTheme="majorHAnsi"/>
          <w:sz w:val="20"/>
          <w:szCs w:val="20"/>
        </w:rPr>
        <w:t xml:space="preserve"> and </w:t>
      </w:r>
      <w:r w:rsidR="00EE33C0" w:rsidRPr="006E3995">
        <w:rPr>
          <w:rFonts w:asciiTheme="majorHAnsi" w:hAnsiTheme="majorHAnsi"/>
          <w:sz w:val="20"/>
          <w:szCs w:val="20"/>
        </w:rPr>
        <w:t>the Mutual Society of Truck Drivers</w:t>
      </w:r>
      <w:r w:rsidR="0093119E" w:rsidRPr="006E3995">
        <w:rPr>
          <w:rFonts w:asciiTheme="majorHAnsi" w:hAnsiTheme="majorHAnsi"/>
          <w:sz w:val="20"/>
          <w:szCs w:val="20"/>
        </w:rPr>
        <w:t xml:space="preserve"> and Workers</w:t>
      </w:r>
      <w:r w:rsidR="00EE33C0" w:rsidRPr="006E3995">
        <w:rPr>
          <w:rFonts w:asciiTheme="majorHAnsi" w:hAnsiTheme="majorHAnsi"/>
          <w:sz w:val="20"/>
          <w:szCs w:val="20"/>
        </w:rPr>
        <w:t>, and General Freight Transport, Logistics, and Services Personnel (</w:t>
      </w:r>
      <w:r w:rsidR="002B1273" w:rsidRPr="006E3995">
        <w:rPr>
          <w:rFonts w:asciiTheme="majorHAnsi" w:hAnsiTheme="majorHAnsi"/>
          <w:i/>
          <w:sz w:val="20"/>
          <w:szCs w:val="20"/>
        </w:rPr>
        <w:t>Asociación Mutual de Choferes de Camiones Obreros</w:t>
      </w:r>
      <w:r w:rsidR="00EE33C0" w:rsidRPr="006E3995">
        <w:rPr>
          <w:rFonts w:asciiTheme="majorHAnsi" w:hAnsiTheme="majorHAnsi"/>
          <w:i/>
          <w:sz w:val="20"/>
          <w:szCs w:val="20"/>
        </w:rPr>
        <w:t xml:space="preserve"> y</w:t>
      </w:r>
      <w:r w:rsidR="004C574A" w:rsidRPr="006E3995">
        <w:rPr>
          <w:rFonts w:asciiTheme="majorHAnsi" w:hAnsiTheme="majorHAnsi"/>
          <w:i/>
          <w:sz w:val="20"/>
          <w:szCs w:val="20"/>
        </w:rPr>
        <w:t xml:space="preserve"> </w:t>
      </w:r>
      <w:r w:rsidR="002B1273" w:rsidRPr="006E3995">
        <w:rPr>
          <w:rFonts w:asciiTheme="majorHAnsi" w:hAnsiTheme="majorHAnsi"/>
          <w:i/>
          <w:sz w:val="20"/>
          <w:szCs w:val="20"/>
        </w:rPr>
        <w:t>Empleados del Transporte de Cargas Generales, Logísticas</w:t>
      </w:r>
      <w:r w:rsidR="004C574A" w:rsidRPr="006E3995">
        <w:rPr>
          <w:rFonts w:asciiTheme="majorHAnsi" w:hAnsiTheme="majorHAnsi"/>
          <w:i/>
          <w:sz w:val="20"/>
          <w:szCs w:val="20"/>
        </w:rPr>
        <w:t xml:space="preserve"> </w:t>
      </w:r>
      <w:r w:rsidR="00EE33C0" w:rsidRPr="006E3995">
        <w:rPr>
          <w:rFonts w:asciiTheme="majorHAnsi" w:hAnsiTheme="majorHAnsi"/>
          <w:i/>
          <w:sz w:val="20"/>
          <w:szCs w:val="20"/>
        </w:rPr>
        <w:t>y</w:t>
      </w:r>
      <w:r w:rsidR="004C574A" w:rsidRPr="006E3995">
        <w:rPr>
          <w:rFonts w:asciiTheme="majorHAnsi" w:hAnsiTheme="majorHAnsi"/>
          <w:i/>
          <w:sz w:val="20"/>
          <w:szCs w:val="20"/>
        </w:rPr>
        <w:t xml:space="preserve"> </w:t>
      </w:r>
      <w:r w:rsidR="002B1273" w:rsidRPr="006E3995">
        <w:rPr>
          <w:rFonts w:asciiTheme="majorHAnsi" w:hAnsiTheme="majorHAnsi"/>
          <w:i/>
          <w:sz w:val="20"/>
          <w:szCs w:val="20"/>
        </w:rPr>
        <w:t>Servicios</w:t>
      </w:r>
      <w:r w:rsidR="00EE33C0" w:rsidRPr="006E3995">
        <w:rPr>
          <w:rFonts w:asciiTheme="majorHAnsi" w:hAnsiTheme="majorHAnsi"/>
          <w:sz w:val="20"/>
          <w:szCs w:val="20"/>
        </w:rPr>
        <w:t>) o</w:t>
      </w:r>
      <w:r w:rsidRPr="006E3995">
        <w:rPr>
          <w:rFonts w:asciiTheme="majorHAnsi" w:hAnsiTheme="majorHAnsi"/>
          <w:sz w:val="20"/>
          <w:szCs w:val="20"/>
        </w:rPr>
        <w:t xml:space="preserve">f </w:t>
      </w:r>
      <w:r w:rsidR="002B1273" w:rsidRPr="006E3995">
        <w:rPr>
          <w:rFonts w:asciiTheme="majorHAnsi" w:hAnsiTheme="majorHAnsi"/>
          <w:sz w:val="20"/>
          <w:szCs w:val="20"/>
        </w:rPr>
        <w:t>Misiones (</w:t>
      </w:r>
      <w:r w:rsidRPr="006E3995">
        <w:rPr>
          <w:rFonts w:asciiTheme="majorHAnsi" w:hAnsiTheme="majorHAnsi"/>
          <w:sz w:val="20"/>
          <w:szCs w:val="20"/>
        </w:rPr>
        <w:t>hereinafter</w:t>
      </w:r>
      <w:r w:rsidR="002B1273" w:rsidRPr="006E3995">
        <w:rPr>
          <w:rFonts w:asciiTheme="majorHAnsi" w:hAnsiTheme="majorHAnsi"/>
          <w:sz w:val="20"/>
          <w:szCs w:val="20"/>
        </w:rPr>
        <w:t xml:space="preserve"> “</w:t>
      </w:r>
      <w:r w:rsidR="00EE33C0" w:rsidRPr="006E3995">
        <w:rPr>
          <w:rFonts w:asciiTheme="majorHAnsi" w:hAnsiTheme="majorHAnsi"/>
          <w:sz w:val="20"/>
          <w:szCs w:val="20"/>
        </w:rPr>
        <w:t>the Mutual Society</w:t>
      </w:r>
      <w:r w:rsidR="002B1273" w:rsidRPr="006E3995">
        <w:rPr>
          <w:rFonts w:asciiTheme="majorHAnsi" w:hAnsiTheme="majorHAnsi"/>
          <w:sz w:val="20"/>
          <w:szCs w:val="20"/>
        </w:rPr>
        <w:t>”)</w:t>
      </w:r>
      <w:r w:rsidR="007C40BF" w:rsidRPr="006E3995">
        <w:rPr>
          <w:rFonts w:asciiTheme="majorHAnsi" w:hAnsiTheme="majorHAnsi"/>
          <w:sz w:val="20"/>
          <w:szCs w:val="20"/>
        </w:rPr>
        <w:t>.</w:t>
      </w:r>
      <w:r w:rsidR="00454ACA" w:rsidRPr="006E3995">
        <w:rPr>
          <w:rStyle w:val="FootnoteReference"/>
          <w:rFonts w:asciiTheme="majorHAnsi" w:hAnsiTheme="majorHAnsi"/>
          <w:sz w:val="20"/>
          <w:szCs w:val="20"/>
        </w:rPr>
        <w:footnoteReference w:id="10"/>
      </w:r>
      <w:r w:rsidR="00EE33C0" w:rsidRPr="006E3995">
        <w:rPr>
          <w:rFonts w:asciiTheme="majorHAnsi" w:hAnsiTheme="majorHAnsi"/>
          <w:sz w:val="20"/>
          <w:szCs w:val="20"/>
        </w:rPr>
        <w:t xml:space="preserve">  Therefore, </w:t>
      </w:r>
      <w:r w:rsidR="00FE3D59" w:rsidRPr="006E3995">
        <w:rPr>
          <w:rFonts w:asciiTheme="majorHAnsi" w:hAnsiTheme="majorHAnsi"/>
          <w:sz w:val="20"/>
          <w:szCs w:val="20"/>
        </w:rPr>
        <w:t>the petitioning party</w:t>
      </w:r>
      <w:r w:rsidR="00EC31E6" w:rsidRPr="006E3995">
        <w:rPr>
          <w:rFonts w:asciiTheme="majorHAnsi" w:hAnsiTheme="majorHAnsi"/>
          <w:sz w:val="20"/>
          <w:szCs w:val="20"/>
        </w:rPr>
        <w:t xml:space="preserve"> sought coverage of</w:t>
      </w:r>
      <w:r w:rsidR="00EE33C0" w:rsidRPr="006E3995">
        <w:rPr>
          <w:rFonts w:asciiTheme="majorHAnsi" w:hAnsiTheme="majorHAnsi"/>
          <w:sz w:val="20"/>
          <w:szCs w:val="20"/>
        </w:rPr>
        <w:t xml:space="preserve"> </w:t>
      </w:r>
      <w:r w:rsidR="002B1273" w:rsidRPr="006E3995">
        <w:rPr>
          <w:rFonts w:asciiTheme="majorHAnsi" w:hAnsiTheme="majorHAnsi"/>
          <w:sz w:val="20"/>
          <w:szCs w:val="20"/>
        </w:rPr>
        <w:t>Cristina Nolazco</w:t>
      </w:r>
      <w:r w:rsidR="00EE33C0" w:rsidRPr="006E3995">
        <w:rPr>
          <w:rFonts w:asciiTheme="majorHAnsi" w:hAnsiTheme="majorHAnsi"/>
          <w:sz w:val="20"/>
          <w:szCs w:val="20"/>
        </w:rPr>
        <w:t xml:space="preserve">’s medical </w:t>
      </w:r>
      <w:r w:rsidR="00EC31E6" w:rsidRPr="006E3995">
        <w:rPr>
          <w:rFonts w:asciiTheme="majorHAnsi" w:hAnsiTheme="majorHAnsi"/>
          <w:sz w:val="20"/>
          <w:szCs w:val="20"/>
        </w:rPr>
        <w:t xml:space="preserve">costs </w:t>
      </w:r>
      <w:r w:rsidR="004C574A" w:rsidRPr="006E3995">
        <w:rPr>
          <w:rFonts w:asciiTheme="majorHAnsi" w:hAnsiTheme="majorHAnsi"/>
          <w:sz w:val="20"/>
          <w:szCs w:val="20"/>
        </w:rPr>
        <w:t xml:space="preserve">and </w:t>
      </w:r>
      <w:r w:rsidR="00EC31E6" w:rsidRPr="006E3995">
        <w:rPr>
          <w:rFonts w:asciiTheme="majorHAnsi" w:hAnsiTheme="majorHAnsi"/>
          <w:sz w:val="20"/>
          <w:szCs w:val="20"/>
        </w:rPr>
        <w:t xml:space="preserve">costs of </w:t>
      </w:r>
      <w:r w:rsidR="00EE33C0" w:rsidRPr="006E3995">
        <w:rPr>
          <w:rFonts w:asciiTheme="majorHAnsi" w:hAnsiTheme="majorHAnsi"/>
          <w:sz w:val="20"/>
          <w:szCs w:val="20"/>
        </w:rPr>
        <w:t xml:space="preserve">hospitalization in the </w:t>
      </w:r>
      <w:r w:rsidR="00C86025" w:rsidRPr="006E3995">
        <w:rPr>
          <w:rFonts w:asciiTheme="majorHAnsi" w:hAnsiTheme="majorHAnsi"/>
          <w:sz w:val="20"/>
          <w:szCs w:val="20"/>
        </w:rPr>
        <w:t>FLENI institute</w:t>
      </w:r>
      <w:r w:rsidR="00EC31E6" w:rsidRPr="006E3995">
        <w:rPr>
          <w:rFonts w:asciiTheme="majorHAnsi" w:hAnsiTheme="majorHAnsi"/>
          <w:sz w:val="20"/>
          <w:szCs w:val="20"/>
        </w:rPr>
        <w:t xml:space="preserve"> from these associations</w:t>
      </w:r>
      <w:r w:rsidR="002B1273" w:rsidRPr="006E3995">
        <w:rPr>
          <w:rFonts w:asciiTheme="majorHAnsi" w:hAnsiTheme="majorHAnsi"/>
          <w:sz w:val="20"/>
          <w:szCs w:val="20"/>
        </w:rPr>
        <w:t xml:space="preserve">. </w:t>
      </w:r>
      <w:r w:rsidR="00EE33C0" w:rsidRPr="006E3995">
        <w:rPr>
          <w:rFonts w:asciiTheme="majorHAnsi" w:hAnsiTheme="majorHAnsi"/>
          <w:sz w:val="20"/>
          <w:szCs w:val="20"/>
        </w:rPr>
        <w:t xml:space="preserve"> The Commission does not have specific information as to how </w:t>
      </w:r>
      <w:r w:rsidR="007B0F19" w:rsidRPr="006E3995">
        <w:rPr>
          <w:rFonts w:asciiTheme="majorHAnsi" w:hAnsiTheme="majorHAnsi"/>
          <w:sz w:val="20"/>
          <w:szCs w:val="20"/>
        </w:rPr>
        <w:t xml:space="preserve">it </w:t>
      </w:r>
      <w:r w:rsidR="00EE33C0" w:rsidRPr="006E3995">
        <w:rPr>
          <w:rFonts w:asciiTheme="majorHAnsi" w:hAnsiTheme="majorHAnsi"/>
          <w:sz w:val="20"/>
          <w:szCs w:val="20"/>
        </w:rPr>
        <w:t xml:space="preserve">requested it or what </w:t>
      </w:r>
      <w:r w:rsidR="007B0F19" w:rsidRPr="006E3995">
        <w:rPr>
          <w:rFonts w:asciiTheme="majorHAnsi" w:hAnsiTheme="majorHAnsi"/>
          <w:sz w:val="20"/>
          <w:szCs w:val="20"/>
        </w:rPr>
        <w:t>it indicated</w:t>
      </w:r>
      <w:r w:rsidR="00175906" w:rsidRPr="006E3995">
        <w:rPr>
          <w:rFonts w:asciiTheme="majorHAnsi" w:hAnsiTheme="majorHAnsi"/>
          <w:sz w:val="20"/>
          <w:szCs w:val="20"/>
        </w:rPr>
        <w:t>,</w:t>
      </w:r>
      <w:r w:rsidR="00EE33C0" w:rsidRPr="006E3995">
        <w:rPr>
          <w:rFonts w:asciiTheme="majorHAnsi" w:hAnsiTheme="majorHAnsi"/>
          <w:sz w:val="20"/>
          <w:szCs w:val="20"/>
        </w:rPr>
        <w:t xml:space="preserve"> only that on February </w:t>
      </w:r>
      <w:r w:rsidR="002B1273" w:rsidRPr="006E3995">
        <w:rPr>
          <w:rFonts w:asciiTheme="majorHAnsi" w:hAnsiTheme="majorHAnsi"/>
          <w:sz w:val="20"/>
          <w:szCs w:val="20"/>
        </w:rPr>
        <w:t>21</w:t>
      </w:r>
      <w:r w:rsidR="00EE33C0" w:rsidRPr="006E3995">
        <w:rPr>
          <w:rFonts w:asciiTheme="majorHAnsi" w:hAnsiTheme="majorHAnsi"/>
          <w:sz w:val="20"/>
          <w:szCs w:val="20"/>
        </w:rPr>
        <w:t>,</w:t>
      </w:r>
      <w:r w:rsidR="002B1273" w:rsidRPr="006E3995">
        <w:rPr>
          <w:rFonts w:asciiTheme="majorHAnsi" w:hAnsiTheme="majorHAnsi"/>
          <w:sz w:val="20"/>
          <w:szCs w:val="20"/>
        </w:rPr>
        <w:t xml:space="preserve"> 2011</w:t>
      </w:r>
      <w:r w:rsidR="00EE33C0" w:rsidRPr="006E3995">
        <w:rPr>
          <w:rFonts w:asciiTheme="majorHAnsi" w:hAnsiTheme="majorHAnsi"/>
          <w:sz w:val="20"/>
          <w:szCs w:val="20"/>
        </w:rPr>
        <w:t xml:space="preserve">, Ms. </w:t>
      </w:r>
      <w:r w:rsidR="002B1273" w:rsidRPr="006E3995">
        <w:rPr>
          <w:rFonts w:asciiTheme="majorHAnsi" w:hAnsiTheme="majorHAnsi"/>
          <w:sz w:val="20"/>
          <w:szCs w:val="20"/>
        </w:rPr>
        <w:t>Casa Martin</w:t>
      </w:r>
      <w:r w:rsidR="00175906" w:rsidRPr="006E3995">
        <w:rPr>
          <w:rFonts w:asciiTheme="majorHAnsi" w:hAnsiTheme="majorHAnsi"/>
          <w:sz w:val="20"/>
          <w:szCs w:val="20"/>
        </w:rPr>
        <w:t xml:space="preserve"> approached the director of the Welfare Association, who refused to cover the costs</w:t>
      </w:r>
      <w:r w:rsidR="002B1273" w:rsidRPr="006E3995">
        <w:rPr>
          <w:rFonts w:asciiTheme="majorHAnsi" w:hAnsiTheme="majorHAnsi"/>
          <w:sz w:val="20"/>
          <w:szCs w:val="20"/>
        </w:rPr>
        <w:t xml:space="preserve">.  </w:t>
      </w:r>
    </w:p>
    <w:p w14:paraId="145064B3" w14:textId="77777777" w:rsidR="0079068F" w:rsidRPr="006E3995" w:rsidRDefault="00402986"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lastRenderedPageBreak/>
        <w:t xml:space="preserve">What happened </w:t>
      </w:r>
      <w:r w:rsidR="0093119E" w:rsidRPr="006E3995">
        <w:rPr>
          <w:rFonts w:asciiTheme="majorHAnsi" w:hAnsiTheme="majorHAnsi"/>
          <w:sz w:val="20"/>
          <w:szCs w:val="20"/>
        </w:rPr>
        <w:t>next</w:t>
      </w:r>
      <w:r w:rsidRPr="006E3995">
        <w:rPr>
          <w:rFonts w:asciiTheme="majorHAnsi" w:hAnsiTheme="majorHAnsi"/>
          <w:sz w:val="20"/>
          <w:szCs w:val="20"/>
        </w:rPr>
        <w:t xml:space="preserve"> is not clear from the </w:t>
      </w:r>
      <w:r w:rsidR="00FE3D59" w:rsidRPr="006E3995">
        <w:rPr>
          <w:rFonts w:asciiTheme="majorHAnsi" w:hAnsiTheme="majorHAnsi"/>
          <w:sz w:val="20"/>
          <w:szCs w:val="20"/>
        </w:rPr>
        <w:t>petitioning party</w:t>
      </w:r>
      <w:r w:rsidR="00277283" w:rsidRPr="006E3995">
        <w:rPr>
          <w:rFonts w:asciiTheme="majorHAnsi" w:hAnsiTheme="majorHAnsi"/>
          <w:sz w:val="20"/>
          <w:szCs w:val="20"/>
        </w:rPr>
        <w:t xml:space="preserve">’s </w:t>
      </w:r>
      <w:r w:rsidR="007B0F19" w:rsidRPr="006E3995">
        <w:rPr>
          <w:rFonts w:asciiTheme="majorHAnsi" w:hAnsiTheme="majorHAnsi"/>
          <w:sz w:val="20"/>
          <w:szCs w:val="20"/>
        </w:rPr>
        <w:t>narrative</w:t>
      </w:r>
      <w:r w:rsidR="00277283" w:rsidRPr="006E3995">
        <w:rPr>
          <w:rFonts w:asciiTheme="majorHAnsi" w:hAnsiTheme="majorHAnsi"/>
          <w:sz w:val="20"/>
          <w:szCs w:val="20"/>
        </w:rPr>
        <w:t>, n</w:t>
      </w:r>
      <w:r w:rsidRPr="006E3995">
        <w:rPr>
          <w:rFonts w:asciiTheme="majorHAnsi" w:hAnsiTheme="majorHAnsi"/>
          <w:sz w:val="20"/>
          <w:szCs w:val="20"/>
        </w:rPr>
        <w:t xml:space="preserve">or does </w:t>
      </w:r>
      <w:r w:rsidR="001C00A8" w:rsidRPr="006E3995">
        <w:rPr>
          <w:rFonts w:asciiTheme="majorHAnsi" w:hAnsiTheme="majorHAnsi"/>
          <w:sz w:val="20"/>
          <w:szCs w:val="20"/>
        </w:rPr>
        <w:t>the State</w:t>
      </w:r>
      <w:r w:rsidR="002B1273" w:rsidRPr="006E3995">
        <w:rPr>
          <w:rFonts w:asciiTheme="majorHAnsi" w:hAnsiTheme="majorHAnsi"/>
          <w:sz w:val="20"/>
          <w:szCs w:val="20"/>
        </w:rPr>
        <w:t xml:space="preserve"> </w:t>
      </w:r>
      <w:r w:rsidRPr="006E3995">
        <w:rPr>
          <w:rFonts w:asciiTheme="majorHAnsi" w:hAnsiTheme="majorHAnsi"/>
          <w:sz w:val="20"/>
          <w:szCs w:val="20"/>
        </w:rPr>
        <w:t xml:space="preserve">clarify this point, but the Commission notes that </w:t>
      </w:r>
      <w:r w:rsidR="002B1273" w:rsidRPr="006E3995">
        <w:rPr>
          <w:rFonts w:asciiTheme="majorHAnsi" w:hAnsiTheme="majorHAnsi"/>
          <w:sz w:val="20"/>
          <w:szCs w:val="20"/>
        </w:rPr>
        <w:t xml:space="preserve">Cristina Nolazco </w:t>
      </w:r>
      <w:r w:rsidRPr="006E3995">
        <w:rPr>
          <w:rFonts w:asciiTheme="majorHAnsi" w:hAnsiTheme="majorHAnsi"/>
          <w:sz w:val="20"/>
          <w:szCs w:val="20"/>
        </w:rPr>
        <w:t xml:space="preserve">was </w:t>
      </w:r>
      <w:r w:rsidR="007616E7" w:rsidRPr="006E3995">
        <w:rPr>
          <w:rFonts w:asciiTheme="majorHAnsi" w:hAnsiTheme="majorHAnsi"/>
          <w:sz w:val="20"/>
          <w:szCs w:val="20"/>
        </w:rPr>
        <w:t>receiving in-</w:t>
      </w:r>
      <w:r w:rsidRPr="006E3995">
        <w:rPr>
          <w:rFonts w:asciiTheme="majorHAnsi" w:hAnsiTheme="majorHAnsi"/>
          <w:sz w:val="20"/>
          <w:szCs w:val="20"/>
        </w:rPr>
        <w:t xml:space="preserve">home care, </w:t>
      </w:r>
      <w:r w:rsidR="007C40BF" w:rsidRPr="006E3995">
        <w:rPr>
          <w:rFonts w:asciiTheme="majorHAnsi" w:hAnsiTheme="majorHAnsi"/>
          <w:sz w:val="20"/>
          <w:szCs w:val="20"/>
        </w:rPr>
        <w:t xml:space="preserve">and it is not </w:t>
      </w:r>
      <w:r w:rsidRPr="006E3995">
        <w:rPr>
          <w:rFonts w:asciiTheme="majorHAnsi" w:hAnsiTheme="majorHAnsi"/>
          <w:sz w:val="20"/>
          <w:szCs w:val="20"/>
        </w:rPr>
        <w:t xml:space="preserve">it </w:t>
      </w:r>
      <w:r w:rsidR="007C40BF" w:rsidRPr="006E3995">
        <w:rPr>
          <w:rFonts w:asciiTheme="majorHAnsi" w:hAnsiTheme="majorHAnsi"/>
          <w:sz w:val="20"/>
          <w:szCs w:val="20"/>
        </w:rPr>
        <w:t xml:space="preserve">established </w:t>
      </w:r>
      <w:r w:rsidRPr="006E3995">
        <w:rPr>
          <w:rFonts w:asciiTheme="majorHAnsi" w:hAnsiTheme="majorHAnsi"/>
          <w:sz w:val="20"/>
          <w:szCs w:val="20"/>
        </w:rPr>
        <w:t xml:space="preserve">whether Ms. </w:t>
      </w:r>
      <w:r w:rsidR="002B1273" w:rsidRPr="006E3995">
        <w:rPr>
          <w:rFonts w:asciiTheme="majorHAnsi" w:hAnsiTheme="majorHAnsi"/>
          <w:sz w:val="20"/>
          <w:szCs w:val="20"/>
        </w:rPr>
        <w:t xml:space="preserve">Casa Martin </w:t>
      </w:r>
      <w:r w:rsidRPr="006E3995">
        <w:rPr>
          <w:rFonts w:asciiTheme="majorHAnsi" w:hAnsiTheme="majorHAnsi"/>
          <w:sz w:val="20"/>
          <w:szCs w:val="20"/>
        </w:rPr>
        <w:t xml:space="preserve">was paying all </w:t>
      </w:r>
      <w:r w:rsidR="00277283" w:rsidRPr="006E3995">
        <w:rPr>
          <w:rFonts w:asciiTheme="majorHAnsi" w:hAnsiTheme="majorHAnsi"/>
          <w:sz w:val="20"/>
          <w:szCs w:val="20"/>
        </w:rPr>
        <w:t xml:space="preserve">costs </w:t>
      </w:r>
      <w:r w:rsidRPr="006E3995">
        <w:rPr>
          <w:rFonts w:asciiTheme="majorHAnsi" w:hAnsiTheme="majorHAnsi"/>
          <w:sz w:val="20"/>
          <w:szCs w:val="20"/>
        </w:rPr>
        <w:t>or whether she had some type of financial assistance.</w:t>
      </w:r>
    </w:p>
    <w:p w14:paraId="6B33D64E" w14:textId="77777777" w:rsidR="0079068F" w:rsidRPr="006E3995" w:rsidRDefault="00480C02"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Not receiving</w:t>
      </w:r>
      <w:r w:rsidR="00402986" w:rsidRPr="006E3995">
        <w:rPr>
          <w:rFonts w:asciiTheme="majorHAnsi" w:hAnsiTheme="majorHAnsi"/>
          <w:sz w:val="20"/>
          <w:szCs w:val="20"/>
        </w:rPr>
        <w:t xml:space="preserve"> an affirmative re</w:t>
      </w:r>
      <w:r w:rsidR="00F129CE" w:rsidRPr="006E3995">
        <w:rPr>
          <w:rFonts w:asciiTheme="majorHAnsi" w:hAnsiTheme="majorHAnsi"/>
          <w:sz w:val="20"/>
          <w:szCs w:val="20"/>
        </w:rPr>
        <w:t>ply</w:t>
      </w:r>
      <w:r w:rsidR="00402986" w:rsidRPr="006E3995">
        <w:rPr>
          <w:rFonts w:asciiTheme="majorHAnsi" w:hAnsiTheme="majorHAnsi"/>
          <w:sz w:val="20"/>
          <w:szCs w:val="20"/>
        </w:rPr>
        <w:t xml:space="preserve"> from the </w:t>
      </w:r>
      <w:r w:rsidR="003B5EEB" w:rsidRPr="006E3995">
        <w:rPr>
          <w:rFonts w:asciiTheme="majorHAnsi" w:hAnsiTheme="majorHAnsi"/>
          <w:sz w:val="20"/>
          <w:szCs w:val="20"/>
        </w:rPr>
        <w:t xml:space="preserve">Welfare </w:t>
      </w:r>
      <w:r w:rsidR="00402986" w:rsidRPr="006E3995">
        <w:rPr>
          <w:rFonts w:asciiTheme="majorHAnsi" w:hAnsiTheme="majorHAnsi"/>
          <w:sz w:val="20"/>
          <w:szCs w:val="20"/>
        </w:rPr>
        <w:t>Association or the Mutual Society, Ms.</w:t>
      </w:r>
      <w:r w:rsidR="002B1273" w:rsidRPr="006E3995">
        <w:rPr>
          <w:rFonts w:asciiTheme="majorHAnsi" w:hAnsiTheme="majorHAnsi"/>
          <w:sz w:val="20"/>
          <w:szCs w:val="20"/>
        </w:rPr>
        <w:t xml:space="preserve"> Casa Martin </w:t>
      </w:r>
      <w:r w:rsidR="00CA03BD" w:rsidRPr="006E3995">
        <w:rPr>
          <w:rFonts w:asciiTheme="majorHAnsi" w:hAnsiTheme="majorHAnsi"/>
          <w:sz w:val="20"/>
          <w:szCs w:val="20"/>
        </w:rPr>
        <w:t>filed</w:t>
      </w:r>
      <w:r w:rsidR="007B0F19" w:rsidRPr="006E3995">
        <w:rPr>
          <w:rFonts w:asciiTheme="majorHAnsi" w:hAnsiTheme="majorHAnsi"/>
          <w:sz w:val="20"/>
          <w:szCs w:val="20"/>
        </w:rPr>
        <w:t xml:space="preserve"> for</w:t>
      </w:r>
      <w:r w:rsidR="00CA03BD" w:rsidRPr="006E3995">
        <w:rPr>
          <w:rFonts w:asciiTheme="majorHAnsi" w:hAnsiTheme="majorHAnsi"/>
          <w:sz w:val="20"/>
          <w:szCs w:val="20"/>
        </w:rPr>
        <w:t xml:space="preserve"> a self-enforcing measure (</w:t>
      </w:r>
      <w:r w:rsidR="002B1273" w:rsidRPr="006E3995">
        <w:rPr>
          <w:rFonts w:asciiTheme="majorHAnsi" w:hAnsiTheme="majorHAnsi"/>
          <w:i/>
          <w:sz w:val="20"/>
          <w:szCs w:val="20"/>
        </w:rPr>
        <w:t>medida autosatisfactiva</w:t>
      </w:r>
      <w:r w:rsidR="00CA03BD" w:rsidRPr="006E3995">
        <w:rPr>
          <w:rFonts w:asciiTheme="majorHAnsi" w:hAnsiTheme="majorHAnsi"/>
          <w:sz w:val="20"/>
          <w:szCs w:val="20"/>
        </w:rPr>
        <w:t>)</w:t>
      </w:r>
      <w:r w:rsidR="00D9034B" w:rsidRPr="006E3995">
        <w:rPr>
          <w:rStyle w:val="FootnoteReference"/>
          <w:rFonts w:asciiTheme="majorHAnsi" w:hAnsiTheme="majorHAnsi"/>
          <w:sz w:val="20"/>
          <w:szCs w:val="20"/>
        </w:rPr>
        <w:footnoteReference w:id="11"/>
      </w:r>
      <w:r w:rsidR="002163B7" w:rsidRPr="006E3995">
        <w:rPr>
          <w:rFonts w:asciiTheme="majorHAnsi" w:hAnsiTheme="majorHAnsi"/>
          <w:sz w:val="20"/>
          <w:szCs w:val="20"/>
        </w:rPr>
        <w:t xml:space="preserve"> </w:t>
      </w:r>
      <w:r w:rsidR="00CA03BD" w:rsidRPr="006E3995">
        <w:rPr>
          <w:rFonts w:asciiTheme="majorHAnsi" w:hAnsiTheme="majorHAnsi"/>
          <w:sz w:val="20"/>
          <w:szCs w:val="20"/>
        </w:rPr>
        <w:t xml:space="preserve">against these entities, </w:t>
      </w:r>
      <w:r w:rsidRPr="006E3995">
        <w:rPr>
          <w:rFonts w:asciiTheme="majorHAnsi" w:hAnsiTheme="majorHAnsi"/>
          <w:sz w:val="20"/>
          <w:szCs w:val="20"/>
        </w:rPr>
        <w:t xml:space="preserve">as </w:t>
      </w:r>
      <w:r w:rsidR="007C40BF" w:rsidRPr="006E3995">
        <w:rPr>
          <w:rFonts w:asciiTheme="majorHAnsi" w:hAnsiTheme="majorHAnsi"/>
          <w:sz w:val="20"/>
          <w:szCs w:val="20"/>
        </w:rPr>
        <w:t>C</w:t>
      </w:r>
      <w:r w:rsidR="00CA03BD" w:rsidRPr="006E3995">
        <w:rPr>
          <w:rFonts w:asciiTheme="majorHAnsi" w:hAnsiTheme="majorHAnsi"/>
          <w:sz w:val="20"/>
          <w:szCs w:val="20"/>
        </w:rPr>
        <w:t xml:space="preserve">ase No. </w:t>
      </w:r>
      <w:r w:rsidR="002B1273" w:rsidRPr="006E3995">
        <w:rPr>
          <w:rFonts w:asciiTheme="majorHAnsi" w:hAnsiTheme="majorHAnsi"/>
          <w:sz w:val="20"/>
          <w:szCs w:val="20"/>
        </w:rPr>
        <w:t xml:space="preserve">483/12, </w:t>
      </w:r>
      <w:r w:rsidR="00CA03BD" w:rsidRPr="006E3995">
        <w:rPr>
          <w:rFonts w:asciiTheme="majorHAnsi" w:hAnsiTheme="majorHAnsi"/>
          <w:sz w:val="20"/>
          <w:szCs w:val="20"/>
        </w:rPr>
        <w:t xml:space="preserve">requesting an order </w:t>
      </w:r>
      <w:r w:rsidRPr="006E3995">
        <w:rPr>
          <w:rFonts w:asciiTheme="majorHAnsi" w:hAnsiTheme="majorHAnsi"/>
          <w:sz w:val="20"/>
          <w:szCs w:val="20"/>
        </w:rPr>
        <w:t xml:space="preserve">for </w:t>
      </w:r>
      <w:r w:rsidR="00F129CE" w:rsidRPr="006E3995">
        <w:rPr>
          <w:rFonts w:asciiTheme="majorHAnsi" w:hAnsiTheme="majorHAnsi"/>
          <w:sz w:val="20"/>
          <w:szCs w:val="20"/>
        </w:rPr>
        <w:t xml:space="preserve">the </w:t>
      </w:r>
      <w:r w:rsidR="00CA03BD" w:rsidRPr="006E3995">
        <w:rPr>
          <w:rFonts w:asciiTheme="majorHAnsi" w:hAnsiTheme="majorHAnsi"/>
          <w:sz w:val="20"/>
          <w:szCs w:val="20"/>
        </w:rPr>
        <w:t>tra</w:t>
      </w:r>
      <w:r w:rsidR="00237454" w:rsidRPr="006E3995">
        <w:rPr>
          <w:rFonts w:asciiTheme="majorHAnsi" w:hAnsiTheme="majorHAnsi"/>
          <w:sz w:val="20"/>
          <w:szCs w:val="20"/>
        </w:rPr>
        <w:t>n</w:t>
      </w:r>
      <w:r w:rsidR="00D80DA0" w:rsidRPr="006E3995">
        <w:rPr>
          <w:rFonts w:asciiTheme="majorHAnsi" w:hAnsiTheme="majorHAnsi"/>
          <w:sz w:val="20"/>
          <w:szCs w:val="20"/>
        </w:rPr>
        <w:t>sf</w:t>
      </w:r>
      <w:r w:rsidR="00237454" w:rsidRPr="006E3995">
        <w:rPr>
          <w:rFonts w:asciiTheme="majorHAnsi" w:hAnsiTheme="majorHAnsi"/>
          <w:sz w:val="20"/>
          <w:szCs w:val="20"/>
        </w:rPr>
        <w:t>er</w:t>
      </w:r>
      <w:r w:rsidR="00CA03BD" w:rsidRPr="006E3995">
        <w:rPr>
          <w:rFonts w:asciiTheme="majorHAnsi" w:hAnsiTheme="majorHAnsi"/>
          <w:sz w:val="20"/>
          <w:szCs w:val="20"/>
        </w:rPr>
        <w:t xml:space="preserve">, hospitalization, and </w:t>
      </w:r>
      <w:r w:rsidR="009A18BB" w:rsidRPr="006E3995">
        <w:rPr>
          <w:rFonts w:asciiTheme="majorHAnsi" w:hAnsiTheme="majorHAnsi"/>
          <w:sz w:val="20"/>
          <w:szCs w:val="20"/>
        </w:rPr>
        <w:t xml:space="preserve">FLENI institute </w:t>
      </w:r>
      <w:r w:rsidR="00CA03BD" w:rsidRPr="006E3995">
        <w:rPr>
          <w:rFonts w:asciiTheme="majorHAnsi" w:hAnsiTheme="majorHAnsi"/>
          <w:sz w:val="20"/>
          <w:szCs w:val="20"/>
        </w:rPr>
        <w:t xml:space="preserve">accommodation costs </w:t>
      </w:r>
      <w:r w:rsidRPr="006E3995">
        <w:rPr>
          <w:rFonts w:asciiTheme="majorHAnsi" w:hAnsiTheme="majorHAnsi"/>
          <w:sz w:val="20"/>
          <w:szCs w:val="20"/>
        </w:rPr>
        <w:t xml:space="preserve">to </w:t>
      </w:r>
      <w:r w:rsidR="00F129CE" w:rsidRPr="006E3995">
        <w:rPr>
          <w:rFonts w:asciiTheme="majorHAnsi" w:hAnsiTheme="majorHAnsi"/>
          <w:sz w:val="20"/>
          <w:szCs w:val="20"/>
        </w:rPr>
        <w:t xml:space="preserve">be covered </w:t>
      </w:r>
      <w:r w:rsidR="00CA03BD" w:rsidRPr="006E3995">
        <w:rPr>
          <w:rFonts w:asciiTheme="majorHAnsi" w:hAnsiTheme="majorHAnsi"/>
          <w:sz w:val="20"/>
          <w:szCs w:val="20"/>
        </w:rPr>
        <w:t xml:space="preserve">for </w:t>
      </w:r>
      <w:r w:rsidR="002B1273" w:rsidRPr="006E3995">
        <w:rPr>
          <w:rFonts w:asciiTheme="majorHAnsi" w:hAnsiTheme="majorHAnsi"/>
          <w:sz w:val="20"/>
          <w:szCs w:val="20"/>
        </w:rPr>
        <w:t xml:space="preserve">Cristina Nolazco. </w:t>
      </w:r>
      <w:r w:rsidR="00CA03BD" w:rsidRPr="006E3995">
        <w:rPr>
          <w:rFonts w:asciiTheme="majorHAnsi" w:hAnsiTheme="majorHAnsi"/>
          <w:sz w:val="20"/>
          <w:szCs w:val="20"/>
        </w:rPr>
        <w:t xml:space="preserve"> </w:t>
      </w:r>
      <w:r w:rsidR="00F129CE" w:rsidRPr="006E3995">
        <w:rPr>
          <w:rFonts w:asciiTheme="majorHAnsi" w:hAnsiTheme="majorHAnsi"/>
          <w:sz w:val="20"/>
          <w:szCs w:val="20"/>
        </w:rPr>
        <w:t xml:space="preserve">Ms. Casa Martin </w:t>
      </w:r>
      <w:r w:rsidR="00CA03BD" w:rsidRPr="006E3995">
        <w:rPr>
          <w:rFonts w:asciiTheme="majorHAnsi" w:hAnsiTheme="majorHAnsi"/>
          <w:sz w:val="20"/>
          <w:szCs w:val="20"/>
        </w:rPr>
        <w:t>also brought an amparo action</w:t>
      </w:r>
      <w:r w:rsidR="00C973F5" w:rsidRPr="006E3995">
        <w:rPr>
          <w:rFonts w:asciiTheme="majorHAnsi" w:hAnsiTheme="majorHAnsi"/>
          <w:sz w:val="20"/>
          <w:szCs w:val="20"/>
        </w:rPr>
        <w:t xml:space="preserve"> in the local regular courts</w:t>
      </w:r>
      <w:r w:rsidR="00CA03BD" w:rsidRPr="006E3995">
        <w:rPr>
          <w:rFonts w:asciiTheme="majorHAnsi" w:hAnsiTheme="majorHAnsi"/>
          <w:sz w:val="20"/>
          <w:szCs w:val="20"/>
        </w:rPr>
        <w:t xml:space="preserve">, </w:t>
      </w:r>
      <w:r w:rsidRPr="006E3995">
        <w:rPr>
          <w:rFonts w:asciiTheme="majorHAnsi" w:hAnsiTheme="majorHAnsi"/>
          <w:sz w:val="20"/>
          <w:szCs w:val="20"/>
        </w:rPr>
        <w:t xml:space="preserve">as </w:t>
      </w:r>
      <w:r w:rsidR="00CA03BD" w:rsidRPr="006E3995">
        <w:rPr>
          <w:rFonts w:asciiTheme="majorHAnsi" w:hAnsiTheme="majorHAnsi"/>
          <w:sz w:val="20"/>
          <w:szCs w:val="20"/>
        </w:rPr>
        <w:t xml:space="preserve">Case </w:t>
      </w:r>
      <w:r w:rsidR="002B1273" w:rsidRPr="006E3995">
        <w:rPr>
          <w:rFonts w:asciiTheme="majorHAnsi" w:hAnsiTheme="majorHAnsi"/>
          <w:sz w:val="20"/>
          <w:szCs w:val="20"/>
        </w:rPr>
        <w:t>No. 26/13</w:t>
      </w:r>
      <w:r w:rsidR="00F129CE" w:rsidRPr="006E3995">
        <w:rPr>
          <w:rFonts w:asciiTheme="majorHAnsi" w:hAnsiTheme="majorHAnsi"/>
          <w:sz w:val="20"/>
          <w:szCs w:val="20"/>
        </w:rPr>
        <w:t>,</w:t>
      </w:r>
      <w:r w:rsidR="002B1273" w:rsidRPr="006E3995">
        <w:rPr>
          <w:rFonts w:asciiTheme="majorHAnsi" w:hAnsiTheme="majorHAnsi"/>
          <w:sz w:val="20"/>
          <w:szCs w:val="20"/>
        </w:rPr>
        <w:t xml:space="preserve"> </w:t>
      </w:r>
      <w:r w:rsidR="00CA03BD" w:rsidRPr="006E3995">
        <w:rPr>
          <w:rFonts w:asciiTheme="majorHAnsi" w:hAnsiTheme="majorHAnsi"/>
          <w:sz w:val="20"/>
          <w:szCs w:val="20"/>
        </w:rPr>
        <w:t xml:space="preserve">against </w:t>
      </w:r>
      <w:r w:rsidR="002B1273" w:rsidRPr="006E3995">
        <w:rPr>
          <w:rFonts w:asciiTheme="majorHAnsi" w:hAnsiTheme="majorHAnsi"/>
          <w:sz w:val="20"/>
          <w:szCs w:val="20"/>
        </w:rPr>
        <w:t>Sanatorio Camino</w:t>
      </w:r>
      <w:r w:rsidR="008D58AF" w:rsidRPr="006E3995">
        <w:rPr>
          <w:rFonts w:asciiTheme="majorHAnsi" w:hAnsiTheme="majorHAnsi"/>
          <w:sz w:val="20"/>
          <w:szCs w:val="20"/>
        </w:rPr>
        <w:t>s</w:t>
      </w:r>
      <w:r w:rsidR="002B1273" w:rsidRPr="006E3995">
        <w:rPr>
          <w:rFonts w:asciiTheme="majorHAnsi" w:hAnsiTheme="majorHAnsi"/>
          <w:sz w:val="20"/>
          <w:szCs w:val="20"/>
        </w:rPr>
        <w:t xml:space="preserve">, </w:t>
      </w:r>
      <w:r w:rsidR="00277283" w:rsidRPr="006E3995">
        <w:rPr>
          <w:rFonts w:asciiTheme="majorHAnsi" w:hAnsiTheme="majorHAnsi"/>
          <w:sz w:val="20"/>
          <w:szCs w:val="20"/>
        </w:rPr>
        <w:t xml:space="preserve">the Welfare </w:t>
      </w:r>
      <w:r w:rsidR="00CA03BD" w:rsidRPr="006E3995">
        <w:rPr>
          <w:rFonts w:asciiTheme="majorHAnsi" w:hAnsiTheme="majorHAnsi"/>
          <w:sz w:val="20"/>
          <w:szCs w:val="20"/>
        </w:rPr>
        <w:t xml:space="preserve">Association and the </w:t>
      </w:r>
      <w:r w:rsidR="002B1273" w:rsidRPr="006E3995">
        <w:rPr>
          <w:rFonts w:asciiTheme="majorHAnsi" w:hAnsiTheme="majorHAnsi"/>
          <w:sz w:val="20"/>
          <w:szCs w:val="20"/>
        </w:rPr>
        <w:t>Mutual</w:t>
      </w:r>
      <w:r w:rsidR="00CA03BD" w:rsidRPr="006E3995">
        <w:rPr>
          <w:rFonts w:asciiTheme="majorHAnsi" w:hAnsiTheme="majorHAnsi"/>
          <w:sz w:val="20"/>
          <w:szCs w:val="20"/>
        </w:rPr>
        <w:t xml:space="preserve"> Society</w:t>
      </w:r>
      <w:r w:rsidR="002B1273" w:rsidRPr="006E3995">
        <w:rPr>
          <w:rFonts w:asciiTheme="majorHAnsi" w:hAnsiTheme="majorHAnsi"/>
          <w:sz w:val="20"/>
          <w:szCs w:val="20"/>
        </w:rPr>
        <w:t xml:space="preserve">, </w:t>
      </w:r>
      <w:r w:rsidR="00F31185" w:rsidRPr="006E3995">
        <w:rPr>
          <w:rFonts w:asciiTheme="majorHAnsi" w:hAnsiTheme="majorHAnsi"/>
          <w:sz w:val="20"/>
          <w:szCs w:val="20"/>
        </w:rPr>
        <w:t xml:space="preserve">heard by </w:t>
      </w:r>
      <w:r w:rsidR="00CA03BD" w:rsidRPr="006E3995">
        <w:rPr>
          <w:rFonts w:asciiTheme="majorHAnsi" w:hAnsiTheme="majorHAnsi"/>
          <w:sz w:val="20"/>
          <w:szCs w:val="20"/>
        </w:rPr>
        <w:t xml:space="preserve">Civil and </w:t>
      </w:r>
      <w:r w:rsidR="003B5EEB" w:rsidRPr="006E3995">
        <w:rPr>
          <w:rFonts w:asciiTheme="majorHAnsi" w:hAnsiTheme="majorHAnsi"/>
          <w:sz w:val="20"/>
          <w:szCs w:val="20"/>
        </w:rPr>
        <w:t>Commercial</w:t>
      </w:r>
      <w:r w:rsidR="00CA03BD" w:rsidRPr="006E3995">
        <w:rPr>
          <w:rFonts w:asciiTheme="majorHAnsi" w:hAnsiTheme="majorHAnsi"/>
          <w:sz w:val="20"/>
          <w:szCs w:val="20"/>
        </w:rPr>
        <w:t xml:space="preserve"> Court 5 of the city of </w:t>
      </w:r>
      <w:r w:rsidR="002B1273" w:rsidRPr="006E3995">
        <w:rPr>
          <w:rFonts w:asciiTheme="majorHAnsi" w:hAnsiTheme="majorHAnsi"/>
          <w:sz w:val="20"/>
          <w:szCs w:val="20"/>
        </w:rPr>
        <w:t>Posadas</w:t>
      </w:r>
      <w:r w:rsidR="003B5EEB" w:rsidRPr="006E3995">
        <w:rPr>
          <w:rFonts w:asciiTheme="majorHAnsi" w:hAnsiTheme="majorHAnsi"/>
          <w:sz w:val="20"/>
          <w:szCs w:val="20"/>
        </w:rPr>
        <w:t>,</w:t>
      </w:r>
      <w:r w:rsidR="002B1273" w:rsidRPr="006E3995">
        <w:rPr>
          <w:rFonts w:asciiTheme="majorHAnsi" w:hAnsiTheme="majorHAnsi"/>
          <w:sz w:val="20"/>
          <w:szCs w:val="20"/>
          <w:vertAlign w:val="superscript"/>
        </w:rPr>
        <w:footnoteReference w:id="12"/>
      </w:r>
      <w:r w:rsidR="003B5EEB" w:rsidRPr="006E3995">
        <w:rPr>
          <w:rFonts w:asciiTheme="majorHAnsi" w:hAnsiTheme="majorHAnsi"/>
          <w:sz w:val="20"/>
          <w:szCs w:val="20"/>
        </w:rPr>
        <w:t xml:space="preserve"> which declared that it did not have competence</w:t>
      </w:r>
      <w:r w:rsidR="00A25A84" w:rsidRPr="006E3995">
        <w:rPr>
          <w:rFonts w:asciiTheme="majorHAnsi" w:hAnsiTheme="majorHAnsi"/>
          <w:sz w:val="20"/>
          <w:szCs w:val="20"/>
        </w:rPr>
        <w:t>, and</w:t>
      </w:r>
      <w:r w:rsidR="004C574A" w:rsidRPr="006E3995">
        <w:rPr>
          <w:rFonts w:asciiTheme="majorHAnsi" w:hAnsiTheme="majorHAnsi"/>
          <w:sz w:val="20"/>
          <w:szCs w:val="20"/>
        </w:rPr>
        <w:t xml:space="preserve"> </w:t>
      </w:r>
      <w:r w:rsidR="003B5EEB" w:rsidRPr="006E3995">
        <w:rPr>
          <w:rFonts w:asciiTheme="majorHAnsi" w:hAnsiTheme="majorHAnsi"/>
          <w:sz w:val="20"/>
          <w:szCs w:val="20"/>
        </w:rPr>
        <w:t>forwarded the case to the federal jurisdiction.  The date this occurred is not known.</w:t>
      </w:r>
      <w:r w:rsidR="0072338C" w:rsidRPr="006E3995">
        <w:rPr>
          <w:rFonts w:asciiTheme="majorHAnsi" w:hAnsiTheme="majorHAnsi"/>
          <w:sz w:val="20"/>
          <w:szCs w:val="20"/>
        </w:rPr>
        <w:t xml:space="preserve">  </w:t>
      </w:r>
    </w:p>
    <w:p w14:paraId="3EB15FC7" w14:textId="5C7C82D9" w:rsidR="0079068F" w:rsidRPr="006E3995" w:rsidRDefault="00037BB6"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So,</w:t>
      </w:r>
      <w:r w:rsidR="003B5EEB" w:rsidRPr="006E3995">
        <w:rPr>
          <w:rFonts w:asciiTheme="majorHAnsi" w:hAnsiTheme="majorHAnsi"/>
          <w:sz w:val="20"/>
          <w:szCs w:val="20"/>
        </w:rPr>
        <w:t xml:space="preserve"> the </w:t>
      </w:r>
      <w:r w:rsidR="006F157F" w:rsidRPr="006E3995">
        <w:rPr>
          <w:rFonts w:asciiTheme="majorHAnsi" w:hAnsiTheme="majorHAnsi"/>
          <w:sz w:val="20"/>
          <w:szCs w:val="20"/>
        </w:rPr>
        <w:t xml:space="preserve">cases </w:t>
      </w:r>
      <w:r w:rsidR="003B5EEB" w:rsidRPr="006E3995">
        <w:rPr>
          <w:rFonts w:asciiTheme="majorHAnsi" w:hAnsiTheme="majorHAnsi"/>
          <w:sz w:val="20"/>
          <w:szCs w:val="20"/>
        </w:rPr>
        <w:t>of the self-enforcing measure and the amparo action were merged</w:t>
      </w:r>
      <w:r w:rsidR="002B1273" w:rsidRPr="006E3995">
        <w:rPr>
          <w:rFonts w:asciiTheme="majorHAnsi" w:hAnsiTheme="majorHAnsi"/>
          <w:sz w:val="20"/>
          <w:szCs w:val="20"/>
          <w:vertAlign w:val="superscript"/>
        </w:rPr>
        <w:footnoteReference w:id="13"/>
      </w:r>
      <w:r w:rsidR="002B1273" w:rsidRPr="006E3995">
        <w:rPr>
          <w:rFonts w:asciiTheme="majorHAnsi" w:hAnsiTheme="majorHAnsi"/>
          <w:sz w:val="20"/>
          <w:szCs w:val="20"/>
        </w:rPr>
        <w:t xml:space="preserve"> </w:t>
      </w:r>
      <w:r w:rsidR="003B5EEB" w:rsidRPr="006E3995">
        <w:rPr>
          <w:rFonts w:asciiTheme="majorHAnsi" w:hAnsiTheme="majorHAnsi"/>
          <w:sz w:val="20"/>
          <w:szCs w:val="20"/>
        </w:rPr>
        <w:t xml:space="preserve">when they were </w:t>
      </w:r>
      <w:r w:rsidR="007B0F19" w:rsidRPr="006E3995">
        <w:rPr>
          <w:rFonts w:asciiTheme="majorHAnsi" w:hAnsiTheme="majorHAnsi"/>
          <w:sz w:val="20"/>
          <w:szCs w:val="20"/>
        </w:rPr>
        <w:t xml:space="preserve">forwarded </w:t>
      </w:r>
      <w:r w:rsidR="003B5EEB" w:rsidRPr="006E3995">
        <w:rPr>
          <w:rFonts w:asciiTheme="majorHAnsi" w:hAnsiTheme="majorHAnsi"/>
          <w:sz w:val="20"/>
          <w:szCs w:val="20"/>
        </w:rPr>
        <w:t xml:space="preserve">to the federal jurisdiction, </w:t>
      </w:r>
      <w:r w:rsidR="004C574A" w:rsidRPr="006E3995">
        <w:rPr>
          <w:rFonts w:asciiTheme="majorHAnsi" w:hAnsiTheme="majorHAnsi"/>
          <w:sz w:val="20"/>
          <w:szCs w:val="20"/>
        </w:rPr>
        <w:t xml:space="preserve">and </w:t>
      </w:r>
      <w:r w:rsidR="003B5EEB" w:rsidRPr="006E3995">
        <w:rPr>
          <w:rFonts w:asciiTheme="majorHAnsi" w:hAnsiTheme="majorHAnsi"/>
          <w:sz w:val="20"/>
          <w:szCs w:val="20"/>
        </w:rPr>
        <w:t xml:space="preserve">were </w:t>
      </w:r>
      <w:r w:rsidR="006F157F" w:rsidRPr="006E3995">
        <w:rPr>
          <w:rFonts w:asciiTheme="majorHAnsi" w:hAnsiTheme="majorHAnsi"/>
          <w:sz w:val="20"/>
          <w:szCs w:val="20"/>
        </w:rPr>
        <w:t xml:space="preserve">considered </w:t>
      </w:r>
      <w:r w:rsidR="003B5EEB" w:rsidRPr="006E3995">
        <w:rPr>
          <w:rFonts w:asciiTheme="majorHAnsi" w:hAnsiTheme="majorHAnsi"/>
          <w:sz w:val="20"/>
          <w:szCs w:val="20"/>
        </w:rPr>
        <w:t xml:space="preserve">by the </w:t>
      </w:r>
      <w:r w:rsidR="00967B81" w:rsidRPr="006E3995">
        <w:rPr>
          <w:rFonts w:asciiTheme="majorHAnsi" w:hAnsiTheme="majorHAnsi"/>
          <w:sz w:val="20"/>
          <w:szCs w:val="20"/>
        </w:rPr>
        <w:t xml:space="preserve">Federal Civil, Commercial, Labor, and </w:t>
      </w:r>
      <w:r w:rsidR="00DB578B" w:rsidRPr="006E3995">
        <w:rPr>
          <w:rFonts w:asciiTheme="majorHAnsi" w:hAnsiTheme="majorHAnsi"/>
          <w:sz w:val="20"/>
          <w:szCs w:val="20"/>
        </w:rPr>
        <w:t xml:space="preserve">Contentious </w:t>
      </w:r>
      <w:r w:rsidR="00967B81" w:rsidRPr="006E3995">
        <w:rPr>
          <w:rFonts w:asciiTheme="majorHAnsi" w:hAnsiTheme="majorHAnsi"/>
          <w:sz w:val="20"/>
          <w:szCs w:val="20"/>
        </w:rPr>
        <w:t>Administrative Court of First Instance</w:t>
      </w:r>
      <w:r w:rsidR="002B1273" w:rsidRPr="006E3995">
        <w:rPr>
          <w:rFonts w:asciiTheme="majorHAnsi" w:hAnsiTheme="majorHAnsi"/>
          <w:sz w:val="20"/>
          <w:szCs w:val="20"/>
        </w:rPr>
        <w:t xml:space="preserve">. </w:t>
      </w:r>
      <w:r w:rsidR="00967B81" w:rsidRPr="006E3995">
        <w:rPr>
          <w:rFonts w:asciiTheme="majorHAnsi" w:hAnsiTheme="majorHAnsi"/>
          <w:sz w:val="20"/>
          <w:szCs w:val="20"/>
        </w:rPr>
        <w:t xml:space="preserve"> </w:t>
      </w:r>
      <w:r w:rsidR="00DB578B" w:rsidRPr="006E3995">
        <w:rPr>
          <w:rFonts w:asciiTheme="majorHAnsi" w:hAnsiTheme="majorHAnsi"/>
          <w:sz w:val="20"/>
          <w:szCs w:val="20"/>
        </w:rPr>
        <w:t xml:space="preserve">Before </w:t>
      </w:r>
      <w:r w:rsidR="00967B81" w:rsidRPr="006E3995">
        <w:rPr>
          <w:rFonts w:asciiTheme="majorHAnsi" w:hAnsiTheme="majorHAnsi"/>
          <w:sz w:val="20"/>
          <w:szCs w:val="20"/>
        </w:rPr>
        <w:t>this court, Ms.</w:t>
      </w:r>
      <w:r w:rsidR="002B1273" w:rsidRPr="006E3995">
        <w:rPr>
          <w:rFonts w:asciiTheme="majorHAnsi" w:hAnsiTheme="majorHAnsi"/>
          <w:sz w:val="20"/>
          <w:szCs w:val="20"/>
        </w:rPr>
        <w:t xml:space="preserve"> Casa Martin arg</w:t>
      </w:r>
      <w:r w:rsidR="00967B81" w:rsidRPr="006E3995">
        <w:rPr>
          <w:rFonts w:asciiTheme="majorHAnsi" w:hAnsiTheme="majorHAnsi"/>
          <w:sz w:val="20"/>
          <w:szCs w:val="20"/>
        </w:rPr>
        <w:t xml:space="preserve">ued that although </w:t>
      </w:r>
      <w:r w:rsidR="000817A8" w:rsidRPr="006E3995">
        <w:rPr>
          <w:rFonts w:asciiTheme="majorHAnsi" w:hAnsiTheme="majorHAnsi"/>
          <w:sz w:val="20"/>
          <w:szCs w:val="20"/>
        </w:rPr>
        <w:t>the alleged victim</w:t>
      </w:r>
      <w:r w:rsidR="002B1273" w:rsidRPr="006E3995">
        <w:rPr>
          <w:rFonts w:asciiTheme="majorHAnsi" w:hAnsiTheme="majorHAnsi"/>
          <w:sz w:val="20"/>
          <w:szCs w:val="20"/>
        </w:rPr>
        <w:t xml:space="preserve"> </w:t>
      </w:r>
      <w:r w:rsidR="00967B81" w:rsidRPr="006E3995">
        <w:rPr>
          <w:rFonts w:asciiTheme="majorHAnsi" w:hAnsiTheme="majorHAnsi"/>
          <w:sz w:val="20"/>
          <w:szCs w:val="20"/>
        </w:rPr>
        <w:t xml:space="preserve">was </w:t>
      </w:r>
      <w:r w:rsidR="007616E7" w:rsidRPr="006E3995">
        <w:rPr>
          <w:rFonts w:asciiTheme="majorHAnsi" w:hAnsiTheme="majorHAnsi"/>
          <w:sz w:val="20"/>
          <w:szCs w:val="20"/>
        </w:rPr>
        <w:t>receiving in-</w:t>
      </w:r>
      <w:r w:rsidR="00967B81" w:rsidRPr="006E3995">
        <w:rPr>
          <w:rFonts w:asciiTheme="majorHAnsi" w:hAnsiTheme="majorHAnsi"/>
          <w:sz w:val="20"/>
          <w:szCs w:val="20"/>
        </w:rPr>
        <w:t>home</w:t>
      </w:r>
      <w:r w:rsidR="007616E7" w:rsidRPr="006E3995">
        <w:rPr>
          <w:rFonts w:asciiTheme="majorHAnsi" w:hAnsiTheme="majorHAnsi"/>
          <w:sz w:val="20"/>
          <w:szCs w:val="20"/>
        </w:rPr>
        <w:t xml:space="preserve"> care</w:t>
      </w:r>
      <w:r w:rsidR="00967B81" w:rsidRPr="006E3995">
        <w:rPr>
          <w:rFonts w:asciiTheme="majorHAnsi" w:hAnsiTheme="majorHAnsi"/>
          <w:sz w:val="20"/>
          <w:szCs w:val="20"/>
        </w:rPr>
        <w:t xml:space="preserve">, </w:t>
      </w:r>
      <w:r w:rsidR="009A18BB" w:rsidRPr="006E3995">
        <w:rPr>
          <w:rFonts w:asciiTheme="majorHAnsi" w:hAnsiTheme="majorHAnsi"/>
          <w:sz w:val="20"/>
          <w:szCs w:val="20"/>
        </w:rPr>
        <w:t>Ms. Casa Martin</w:t>
      </w:r>
      <w:r w:rsidR="00967B81" w:rsidRPr="006E3995">
        <w:rPr>
          <w:rFonts w:asciiTheme="majorHAnsi" w:hAnsiTheme="majorHAnsi"/>
          <w:sz w:val="20"/>
          <w:szCs w:val="20"/>
        </w:rPr>
        <w:t xml:space="preserve"> did not have the</w:t>
      </w:r>
      <w:r w:rsidR="002B1273" w:rsidRPr="006E3995">
        <w:rPr>
          <w:rFonts w:asciiTheme="majorHAnsi" w:hAnsiTheme="majorHAnsi"/>
          <w:sz w:val="20"/>
          <w:szCs w:val="20"/>
        </w:rPr>
        <w:t xml:space="preserve"> “</w:t>
      </w:r>
      <w:r w:rsidR="00967B81" w:rsidRPr="006E3995">
        <w:rPr>
          <w:rFonts w:asciiTheme="majorHAnsi" w:hAnsiTheme="majorHAnsi"/>
          <w:i/>
          <w:iCs/>
          <w:sz w:val="20"/>
          <w:szCs w:val="20"/>
        </w:rPr>
        <w:t>the necessary assistance to keep Cristina Andrea stable and alive</w:t>
      </w:r>
      <w:r w:rsidR="002B1273" w:rsidRPr="006E3995">
        <w:rPr>
          <w:rFonts w:asciiTheme="majorHAnsi" w:hAnsiTheme="majorHAnsi"/>
          <w:i/>
          <w:iCs/>
          <w:sz w:val="20"/>
          <w:szCs w:val="20"/>
        </w:rPr>
        <w:t xml:space="preserve"> […]</w:t>
      </w:r>
      <w:r w:rsidR="00967B81" w:rsidRPr="006E3995">
        <w:rPr>
          <w:rFonts w:asciiTheme="majorHAnsi" w:hAnsiTheme="majorHAnsi"/>
          <w:i/>
          <w:iCs/>
          <w:sz w:val="20"/>
          <w:szCs w:val="20"/>
        </w:rPr>
        <w:t>.</w:t>
      </w:r>
      <w:r w:rsidR="002B1273" w:rsidRPr="006E3995">
        <w:rPr>
          <w:rFonts w:asciiTheme="majorHAnsi" w:hAnsiTheme="majorHAnsi"/>
          <w:i/>
          <w:iCs/>
          <w:sz w:val="20"/>
          <w:szCs w:val="20"/>
        </w:rPr>
        <w:t>”</w:t>
      </w:r>
      <w:r w:rsidR="00967B81" w:rsidRPr="006E3995">
        <w:rPr>
          <w:rFonts w:asciiTheme="majorHAnsi" w:hAnsiTheme="majorHAnsi"/>
          <w:i/>
          <w:iCs/>
          <w:sz w:val="20"/>
          <w:szCs w:val="20"/>
        </w:rPr>
        <w:t xml:space="preserve"> </w:t>
      </w:r>
    </w:p>
    <w:p w14:paraId="35B42F6F" w14:textId="77777777" w:rsidR="0079068F" w:rsidRPr="006E3995" w:rsidRDefault="00FC1DBE"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For its part, the Welfare Association argued before </w:t>
      </w:r>
      <w:r w:rsidR="00DB578B" w:rsidRPr="006E3995">
        <w:rPr>
          <w:rFonts w:asciiTheme="majorHAnsi" w:hAnsiTheme="majorHAnsi"/>
          <w:sz w:val="20"/>
          <w:szCs w:val="20"/>
        </w:rPr>
        <w:t>the afore</w:t>
      </w:r>
      <w:r w:rsidRPr="006E3995">
        <w:rPr>
          <w:rFonts w:asciiTheme="majorHAnsi" w:hAnsiTheme="majorHAnsi"/>
          <w:sz w:val="20"/>
          <w:szCs w:val="20"/>
        </w:rPr>
        <w:t xml:space="preserve">said court that </w:t>
      </w:r>
      <w:r w:rsidR="00654DDC" w:rsidRPr="006E3995">
        <w:rPr>
          <w:rFonts w:asciiTheme="majorHAnsi" w:hAnsiTheme="majorHAnsi"/>
          <w:sz w:val="20"/>
          <w:szCs w:val="20"/>
        </w:rPr>
        <w:t xml:space="preserve">the requested </w:t>
      </w:r>
      <w:r w:rsidRPr="006E3995">
        <w:rPr>
          <w:rFonts w:asciiTheme="majorHAnsi" w:hAnsiTheme="majorHAnsi"/>
          <w:sz w:val="20"/>
          <w:szCs w:val="20"/>
        </w:rPr>
        <w:t xml:space="preserve">treatment in the </w:t>
      </w:r>
      <w:r w:rsidR="00C86025" w:rsidRPr="006E3995">
        <w:rPr>
          <w:rFonts w:asciiTheme="majorHAnsi" w:hAnsiTheme="majorHAnsi"/>
          <w:sz w:val="20"/>
          <w:szCs w:val="20"/>
        </w:rPr>
        <w:t>FLENI institute</w:t>
      </w:r>
      <w:r w:rsidR="009A18BB" w:rsidRPr="006E3995">
        <w:rPr>
          <w:rFonts w:asciiTheme="majorHAnsi" w:hAnsiTheme="majorHAnsi"/>
          <w:sz w:val="20"/>
          <w:szCs w:val="20"/>
        </w:rPr>
        <w:t xml:space="preserve"> was beyond its means</w:t>
      </w:r>
      <w:r w:rsidRPr="006E3995">
        <w:rPr>
          <w:rFonts w:asciiTheme="majorHAnsi" w:hAnsiTheme="majorHAnsi"/>
          <w:sz w:val="20"/>
          <w:szCs w:val="20"/>
        </w:rPr>
        <w:t xml:space="preserve"> owing to its limited financial resources, which were </w:t>
      </w:r>
      <w:r w:rsidR="00277283" w:rsidRPr="006E3995">
        <w:rPr>
          <w:rFonts w:asciiTheme="majorHAnsi" w:hAnsiTheme="majorHAnsi"/>
          <w:sz w:val="20"/>
          <w:szCs w:val="20"/>
        </w:rPr>
        <w:t xml:space="preserve">used </w:t>
      </w:r>
      <w:r w:rsidRPr="006E3995">
        <w:rPr>
          <w:rFonts w:asciiTheme="majorHAnsi" w:hAnsiTheme="majorHAnsi"/>
          <w:sz w:val="20"/>
          <w:szCs w:val="20"/>
        </w:rPr>
        <w:t xml:space="preserve">to cover the health </w:t>
      </w:r>
      <w:r w:rsidR="00277283" w:rsidRPr="006E3995">
        <w:rPr>
          <w:rFonts w:asciiTheme="majorHAnsi" w:hAnsiTheme="majorHAnsi"/>
          <w:sz w:val="20"/>
          <w:szCs w:val="20"/>
        </w:rPr>
        <w:t xml:space="preserve">care </w:t>
      </w:r>
      <w:r w:rsidRPr="006E3995">
        <w:rPr>
          <w:rFonts w:asciiTheme="majorHAnsi" w:hAnsiTheme="majorHAnsi"/>
          <w:sz w:val="20"/>
          <w:szCs w:val="20"/>
        </w:rPr>
        <w:t xml:space="preserve">needs of all its members.  Moreover, the request </w:t>
      </w:r>
      <w:r w:rsidR="00EC31E6" w:rsidRPr="006E3995">
        <w:rPr>
          <w:rFonts w:asciiTheme="majorHAnsi" w:hAnsiTheme="majorHAnsi"/>
          <w:sz w:val="20"/>
          <w:szCs w:val="20"/>
        </w:rPr>
        <w:t xml:space="preserve">was </w:t>
      </w:r>
      <w:r w:rsidR="00277283" w:rsidRPr="006E3995">
        <w:rPr>
          <w:rFonts w:asciiTheme="majorHAnsi" w:hAnsiTheme="majorHAnsi"/>
          <w:sz w:val="20"/>
          <w:szCs w:val="20"/>
        </w:rPr>
        <w:t xml:space="preserve">not </w:t>
      </w:r>
      <w:r w:rsidRPr="006E3995">
        <w:rPr>
          <w:rFonts w:asciiTheme="majorHAnsi" w:hAnsiTheme="majorHAnsi"/>
          <w:sz w:val="20"/>
          <w:szCs w:val="20"/>
        </w:rPr>
        <w:t>medical</w:t>
      </w:r>
      <w:r w:rsidR="00277283" w:rsidRPr="006E3995">
        <w:rPr>
          <w:rFonts w:asciiTheme="majorHAnsi" w:hAnsiTheme="majorHAnsi"/>
          <w:sz w:val="20"/>
          <w:szCs w:val="20"/>
        </w:rPr>
        <w:t>ly justified</w:t>
      </w:r>
      <w:r w:rsidRPr="006E3995">
        <w:rPr>
          <w:rFonts w:asciiTheme="majorHAnsi" w:hAnsiTheme="majorHAnsi"/>
          <w:sz w:val="20"/>
          <w:szCs w:val="20"/>
        </w:rPr>
        <w:t>, and was only a “</w:t>
      </w:r>
      <w:r w:rsidR="00654DDC" w:rsidRPr="006E3995">
        <w:rPr>
          <w:rFonts w:asciiTheme="majorHAnsi" w:hAnsiTheme="majorHAnsi"/>
          <w:sz w:val="20"/>
          <w:szCs w:val="20"/>
        </w:rPr>
        <w:t>whim</w:t>
      </w:r>
      <w:r w:rsidR="00EC31E6" w:rsidRPr="006E3995">
        <w:rPr>
          <w:rFonts w:asciiTheme="majorHAnsi" w:hAnsiTheme="majorHAnsi"/>
          <w:sz w:val="20"/>
          <w:szCs w:val="20"/>
        </w:rPr>
        <w:t>”</w:t>
      </w:r>
      <w:r w:rsidR="002B1273" w:rsidRPr="006E3995">
        <w:rPr>
          <w:rFonts w:asciiTheme="majorHAnsi" w:hAnsiTheme="majorHAnsi"/>
          <w:sz w:val="20"/>
          <w:szCs w:val="20"/>
        </w:rPr>
        <w:t xml:space="preserve"> </w:t>
      </w:r>
      <w:r w:rsidRPr="006E3995">
        <w:rPr>
          <w:rFonts w:asciiTheme="majorHAnsi" w:hAnsiTheme="majorHAnsi"/>
          <w:sz w:val="20"/>
          <w:szCs w:val="20"/>
        </w:rPr>
        <w:t xml:space="preserve">of </w:t>
      </w:r>
      <w:r w:rsidR="000817A8" w:rsidRPr="006E3995">
        <w:rPr>
          <w:rFonts w:asciiTheme="majorHAnsi" w:hAnsiTheme="majorHAnsi"/>
          <w:sz w:val="20"/>
          <w:szCs w:val="20"/>
        </w:rPr>
        <w:t>the alleged victim</w:t>
      </w:r>
      <w:r w:rsidR="00277283" w:rsidRPr="006E3995">
        <w:rPr>
          <w:rFonts w:asciiTheme="majorHAnsi" w:hAnsiTheme="majorHAnsi"/>
          <w:sz w:val="20"/>
          <w:szCs w:val="20"/>
        </w:rPr>
        <w:t>’s mother</w:t>
      </w:r>
      <w:r w:rsidR="004C574A" w:rsidRPr="006E3995">
        <w:rPr>
          <w:rFonts w:asciiTheme="majorHAnsi" w:hAnsiTheme="majorHAnsi"/>
          <w:sz w:val="20"/>
          <w:szCs w:val="20"/>
        </w:rPr>
        <w:t xml:space="preserve"> and </w:t>
      </w:r>
      <w:r w:rsidRPr="006E3995">
        <w:rPr>
          <w:rFonts w:asciiTheme="majorHAnsi" w:hAnsiTheme="majorHAnsi"/>
          <w:sz w:val="20"/>
          <w:szCs w:val="20"/>
        </w:rPr>
        <w:t xml:space="preserve">the doctor who suggested the treatment, who would profit from </w:t>
      </w:r>
      <w:r w:rsidR="002B1273" w:rsidRPr="006E3995">
        <w:rPr>
          <w:rFonts w:asciiTheme="majorHAnsi" w:hAnsiTheme="majorHAnsi"/>
          <w:sz w:val="20"/>
          <w:szCs w:val="20"/>
        </w:rPr>
        <w:t>Cristina Nolazco</w:t>
      </w:r>
      <w:r w:rsidRPr="006E3995">
        <w:rPr>
          <w:rFonts w:asciiTheme="majorHAnsi" w:hAnsiTheme="majorHAnsi"/>
          <w:sz w:val="20"/>
          <w:szCs w:val="20"/>
        </w:rPr>
        <w:t>’s hospitalization</w:t>
      </w:r>
      <w:r w:rsidR="002B1273" w:rsidRPr="006E3995">
        <w:rPr>
          <w:rFonts w:asciiTheme="majorHAnsi" w:hAnsiTheme="majorHAnsi"/>
          <w:sz w:val="20"/>
          <w:szCs w:val="20"/>
        </w:rPr>
        <w:t xml:space="preserve">. </w:t>
      </w:r>
      <w:r w:rsidRPr="006E3995">
        <w:rPr>
          <w:rFonts w:asciiTheme="majorHAnsi" w:hAnsiTheme="majorHAnsi"/>
          <w:sz w:val="20"/>
          <w:szCs w:val="20"/>
        </w:rPr>
        <w:t xml:space="preserve">It therefore </w:t>
      </w:r>
      <w:r w:rsidR="00C34240" w:rsidRPr="006E3995">
        <w:rPr>
          <w:rFonts w:asciiTheme="majorHAnsi" w:hAnsiTheme="majorHAnsi"/>
          <w:sz w:val="20"/>
          <w:szCs w:val="20"/>
        </w:rPr>
        <w:t>maintained</w:t>
      </w:r>
      <w:r w:rsidRPr="006E3995">
        <w:rPr>
          <w:rFonts w:asciiTheme="majorHAnsi" w:hAnsiTheme="majorHAnsi"/>
          <w:sz w:val="20"/>
          <w:szCs w:val="20"/>
        </w:rPr>
        <w:t xml:space="preserve"> that it had fulfilled its corresponding </w:t>
      </w:r>
      <w:r w:rsidR="00356ECD" w:rsidRPr="006E3995">
        <w:rPr>
          <w:rFonts w:asciiTheme="majorHAnsi" w:hAnsiTheme="majorHAnsi"/>
          <w:sz w:val="20"/>
          <w:szCs w:val="20"/>
        </w:rPr>
        <w:t>obligations</w:t>
      </w:r>
      <w:r w:rsidRPr="006E3995">
        <w:rPr>
          <w:rFonts w:asciiTheme="majorHAnsi" w:hAnsiTheme="majorHAnsi"/>
          <w:sz w:val="20"/>
          <w:szCs w:val="20"/>
        </w:rPr>
        <w:t xml:space="preserve">, </w:t>
      </w:r>
      <w:r w:rsidR="00EC31E6" w:rsidRPr="006E3995">
        <w:rPr>
          <w:rFonts w:asciiTheme="majorHAnsi" w:hAnsiTheme="majorHAnsi"/>
          <w:sz w:val="20"/>
          <w:szCs w:val="20"/>
        </w:rPr>
        <w:t>offering</w:t>
      </w:r>
      <w:r w:rsidRPr="006E3995">
        <w:rPr>
          <w:rFonts w:asciiTheme="majorHAnsi" w:hAnsiTheme="majorHAnsi"/>
          <w:sz w:val="20"/>
          <w:szCs w:val="20"/>
        </w:rPr>
        <w:t xml:space="preserve"> </w:t>
      </w:r>
      <w:r w:rsidR="00277283" w:rsidRPr="006E3995">
        <w:rPr>
          <w:rFonts w:asciiTheme="majorHAnsi" w:hAnsiTheme="majorHAnsi"/>
          <w:sz w:val="20"/>
          <w:szCs w:val="20"/>
        </w:rPr>
        <w:t xml:space="preserve">the alleged victim </w:t>
      </w:r>
      <w:r w:rsidRPr="006E3995">
        <w:rPr>
          <w:rFonts w:asciiTheme="majorHAnsi" w:hAnsiTheme="majorHAnsi"/>
          <w:sz w:val="20"/>
          <w:szCs w:val="20"/>
        </w:rPr>
        <w:t xml:space="preserve">weekly medical care, medicines, and </w:t>
      </w:r>
      <w:r w:rsidR="00277283" w:rsidRPr="006E3995">
        <w:rPr>
          <w:rFonts w:asciiTheme="majorHAnsi" w:hAnsiTheme="majorHAnsi"/>
          <w:sz w:val="20"/>
          <w:szCs w:val="20"/>
        </w:rPr>
        <w:t>nursing</w:t>
      </w:r>
      <w:r w:rsidR="009A18BB" w:rsidRPr="006E3995">
        <w:rPr>
          <w:rFonts w:asciiTheme="majorHAnsi" w:hAnsiTheme="majorHAnsi"/>
          <w:sz w:val="20"/>
          <w:szCs w:val="20"/>
        </w:rPr>
        <w:t xml:space="preserve"> care.</w:t>
      </w:r>
    </w:p>
    <w:p w14:paraId="5C8C7C81" w14:textId="77777777" w:rsidR="0079068F" w:rsidRPr="006E3995" w:rsidRDefault="00FC1DBE"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The </w:t>
      </w:r>
      <w:r w:rsidR="0072318B" w:rsidRPr="006E3995">
        <w:rPr>
          <w:rFonts w:asciiTheme="majorHAnsi" w:hAnsiTheme="majorHAnsi"/>
          <w:sz w:val="20"/>
          <w:szCs w:val="20"/>
        </w:rPr>
        <w:t xml:space="preserve">Mutual Society </w:t>
      </w:r>
      <w:r w:rsidR="002B1273" w:rsidRPr="006E3995">
        <w:rPr>
          <w:rFonts w:asciiTheme="majorHAnsi" w:hAnsiTheme="majorHAnsi"/>
          <w:sz w:val="20"/>
          <w:szCs w:val="20"/>
        </w:rPr>
        <w:t>argu</w:t>
      </w:r>
      <w:r w:rsidRPr="006E3995">
        <w:rPr>
          <w:rFonts w:asciiTheme="majorHAnsi" w:hAnsiTheme="majorHAnsi"/>
          <w:sz w:val="20"/>
          <w:szCs w:val="20"/>
        </w:rPr>
        <w:t xml:space="preserve">ed before the </w:t>
      </w:r>
      <w:r w:rsidR="000A5D17" w:rsidRPr="006E3995">
        <w:rPr>
          <w:rFonts w:asciiTheme="majorHAnsi" w:hAnsiTheme="majorHAnsi"/>
          <w:sz w:val="20"/>
          <w:szCs w:val="20"/>
        </w:rPr>
        <w:t>aforesaid</w:t>
      </w:r>
      <w:r w:rsidRPr="006E3995">
        <w:rPr>
          <w:rFonts w:asciiTheme="majorHAnsi" w:hAnsiTheme="majorHAnsi"/>
          <w:sz w:val="20"/>
          <w:szCs w:val="20"/>
        </w:rPr>
        <w:t xml:space="preserve"> court that it </w:t>
      </w:r>
      <w:r w:rsidR="009A18BB" w:rsidRPr="006E3995">
        <w:rPr>
          <w:rFonts w:asciiTheme="majorHAnsi" w:hAnsiTheme="majorHAnsi"/>
          <w:sz w:val="20"/>
          <w:szCs w:val="20"/>
        </w:rPr>
        <w:t xml:space="preserve">had no </w:t>
      </w:r>
      <w:r w:rsidRPr="006E3995">
        <w:rPr>
          <w:rFonts w:asciiTheme="majorHAnsi" w:hAnsiTheme="majorHAnsi"/>
          <w:sz w:val="20"/>
          <w:szCs w:val="20"/>
        </w:rPr>
        <w:t xml:space="preserve">legal obligation </w:t>
      </w:r>
      <w:r w:rsidR="009A18BB" w:rsidRPr="006E3995">
        <w:rPr>
          <w:rFonts w:asciiTheme="majorHAnsi" w:hAnsiTheme="majorHAnsi"/>
          <w:sz w:val="20"/>
          <w:szCs w:val="20"/>
        </w:rPr>
        <w:t xml:space="preserve">whatsoever </w:t>
      </w:r>
      <w:r w:rsidRPr="006E3995">
        <w:rPr>
          <w:rFonts w:asciiTheme="majorHAnsi" w:hAnsiTheme="majorHAnsi"/>
          <w:sz w:val="20"/>
          <w:szCs w:val="20"/>
        </w:rPr>
        <w:t>with regard to</w:t>
      </w:r>
      <w:r w:rsidR="002B1273" w:rsidRPr="006E3995">
        <w:rPr>
          <w:rFonts w:asciiTheme="majorHAnsi" w:hAnsiTheme="majorHAnsi"/>
          <w:sz w:val="20"/>
          <w:szCs w:val="20"/>
        </w:rPr>
        <w:t xml:space="preserve"> Cristina Nolazco, </w:t>
      </w:r>
      <w:r w:rsidR="002E2907" w:rsidRPr="006E3995">
        <w:rPr>
          <w:rFonts w:asciiTheme="majorHAnsi" w:hAnsiTheme="majorHAnsi"/>
          <w:sz w:val="20"/>
          <w:szCs w:val="20"/>
        </w:rPr>
        <w:t>exp</w:t>
      </w:r>
      <w:r w:rsidRPr="006E3995">
        <w:rPr>
          <w:rFonts w:asciiTheme="majorHAnsi" w:hAnsiTheme="majorHAnsi"/>
          <w:sz w:val="20"/>
          <w:szCs w:val="20"/>
        </w:rPr>
        <w:t xml:space="preserve">laining that </w:t>
      </w:r>
      <w:r w:rsidR="009A18BB" w:rsidRPr="006E3995">
        <w:rPr>
          <w:rFonts w:asciiTheme="majorHAnsi" w:hAnsiTheme="majorHAnsi"/>
          <w:sz w:val="20"/>
          <w:szCs w:val="20"/>
        </w:rPr>
        <w:t>the</w:t>
      </w:r>
      <w:r w:rsidRPr="006E3995">
        <w:rPr>
          <w:rFonts w:asciiTheme="majorHAnsi" w:hAnsiTheme="majorHAnsi"/>
          <w:sz w:val="20"/>
          <w:szCs w:val="20"/>
        </w:rPr>
        <w:t xml:space="preserve"> mutual benefits and services </w:t>
      </w:r>
      <w:r w:rsidR="009A18BB" w:rsidRPr="006E3995">
        <w:rPr>
          <w:rFonts w:asciiTheme="majorHAnsi" w:hAnsiTheme="majorHAnsi"/>
          <w:sz w:val="20"/>
          <w:szCs w:val="20"/>
        </w:rPr>
        <w:t xml:space="preserve">contracted for </w:t>
      </w:r>
      <w:r w:rsidR="00FA556C" w:rsidRPr="006E3995">
        <w:rPr>
          <w:rFonts w:asciiTheme="majorHAnsi" w:hAnsiTheme="majorHAnsi"/>
          <w:sz w:val="20"/>
          <w:szCs w:val="20"/>
        </w:rPr>
        <w:t>did not include those requested by Ms.</w:t>
      </w:r>
      <w:r w:rsidR="002B1273" w:rsidRPr="006E3995">
        <w:rPr>
          <w:rFonts w:asciiTheme="majorHAnsi" w:hAnsiTheme="majorHAnsi"/>
          <w:sz w:val="20"/>
          <w:szCs w:val="20"/>
        </w:rPr>
        <w:t xml:space="preserve"> Casa Martin,</w:t>
      </w:r>
      <w:r w:rsidR="004C574A" w:rsidRPr="006E3995">
        <w:rPr>
          <w:rFonts w:asciiTheme="majorHAnsi" w:hAnsiTheme="majorHAnsi"/>
          <w:sz w:val="20"/>
          <w:szCs w:val="20"/>
        </w:rPr>
        <w:t xml:space="preserve"> </w:t>
      </w:r>
      <w:r w:rsidR="00FA556C" w:rsidRPr="006E3995">
        <w:rPr>
          <w:rFonts w:asciiTheme="majorHAnsi" w:hAnsiTheme="majorHAnsi"/>
          <w:sz w:val="20"/>
          <w:szCs w:val="20"/>
        </w:rPr>
        <w:t xml:space="preserve">still less referral to and hospitalization in </w:t>
      </w:r>
      <w:r w:rsidR="00356ECD" w:rsidRPr="006E3995">
        <w:rPr>
          <w:rFonts w:asciiTheme="majorHAnsi" w:hAnsiTheme="majorHAnsi"/>
          <w:sz w:val="20"/>
          <w:szCs w:val="20"/>
        </w:rPr>
        <w:t>a</w:t>
      </w:r>
      <w:r w:rsidR="00FA556C" w:rsidRPr="006E3995">
        <w:rPr>
          <w:rFonts w:asciiTheme="majorHAnsi" w:hAnsiTheme="majorHAnsi"/>
          <w:sz w:val="20"/>
          <w:szCs w:val="20"/>
        </w:rPr>
        <w:t xml:space="preserve"> specialized rehabilitation center</w:t>
      </w:r>
      <w:r w:rsidR="002B1273" w:rsidRPr="006E3995">
        <w:rPr>
          <w:rFonts w:asciiTheme="majorHAnsi" w:hAnsiTheme="majorHAnsi"/>
          <w:sz w:val="20"/>
          <w:szCs w:val="20"/>
        </w:rPr>
        <w:t xml:space="preserve">. </w:t>
      </w:r>
    </w:p>
    <w:p w14:paraId="14915023" w14:textId="77777777" w:rsidR="0079068F" w:rsidRPr="006E3995" w:rsidRDefault="000A5D17"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The Federal Court of First Instance issued its judgment on August</w:t>
      </w:r>
      <w:r w:rsidR="002B1273" w:rsidRPr="006E3995">
        <w:rPr>
          <w:rFonts w:asciiTheme="majorHAnsi" w:hAnsiTheme="majorHAnsi"/>
          <w:sz w:val="20"/>
          <w:szCs w:val="20"/>
        </w:rPr>
        <w:t xml:space="preserve"> 9</w:t>
      </w:r>
      <w:r w:rsidRPr="006E3995">
        <w:rPr>
          <w:rFonts w:asciiTheme="majorHAnsi" w:hAnsiTheme="majorHAnsi"/>
          <w:sz w:val="20"/>
          <w:szCs w:val="20"/>
        </w:rPr>
        <w:t>,</w:t>
      </w:r>
      <w:r w:rsidR="002B1273" w:rsidRPr="006E3995">
        <w:rPr>
          <w:rFonts w:asciiTheme="majorHAnsi" w:hAnsiTheme="majorHAnsi"/>
          <w:sz w:val="20"/>
          <w:szCs w:val="20"/>
        </w:rPr>
        <w:t xml:space="preserve"> 2013,</w:t>
      </w:r>
      <w:r w:rsidR="004C574A" w:rsidRPr="006E3995">
        <w:rPr>
          <w:rFonts w:asciiTheme="majorHAnsi" w:hAnsiTheme="majorHAnsi"/>
          <w:sz w:val="20"/>
          <w:szCs w:val="20"/>
        </w:rPr>
        <w:t xml:space="preserve"> and </w:t>
      </w:r>
      <w:r w:rsidRPr="006E3995">
        <w:rPr>
          <w:rFonts w:asciiTheme="majorHAnsi" w:hAnsiTheme="majorHAnsi"/>
          <w:sz w:val="20"/>
          <w:szCs w:val="20"/>
        </w:rPr>
        <w:t xml:space="preserve">considered that the </w:t>
      </w:r>
      <w:r w:rsidR="005C0D07" w:rsidRPr="006E3995">
        <w:rPr>
          <w:rFonts w:asciiTheme="majorHAnsi" w:hAnsiTheme="majorHAnsi"/>
          <w:sz w:val="20"/>
          <w:szCs w:val="20"/>
        </w:rPr>
        <w:t>action</w:t>
      </w:r>
      <w:r w:rsidRPr="006E3995">
        <w:rPr>
          <w:rFonts w:asciiTheme="majorHAnsi" w:hAnsiTheme="majorHAnsi"/>
          <w:sz w:val="20"/>
          <w:szCs w:val="20"/>
        </w:rPr>
        <w:t xml:space="preserve"> should be brought only against the Welfare </w:t>
      </w:r>
      <w:r w:rsidR="005E76E5" w:rsidRPr="006E3995">
        <w:rPr>
          <w:rFonts w:asciiTheme="majorHAnsi" w:hAnsiTheme="majorHAnsi"/>
          <w:sz w:val="20"/>
          <w:szCs w:val="20"/>
        </w:rPr>
        <w:t>Association</w:t>
      </w:r>
      <w:r w:rsidRPr="006E3995">
        <w:rPr>
          <w:rFonts w:asciiTheme="majorHAnsi" w:hAnsiTheme="majorHAnsi"/>
          <w:sz w:val="20"/>
          <w:szCs w:val="20"/>
        </w:rPr>
        <w:t xml:space="preserve">, </w:t>
      </w:r>
      <w:r w:rsidR="005C0D07" w:rsidRPr="006E3995">
        <w:rPr>
          <w:rFonts w:asciiTheme="majorHAnsi" w:hAnsiTheme="majorHAnsi"/>
          <w:sz w:val="20"/>
          <w:szCs w:val="20"/>
        </w:rPr>
        <w:t xml:space="preserve">to which end </w:t>
      </w:r>
      <w:r w:rsidR="005E76E5" w:rsidRPr="006E3995">
        <w:rPr>
          <w:rFonts w:asciiTheme="majorHAnsi" w:hAnsiTheme="majorHAnsi"/>
          <w:sz w:val="20"/>
          <w:szCs w:val="20"/>
        </w:rPr>
        <w:t xml:space="preserve">it declared </w:t>
      </w:r>
      <w:r w:rsidR="00356ECD" w:rsidRPr="006E3995">
        <w:rPr>
          <w:rFonts w:asciiTheme="majorHAnsi" w:hAnsiTheme="majorHAnsi"/>
          <w:sz w:val="20"/>
          <w:szCs w:val="20"/>
        </w:rPr>
        <w:t xml:space="preserve">the Mutual Society’s </w:t>
      </w:r>
      <w:r w:rsidR="005E76E5" w:rsidRPr="006E3995">
        <w:rPr>
          <w:rFonts w:asciiTheme="majorHAnsi" w:hAnsiTheme="majorHAnsi"/>
          <w:sz w:val="20"/>
          <w:szCs w:val="20"/>
        </w:rPr>
        <w:t>lack of standing to be sued</w:t>
      </w:r>
      <w:r w:rsidR="002B1273" w:rsidRPr="006E3995">
        <w:rPr>
          <w:rFonts w:asciiTheme="majorHAnsi" w:hAnsiTheme="majorHAnsi"/>
          <w:sz w:val="20"/>
          <w:szCs w:val="20"/>
        </w:rPr>
        <w:t xml:space="preserve">. </w:t>
      </w:r>
      <w:r w:rsidR="005E76E5" w:rsidRPr="006E3995">
        <w:rPr>
          <w:rFonts w:asciiTheme="majorHAnsi" w:hAnsiTheme="majorHAnsi"/>
          <w:sz w:val="20"/>
          <w:szCs w:val="20"/>
        </w:rPr>
        <w:t>However, it decided that it would be</w:t>
      </w:r>
      <w:r w:rsidR="002B1273" w:rsidRPr="006E3995">
        <w:rPr>
          <w:rFonts w:asciiTheme="majorHAnsi" w:hAnsiTheme="majorHAnsi"/>
          <w:sz w:val="20"/>
          <w:szCs w:val="20"/>
        </w:rPr>
        <w:t xml:space="preserve"> “</w:t>
      </w:r>
      <w:r w:rsidR="002B1273" w:rsidRPr="006E3995">
        <w:rPr>
          <w:rFonts w:asciiTheme="majorHAnsi" w:hAnsiTheme="majorHAnsi"/>
          <w:i/>
          <w:iCs/>
          <w:sz w:val="20"/>
          <w:szCs w:val="20"/>
        </w:rPr>
        <w:t>m</w:t>
      </w:r>
      <w:r w:rsidR="005E76E5" w:rsidRPr="006E3995">
        <w:rPr>
          <w:rFonts w:asciiTheme="majorHAnsi" w:hAnsiTheme="majorHAnsi"/>
          <w:i/>
          <w:iCs/>
          <w:sz w:val="20"/>
          <w:szCs w:val="20"/>
        </w:rPr>
        <w:t>ore effective and efficient for Cristina Andrea Nolazco to receive rehabilitation treatment in a specialized institution,</w:t>
      </w:r>
      <w:r w:rsidR="002B1273" w:rsidRPr="006E3995">
        <w:rPr>
          <w:rFonts w:asciiTheme="majorHAnsi" w:hAnsiTheme="majorHAnsi"/>
          <w:i/>
          <w:iCs/>
          <w:sz w:val="20"/>
          <w:szCs w:val="20"/>
        </w:rPr>
        <w:t>”</w:t>
      </w:r>
      <w:r w:rsidR="002B1273" w:rsidRPr="006E3995">
        <w:rPr>
          <w:rFonts w:asciiTheme="majorHAnsi" w:hAnsiTheme="majorHAnsi"/>
          <w:sz w:val="20"/>
          <w:szCs w:val="20"/>
        </w:rPr>
        <w:t xml:space="preserve"> </w:t>
      </w:r>
      <w:r w:rsidR="005E76E5" w:rsidRPr="006E3995">
        <w:rPr>
          <w:rFonts w:asciiTheme="majorHAnsi" w:hAnsiTheme="majorHAnsi"/>
          <w:sz w:val="20"/>
          <w:szCs w:val="20"/>
        </w:rPr>
        <w:t xml:space="preserve">for which reason it </w:t>
      </w:r>
      <w:r w:rsidR="0030706D" w:rsidRPr="006E3995">
        <w:rPr>
          <w:rFonts w:asciiTheme="majorHAnsi" w:hAnsiTheme="majorHAnsi"/>
          <w:sz w:val="20"/>
          <w:szCs w:val="20"/>
        </w:rPr>
        <w:t>grant</w:t>
      </w:r>
      <w:r w:rsidR="00356ECD" w:rsidRPr="006E3995">
        <w:rPr>
          <w:rFonts w:asciiTheme="majorHAnsi" w:hAnsiTheme="majorHAnsi"/>
          <w:sz w:val="20"/>
          <w:szCs w:val="20"/>
        </w:rPr>
        <w:t xml:space="preserve">ed the alleged victim’s </w:t>
      </w:r>
      <w:r w:rsidR="005C0D07" w:rsidRPr="006E3995">
        <w:rPr>
          <w:rFonts w:asciiTheme="majorHAnsi" w:hAnsiTheme="majorHAnsi"/>
          <w:sz w:val="20"/>
          <w:szCs w:val="20"/>
        </w:rPr>
        <w:t xml:space="preserve">request for </w:t>
      </w:r>
      <w:r w:rsidR="005E76E5" w:rsidRPr="006E3995">
        <w:rPr>
          <w:rFonts w:asciiTheme="majorHAnsi" w:hAnsiTheme="majorHAnsi"/>
          <w:sz w:val="20"/>
          <w:szCs w:val="20"/>
        </w:rPr>
        <w:t xml:space="preserve">amparo </w:t>
      </w:r>
      <w:r w:rsidR="004C574A" w:rsidRPr="006E3995">
        <w:rPr>
          <w:rFonts w:asciiTheme="majorHAnsi" w:hAnsiTheme="majorHAnsi"/>
          <w:sz w:val="20"/>
          <w:szCs w:val="20"/>
        </w:rPr>
        <w:t xml:space="preserve">and </w:t>
      </w:r>
      <w:r w:rsidR="005C0D07" w:rsidRPr="006E3995">
        <w:rPr>
          <w:rFonts w:asciiTheme="majorHAnsi" w:hAnsiTheme="majorHAnsi"/>
          <w:sz w:val="20"/>
          <w:szCs w:val="20"/>
        </w:rPr>
        <w:t xml:space="preserve">a </w:t>
      </w:r>
      <w:r w:rsidR="005E76E5" w:rsidRPr="006E3995">
        <w:rPr>
          <w:rFonts w:asciiTheme="majorHAnsi" w:hAnsiTheme="majorHAnsi"/>
          <w:sz w:val="20"/>
          <w:szCs w:val="20"/>
        </w:rPr>
        <w:t>self-enforc</w:t>
      </w:r>
      <w:r w:rsidR="0072318B" w:rsidRPr="006E3995">
        <w:rPr>
          <w:rFonts w:asciiTheme="majorHAnsi" w:hAnsiTheme="majorHAnsi"/>
          <w:sz w:val="20"/>
          <w:szCs w:val="20"/>
        </w:rPr>
        <w:t>ement m</w:t>
      </w:r>
      <w:r w:rsidR="005E76E5" w:rsidRPr="006E3995">
        <w:rPr>
          <w:rFonts w:asciiTheme="majorHAnsi" w:hAnsiTheme="majorHAnsi"/>
          <w:sz w:val="20"/>
          <w:szCs w:val="20"/>
        </w:rPr>
        <w:t>easure</w:t>
      </w:r>
      <w:r w:rsidR="002B1273" w:rsidRPr="006E3995">
        <w:rPr>
          <w:rFonts w:asciiTheme="majorHAnsi" w:hAnsiTheme="majorHAnsi"/>
          <w:sz w:val="20"/>
          <w:szCs w:val="20"/>
        </w:rPr>
        <w:t xml:space="preserve">, </w:t>
      </w:r>
      <w:r w:rsidR="005E76E5" w:rsidRPr="006E3995">
        <w:rPr>
          <w:rFonts w:asciiTheme="majorHAnsi" w:hAnsiTheme="majorHAnsi"/>
          <w:sz w:val="20"/>
          <w:szCs w:val="20"/>
        </w:rPr>
        <w:t>requiring</w:t>
      </w:r>
      <w:r w:rsidR="0072318B" w:rsidRPr="006E3995">
        <w:rPr>
          <w:rFonts w:asciiTheme="majorHAnsi" w:hAnsiTheme="majorHAnsi"/>
          <w:sz w:val="20"/>
          <w:szCs w:val="20"/>
        </w:rPr>
        <w:t xml:space="preserve"> the Welfare Association to cover </w:t>
      </w:r>
      <w:r w:rsidR="002B1273" w:rsidRPr="006E3995">
        <w:rPr>
          <w:rFonts w:asciiTheme="majorHAnsi" w:hAnsiTheme="majorHAnsi"/>
          <w:sz w:val="20"/>
          <w:szCs w:val="20"/>
        </w:rPr>
        <w:t xml:space="preserve">100% </w:t>
      </w:r>
      <w:r w:rsidR="0030706D" w:rsidRPr="006E3995">
        <w:rPr>
          <w:rFonts w:asciiTheme="majorHAnsi" w:hAnsiTheme="majorHAnsi"/>
          <w:sz w:val="20"/>
          <w:szCs w:val="20"/>
        </w:rPr>
        <w:t xml:space="preserve">of the alleged victim’s </w:t>
      </w:r>
      <w:r w:rsidR="005E76E5" w:rsidRPr="006E3995">
        <w:rPr>
          <w:rFonts w:asciiTheme="majorHAnsi" w:hAnsiTheme="majorHAnsi"/>
          <w:sz w:val="20"/>
          <w:szCs w:val="20"/>
        </w:rPr>
        <w:t xml:space="preserve">neurological rehabilitation treatment in the </w:t>
      </w:r>
      <w:r w:rsidR="00C86025" w:rsidRPr="006E3995">
        <w:rPr>
          <w:rFonts w:asciiTheme="majorHAnsi" w:hAnsiTheme="majorHAnsi"/>
          <w:sz w:val="20"/>
          <w:szCs w:val="20"/>
        </w:rPr>
        <w:t>FLENI institute</w:t>
      </w:r>
      <w:r w:rsidR="005E76E5" w:rsidRPr="006E3995">
        <w:rPr>
          <w:rFonts w:asciiTheme="majorHAnsi" w:hAnsiTheme="majorHAnsi"/>
          <w:sz w:val="20"/>
          <w:szCs w:val="20"/>
        </w:rPr>
        <w:t xml:space="preserve"> for </w:t>
      </w:r>
      <w:r w:rsidR="00356ECD" w:rsidRPr="006E3995">
        <w:rPr>
          <w:rFonts w:asciiTheme="majorHAnsi" w:hAnsiTheme="majorHAnsi"/>
          <w:sz w:val="20"/>
          <w:szCs w:val="20"/>
        </w:rPr>
        <w:t xml:space="preserve">whatever </w:t>
      </w:r>
      <w:r w:rsidR="005E76E5" w:rsidRPr="006E3995">
        <w:rPr>
          <w:rFonts w:asciiTheme="majorHAnsi" w:hAnsiTheme="majorHAnsi"/>
          <w:sz w:val="20"/>
          <w:szCs w:val="20"/>
        </w:rPr>
        <w:t>time</w:t>
      </w:r>
      <w:r w:rsidR="0030706D" w:rsidRPr="006E3995">
        <w:rPr>
          <w:rFonts w:asciiTheme="majorHAnsi" w:hAnsiTheme="majorHAnsi"/>
          <w:sz w:val="20"/>
          <w:szCs w:val="20"/>
        </w:rPr>
        <w:t xml:space="preserve"> </w:t>
      </w:r>
      <w:r w:rsidR="0072318B" w:rsidRPr="006E3995">
        <w:rPr>
          <w:rFonts w:asciiTheme="majorHAnsi" w:hAnsiTheme="majorHAnsi"/>
          <w:sz w:val="20"/>
          <w:szCs w:val="20"/>
        </w:rPr>
        <w:t xml:space="preserve">was </w:t>
      </w:r>
      <w:r w:rsidR="00356ECD" w:rsidRPr="006E3995">
        <w:rPr>
          <w:rFonts w:asciiTheme="majorHAnsi" w:hAnsiTheme="majorHAnsi"/>
          <w:sz w:val="20"/>
          <w:szCs w:val="20"/>
        </w:rPr>
        <w:t xml:space="preserve">agreed among </w:t>
      </w:r>
      <w:r w:rsidR="005E76E5" w:rsidRPr="006E3995">
        <w:rPr>
          <w:rFonts w:asciiTheme="majorHAnsi" w:hAnsiTheme="majorHAnsi"/>
          <w:sz w:val="20"/>
          <w:szCs w:val="20"/>
        </w:rPr>
        <w:t xml:space="preserve">the parties and the Institute.  </w:t>
      </w:r>
      <w:r w:rsidR="005C0D07" w:rsidRPr="006E3995">
        <w:rPr>
          <w:rFonts w:asciiTheme="majorHAnsi" w:hAnsiTheme="majorHAnsi"/>
          <w:sz w:val="20"/>
          <w:szCs w:val="20"/>
        </w:rPr>
        <w:t>The</w:t>
      </w:r>
      <w:r w:rsidR="005E76E5" w:rsidRPr="006E3995">
        <w:rPr>
          <w:rFonts w:asciiTheme="majorHAnsi" w:hAnsiTheme="majorHAnsi"/>
          <w:sz w:val="20"/>
          <w:szCs w:val="20"/>
        </w:rPr>
        <w:t xml:space="preserve"> court </w:t>
      </w:r>
      <w:r w:rsidR="005C0D07" w:rsidRPr="006E3995">
        <w:rPr>
          <w:rFonts w:asciiTheme="majorHAnsi" w:hAnsiTheme="majorHAnsi"/>
          <w:sz w:val="20"/>
          <w:szCs w:val="20"/>
        </w:rPr>
        <w:t xml:space="preserve">also </w:t>
      </w:r>
      <w:r w:rsidR="005E76E5" w:rsidRPr="006E3995">
        <w:rPr>
          <w:rFonts w:asciiTheme="majorHAnsi" w:hAnsiTheme="majorHAnsi"/>
          <w:sz w:val="20"/>
          <w:szCs w:val="20"/>
        </w:rPr>
        <w:t>considered the Welfare Association</w:t>
      </w:r>
      <w:r w:rsidR="00486EC8" w:rsidRPr="006E3995">
        <w:rPr>
          <w:rFonts w:asciiTheme="majorHAnsi" w:hAnsiTheme="majorHAnsi"/>
          <w:sz w:val="20"/>
          <w:szCs w:val="20"/>
        </w:rPr>
        <w:t>’s arguments</w:t>
      </w:r>
      <w:r w:rsidR="005E76E5" w:rsidRPr="006E3995">
        <w:rPr>
          <w:rFonts w:asciiTheme="majorHAnsi" w:hAnsiTheme="majorHAnsi"/>
          <w:sz w:val="20"/>
          <w:szCs w:val="20"/>
        </w:rPr>
        <w:t xml:space="preserve"> not</w:t>
      </w:r>
      <w:r w:rsidR="0030706D" w:rsidRPr="006E3995">
        <w:rPr>
          <w:rFonts w:asciiTheme="majorHAnsi" w:hAnsiTheme="majorHAnsi"/>
          <w:sz w:val="20"/>
          <w:szCs w:val="20"/>
        </w:rPr>
        <w:t xml:space="preserve"> substantiated</w:t>
      </w:r>
      <w:r w:rsidR="005E76E5" w:rsidRPr="006E3995">
        <w:rPr>
          <w:rFonts w:asciiTheme="majorHAnsi" w:hAnsiTheme="majorHAnsi"/>
          <w:sz w:val="20"/>
          <w:szCs w:val="20"/>
        </w:rPr>
        <w:t xml:space="preserve"> or </w:t>
      </w:r>
      <w:r w:rsidR="0030706D" w:rsidRPr="006E3995">
        <w:rPr>
          <w:rFonts w:asciiTheme="majorHAnsi" w:hAnsiTheme="majorHAnsi"/>
          <w:sz w:val="20"/>
          <w:szCs w:val="20"/>
        </w:rPr>
        <w:t>well-</w:t>
      </w:r>
      <w:r w:rsidR="005E76E5" w:rsidRPr="006E3995">
        <w:rPr>
          <w:rFonts w:asciiTheme="majorHAnsi" w:hAnsiTheme="majorHAnsi"/>
          <w:sz w:val="20"/>
          <w:szCs w:val="20"/>
        </w:rPr>
        <w:t>reasoned</w:t>
      </w:r>
      <w:r w:rsidR="00EC1D12" w:rsidRPr="006E3995">
        <w:rPr>
          <w:rFonts w:asciiTheme="majorHAnsi" w:hAnsiTheme="majorHAnsi"/>
          <w:sz w:val="20"/>
          <w:szCs w:val="20"/>
        </w:rPr>
        <w:t>,</w:t>
      </w:r>
      <w:r w:rsidR="002B1273" w:rsidRPr="006E3995">
        <w:rPr>
          <w:rFonts w:asciiTheme="majorHAnsi" w:hAnsiTheme="majorHAnsi"/>
          <w:sz w:val="20"/>
          <w:szCs w:val="20"/>
        </w:rPr>
        <w:t xml:space="preserve"> “</w:t>
      </w:r>
      <w:r w:rsidR="00486EC8" w:rsidRPr="006E3995">
        <w:rPr>
          <w:rFonts w:asciiTheme="majorHAnsi" w:hAnsiTheme="majorHAnsi"/>
          <w:i/>
          <w:sz w:val="20"/>
          <w:szCs w:val="20"/>
        </w:rPr>
        <w:t xml:space="preserve">still </w:t>
      </w:r>
      <w:r w:rsidR="00841A35" w:rsidRPr="006E3995">
        <w:rPr>
          <w:rFonts w:asciiTheme="majorHAnsi" w:hAnsiTheme="majorHAnsi"/>
          <w:i/>
          <w:iCs/>
          <w:sz w:val="20"/>
          <w:szCs w:val="20"/>
        </w:rPr>
        <w:t xml:space="preserve">more so if </w:t>
      </w:r>
      <w:r w:rsidR="00486EC8" w:rsidRPr="006E3995">
        <w:rPr>
          <w:rFonts w:asciiTheme="majorHAnsi" w:hAnsiTheme="majorHAnsi"/>
          <w:i/>
          <w:iCs/>
          <w:sz w:val="20"/>
          <w:szCs w:val="20"/>
        </w:rPr>
        <w:t>it is taken into accou</w:t>
      </w:r>
      <w:r w:rsidR="00841A35" w:rsidRPr="006E3995">
        <w:rPr>
          <w:rFonts w:asciiTheme="majorHAnsi" w:hAnsiTheme="majorHAnsi"/>
          <w:i/>
          <w:iCs/>
          <w:sz w:val="20"/>
          <w:szCs w:val="20"/>
        </w:rPr>
        <w:t xml:space="preserve">nt that </w:t>
      </w:r>
      <w:r w:rsidR="002B1273" w:rsidRPr="006E3995">
        <w:rPr>
          <w:rFonts w:asciiTheme="majorHAnsi" w:hAnsiTheme="majorHAnsi"/>
          <w:i/>
          <w:iCs/>
          <w:sz w:val="20"/>
          <w:szCs w:val="20"/>
        </w:rPr>
        <w:t>Cristina Andrea Nolazco</w:t>
      </w:r>
      <w:r w:rsidR="00841A35" w:rsidRPr="006E3995">
        <w:rPr>
          <w:rFonts w:asciiTheme="majorHAnsi" w:hAnsiTheme="majorHAnsi"/>
          <w:i/>
          <w:iCs/>
          <w:sz w:val="20"/>
          <w:szCs w:val="20"/>
        </w:rPr>
        <w:t>’s case</w:t>
      </w:r>
      <w:r w:rsidR="002B1273" w:rsidRPr="006E3995">
        <w:rPr>
          <w:rFonts w:asciiTheme="majorHAnsi" w:hAnsiTheme="majorHAnsi"/>
          <w:i/>
          <w:iCs/>
          <w:sz w:val="20"/>
          <w:szCs w:val="20"/>
        </w:rPr>
        <w:t xml:space="preserve"> </w:t>
      </w:r>
      <w:r w:rsidR="0030706D" w:rsidRPr="006E3995">
        <w:rPr>
          <w:rFonts w:asciiTheme="majorHAnsi" w:hAnsiTheme="majorHAnsi"/>
          <w:i/>
          <w:iCs/>
          <w:sz w:val="20"/>
          <w:szCs w:val="20"/>
        </w:rPr>
        <w:t xml:space="preserve">meets the requirements of </w:t>
      </w:r>
      <w:r w:rsidR="004C574A" w:rsidRPr="006E3995">
        <w:rPr>
          <w:rFonts w:asciiTheme="majorHAnsi" w:hAnsiTheme="majorHAnsi"/>
          <w:i/>
          <w:iCs/>
          <w:sz w:val="20"/>
          <w:szCs w:val="20"/>
        </w:rPr>
        <w:t xml:space="preserve">and </w:t>
      </w:r>
      <w:r w:rsidR="00841A35" w:rsidRPr="006E3995">
        <w:rPr>
          <w:rFonts w:asciiTheme="majorHAnsi" w:hAnsiTheme="majorHAnsi"/>
          <w:i/>
          <w:iCs/>
          <w:sz w:val="20"/>
          <w:szCs w:val="20"/>
        </w:rPr>
        <w:t>warrants</w:t>
      </w:r>
      <w:r w:rsidR="00356ECD" w:rsidRPr="006E3995">
        <w:rPr>
          <w:rFonts w:asciiTheme="majorHAnsi" w:hAnsiTheme="majorHAnsi"/>
          <w:i/>
          <w:iCs/>
          <w:sz w:val="20"/>
          <w:szCs w:val="20"/>
        </w:rPr>
        <w:t xml:space="preserve"> the</w:t>
      </w:r>
      <w:r w:rsidR="00841A35" w:rsidRPr="006E3995">
        <w:rPr>
          <w:rFonts w:asciiTheme="majorHAnsi" w:hAnsiTheme="majorHAnsi"/>
          <w:i/>
          <w:iCs/>
          <w:sz w:val="20"/>
          <w:szCs w:val="20"/>
        </w:rPr>
        <w:t xml:space="preserve"> integral </w:t>
      </w:r>
      <w:r w:rsidR="002B1273" w:rsidRPr="006E3995">
        <w:rPr>
          <w:rFonts w:asciiTheme="majorHAnsi" w:hAnsiTheme="majorHAnsi"/>
          <w:i/>
          <w:iCs/>
          <w:sz w:val="20"/>
          <w:szCs w:val="20"/>
        </w:rPr>
        <w:t>habilita</w:t>
      </w:r>
      <w:r w:rsidR="00841A35" w:rsidRPr="006E3995">
        <w:rPr>
          <w:rFonts w:asciiTheme="majorHAnsi" w:hAnsiTheme="majorHAnsi"/>
          <w:i/>
          <w:iCs/>
          <w:sz w:val="20"/>
          <w:szCs w:val="20"/>
        </w:rPr>
        <w:t>tion</w:t>
      </w:r>
      <w:r w:rsidR="004C574A" w:rsidRPr="006E3995">
        <w:rPr>
          <w:rFonts w:asciiTheme="majorHAnsi" w:hAnsiTheme="majorHAnsi"/>
          <w:i/>
          <w:iCs/>
          <w:sz w:val="20"/>
          <w:szCs w:val="20"/>
        </w:rPr>
        <w:t xml:space="preserve"> and </w:t>
      </w:r>
      <w:r w:rsidR="002B1273" w:rsidRPr="006E3995">
        <w:rPr>
          <w:rFonts w:asciiTheme="majorHAnsi" w:hAnsiTheme="majorHAnsi"/>
          <w:i/>
          <w:iCs/>
          <w:sz w:val="20"/>
          <w:szCs w:val="20"/>
        </w:rPr>
        <w:lastRenderedPageBreak/>
        <w:t>rehabilita</w:t>
      </w:r>
      <w:r w:rsidR="00841A35" w:rsidRPr="006E3995">
        <w:rPr>
          <w:rFonts w:asciiTheme="majorHAnsi" w:hAnsiTheme="majorHAnsi"/>
          <w:i/>
          <w:iCs/>
          <w:sz w:val="20"/>
          <w:szCs w:val="20"/>
        </w:rPr>
        <w:t>tion</w:t>
      </w:r>
      <w:r w:rsidR="002B1273" w:rsidRPr="006E3995">
        <w:rPr>
          <w:rFonts w:asciiTheme="majorHAnsi" w:hAnsiTheme="majorHAnsi"/>
          <w:i/>
          <w:iCs/>
          <w:sz w:val="20"/>
          <w:szCs w:val="20"/>
        </w:rPr>
        <w:t xml:space="preserve"> </w:t>
      </w:r>
      <w:r w:rsidR="00356ECD" w:rsidRPr="006E3995">
        <w:rPr>
          <w:rFonts w:asciiTheme="majorHAnsi" w:hAnsiTheme="majorHAnsi"/>
          <w:i/>
          <w:iCs/>
          <w:sz w:val="20"/>
          <w:szCs w:val="20"/>
        </w:rPr>
        <w:t xml:space="preserve">protection </w:t>
      </w:r>
      <w:r w:rsidR="00841A35" w:rsidRPr="006E3995">
        <w:rPr>
          <w:rFonts w:asciiTheme="majorHAnsi" w:hAnsiTheme="majorHAnsi"/>
          <w:i/>
          <w:iCs/>
          <w:sz w:val="20"/>
          <w:szCs w:val="20"/>
        </w:rPr>
        <w:t xml:space="preserve">established and governed by </w:t>
      </w:r>
      <w:r w:rsidR="00486EC8" w:rsidRPr="006E3995">
        <w:rPr>
          <w:rFonts w:asciiTheme="majorHAnsi" w:hAnsiTheme="majorHAnsi"/>
          <w:i/>
          <w:iCs/>
          <w:sz w:val="20"/>
          <w:szCs w:val="20"/>
        </w:rPr>
        <w:t>the regulatory bundle whose subjects are persons with disabilities,</w:t>
      </w:r>
      <w:r w:rsidR="0030706D" w:rsidRPr="006E3995">
        <w:rPr>
          <w:rFonts w:asciiTheme="majorHAnsi" w:hAnsiTheme="majorHAnsi"/>
          <w:i/>
          <w:iCs/>
          <w:sz w:val="20"/>
          <w:szCs w:val="20"/>
        </w:rPr>
        <w:t xml:space="preserve"> e.g.</w:t>
      </w:r>
      <w:r w:rsidR="00356ECD" w:rsidRPr="006E3995">
        <w:rPr>
          <w:rFonts w:asciiTheme="majorHAnsi" w:hAnsiTheme="majorHAnsi"/>
          <w:i/>
          <w:iCs/>
          <w:sz w:val="20"/>
          <w:szCs w:val="20"/>
        </w:rPr>
        <w:t xml:space="preserve">, </w:t>
      </w:r>
      <w:r w:rsidR="00486EC8" w:rsidRPr="006E3995">
        <w:rPr>
          <w:rFonts w:asciiTheme="majorHAnsi" w:hAnsiTheme="majorHAnsi"/>
          <w:i/>
          <w:iCs/>
          <w:sz w:val="20"/>
          <w:szCs w:val="20"/>
        </w:rPr>
        <w:t xml:space="preserve">the provisions of Law </w:t>
      </w:r>
      <w:r w:rsidR="002B1273" w:rsidRPr="006E3995">
        <w:rPr>
          <w:rFonts w:asciiTheme="majorHAnsi" w:hAnsiTheme="majorHAnsi"/>
          <w:i/>
          <w:iCs/>
          <w:sz w:val="20"/>
          <w:szCs w:val="20"/>
        </w:rPr>
        <w:t>24.901</w:t>
      </w:r>
      <w:r w:rsidR="004C574A" w:rsidRPr="006E3995">
        <w:rPr>
          <w:rFonts w:asciiTheme="majorHAnsi" w:hAnsiTheme="majorHAnsi"/>
          <w:i/>
          <w:iCs/>
          <w:sz w:val="20"/>
          <w:szCs w:val="20"/>
        </w:rPr>
        <w:t xml:space="preserve"> and </w:t>
      </w:r>
      <w:r w:rsidR="00486EC8" w:rsidRPr="006E3995">
        <w:rPr>
          <w:rFonts w:asciiTheme="majorHAnsi" w:hAnsiTheme="majorHAnsi"/>
          <w:i/>
          <w:iCs/>
          <w:sz w:val="20"/>
          <w:szCs w:val="20"/>
        </w:rPr>
        <w:t xml:space="preserve">its Regulatory Decree </w:t>
      </w:r>
      <w:r w:rsidR="002B1273" w:rsidRPr="006E3995">
        <w:rPr>
          <w:rFonts w:asciiTheme="majorHAnsi" w:hAnsiTheme="majorHAnsi"/>
          <w:i/>
          <w:iCs/>
          <w:sz w:val="20"/>
          <w:szCs w:val="20"/>
        </w:rPr>
        <w:t>No</w:t>
      </w:r>
      <w:r w:rsidR="00486EC8" w:rsidRPr="006E3995">
        <w:rPr>
          <w:rFonts w:asciiTheme="majorHAnsi" w:hAnsiTheme="majorHAnsi"/>
          <w:i/>
          <w:iCs/>
          <w:sz w:val="20"/>
          <w:szCs w:val="20"/>
        </w:rPr>
        <w:t xml:space="preserve">. </w:t>
      </w:r>
      <w:r w:rsidR="002B1273" w:rsidRPr="006E3995">
        <w:rPr>
          <w:rFonts w:asciiTheme="majorHAnsi" w:hAnsiTheme="majorHAnsi"/>
          <w:i/>
          <w:iCs/>
          <w:sz w:val="20"/>
          <w:szCs w:val="20"/>
        </w:rPr>
        <w:t xml:space="preserve">1.193/98, </w:t>
      </w:r>
      <w:r w:rsidR="0030706D" w:rsidRPr="006E3995">
        <w:rPr>
          <w:rFonts w:asciiTheme="majorHAnsi" w:hAnsiTheme="majorHAnsi"/>
          <w:i/>
          <w:iCs/>
          <w:sz w:val="20"/>
          <w:szCs w:val="20"/>
        </w:rPr>
        <w:t xml:space="preserve">whose </w:t>
      </w:r>
      <w:r w:rsidR="00486EC8" w:rsidRPr="006E3995">
        <w:rPr>
          <w:rFonts w:asciiTheme="majorHAnsi" w:hAnsiTheme="majorHAnsi"/>
          <w:i/>
          <w:iCs/>
          <w:sz w:val="20"/>
          <w:szCs w:val="20"/>
        </w:rPr>
        <w:t xml:space="preserve">provisions the </w:t>
      </w:r>
      <w:r w:rsidR="00EC1D12" w:rsidRPr="006E3995">
        <w:rPr>
          <w:rFonts w:asciiTheme="majorHAnsi" w:hAnsiTheme="majorHAnsi"/>
          <w:i/>
          <w:iCs/>
          <w:sz w:val="20"/>
          <w:szCs w:val="20"/>
        </w:rPr>
        <w:t xml:space="preserve">defendant </w:t>
      </w:r>
      <w:r w:rsidR="00486EC8" w:rsidRPr="006E3995">
        <w:rPr>
          <w:rFonts w:asciiTheme="majorHAnsi" w:hAnsiTheme="majorHAnsi"/>
          <w:i/>
          <w:iCs/>
          <w:sz w:val="20"/>
          <w:szCs w:val="20"/>
        </w:rPr>
        <w:t>Welfare Association cannot ignore.</w:t>
      </w:r>
      <w:r w:rsidR="002B1273" w:rsidRPr="006E3995">
        <w:rPr>
          <w:rFonts w:asciiTheme="majorHAnsi" w:hAnsiTheme="majorHAnsi"/>
          <w:sz w:val="20"/>
          <w:szCs w:val="20"/>
        </w:rPr>
        <w:t xml:space="preserve">” </w:t>
      </w:r>
    </w:p>
    <w:p w14:paraId="25BBF814" w14:textId="77777777" w:rsidR="0079068F" w:rsidRPr="006E3995" w:rsidRDefault="00486EC8"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The Welfare Association brought an appeal against </w:t>
      </w:r>
      <w:r w:rsidR="00EC1D12" w:rsidRPr="006E3995">
        <w:rPr>
          <w:rFonts w:asciiTheme="majorHAnsi" w:hAnsiTheme="majorHAnsi"/>
          <w:sz w:val="20"/>
          <w:szCs w:val="20"/>
        </w:rPr>
        <w:t>t</w:t>
      </w:r>
      <w:r w:rsidRPr="006E3995">
        <w:rPr>
          <w:rFonts w:asciiTheme="majorHAnsi" w:hAnsiTheme="majorHAnsi"/>
          <w:sz w:val="20"/>
          <w:szCs w:val="20"/>
        </w:rPr>
        <w:t>his judgment, but it was declared untimely.  The Commission does not have the dates</w:t>
      </w:r>
      <w:r w:rsidR="00EC1D12" w:rsidRPr="006E3995">
        <w:rPr>
          <w:rFonts w:asciiTheme="majorHAnsi" w:hAnsiTheme="majorHAnsi"/>
          <w:sz w:val="20"/>
          <w:szCs w:val="20"/>
        </w:rPr>
        <w:t xml:space="preserve">, or </w:t>
      </w:r>
      <w:r w:rsidRPr="006E3995">
        <w:rPr>
          <w:rFonts w:asciiTheme="majorHAnsi" w:hAnsiTheme="majorHAnsi"/>
          <w:sz w:val="20"/>
          <w:szCs w:val="20"/>
        </w:rPr>
        <w:t>the court that so ruled.</w:t>
      </w:r>
    </w:p>
    <w:p w14:paraId="3728D4EF" w14:textId="77777777" w:rsidR="002A6B2E" w:rsidRPr="006E3995" w:rsidRDefault="001E1C71" w:rsidP="00C23F7C">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However</w:t>
      </w:r>
      <w:r w:rsidR="00486EC8" w:rsidRPr="006E3995">
        <w:rPr>
          <w:rFonts w:asciiTheme="majorHAnsi" w:hAnsiTheme="majorHAnsi"/>
          <w:sz w:val="20"/>
          <w:szCs w:val="20"/>
        </w:rPr>
        <w:t xml:space="preserve">, despite the judgment in favor of the alleged victim, the Welfare Association </w:t>
      </w:r>
      <w:r w:rsidR="007017DE" w:rsidRPr="006E3995">
        <w:rPr>
          <w:rFonts w:asciiTheme="majorHAnsi" w:hAnsiTheme="majorHAnsi"/>
          <w:sz w:val="20"/>
          <w:szCs w:val="20"/>
        </w:rPr>
        <w:t xml:space="preserve">proceeded to </w:t>
      </w:r>
      <w:r w:rsidR="00486EC8" w:rsidRPr="006E3995">
        <w:rPr>
          <w:rFonts w:asciiTheme="majorHAnsi" w:hAnsiTheme="majorHAnsi"/>
          <w:sz w:val="20"/>
          <w:szCs w:val="20"/>
        </w:rPr>
        <w:t xml:space="preserve">cancel the membership of Ms. </w:t>
      </w:r>
      <w:r w:rsidR="002B1273" w:rsidRPr="006E3995">
        <w:rPr>
          <w:rFonts w:asciiTheme="majorHAnsi" w:hAnsiTheme="majorHAnsi"/>
          <w:sz w:val="20"/>
          <w:szCs w:val="20"/>
        </w:rPr>
        <w:t>Casa Martin</w:t>
      </w:r>
      <w:r w:rsidR="00486EC8" w:rsidRPr="006E3995">
        <w:rPr>
          <w:rFonts w:asciiTheme="majorHAnsi" w:hAnsiTheme="majorHAnsi"/>
          <w:sz w:val="20"/>
          <w:szCs w:val="20"/>
        </w:rPr>
        <w:t xml:space="preserve">’s partner </w:t>
      </w:r>
      <w:r w:rsidR="007017DE" w:rsidRPr="006E3995">
        <w:rPr>
          <w:rFonts w:asciiTheme="majorHAnsi" w:hAnsiTheme="majorHAnsi"/>
          <w:sz w:val="20"/>
          <w:szCs w:val="20"/>
        </w:rPr>
        <w:t>because he had been dismissed on April</w:t>
      </w:r>
      <w:r w:rsidR="002B1273" w:rsidRPr="006E3995">
        <w:rPr>
          <w:rFonts w:asciiTheme="majorHAnsi" w:hAnsiTheme="majorHAnsi"/>
          <w:sz w:val="20"/>
          <w:szCs w:val="20"/>
        </w:rPr>
        <w:t xml:space="preserve"> 29</w:t>
      </w:r>
      <w:r w:rsidR="007017DE" w:rsidRPr="006E3995">
        <w:rPr>
          <w:rFonts w:asciiTheme="majorHAnsi" w:hAnsiTheme="majorHAnsi"/>
          <w:sz w:val="20"/>
          <w:szCs w:val="20"/>
        </w:rPr>
        <w:t>,</w:t>
      </w:r>
      <w:r w:rsidR="002B1273" w:rsidRPr="006E3995">
        <w:rPr>
          <w:rFonts w:asciiTheme="majorHAnsi" w:hAnsiTheme="majorHAnsi"/>
          <w:sz w:val="20"/>
          <w:szCs w:val="20"/>
        </w:rPr>
        <w:t xml:space="preserve"> 2013</w:t>
      </w:r>
      <w:r w:rsidR="007017DE" w:rsidRPr="006E3995">
        <w:rPr>
          <w:rFonts w:asciiTheme="majorHAnsi" w:hAnsiTheme="majorHAnsi"/>
          <w:sz w:val="20"/>
          <w:szCs w:val="20"/>
        </w:rPr>
        <w:t>,</w:t>
      </w:r>
      <w:r w:rsidR="002B1273" w:rsidRPr="006E3995">
        <w:rPr>
          <w:rFonts w:asciiTheme="majorHAnsi" w:hAnsiTheme="majorHAnsi"/>
          <w:sz w:val="20"/>
          <w:szCs w:val="20"/>
          <w:vertAlign w:val="superscript"/>
        </w:rPr>
        <w:footnoteReference w:id="14"/>
      </w:r>
      <w:r w:rsidR="00C23F7C" w:rsidRPr="006E3995">
        <w:rPr>
          <w:rFonts w:asciiTheme="majorHAnsi" w:hAnsiTheme="majorHAnsi"/>
          <w:sz w:val="20"/>
          <w:szCs w:val="20"/>
        </w:rPr>
        <w:t xml:space="preserve"> </w:t>
      </w:r>
      <w:r w:rsidR="007017DE" w:rsidRPr="006E3995">
        <w:rPr>
          <w:rFonts w:asciiTheme="majorHAnsi" w:hAnsiTheme="majorHAnsi"/>
          <w:sz w:val="20"/>
          <w:szCs w:val="20"/>
        </w:rPr>
        <w:t xml:space="preserve">and, therefore, to cancel </w:t>
      </w:r>
      <w:r w:rsidR="002B1273" w:rsidRPr="006E3995">
        <w:rPr>
          <w:rFonts w:asciiTheme="majorHAnsi" w:hAnsiTheme="majorHAnsi"/>
          <w:sz w:val="20"/>
          <w:szCs w:val="20"/>
        </w:rPr>
        <w:t>Cristina Nolazco</w:t>
      </w:r>
      <w:r w:rsidR="007017DE" w:rsidRPr="006E3995">
        <w:rPr>
          <w:rFonts w:asciiTheme="majorHAnsi" w:hAnsiTheme="majorHAnsi"/>
          <w:sz w:val="20"/>
          <w:szCs w:val="20"/>
        </w:rPr>
        <w:t>’s membership</w:t>
      </w:r>
      <w:r w:rsidR="00E26D7F" w:rsidRPr="006E3995">
        <w:rPr>
          <w:rFonts w:asciiTheme="majorHAnsi" w:hAnsiTheme="majorHAnsi"/>
          <w:sz w:val="20"/>
          <w:szCs w:val="20"/>
        </w:rPr>
        <w:t>,</w:t>
      </w:r>
      <w:r w:rsidR="002B1273" w:rsidRPr="006E3995">
        <w:rPr>
          <w:rFonts w:asciiTheme="majorHAnsi" w:hAnsiTheme="majorHAnsi"/>
          <w:sz w:val="20"/>
          <w:szCs w:val="20"/>
        </w:rPr>
        <w:t xml:space="preserve"> </w:t>
      </w:r>
      <w:r w:rsidR="008938EE" w:rsidRPr="006E3995">
        <w:rPr>
          <w:rFonts w:asciiTheme="majorHAnsi" w:hAnsiTheme="majorHAnsi"/>
          <w:sz w:val="20"/>
          <w:szCs w:val="20"/>
        </w:rPr>
        <w:t xml:space="preserve">ceasing to cover </w:t>
      </w:r>
      <w:r w:rsidR="007017DE" w:rsidRPr="006E3995">
        <w:rPr>
          <w:rFonts w:asciiTheme="majorHAnsi" w:hAnsiTheme="majorHAnsi"/>
          <w:sz w:val="20"/>
          <w:szCs w:val="20"/>
        </w:rPr>
        <w:t xml:space="preserve">her medical expenses.  In view of this, on October </w:t>
      </w:r>
      <w:r w:rsidR="002B1273" w:rsidRPr="006E3995">
        <w:rPr>
          <w:rFonts w:asciiTheme="majorHAnsi" w:hAnsiTheme="majorHAnsi"/>
          <w:sz w:val="20"/>
          <w:szCs w:val="20"/>
        </w:rPr>
        <w:t>18</w:t>
      </w:r>
      <w:r w:rsidR="007017DE" w:rsidRPr="006E3995">
        <w:rPr>
          <w:rFonts w:asciiTheme="majorHAnsi" w:hAnsiTheme="majorHAnsi"/>
          <w:sz w:val="20"/>
          <w:szCs w:val="20"/>
        </w:rPr>
        <w:t>,</w:t>
      </w:r>
      <w:r w:rsidR="002B1273" w:rsidRPr="006E3995">
        <w:rPr>
          <w:rFonts w:asciiTheme="majorHAnsi" w:hAnsiTheme="majorHAnsi"/>
          <w:sz w:val="20"/>
          <w:szCs w:val="20"/>
        </w:rPr>
        <w:t xml:space="preserve"> 2013</w:t>
      </w:r>
      <w:r w:rsidR="007017DE" w:rsidRPr="006E3995">
        <w:rPr>
          <w:rFonts w:asciiTheme="majorHAnsi" w:hAnsiTheme="majorHAnsi"/>
          <w:sz w:val="20"/>
          <w:szCs w:val="20"/>
        </w:rPr>
        <w:t>,</w:t>
      </w:r>
      <w:r w:rsidR="002B1273" w:rsidRPr="006E3995">
        <w:rPr>
          <w:rFonts w:asciiTheme="majorHAnsi" w:hAnsiTheme="majorHAnsi"/>
          <w:sz w:val="20"/>
          <w:szCs w:val="20"/>
          <w:vertAlign w:val="superscript"/>
        </w:rPr>
        <w:footnoteReference w:id="15"/>
      </w:r>
      <w:r w:rsidR="002B1273" w:rsidRPr="006E3995">
        <w:rPr>
          <w:rFonts w:asciiTheme="majorHAnsi" w:hAnsiTheme="majorHAnsi"/>
          <w:sz w:val="20"/>
          <w:szCs w:val="20"/>
        </w:rPr>
        <w:t xml:space="preserve"> </w:t>
      </w:r>
      <w:r w:rsidR="00FE3D59" w:rsidRPr="006E3995">
        <w:rPr>
          <w:rFonts w:asciiTheme="majorHAnsi" w:hAnsiTheme="majorHAnsi"/>
          <w:sz w:val="20"/>
          <w:szCs w:val="20"/>
        </w:rPr>
        <w:t>the petitioning party</w:t>
      </w:r>
      <w:r w:rsidR="002B1273" w:rsidRPr="006E3995">
        <w:rPr>
          <w:rFonts w:asciiTheme="majorHAnsi" w:hAnsiTheme="majorHAnsi"/>
          <w:sz w:val="20"/>
          <w:szCs w:val="20"/>
        </w:rPr>
        <w:t xml:space="preserve"> </w:t>
      </w:r>
      <w:r w:rsidR="007017DE" w:rsidRPr="006E3995">
        <w:rPr>
          <w:rFonts w:asciiTheme="majorHAnsi" w:hAnsiTheme="majorHAnsi"/>
          <w:sz w:val="20"/>
          <w:szCs w:val="20"/>
        </w:rPr>
        <w:t xml:space="preserve">filed a motion for enforcement of judgment with </w:t>
      </w:r>
      <w:r w:rsidRPr="006E3995">
        <w:rPr>
          <w:rFonts w:asciiTheme="majorHAnsi" w:hAnsiTheme="majorHAnsi"/>
          <w:sz w:val="20"/>
          <w:szCs w:val="20"/>
        </w:rPr>
        <w:t xml:space="preserve">the </w:t>
      </w:r>
      <w:r w:rsidR="007017DE" w:rsidRPr="006E3995">
        <w:rPr>
          <w:rFonts w:asciiTheme="majorHAnsi" w:hAnsiTheme="majorHAnsi"/>
          <w:sz w:val="20"/>
          <w:szCs w:val="20"/>
        </w:rPr>
        <w:t>Federal Court of the Judiciary of the Nation</w:t>
      </w:r>
      <w:r w:rsidR="002B1273" w:rsidRPr="006E3995">
        <w:rPr>
          <w:rFonts w:asciiTheme="majorHAnsi" w:hAnsiTheme="majorHAnsi"/>
          <w:sz w:val="20"/>
          <w:szCs w:val="20"/>
        </w:rPr>
        <w:t xml:space="preserve"> –</w:t>
      </w:r>
      <w:r w:rsidR="007017DE" w:rsidRPr="006E3995">
        <w:rPr>
          <w:rFonts w:asciiTheme="majorHAnsi" w:hAnsiTheme="majorHAnsi"/>
          <w:sz w:val="20"/>
          <w:szCs w:val="20"/>
        </w:rPr>
        <w:t xml:space="preserve"> it does not indicate the name of that court</w:t>
      </w:r>
      <w:r w:rsidR="002B1273" w:rsidRPr="006E3995">
        <w:rPr>
          <w:rFonts w:asciiTheme="majorHAnsi" w:hAnsiTheme="majorHAnsi"/>
          <w:sz w:val="20"/>
          <w:szCs w:val="20"/>
        </w:rPr>
        <w:t xml:space="preserve">, </w:t>
      </w:r>
      <w:r w:rsidR="007017DE" w:rsidRPr="006E3995">
        <w:rPr>
          <w:rFonts w:asciiTheme="majorHAnsi" w:hAnsiTheme="majorHAnsi"/>
          <w:sz w:val="20"/>
          <w:szCs w:val="20"/>
        </w:rPr>
        <w:t xml:space="preserve">which decided in favor of </w:t>
      </w:r>
      <w:r w:rsidR="002B1273" w:rsidRPr="006E3995">
        <w:rPr>
          <w:rFonts w:asciiTheme="majorHAnsi" w:hAnsiTheme="majorHAnsi"/>
          <w:sz w:val="20"/>
          <w:szCs w:val="20"/>
        </w:rPr>
        <w:t>Cristina Nolazco –</w:t>
      </w:r>
      <w:r w:rsidR="007017DE" w:rsidRPr="006E3995">
        <w:rPr>
          <w:rFonts w:asciiTheme="majorHAnsi" w:hAnsiTheme="majorHAnsi"/>
          <w:sz w:val="20"/>
          <w:szCs w:val="20"/>
        </w:rPr>
        <w:t xml:space="preserve"> the</w:t>
      </w:r>
      <w:r w:rsidR="00FE3D59" w:rsidRPr="006E3995">
        <w:rPr>
          <w:rFonts w:asciiTheme="majorHAnsi" w:hAnsiTheme="majorHAnsi"/>
          <w:sz w:val="20"/>
          <w:szCs w:val="20"/>
        </w:rPr>
        <w:t xml:space="preserve"> petitioning party</w:t>
      </w:r>
      <w:r w:rsidR="002B1273" w:rsidRPr="006E3995">
        <w:rPr>
          <w:rFonts w:asciiTheme="majorHAnsi" w:hAnsiTheme="majorHAnsi"/>
          <w:sz w:val="20"/>
          <w:szCs w:val="20"/>
        </w:rPr>
        <w:t xml:space="preserve"> </w:t>
      </w:r>
      <w:r w:rsidR="0035141E" w:rsidRPr="006E3995">
        <w:rPr>
          <w:rFonts w:asciiTheme="majorHAnsi" w:hAnsiTheme="majorHAnsi"/>
          <w:sz w:val="20"/>
          <w:szCs w:val="20"/>
        </w:rPr>
        <w:t xml:space="preserve">does </w:t>
      </w:r>
      <w:r w:rsidR="007017DE" w:rsidRPr="006E3995">
        <w:rPr>
          <w:rFonts w:asciiTheme="majorHAnsi" w:hAnsiTheme="majorHAnsi"/>
          <w:sz w:val="20"/>
          <w:szCs w:val="20"/>
        </w:rPr>
        <w:t>not giv</w:t>
      </w:r>
      <w:r w:rsidR="0035141E" w:rsidRPr="006E3995">
        <w:rPr>
          <w:rFonts w:asciiTheme="majorHAnsi" w:hAnsiTheme="majorHAnsi"/>
          <w:sz w:val="20"/>
          <w:szCs w:val="20"/>
        </w:rPr>
        <w:t>e</w:t>
      </w:r>
      <w:r w:rsidR="007017DE" w:rsidRPr="006E3995">
        <w:rPr>
          <w:rFonts w:asciiTheme="majorHAnsi" w:hAnsiTheme="majorHAnsi"/>
          <w:sz w:val="20"/>
          <w:szCs w:val="20"/>
        </w:rPr>
        <w:t xml:space="preserve"> the date</w:t>
      </w:r>
      <w:r w:rsidR="002B1273" w:rsidRPr="006E3995">
        <w:rPr>
          <w:rFonts w:asciiTheme="majorHAnsi" w:hAnsiTheme="majorHAnsi"/>
          <w:sz w:val="20"/>
          <w:szCs w:val="20"/>
        </w:rPr>
        <w:t xml:space="preserve">. </w:t>
      </w:r>
      <w:r w:rsidR="007017DE" w:rsidRPr="006E3995">
        <w:rPr>
          <w:rFonts w:asciiTheme="majorHAnsi" w:hAnsiTheme="majorHAnsi"/>
          <w:sz w:val="20"/>
          <w:szCs w:val="20"/>
        </w:rPr>
        <w:t xml:space="preserve"> Therefore, the Welfare Association appealed the </w:t>
      </w:r>
      <w:r w:rsidR="00277283" w:rsidRPr="006E3995">
        <w:rPr>
          <w:rFonts w:asciiTheme="majorHAnsi" w:hAnsiTheme="majorHAnsi"/>
          <w:sz w:val="20"/>
          <w:szCs w:val="20"/>
        </w:rPr>
        <w:t>decision</w:t>
      </w:r>
      <w:r w:rsidR="007017DE" w:rsidRPr="006E3995">
        <w:rPr>
          <w:rFonts w:asciiTheme="majorHAnsi" w:hAnsiTheme="majorHAnsi"/>
          <w:sz w:val="20"/>
          <w:szCs w:val="20"/>
        </w:rPr>
        <w:t xml:space="preserve"> with the Federal Chamber of </w:t>
      </w:r>
      <w:r w:rsidR="002B1273" w:rsidRPr="006E3995">
        <w:rPr>
          <w:rFonts w:asciiTheme="majorHAnsi" w:hAnsiTheme="majorHAnsi"/>
          <w:sz w:val="20"/>
          <w:szCs w:val="20"/>
        </w:rPr>
        <w:t xml:space="preserve">Posadas, </w:t>
      </w:r>
      <w:r w:rsidR="007017DE" w:rsidRPr="006E3995">
        <w:rPr>
          <w:rFonts w:asciiTheme="majorHAnsi" w:hAnsiTheme="majorHAnsi"/>
          <w:sz w:val="20"/>
          <w:szCs w:val="20"/>
        </w:rPr>
        <w:t xml:space="preserve">which, on May </w:t>
      </w:r>
      <w:r w:rsidR="002B1273" w:rsidRPr="006E3995">
        <w:rPr>
          <w:rFonts w:asciiTheme="majorHAnsi" w:hAnsiTheme="majorHAnsi"/>
          <w:sz w:val="20"/>
          <w:szCs w:val="20"/>
        </w:rPr>
        <w:t>15</w:t>
      </w:r>
      <w:r w:rsidR="007017DE" w:rsidRPr="006E3995">
        <w:rPr>
          <w:rFonts w:asciiTheme="majorHAnsi" w:hAnsiTheme="majorHAnsi"/>
          <w:sz w:val="20"/>
          <w:szCs w:val="20"/>
        </w:rPr>
        <w:t>,</w:t>
      </w:r>
      <w:r w:rsidR="002B1273" w:rsidRPr="006E3995">
        <w:rPr>
          <w:rFonts w:asciiTheme="majorHAnsi" w:hAnsiTheme="majorHAnsi"/>
          <w:sz w:val="20"/>
          <w:szCs w:val="20"/>
        </w:rPr>
        <w:t xml:space="preserve"> 2014</w:t>
      </w:r>
      <w:r w:rsidR="007017DE" w:rsidRPr="006E3995">
        <w:rPr>
          <w:rFonts w:asciiTheme="majorHAnsi" w:hAnsiTheme="majorHAnsi"/>
          <w:sz w:val="20"/>
          <w:szCs w:val="20"/>
        </w:rPr>
        <w:t xml:space="preserve">, overturned the lower court’s </w:t>
      </w:r>
      <w:r w:rsidR="00813BD0" w:rsidRPr="006E3995">
        <w:rPr>
          <w:rFonts w:asciiTheme="majorHAnsi" w:hAnsiTheme="majorHAnsi"/>
          <w:sz w:val="20"/>
          <w:szCs w:val="20"/>
        </w:rPr>
        <w:t>decision</w:t>
      </w:r>
      <w:r w:rsidR="007017DE" w:rsidRPr="006E3995">
        <w:rPr>
          <w:rFonts w:asciiTheme="majorHAnsi" w:hAnsiTheme="majorHAnsi"/>
          <w:sz w:val="20"/>
          <w:szCs w:val="20"/>
        </w:rPr>
        <w:t xml:space="preserve">, </w:t>
      </w:r>
      <w:r w:rsidR="00C34240" w:rsidRPr="006E3995">
        <w:rPr>
          <w:rFonts w:asciiTheme="majorHAnsi" w:hAnsiTheme="majorHAnsi"/>
          <w:sz w:val="20"/>
          <w:szCs w:val="20"/>
        </w:rPr>
        <w:t xml:space="preserve">emphasizing </w:t>
      </w:r>
      <w:r w:rsidR="007017DE" w:rsidRPr="006E3995">
        <w:rPr>
          <w:rFonts w:asciiTheme="majorHAnsi" w:hAnsiTheme="majorHAnsi"/>
          <w:sz w:val="20"/>
          <w:szCs w:val="20"/>
        </w:rPr>
        <w:t>that</w:t>
      </w:r>
      <w:r w:rsidR="00C23F7C" w:rsidRPr="006E3995">
        <w:rPr>
          <w:rFonts w:asciiTheme="majorHAnsi" w:hAnsiTheme="majorHAnsi"/>
          <w:sz w:val="20"/>
          <w:szCs w:val="20"/>
        </w:rPr>
        <w:t xml:space="preserve">: </w:t>
      </w:r>
      <w:r w:rsidR="007017DE" w:rsidRPr="006E3995">
        <w:rPr>
          <w:rFonts w:asciiTheme="majorHAnsi" w:hAnsiTheme="majorHAnsi"/>
          <w:sz w:val="20"/>
          <w:szCs w:val="20"/>
        </w:rPr>
        <w:t xml:space="preserve"> (</w:t>
      </w:r>
      <w:r w:rsidR="00C23F7C" w:rsidRPr="006E3995">
        <w:rPr>
          <w:rFonts w:asciiTheme="majorHAnsi" w:hAnsiTheme="majorHAnsi"/>
          <w:sz w:val="20"/>
          <w:szCs w:val="20"/>
        </w:rPr>
        <w:t>a)</w:t>
      </w:r>
      <w:r w:rsidR="002A6B2E" w:rsidRPr="006E3995">
        <w:rPr>
          <w:rFonts w:asciiTheme="majorHAnsi" w:hAnsiTheme="majorHAnsi"/>
          <w:sz w:val="20"/>
          <w:szCs w:val="20"/>
        </w:rPr>
        <w:t xml:space="preserve"> </w:t>
      </w:r>
      <w:r w:rsidR="00C23F7C" w:rsidRPr="006E3995">
        <w:rPr>
          <w:rFonts w:asciiTheme="majorHAnsi" w:hAnsiTheme="majorHAnsi"/>
          <w:sz w:val="20"/>
          <w:szCs w:val="20"/>
        </w:rPr>
        <w:t>Cristina Nolazco</w:t>
      </w:r>
      <w:r w:rsidR="007017DE" w:rsidRPr="006E3995">
        <w:rPr>
          <w:rFonts w:asciiTheme="majorHAnsi" w:hAnsiTheme="majorHAnsi"/>
          <w:sz w:val="20"/>
          <w:szCs w:val="20"/>
        </w:rPr>
        <w:t xml:space="preserve">’s membership of the Welfare Association was </w:t>
      </w:r>
      <w:r w:rsidR="00356ECD" w:rsidRPr="006E3995">
        <w:rPr>
          <w:rFonts w:asciiTheme="majorHAnsi" w:hAnsiTheme="majorHAnsi"/>
          <w:sz w:val="20"/>
          <w:szCs w:val="20"/>
        </w:rPr>
        <w:t xml:space="preserve">derived from the </w:t>
      </w:r>
      <w:r w:rsidR="007124CF" w:rsidRPr="006E3995">
        <w:rPr>
          <w:rFonts w:asciiTheme="majorHAnsi" w:hAnsiTheme="majorHAnsi"/>
          <w:sz w:val="20"/>
          <w:szCs w:val="20"/>
        </w:rPr>
        <w:t xml:space="preserve">union </w:t>
      </w:r>
      <w:r w:rsidR="00356ECD" w:rsidRPr="006E3995">
        <w:rPr>
          <w:rFonts w:asciiTheme="majorHAnsi" w:hAnsiTheme="majorHAnsi"/>
          <w:sz w:val="20"/>
          <w:szCs w:val="20"/>
        </w:rPr>
        <w:t xml:space="preserve">membership of </w:t>
      </w:r>
      <w:r w:rsidR="007017DE" w:rsidRPr="006E3995">
        <w:rPr>
          <w:rFonts w:asciiTheme="majorHAnsi" w:hAnsiTheme="majorHAnsi"/>
          <w:sz w:val="20"/>
          <w:szCs w:val="20"/>
        </w:rPr>
        <w:t>her mother’s partner</w:t>
      </w:r>
      <w:r w:rsidR="00D35F0A" w:rsidRPr="006E3995">
        <w:rPr>
          <w:rFonts w:asciiTheme="majorHAnsi" w:hAnsiTheme="majorHAnsi"/>
          <w:sz w:val="20"/>
          <w:szCs w:val="20"/>
        </w:rPr>
        <w:t>,</w:t>
      </w:r>
      <w:r w:rsidR="004C574A" w:rsidRPr="006E3995">
        <w:rPr>
          <w:rFonts w:asciiTheme="majorHAnsi" w:hAnsiTheme="majorHAnsi"/>
          <w:sz w:val="20"/>
          <w:szCs w:val="20"/>
        </w:rPr>
        <w:t xml:space="preserve"> and </w:t>
      </w:r>
      <w:r w:rsidR="007017DE" w:rsidRPr="006E3995">
        <w:rPr>
          <w:rFonts w:asciiTheme="majorHAnsi" w:hAnsiTheme="majorHAnsi"/>
          <w:sz w:val="20"/>
          <w:szCs w:val="20"/>
        </w:rPr>
        <w:t>that, as of the</w:t>
      </w:r>
      <w:r w:rsidR="00356ECD" w:rsidRPr="006E3995">
        <w:rPr>
          <w:rFonts w:asciiTheme="majorHAnsi" w:hAnsiTheme="majorHAnsi"/>
          <w:sz w:val="20"/>
          <w:szCs w:val="20"/>
        </w:rPr>
        <w:t xml:space="preserve"> </w:t>
      </w:r>
      <w:r w:rsidR="007124CF" w:rsidRPr="006E3995">
        <w:rPr>
          <w:rFonts w:asciiTheme="majorHAnsi" w:hAnsiTheme="majorHAnsi"/>
          <w:sz w:val="20"/>
          <w:szCs w:val="20"/>
        </w:rPr>
        <w:t xml:space="preserve">time </w:t>
      </w:r>
      <w:r w:rsidR="007017DE" w:rsidRPr="006E3995">
        <w:rPr>
          <w:rFonts w:asciiTheme="majorHAnsi" w:hAnsiTheme="majorHAnsi"/>
          <w:sz w:val="20"/>
          <w:szCs w:val="20"/>
        </w:rPr>
        <w:t>of his dismissal, his family lost the right to</w:t>
      </w:r>
      <w:r w:rsidR="00356ECD" w:rsidRPr="006E3995">
        <w:rPr>
          <w:rFonts w:asciiTheme="majorHAnsi" w:hAnsiTheme="majorHAnsi"/>
          <w:sz w:val="20"/>
          <w:szCs w:val="20"/>
        </w:rPr>
        <w:t xml:space="preserve"> that</w:t>
      </w:r>
      <w:r w:rsidR="007017DE" w:rsidRPr="006E3995">
        <w:rPr>
          <w:rFonts w:asciiTheme="majorHAnsi" w:hAnsiTheme="majorHAnsi"/>
          <w:sz w:val="20"/>
          <w:szCs w:val="20"/>
        </w:rPr>
        <w:t xml:space="preserve"> </w:t>
      </w:r>
      <w:r w:rsidR="00813BD0" w:rsidRPr="006E3995">
        <w:rPr>
          <w:rFonts w:asciiTheme="majorHAnsi" w:hAnsiTheme="majorHAnsi"/>
          <w:sz w:val="20"/>
          <w:szCs w:val="20"/>
        </w:rPr>
        <w:t>membership</w:t>
      </w:r>
      <w:r w:rsidR="002A6B2E" w:rsidRPr="006E3995">
        <w:rPr>
          <w:rFonts w:asciiTheme="majorHAnsi" w:hAnsiTheme="majorHAnsi"/>
          <w:sz w:val="20"/>
          <w:szCs w:val="20"/>
        </w:rPr>
        <w:t xml:space="preserve">; </w:t>
      </w:r>
      <w:r w:rsidR="007017DE" w:rsidRPr="006E3995">
        <w:rPr>
          <w:rFonts w:asciiTheme="majorHAnsi" w:hAnsiTheme="majorHAnsi"/>
          <w:sz w:val="20"/>
          <w:szCs w:val="20"/>
        </w:rPr>
        <w:t>(</w:t>
      </w:r>
      <w:r w:rsidR="002A6B2E" w:rsidRPr="006E3995">
        <w:rPr>
          <w:rFonts w:asciiTheme="majorHAnsi" w:hAnsiTheme="majorHAnsi"/>
          <w:sz w:val="20"/>
          <w:szCs w:val="20"/>
        </w:rPr>
        <w:t xml:space="preserve">b) </w:t>
      </w:r>
      <w:r w:rsidR="00813BD0" w:rsidRPr="006E3995">
        <w:rPr>
          <w:rFonts w:asciiTheme="majorHAnsi" w:hAnsiTheme="majorHAnsi"/>
          <w:sz w:val="20"/>
          <w:szCs w:val="20"/>
        </w:rPr>
        <w:t xml:space="preserve">this dismissal took place on April </w:t>
      </w:r>
      <w:r w:rsidR="00C23F7C" w:rsidRPr="006E3995">
        <w:rPr>
          <w:rFonts w:asciiTheme="majorHAnsi" w:hAnsiTheme="majorHAnsi"/>
          <w:sz w:val="20"/>
          <w:szCs w:val="20"/>
        </w:rPr>
        <w:t>29</w:t>
      </w:r>
      <w:r w:rsidR="00813BD0" w:rsidRPr="006E3995">
        <w:rPr>
          <w:rFonts w:asciiTheme="majorHAnsi" w:hAnsiTheme="majorHAnsi"/>
          <w:sz w:val="20"/>
          <w:szCs w:val="20"/>
        </w:rPr>
        <w:t>,</w:t>
      </w:r>
      <w:r w:rsidR="00C23F7C" w:rsidRPr="006E3995">
        <w:rPr>
          <w:rFonts w:asciiTheme="majorHAnsi" w:hAnsiTheme="majorHAnsi"/>
          <w:sz w:val="20"/>
          <w:szCs w:val="20"/>
        </w:rPr>
        <w:t xml:space="preserve"> 2013, </w:t>
      </w:r>
      <w:r w:rsidR="00813BD0" w:rsidRPr="006E3995">
        <w:rPr>
          <w:rFonts w:asciiTheme="majorHAnsi" w:hAnsiTheme="majorHAnsi"/>
          <w:sz w:val="20"/>
          <w:szCs w:val="20"/>
        </w:rPr>
        <w:t xml:space="preserve">a date prior to the judgment in favor of </w:t>
      </w:r>
      <w:r w:rsidR="000817A8" w:rsidRPr="006E3995">
        <w:rPr>
          <w:rFonts w:asciiTheme="majorHAnsi" w:hAnsiTheme="majorHAnsi"/>
          <w:sz w:val="20"/>
          <w:szCs w:val="20"/>
        </w:rPr>
        <w:t>the alleged victim</w:t>
      </w:r>
      <w:r w:rsidR="002A6B2E" w:rsidRPr="006E3995">
        <w:rPr>
          <w:rFonts w:asciiTheme="majorHAnsi" w:hAnsiTheme="majorHAnsi"/>
          <w:sz w:val="20"/>
          <w:szCs w:val="20"/>
        </w:rPr>
        <w:t>;</w:t>
      </w:r>
      <w:r w:rsidR="004C574A" w:rsidRPr="006E3995">
        <w:rPr>
          <w:rFonts w:asciiTheme="majorHAnsi" w:hAnsiTheme="majorHAnsi"/>
          <w:sz w:val="20"/>
          <w:szCs w:val="20"/>
        </w:rPr>
        <w:t xml:space="preserve"> and </w:t>
      </w:r>
      <w:r w:rsidR="007017DE" w:rsidRPr="006E3995">
        <w:rPr>
          <w:rFonts w:asciiTheme="majorHAnsi" w:hAnsiTheme="majorHAnsi"/>
          <w:sz w:val="20"/>
          <w:szCs w:val="20"/>
        </w:rPr>
        <w:t>(</w:t>
      </w:r>
      <w:r w:rsidR="002A6B2E" w:rsidRPr="006E3995">
        <w:rPr>
          <w:rFonts w:asciiTheme="majorHAnsi" w:hAnsiTheme="majorHAnsi"/>
          <w:sz w:val="20"/>
          <w:szCs w:val="20"/>
        </w:rPr>
        <w:t>c)</w:t>
      </w:r>
      <w:r w:rsidR="00C23F7C" w:rsidRPr="006E3995">
        <w:rPr>
          <w:rFonts w:asciiTheme="majorHAnsi" w:hAnsiTheme="majorHAnsi"/>
          <w:sz w:val="20"/>
          <w:szCs w:val="20"/>
        </w:rPr>
        <w:t xml:space="preserve"> </w:t>
      </w:r>
      <w:r w:rsidR="00813BD0" w:rsidRPr="006E3995">
        <w:rPr>
          <w:rFonts w:asciiTheme="majorHAnsi" w:hAnsiTheme="majorHAnsi"/>
          <w:sz w:val="20"/>
          <w:szCs w:val="20"/>
        </w:rPr>
        <w:t xml:space="preserve">the Federal Judge of First Instance, in his judgment of August </w:t>
      </w:r>
      <w:r w:rsidR="00C23F7C" w:rsidRPr="006E3995">
        <w:rPr>
          <w:rFonts w:asciiTheme="majorHAnsi" w:hAnsiTheme="majorHAnsi"/>
          <w:sz w:val="20"/>
          <w:szCs w:val="20"/>
        </w:rPr>
        <w:t>9</w:t>
      </w:r>
      <w:r w:rsidR="00813BD0" w:rsidRPr="006E3995">
        <w:rPr>
          <w:rFonts w:asciiTheme="majorHAnsi" w:hAnsiTheme="majorHAnsi"/>
          <w:sz w:val="20"/>
          <w:szCs w:val="20"/>
        </w:rPr>
        <w:t xml:space="preserve">, </w:t>
      </w:r>
      <w:r w:rsidR="00C23F7C" w:rsidRPr="006E3995">
        <w:rPr>
          <w:rFonts w:asciiTheme="majorHAnsi" w:hAnsiTheme="majorHAnsi"/>
          <w:sz w:val="20"/>
          <w:szCs w:val="20"/>
        </w:rPr>
        <w:t xml:space="preserve">2013, </w:t>
      </w:r>
      <w:r w:rsidR="00813BD0" w:rsidRPr="006E3995">
        <w:rPr>
          <w:rFonts w:asciiTheme="majorHAnsi" w:hAnsiTheme="majorHAnsi"/>
          <w:sz w:val="20"/>
          <w:szCs w:val="20"/>
        </w:rPr>
        <w:t xml:space="preserve">should have taken into account the documentary evidence establishing the dismissal of Ms. </w:t>
      </w:r>
      <w:r w:rsidR="00C23F7C" w:rsidRPr="006E3995">
        <w:rPr>
          <w:rFonts w:asciiTheme="majorHAnsi" w:hAnsiTheme="majorHAnsi"/>
          <w:sz w:val="20"/>
          <w:szCs w:val="20"/>
        </w:rPr>
        <w:t>Casa Martin</w:t>
      </w:r>
      <w:r w:rsidR="00813BD0" w:rsidRPr="006E3995">
        <w:rPr>
          <w:rFonts w:asciiTheme="majorHAnsi" w:hAnsiTheme="majorHAnsi"/>
          <w:sz w:val="20"/>
          <w:szCs w:val="20"/>
        </w:rPr>
        <w:t>’s partner.</w:t>
      </w:r>
    </w:p>
    <w:p w14:paraId="347D9B1C" w14:textId="77777777" w:rsidR="0079068F" w:rsidRPr="006E3995" w:rsidRDefault="00813BD0"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Against this </w:t>
      </w:r>
      <w:r w:rsidR="00072E43" w:rsidRPr="006E3995">
        <w:rPr>
          <w:rFonts w:asciiTheme="majorHAnsi" w:hAnsiTheme="majorHAnsi"/>
          <w:sz w:val="20"/>
          <w:szCs w:val="20"/>
        </w:rPr>
        <w:t>decision</w:t>
      </w:r>
      <w:r w:rsidRPr="006E3995">
        <w:rPr>
          <w:rFonts w:asciiTheme="majorHAnsi" w:hAnsiTheme="majorHAnsi"/>
          <w:sz w:val="20"/>
          <w:szCs w:val="20"/>
        </w:rPr>
        <w:t xml:space="preserve">, Ms. </w:t>
      </w:r>
      <w:r w:rsidR="002B1273" w:rsidRPr="006E3995">
        <w:rPr>
          <w:rFonts w:asciiTheme="majorHAnsi" w:hAnsiTheme="majorHAnsi"/>
          <w:sz w:val="20"/>
          <w:szCs w:val="20"/>
        </w:rPr>
        <w:t xml:space="preserve">Casa Martin </w:t>
      </w:r>
      <w:r w:rsidRPr="006E3995">
        <w:rPr>
          <w:rFonts w:asciiTheme="majorHAnsi" w:hAnsiTheme="majorHAnsi"/>
          <w:sz w:val="20"/>
          <w:szCs w:val="20"/>
        </w:rPr>
        <w:t xml:space="preserve">filed a special federal appeal with the Federal Chamber of Appeals, arguing violations of the Constitution </w:t>
      </w:r>
      <w:r w:rsidR="004C574A" w:rsidRPr="006E3995">
        <w:rPr>
          <w:rFonts w:asciiTheme="majorHAnsi" w:hAnsiTheme="majorHAnsi"/>
          <w:sz w:val="20"/>
          <w:szCs w:val="20"/>
        </w:rPr>
        <w:t xml:space="preserve">and </w:t>
      </w:r>
      <w:r w:rsidRPr="006E3995">
        <w:rPr>
          <w:rFonts w:asciiTheme="majorHAnsi" w:hAnsiTheme="majorHAnsi"/>
          <w:sz w:val="20"/>
          <w:szCs w:val="20"/>
        </w:rPr>
        <w:t>of international rights because she already had a f</w:t>
      </w:r>
      <w:r w:rsidR="007124CF" w:rsidRPr="006E3995">
        <w:rPr>
          <w:rFonts w:asciiTheme="majorHAnsi" w:hAnsiTheme="majorHAnsi"/>
          <w:sz w:val="20"/>
          <w:szCs w:val="20"/>
        </w:rPr>
        <w:t>irm</w:t>
      </w:r>
      <w:r w:rsidRPr="006E3995">
        <w:rPr>
          <w:rFonts w:asciiTheme="majorHAnsi" w:hAnsiTheme="majorHAnsi"/>
          <w:sz w:val="20"/>
          <w:szCs w:val="20"/>
        </w:rPr>
        <w:t xml:space="preserve"> judgment </w:t>
      </w:r>
      <w:r w:rsidR="007124CF" w:rsidRPr="006E3995">
        <w:rPr>
          <w:rFonts w:asciiTheme="majorHAnsi" w:hAnsiTheme="majorHAnsi"/>
          <w:sz w:val="20"/>
          <w:szCs w:val="20"/>
        </w:rPr>
        <w:t>that was not enforced</w:t>
      </w:r>
      <w:r w:rsidRPr="006E3995">
        <w:rPr>
          <w:rFonts w:asciiTheme="majorHAnsi" w:hAnsiTheme="majorHAnsi"/>
          <w:sz w:val="20"/>
          <w:szCs w:val="20"/>
        </w:rPr>
        <w:t xml:space="preserve">.  However, </w:t>
      </w:r>
      <w:r w:rsidR="00072E43" w:rsidRPr="006E3995">
        <w:rPr>
          <w:rFonts w:asciiTheme="majorHAnsi" w:hAnsiTheme="majorHAnsi"/>
          <w:sz w:val="20"/>
          <w:szCs w:val="20"/>
        </w:rPr>
        <w:t xml:space="preserve">that appeal was denied on July </w:t>
      </w:r>
      <w:r w:rsidR="002B1273" w:rsidRPr="006E3995">
        <w:rPr>
          <w:rFonts w:asciiTheme="majorHAnsi" w:hAnsiTheme="majorHAnsi"/>
          <w:sz w:val="20"/>
          <w:szCs w:val="20"/>
        </w:rPr>
        <w:t>10</w:t>
      </w:r>
      <w:r w:rsidR="00072E43" w:rsidRPr="006E3995">
        <w:rPr>
          <w:rFonts w:asciiTheme="majorHAnsi" w:hAnsiTheme="majorHAnsi"/>
          <w:sz w:val="20"/>
          <w:szCs w:val="20"/>
        </w:rPr>
        <w:t>,</w:t>
      </w:r>
      <w:r w:rsidR="002B1273" w:rsidRPr="006E3995">
        <w:rPr>
          <w:rFonts w:asciiTheme="majorHAnsi" w:hAnsiTheme="majorHAnsi"/>
          <w:sz w:val="20"/>
          <w:szCs w:val="20"/>
        </w:rPr>
        <w:t xml:space="preserve"> 2014</w:t>
      </w:r>
      <w:r w:rsidR="00072E43" w:rsidRPr="006E3995">
        <w:rPr>
          <w:rFonts w:asciiTheme="majorHAnsi" w:hAnsiTheme="majorHAnsi"/>
          <w:sz w:val="20"/>
          <w:szCs w:val="20"/>
        </w:rPr>
        <w:t>,</w:t>
      </w:r>
      <w:r w:rsidR="002B1273" w:rsidRPr="006E3995">
        <w:rPr>
          <w:rFonts w:asciiTheme="majorHAnsi" w:hAnsiTheme="majorHAnsi"/>
          <w:sz w:val="20"/>
          <w:szCs w:val="20"/>
          <w:vertAlign w:val="superscript"/>
        </w:rPr>
        <w:footnoteReference w:id="16"/>
      </w:r>
      <w:r w:rsidR="00072E43" w:rsidRPr="006E3995">
        <w:rPr>
          <w:rFonts w:asciiTheme="majorHAnsi" w:hAnsiTheme="majorHAnsi"/>
          <w:sz w:val="20"/>
          <w:szCs w:val="20"/>
        </w:rPr>
        <w:t xml:space="preserve"> of which the </w:t>
      </w:r>
      <w:r w:rsidR="00FE3D59" w:rsidRPr="006E3995">
        <w:rPr>
          <w:rFonts w:asciiTheme="majorHAnsi" w:hAnsiTheme="majorHAnsi"/>
          <w:sz w:val="20"/>
          <w:szCs w:val="20"/>
        </w:rPr>
        <w:t>petitioning party</w:t>
      </w:r>
      <w:r w:rsidR="002B1273" w:rsidRPr="006E3995">
        <w:rPr>
          <w:rFonts w:asciiTheme="majorHAnsi" w:hAnsiTheme="majorHAnsi"/>
          <w:sz w:val="20"/>
          <w:szCs w:val="20"/>
        </w:rPr>
        <w:t xml:space="preserve"> </w:t>
      </w:r>
      <w:r w:rsidR="00072E43" w:rsidRPr="006E3995">
        <w:rPr>
          <w:rFonts w:asciiTheme="majorHAnsi" w:hAnsiTheme="majorHAnsi"/>
          <w:sz w:val="20"/>
          <w:szCs w:val="20"/>
        </w:rPr>
        <w:t xml:space="preserve">was notified on July 31, </w:t>
      </w:r>
      <w:r w:rsidR="002B1273" w:rsidRPr="006E3995">
        <w:rPr>
          <w:rFonts w:asciiTheme="majorHAnsi" w:hAnsiTheme="majorHAnsi"/>
          <w:sz w:val="20"/>
          <w:szCs w:val="20"/>
        </w:rPr>
        <w:t xml:space="preserve">2014. </w:t>
      </w:r>
      <w:r w:rsidR="00072E43" w:rsidRPr="006E3995">
        <w:rPr>
          <w:rFonts w:asciiTheme="majorHAnsi" w:hAnsiTheme="majorHAnsi"/>
          <w:sz w:val="20"/>
          <w:szCs w:val="20"/>
        </w:rPr>
        <w:t xml:space="preserve"> This led </w:t>
      </w:r>
      <w:r w:rsidR="000817A8" w:rsidRPr="006E3995">
        <w:rPr>
          <w:rFonts w:asciiTheme="majorHAnsi" w:hAnsiTheme="majorHAnsi"/>
          <w:sz w:val="20"/>
          <w:szCs w:val="20"/>
        </w:rPr>
        <w:t>the petitioner</w:t>
      </w:r>
      <w:r w:rsidR="002B1273" w:rsidRPr="006E3995">
        <w:rPr>
          <w:rFonts w:asciiTheme="majorHAnsi" w:hAnsiTheme="majorHAnsi"/>
          <w:sz w:val="20"/>
          <w:szCs w:val="20"/>
        </w:rPr>
        <w:t xml:space="preserve"> </w:t>
      </w:r>
      <w:r w:rsidR="00072E43" w:rsidRPr="006E3995">
        <w:rPr>
          <w:rFonts w:asciiTheme="majorHAnsi" w:hAnsiTheme="majorHAnsi"/>
          <w:sz w:val="20"/>
          <w:szCs w:val="20"/>
        </w:rPr>
        <w:t>to file a motion for reconsideration with the Supreme Court of Justice of the Nation, a</w:t>
      </w:r>
      <w:r w:rsidR="007124CF" w:rsidRPr="006E3995">
        <w:rPr>
          <w:rFonts w:asciiTheme="majorHAnsi" w:hAnsiTheme="majorHAnsi"/>
          <w:sz w:val="20"/>
          <w:szCs w:val="20"/>
        </w:rPr>
        <w:t>rgu</w:t>
      </w:r>
      <w:r w:rsidR="00FD7056" w:rsidRPr="006E3995">
        <w:rPr>
          <w:rFonts w:asciiTheme="majorHAnsi" w:hAnsiTheme="majorHAnsi"/>
          <w:sz w:val="20"/>
          <w:szCs w:val="20"/>
        </w:rPr>
        <w:t>ing</w:t>
      </w:r>
      <w:r w:rsidR="00072E43" w:rsidRPr="006E3995">
        <w:rPr>
          <w:rFonts w:asciiTheme="majorHAnsi" w:hAnsiTheme="majorHAnsi"/>
          <w:sz w:val="20"/>
          <w:szCs w:val="20"/>
        </w:rPr>
        <w:t xml:space="preserve"> violations of </w:t>
      </w:r>
      <w:r w:rsidR="007124CF" w:rsidRPr="006E3995">
        <w:rPr>
          <w:rFonts w:asciiTheme="majorHAnsi" w:hAnsiTheme="majorHAnsi"/>
          <w:sz w:val="20"/>
          <w:szCs w:val="20"/>
        </w:rPr>
        <w:t xml:space="preserve">Cristina Nolazco’s </w:t>
      </w:r>
      <w:r w:rsidR="00072E43" w:rsidRPr="006E3995">
        <w:rPr>
          <w:rFonts w:asciiTheme="majorHAnsi" w:hAnsiTheme="majorHAnsi"/>
          <w:sz w:val="20"/>
          <w:szCs w:val="20"/>
        </w:rPr>
        <w:t xml:space="preserve">constitutional guarantees and right to health.  However, the Supreme Court denied this motion, </w:t>
      </w:r>
      <w:r w:rsidR="00FD7056" w:rsidRPr="006E3995">
        <w:rPr>
          <w:rFonts w:asciiTheme="majorHAnsi" w:hAnsiTheme="majorHAnsi"/>
          <w:sz w:val="20"/>
          <w:szCs w:val="20"/>
        </w:rPr>
        <w:t xml:space="preserve">of which the petitioner was notified </w:t>
      </w:r>
      <w:r w:rsidR="00072E43" w:rsidRPr="006E3995">
        <w:rPr>
          <w:rFonts w:asciiTheme="majorHAnsi" w:hAnsiTheme="majorHAnsi"/>
          <w:sz w:val="20"/>
          <w:szCs w:val="20"/>
        </w:rPr>
        <w:t xml:space="preserve">on November </w:t>
      </w:r>
      <w:r w:rsidR="002B1273" w:rsidRPr="006E3995">
        <w:rPr>
          <w:rFonts w:asciiTheme="majorHAnsi" w:hAnsiTheme="majorHAnsi"/>
          <w:sz w:val="20"/>
          <w:szCs w:val="20"/>
        </w:rPr>
        <w:t>20</w:t>
      </w:r>
      <w:r w:rsidR="00072E43" w:rsidRPr="006E3995">
        <w:rPr>
          <w:rFonts w:asciiTheme="majorHAnsi" w:hAnsiTheme="majorHAnsi"/>
          <w:sz w:val="20"/>
          <w:szCs w:val="20"/>
        </w:rPr>
        <w:t>,</w:t>
      </w:r>
      <w:r w:rsidR="002B1273" w:rsidRPr="006E3995">
        <w:rPr>
          <w:rFonts w:asciiTheme="majorHAnsi" w:hAnsiTheme="majorHAnsi"/>
          <w:sz w:val="20"/>
          <w:szCs w:val="20"/>
        </w:rPr>
        <w:t xml:space="preserve"> 2014.</w:t>
      </w:r>
    </w:p>
    <w:p w14:paraId="51B4432F" w14:textId="77777777" w:rsidR="0079068F" w:rsidRPr="006E3995" w:rsidRDefault="000817A8"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The petitioner</w:t>
      </w:r>
      <w:r w:rsidR="002B1273" w:rsidRPr="006E3995">
        <w:rPr>
          <w:rFonts w:asciiTheme="majorHAnsi" w:hAnsiTheme="majorHAnsi"/>
          <w:sz w:val="20"/>
          <w:szCs w:val="20"/>
        </w:rPr>
        <w:t xml:space="preserve"> consider</w:t>
      </w:r>
      <w:r w:rsidR="00072E43" w:rsidRPr="006E3995">
        <w:rPr>
          <w:rFonts w:asciiTheme="majorHAnsi" w:hAnsiTheme="majorHAnsi"/>
          <w:sz w:val="20"/>
          <w:szCs w:val="20"/>
        </w:rPr>
        <w:t>s</w:t>
      </w:r>
      <w:r w:rsidR="002B1273" w:rsidRPr="006E3995">
        <w:rPr>
          <w:rFonts w:asciiTheme="majorHAnsi" w:hAnsiTheme="majorHAnsi"/>
          <w:sz w:val="20"/>
          <w:szCs w:val="20"/>
        </w:rPr>
        <w:t xml:space="preserve"> </w:t>
      </w:r>
      <w:r w:rsidR="00072E43" w:rsidRPr="006E3995">
        <w:rPr>
          <w:rFonts w:asciiTheme="majorHAnsi" w:hAnsiTheme="majorHAnsi"/>
          <w:sz w:val="20"/>
          <w:szCs w:val="20"/>
        </w:rPr>
        <w:t xml:space="preserve">that </w:t>
      </w:r>
      <w:r w:rsidR="001C00A8" w:rsidRPr="006E3995">
        <w:rPr>
          <w:rFonts w:asciiTheme="majorHAnsi" w:hAnsiTheme="majorHAnsi"/>
          <w:sz w:val="20"/>
          <w:szCs w:val="20"/>
        </w:rPr>
        <w:t xml:space="preserve">the </w:t>
      </w:r>
      <w:r w:rsidR="00FE3D59" w:rsidRPr="006E3995">
        <w:rPr>
          <w:rFonts w:asciiTheme="majorHAnsi" w:hAnsiTheme="majorHAnsi"/>
          <w:sz w:val="20"/>
          <w:szCs w:val="20"/>
        </w:rPr>
        <w:t>Argentine State</w:t>
      </w:r>
      <w:r w:rsidR="002B1273" w:rsidRPr="006E3995">
        <w:rPr>
          <w:rFonts w:asciiTheme="majorHAnsi" w:hAnsiTheme="majorHAnsi"/>
          <w:sz w:val="20"/>
          <w:szCs w:val="20"/>
        </w:rPr>
        <w:t xml:space="preserve"> </w:t>
      </w:r>
      <w:r w:rsidR="00072E43" w:rsidRPr="006E3995">
        <w:rPr>
          <w:rFonts w:asciiTheme="majorHAnsi" w:hAnsiTheme="majorHAnsi"/>
          <w:sz w:val="20"/>
          <w:szCs w:val="20"/>
        </w:rPr>
        <w:t xml:space="preserve">has international responsibility because it </w:t>
      </w:r>
      <w:r w:rsidR="00EE234F" w:rsidRPr="006E3995">
        <w:rPr>
          <w:rFonts w:asciiTheme="majorHAnsi" w:hAnsiTheme="majorHAnsi"/>
          <w:sz w:val="20"/>
          <w:szCs w:val="20"/>
        </w:rPr>
        <w:t>had</w:t>
      </w:r>
      <w:r w:rsidR="00072E43" w:rsidRPr="006E3995">
        <w:rPr>
          <w:rFonts w:asciiTheme="majorHAnsi" w:hAnsiTheme="majorHAnsi"/>
          <w:sz w:val="20"/>
          <w:szCs w:val="20"/>
        </w:rPr>
        <w:t xml:space="preserve"> not put in place </w:t>
      </w:r>
      <w:r w:rsidR="00AE6B27" w:rsidRPr="006E3995">
        <w:rPr>
          <w:rFonts w:asciiTheme="majorHAnsi" w:hAnsiTheme="majorHAnsi"/>
          <w:sz w:val="20"/>
          <w:szCs w:val="20"/>
        </w:rPr>
        <w:t xml:space="preserve">the </w:t>
      </w:r>
      <w:r w:rsidR="00072E43" w:rsidRPr="006E3995">
        <w:rPr>
          <w:rFonts w:asciiTheme="majorHAnsi" w:hAnsiTheme="majorHAnsi"/>
          <w:sz w:val="20"/>
          <w:szCs w:val="20"/>
        </w:rPr>
        <w:t xml:space="preserve">necessary </w:t>
      </w:r>
      <w:r w:rsidR="00C34240" w:rsidRPr="006E3995">
        <w:rPr>
          <w:rFonts w:asciiTheme="majorHAnsi" w:hAnsiTheme="majorHAnsi"/>
          <w:sz w:val="20"/>
          <w:szCs w:val="20"/>
        </w:rPr>
        <w:t xml:space="preserve">protection </w:t>
      </w:r>
      <w:r w:rsidR="00BE493A" w:rsidRPr="006E3995">
        <w:rPr>
          <w:rFonts w:asciiTheme="majorHAnsi" w:hAnsiTheme="majorHAnsi"/>
          <w:sz w:val="20"/>
          <w:szCs w:val="20"/>
        </w:rPr>
        <w:t xml:space="preserve">mechanisms </w:t>
      </w:r>
      <w:r w:rsidR="00C34240" w:rsidRPr="006E3995">
        <w:rPr>
          <w:rFonts w:asciiTheme="majorHAnsi" w:hAnsiTheme="majorHAnsi"/>
          <w:sz w:val="20"/>
          <w:szCs w:val="20"/>
        </w:rPr>
        <w:t xml:space="preserve">and mechanisms </w:t>
      </w:r>
      <w:r w:rsidR="00BE493A" w:rsidRPr="006E3995">
        <w:rPr>
          <w:rFonts w:asciiTheme="majorHAnsi" w:hAnsiTheme="majorHAnsi"/>
          <w:sz w:val="20"/>
          <w:szCs w:val="20"/>
        </w:rPr>
        <w:t xml:space="preserve">for </w:t>
      </w:r>
      <w:r w:rsidR="00072E43" w:rsidRPr="006E3995">
        <w:rPr>
          <w:rFonts w:asciiTheme="majorHAnsi" w:hAnsiTheme="majorHAnsi"/>
          <w:sz w:val="20"/>
          <w:szCs w:val="20"/>
        </w:rPr>
        <w:t>enforcement of the fi</w:t>
      </w:r>
      <w:r w:rsidR="007124CF" w:rsidRPr="006E3995">
        <w:rPr>
          <w:rFonts w:asciiTheme="majorHAnsi" w:hAnsiTheme="majorHAnsi"/>
          <w:sz w:val="20"/>
          <w:szCs w:val="20"/>
        </w:rPr>
        <w:t>rm</w:t>
      </w:r>
      <w:r w:rsidR="00072E43" w:rsidRPr="006E3995">
        <w:rPr>
          <w:rFonts w:asciiTheme="majorHAnsi" w:hAnsiTheme="majorHAnsi"/>
          <w:sz w:val="20"/>
          <w:szCs w:val="20"/>
        </w:rPr>
        <w:t xml:space="preserve"> judgment </w:t>
      </w:r>
      <w:r w:rsidR="00AE6B27" w:rsidRPr="006E3995">
        <w:rPr>
          <w:rFonts w:asciiTheme="majorHAnsi" w:hAnsiTheme="majorHAnsi"/>
          <w:sz w:val="20"/>
          <w:szCs w:val="20"/>
        </w:rPr>
        <w:t xml:space="preserve">that would have enabled </w:t>
      </w:r>
      <w:r w:rsidR="002B1273" w:rsidRPr="006E3995">
        <w:rPr>
          <w:rFonts w:asciiTheme="majorHAnsi" w:hAnsiTheme="majorHAnsi"/>
          <w:sz w:val="20"/>
          <w:szCs w:val="20"/>
        </w:rPr>
        <w:t xml:space="preserve">Cristina Nolazco </w:t>
      </w:r>
      <w:r w:rsidR="00072E43" w:rsidRPr="006E3995">
        <w:rPr>
          <w:rFonts w:asciiTheme="majorHAnsi" w:hAnsiTheme="majorHAnsi"/>
          <w:sz w:val="20"/>
          <w:szCs w:val="20"/>
        </w:rPr>
        <w:t>to access an a</w:t>
      </w:r>
      <w:r w:rsidR="002A197C" w:rsidRPr="006E3995">
        <w:rPr>
          <w:rFonts w:asciiTheme="majorHAnsi" w:hAnsiTheme="majorHAnsi"/>
          <w:sz w:val="20"/>
          <w:szCs w:val="20"/>
        </w:rPr>
        <w:t>ppropriate</w:t>
      </w:r>
      <w:r w:rsidR="00072E43" w:rsidRPr="006E3995">
        <w:rPr>
          <w:rFonts w:asciiTheme="majorHAnsi" w:hAnsiTheme="majorHAnsi"/>
          <w:sz w:val="20"/>
          <w:szCs w:val="20"/>
        </w:rPr>
        <w:t xml:space="preserve"> center for</w:t>
      </w:r>
      <w:r w:rsidR="00EE234F" w:rsidRPr="006E3995">
        <w:rPr>
          <w:rFonts w:asciiTheme="majorHAnsi" w:hAnsiTheme="majorHAnsi"/>
          <w:sz w:val="20"/>
          <w:szCs w:val="20"/>
        </w:rPr>
        <w:t xml:space="preserve"> the</w:t>
      </w:r>
      <w:r w:rsidR="00072E43" w:rsidRPr="006E3995">
        <w:rPr>
          <w:rFonts w:asciiTheme="majorHAnsi" w:hAnsiTheme="majorHAnsi"/>
          <w:sz w:val="20"/>
          <w:szCs w:val="20"/>
        </w:rPr>
        <w:t xml:space="preserve"> treatment of her pathology.</w:t>
      </w:r>
    </w:p>
    <w:p w14:paraId="0B823CE4" w14:textId="77777777" w:rsidR="0079068F" w:rsidRPr="006E3995" w:rsidRDefault="00072E43"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The Commission notes that </w:t>
      </w:r>
      <w:r w:rsidR="00FE3D59" w:rsidRPr="006E3995">
        <w:rPr>
          <w:rFonts w:asciiTheme="majorHAnsi" w:hAnsiTheme="majorHAnsi"/>
          <w:sz w:val="20"/>
          <w:szCs w:val="20"/>
        </w:rPr>
        <w:t>the petitioning party</w:t>
      </w:r>
      <w:r w:rsidR="002B1273" w:rsidRPr="006E3995">
        <w:rPr>
          <w:rFonts w:asciiTheme="majorHAnsi" w:hAnsiTheme="majorHAnsi"/>
          <w:sz w:val="20"/>
          <w:szCs w:val="20"/>
        </w:rPr>
        <w:t xml:space="preserve"> </w:t>
      </w:r>
      <w:r w:rsidR="00C34240" w:rsidRPr="006E3995">
        <w:rPr>
          <w:rFonts w:asciiTheme="majorHAnsi" w:hAnsiTheme="majorHAnsi"/>
          <w:sz w:val="20"/>
          <w:szCs w:val="20"/>
        </w:rPr>
        <w:t xml:space="preserve">maintains </w:t>
      </w:r>
      <w:r w:rsidRPr="006E3995">
        <w:rPr>
          <w:rFonts w:asciiTheme="majorHAnsi" w:hAnsiTheme="majorHAnsi"/>
          <w:sz w:val="20"/>
          <w:szCs w:val="20"/>
        </w:rPr>
        <w:t xml:space="preserve">that </w:t>
      </w:r>
      <w:r w:rsidR="005163E6" w:rsidRPr="006E3995">
        <w:rPr>
          <w:rFonts w:asciiTheme="majorHAnsi" w:hAnsiTheme="majorHAnsi"/>
          <w:sz w:val="20"/>
          <w:szCs w:val="20"/>
        </w:rPr>
        <w:t xml:space="preserve">it </w:t>
      </w:r>
      <w:r w:rsidRPr="006E3995">
        <w:rPr>
          <w:rFonts w:asciiTheme="majorHAnsi" w:hAnsiTheme="majorHAnsi"/>
          <w:sz w:val="20"/>
          <w:szCs w:val="20"/>
        </w:rPr>
        <w:t xml:space="preserve">tried repeatedly to obtain care for </w:t>
      </w:r>
      <w:r w:rsidR="002B1273" w:rsidRPr="006E3995">
        <w:rPr>
          <w:rFonts w:asciiTheme="majorHAnsi" w:hAnsiTheme="majorHAnsi"/>
          <w:sz w:val="20"/>
          <w:szCs w:val="20"/>
        </w:rPr>
        <w:t xml:space="preserve">Cristina Nolazco </w:t>
      </w:r>
      <w:r w:rsidRPr="006E3995">
        <w:rPr>
          <w:rFonts w:asciiTheme="majorHAnsi" w:hAnsiTheme="majorHAnsi"/>
          <w:sz w:val="20"/>
          <w:szCs w:val="20"/>
        </w:rPr>
        <w:t xml:space="preserve">by sending letters and </w:t>
      </w:r>
      <w:r w:rsidR="000F3935" w:rsidRPr="006E3995">
        <w:rPr>
          <w:rFonts w:asciiTheme="majorHAnsi" w:hAnsiTheme="majorHAnsi"/>
          <w:sz w:val="20"/>
          <w:szCs w:val="20"/>
        </w:rPr>
        <w:t xml:space="preserve">complaints </w:t>
      </w:r>
      <w:r w:rsidRPr="006E3995">
        <w:rPr>
          <w:rFonts w:asciiTheme="majorHAnsi" w:hAnsiTheme="majorHAnsi"/>
          <w:sz w:val="20"/>
          <w:szCs w:val="20"/>
        </w:rPr>
        <w:t xml:space="preserve">to the Office of the Superintendant of Health </w:t>
      </w:r>
      <w:r w:rsidR="007124CF" w:rsidRPr="006E3995">
        <w:rPr>
          <w:rFonts w:asciiTheme="majorHAnsi" w:hAnsiTheme="majorHAnsi"/>
          <w:sz w:val="20"/>
          <w:szCs w:val="20"/>
        </w:rPr>
        <w:t>Care S</w:t>
      </w:r>
      <w:r w:rsidRPr="006E3995">
        <w:rPr>
          <w:rFonts w:asciiTheme="majorHAnsi" w:hAnsiTheme="majorHAnsi"/>
          <w:sz w:val="20"/>
          <w:szCs w:val="20"/>
        </w:rPr>
        <w:t xml:space="preserve">ervices, but </w:t>
      </w:r>
      <w:r w:rsidR="00BE493A" w:rsidRPr="006E3995">
        <w:rPr>
          <w:rFonts w:asciiTheme="majorHAnsi" w:hAnsiTheme="majorHAnsi"/>
          <w:sz w:val="20"/>
          <w:szCs w:val="20"/>
        </w:rPr>
        <w:t xml:space="preserve">that it </w:t>
      </w:r>
      <w:r w:rsidRPr="006E3995">
        <w:rPr>
          <w:rFonts w:asciiTheme="majorHAnsi" w:hAnsiTheme="majorHAnsi"/>
          <w:sz w:val="20"/>
          <w:szCs w:val="20"/>
        </w:rPr>
        <w:t>receive</w:t>
      </w:r>
      <w:r w:rsidR="00423074" w:rsidRPr="006E3995">
        <w:rPr>
          <w:rFonts w:asciiTheme="majorHAnsi" w:hAnsiTheme="majorHAnsi"/>
          <w:sz w:val="20"/>
          <w:szCs w:val="20"/>
        </w:rPr>
        <w:t xml:space="preserve">d no </w:t>
      </w:r>
      <w:r w:rsidR="005163E6" w:rsidRPr="006E3995">
        <w:rPr>
          <w:rFonts w:asciiTheme="majorHAnsi" w:hAnsiTheme="majorHAnsi"/>
          <w:sz w:val="20"/>
          <w:szCs w:val="20"/>
        </w:rPr>
        <w:t xml:space="preserve">reply </w:t>
      </w:r>
      <w:r w:rsidR="00BE493A" w:rsidRPr="006E3995">
        <w:rPr>
          <w:rFonts w:asciiTheme="majorHAnsi" w:hAnsiTheme="majorHAnsi"/>
          <w:sz w:val="20"/>
          <w:szCs w:val="20"/>
        </w:rPr>
        <w:t>whatsoever</w:t>
      </w:r>
      <w:r w:rsidR="00423074" w:rsidRPr="006E3995">
        <w:rPr>
          <w:rFonts w:asciiTheme="majorHAnsi" w:hAnsiTheme="majorHAnsi"/>
          <w:sz w:val="20"/>
          <w:szCs w:val="20"/>
        </w:rPr>
        <w:t xml:space="preserve">.  However, </w:t>
      </w:r>
      <w:r w:rsidR="000817A8" w:rsidRPr="006E3995">
        <w:rPr>
          <w:rFonts w:asciiTheme="majorHAnsi" w:hAnsiTheme="majorHAnsi"/>
          <w:sz w:val="20"/>
          <w:szCs w:val="20"/>
        </w:rPr>
        <w:t>the petitioner</w:t>
      </w:r>
      <w:r w:rsidR="002B1273" w:rsidRPr="006E3995">
        <w:rPr>
          <w:rFonts w:asciiTheme="majorHAnsi" w:hAnsiTheme="majorHAnsi"/>
          <w:sz w:val="20"/>
          <w:szCs w:val="20"/>
        </w:rPr>
        <w:t xml:space="preserve"> </w:t>
      </w:r>
      <w:r w:rsidR="00423074" w:rsidRPr="006E3995">
        <w:rPr>
          <w:rFonts w:asciiTheme="majorHAnsi" w:hAnsiTheme="majorHAnsi"/>
          <w:sz w:val="20"/>
          <w:szCs w:val="20"/>
        </w:rPr>
        <w:t>does not provide more information in that regard, nor dates.</w:t>
      </w:r>
    </w:p>
    <w:p w14:paraId="1E66B000" w14:textId="77777777" w:rsidR="002A6B2E" w:rsidRPr="006E3995" w:rsidRDefault="00423074" w:rsidP="002A6B2E">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In a communication of May </w:t>
      </w:r>
      <w:r w:rsidR="002B1273" w:rsidRPr="006E3995">
        <w:rPr>
          <w:rFonts w:asciiTheme="majorHAnsi" w:hAnsiTheme="majorHAnsi"/>
          <w:sz w:val="20"/>
          <w:szCs w:val="20"/>
        </w:rPr>
        <w:t>23</w:t>
      </w:r>
      <w:r w:rsidRPr="006E3995">
        <w:rPr>
          <w:rFonts w:asciiTheme="majorHAnsi" w:hAnsiTheme="majorHAnsi"/>
          <w:sz w:val="20"/>
          <w:szCs w:val="20"/>
        </w:rPr>
        <w:t>,</w:t>
      </w:r>
      <w:r w:rsidR="002B1273" w:rsidRPr="006E3995">
        <w:rPr>
          <w:rFonts w:asciiTheme="majorHAnsi" w:hAnsiTheme="majorHAnsi"/>
          <w:sz w:val="20"/>
          <w:szCs w:val="20"/>
        </w:rPr>
        <w:t xml:space="preserve"> 2016</w:t>
      </w:r>
      <w:r w:rsidRPr="006E3995">
        <w:rPr>
          <w:rFonts w:asciiTheme="majorHAnsi" w:hAnsiTheme="majorHAnsi"/>
          <w:sz w:val="20"/>
          <w:szCs w:val="20"/>
        </w:rPr>
        <w:t>,</w:t>
      </w:r>
      <w:r w:rsidR="00B3575F" w:rsidRPr="006E3995">
        <w:rPr>
          <w:rFonts w:asciiTheme="majorHAnsi" w:hAnsiTheme="majorHAnsi"/>
          <w:sz w:val="20"/>
          <w:szCs w:val="20"/>
        </w:rPr>
        <w:t xml:space="preserve"> </w:t>
      </w:r>
      <w:r w:rsidR="00FE3D59" w:rsidRPr="006E3995">
        <w:rPr>
          <w:rFonts w:asciiTheme="majorHAnsi" w:hAnsiTheme="majorHAnsi"/>
          <w:sz w:val="20"/>
          <w:szCs w:val="20"/>
        </w:rPr>
        <w:t>the petitioning party</w:t>
      </w:r>
      <w:r w:rsidRPr="006E3995">
        <w:rPr>
          <w:rFonts w:asciiTheme="majorHAnsi" w:hAnsiTheme="majorHAnsi"/>
          <w:sz w:val="20"/>
          <w:szCs w:val="20"/>
        </w:rPr>
        <w:t xml:space="preserve"> reports that </w:t>
      </w:r>
      <w:r w:rsidR="002B1273" w:rsidRPr="006E3995">
        <w:rPr>
          <w:rFonts w:asciiTheme="majorHAnsi" w:hAnsiTheme="majorHAnsi"/>
          <w:sz w:val="20"/>
          <w:szCs w:val="20"/>
        </w:rPr>
        <w:t xml:space="preserve">Cristina Nolazco </w:t>
      </w:r>
      <w:r w:rsidR="00CC5034" w:rsidRPr="006E3995">
        <w:rPr>
          <w:rFonts w:asciiTheme="majorHAnsi" w:hAnsiTheme="majorHAnsi"/>
          <w:sz w:val="20"/>
          <w:szCs w:val="20"/>
        </w:rPr>
        <w:t xml:space="preserve">had been </w:t>
      </w:r>
      <w:r w:rsidRPr="006E3995">
        <w:rPr>
          <w:rFonts w:asciiTheme="majorHAnsi" w:hAnsiTheme="majorHAnsi"/>
          <w:sz w:val="20"/>
          <w:szCs w:val="20"/>
        </w:rPr>
        <w:t xml:space="preserve">admitted </w:t>
      </w:r>
      <w:r w:rsidR="00EE234F" w:rsidRPr="006E3995">
        <w:rPr>
          <w:rFonts w:asciiTheme="majorHAnsi" w:hAnsiTheme="majorHAnsi"/>
          <w:sz w:val="20"/>
          <w:szCs w:val="20"/>
        </w:rPr>
        <w:t>to</w:t>
      </w:r>
      <w:r w:rsidR="007124CF" w:rsidRPr="006E3995">
        <w:rPr>
          <w:rFonts w:asciiTheme="majorHAnsi" w:hAnsiTheme="majorHAnsi"/>
          <w:sz w:val="20"/>
          <w:szCs w:val="20"/>
        </w:rPr>
        <w:t xml:space="preserve"> </w:t>
      </w:r>
      <w:r w:rsidRPr="006E3995">
        <w:rPr>
          <w:rFonts w:asciiTheme="majorHAnsi" w:hAnsiTheme="majorHAnsi"/>
          <w:sz w:val="20"/>
          <w:szCs w:val="20"/>
        </w:rPr>
        <w:t xml:space="preserve">the </w:t>
      </w:r>
      <w:r w:rsidR="002B1273" w:rsidRPr="006E3995">
        <w:rPr>
          <w:rFonts w:asciiTheme="majorHAnsi" w:hAnsiTheme="majorHAnsi"/>
          <w:sz w:val="20"/>
          <w:szCs w:val="20"/>
        </w:rPr>
        <w:t>FLENI Escobar</w:t>
      </w:r>
      <w:r w:rsidRPr="006E3995">
        <w:rPr>
          <w:rFonts w:asciiTheme="majorHAnsi" w:hAnsiTheme="majorHAnsi"/>
          <w:sz w:val="20"/>
          <w:szCs w:val="20"/>
        </w:rPr>
        <w:t xml:space="preserve"> Institute</w:t>
      </w:r>
      <w:r w:rsidR="002B1273" w:rsidRPr="006E3995">
        <w:rPr>
          <w:rFonts w:asciiTheme="majorHAnsi" w:hAnsiTheme="majorHAnsi"/>
          <w:sz w:val="20"/>
          <w:szCs w:val="20"/>
        </w:rPr>
        <w:t xml:space="preserve">, </w:t>
      </w:r>
      <w:r w:rsidRPr="006E3995">
        <w:rPr>
          <w:rFonts w:asciiTheme="majorHAnsi" w:hAnsiTheme="majorHAnsi"/>
          <w:sz w:val="20"/>
          <w:szCs w:val="20"/>
        </w:rPr>
        <w:t>in</w:t>
      </w:r>
      <w:r w:rsidR="002B1273" w:rsidRPr="006E3995">
        <w:rPr>
          <w:rFonts w:asciiTheme="majorHAnsi" w:hAnsiTheme="majorHAnsi"/>
          <w:sz w:val="20"/>
          <w:szCs w:val="20"/>
        </w:rPr>
        <w:t xml:space="preserve"> Buenos Aires, </w:t>
      </w:r>
      <w:r w:rsidRPr="006E3995">
        <w:rPr>
          <w:rFonts w:asciiTheme="majorHAnsi" w:hAnsiTheme="majorHAnsi"/>
          <w:sz w:val="20"/>
          <w:szCs w:val="20"/>
        </w:rPr>
        <w:t xml:space="preserve">and that </w:t>
      </w:r>
      <w:r w:rsidR="002B1273" w:rsidRPr="006E3995">
        <w:rPr>
          <w:rFonts w:asciiTheme="majorHAnsi" w:hAnsiTheme="majorHAnsi"/>
          <w:i/>
          <w:iCs/>
          <w:sz w:val="20"/>
          <w:szCs w:val="20"/>
        </w:rPr>
        <w:t>“</w:t>
      </w:r>
      <w:r w:rsidR="003F34A3" w:rsidRPr="006E3995">
        <w:rPr>
          <w:rFonts w:asciiTheme="majorHAnsi" w:hAnsiTheme="majorHAnsi"/>
          <w:i/>
          <w:iCs/>
          <w:sz w:val="20"/>
          <w:szCs w:val="20"/>
        </w:rPr>
        <w:t xml:space="preserve">that care is paid for by the </w:t>
      </w:r>
      <w:r w:rsidR="002B1273" w:rsidRPr="006E3995">
        <w:rPr>
          <w:rFonts w:asciiTheme="majorHAnsi" w:hAnsiTheme="majorHAnsi"/>
          <w:i/>
          <w:iCs/>
          <w:sz w:val="20"/>
          <w:szCs w:val="20"/>
        </w:rPr>
        <w:t xml:space="preserve">IOMA </w:t>
      </w:r>
      <w:r w:rsidR="007124CF" w:rsidRPr="006E3995">
        <w:rPr>
          <w:rFonts w:asciiTheme="majorHAnsi" w:hAnsiTheme="majorHAnsi"/>
          <w:i/>
          <w:iCs/>
          <w:sz w:val="20"/>
          <w:szCs w:val="20"/>
        </w:rPr>
        <w:t xml:space="preserve">welfare association </w:t>
      </w:r>
      <w:r w:rsidRPr="006E3995">
        <w:rPr>
          <w:rFonts w:asciiTheme="majorHAnsi" w:hAnsiTheme="majorHAnsi"/>
          <w:i/>
          <w:iCs/>
          <w:sz w:val="20"/>
          <w:szCs w:val="20"/>
        </w:rPr>
        <w:t xml:space="preserve">of the province of </w:t>
      </w:r>
      <w:r w:rsidR="002B1273" w:rsidRPr="006E3995">
        <w:rPr>
          <w:rFonts w:asciiTheme="majorHAnsi" w:hAnsiTheme="majorHAnsi"/>
          <w:i/>
          <w:iCs/>
          <w:sz w:val="20"/>
          <w:szCs w:val="20"/>
        </w:rPr>
        <w:t xml:space="preserve">Buenos Aires </w:t>
      </w:r>
      <w:r w:rsidR="00F44389" w:rsidRPr="006E3995">
        <w:rPr>
          <w:rFonts w:asciiTheme="majorHAnsi" w:hAnsiTheme="majorHAnsi"/>
          <w:sz w:val="20"/>
          <w:szCs w:val="20"/>
        </w:rPr>
        <w:t xml:space="preserve">[Obra Social de la Provincia de Buenos Aires – IOMA] </w:t>
      </w:r>
      <w:r w:rsidR="00F44389" w:rsidRPr="006E3995">
        <w:rPr>
          <w:rFonts w:asciiTheme="majorHAnsi" w:hAnsiTheme="majorHAnsi"/>
          <w:i/>
          <w:sz w:val="20"/>
          <w:szCs w:val="20"/>
        </w:rPr>
        <w:t>through the</w:t>
      </w:r>
      <w:r w:rsidR="00491AA7" w:rsidRPr="006E3995">
        <w:rPr>
          <w:rFonts w:asciiTheme="majorHAnsi" w:hAnsiTheme="majorHAnsi"/>
          <w:i/>
          <w:sz w:val="20"/>
          <w:szCs w:val="20"/>
        </w:rPr>
        <w:t xml:space="preserve"> IPSM</w:t>
      </w:r>
      <w:r w:rsidR="00F44389" w:rsidRPr="006E3995">
        <w:rPr>
          <w:rFonts w:asciiTheme="majorHAnsi" w:hAnsiTheme="majorHAnsi"/>
          <w:i/>
          <w:sz w:val="20"/>
          <w:szCs w:val="20"/>
        </w:rPr>
        <w:t xml:space="preserve"> social welfare institute of Misiones</w:t>
      </w:r>
      <w:r w:rsidR="00F44389" w:rsidRPr="006E3995">
        <w:rPr>
          <w:rFonts w:asciiTheme="majorHAnsi" w:hAnsiTheme="majorHAnsi"/>
          <w:sz w:val="20"/>
          <w:szCs w:val="20"/>
        </w:rPr>
        <w:t xml:space="preserve"> [Instituto de Previsión Social de Misiones – IPSM]</w:t>
      </w:r>
      <w:r w:rsidRPr="006E3995">
        <w:rPr>
          <w:rFonts w:asciiTheme="majorHAnsi" w:hAnsiTheme="majorHAnsi"/>
          <w:i/>
          <w:iCs/>
          <w:sz w:val="20"/>
          <w:szCs w:val="20"/>
        </w:rPr>
        <w:t xml:space="preserve">.”  </w:t>
      </w:r>
      <w:r w:rsidRPr="006E3995">
        <w:rPr>
          <w:rFonts w:asciiTheme="majorHAnsi" w:hAnsiTheme="majorHAnsi"/>
          <w:sz w:val="20"/>
          <w:szCs w:val="20"/>
        </w:rPr>
        <w:t>Neither the p</w:t>
      </w:r>
      <w:r w:rsidR="00FE3D59" w:rsidRPr="006E3995">
        <w:rPr>
          <w:rFonts w:asciiTheme="majorHAnsi" w:hAnsiTheme="majorHAnsi"/>
          <w:sz w:val="20"/>
          <w:szCs w:val="20"/>
        </w:rPr>
        <w:t>etitioning party</w:t>
      </w:r>
      <w:r w:rsidR="002A6B2E" w:rsidRPr="006E3995">
        <w:rPr>
          <w:rFonts w:asciiTheme="majorHAnsi" w:hAnsiTheme="majorHAnsi"/>
          <w:sz w:val="20"/>
          <w:szCs w:val="20"/>
        </w:rPr>
        <w:t xml:space="preserve"> n</w:t>
      </w:r>
      <w:r w:rsidRPr="006E3995">
        <w:rPr>
          <w:rFonts w:asciiTheme="majorHAnsi" w:hAnsiTheme="majorHAnsi"/>
          <w:sz w:val="20"/>
          <w:szCs w:val="20"/>
        </w:rPr>
        <w:t xml:space="preserve">or </w:t>
      </w:r>
      <w:r w:rsidR="001C00A8" w:rsidRPr="006E3995">
        <w:rPr>
          <w:rFonts w:asciiTheme="majorHAnsi" w:hAnsiTheme="majorHAnsi"/>
          <w:sz w:val="20"/>
          <w:szCs w:val="20"/>
        </w:rPr>
        <w:t>the State</w:t>
      </w:r>
      <w:r w:rsidR="002A6B2E" w:rsidRPr="006E3995">
        <w:rPr>
          <w:rFonts w:asciiTheme="majorHAnsi" w:hAnsiTheme="majorHAnsi"/>
          <w:sz w:val="20"/>
          <w:szCs w:val="20"/>
        </w:rPr>
        <w:t xml:space="preserve"> </w:t>
      </w:r>
      <w:r w:rsidRPr="006E3995">
        <w:rPr>
          <w:rFonts w:asciiTheme="majorHAnsi" w:hAnsiTheme="majorHAnsi"/>
          <w:sz w:val="20"/>
          <w:szCs w:val="20"/>
        </w:rPr>
        <w:t>explain</w:t>
      </w:r>
      <w:r w:rsidR="00491AA7" w:rsidRPr="006E3995">
        <w:rPr>
          <w:rFonts w:asciiTheme="majorHAnsi" w:hAnsiTheme="majorHAnsi"/>
          <w:sz w:val="20"/>
          <w:szCs w:val="20"/>
        </w:rPr>
        <w:t xml:space="preserve"> the reasons </w:t>
      </w:r>
      <w:r w:rsidRPr="006E3995">
        <w:rPr>
          <w:rFonts w:asciiTheme="majorHAnsi" w:hAnsiTheme="majorHAnsi"/>
          <w:sz w:val="20"/>
          <w:szCs w:val="20"/>
        </w:rPr>
        <w:t xml:space="preserve">why </w:t>
      </w:r>
      <w:r w:rsidR="000817A8" w:rsidRPr="006E3995">
        <w:rPr>
          <w:rFonts w:asciiTheme="majorHAnsi" w:hAnsiTheme="majorHAnsi"/>
          <w:sz w:val="20"/>
          <w:szCs w:val="20"/>
        </w:rPr>
        <w:t>the alleged victim</w:t>
      </w:r>
      <w:r w:rsidR="002A6B2E" w:rsidRPr="006E3995">
        <w:rPr>
          <w:rFonts w:asciiTheme="majorHAnsi" w:hAnsiTheme="majorHAnsi"/>
          <w:sz w:val="20"/>
          <w:szCs w:val="20"/>
        </w:rPr>
        <w:t xml:space="preserve"> </w:t>
      </w:r>
      <w:r w:rsidRPr="006E3995">
        <w:rPr>
          <w:rFonts w:asciiTheme="majorHAnsi" w:hAnsiTheme="majorHAnsi"/>
          <w:sz w:val="20"/>
          <w:szCs w:val="20"/>
        </w:rPr>
        <w:t xml:space="preserve">was admitted to the </w:t>
      </w:r>
      <w:r w:rsidR="00C86025" w:rsidRPr="006E3995">
        <w:rPr>
          <w:rFonts w:asciiTheme="majorHAnsi" w:hAnsiTheme="majorHAnsi"/>
          <w:sz w:val="20"/>
          <w:szCs w:val="20"/>
        </w:rPr>
        <w:t>FLENI institute</w:t>
      </w:r>
      <w:r w:rsidR="00A25A84" w:rsidRPr="006E3995">
        <w:rPr>
          <w:rFonts w:asciiTheme="majorHAnsi" w:hAnsiTheme="majorHAnsi"/>
          <w:sz w:val="20"/>
          <w:szCs w:val="20"/>
        </w:rPr>
        <w:t xml:space="preserve">, </w:t>
      </w:r>
      <w:r w:rsidRPr="006E3995">
        <w:rPr>
          <w:rFonts w:asciiTheme="majorHAnsi" w:hAnsiTheme="majorHAnsi"/>
          <w:sz w:val="20"/>
          <w:szCs w:val="20"/>
        </w:rPr>
        <w:t xml:space="preserve">who </w:t>
      </w:r>
      <w:r w:rsidR="007124CF" w:rsidRPr="006E3995">
        <w:rPr>
          <w:rFonts w:asciiTheme="majorHAnsi" w:hAnsiTheme="majorHAnsi"/>
          <w:sz w:val="20"/>
          <w:szCs w:val="20"/>
        </w:rPr>
        <w:t xml:space="preserve">allegedly </w:t>
      </w:r>
      <w:r w:rsidRPr="006E3995">
        <w:rPr>
          <w:rFonts w:asciiTheme="majorHAnsi" w:hAnsiTheme="majorHAnsi"/>
          <w:sz w:val="20"/>
          <w:szCs w:val="20"/>
        </w:rPr>
        <w:t>was paying the</w:t>
      </w:r>
      <w:r w:rsidR="003F34A3" w:rsidRPr="006E3995">
        <w:rPr>
          <w:rFonts w:asciiTheme="majorHAnsi" w:hAnsiTheme="majorHAnsi"/>
          <w:sz w:val="20"/>
          <w:szCs w:val="20"/>
        </w:rPr>
        <w:t xml:space="preserve"> costs of </w:t>
      </w:r>
      <w:r w:rsidRPr="006E3995">
        <w:rPr>
          <w:rFonts w:asciiTheme="majorHAnsi" w:hAnsiTheme="majorHAnsi"/>
          <w:sz w:val="20"/>
          <w:szCs w:val="20"/>
        </w:rPr>
        <w:t>this therapy, or the date on which she allegedly began to receive it.</w:t>
      </w:r>
    </w:p>
    <w:p w14:paraId="647ABA2D" w14:textId="77777777" w:rsidR="0079068F" w:rsidRPr="006E3995" w:rsidRDefault="003F34A3" w:rsidP="0079068F">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lastRenderedPageBreak/>
        <w:t xml:space="preserve">On August </w:t>
      </w:r>
      <w:r w:rsidR="00DA62B7" w:rsidRPr="006E3995">
        <w:rPr>
          <w:rFonts w:asciiTheme="majorHAnsi" w:hAnsiTheme="majorHAnsi"/>
          <w:sz w:val="20"/>
          <w:szCs w:val="20"/>
        </w:rPr>
        <w:t>12</w:t>
      </w:r>
      <w:r w:rsidRPr="006E3995">
        <w:rPr>
          <w:rFonts w:asciiTheme="majorHAnsi" w:hAnsiTheme="majorHAnsi"/>
          <w:sz w:val="20"/>
          <w:szCs w:val="20"/>
        </w:rPr>
        <w:t>,</w:t>
      </w:r>
      <w:r w:rsidR="002163B7" w:rsidRPr="006E3995">
        <w:rPr>
          <w:rFonts w:asciiTheme="majorHAnsi" w:hAnsiTheme="majorHAnsi"/>
          <w:sz w:val="20"/>
          <w:szCs w:val="20"/>
        </w:rPr>
        <w:t xml:space="preserve"> 2020</w:t>
      </w:r>
      <w:r w:rsidR="002A6B2E" w:rsidRPr="006E3995">
        <w:rPr>
          <w:rFonts w:asciiTheme="majorHAnsi" w:hAnsiTheme="majorHAnsi"/>
          <w:sz w:val="20"/>
          <w:szCs w:val="20"/>
        </w:rPr>
        <w:t xml:space="preserve">, </w:t>
      </w:r>
      <w:r w:rsidRPr="006E3995">
        <w:rPr>
          <w:rFonts w:asciiTheme="majorHAnsi" w:hAnsiTheme="majorHAnsi"/>
          <w:sz w:val="20"/>
          <w:szCs w:val="20"/>
        </w:rPr>
        <w:t xml:space="preserve">in view of a </w:t>
      </w:r>
      <w:r w:rsidR="00F44389" w:rsidRPr="006E3995">
        <w:rPr>
          <w:rFonts w:asciiTheme="majorHAnsi" w:hAnsiTheme="majorHAnsi"/>
          <w:sz w:val="20"/>
          <w:szCs w:val="20"/>
        </w:rPr>
        <w:t xml:space="preserve">notification </w:t>
      </w:r>
      <w:r w:rsidRPr="006E3995">
        <w:rPr>
          <w:rFonts w:asciiTheme="majorHAnsi" w:hAnsiTheme="majorHAnsi"/>
          <w:sz w:val="20"/>
          <w:szCs w:val="20"/>
        </w:rPr>
        <w:t xml:space="preserve">by the IACHR </w:t>
      </w:r>
      <w:r w:rsidR="00F44389" w:rsidRPr="006E3995">
        <w:rPr>
          <w:rFonts w:asciiTheme="majorHAnsi" w:hAnsiTheme="majorHAnsi"/>
          <w:sz w:val="20"/>
          <w:szCs w:val="20"/>
        </w:rPr>
        <w:t xml:space="preserve">that </w:t>
      </w:r>
      <w:r w:rsidRPr="006E3995">
        <w:rPr>
          <w:rFonts w:asciiTheme="majorHAnsi" w:hAnsiTheme="majorHAnsi"/>
          <w:sz w:val="20"/>
          <w:szCs w:val="20"/>
        </w:rPr>
        <w:t>the instant case</w:t>
      </w:r>
      <w:r w:rsidR="00F44389" w:rsidRPr="006E3995">
        <w:rPr>
          <w:rFonts w:asciiTheme="majorHAnsi" w:hAnsiTheme="majorHAnsi"/>
          <w:sz w:val="20"/>
          <w:szCs w:val="20"/>
        </w:rPr>
        <w:t xml:space="preserve"> was to be archived</w:t>
      </w:r>
      <w:r w:rsidR="002A6B2E" w:rsidRPr="006E3995">
        <w:rPr>
          <w:rFonts w:asciiTheme="majorHAnsi" w:hAnsiTheme="majorHAnsi"/>
          <w:sz w:val="20"/>
          <w:szCs w:val="20"/>
        </w:rPr>
        <w:t xml:space="preserve">, </w:t>
      </w:r>
      <w:r w:rsidRPr="006E3995">
        <w:rPr>
          <w:rFonts w:asciiTheme="majorHAnsi" w:hAnsiTheme="majorHAnsi"/>
          <w:sz w:val="20"/>
          <w:szCs w:val="20"/>
        </w:rPr>
        <w:t xml:space="preserve">the petitioner </w:t>
      </w:r>
      <w:r w:rsidR="001E4899" w:rsidRPr="006E3995">
        <w:rPr>
          <w:rFonts w:asciiTheme="majorHAnsi" w:hAnsiTheme="majorHAnsi"/>
          <w:sz w:val="20"/>
          <w:szCs w:val="20"/>
        </w:rPr>
        <w:t>indicate</w:t>
      </w:r>
      <w:r w:rsidR="007124CF" w:rsidRPr="006E3995">
        <w:rPr>
          <w:rFonts w:asciiTheme="majorHAnsi" w:hAnsiTheme="majorHAnsi"/>
          <w:sz w:val="20"/>
          <w:szCs w:val="20"/>
        </w:rPr>
        <w:t>d</w:t>
      </w:r>
      <w:r w:rsidR="001E4899" w:rsidRPr="006E3995">
        <w:rPr>
          <w:rFonts w:asciiTheme="majorHAnsi" w:hAnsiTheme="majorHAnsi"/>
          <w:sz w:val="20"/>
          <w:szCs w:val="20"/>
        </w:rPr>
        <w:t xml:space="preserve"> that she was interested in continuing with the processing of the petition.  Although she did not provide additional updated information or legal arguments in that document.</w:t>
      </w:r>
    </w:p>
    <w:p w14:paraId="534549CE" w14:textId="77777777" w:rsidR="006B19C2" w:rsidRPr="006E3995" w:rsidRDefault="005B5631" w:rsidP="0079068F">
      <w:pPr>
        <w:pStyle w:val="NormalWeb"/>
        <w:spacing w:before="240" w:after="240"/>
        <w:ind w:left="709"/>
        <w:jc w:val="both"/>
        <w:rPr>
          <w:rFonts w:asciiTheme="majorHAnsi" w:hAnsiTheme="majorHAnsi"/>
          <w:sz w:val="20"/>
          <w:szCs w:val="20"/>
        </w:rPr>
      </w:pPr>
      <w:r w:rsidRPr="006E3995">
        <w:rPr>
          <w:rFonts w:asciiTheme="majorHAnsi" w:hAnsiTheme="majorHAnsi"/>
          <w:i/>
          <w:iCs/>
          <w:sz w:val="20"/>
          <w:szCs w:val="20"/>
        </w:rPr>
        <w:t>A</w:t>
      </w:r>
      <w:r w:rsidR="0023229C" w:rsidRPr="006E3995">
        <w:rPr>
          <w:rFonts w:asciiTheme="majorHAnsi" w:hAnsiTheme="majorHAnsi"/>
          <w:i/>
          <w:iCs/>
          <w:sz w:val="20"/>
          <w:szCs w:val="20"/>
        </w:rPr>
        <w:t>l</w:t>
      </w:r>
      <w:r w:rsidR="008D001D" w:rsidRPr="006E3995">
        <w:rPr>
          <w:rFonts w:asciiTheme="majorHAnsi" w:hAnsiTheme="majorHAnsi"/>
          <w:i/>
          <w:iCs/>
          <w:sz w:val="20"/>
          <w:szCs w:val="20"/>
        </w:rPr>
        <w:t xml:space="preserve">legations of </w:t>
      </w:r>
      <w:r w:rsidR="001C00A8" w:rsidRPr="006E3995">
        <w:rPr>
          <w:rFonts w:asciiTheme="majorHAnsi" w:hAnsiTheme="majorHAnsi"/>
          <w:i/>
          <w:iCs/>
          <w:sz w:val="20"/>
          <w:szCs w:val="20"/>
        </w:rPr>
        <w:t xml:space="preserve">the </w:t>
      </w:r>
      <w:r w:rsidR="00FE3D59" w:rsidRPr="006E3995">
        <w:rPr>
          <w:rFonts w:asciiTheme="majorHAnsi" w:hAnsiTheme="majorHAnsi"/>
          <w:i/>
          <w:iCs/>
          <w:sz w:val="20"/>
          <w:szCs w:val="20"/>
        </w:rPr>
        <w:t>Argentine State</w:t>
      </w:r>
    </w:p>
    <w:p w14:paraId="242D4E89" w14:textId="77777777" w:rsidR="002B1273" w:rsidRPr="006E3995" w:rsidRDefault="001C00A8" w:rsidP="007074B8">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bCs/>
          <w:sz w:val="20"/>
          <w:szCs w:val="20"/>
        </w:rPr>
        <w:t>The State</w:t>
      </w:r>
      <w:r w:rsidR="005717E2" w:rsidRPr="006E3995">
        <w:rPr>
          <w:rFonts w:asciiTheme="majorHAnsi" w:hAnsiTheme="majorHAnsi"/>
          <w:bCs/>
          <w:sz w:val="20"/>
          <w:szCs w:val="20"/>
        </w:rPr>
        <w:t xml:space="preserve">, </w:t>
      </w:r>
      <w:r w:rsidR="001E4899" w:rsidRPr="006E3995">
        <w:rPr>
          <w:rFonts w:asciiTheme="majorHAnsi" w:hAnsiTheme="majorHAnsi"/>
          <w:bCs/>
          <w:sz w:val="20"/>
          <w:szCs w:val="20"/>
        </w:rPr>
        <w:t>for its part, has only presented one report in the processing of the instant petition</w:t>
      </w:r>
      <w:r w:rsidR="007074B8" w:rsidRPr="006E3995">
        <w:rPr>
          <w:rFonts w:asciiTheme="majorHAnsi" w:hAnsiTheme="majorHAnsi"/>
          <w:bCs/>
          <w:sz w:val="20"/>
          <w:szCs w:val="20"/>
        </w:rPr>
        <w:t xml:space="preserve"> – </w:t>
      </w:r>
      <w:r w:rsidR="001E4899" w:rsidRPr="006E3995">
        <w:rPr>
          <w:rFonts w:asciiTheme="majorHAnsi" w:hAnsiTheme="majorHAnsi"/>
          <w:bCs/>
          <w:sz w:val="20"/>
          <w:szCs w:val="20"/>
        </w:rPr>
        <w:t>a short eight-page brief without annexes</w:t>
      </w:r>
      <w:r w:rsidR="0087109F" w:rsidRPr="006E3995">
        <w:rPr>
          <w:rFonts w:asciiTheme="majorHAnsi" w:hAnsiTheme="majorHAnsi"/>
          <w:bCs/>
          <w:sz w:val="20"/>
          <w:szCs w:val="20"/>
        </w:rPr>
        <w:t xml:space="preserve">. </w:t>
      </w:r>
      <w:r w:rsidR="000A329E" w:rsidRPr="006E3995">
        <w:rPr>
          <w:rFonts w:asciiTheme="majorHAnsi" w:hAnsiTheme="majorHAnsi"/>
          <w:bCs/>
          <w:sz w:val="20"/>
          <w:szCs w:val="20"/>
        </w:rPr>
        <w:t xml:space="preserve"> In this reply, it alleges that the grounds for </w:t>
      </w:r>
      <w:r w:rsidR="004B3AFE" w:rsidRPr="006E3995">
        <w:rPr>
          <w:rFonts w:asciiTheme="majorHAnsi" w:hAnsiTheme="majorHAnsi"/>
          <w:bCs/>
          <w:sz w:val="20"/>
          <w:szCs w:val="20"/>
        </w:rPr>
        <w:t xml:space="preserve">lodging </w:t>
      </w:r>
      <w:r w:rsidR="000A329E" w:rsidRPr="006E3995">
        <w:rPr>
          <w:rFonts w:asciiTheme="majorHAnsi" w:hAnsiTheme="majorHAnsi"/>
          <w:bCs/>
          <w:sz w:val="20"/>
          <w:szCs w:val="20"/>
        </w:rPr>
        <w:t xml:space="preserve">this instant petition </w:t>
      </w:r>
      <w:r w:rsidR="004B3AFE" w:rsidRPr="006E3995">
        <w:rPr>
          <w:rFonts w:asciiTheme="majorHAnsi" w:hAnsiTheme="majorHAnsi"/>
          <w:bCs/>
          <w:sz w:val="20"/>
          <w:szCs w:val="20"/>
        </w:rPr>
        <w:t>do not subsist</w:t>
      </w:r>
      <w:r w:rsidR="000A329E" w:rsidRPr="006E3995">
        <w:rPr>
          <w:rFonts w:asciiTheme="majorHAnsi" w:hAnsiTheme="majorHAnsi"/>
          <w:bCs/>
          <w:sz w:val="20"/>
          <w:szCs w:val="20"/>
        </w:rPr>
        <w:t>.  To that end, it notes that the petitioner’s original complaint was based primarily on the alleged responsibility of t</w:t>
      </w:r>
      <w:r w:rsidRPr="006E3995">
        <w:rPr>
          <w:rFonts w:asciiTheme="majorHAnsi" w:hAnsiTheme="majorHAnsi"/>
          <w:bCs/>
          <w:sz w:val="20"/>
          <w:szCs w:val="20"/>
        </w:rPr>
        <w:t xml:space="preserve">he </w:t>
      </w:r>
      <w:r w:rsidR="00FE3D59" w:rsidRPr="006E3995">
        <w:rPr>
          <w:rFonts w:asciiTheme="majorHAnsi" w:hAnsiTheme="majorHAnsi"/>
          <w:bCs/>
          <w:sz w:val="20"/>
          <w:szCs w:val="20"/>
        </w:rPr>
        <w:t>Argentine State</w:t>
      </w:r>
      <w:r w:rsidR="007A5AB7" w:rsidRPr="006E3995">
        <w:rPr>
          <w:rFonts w:asciiTheme="majorHAnsi" w:hAnsiTheme="majorHAnsi"/>
          <w:bCs/>
          <w:sz w:val="20"/>
          <w:szCs w:val="20"/>
        </w:rPr>
        <w:t>,</w:t>
      </w:r>
      <w:r w:rsidR="002B1273" w:rsidRPr="006E3995">
        <w:rPr>
          <w:rFonts w:asciiTheme="majorHAnsi" w:hAnsiTheme="majorHAnsi"/>
          <w:bCs/>
          <w:sz w:val="20"/>
          <w:szCs w:val="20"/>
        </w:rPr>
        <w:t xml:space="preserve"> </w:t>
      </w:r>
      <w:r w:rsidR="000A329E" w:rsidRPr="006E3995">
        <w:rPr>
          <w:rFonts w:asciiTheme="majorHAnsi" w:hAnsiTheme="majorHAnsi"/>
          <w:bCs/>
          <w:sz w:val="20"/>
          <w:szCs w:val="20"/>
        </w:rPr>
        <w:t>through the judiciary</w:t>
      </w:r>
      <w:r w:rsidR="004C574A" w:rsidRPr="006E3995">
        <w:rPr>
          <w:rFonts w:asciiTheme="majorHAnsi" w:hAnsiTheme="majorHAnsi"/>
          <w:bCs/>
          <w:sz w:val="20"/>
          <w:szCs w:val="20"/>
        </w:rPr>
        <w:t xml:space="preserve"> and </w:t>
      </w:r>
      <w:r w:rsidR="000A329E" w:rsidRPr="006E3995">
        <w:rPr>
          <w:rFonts w:asciiTheme="majorHAnsi" w:hAnsiTheme="majorHAnsi"/>
          <w:bCs/>
          <w:sz w:val="20"/>
          <w:szCs w:val="20"/>
        </w:rPr>
        <w:t>the Office of the Superintendant of Health Care Services, for not having guaranteed and ensured the right to health care service</w:t>
      </w:r>
      <w:r w:rsidR="00F44389" w:rsidRPr="006E3995">
        <w:rPr>
          <w:rFonts w:asciiTheme="majorHAnsi" w:hAnsiTheme="majorHAnsi"/>
          <w:bCs/>
          <w:sz w:val="20"/>
          <w:szCs w:val="20"/>
        </w:rPr>
        <w:t>s</w:t>
      </w:r>
      <w:r w:rsidR="000A329E" w:rsidRPr="006E3995">
        <w:rPr>
          <w:rFonts w:asciiTheme="majorHAnsi" w:hAnsiTheme="majorHAnsi"/>
          <w:bCs/>
          <w:sz w:val="20"/>
          <w:szCs w:val="20"/>
        </w:rPr>
        <w:t xml:space="preserve">, allegedly violating </w:t>
      </w:r>
      <w:r w:rsidR="007F7E21" w:rsidRPr="006E3995">
        <w:rPr>
          <w:rFonts w:asciiTheme="majorHAnsi" w:hAnsiTheme="majorHAnsi"/>
          <w:bCs/>
          <w:sz w:val="20"/>
          <w:szCs w:val="20"/>
        </w:rPr>
        <w:t xml:space="preserve">their </w:t>
      </w:r>
      <w:r w:rsidR="000A329E" w:rsidRPr="006E3995">
        <w:rPr>
          <w:rFonts w:asciiTheme="majorHAnsi" w:hAnsiTheme="majorHAnsi"/>
          <w:bCs/>
          <w:sz w:val="20"/>
          <w:szCs w:val="20"/>
        </w:rPr>
        <w:t xml:space="preserve">duty </w:t>
      </w:r>
      <w:r w:rsidR="004B3AFE" w:rsidRPr="006E3995">
        <w:rPr>
          <w:rFonts w:asciiTheme="majorHAnsi" w:hAnsiTheme="majorHAnsi"/>
          <w:bCs/>
          <w:sz w:val="20"/>
          <w:szCs w:val="20"/>
        </w:rPr>
        <w:t>of oversight</w:t>
      </w:r>
      <w:r w:rsidR="000A329E" w:rsidRPr="006E3995">
        <w:rPr>
          <w:rFonts w:asciiTheme="majorHAnsi" w:hAnsiTheme="majorHAnsi"/>
          <w:bCs/>
          <w:sz w:val="20"/>
          <w:szCs w:val="20"/>
        </w:rPr>
        <w:t xml:space="preserve"> by </w:t>
      </w:r>
      <w:r w:rsidR="00FC7EFB" w:rsidRPr="006E3995">
        <w:rPr>
          <w:rFonts w:asciiTheme="majorHAnsi" w:hAnsiTheme="majorHAnsi"/>
          <w:bCs/>
          <w:sz w:val="20"/>
          <w:szCs w:val="20"/>
        </w:rPr>
        <w:t xml:space="preserve">not considering </w:t>
      </w:r>
      <w:r w:rsidR="000A329E" w:rsidRPr="006E3995">
        <w:rPr>
          <w:rFonts w:asciiTheme="majorHAnsi" w:hAnsiTheme="majorHAnsi"/>
          <w:bCs/>
          <w:sz w:val="20"/>
          <w:szCs w:val="20"/>
        </w:rPr>
        <w:t xml:space="preserve">the reiterated judicial and administrative claims aimed at obtaining </w:t>
      </w:r>
      <w:r w:rsidR="00F44389" w:rsidRPr="006E3995">
        <w:rPr>
          <w:rFonts w:asciiTheme="majorHAnsi" w:hAnsiTheme="majorHAnsi"/>
          <w:bCs/>
          <w:sz w:val="20"/>
          <w:szCs w:val="20"/>
        </w:rPr>
        <w:t>appropriate</w:t>
      </w:r>
      <w:r w:rsidR="000A329E" w:rsidRPr="006E3995">
        <w:rPr>
          <w:rFonts w:asciiTheme="majorHAnsi" w:hAnsiTheme="majorHAnsi"/>
          <w:bCs/>
          <w:sz w:val="20"/>
          <w:szCs w:val="20"/>
        </w:rPr>
        <w:t xml:space="preserve"> hospital treatment for </w:t>
      </w:r>
      <w:r w:rsidR="007A5AB7" w:rsidRPr="006E3995">
        <w:rPr>
          <w:rFonts w:asciiTheme="majorHAnsi" w:hAnsiTheme="majorHAnsi"/>
          <w:bCs/>
          <w:sz w:val="20"/>
          <w:szCs w:val="20"/>
        </w:rPr>
        <w:t>Cristina</w:t>
      </w:r>
      <w:r w:rsidR="002B1273" w:rsidRPr="006E3995">
        <w:rPr>
          <w:rFonts w:asciiTheme="majorHAnsi" w:hAnsiTheme="majorHAnsi"/>
          <w:bCs/>
          <w:sz w:val="20"/>
          <w:szCs w:val="20"/>
        </w:rPr>
        <w:t xml:space="preserve"> Nolazco</w:t>
      </w:r>
      <w:r w:rsidR="00BA444E" w:rsidRPr="006E3995">
        <w:rPr>
          <w:rFonts w:asciiTheme="majorHAnsi" w:hAnsiTheme="majorHAnsi"/>
          <w:bCs/>
          <w:sz w:val="20"/>
          <w:szCs w:val="20"/>
        </w:rPr>
        <w:t xml:space="preserve">; </w:t>
      </w:r>
      <w:r w:rsidR="000A329E" w:rsidRPr="006E3995">
        <w:rPr>
          <w:rFonts w:asciiTheme="majorHAnsi" w:hAnsiTheme="majorHAnsi"/>
          <w:bCs/>
          <w:sz w:val="20"/>
          <w:szCs w:val="20"/>
        </w:rPr>
        <w:t xml:space="preserve">and </w:t>
      </w:r>
      <w:r w:rsidR="00FC7EFB" w:rsidRPr="006E3995">
        <w:rPr>
          <w:rFonts w:asciiTheme="majorHAnsi" w:hAnsiTheme="majorHAnsi"/>
          <w:bCs/>
          <w:sz w:val="20"/>
          <w:szCs w:val="20"/>
        </w:rPr>
        <w:t xml:space="preserve">also </w:t>
      </w:r>
      <w:r w:rsidR="000A329E" w:rsidRPr="006E3995">
        <w:rPr>
          <w:rFonts w:asciiTheme="majorHAnsi" w:hAnsiTheme="majorHAnsi"/>
          <w:bCs/>
          <w:sz w:val="20"/>
          <w:szCs w:val="20"/>
        </w:rPr>
        <w:t xml:space="preserve">for leaving her without </w:t>
      </w:r>
      <w:r w:rsidR="007F7E21" w:rsidRPr="006E3995">
        <w:rPr>
          <w:rFonts w:asciiTheme="majorHAnsi" w:hAnsiTheme="majorHAnsi"/>
          <w:bCs/>
          <w:sz w:val="20"/>
          <w:szCs w:val="20"/>
        </w:rPr>
        <w:t xml:space="preserve">health care </w:t>
      </w:r>
      <w:r w:rsidR="001928F4" w:rsidRPr="006E3995">
        <w:rPr>
          <w:rFonts w:asciiTheme="majorHAnsi" w:hAnsiTheme="majorHAnsi"/>
          <w:bCs/>
          <w:sz w:val="20"/>
          <w:szCs w:val="20"/>
        </w:rPr>
        <w:t xml:space="preserve">coverage </w:t>
      </w:r>
      <w:r w:rsidR="000A329E" w:rsidRPr="006E3995">
        <w:rPr>
          <w:rFonts w:asciiTheme="majorHAnsi" w:hAnsiTheme="majorHAnsi"/>
          <w:bCs/>
          <w:sz w:val="20"/>
          <w:szCs w:val="20"/>
        </w:rPr>
        <w:t xml:space="preserve">and not </w:t>
      </w:r>
      <w:r w:rsidR="00FC7EFB" w:rsidRPr="006E3995">
        <w:rPr>
          <w:rFonts w:asciiTheme="majorHAnsi" w:hAnsiTheme="majorHAnsi"/>
          <w:bCs/>
          <w:sz w:val="20"/>
          <w:szCs w:val="20"/>
        </w:rPr>
        <w:t xml:space="preserve">having </w:t>
      </w:r>
      <w:r w:rsidR="000A329E" w:rsidRPr="006E3995">
        <w:rPr>
          <w:rFonts w:asciiTheme="majorHAnsi" w:hAnsiTheme="majorHAnsi"/>
          <w:bCs/>
          <w:sz w:val="20"/>
          <w:szCs w:val="20"/>
        </w:rPr>
        <w:t xml:space="preserve">in place the mechanisms necessary to enable </w:t>
      </w:r>
      <w:r w:rsidR="000817A8" w:rsidRPr="006E3995">
        <w:rPr>
          <w:rFonts w:asciiTheme="majorHAnsi" w:hAnsiTheme="majorHAnsi"/>
          <w:bCs/>
          <w:sz w:val="20"/>
          <w:szCs w:val="20"/>
        </w:rPr>
        <w:t>the alleged victim</w:t>
      </w:r>
      <w:r w:rsidR="00BA444E" w:rsidRPr="006E3995">
        <w:rPr>
          <w:rFonts w:asciiTheme="majorHAnsi" w:hAnsiTheme="majorHAnsi"/>
          <w:bCs/>
          <w:sz w:val="20"/>
          <w:szCs w:val="20"/>
        </w:rPr>
        <w:t xml:space="preserve"> </w:t>
      </w:r>
      <w:r w:rsidR="000A329E" w:rsidRPr="006E3995">
        <w:rPr>
          <w:rFonts w:asciiTheme="majorHAnsi" w:hAnsiTheme="majorHAnsi"/>
          <w:bCs/>
          <w:sz w:val="20"/>
          <w:szCs w:val="20"/>
        </w:rPr>
        <w:t xml:space="preserve">to access a </w:t>
      </w:r>
      <w:r w:rsidR="001928F4" w:rsidRPr="006E3995">
        <w:rPr>
          <w:rFonts w:asciiTheme="majorHAnsi" w:hAnsiTheme="majorHAnsi"/>
          <w:bCs/>
          <w:sz w:val="20"/>
          <w:szCs w:val="20"/>
        </w:rPr>
        <w:t xml:space="preserve">medically </w:t>
      </w:r>
      <w:r w:rsidR="00BE635D" w:rsidRPr="006E3995">
        <w:rPr>
          <w:rFonts w:asciiTheme="majorHAnsi" w:hAnsiTheme="majorHAnsi"/>
          <w:bCs/>
          <w:sz w:val="20"/>
          <w:szCs w:val="20"/>
        </w:rPr>
        <w:t xml:space="preserve">and technically </w:t>
      </w:r>
      <w:r w:rsidR="000A329E" w:rsidRPr="006E3995">
        <w:rPr>
          <w:rFonts w:asciiTheme="majorHAnsi" w:hAnsiTheme="majorHAnsi"/>
          <w:bCs/>
          <w:sz w:val="20"/>
          <w:szCs w:val="20"/>
        </w:rPr>
        <w:t xml:space="preserve">more complex </w:t>
      </w:r>
      <w:r w:rsidR="001928F4" w:rsidRPr="006E3995">
        <w:rPr>
          <w:rFonts w:asciiTheme="majorHAnsi" w:hAnsiTheme="majorHAnsi"/>
          <w:bCs/>
          <w:sz w:val="20"/>
          <w:szCs w:val="20"/>
        </w:rPr>
        <w:t>hospital</w:t>
      </w:r>
      <w:r w:rsidR="000A329E" w:rsidRPr="006E3995">
        <w:rPr>
          <w:rFonts w:asciiTheme="majorHAnsi" w:hAnsiTheme="majorHAnsi"/>
          <w:bCs/>
          <w:sz w:val="20"/>
          <w:szCs w:val="20"/>
        </w:rPr>
        <w:t xml:space="preserve"> center</w:t>
      </w:r>
      <w:r w:rsidR="00BA444E" w:rsidRPr="006E3995">
        <w:rPr>
          <w:rFonts w:asciiTheme="majorHAnsi" w:hAnsiTheme="majorHAnsi"/>
          <w:bCs/>
          <w:sz w:val="20"/>
          <w:szCs w:val="20"/>
        </w:rPr>
        <w:t>.</w:t>
      </w:r>
      <w:r w:rsidR="0087109F" w:rsidRPr="006E3995">
        <w:rPr>
          <w:rFonts w:asciiTheme="majorHAnsi" w:hAnsiTheme="majorHAnsi"/>
          <w:bCs/>
          <w:sz w:val="20"/>
          <w:szCs w:val="20"/>
        </w:rPr>
        <w:t xml:space="preserve"> </w:t>
      </w:r>
    </w:p>
    <w:p w14:paraId="792AAA6B" w14:textId="77777777" w:rsidR="00B61978" w:rsidRPr="006E3995" w:rsidRDefault="000A329E" w:rsidP="00B61978">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bCs/>
          <w:sz w:val="20"/>
          <w:szCs w:val="20"/>
        </w:rPr>
        <w:t xml:space="preserve">However, </w:t>
      </w:r>
      <w:r w:rsidR="00FE3D59" w:rsidRPr="006E3995">
        <w:rPr>
          <w:rFonts w:asciiTheme="majorHAnsi" w:hAnsiTheme="majorHAnsi"/>
          <w:sz w:val="20"/>
          <w:szCs w:val="20"/>
        </w:rPr>
        <w:t xml:space="preserve">the </w:t>
      </w:r>
      <w:r w:rsidR="008B5188" w:rsidRPr="006E3995">
        <w:rPr>
          <w:rFonts w:asciiTheme="majorHAnsi" w:hAnsiTheme="majorHAnsi"/>
          <w:sz w:val="20"/>
          <w:szCs w:val="20"/>
        </w:rPr>
        <w:t xml:space="preserve">State </w:t>
      </w:r>
      <w:r w:rsidRPr="006E3995">
        <w:rPr>
          <w:rFonts w:asciiTheme="majorHAnsi" w:hAnsiTheme="majorHAnsi"/>
          <w:sz w:val="20"/>
          <w:szCs w:val="20"/>
        </w:rPr>
        <w:t xml:space="preserve">points to </w:t>
      </w:r>
      <w:r w:rsidRPr="006E3995">
        <w:rPr>
          <w:rFonts w:asciiTheme="majorHAnsi" w:hAnsiTheme="majorHAnsi"/>
          <w:bCs/>
          <w:sz w:val="20"/>
          <w:szCs w:val="20"/>
        </w:rPr>
        <w:t xml:space="preserve">the communication of </w:t>
      </w:r>
      <w:r w:rsidRPr="006E3995">
        <w:rPr>
          <w:rFonts w:asciiTheme="majorHAnsi" w:hAnsiTheme="majorHAnsi"/>
          <w:sz w:val="20"/>
          <w:szCs w:val="20"/>
        </w:rPr>
        <w:t xml:space="preserve">May </w:t>
      </w:r>
      <w:r w:rsidR="007A5AB7" w:rsidRPr="006E3995">
        <w:rPr>
          <w:rFonts w:asciiTheme="majorHAnsi" w:hAnsiTheme="majorHAnsi"/>
          <w:sz w:val="20"/>
          <w:szCs w:val="20"/>
        </w:rPr>
        <w:t>23</w:t>
      </w:r>
      <w:r w:rsidRPr="006E3995">
        <w:rPr>
          <w:rFonts w:asciiTheme="majorHAnsi" w:hAnsiTheme="majorHAnsi"/>
          <w:sz w:val="20"/>
          <w:szCs w:val="20"/>
        </w:rPr>
        <w:t xml:space="preserve">, </w:t>
      </w:r>
      <w:r w:rsidR="007A5AB7" w:rsidRPr="006E3995">
        <w:rPr>
          <w:rFonts w:asciiTheme="majorHAnsi" w:hAnsiTheme="majorHAnsi"/>
          <w:sz w:val="20"/>
          <w:szCs w:val="20"/>
        </w:rPr>
        <w:t>2016</w:t>
      </w:r>
      <w:r w:rsidRPr="006E3995">
        <w:rPr>
          <w:rFonts w:asciiTheme="majorHAnsi" w:hAnsiTheme="majorHAnsi"/>
          <w:sz w:val="20"/>
          <w:szCs w:val="20"/>
        </w:rPr>
        <w:t xml:space="preserve">, </w:t>
      </w:r>
      <w:r w:rsidR="007F7E21" w:rsidRPr="006E3995">
        <w:rPr>
          <w:rFonts w:asciiTheme="majorHAnsi" w:hAnsiTheme="majorHAnsi"/>
          <w:sz w:val="20"/>
          <w:szCs w:val="20"/>
        </w:rPr>
        <w:t xml:space="preserve">in which the petitioning party </w:t>
      </w:r>
      <w:r w:rsidR="008B5188" w:rsidRPr="006E3995">
        <w:rPr>
          <w:rFonts w:asciiTheme="majorHAnsi" w:hAnsiTheme="majorHAnsi"/>
          <w:sz w:val="20"/>
          <w:szCs w:val="20"/>
        </w:rPr>
        <w:t xml:space="preserve">reported </w:t>
      </w:r>
      <w:r w:rsidRPr="006E3995">
        <w:rPr>
          <w:rFonts w:asciiTheme="majorHAnsi" w:hAnsiTheme="majorHAnsi"/>
          <w:sz w:val="20"/>
          <w:szCs w:val="20"/>
        </w:rPr>
        <w:t xml:space="preserve">that </w:t>
      </w:r>
      <w:r w:rsidR="007A5AB7" w:rsidRPr="006E3995">
        <w:rPr>
          <w:rFonts w:asciiTheme="majorHAnsi" w:hAnsiTheme="majorHAnsi"/>
          <w:sz w:val="20"/>
          <w:szCs w:val="20"/>
        </w:rPr>
        <w:t xml:space="preserve">Cristina Nolazco </w:t>
      </w:r>
      <w:r w:rsidRPr="006E3995">
        <w:rPr>
          <w:rFonts w:asciiTheme="majorHAnsi" w:hAnsiTheme="majorHAnsi"/>
          <w:sz w:val="20"/>
          <w:szCs w:val="20"/>
        </w:rPr>
        <w:t xml:space="preserve">was then receiving care in the </w:t>
      </w:r>
      <w:r w:rsidR="00C86025" w:rsidRPr="006E3995">
        <w:rPr>
          <w:rFonts w:asciiTheme="majorHAnsi" w:hAnsiTheme="majorHAnsi"/>
          <w:sz w:val="20"/>
          <w:szCs w:val="20"/>
        </w:rPr>
        <w:t>FLENI institute</w:t>
      </w:r>
      <w:r w:rsidRPr="006E3995">
        <w:rPr>
          <w:rFonts w:asciiTheme="majorHAnsi" w:hAnsiTheme="majorHAnsi"/>
          <w:sz w:val="20"/>
          <w:szCs w:val="20"/>
        </w:rPr>
        <w:t xml:space="preserve"> in </w:t>
      </w:r>
      <w:r w:rsidR="007A5AB7" w:rsidRPr="006E3995">
        <w:rPr>
          <w:rFonts w:asciiTheme="majorHAnsi" w:hAnsiTheme="majorHAnsi"/>
          <w:sz w:val="20"/>
          <w:szCs w:val="20"/>
        </w:rPr>
        <w:t>Escobar, Provinc</w:t>
      </w:r>
      <w:r w:rsidRPr="006E3995">
        <w:rPr>
          <w:rFonts w:asciiTheme="majorHAnsi" w:hAnsiTheme="majorHAnsi"/>
          <w:sz w:val="20"/>
          <w:szCs w:val="20"/>
        </w:rPr>
        <w:t>e of</w:t>
      </w:r>
      <w:r w:rsidR="007A5AB7" w:rsidRPr="006E3995">
        <w:rPr>
          <w:rFonts w:asciiTheme="majorHAnsi" w:hAnsiTheme="majorHAnsi"/>
          <w:sz w:val="20"/>
          <w:szCs w:val="20"/>
        </w:rPr>
        <w:t xml:space="preserve"> Buenos Aires. </w:t>
      </w:r>
      <w:r w:rsidR="000E4970" w:rsidRPr="006E3995">
        <w:rPr>
          <w:rFonts w:asciiTheme="majorHAnsi" w:hAnsiTheme="majorHAnsi"/>
          <w:sz w:val="20"/>
          <w:szCs w:val="20"/>
        </w:rPr>
        <w:t xml:space="preserve"> </w:t>
      </w:r>
      <w:r w:rsidR="00277283" w:rsidRPr="006E3995">
        <w:rPr>
          <w:rFonts w:asciiTheme="majorHAnsi" w:hAnsiTheme="majorHAnsi"/>
          <w:sz w:val="20"/>
          <w:szCs w:val="20"/>
        </w:rPr>
        <w:t>This</w:t>
      </w:r>
      <w:r w:rsidR="000E4970" w:rsidRPr="006E3995">
        <w:rPr>
          <w:rFonts w:asciiTheme="majorHAnsi" w:hAnsiTheme="majorHAnsi"/>
          <w:sz w:val="20"/>
          <w:szCs w:val="20"/>
        </w:rPr>
        <w:t xml:space="preserve"> </w:t>
      </w:r>
      <w:r w:rsidR="00FC7EFB" w:rsidRPr="006E3995">
        <w:rPr>
          <w:rFonts w:asciiTheme="majorHAnsi" w:hAnsiTheme="majorHAnsi"/>
          <w:sz w:val="20"/>
          <w:szCs w:val="20"/>
        </w:rPr>
        <w:t xml:space="preserve">would </w:t>
      </w:r>
      <w:r w:rsidR="000E4970" w:rsidRPr="006E3995">
        <w:rPr>
          <w:rFonts w:asciiTheme="majorHAnsi" w:hAnsiTheme="majorHAnsi"/>
          <w:sz w:val="20"/>
          <w:szCs w:val="20"/>
        </w:rPr>
        <w:t xml:space="preserve">show that the original ground for the </w:t>
      </w:r>
      <w:r w:rsidR="001C00A8" w:rsidRPr="006E3995">
        <w:rPr>
          <w:rFonts w:asciiTheme="majorHAnsi" w:hAnsiTheme="majorHAnsi"/>
          <w:sz w:val="20"/>
          <w:szCs w:val="20"/>
        </w:rPr>
        <w:t>petition</w:t>
      </w:r>
      <w:r w:rsidR="000E4970" w:rsidRPr="006E3995">
        <w:rPr>
          <w:rFonts w:asciiTheme="majorHAnsi" w:hAnsiTheme="majorHAnsi"/>
          <w:sz w:val="20"/>
          <w:szCs w:val="20"/>
        </w:rPr>
        <w:t xml:space="preserve"> </w:t>
      </w:r>
      <w:r w:rsidR="007F7E21" w:rsidRPr="006E3995">
        <w:rPr>
          <w:rFonts w:asciiTheme="majorHAnsi" w:hAnsiTheme="majorHAnsi"/>
          <w:sz w:val="20"/>
          <w:szCs w:val="20"/>
        </w:rPr>
        <w:t>no longer subsists</w:t>
      </w:r>
      <w:r w:rsidR="000E4970" w:rsidRPr="006E3995">
        <w:rPr>
          <w:rFonts w:asciiTheme="majorHAnsi" w:hAnsiTheme="majorHAnsi"/>
          <w:sz w:val="20"/>
          <w:szCs w:val="20"/>
        </w:rPr>
        <w:t>.  The</w:t>
      </w:r>
      <w:r w:rsidR="001C00A8" w:rsidRPr="006E3995">
        <w:rPr>
          <w:rFonts w:asciiTheme="majorHAnsi" w:hAnsiTheme="majorHAnsi"/>
          <w:sz w:val="20"/>
          <w:szCs w:val="20"/>
        </w:rPr>
        <w:t xml:space="preserve"> State</w:t>
      </w:r>
      <w:r w:rsidR="00BA444E" w:rsidRPr="006E3995">
        <w:rPr>
          <w:rFonts w:asciiTheme="majorHAnsi" w:hAnsiTheme="majorHAnsi"/>
          <w:sz w:val="20"/>
          <w:szCs w:val="20"/>
        </w:rPr>
        <w:t xml:space="preserve"> </w:t>
      </w:r>
      <w:r w:rsidR="000E4970" w:rsidRPr="006E3995">
        <w:rPr>
          <w:rFonts w:asciiTheme="majorHAnsi" w:hAnsiTheme="majorHAnsi"/>
          <w:sz w:val="20"/>
          <w:szCs w:val="20"/>
        </w:rPr>
        <w:t xml:space="preserve">also notes that said medical care in the institute, as the petitioning party itself acknowledges, is being paid for by the welfare </w:t>
      </w:r>
      <w:r w:rsidR="00DC7999" w:rsidRPr="006E3995">
        <w:rPr>
          <w:rFonts w:asciiTheme="majorHAnsi" w:hAnsiTheme="majorHAnsi"/>
          <w:sz w:val="20"/>
          <w:szCs w:val="20"/>
        </w:rPr>
        <w:t xml:space="preserve">association </w:t>
      </w:r>
      <w:r w:rsidR="000E4970" w:rsidRPr="006E3995">
        <w:rPr>
          <w:rFonts w:asciiTheme="majorHAnsi" w:hAnsiTheme="majorHAnsi"/>
          <w:sz w:val="20"/>
          <w:szCs w:val="20"/>
        </w:rPr>
        <w:t xml:space="preserve">of the province of </w:t>
      </w:r>
      <w:r w:rsidR="007A5AB7" w:rsidRPr="006E3995">
        <w:rPr>
          <w:rFonts w:asciiTheme="majorHAnsi" w:hAnsiTheme="majorHAnsi"/>
          <w:sz w:val="20"/>
          <w:szCs w:val="20"/>
        </w:rPr>
        <w:t>Buenos Aires</w:t>
      </w:r>
      <w:r w:rsidR="00037541" w:rsidRPr="006E3995">
        <w:rPr>
          <w:rFonts w:asciiTheme="majorHAnsi" w:hAnsiTheme="majorHAnsi"/>
          <w:sz w:val="20"/>
          <w:szCs w:val="20"/>
        </w:rPr>
        <w:t xml:space="preserve"> </w:t>
      </w:r>
      <w:r w:rsidR="00BE635D" w:rsidRPr="006E3995">
        <w:rPr>
          <w:rFonts w:asciiTheme="majorHAnsi" w:hAnsiTheme="majorHAnsi"/>
          <w:sz w:val="20"/>
          <w:szCs w:val="20"/>
        </w:rPr>
        <w:t>(</w:t>
      </w:r>
      <w:r w:rsidR="00037541" w:rsidRPr="006E3995">
        <w:rPr>
          <w:rFonts w:asciiTheme="majorHAnsi" w:hAnsiTheme="majorHAnsi"/>
          <w:sz w:val="20"/>
          <w:szCs w:val="20"/>
        </w:rPr>
        <w:t>IOMA</w:t>
      </w:r>
      <w:r w:rsidR="0008202B" w:rsidRPr="006E3995">
        <w:rPr>
          <w:rFonts w:asciiTheme="majorHAnsi" w:hAnsiTheme="majorHAnsi"/>
          <w:sz w:val="20"/>
          <w:szCs w:val="20"/>
        </w:rPr>
        <w:t>)</w:t>
      </w:r>
      <w:r w:rsidR="00037541" w:rsidRPr="006E3995">
        <w:rPr>
          <w:rFonts w:asciiTheme="majorHAnsi" w:hAnsiTheme="majorHAnsi"/>
          <w:sz w:val="20"/>
          <w:szCs w:val="20"/>
        </w:rPr>
        <w:t xml:space="preserve"> </w:t>
      </w:r>
      <w:r w:rsidR="000E4970" w:rsidRPr="006E3995">
        <w:rPr>
          <w:rFonts w:asciiTheme="majorHAnsi" w:hAnsiTheme="majorHAnsi"/>
          <w:sz w:val="20"/>
          <w:szCs w:val="20"/>
        </w:rPr>
        <w:t>and the Social Welfare Institute of Misiones (</w:t>
      </w:r>
      <w:r w:rsidR="0008202B" w:rsidRPr="006E3995">
        <w:rPr>
          <w:rFonts w:asciiTheme="majorHAnsi" w:hAnsiTheme="majorHAnsi"/>
          <w:sz w:val="20"/>
          <w:szCs w:val="20"/>
        </w:rPr>
        <w:t>IPSM)</w:t>
      </w:r>
      <w:r w:rsidR="00B61978" w:rsidRPr="006E3995">
        <w:rPr>
          <w:rFonts w:asciiTheme="majorHAnsi" w:hAnsiTheme="majorHAnsi"/>
          <w:sz w:val="20"/>
          <w:szCs w:val="20"/>
        </w:rPr>
        <w:t xml:space="preserve">. </w:t>
      </w:r>
      <w:r w:rsidR="000E4970" w:rsidRPr="006E3995">
        <w:rPr>
          <w:rFonts w:asciiTheme="majorHAnsi" w:hAnsiTheme="majorHAnsi"/>
          <w:sz w:val="20"/>
          <w:szCs w:val="20"/>
        </w:rPr>
        <w:t xml:space="preserve"> </w:t>
      </w:r>
      <w:r w:rsidR="00FC7EFB" w:rsidRPr="006E3995">
        <w:rPr>
          <w:rFonts w:asciiTheme="majorHAnsi" w:hAnsiTheme="majorHAnsi"/>
          <w:sz w:val="20"/>
          <w:szCs w:val="20"/>
        </w:rPr>
        <w:t>Therefore</w:t>
      </w:r>
      <w:r w:rsidR="00B61978" w:rsidRPr="006E3995">
        <w:rPr>
          <w:rFonts w:asciiTheme="majorHAnsi" w:hAnsiTheme="majorHAnsi"/>
          <w:sz w:val="20"/>
          <w:szCs w:val="20"/>
        </w:rPr>
        <w:t xml:space="preserve">, </w:t>
      </w:r>
      <w:r w:rsidR="001C00A8" w:rsidRPr="006E3995">
        <w:rPr>
          <w:rFonts w:asciiTheme="majorHAnsi" w:hAnsiTheme="majorHAnsi"/>
          <w:sz w:val="20"/>
          <w:szCs w:val="20"/>
        </w:rPr>
        <w:t>the State</w:t>
      </w:r>
      <w:r w:rsidR="00B61978" w:rsidRPr="006E3995">
        <w:rPr>
          <w:rFonts w:asciiTheme="majorHAnsi" w:hAnsiTheme="majorHAnsi"/>
          <w:sz w:val="20"/>
          <w:szCs w:val="20"/>
        </w:rPr>
        <w:t xml:space="preserve"> </w:t>
      </w:r>
      <w:r w:rsidR="00D06DE3" w:rsidRPr="006E3995">
        <w:rPr>
          <w:rFonts w:asciiTheme="majorHAnsi" w:hAnsiTheme="majorHAnsi"/>
          <w:sz w:val="20"/>
          <w:szCs w:val="20"/>
        </w:rPr>
        <w:t>maintain</w:t>
      </w:r>
      <w:r w:rsidR="000E4970" w:rsidRPr="006E3995">
        <w:rPr>
          <w:rFonts w:asciiTheme="majorHAnsi" w:hAnsiTheme="majorHAnsi"/>
          <w:sz w:val="20"/>
          <w:szCs w:val="20"/>
        </w:rPr>
        <w:t xml:space="preserve">s that the aim of </w:t>
      </w:r>
      <w:r w:rsidR="001C00A8" w:rsidRPr="006E3995">
        <w:rPr>
          <w:rFonts w:asciiTheme="majorHAnsi" w:hAnsiTheme="majorHAnsi"/>
          <w:sz w:val="20"/>
          <w:szCs w:val="20"/>
        </w:rPr>
        <w:t>the petition</w:t>
      </w:r>
      <w:r w:rsidR="000A5D17" w:rsidRPr="006E3995">
        <w:rPr>
          <w:rFonts w:asciiTheme="majorHAnsi" w:hAnsiTheme="majorHAnsi"/>
          <w:sz w:val="20"/>
          <w:szCs w:val="20"/>
        </w:rPr>
        <w:t xml:space="preserve"> </w:t>
      </w:r>
      <w:r w:rsidR="000E4970" w:rsidRPr="006E3995">
        <w:rPr>
          <w:rFonts w:asciiTheme="majorHAnsi" w:hAnsiTheme="majorHAnsi"/>
          <w:sz w:val="20"/>
          <w:szCs w:val="20"/>
        </w:rPr>
        <w:t xml:space="preserve">is satisfied with the coverage provided to </w:t>
      </w:r>
      <w:r w:rsidR="00972F93" w:rsidRPr="006E3995">
        <w:rPr>
          <w:rFonts w:asciiTheme="majorHAnsi" w:hAnsiTheme="majorHAnsi"/>
          <w:sz w:val="20"/>
          <w:szCs w:val="20"/>
        </w:rPr>
        <w:t xml:space="preserve">Cristina Nolazco </w:t>
      </w:r>
      <w:r w:rsidR="000E4970" w:rsidRPr="006E3995">
        <w:rPr>
          <w:rFonts w:asciiTheme="majorHAnsi" w:hAnsiTheme="majorHAnsi"/>
          <w:sz w:val="20"/>
          <w:szCs w:val="20"/>
        </w:rPr>
        <w:t xml:space="preserve">in the </w:t>
      </w:r>
      <w:r w:rsidR="00C86025" w:rsidRPr="006E3995">
        <w:rPr>
          <w:rFonts w:asciiTheme="majorHAnsi" w:hAnsiTheme="majorHAnsi"/>
          <w:sz w:val="20"/>
          <w:szCs w:val="20"/>
        </w:rPr>
        <w:t>FLENI institute</w:t>
      </w:r>
      <w:r w:rsidR="000E4970" w:rsidRPr="006E3995">
        <w:rPr>
          <w:rFonts w:asciiTheme="majorHAnsi" w:hAnsiTheme="majorHAnsi"/>
          <w:sz w:val="20"/>
          <w:szCs w:val="20"/>
        </w:rPr>
        <w:t>.  I</w:t>
      </w:r>
      <w:r w:rsidR="00DC7999" w:rsidRPr="006E3995">
        <w:rPr>
          <w:rFonts w:asciiTheme="majorHAnsi" w:hAnsiTheme="majorHAnsi"/>
          <w:sz w:val="20"/>
          <w:szCs w:val="20"/>
        </w:rPr>
        <w:t xml:space="preserve">n that </w:t>
      </w:r>
      <w:r w:rsidR="007F7E21" w:rsidRPr="006E3995">
        <w:rPr>
          <w:rFonts w:asciiTheme="majorHAnsi" w:hAnsiTheme="majorHAnsi"/>
          <w:sz w:val="20"/>
          <w:szCs w:val="20"/>
        </w:rPr>
        <w:t>same communication</w:t>
      </w:r>
      <w:r w:rsidR="00DC7999" w:rsidRPr="006E3995">
        <w:rPr>
          <w:rFonts w:asciiTheme="majorHAnsi" w:hAnsiTheme="majorHAnsi"/>
          <w:sz w:val="20"/>
          <w:szCs w:val="20"/>
        </w:rPr>
        <w:t>, it</w:t>
      </w:r>
      <w:r w:rsidR="000E4970" w:rsidRPr="006E3995">
        <w:rPr>
          <w:rFonts w:asciiTheme="majorHAnsi" w:hAnsiTheme="majorHAnsi"/>
          <w:sz w:val="20"/>
          <w:szCs w:val="20"/>
        </w:rPr>
        <w:t xml:space="preserve"> notes that, in</w:t>
      </w:r>
      <w:r w:rsidR="00B61978" w:rsidRPr="006E3995">
        <w:rPr>
          <w:rFonts w:asciiTheme="majorHAnsi" w:hAnsiTheme="majorHAnsi"/>
          <w:sz w:val="20"/>
          <w:szCs w:val="20"/>
        </w:rPr>
        <w:t xml:space="preserve"> </w:t>
      </w:r>
      <w:r w:rsidR="001C00A8" w:rsidRPr="006E3995">
        <w:rPr>
          <w:rFonts w:asciiTheme="majorHAnsi" w:hAnsiTheme="majorHAnsi"/>
          <w:sz w:val="20"/>
          <w:szCs w:val="20"/>
        </w:rPr>
        <w:t>the petition</w:t>
      </w:r>
      <w:r w:rsidR="000E4970" w:rsidRPr="006E3995">
        <w:rPr>
          <w:rFonts w:asciiTheme="majorHAnsi" w:hAnsiTheme="majorHAnsi"/>
          <w:sz w:val="20"/>
          <w:szCs w:val="20"/>
        </w:rPr>
        <w:t xml:space="preserve"> lodged with </w:t>
      </w:r>
      <w:r w:rsidR="001C00A8" w:rsidRPr="006E3995">
        <w:rPr>
          <w:rFonts w:asciiTheme="majorHAnsi" w:hAnsiTheme="majorHAnsi"/>
          <w:sz w:val="20"/>
          <w:szCs w:val="20"/>
        </w:rPr>
        <w:t>the Commission</w:t>
      </w:r>
      <w:r w:rsidR="00B61978" w:rsidRPr="006E3995">
        <w:rPr>
          <w:rFonts w:asciiTheme="majorHAnsi" w:hAnsiTheme="majorHAnsi"/>
          <w:sz w:val="20"/>
          <w:szCs w:val="20"/>
        </w:rPr>
        <w:t xml:space="preserve">, </w:t>
      </w:r>
      <w:r w:rsidR="000E4970" w:rsidRPr="006E3995">
        <w:rPr>
          <w:rFonts w:asciiTheme="majorHAnsi" w:hAnsiTheme="majorHAnsi"/>
          <w:sz w:val="20"/>
          <w:szCs w:val="20"/>
        </w:rPr>
        <w:t xml:space="preserve">the claim for medical care </w:t>
      </w:r>
      <w:r w:rsidR="00BE635D" w:rsidRPr="006E3995">
        <w:rPr>
          <w:rFonts w:asciiTheme="majorHAnsi" w:hAnsiTheme="majorHAnsi"/>
          <w:sz w:val="20"/>
          <w:szCs w:val="20"/>
        </w:rPr>
        <w:t xml:space="preserve">was being </w:t>
      </w:r>
      <w:r w:rsidR="000E4970" w:rsidRPr="006E3995">
        <w:rPr>
          <w:rFonts w:asciiTheme="majorHAnsi" w:hAnsiTheme="majorHAnsi"/>
          <w:sz w:val="20"/>
          <w:szCs w:val="20"/>
        </w:rPr>
        <w:t xml:space="preserve">made to a </w:t>
      </w:r>
      <w:r w:rsidR="007F7E21" w:rsidRPr="006E3995">
        <w:rPr>
          <w:rFonts w:asciiTheme="majorHAnsi" w:hAnsiTheme="majorHAnsi"/>
          <w:sz w:val="20"/>
          <w:szCs w:val="20"/>
        </w:rPr>
        <w:t xml:space="preserve">welfare association not of the </w:t>
      </w:r>
      <w:r w:rsidR="00D06DE3" w:rsidRPr="006E3995">
        <w:rPr>
          <w:rFonts w:asciiTheme="majorHAnsi" w:hAnsiTheme="majorHAnsi"/>
          <w:sz w:val="20"/>
          <w:szCs w:val="20"/>
        </w:rPr>
        <w:t>non-public sector</w:t>
      </w:r>
      <w:r w:rsidR="00B61978" w:rsidRPr="006E3995">
        <w:rPr>
          <w:rFonts w:asciiTheme="majorHAnsi" w:hAnsiTheme="majorHAnsi"/>
          <w:sz w:val="20"/>
          <w:szCs w:val="20"/>
        </w:rPr>
        <w:t>, “</w:t>
      </w:r>
      <w:r w:rsidR="000E4970" w:rsidRPr="006E3995">
        <w:rPr>
          <w:rFonts w:asciiTheme="majorHAnsi" w:hAnsiTheme="majorHAnsi"/>
          <w:i/>
          <w:iCs/>
          <w:sz w:val="20"/>
          <w:szCs w:val="20"/>
        </w:rPr>
        <w:t xml:space="preserve">and that the services being provided are managed by public social security entities of the provinces of </w:t>
      </w:r>
      <w:r w:rsidR="00B61978" w:rsidRPr="006E3995">
        <w:rPr>
          <w:rFonts w:asciiTheme="majorHAnsi" w:hAnsiTheme="majorHAnsi"/>
          <w:i/>
          <w:iCs/>
          <w:sz w:val="20"/>
          <w:szCs w:val="20"/>
        </w:rPr>
        <w:t>Buenos Aires</w:t>
      </w:r>
      <w:r w:rsidR="004C574A" w:rsidRPr="006E3995">
        <w:rPr>
          <w:rFonts w:asciiTheme="majorHAnsi" w:hAnsiTheme="majorHAnsi"/>
          <w:i/>
          <w:iCs/>
          <w:sz w:val="20"/>
          <w:szCs w:val="20"/>
        </w:rPr>
        <w:t xml:space="preserve"> and </w:t>
      </w:r>
      <w:r w:rsidR="00B61978" w:rsidRPr="006E3995">
        <w:rPr>
          <w:rFonts w:asciiTheme="majorHAnsi" w:hAnsiTheme="majorHAnsi"/>
          <w:i/>
          <w:iCs/>
          <w:sz w:val="20"/>
          <w:szCs w:val="20"/>
        </w:rPr>
        <w:t>Misiones</w:t>
      </w:r>
      <w:r w:rsidR="00D06DE3" w:rsidRPr="006E3995">
        <w:rPr>
          <w:rFonts w:asciiTheme="majorHAnsi" w:hAnsiTheme="majorHAnsi"/>
          <w:i/>
          <w:iCs/>
          <w:sz w:val="20"/>
          <w:szCs w:val="20"/>
        </w:rPr>
        <w:t>.</w:t>
      </w:r>
      <w:r w:rsidR="00B61978" w:rsidRPr="006E3995">
        <w:rPr>
          <w:rFonts w:asciiTheme="majorHAnsi" w:hAnsiTheme="majorHAnsi"/>
          <w:i/>
          <w:iCs/>
          <w:sz w:val="20"/>
          <w:szCs w:val="20"/>
        </w:rPr>
        <w:t>”</w:t>
      </w:r>
      <w:r w:rsidR="00972F93" w:rsidRPr="006E3995">
        <w:rPr>
          <w:rFonts w:asciiTheme="majorHAnsi" w:hAnsiTheme="majorHAnsi"/>
          <w:i/>
          <w:iCs/>
          <w:sz w:val="20"/>
          <w:szCs w:val="20"/>
        </w:rPr>
        <w:t xml:space="preserve"> </w:t>
      </w:r>
    </w:p>
    <w:p w14:paraId="74D8C41A" w14:textId="77777777" w:rsidR="00B61978" w:rsidRPr="006E3995" w:rsidRDefault="000E4970" w:rsidP="00B61978">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The State further indicates that although Ms. </w:t>
      </w:r>
      <w:r w:rsidR="00B61978" w:rsidRPr="006E3995">
        <w:rPr>
          <w:rFonts w:asciiTheme="majorHAnsi" w:hAnsiTheme="majorHAnsi"/>
          <w:sz w:val="20"/>
          <w:szCs w:val="20"/>
        </w:rPr>
        <w:t xml:space="preserve">Casa Martin </w:t>
      </w:r>
      <w:r w:rsidR="00D06DE3" w:rsidRPr="006E3995">
        <w:rPr>
          <w:rFonts w:asciiTheme="majorHAnsi" w:hAnsiTheme="majorHAnsi"/>
          <w:sz w:val="20"/>
          <w:szCs w:val="20"/>
        </w:rPr>
        <w:t xml:space="preserve">maintains </w:t>
      </w:r>
      <w:r w:rsidRPr="006E3995">
        <w:rPr>
          <w:rFonts w:asciiTheme="majorHAnsi" w:hAnsiTheme="majorHAnsi"/>
          <w:sz w:val="20"/>
          <w:szCs w:val="20"/>
        </w:rPr>
        <w:t xml:space="preserve">that she </w:t>
      </w:r>
      <w:r w:rsidR="00D06DE3" w:rsidRPr="006E3995">
        <w:rPr>
          <w:rFonts w:asciiTheme="majorHAnsi" w:hAnsiTheme="majorHAnsi"/>
          <w:sz w:val="20"/>
          <w:szCs w:val="20"/>
        </w:rPr>
        <w:t xml:space="preserve">had </w:t>
      </w:r>
      <w:r w:rsidRPr="006E3995">
        <w:rPr>
          <w:rFonts w:asciiTheme="majorHAnsi" w:hAnsiTheme="majorHAnsi"/>
          <w:sz w:val="20"/>
          <w:szCs w:val="20"/>
        </w:rPr>
        <w:t xml:space="preserve">made various </w:t>
      </w:r>
      <w:r w:rsidR="000F3935" w:rsidRPr="006E3995">
        <w:rPr>
          <w:rFonts w:asciiTheme="majorHAnsi" w:hAnsiTheme="majorHAnsi"/>
          <w:sz w:val="20"/>
          <w:szCs w:val="20"/>
        </w:rPr>
        <w:t>complaints</w:t>
      </w:r>
      <w:r w:rsidR="00D06DE3" w:rsidRPr="006E3995">
        <w:rPr>
          <w:rFonts w:asciiTheme="majorHAnsi" w:hAnsiTheme="majorHAnsi"/>
          <w:sz w:val="20"/>
          <w:szCs w:val="20"/>
        </w:rPr>
        <w:t xml:space="preserve"> </w:t>
      </w:r>
      <w:r w:rsidRPr="006E3995">
        <w:rPr>
          <w:rFonts w:asciiTheme="majorHAnsi" w:hAnsiTheme="majorHAnsi"/>
          <w:sz w:val="20"/>
          <w:szCs w:val="20"/>
        </w:rPr>
        <w:t>to the Office of the Superintendent of Health Care Services</w:t>
      </w:r>
      <w:r w:rsidR="00B61978" w:rsidRPr="006E3995">
        <w:rPr>
          <w:rFonts w:asciiTheme="majorHAnsi" w:hAnsiTheme="majorHAnsi"/>
          <w:sz w:val="20"/>
          <w:szCs w:val="20"/>
        </w:rPr>
        <w:t xml:space="preserve">, </w:t>
      </w:r>
      <w:r w:rsidR="000817A8" w:rsidRPr="006E3995">
        <w:rPr>
          <w:rFonts w:asciiTheme="majorHAnsi" w:hAnsiTheme="majorHAnsi"/>
          <w:sz w:val="20"/>
          <w:szCs w:val="20"/>
        </w:rPr>
        <w:t>the petition</w:t>
      </w:r>
      <w:r w:rsidR="007F7E21" w:rsidRPr="006E3995">
        <w:rPr>
          <w:rFonts w:asciiTheme="majorHAnsi" w:hAnsiTheme="majorHAnsi"/>
          <w:sz w:val="20"/>
          <w:szCs w:val="20"/>
        </w:rPr>
        <w:t xml:space="preserve">ing party </w:t>
      </w:r>
      <w:r w:rsidRPr="006E3995">
        <w:rPr>
          <w:rFonts w:asciiTheme="majorHAnsi" w:hAnsiTheme="majorHAnsi"/>
          <w:sz w:val="20"/>
          <w:szCs w:val="20"/>
        </w:rPr>
        <w:t xml:space="preserve">did not provide them to </w:t>
      </w:r>
      <w:r w:rsidR="001C00A8" w:rsidRPr="006E3995">
        <w:rPr>
          <w:rFonts w:asciiTheme="majorHAnsi" w:hAnsiTheme="majorHAnsi"/>
          <w:sz w:val="20"/>
          <w:szCs w:val="20"/>
        </w:rPr>
        <w:t>the Commission</w:t>
      </w:r>
      <w:r w:rsidR="00B61978" w:rsidRPr="006E3995">
        <w:rPr>
          <w:rFonts w:asciiTheme="majorHAnsi" w:hAnsiTheme="majorHAnsi"/>
          <w:sz w:val="20"/>
          <w:szCs w:val="20"/>
        </w:rPr>
        <w:t>.</w:t>
      </w:r>
    </w:p>
    <w:p w14:paraId="3AE815C1" w14:textId="77777777" w:rsidR="00B61978" w:rsidRPr="006E3995" w:rsidRDefault="00D06DE3" w:rsidP="00B61978">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The State </w:t>
      </w:r>
      <w:r w:rsidR="000E4970" w:rsidRPr="006E3995">
        <w:rPr>
          <w:rFonts w:asciiTheme="majorHAnsi" w:hAnsiTheme="majorHAnsi"/>
          <w:sz w:val="20"/>
          <w:szCs w:val="20"/>
        </w:rPr>
        <w:t xml:space="preserve">also </w:t>
      </w:r>
      <w:r w:rsidRPr="006E3995">
        <w:rPr>
          <w:rFonts w:asciiTheme="majorHAnsi" w:hAnsiTheme="majorHAnsi"/>
          <w:sz w:val="20"/>
          <w:szCs w:val="20"/>
        </w:rPr>
        <w:t xml:space="preserve">maintains </w:t>
      </w:r>
      <w:r w:rsidR="000E4970" w:rsidRPr="006E3995">
        <w:rPr>
          <w:rFonts w:asciiTheme="majorHAnsi" w:hAnsiTheme="majorHAnsi"/>
          <w:sz w:val="20"/>
          <w:szCs w:val="20"/>
        </w:rPr>
        <w:t xml:space="preserve">that </w:t>
      </w:r>
      <w:r w:rsidR="00FE3D59" w:rsidRPr="006E3995">
        <w:rPr>
          <w:rFonts w:asciiTheme="majorHAnsi" w:hAnsiTheme="majorHAnsi"/>
          <w:sz w:val="20"/>
          <w:szCs w:val="20"/>
        </w:rPr>
        <w:t>the petitioning party</w:t>
      </w:r>
      <w:r w:rsidR="000E604D" w:rsidRPr="006E3995">
        <w:rPr>
          <w:rFonts w:asciiTheme="majorHAnsi" w:hAnsiTheme="majorHAnsi"/>
          <w:sz w:val="20"/>
          <w:szCs w:val="20"/>
        </w:rPr>
        <w:t xml:space="preserve"> </w:t>
      </w:r>
      <w:r w:rsidR="000E4970" w:rsidRPr="006E3995">
        <w:rPr>
          <w:rFonts w:asciiTheme="majorHAnsi" w:hAnsiTheme="majorHAnsi"/>
          <w:sz w:val="20"/>
          <w:szCs w:val="20"/>
        </w:rPr>
        <w:t>ha</w:t>
      </w:r>
      <w:r w:rsidRPr="006E3995">
        <w:rPr>
          <w:rFonts w:asciiTheme="majorHAnsi" w:hAnsiTheme="majorHAnsi"/>
          <w:sz w:val="20"/>
          <w:szCs w:val="20"/>
        </w:rPr>
        <w:t>s</w:t>
      </w:r>
      <w:r w:rsidR="000E4970" w:rsidRPr="006E3995">
        <w:rPr>
          <w:rFonts w:asciiTheme="majorHAnsi" w:hAnsiTheme="majorHAnsi"/>
          <w:sz w:val="20"/>
          <w:szCs w:val="20"/>
        </w:rPr>
        <w:t xml:space="preserve"> not </w:t>
      </w:r>
      <w:r w:rsidR="007F7E21" w:rsidRPr="006E3995">
        <w:rPr>
          <w:rFonts w:asciiTheme="majorHAnsi" w:hAnsiTheme="majorHAnsi"/>
          <w:sz w:val="20"/>
          <w:szCs w:val="20"/>
        </w:rPr>
        <w:t xml:space="preserve">adduced </w:t>
      </w:r>
      <w:r w:rsidR="000E4970" w:rsidRPr="006E3995">
        <w:rPr>
          <w:rFonts w:asciiTheme="majorHAnsi" w:hAnsiTheme="majorHAnsi"/>
          <w:sz w:val="20"/>
          <w:szCs w:val="20"/>
        </w:rPr>
        <w:t>arguments regarding other alleged constitutional grievances or judicial action</w:t>
      </w:r>
      <w:r w:rsidR="00BE635D" w:rsidRPr="006E3995">
        <w:rPr>
          <w:rFonts w:asciiTheme="majorHAnsi" w:hAnsiTheme="majorHAnsi"/>
          <w:sz w:val="20"/>
          <w:szCs w:val="20"/>
        </w:rPr>
        <w:t xml:space="preserve">s.  It states that neither has </w:t>
      </w:r>
      <w:r w:rsidR="000E4970" w:rsidRPr="006E3995">
        <w:rPr>
          <w:rFonts w:asciiTheme="majorHAnsi" w:hAnsiTheme="majorHAnsi"/>
          <w:sz w:val="20"/>
          <w:szCs w:val="20"/>
        </w:rPr>
        <w:t>t</w:t>
      </w:r>
      <w:r w:rsidR="00BE635D" w:rsidRPr="006E3995">
        <w:rPr>
          <w:rFonts w:asciiTheme="majorHAnsi" w:hAnsiTheme="majorHAnsi"/>
          <w:sz w:val="20"/>
          <w:szCs w:val="20"/>
        </w:rPr>
        <w:t>he petitioning party</w:t>
      </w:r>
      <w:r w:rsidR="000E4970" w:rsidRPr="006E3995">
        <w:rPr>
          <w:rFonts w:asciiTheme="majorHAnsi" w:hAnsiTheme="majorHAnsi"/>
          <w:sz w:val="20"/>
          <w:szCs w:val="20"/>
        </w:rPr>
        <w:t xml:space="preserve"> reported any claim for </w:t>
      </w:r>
      <w:r w:rsidR="00C6669B" w:rsidRPr="006E3995">
        <w:rPr>
          <w:rFonts w:asciiTheme="majorHAnsi" w:hAnsiTheme="majorHAnsi"/>
          <w:sz w:val="20"/>
          <w:szCs w:val="20"/>
        </w:rPr>
        <w:t>damages, and, in this context</w:t>
      </w:r>
      <w:r w:rsidR="000E604D" w:rsidRPr="006E3995">
        <w:rPr>
          <w:rFonts w:asciiTheme="majorHAnsi" w:hAnsiTheme="majorHAnsi"/>
          <w:sz w:val="20"/>
          <w:szCs w:val="20"/>
        </w:rPr>
        <w:t xml:space="preserve">, </w:t>
      </w:r>
      <w:r w:rsidR="001C00A8" w:rsidRPr="006E3995">
        <w:rPr>
          <w:rFonts w:asciiTheme="majorHAnsi" w:hAnsiTheme="majorHAnsi"/>
          <w:sz w:val="20"/>
          <w:szCs w:val="20"/>
        </w:rPr>
        <w:t>the State</w:t>
      </w:r>
      <w:r w:rsidR="000E604D" w:rsidRPr="006E3995">
        <w:rPr>
          <w:rFonts w:asciiTheme="majorHAnsi" w:hAnsiTheme="majorHAnsi"/>
          <w:sz w:val="20"/>
          <w:szCs w:val="20"/>
        </w:rPr>
        <w:t xml:space="preserve"> consider</w:t>
      </w:r>
      <w:r w:rsidR="00C6669B" w:rsidRPr="006E3995">
        <w:rPr>
          <w:rFonts w:asciiTheme="majorHAnsi" w:hAnsiTheme="majorHAnsi"/>
          <w:sz w:val="20"/>
          <w:szCs w:val="20"/>
        </w:rPr>
        <w:t xml:space="preserve">s that </w:t>
      </w:r>
      <w:r w:rsidR="004C574A" w:rsidRPr="006E3995">
        <w:rPr>
          <w:rFonts w:asciiTheme="majorHAnsi" w:hAnsiTheme="majorHAnsi"/>
          <w:sz w:val="20"/>
          <w:szCs w:val="20"/>
        </w:rPr>
        <w:t>Article</w:t>
      </w:r>
      <w:r w:rsidR="000E604D" w:rsidRPr="006E3995">
        <w:rPr>
          <w:rFonts w:asciiTheme="majorHAnsi" w:hAnsiTheme="majorHAnsi"/>
          <w:sz w:val="20"/>
          <w:szCs w:val="20"/>
        </w:rPr>
        <w:t xml:space="preserve"> 46.1.a</w:t>
      </w:r>
      <w:r w:rsidR="00CC52CD" w:rsidRPr="006E3995">
        <w:rPr>
          <w:rFonts w:asciiTheme="majorHAnsi" w:hAnsiTheme="majorHAnsi"/>
          <w:sz w:val="20"/>
          <w:szCs w:val="20"/>
        </w:rPr>
        <w:t>)</w:t>
      </w:r>
      <w:r w:rsidR="00C6669B" w:rsidRPr="006E3995">
        <w:rPr>
          <w:rFonts w:asciiTheme="majorHAnsi" w:hAnsiTheme="majorHAnsi"/>
          <w:sz w:val="20"/>
          <w:szCs w:val="20"/>
        </w:rPr>
        <w:t xml:space="preserve"> of</w:t>
      </w:r>
      <w:r w:rsidR="000E604D" w:rsidRPr="006E3995">
        <w:rPr>
          <w:rFonts w:asciiTheme="majorHAnsi" w:hAnsiTheme="majorHAnsi"/>
          <w:sz w:val="20"/>
          <w:szCs w:val="20"/>
        </w:rPr>
        <w:t xml:space="preserve"> </w:t>
      </w:r>
      <w:r w:rsidR="008D001D" w:rsidRPr="006E3995">
        <w:rPr>
          <w:rFonts w:asciiTheme="majorHAnsi" w:hAnsiTheme="majorHAnsi"/>
          <w:sz w:val="20"/>
          <w:szCs w:val="20"/>
        </w:rPr>
        <w:t>the American Convention</w:t>
      </w:r>
      <w:r w:rsidR="00C6669B" w:rsidRPr="006E3995">
        <w:rPr>
          <w:rFonts w:asciiTheme="majorHAnsi" w:hAnsiTheme="majorHAnsi"/>
          <w:sz w:val="20"/>
          <w:szCs w:val="20"/>
        </w:rPr>
        <w:t xml:space="preserve"> would apply, since the available domestic remedies have not been exhausted with regard to claims for damages</w:t>
      </w:r>
      <w:r w:rsidR="000E604D" w:rsidRPr="006E3995">
        <w:rPr>
          <w:rFonts w:asciiTheme="majorHAnsi" w:hAnsiTheme="majorHAnsi"/>
          <w:sz w:val="20"/>
          <w:szCs w:val="20"/>
        </w:rPr>
        <w:t>.</w:t>
      </w:r>
    </w:p>
    <w:p w14:paraId="74974DC6" w14:textId="77777777" w:rsidR="005B5631" w:rsidRPr="006E3995" w:rsidRDefault="005E76E5" w:rsidP="005B5631">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bCs/>
          <w:sz w:val="20"/>
          <w:szCs w:val="20"/>
        </w:rPr>
        <w:t>In conclusion</w:t>
      </w:r>
      <w:r w:rsidR="000E604D" w:rsidRPr="006E3995">
        <w:rPr>
          <w:rFonts w:asciiTheme="majorHAnsi" w:hAnsiTheme="majorHAnsi"/>
          <w:bCs/>
          <w:sz w:val="20"/>
          <w:szCs w:val="20"/>
        </w:rPr>
        <w:t xml:space="preserve">, </w:t>
      </w:r>
      <w:r w:rsidR="001C00A8" w:rsidRPr="006E3995">
        <w:rPr>
          <w:rFonts w:asciiTheme="majorHAnsi" w:hAnsiTheme="majorHAnsi"/>
          <w:bCs/>
          <w:sz w:val="20"/>
          <w:szCs w:val="20"/>
        </w:rPr>
        <w:t>the State</w:t>
      </w:r>
      <w:r w:rsidR="000E604D" w:rsidRPr="006E3995">
        <w:rPr>
          <w:rFonts w:asciiTheme="majorHAnsi" w:hAnsiTheme="majorHAnsi"/>
          <w:bCs/>
          <w:sz w:val="20"/>
          <w:szCs w:val="20"/>
        </w:rPr>
        <w:t xml:space="preserve"> </w:t>
      </w:r>
      <w:r w:rsidRPr="006E3995">
        <w:rPr>
          <w:rFonts w:asciiTheme="majorHAnsi" w:hAnsiTheme="majorHAnsi"/>
          <w:bCs/>
          <w:sz w:val="20"/>
          <w:szCs w:val="20"/>
        </w:rPr>
        <w:t xml:space="preserve">requests </w:t>
      </w:r>
      <w:r w:rsidR="00D06DE3" w:rsidRPr="006E3995">
        <w:rPr>
          <w:rFonts w:asciiTheme="majorHAnsi" w:hAnsiTheme="majorHAnsi"/>
          <w:bCs/>
          <w:sz w:val="20"/>
          <w:szCs w:val="20"/>
        </w:rPr>
        <w:t>the IACHR</w:t>
      </w:r>
      <w:r w:rsidRPr="006E3995">
        <w:rPr>
          <w:rFonts w:asciiTheme="majorHAnsi" w:hAnsiTheme="majorHAnsi"/>
          <w:bCs/>
          <w:sz w:val="20"/>
          <w:szCs w:val="20"/>
        </w:rPr>
        <w:t xml:space="preserve">, in accordance with </w:t>
      </w:r>
      <w:r w:rsidR="004C574A" w:rsidRPr="006E3995">
        <w:rPr>
          <w:rFonts w:asciiTheme="majorHAnsi" w:hAnsiTheme="majorHAnsi"/>
          <w:bCs/>
          <w:sz w:val="20"/>
          <w:szCs w:val="20"/>
        </w:rPr>
        <w:t>Article</w:t>
      </w:r>
      <w:r w:rsidR="000E604D" w:rsidRPr="006E3995">
        <w:rPr>
          <w:rFonts w:asciiTheme="majorHAnsi" w:hAnsiTheme="majorHAnsi"/>
          <w:bCs/>
          <w:sz w:val="20"/>
          <w:szCs w:val="20"/>
        </w:rPr>
        <w:t xml:space="preserve"> 48.1.b</w:t>
      </w:r>
      <w:r w:rsidR="0084670B" w:rsidRPr="006E3995">
        <w:rPr>
          <w:rFonts w:asciiTheme="majorHAnsi" w:hAnsiTheme="majorHAnsi"/>
          <w:bCs/>
          <w:sz w:val="20"/>
          <w:szCs w:val="20"/>
        </w:rPr>
        <w:t>)</w:t>
      </w:r>
      <w:r w:rsidR="000E604D" w:rsidRPr="006E3995">
        <w:rPr>
          <w:rFonts w:asciiTheme="majorHAnsi" w:hAnsiTheme="majorHAnsi"/>
          <w:bCs/>
          <w:sz w:val="20"/>
          <w:szCs w:val="20"/>
        </w:rPr>
        <w:t xml:space="preserve"> </w:t>
      </w:r>
      <w:r w:rsidRPr="006E3995">
        <w:rPr>
          <w:rFonts w:asciiTheme="majorHAnsi" w:hAnsiTheme="majorHAnsi"/>
          <w:bCs/>
          <w:sz w:val="20"/>
          <w:szCs w:val="20"/>
        </w:rPr>
        <w:t>of</w:t>
      </w:r>
      <w:r w:rsidR="000E604D" w:rsidRPr="006E3995">
        <w:rPr>
          <w:rFonts w:asciiTheme="majorHAnsi" w:hAnsiTheme="majorHAnsi"/>
          <w:bCs/>
          <w:sz w:val="20"/>
          <w:szCs w:val="20"/>
        </w:rPr>
        <w:t xml:space="preserve"> </w:t>
      </w:r>
      <w:r w:rsidR="008D001D" w:rsidRPr="006E3995">
        <w:rPr>
          <w:rFonts w:asciiTheme="majorHAnsi" w:hAnsiTheme="majorHAnsi"/>
          <w:bCs/>
          <w:sz w:val="20"/>
          <w:szCs w:val="20"/>
        </w:rPr>
        <w:t>the American Convention</w:t>
      </w:r>
      <w:r w:rsidR="00DA62B7" w:rsidRPr="006E3995">
        <w:rPr>
          <w:rStyle w:val="FootnoteReference"/>
          <w:rFonts w:asciiTheme="majorHAnsi" w:hAnsiTheme="majorHAnsi"/>
          <w:bCs/>
          <w:sz w:val="20"/>
          <w:szCs w:val="20"/>
        </w:rPr>
        <w:footnoteReference w:id="17"/>
      </w:r>
      <w:r w:rsidR="004C574A" w:rsidRPr="006E3995">
        <w:rPr>
          <w:rFonts w:asciiTheme="majorHAnsi" w:hAnsiTheme="majorHAnsi"/>
          <w:bCs/>
          <w:sz w:val="20"/>
          <w:szCs w:val="20"/>
        </w:rPr>
        <w:t xml:space="preserve"> and Article</w:t>
      </w:r>
      <w:r w:rsidR="00693934" w:rsidRPr="006E3995">
        <w:rPr>
          <w:rFonts w:asciiTheme="majorHAnsi" w:hAnsiTheme="majorHAnsi"/>
          <w:bCs/>
          <w:sz w:val="20"/>
          <w:szCs w:val="20"/>
        </w:rPr>
        <w:t xml:space="preserve"> 42.1 </w:t>
      </w:r>
      <w:r w:rsidRPr="006E3995">
        <w:rPr>
          <w:rFonts w:asciiTheme="majorHAnsi" w:hAnsiTheme="majorHAnsi"/>
          <w:bCs/>
          <w:sz w:val="20"/>
          <w:szCs w:val="20"/>
        </w:rPr>
        <w:t>of its</w:t>
      </w:r>
      <w:r w:rsidR="00693934" w:rsidRPr="006E3995">
        <w:rPr>
          <w:rFonts w:asciiTheme="majorHAnsi" w:hAnsiTheme="majorHAnsi"/>
          <w:bCs/>
          <w:sz w:val="20"/>
          <w:szCs w:val="20"/>
        </w:rPr>
        <w:t xml:space="preserve"> </w:t>
      </w:r>
      <w:r w:rsidR="008D001D" w:rsidRPr="006E3995">
        <w:rPr>
          <w:rFonts w:asciiTheme="majorHAnsi" w:hAnsiTheme="majorHAnsi"/>
          <w:bCs/>
          <w:sz w:val="20"/>
          <w:szCs w:val="20"/>
        </w:rPr>
        <w:t>Rules of Procedure</w:t>
      </w:r>
      <w:r w:rsidRPr="006E3995">
        <w:rPr>
          <w:rFonts w:asciiTheme="majorHAnsi" w:hAnsiTheme="majorHAnsi"/>
          <w:bCs/>
          <w:sz w:val="20"/>
          <w:szCs w:val="20"/>
        </w:rPr>
        <w:t>,</w:t>
      </w:r>
      <w:r w:rsidR="00693934" w:rsidRPr="006E3995">
        <w:rPr>
          <w:rStyle w:val="FootnoteReference"/>
          <w:rFonts w:asciiTheme="majorHAnsi" w:hAnsiTheme="majorHAnsi"/>
          <w:bCs/>
          <w:sz w:val="20"/>
          <w:szCs w:val="20"/>
        </w:rPr>
        <w:footnoteReference w:id="18"/>
      </w:r>
      <w:r w:rsidRPr="006E3995">
        <w:rPr>
          <w:rFonts w:asciiTheme="majorHAnsi" w:hAnsiTheme="majorHAnsi"/>
          <w:bCs/>
          <w:sz w:val="20"/>
          <w:szCs w:val="20"/>
        </w:rPr>
        <w:t xml:space="preserve"> </w:t>
      </w:r>
      <w:r w:rsidR="00D06DE3" w:rsidRPr="006E3995">
        <w:rPr>
          <w:rFonts w:asciiTheme="majorHAnsi" w:hAnsiTheme="majorHAnsi"/>
          <w:bCs/>
          <w:sz w:val="20"/>
          <w:szCs w:val="20"/>
        </w:rPr>
        <w:t xml:space="preserve">to </w:t>
      </w:r>
      <w:r w:rsidRPr="006E3995">
        <w:rPr>
          <w:rFonts w:asciiTheme="majorHAnsi" w:hAnsiTheme="majorHAnsi"/>
          <w:bCs/>
          <w:sz w:val="20"/>
          <w:szCs w:val="20"/>
        </w:rPr>
        <w:t xml:space="preserve">declare the petition inadmissible and to order </w:t>
      </w:r>
      <w:r w:rsidR="00D06DE3" w:rsidRPr="006E3995">
        <w:rPr>
          <w:rFonts w:asciiTheme="majorHAnsi" w:hAnsiTheme="majorHAnsi"/>
          <w:bCs/>
          <w:sz w:val="20"/>
          <w:szCs w:val="20"/>
        </w:rPr>
        <w:t xml:space="preserve">the archiving of the </w:t>
      </w:r>
      <w:r w:rsidRPr="006E3995">
        <w:rPr>
          <w:rFonts w:asciiTheme="majorHAnsi" w:hAnsiTheme="majorHAnsi"/>
          <w:bCs/>
          <w:sz w:val="20"/>
          <w:szCs w:val="20"/>
        </w:rPr>
        <w:t xml:space="preserve">instant </w:t>
      </w:r>
      <w:r w:rsidR="00D06DE3" w:rsidRPr="006E3995">
        <w:rPr>
          <w:rFonts w:asciiTheme="majorHAnsi" w:hAnsiTheme="majorHAnsi"/>
          <w:bCs/>
          <w:sz w:val="20"/>
          <w:szCs w:val="20"/>
        </w:rPr>
        <w:t>case</w:t>
      </w:r>
      <w:r w:rsidR="00C6669B" w:rsidRPr="006E3995">
        <w:rPr>
          <w:rFonts w:asciiTheme="majorHAnsi" w:hAnsiTheme="majorHAnsi"/>
          <w:bCs/>
          <w:sz w:val="20"/>
          <w:szCs w:val="20"/>
        </w:rPr>
        <w:t>.</w:t>
      </w:r>
    </w:p>
    <w:p w14:paraId="6B8F9BC3" w14:textId="5479EC55" w:rsidR="005B5631" w:rsidRPr="006E3995" w:rsidRDefault="005B5631" w:rsidP="00026701">
      <w:pPr>
        <w:spacing w:before="240" w:after="240"/>
        <w:ind w:left="180" w:firstLine="540"/>
        <w:jc w:val="both"/>
        <w:rPr>
          <w:rFonts w:asciiTheme="majorHAnsi" w:hAnsiTheme="majorHAnsi"/>
          <w:sz w:val="20"/>
          <w:szCs w:val="20"/>
        </w:rPr>
      </w:pPr>
      <w:r w:rsidRPr="006E3995">
        <w:rPr>
          <w:rFonts w:asciiTheme="majorHAnsi" w:eastAsia="Cambria" w:hAnsiTheme="majorHAnsi" w:cs="Cambria"/>
          <w:b/>
          <w:bCs/>
          <w:color w:val="000000"/>
          <w:sz w:val="20"/>
          <w:szCs w:val="20"/>
          <w:u w:color="000000"/>
          <w:lang w:eastAsia="es-ES"/>
        </w:rPr>
        <w:t>VI.</w:t>
      </w:r>
      <w:r w:rsidR="00026701" w:rsidRPr="006E3995">
        <w:rPr>
          <w:rFonts w:asciiTheme="majorHAnsi" w:eastAsia="Cambria" w:hAnsiTheme="majorHAnsi" w:cs="Cambria"/>
          <w:b/>
          <w:bCs/>
          <w:color w:val="000000"/>
          <w:sz w:val="20"/>
          <w:szCs w:val="20"/>
          <w:u w:color="000000"/>
          <w:lang w:eastAsia="es-ES"/>
        </w:rPr>
        <w:tab/>
      </w:r>
      <w:r w:rsidRPr="006E3995">
        <w:rPr>
          <w:rFonts w:asciiTheme="majorHAnsi" w:hAnsiTheme="majorHAnsi"/>
          <w:b/>
          <w:bCs/>
          <w:sz w:val="20"/>
          <w:szCs w:val="20"/>
        </w:rPr>
        <w:t>AN</w:t>
      </w:r>
      <w:r w:rsidR="008D001D" w:rsidRPr="006E3995">
        <w:rPr>
          <w:rFonts w:asciiTheme="majorHAnsi" w:hAnsiTheme="majorHAnsi"/>
          <w:b/>
          <w:bCs/>
          <w:sz w:val="20"/>
          <w:szCs w:val="20"/>
        </w:rPr>
        <w:t>ALYSIS OF EXHAUSTION OF DOMESTIC REMEDIE</w:t>
      </w:r>
      <w:r w:rsidR="005E76E5" w:rsidRPr="006E3995">
        <w:rPr>
          <w:rFonts w:asciiTheme="majorHAnsi" w:hAnsiTheme="majorHAnsi"/>
          <w:b/>
          <w:bCs/>
          <w:sz w:val="20"/>
          <w:szCs w:val="20"/>
        </w:rPr>
        <w:t xml:space="preserve">S </w:t>
      </w:r>
      <w:r w:rsidR="008D001D" w:rsidRPr="006E3995">
        <w:rPr>
          <w:rFonts w:asciiTheme="majorHAnsi" w:hAnsiTheme="majorHAnsi"/>
          <w:b/>
          <w:bCs/>
          <w:sz w:val="20"/>
          <w:szCs w:val="20"/>
        </w:rPr>
        <w:t>AND TIMELINESS OF THE PETITION</w:t>
      </w:r>
    </w:p>
    <w:p w14:paraId="7F578B56" w14:textId="77777777" w:rsidR="00E009B3" w:rsidRPr="006E3995" w:rsidRDefault="00946316" w:rsidP="00F739D1">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To evaluate the </w:t>
      </w:r>
      <w:r w:rsidR="00D06DE3" w:rsidRPr="006E3995">
        <w:rPr>
          <w:rFonts w:asciiTheme="majorHAnsi" w:hAnsiTheme="majorHAnsi"/>
          <w:sz w:val="20"/>
          <w:szCs w:val="20"/>
        </w:rPr>
        <w:t>adequac</w:t>
      </w:r>
      <w:r w:rsidRPr="006E3995">
        <w:rPr>
          <w:rFonts w:asciiTheme="majorHAnsi" w:hAnsiTheme="majorHAnsi"/>
          <w:sz w:val="20"/>
          <w:szCs w:val="20"/>
        </w:rPr>
        <w:t>y of the remedies available under domestic law</w:t>
      </w:r>
      <w:r w:rsidR="00BE7FB0" w:rsidRPr="006E3995">
        <w:rPr>
          <w:rFonts w:asciiTheme="majorHAnsi" w:hAnsiTheme="majorHAnsi"/>
          <w:sz w:val="20"/>
          <w:szCs w:val="20"/>
        </w:rPr>
        <w:t xml:space="preserve">, </w:t>
      </w:r>
      <w:r w:rsidR="001C00A8" w:rsidRPr="006E3995">
        <w:rPr>
          <w:rFonts w:asciiTheme="majorHAnsi" w:hAnsiTheme="majorHAnsi"/>
          <w:sz w:val="20"/>
          <w:szCs w:val="20"/>
        </w:rPr>
        <w:t>the Commission</w:t>
      </w:r>
      <w:r w:rsidR="00BE7FB0" w:rsidRPr="006E3995">
        <w:rPr>
          <w:rFonts w:asciiTheme="majorHAnsi" w:hAnsiTheme="majorHAnsi"/>
          <w:sz w:val="20"/>
          <w:szCs w:val="20"/>
        </w:rPr>
        <w:t xml:space="preserve"> us</w:t>
      </w:r>
      <w:r w:rsidRPr="006E3995">
        <w:rPr>
          <w:rFonts w:asciiTheme="majorHAnsi" w:hAnsiTheme="majorHAnsi"/>
          <w:sz w:val="20"/>
          <w:szCs w:val="20"/>
        </w:rPr>
        <w:t xml:space="preserve">ually establishes the specific </w:t>
      </w:r>
      <w:r w:rsidR="00FA625C" w:rsidRPr="006E3995">
        <w:rPr>
          <w:rFonts w:asciiTheme="majorHAnsi" w:hAnsiTheme="majorHAnsi"/>
          <w:sz w:val="20"/>
          <w:szCs w:val="20"/>
        </w:rPr>
        <w:t xml:space="preserve">claim </w:t>
      </w:r>
      <w:r w:rsidRPr="006E3995">
        <w:rPr>
          <w:rFonts w:asciiTheme="majorHAnsi" w:hAnsiTheme="majorHAnsi"/>
          <w:sz w:val="20"/>
          <w:szCs w:val="20"/>
        </w:rPr>
        <w:t xml:space="preserve">that has been </w:t>
      </w:r>
      <w:r w:rsidR="00255830" w:rsidRPr="006E3995">
        <w:rPr>
          <w:rFonts w:asciiTheme="majorHAnsi" w:hAnsiTheme="majorHAnsi"/>
          <w:sz w:val="20"/>
          <w:szCs w:val="20"/>
        </w:rPr>
        <w:t>raised</w:t>
      </w:r>
      <w:r w:rsidRPr="006E3995">
        <w:rPr>
          <w:rFonts w:asciiTheme="majorHAnsi" w:hAnsiTheme="majorHAnsi"/>
          <w:sz w:val="20"/>
          <w:szCs w:val="20"/>
        </w:rPr>
        <w:t xml:space="preserve">, </w:t>
      </w:r>
      <w:r w:rsidR="00277283" w:rsidRPr="006E3995">
        <w:rPr>
          <w:rFonts w:asciiTheme="majorHAnsi" w:hAnsiTheme="majorHAnsi"/>
          <w:sz w:val="20"/>
          <w:szCs w:val="20"/>
        </w:rPr>
        <w:t>and</w:t>
      </w:r>
      <w:r w:rsidR="00FA625C" w:rsidRPr="006E3995">
        <w:rPr>
          <w:rFonts w:asciiTheme="majorHAnsi" w:hAnsiTheme="majorHAnsi"/>
          <w:sz w:val="20"/>
          <w:szCs w:val="20"/>
        </w:rPr>
        <w:t xml:space="preserve"> </w:t>
      </w:r>
      <w:r w:rsidR="00277283" w:rsidRPr="006E3995">
        <w:rPr>
          <w:rFonts w:asciiTheme="majorHAnsi" w:hAnsiTheme="majorHAnsi"/>
          <w:sz w:val="20"/>
          <w:szCs w:val="20"/>
        </w:rPr>
        <w:t xml:space="preserve">then identifies </w:t>
      </w:r>
      <w:r w:rsidRPr="006E3995">
        <w:rPr>
          <w:rFonts w:asciiTheme="majorHAnsi" w:hAnsiTheme="majorHAnsi"/>
          <w:sz w:val="20"/>
          <w:szCs w:val="20"/>
        </w:rPr>
        <w:t xml:space="preserve">the judicial remedies provided </w:t>
      </w:r>
      <w:r w:rsidR="0044745F" w:rsidRPr="006E3995">
        <w:rPr>
          <w:rFonts w:asciiTheme="majorHAnsi" w:hAnsiTheme="majorHAnsi"/>
          <w:sz w:val="20"/>
          <w:szCs w:val="20"/>
        </w:rPr>
        <w:t>under</w:t>
      </w:r>
      <w:r w:rsidRPr="006E3995">
        <w:rPr>
          <w:rFonts w:asciiTheme="majorHAnsi" w:hAnsiTheme="majorHAnsi"/>
          <w:sz w:val="20"/>
          <w:szCs w:val="20"/>
        </w:rPr>
        <w:t xml:space="preserve"> the domestic legal system that were available</w:t>
      </w:r>
      <w:r w:rsidR="004C574A" w:rsidRPr="006E3995">
        <w:rPr>
          <w:rFonts w:asciiTheme="majorHAnsi" w:hAnsiTheme="majorHAnsi"/>
          <w:sz w:val="20"/>
          <w:szCs w:val="20"/>
        </w:rPr>
        <w:t xml:space="preserve"> and </w:t>
      </w:r>
      <w:r w:rsidRPr="006E3995">
        <w:rPr>
          <w:rFonts w:asciiTheme="majorHAnsi" w:hAnsiTheme="majorHAnsi"/>
          <w:sz w:val="20"/>
          <w:szCs w:val="20"/>
        </w:rPr>
        <w:t xml:space="preserve">adequate </w:t>
      </w:r>
      <w:r w:rsidR="00255830" w:rsidRPr="006E3995">
        <w:rPr>
          <w:rFonts w:asciiTheme="majorHAnsi" w:hAnsiTheme="majorHAnsi"/>
          <w:sz w:val="20"/>
          <w:szCs w:val="20"/>
        </w:rPr>
        <w:t xml:space="preserve">to </w:t>
      </w:r>
      <w:r w:rsidR="007F7E21" w:rsidRPr="006E3995">
        <w:rPr>
          <w:rFonts w:asciiTheme="majorHAnsi" w:hAnsiTheme="majorHAnsi"/>
          <w:sz w:val="20"/>
          <w:szCs w:val="20"/>
        </w:rPr>
        <w:t xml:space="preserve">consider </w:t>
      </w:r>
      <w:r w:rsidRPr="006E3995">
        <w:rPr>
          <w:rFonts w:asciiTheme="majorHAnsi" w:hAnsiTheme="majorHAnsi"/>
          <w:sz w:val="20"/>
          <w:szCs w:val="20"/>
        </w:rPr>
        <w:t xml:space="preserve">that </w:t>
      </w:r>
      <w:r w:rsidR="00F378B1" w:rsidRPr="006E3995">
        <w:rPr>
          <w:rFonts w:asciiTheme="majorHAnsi" w:hAnsiTheme="majorHAnsi"/>
          <w:sz w:val="20"/>
          <w:szCs w:val="20"/>
        </w:rPr>
        <w:t xml:space="preserve">particular </w:t>
      </w:r>
      <w:r w:rsidR="00FA625C" w:rsidRPr="006E3995">
        <w:rPr>
          <w:rFonts w:asciiTheme="majorHAnsi" w:hAnsiTheme="majorHAnsi"/>
          <w:sz w:val="20"/>
          <w:szCs w:val="20"/>
        </w:rPr>
        <w:t>claim</w:t>
      </w:r>
      <w:r w:rsidR="00BE7FB0" w:rsidRPr="006E3995">
        <w:rPr>
          <w:rFonts w:asciiTheme="majorHAnsi" w:hAnsiTheme="majorHAnsi"/>
          <w:sz w:val="20"/>
          <w:szCs w:val="20"/>
        </w:rPr>
        <w:t xml:space="preserve">. </w:t>
      </w:r>
      <w:r w:rsidR="00277283" w:rsidRPr="006E3995">
        <w:rPr>
          <w:rFonts w:asciiTheme="majorHAnsi" w:hAnsiTheme="majorHAnsi"/>
          <w:sz w:val="20"/>
          <w:szCs w:val="20"/>
        </w:rPr>
        <w:t xml:space="preserve"> That is, it</w:t>
      </w:r>
      <w:r w:rsidR="00D06DE3" w:rsidRPr="006E3995">
        <w:rPr>
          <w:rFonts w:asciiTheme="majorHAnsi" w:hAnsiTheme="majorHAnsi"/>
          <w:sz w:val="20"/>
          <w:szCs w:val="20"/>
        </w:rPr>
        <w:t xml:space="preserve"> </w:t>
      </w:r>
      <w:r w:rsidR="007F7E21" w:rsidRPr="006E3995">
        <w:rPr>
          <w:rFonts w:asciiTheme="majorHAnsi" w:hAnsiTheme="majorHAnsi"/>
          <w:sz w:val="20"/>
          <w:szCs w:val="20"/>
        </w:rPr>
        <w:t>evaluate</w:t>
      </w:r>
      <w:r w:rsidR="00D06DE3" w:rsidRPr="006E3995">
        <w:rPr>
          <w:rFonts w:asciiTheme="majorHAnsi" w:hAnsiTheme="majorHAnsi"/>
          <w:sz w:val="20"/>
          <w:szCs w:val="20"/>
        </w:rPr>
        <w:t>s,</w:t>
      </w:r>
      <w:r w:rsidR="00277283" w:rsidRPr="006E3995">
        <w:rPr>
          <w:rFonts w:asciiTheme="majorHAnsi" w:hAnsiTheme="majorHAnsi"/>
          <w:sz w:val="20"/>
          <w:szCs w:val="20"/>
        </w:rPr>
        <w:t xml:space="preserve"> precisely</w:t>
      </w:r>
      <w:r w:rsidR="00D06DE3" w:rsidRPr="006E3995">
        <w:rPr>
          <w:rFonts w:asciiTheme="majorHAnsi" w:hAnsiTheme="majorHAnsi"/>
          <w:sz w:val="20"/>
          <w:szCs w:val="20"/>
        </w:rPr>
        <w:t>,</w:t>
      </w:r>
      <w:r w:rsidR="00277283" w:rsidRPr="006E3995">
        <w:rPr>
          <w:rFonts w:asciiTheme="majorHAnsi" w:hAnsiTheme="majorHAnsi"/>
          <w:sz w:val="20"/>
          <w:szCs w:val="20"/>
        </w:rPr>
        <w:t xml:space="preserve"> </w:t>
      </w:r>
      <w:r w:rsidRPr="006E3995">
        <w:rPr>
          <w:rFonts w:asciiTheme="majorHAnsi" w:hAnsiTheme="majorHAnsi"/>
          <w:sz w:val="20"/>
          <w:szCs w:val="20"/>
        </w:rPr>
        <w:t>the</w:t>
      </w:r>
      <w:r w:rsidR="006A3291" w:rsidRPr="006E3995">
        <w:rPr>
          <w:rFonts w:asciiTheme="majorHAnsi" w:hAnsiTheme="majorHAnsi"/>
          <w:sz w:val="20"/>
          <w:szCs w:val="20"/>
        </w:rPr>
        <w:t xml:space="preserve"> extent to which those domestic remedies are adequate</w:t>
      </w:r>
      <w:r w:rsidRPr="006E3995">
        <w:rPr>
          <w:rFonts w:asciiTheme="majorHAnsi" w:hAnsiTheme="majorHAnsi"/>
          <w:sz w:val="20"/>
          <w:szCs w:val="20"/>
        </w:rPr>
        <w:t xml:space="preserve"> and effectiveness </w:t>
      </w:r>
      <w:r w:rsidR="006A3291" w:rsidRPr="006E3995">
        <w:rPr>
          <w:rFonts w:asciiTheme="majorHAnsi" w:hAnsiTheme="majorHAnsi"/>
          <w:sz w:val="20"/>
          <w:szCs w:val="20"/>
        </w:rPr>
        <w:t xml:space="preserve">to afford </w:t>
      </w:r>
      <w:r w:rsidRPr="006E3995">
        <w:rPr>
          <w:rFonts w:asciiTheme="majorHAnsi" w:hAnsiTheme="majorHAnsi"/>
          <w:sz w:val="20"/>
          <w:szCs w:val="20"/>
        </w:rPr>
        <w:t xml:space="preserve">a </w:t>
      </w:r>
      <w:r w:rsidR="006A3291" w:rsidRPr="006E3995">
        <w:rPr>
          <w:rFonts w:asciiTheme="majorHAnsi" w:hAnsiTheme="majorHAnsi"/>
          <w:sz w:val="20"/>
          <w:szCs w:val="20"/>
        </w:rPr>
        <w:t>genuine</w:t>
      </w:r>
      <w:r w:rsidR="00277283" w:rsidRPr="006E3995">
        <w:rPr>
          <w:rFonts w:asciiTheme="majorHAnsi" w:hAnsiTheme="majorHAnsi"/>
          <w:sz w:val="20"/>
          <w:szCs w:val="20"/>
        </w:rPr>
        <w:t xml:space="preserve"> </w:t>
      </w:r>
      <w:r w:rsidRPr="006E3995">
        <w:rPr>
          <w:rFonts w:asciiTheme="majorHAnsi" w:hAnsiTheme="majorHAnsi"/>
          <w:sz w:val="20"/>
          <w:szCs w:val="20"/>
        </w:rPr>
        <w:t xml:space="preserve">opportunity for </w:t>
      </w:r>
      <w:r w:rsidR="00277283" w:rsidRPr="006E3995">
        <w:rPr>
          <w:rFonts w:asciiTheme="majorHAnsi" w:hAnsiTheme="majorHAnsi"/>
          <w:sz w:val="20"/>
          <w:szCs w:val="20"/>
        </w:rPr>
        <w:t xml:space="preserve">national authorities to remedy and resolve </w:t>
      </w:r>
      <w:r w:rsidRPr="006E3995">
        <w:rPr>
          <w:rFonts w:asciiTheme="majorHAnsi" w:hAnsiTheme="majorHAnsi"/>
          <w:sz w:val="20"/>
          <w:szCs w:val="20"/>
        </w:rPr>
        <w:t>the alleged violation of human rights</w:t>
      </w:r>
      <w:r w:rsidR="00F378B1" w:rsidRPr="006E3995">
        <w:rPr>
          <w:rFonts w:asciiTheme="majorHAnsi" w:hAnsiTheme="majorHAnsi"/>
          <w:sz w:val="20"/>
          <w:szCs w:val="20"/>
        </w:rPr>
        <w:t>,</w:t>
      </w:r>
      <w:r w:rsidRPr="006E3995">
        <w:rPr>
          <w:rFonts w:asciiTheme="majorHAnsi" w:hAnsiTheme="majorHAnsi"/>
          <w:sz w:val="20"/>
          <w:szCs w:val="20"/>
        </w:rPr>
        <w:t xml:space="preserve"> </w:t>
      </w:r>
      <w:r w:rsidR="00D06DE3" w:rsidRPr="006E3995">
        <w:rPr>
          <w:rFonts w:asciiTheme="majorHAnsi" w:hAnsiTheme="majorHAnsi"/>
          <w:sz w:val="20"/>
          <w:szCs w:val="20"/>
        </w:rPr>
        <w:lastRenderedPageBreak/>
        <w:t xml:space="preserve">before </w:t>
      </w:r>
      <w:r w:rsidR="00255830" w:rsidRPr="006E3995">
        <w:rPr>
          <w:rFonts w:asciiTheme="majorHAnsi" w:hAnsiTheme="majorHAnsi"/>
          <w:sz w:val="20"/>
          <w:szCs w:val="20"/>
        </w:rPr>
        <w:t>inter-American system</w:t>
      </w:r>
      <w:r w:rsidR="00D06DE3" w:rsidRPr="006E3995">
        <w:rPr>
          <w:rFonts w:asciiTheme="majorHAnsi" w:hAnsiTheme="majorHAnsi"/>
          <w:sz w:val="20"/>
          <w:szCs w:val="20"/>
        </w:rPr>
        <w:t xml:space="preserve"> </w:t>
      </w:r>
      <w:r w:rsidR="007F7E21" w:rsidRPr="006E3995">
        <w:rPr>
          <w:rFonts w:asciiTheme="majorHAnsi" w:hAnsiTheme="majorHAnsi"/>
          <w:sz w:val="20"/>
          <w:szCs w:val="20"/>
        </w:rPr>
        <w:t>can be</w:t>
      </w:r>
      <w:r w:rsidR="00D06DE3" w:rsidRPr="006E3995">
        <w:rPr>
          <w:rFonts w:asciiTheme="majorHAnsi" w:hAnsiTheme="majorHAnsi"/>
          <w:sz w:val="20"/>
          <w:szCs w:val="20"/>
        </w:rPr>
        <w:t xml:space="preserve"> approached</w:t>
      </w:r>
      <w:r w:rsidR="00FA625C" w:rsidRPr="006E3995">
        <w:rPr>
          <w:rFonts w:asciiTheme="majorHAnsi" w:hAnsiTheme="majorHAnsi"/>
          <w:sz w:val="20"/>
          <w:szCs w:val="20"/>
        </w:rPr>
        <w:t>.</w:t>
      </w:r>
      <w:r w:rsidR="00920213" w:rsidRPr="006E3995">
        <w:rPr>
          <w:rStyle w:val="FootnoteReference"/>
          <w:rFonts w:asciiTheme="majorHAnsi" w:hAnsiTheme="majorHAnsi"/>
          <w:sz w:val="20"/>
          <w:szCs w:val="20"/>
        </w:rPr>
        <w:footnoteReference w:id="19"/>
      </w:r>
      <w:r w:rsidR="00255830" w:rsidRPr="006E3995">
        <w:rPr>
          <w:rFonts w:asciiTheme="majorHAnsi" w:hAnsiTheme="majorHAnsi"/>
          <w:sz w:val="20"/>
          <w:szCs w:val="20"/>
        </w:rPr>
        <w:t xml:space="preserve"> </w:t>
      </w:r>
      <w:r w:rsidR="00BE7FB0" w:rsidRPr="006E3995">
        <w:rPr>
          <w:rFonts w:asciiTheme="majorHAnsi" w:hAnsiTheme="majorHAnsi"/>
          <w:sz w:val="20"/>
          <w:szCs w:val="20"/>
        </w:rPr>
        <w:t xml:space="preserve"> </w:t>
      </w:r>
      <w:r w:rsidR="00595662" w:rsidRPr="006E3995">
        <w:rPr>
          <w:rFonts w:asciiTheme="majorHAnsi" w:hAnsiTheme="majorHAnsi"/>
          <w:sz w:val="20"/>
          <w:szCs w:val="20"/>
        </w:rPr>
        <w:t>In the instant case</w:t>
      </w:r>
      <w:r w:rsidR="00E024FC" w:rsidRPr="006E3995">
        <w:rPr>
          <w:rFonts w:asciiTheme="majorHAnsi" w:hAnsiTheme="majorHAnsi"/>
          <w:sz w:val="20"/>
          <w:szCs w:val="20"/>
        </w:rPr>
        <w:t xml:space="preserve">, </w:t>
      </w:r>
      <w:r w:rsidR="00FE3D59" w:rsidRPr="006E3995">
        <w:rPr>
          <w:rFonts w:asciiTheme="majorHAnsi" w:hAnsiTheme="majorHAnsi"/>
          <w:sz w:val="20"/>
          <w:szCs w:val="20"/>
        </w:rPr>
        <w:t>the petitioning party</w:t>
      </w:r>
      <w:r w:rsidR="00E024FC" w:rsidRPr="006E3995">
        <w:rPr>
          <w:rFonts w:asciiTheme="majorHAnsi" w:hAnsiTheme="majorHAnsi"/>
          <w:sz w:val="20"/>
          <w:szCs w:val="20"/>
        </w:rPr>
        <w:t xml:space="preserve"> </w:t>
      </w:r>
      <w:r w:rsidR="00F739D1" w:rsidRPr="006E3995">
        <w:rPr>
          <w:rFonts w:asciiTheme="majorHAnsi" w:hAnsiTheme="majorHAnsi"/>
          <w:sz w:val="20"/>
          <w:szCs w:val="20"/>
        </w:rPr>
        <w:t xml:space="preserve">maintains </w:t>
      </w:r>
      <w:r w:rsidR="00595662" w:rsidRPr="006E3995">
        <w:rPr>
          <w:rFonts w:asciiTheme="majorHAnsi" w:hAnsiTheme="majorHAnsi"/>
          <w:sz w:val="20"/>
          <w:szCs w:val="20"/>
        </w:rPr>
        <w:t>that</w:t>
      </w:r>
      <w:r w:rsidR="00E024FC" w:rsidRPr="006E3995">
        <w:rPr>
          <w:rFonts w:asciiTheme="majorHAnsi" w:hAnsiTheme="majorHAnsi"/>
          <w:sz w:val="20"/>
          <w:szCs w:val="20"/>
        </w:rPr>
        <w:t xml:space="preserve"> </w:t>
      </w:r>
      <w:r w:rsidR="001C00A8" w:rsidRPr="006E3995">
        <w:rPr>
          <w:rFonts w:asciiTheme="majorHAnsi" w:hAnsiTheme="majorHAnsi"/>
          <w:sz w:val="20"/>
          <w:szCs w:val="20"/>
        </w:rPr>
        <w:t>the State</w:t>
      </w:r>
      <w:r w:rsidR="00E024FC" w:rsidRPr="006E3995">
        <w:rPr>
          <w:rFonts w:asciiTheme="majorHAnsi" w:hAnsiTheme="majorHAnsi"/>
          <w:sz w:val="20"/>
          <w:szCs w:val="20"/>
        </w:rPr>
        <w:t xml:space="preserve"> </w:t>
      </w:r>
      <w:r w:rsidR="00595662" w:rsidRPr="006E3995">
        <w:rPr>
          <w:rFonts w:asciiTheme="majorHAnsi" w:hAnsiTheme="majorHAnsi"/>
          <w:sz w:val="20"/>
          <w:szCs w:val="20"/>
        </w:rPr>
        <w:t xml:space="preserve">did not fulfill its duty to protect </w:t>
      </w:r>
      <w:r w:rsidR="00E024FC" w:rsidRPr="006E3995">
        <w:rPr>
          <w:rFonts w:asciiTheme="majorHAnsi" w:hAnsiTheme="majorHAnsi"/>
          <w:sz w:val="20"/>
          <w:szCs w:val="20"/>
        </w:rPr>
        <w:t>Cristina Nolazco</w:t>
      </w:r>
      <w:r w:rsidR="00595662" w:rsidRPr="006E3995">
        <w:rPr>
          <w:rFonts w:asciiTheme="majorHAnsi" w:hAnsiTheme="majorHAnsi"/>
          <w:sz w:val="20"/>
          <w:szCs w:val="20"/>
        </w:rPr>
        <w:t xml:space="preserve"> </w:t>
      </w:r>
      <w:r w:rsidR="00F378B1" w:rsidRPr="006E3995">
        <w:rPr>
          <w:rFonts w:asciiTheme="majorHAnsi" w:hAnsiTheme="majorHAnsi"/>
          <w:sz w:val="20"/>
          <w:szCs w:val="20"/>
        </w:rPr>
        <w:t xml:space="preserve">because it did not ensure </w:t>
      </w:r>
      <w:r w:rsidR="00595662" w:rsidRPr="006E3995">
        <w:rPr>
          <w:rFonts w:asciiTheme="majorHAnsi" w:hAnsiTheme="majorHAnsi"/>
          <w:sz w:val="20"/>
          <w:szCs w:val="20"/>
        </w:rPr>
        <w:t>the enforcement of a favorable judgment that ordered the welfare association of which she was a member to cover the costs of treatment in a specialized medical center</w:t>
      </w:r>
      <w:r w:rsidR="000F2850" w:rsidRPr="006E3995">
        <w:rPr>
          <w:rFonts w:asciiTheme="majorHAnsi" w:hAnsiTheme="majorHAnsi"/>
          <w:sz w:val="20"/>
          <w:szCs w:val="20"/>
        </w:rPr>
        <w:t>.</w:t>
      </w:r>
      <w:r w:rsidR="00E024FC" w:rsidRPr="006E3995">
        <w:rPr>
          <w:rFonts w:asciiTheme="majorHAnsi" w:hAnsiTheme="majorHAnsi"/>
          <w:sz w:val="20"/>
          <w:szCs w:val="20"/>
        </w:rPr>
        <w:t xml:space="preserve"> </w:t>
      </w:r>
      <w:r w:rsidR="00F378B1" w:rsidRPr="006E3995">
        <w:rPr>
          <w:rFonts w:asciiTheme="majorHAnsi" w:hAnsiTheme="majorHAnsi"/>
          <w:sz w:val="20"/>
          <w:szCs w:val="20"/>
        </w:rPr>
        <w:t xml:space="preserve"> </w:t>
      </w:r>
      <w:r w:rsidR="00FE3D59" w:rsidRPr="006E3995">
        <w:rPr>
          <w:rFonts w:asciiTheme="majorHAnsi" w:hAnsiTheme="majorHAnsi"/>
          <w:sz w:val="20"/>
          <w:szCs w:val="20"/>
        </w:rPr>
        <w:t>The petitioning party</w:t>
      </w:r>
      <w:r w:rsidR="00E024FC" w:rsidRPr="006E3995">
        <w:rPr>
          <w:rFonts w:asciiTheme="majorHAnsi" w:hAnsiTheme="majorHAnsi"/>
          <w:sz w:val="20"/>
          <w:szCs w:val="20"/>
        </w:rPr>
        <w:t xml:space="preserve"> arg</w:t>
      </w:r>
      <w:r w:rsidR="00595662" w:rsidRPr="006E3995">
        <w:rPr>
          <w:rFonts w:asciiTheme="majorHAnsi" w:hAnsiTheme="majorHAnsi"/>
          <w:sz w:val="20"/>
          <w:szCs w:val="20"/>
        </w:rPr>
        <w:t>ues that this</w:t>
      </w:r>
      <w:r w:rsidR="00F739D1" w:rsidRPr="006E3995">
        <w:rPr>
          <w:rFonts w:asciiTheme="majorHAnsi" w:hAnsiTheme="majorHAnsi"/>
          <w:sz w:val="20"/>
          <w:szCs w:val="20"/>
        </w:rPr>
        <w:t xml:space="preserve"> lack of oversight </w:t>
      </w:r>
      <w:r w:rsidR="00595662" w:rsidRPr="006E3995">
        <w:rPr>
          <w:rFonts w:asciiTheme="majorHAnsi" w:hAnsiTheme="majorHAnsi"/>
          <w:sz w:val="20"/>
          <w:szCs w:val="20"/>
        </w:rPr>
        <w:t xml:space="preserve">and </w:t>
      </w:r>
      <w:r w:rsidR="00F739D1" w:rsidRPr="006E3995">
        <w:rPr>
          <w:rFonts w:asciiTheme="majorHAnsi" w:hAnsiTheme="majorHAnsi"/>
          <w:sz w:val="20"/>
          <w:szCs w:val="20"/>
        </w:rPr>
        <w:t xml:space="preserve">failure to </w:t>
      </w:r>
      <w:r w:rsidR="00595662" w:rsidRPr="006E3995">
        <w:rPr>
          <w:rFonts w:asciiTheme="majorHAnsi" w:hAnsiTheme="majorHAnsi"/>
          <w:sz w:val="20"/>
          <w:szCs w:val="20"/>
        </w:rPr>
        <w:t>enforce the judgment resulted in</w:t>
      </w:r>
      <w:r w:rsidR="00F378B1" w:rsidRPr="006E3995">
        <w:rPr>
          <w:rFonts w:asciiTheme="majorHAnsi" w:hAnsiTheme="majorHAnsi"/>
          <w:sz w:val="20"/>
          <w:szCs w:val="20"/>
        </w:rPr>
        <w:t xml:space="preserve"> the</w:t>
      </w:r>
      <w:r w:rsidR="00595662" w:rsidRPr="006E3995">
        <w:rPr>
          <w:rFonts w:asciiTheme="majorHAnsi" w:hAnsiTheme="majorHAnsi"/>
          <w:sz w:val="20"/>
          <w:szCs w:val="20"/>
        </w:rPr>
        <w:t xml:space="preserve"> denial of the alleged victim’s right to access health</w:t>
      </w:r>
      <w:r w:rsidR="00E024FC" w:rsidRPr="006E3995">
        <w:rPr>
          <w:rFonts w:asciiTheme="majorHAnsi" w:hAnsiTheme="majorHAnsi"/>
          <w:sz w:val="20"/>
          <w:szCs w:val="20"/>
        </w:rPr>
        <w:t>.</w:t>
      </w:r>
    </w:p>
    <w:p w14:paraId="5C895A0D" w14:textId="3E843A12" w:rsidR="005B5631" w:rsidRPr="006E3995" w:rsidRDefault="003F34A3" w:rsidP="005B5631">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This Commission notes that Ms. </w:t>
      </w:r>
      <w:r w:rsidR="00D54644" w:rsidRPr="006E3995">
        <w:rPr>
          <w:rFonts w:asciiTheme="majorHAnsi" w:hAnsiTheme="majorHAnsi"/>
          <w:sz w:val="20"/>
          <w:szCs w:val="20"/>
        </w:rPr>
        <w:t xml:space="preserve">Casa Martin </w:t>
      </w:r>
      <w:r w:rsidRPr="006E3995">
        <w:rPr>
          <w:rFonts w:asciiTheme="majorHAnsi" w:hAnsiTheme="majorHAnsi"/>
          <w:sz w:val="20"/>
          <w:szCs w:val="20"/>
        </w:rPr>
        <w:t xml:space="preserve">instituted legal proceedings </w:t>
      </w:r>
      <w:r w:rsidR="0044745F" w:rsidRPr="006E3995">
        <w:rPr>
          <w:rFonts w:asciiTheme="majorHAnsi" w:hAnsiTheme="majorHAnsi"/>
          <w:sz w:val="20"/>
          <w:szCs w:val="20"/>
        </w:rPr>
        <w:t xml:space="preserve">for </w:t>
      </w:r>
      <w:r w:rsidRPr="006E3995">
        <w:rPr>
          <w:rFonts w:asciiTheme="majorHAnsi" w:hAnsiTheme="majorHAnsi"/>
          <w:sz w:val="20"/>
          <w:szCs w:val="20"/>
        </w:rPr>
        <w:t xml:space="preserve">a self-enforcement measure </w:t>
      </w:r>
      <w:r w:rsidR="004C574A" w:rsidRPr="006E3995">
        <w:rPr>
          <w:rFonts w:asciiTheme="majorHAnsi" w:hAnsiTheme="majorHAnsi"/>
          <w:sz w:val="20"/>
          <w:szCs w:val="20"/>
        </w:rPr>
        <w:t xml:space="preserve">and </w:t>
      </w:r>
      <w:r w:rsidRPr="006E3995">
        <w:rPr>
          <w:rFonts w:asciiTheme="majorHAnsi" w:hAnsiTheme="majorHAnsi"/>
          <w:sz w:val="20"/>
          <w:szCs w:val="20"/>
        </w:rPr>
        <w:t>an amparo action against the</w:t>
      </w:r>
      <w:r w:rsidR="00FC1DBE" w:rsidRPr="006E3995">
        <w:rPr>
          <w:rFonts w:asciiTheme="majorHAnsi" w:hAnsiTheme="majorHAnsi"/>
          <w:sz w:val="20"/>
          <w:szCs w:val="20"/>
        </w:rPr>
        <w:t xml:space="preserve"> Welfare Association</w:t>
      </w:r>
      <w:r w:rsidR="00F739D1" w:rsidRPr="006E3995">
        <w:rPr>
          <w:rFonts w:asciiTheme="majorHAnsi" w:hAnsiTheme="majorHAnsi"/>
          <w:sz w:val="20"/>
          <w:szCs w:val="20"/>
        </w:rPr>
        <w:t xml:space="preserve"> and the Mutual Society</w:t>
      </w:r>
      <w:r w:rsidR="00D54644" w:rsidRPr="006E3995">
        <w:rPr>
          <w:rFonts w:asciiTheme="majorHAnsi" w:hAnsiTheme="majorHAnsi"/>
          <w:sz w:val="20"/>
          <w:szCs w:val="20"/>
        </w:rPr>
        <w:t xml:space="preserve">, </w:t>
      </w:r>
      <w:r w:rsidR="004C7E4E" w:rsidRPr="006E3995">
        <w:rPr>
          <w:rFonts w:asciiTheme="majorHAnsi" w:hAnsiTheme="majorHAnsi"/>
          <w:sz w:val="20"/>
          <w:szCs w:val="20"/>
        </w:rPr>
        <w:t xml:space="preserve">seeking coverage of the medical costs in the </w:t>
      </w:r>
      <w:r w:rsidR="00C86025" w:rsidRPr="006E3995">
        <w:rPr>
          <w:rFonts w:asciiTheme="majorHAnsi" w:hAnsiTheme="majorHAnsi"/>
          <w:sz w:val="20"/>
          <w:szCs w:val="20"/>
        </w:rPr>
        <w:t>FLENI institute</w:t>
      </w:r>
      <w:r w:rsidR="004C7E4E" w:rsidRPr="006E3995">
        <w:rPr>
          <w:rFonts w:asciiTheme="majorHAnsi" w:hAnsiTheme="majorHAnsi"/>
          <w:sz w:val="20"/>
          <w:szCs w:val="20"/>
        </w:rPr>
        <w:t xml:space="preserve"> for </w:t>
      </w:r>
      <w:r w:rsidR="00D54644" w:rsidRPr="006E3995">
        <w:rPr>
          <w:rFonts w:asciiTheme="majorHAnsi" w:hAnsiTheme="majorHAnsi"/>
          <w:sz w:val="20"/>
          <w:szCs w:val="20"/>
        </w:rPr>
        <w:t xml:space="preserve">Cristina Nolazco. </w:t>
      </w:r>
      <w:r w:rsidR="004C7E4E" w:rsidRPr="006E3995">
        <w:rPr>
          <w:rFonts w:asciiTheme="majorHAnsi" w:hAnsiTheme="majorHAnsi"/>
          <w:sz w:val="20"/>
          <w:szCs w:val="20"/>
        </w:rPr>
        <w:t xml:space="preserve"> The cases were merged and transferred to the federal jurisdiction.  Then, </w:t>
      </w:r>
      <w:r w:rsidR="00710742" w:rsidRPr="006E3995">
        <w:rPr>
          <w:rFonts w:asciiTheme="majorHAnsi" w:hAnsiTheme="majorHAnsi"/>
          <w:sz w:val="20"/>
          <w:szCs w:val="20"/>
        </w:rPr>
        <w:t xml:space="preserve">on August 9, 2013, </w:t>
      </w:r>
      <w:r w:rsidR="004C7E4E" w:rsidRPr="006E3995">
        <w:rPr>
          <w:rFonts w:asciiTheme="majorHAnsi" w:hAnsiTheme="majorHAnsi"/>
          <w:sz w:val="20"/>
          <w:szCs w:val="20"/>
        </w:rPr>
        <w:t xml:space="preserve">the Federal Civil, Commercial, Labor, and </w:t>
      </w:r>
      <w:r w:rsidR="008849E6" w:rsidRPr="006E3995">
        <w:rPr>
          <w:rFonts w:asciiTheme="majorHAnsi" w:hAnsiTheme="majorHAnsi"/>
          <w:sz w:val="20"/>
          <w:szCs w:val="20"/>
        </w:rPr>
        <w:t xml:space="preserve">Contentious </w:t>
      </w:r>
      <w:r w:rsidR="004C7E4E" w:rsidRPr="006E3995">
        <w:rPr>
          <w:rFonts w:asciiTheme="majorHAnsi" w:hAnsiTheme="majorHAnsi"/>
          <w:sz w:val="20"/>
          <w:szCs w:val="20"/>
        </w:rPr>
        <w:t xml:space="preserve">Administration Court of First Instance decided that the Welfare Association </w:t>
      </w:r>
      <w:r w:rsidR="008849E6" w:rsidRPr="006E3995">
        <w:rPr>
          <w:rFonts w:asciiTheme="majorHAnsi" w:hAnsiTheme="majorHAnsi"/>
          <w:sz w:val="20"/>
          <w:szCs w:val="20"/>
        </w:rPr>
        <w:t xml:space="preserve">was </w:t>
      </w:r>
      <w:r w:rsidR="00710742" w:rsidRPr="006E3995">
        <w:rPr>
          <w:rFonts w:asciiTheme="majorHAnsi" w:hAnsiTheme="majorHAnsi"/>
          <w:sz w:val="20"/>
          <w:szCs w:val="20"/>
        </w:rPr>
        <w:t xml:space="preserve">solely </w:t>
      </w:r>
      <w:r w:rsidR="00731C61" w:rsidRPr="006E3995">
        <w:rPr>
          <w:rFonts w:asciiTheme="majorHAnsi" w:hAnsiTheme="majorHAnsi"/>
          <w:sz w:val="20"/>
          <w:szCs w:val="20"/>
        </w:rPr>
        <w:t>responsible and</w:t>
      </w:r>
      <w:r w:rsidR="004C574A" w:rsidRPr="006E3995">
        <w:rPr>
          <w:rFonts w:asciiTheme="majorHAnsi" w:hAnsiTheme="majorHAnsi"/>
          <w:sz w:val="20"/>
          <w:szCs w:val="20"/>
        </w:rPr>
        <w:t xml:space="preserve"> </w:t>
      </w:r>
      <w:r w:rsidR="004C7E4E" w:rsidRPr="006E3995">
        <w:rPr>
          <w:rFonts w:asciiTheme="majorHAnsi" w:hAnsiTheme="majorHAnsi"/>
          <w:sz w:val="20"/>
          <w:szCs w:val="20"/>
        </w:rPr>
        <w:t>should cover the costs of the treatment in the aforesaid Institute</w:t>
      </w:r>
      <w:r w:rsidR="00D54644" w:rsidRPr="006E3995">
        <w:rPr>
          <w:rFonts w:asciiTheme="majorHAnsi" w:hAnsiTheme="majorHAnsi"/>
          <w:sz w:val="20"/>
          <w:szCs w:val="20"/>
        </w:rPr>
        <w:t xml:space="preserve">. </w:t>
      </w:r>
      <w:r w:rsidR="004C7E4E" w:rsidRPr="006E3995">
        <w:rPr>
          <w:rFonts w:asciiTheme="majorHAnsi" w:hAnsiTheme="majorHAnsi"/>
          <w:sz w:val="20"/>
          <w:szCs w:val="20"/>
        </w:rPr>
        <w:t xml:space="preserve"> The Welfare Association, however, proceeded to cancel </w:t>
      </w:r>
      <w:r w:rsidR="00D54644" w:rsidRPr="006E3995">
        <w:rPr>
          <w:rFonts w:asciiTheme="majorHAnsi" w:hAnsiTheme="majorHAnsi"/>
          <w:sz w:val="20"/>
          <w:szCs w:val="20"/>
        </w:rPr>
        <w:t>Cristina Nolazco</w:t>
      </w:r>
      <w:r w:rsidR="004C7E4E" w:rsidRPr="006E3995">
        <w:rPr>
          <w:rFonts w:asciiTheme="majorHAnsi" w:hAnsiTheme="majorHAnsi"/>
          <w:sz w:val="20"/>
          <w:szCs w:val="20"/>
        </w:rPr>
        <w:t xml:space="preserve">’s membership and refused to pay, </w:t>
      </w:r>
      <w:r w:rsidR="008849E6" w:rsidRPr="006E3995">
        <w:rPr>
          <w:rFonts w:asciiTheme="majorHAnsi" w:hAnsiTheme="majorHAnsi"/>
          <w:sz w:val="20"/>
          <w:szCs w:val="20"/>
        </w:rPr>
        <w:t xml:space="preserve">arguing </w:t>
      </w:r>
      <w:r w:rsidR="004C7E4E" w:rsidRPr="006E3995">
        <w:rPr>
          <w:rFonts w:asciiTheme="majorHAnsi" w:hAnsiTheme="majorHAnsi"/>
          <w:sz w:val="20"/>
          <w:szCs w:val="20"/>
        </w:rPr>
        <w:t xml:space="preserve">that the partner of the </w:t>
      </w:r>
      <w:r w:rsidR="000817A8" w:rsidRPr="006E3995">
        <w:rPr>
          <w:rFonts w:asciiTheme="majorHAnsi" w:hAnsiTheme="majorHAnsi"/>
          <w:sz w:val="20"/>
          <w:szCs w:val="20"/>
        </w:rPr>
        <w:t>alleged victim</w:t>
      </w:r>
      <w:r w:rsidR="004C7E4E" w:rsidRPr="006E3995">
        <w:rPr>
          <w:rFonts w:asciiTheme="majorHAnsi" w:hAnsiTheme="majorHAnsi"/>
          <w:sz w:val="20"/>
          <w:szCs w:val="20"/>
        </w:rPr>
        <w:t>’s mother had been dismissed</w:t>
      </w:r>
      <w:r w:rsidR="004C574A" w:rsidRPr="006E3995">
        <w:rPr>
          <w:rFonts w:asciiTheme="majorHAnsi" w:hAnsiTheme="majorHAnsi"/>
          <w:sz w:val="20"/>
          <w:szCs w:val="20"/>
        </w:rPr>
        <w:t xml:space="preserve"> and </w:t>
      </w:r>
      <w:r w:rsidR="004C7E4E" w:rsidRPr="006E3995">
        <w:rPr>
          <w:rFonts w:asciiTheme="majorHAnsi" w:hAnsiTheme="majorHAnsi"/>
          <w:sz w:val="20"/>
          <w:szCs w:val="20"/>
        </w:rPr>
        <w:t>therefore ceased to be a member.  Therefore</w:t>
      </w:r>
      <w:r w:rsidR="00D54644" w:rsidRPr="006E3995">
        <w:rPr>
          <w:rFonts w:asciiTheme="majorHAnsi" w:hAnsiTheme="majorHAnsi"/>
          <w:sz w:val="20"/>
          <w:szCs w:val="20"/>
        </w:rPr>
        <w:t xml:space="preserve">, </w:t>
      </w:r>
      <w:r w:rsidR="0044745F" w:rsidRPr="006E3995">
        <w:rPr>
          <w:rFonts w:asciiTheme="majorHAnsi" w:hAnsiTheme="majorHAnsi"/>
          <w:sz w:val="20"/>
          <w:szCs w:val="20"/>
        </w:rPr>
        <w:t xml:space="preserve">on October 18, 2013, </w:t>
      </w:r>
      <w:r w:rsidR="00FE3D59" w:rsidRPr="006E3995">
        <w:rPr>
          <w:rFonts w:asciiTheme="majorHAnsi" w:hAnsiTheme="majorHAnsi"/>
          <w:sz w:val="20"/>
          <w:szCs w:val="20"/>
        </w:rPr>
        <w:t>the petitioning party</w:t>
      </w:r>
      <w:r w:rsidR="00D54644" w:rsidRPr="006E3995">
        <w:rPr>
          <w:rFonts w:asciiTheme="majorHAnsi" w:hAnsiTheme="majorHAnsi"/>
          <w:sz w:val="20"/>
          <w:szCs w:val="20"/>
        </w:rPr>
        <w:t xml:space="preserve"> </w:t>
      </w:r>
      <w:r w:rsidR="004C7E4E" w:rsidRPr="006E3995">
        <w:rPr>
          <w:rFonts w:asciiTheme="majorHAnsi" w:hAnsiTheme="majorHAnsi"/>
          <w:sz w:val="20"/>
          <w:szCs w:val="20"/>
        </w:rPr>
        <w:t>filed a motion for enforcement of judgment</w:t>
      </w:r>
      <w:r w:rsidR="00D54644" w:rsidRPr="006E3995">
        <w:rPr>
          <w:rFonts w:asciiTheme="majorHAnsi" w:hAnsiTheme="majorHAnsi"/>
          <w:sz w:val="20"/>
          <w:szCs w:val="20"/>
        </w:rPr>
        <w:t xml:space="preserve">, </w:t>
      </w:r>
      <w:r w:rsidR="004C7E4E" w:rsidRPr="006E3995">
        <w:rPr>
          <w:rFonts w:asciiTheme="majorHAnsi" w:hAnsiTheme="majorHAnsi"/>
          <w:sz w:val="20"/>
          <w:szCs w:val="20"/>
        </w:rPr>
        <w:t xml:space="preserve">which was decided in its </w:t>
      </w:r>
      <w:r w:rsidR="00D54644" w:rsidRPr="006E3995">
        <w:rPr>
          <w:rFonts w:asciiTheme="majorHAnsi" w:hAnsiTheme="majorHAnsi"/>
          <w:sz w:val="20"/>
          <w:szCs w:val="20"/>
        </w:rPr>
        <w:t>favor –</w:t>
      </w:r>
      <w:r w:rsidR="004C7E4E" w:rsidRPr="006E3995">
        <w:rPr>
          <w:rFonts w:asciiTheme="majorHAnsi" w:hAnsiTheme="majorHAnsi"/>
          <w:sz w:val="20"/>
          <w:szCs w:val="20"/>
        </w:rPr>
        <w:t xml:space="preserve"> on a date not known to </w:t>
      </w:r>
      <w:r w:rsidR="001C00A8" w:rsidRPr="006E3995">
        <w:rPr>
          <w:rFonts w:asciiTheme="majorHAnsi" w:hAnsiTheme="majorHAnsi"/>
          <w:sz w:val="20"/>
          <w:szCs w:val="20"/>
        </w:rPr>
        <w:t>the Commission</w:t>
      </w:r>
      <w:r w:rsidR="002C1041" w:rsidRPr="006E3995">
        <w:rPr>
          <w:rFonts w:asciiTheme="majorHAnsi" w:hAnsiTheme="majorHAnsi"/>
          <w:sz w:val="20"/>
          <w:szCs w:val="20"/>
        </w:rPr>
        <w:t xml:space="preserve">. </w:t>
      </w:r>
      <w:r w:rsidR="00C3288B" w:rsidRPr="006E3995">
        <w:rPr>
          <w:rFonts w:asciiTheme="majorHAnsi" w:hAnsiTheme="majorHAnsi"/>
          <w:sz w:val="20"/>
          <w:szCs w:val="20"/>
        </w:rPr>
        <w:t xml:space="preserve"> Following an appeal by the opposing party</w:t>
      </w:r>
      <w:r w:rsidR="00D54644" w:rsidRPr="006E3995">
        <w:rPr>
          <w:rFonts w:asciiTheme="majorHAnsi" w:hAnsiTheme="majorHAnsi"/>
          <w:sz w:val="20"/>
          <w:szCs w:val="20"/>
        </w:rPr>
        <w:t xml:space="preserve">, </w:t>
      </w:r>
      <w:r w:rsidR="00C3288B" w:rsidRPr="006E3995">
        <w:rPr>
          <w:rFonts w:asciiTheme="majorHAnsi" w:hAnsiTheme="majorHAnsi"/>
          <w:sz w:val="20"/>
          <w:szCs w:val="20"/>
        </w:rPr>
        <w:t xml:space="preserve">on May </w:t>
      </w:r>
      <w:r w:rsidR="00D54644" w:rsidRPr="006E3995">
        <w:rPr>
          <w:rFonts w:asciiTheme="majorHAnsi" w:hAnsiTheme="majorHAnsi"/>
          <w:sz w:val="20"/>
          <w:szCs w:val="20"/>
        </w:rPr>
        <w:t>15</w:t>
      </w:r>
      <w:r w:rsidR="00C3288B" w:rsidRPr="006E3995">
        <w:rPr>
          <w:rFonts w:asciiTheme="majorHAnsi" w:hAnsiTheme="majorHAnsi"/>
          <w:sz w:val="20"/>
          <w:szCs w:val="20"/>
        </w:rPr>
        <w:t>,</w:t>
      </w:r>
      <w:r w:rsidR="00D54644" w:rsidRPr="006E3995">
        <w:rPr>
          <w:rFonts w:asciiTheme="majorHAnsi" w:hAnsiTheme="majorHAnsi"/>
          <w:sz w:val="20"/>
          <w:szCs w:val="20"/>
        </w:rPr>
        <w:t xml:space="preserve"> 2014</w:t>
      </w:r>
      <w:r w:rsidR="00C3288B" w:rsidRPr="006E3995">
        <w:rPr>
          <w:rFonts w:asciiTheme="majorHAnsi" w:hAnsiTheme="majorHAnsi"/>
          <w:sz w:val="20"/>
          <w:szCs w:val="20"/>
        </w:rPr>
        <w:t xml:space="preserve">, the Federal Chamber of </w:t>
      </w:r>
      <w:r w:rsidR="00D54644" w:rsidRPr="006E3995">
        <w:rPr>
          <w:rFonts w:asciiTheme="majorHAnsi" w:hAnsiTheme="majorHAnsi"/>
          <w:sz w:val="20"/>
          <w:szCs w:val="20"/>
        </w:rPr>
        <w:t xml:space="preserve">Posadas </w:t>
      </w:r>
      <w:r w:rsidR="00C3288B" w:rsidRPr="006E3995">
        <w:rPr>
          <w:rFonts w:asciiTheme="majorHAnsi" w:hAnsiTheme="majorHAnsi"/>
          <w:sz w:val="20"/>
          <w:szCs w:val="20"/>
        </w:rPr>
        <w:t>reversed the decision of the court of first instance</w:t>
      </w:r>
      <w:r w:rsidR="00D54644" w:rsidRPr="006E3995">
        <w:rPr>
          <w:rFonts w:asciiTheme="majorHAnsi" w:hAnsiTheme="majorHAnsi"/>
          <w:sz w:val="20"/>
          <w:szCs w:val="20"/>
        </w:rPr>
        <w:t xml:space="preserve">, </w:t>
      </w:r>
      <w:r w:rsidR="00C3288B" w:rsidRPr="006E3995">
        <w:rPr>
          <w:rFonts w:asciiTheme="majorHAnsi" w:hAnsiTheme="majorHAnsi"/>
          <w:sz w:val="20"/>
          <w:szCs w:val="20"/>
        </w:rPr>
        <w:t xml:space="preserve">for which reason the Welfare Association was no longer responsible for paying for the treatment.  So </w:t>
      </w:r>
      <w:r w:rsidR="000817A8" w:rsidRPr="006E3995">
        <w:rPr>
          <w:rFonts w:asciiTheme="majorHAnsi" w:hAnsiTheme="majorHAnsi"/>
          <w:sz w:val="20"/>
          <w:szCs w:val="20"/>
        </w:rPr>
        <w:t>the petitioner</w:t>
      </w:r>
      <w:r w:rsidR="002C1041" w:rsidRPr="006E3995">
        <w:rPr>
          <w:rFonts w:asciiTheme="majorHAnsi" w:hAnsiTheme="majorHAnsi"/>
          <w:sz w:val="20"/>
          <w:szCs w:val="20"/>
        </w:rPr>
        <w:t xml:space="preserve"> </w:t>
      </w:r>
      <w:r w:rsidR="00C3288B" w:rsidRPr="006E3995">
        <w:rPr>
          <w:rFonts w:asciiTheme="majorHAnsi" w:hAnsiTheme="majorHAnsi"/>
          <w:sz w:val="20"/>
          <w:szCs w:val="20"/>
        </w:rPr>
        <w:t>filed a special federal appeal with the Federal</w:t>
      </w:r>
      <w:r w:rsidR="008849E6" w:rsidRPr="006E3995">
        <w:rPr>
          <w:rFonts w:asciiTheme="majorHAnsi" w:hAnsiTheme="majorHAnsi"/>
          <w:sz w:val="20"/>
          <w:szCs w:val="20"/>
        </w:rPr>
        <w:t xml:space="preserve"> Chamber</w:t>
      </w:r>
      <w:r w:rsidR="00C3288B" w:rsidRPr="006E3995">
        <w:rPr>
          <w:rFonts w:asciiTheme="majorHAnsi" w:hAnsiTheme="majorHAnsi"/>
          <w:sz w:val="20"/>
          <w:szCs w:val="20"/>
        </w:rPr>
        <w:t xml:space="preserve"> of Appeals, which was denied on July</w:t>
      </w:r>
      <w:r w:rsidR="002C1041" w:rsidRPr="006E3995">
        <w:rPr>
          <w:rFonts w:asciiTheme="majorHAnsi" w:hAnsiTheme="majorHAnsi"/>
          <w:sz w:val="20"/>
          <w:szCs w:val="20"/>
        </w:rPr>
        <w:t xml:space="preserve"> 10</w:t>
      </w:r>
      <w:r w:rsidR="00C3288B" w:rsidRPr="006E3995">
        <w:rPr>
          <w:rFonts w:asciiTheme="majorHAnsi" w:hAnsiTheme="majorHAnsi"/>
          <w:sz w:val="20"/>
          <w:szCs w:val="20"/>
        </w:rPr>
        <w:t>,</w:t>
      </w:r>
      <w:r w:rsidR="002C1041" w:rsidRPr="006E3995">
        <w:rPr>
          <w:rFonts w:asciiTheme="majorHAnsi" w:hAnsiTheme="majorHAnsi"/>
          <w:sz w:val="20"/>
          <w:szCs w:val="20"/>
        </w:rPr>
        <w:t xml:space="preserve"> 2014. </w:t>
      </w:r>
      <w:r w:rsidR="00C3288B" w:rsidRPr="006E3995">
        <w:rPr>
          <w:rFonts w:asciiTheme="majorHAnsi" w:hAnsiTheme="majorHAnsi"/>
          <w:sz w:val="20"/>
          <w:szCs w:val="20"/>
        </w:rPr>
        <w:t xml:space="preserve"> Subsequently, she filed a motion for reversal with the Supreme Court of Justice of the Nation, which was also denied, of which she was notified on November </w:t>
      </w:r>
      <w:r w:rsidR="002C1041" w:rsidRPr="006E3995">
        <w:rPr>
          <w:rFonts w:asciiTheme="majorHAnsi" w:hAnsiTheme="majorHAnsi"/>
          <w:sz w:val="20"/>
          <w:szCs w:val="20"/>
        </w:rPr>
        <w:t>20</w:t>
      </w:r>
      <w:r w:rsidR="00C3288B" w:rsidRPr="006E3995">
        <w:rPr>
          <w:rFonts w:asciiTheme="majorHAnsi" w:hAnsiTheme="majorHAnsi"/>
          <w:sz w:val="20"/>
          <w:szCs w:val="20"/>
        </w:rPr>
        <w:t>,</w:t>
      </w:r>
      <w:r w:rsidR="002C1041" w:rsidRPr="006E3995">
        <w:rPr>
          <w:rFonts w:asciiTheme="majorHAnsi" w:hAnsiTheme="majorHAnsi"/>
          <w:sz w:val="20"/>
          <w:szCs w:val="20"/>
        </w:rPr>
        <w:t xml:space="preserve"> 2014.</w:t>
      </w:r>
    </w:p>
    <w:p w14:paraId="1C508FA6" w14:textId="77777777" w:rsidR="002C1041" w:rsidRPr="006E3995" w:rsidRDefault="009561A5" w:rsidP="005B5631">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As for the </w:t>
      </w:r>
      <w:r w:rsidR="00FE3D59" w:rsidRPr="006E3995">
        <w:rPr>
          <w:rFonts w:asciiTheme="majorHAnsi" w:hAnsiTheme="majorHAnsi"/>
          <w:sz w:val="20"/>
          <w:szCs w:val="20"/>
        </w:rPr>
        <w:t>petitioning party</w:t>
      </w:r>
      <w:r w:rsidRPr="006E3995">
        <w:rPr>
          <w:rFonts w:asciiTheme="majorHAnsi" w:hAnsiTheme="majorHAnsi"/>
          <w:sz w:val="20"/>
          <w:szCs w:val="20"/>
        </w:rPr>
        <w:t>’s allegations</w:t>
      </w:r>
      <w:r w:rsidR="002C1041" w:rsidRPr="006E3995">
        <w:rPr>
          <w:rFonts w:asciiTheme="majorHAnsi" w:hAnsiTheme="majorHAnsi"/>
          <w:sz w:val="20"/>
          <w:szCs w:val="20"/>
        </w:rPr>
        <w:t xml:space="preserve"> </w:t>
      </w:r>
      <w:r w:rsidRPr="006E3995">
        <w:rPr>
          <w:rFonts w:asciiTheme="majorHAnsi" w:hAnsiTheme="majorHAnsi"/>
          <w:sz w:val="20"/>
          <w:szCs w:val="20"/>
        </w:rPr>
        <w:t xml:space="preserve">regarding the various </w:t>
      </w:r>
      <w:r w:rsidR="000F3935" w:rsidRPr="006E3995">
        <w:rPr>
          <w:rFonts w:asciiTheme="majorHAnsi" w:hAnsiTheme="majorHAnsi"/>
          <w:sz w:val="20"/>
          <w:szCs w:val="20"/>
        </w:rPr>
        <w:t>complaints</w:t>
      </w:r>
      <w:r w:rsidR="0063737A" w:rsidRPr="006E3995">
        <w:rPr>
          <w:rFonts w:asciiTheme="majorHAnsi" w:hAnsiTheme="majorHAnsi"/>
          <w:sz w:val="20"/>
          <w:szCs w:val="20"/>
        </w:rPr>
        <w:t xml:space="preserve"> </w:t>
      </w:r>
      <w:r w:rsidR="00BF5E76" w:rsidRPr="006E3995">
        <w:rPr>
          <w:rFonts w:asciiTheme="majorHAnsi" w:hAnsiTheme="majorHAnsi"/>
          <w:sz w:val="20"/>
          <w:szCs w:val="20"/>
        </w:rPr>
        <w:t xml:space="preserve">it </w:t>
      </w:r>
      <w:r w:rsidRPr="006E3995">
        <w:rPr>
          <w:rFonts w:asciiTheme="majorHAnsi" w:hAnsiTheme="majorHAnsi"/>
          <w:sz w:val="20"/>
          <w:szCs w:val="20"/>
        </w:rPr>
        <w:t xml:space="preserve">made to the Office of the Superintendent of Health Care Services to address the </w:t>
      </w:r>
      <w:r w:rsidR="00BF5E76" w:rsidRPr="006E3995">
        <w:rPr>
          <w:rFonts w:asciiTheme="majorHAnsi" w:hAnsiTheme="majorHAnsi"/>
          <w:sz w:val="20"/>
          <w:szCs w:val="20"/>
        </w:rPr>
        <w:t xml:space="preserve">lack of </w:t>
      </w:r>
      <w:r w:rsidRPr="006E3995">
        <w:rPr>
          <w:rFonts w:asciiTheme="majorHAnsi" w:hAnsiTheme="majorHAnsi"/>
          <w:sz w:val="20"/>
          <w:szCs w:val="20"/>
        </w:rPr>
        <w:t xml:space="preserve">medical care for </w:t>
      </w:r>
      <w:r w:rsidR="002C1041" w:rsidRPr="006E3995">
        <w:rPr>
          <w:rFonts w:asciiTheme="majorHAnsi" w:hAnsiTheme="majorHAnsi"/>
          <w:sz w:val="20"/>
          <w:szCs w:val="20"/>
        </w:rPr>
        <w:t xml:space="preserve">Cristina Nolazco </w:t>
      </w:r>
      <w:r w:rsidRPr="006E3995">
        <w:rPr>
          <w:rFonts w:asciiTheme="majorHAnsi" w:hAnsiTheme="majorHAnsi"/>
          <w:sz w:val="20"/>
          <w:szCs w:val="20"/>
        </w:rPr>
        <w:t xml:space="preserve">in the </w:t>
      </w:r>
      <w:r w:rsidR="00C86025" w:rsidRPr="006E3995">
        <w:rPr>
          <w:rFonts w:asciiTheme="majorHAnsi" w:hAnsiTheme="majorHAnsi"/>
          <w:sz w:val="20"/>
          <w:szCs w:val="20"/>
        </w:rPr>
        <w:t>FLENI institute</w:t>
      </w:r>
      <w:r w:rsidR="002C1041" w:rsidRPr="006E3995">
        <w:rPr>
          <w:rFonts w:asciiTheme="majorHAnsi" w:hAnsiTheme="majorHAnsi"/>
          <w:sz w:val="20"/>
          <w:szCs w:val="20"/>
        </w:rPr>
        <w:t xml:space="preserve">, </w:t>
      </w:r>
      <w:r w:rsidRPr="006E3995">
        <w:rPr>
          <w:rFonts w:asciiTheme="majorHAnsi" w:hAnsiTheme="majorHAnsi"/>
          <w:sz w:val="20"/>
          <w:szCs w:val="20"/>
        </w:rPr>
        <w:t xml:space="preserve">this Commission does not find a detailed description of said </w:t>
      </w:r>
      <w:r w:rsidR="000F3935" w:rsidRPr="006E3995">
        <w:rPr>
          <w:rFonts w:asciiTheme="majorHAnsi" w:hAnsiTheme="majorHAnsi"/>
          <w:sz w:val="20"/>
          <w:szCs w:val="20"/>
        </w:rPr>
        <w:t>complaints</w:t>
      </w:r>
      <w:r w:rsidR="0063737A" w:rsidRPr="006E3995">
        <w:rPr>
          <w:rFonts w:asciiTheme="majorHAnsi" w:hAnsiTheme="majorHAnsi"/>
          <w:sz w:val="20"/>
          <w:szCs w:val="20"/>
        </w:rPr>
        <w:t xml:space="preserve"> </w:t>
      </w:r>
      <w:r w:rsidRPr="006E3995">
        <w:rPr>
          <w:rFonts w:asciiTheme="majorHAnsi" w:hAnsiTheme="majorHAnsi"/>
          <w:sz w:val="20"/>
          <w:szCs w:val="20"/>
        </w:rPr>
        <w:t>that would enable it to consider them in the instant report.</w:t>
      </w:r>
    </w:p>
    <w:p w14:paraId="59A38E7F" w14:textId="77777777" w:rsidR="001F0CDB" w:rsidRPr="006E3995" w:rsidRDefault="009561A5" w:rsidP="004C574A">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The State, for its part, </w:t>
      </w:r>
      <w:r w:rsidR="000C2777" w:rsidRPr="006E3995">
        <w:rPr>
          <w:rFonts w:asciiTheme="majorHAnsi" w:hAnsiTheme="majorHAnsi"/>
          <w:sz w:val="20"/>
          <w:szCs w:val="20"/>
        </w:rPr>
        <w:t xml:space="preserve">maintains </w:t>
      </w:r>
      <w:r w:rsidRPr="006E3995">
        <w:rPr>
          <w:rFonts w:asciiTheme="majorHAnsi" w:hAnsiTheme="majorHAnsi"/>
          <w:sz w:val="20"/>
          <w:szCs w:val="20"/>
        </w:rPr>
        <w:t xml:space="preserve">that </w:t>
      </w:r>
      <w:r w:rsidR="000817A8" w:rsidRPr="006E3995">
        <w:rPr>
          <w:rFonts w:asciiTheme="majorHAnsi" w:hAnsiTheme="majorHAnsi"/>
          <w:bCs/>
          <w:sz w:val="20"/>
          <w:szCs w:val="20"/>
        </w:rPr>
        <w:t>the petitioner</w:t>
      </w:r>
      <w:r w:rsidR="001F0CDB" w:rsidRPr="006E3995">
        <w:rPr>
          <w:rFonts w:asciiTheme="majorHAnsi" w:hAnsiTheme="majorHAnsi"/>
          <w:bCs/>
          <w:sz w:val="20"/>
          <w:szCs w:val="20"/>
        </w:rPr>
        <w:t xml:space="preserve"> </w:t>
      </w:r>
      <w:r w:rsidRPr="006E3995">
        <w:rPr>
          <w:rFonts w:asciiTheme="majorHAnsi" w:hAnsiTheme="majorHAnsi"/>
          <w:bCs/>
          <w:sz w:val="20"/>
          <w:szCs w:val="20"/>
        </w:rPr>
        <w:t xml:space="preserve">has not provided information on the possibility of bringing of an action for damages, which, in its view, would make </w:t>
      </w:r>
      <w:r w:rsidR="001C00A8" w:rsidRPr="006E3995">
        <w:rPr>
          <w:rFonts w:asciiTheme="majorHAnsi" w:hAnsiTheme="majorHAnsi"/>
          <w:bCs/>
          <w:sz w:val="20"/>
          <w:szCs w:val="20"/>
        </w:rPr>
        <w:t>the petition</w:t>
      </w:r>
      <w:r w:rsidRPr="006E3995">
        <w:rPr>
          <w:rFonts w:asciiTheme="majorHAnsi" w:hAnsiTheme="majorHAnsi"/>
          <w:bCs/>
          <w:sz w:val="20"/>
          <w:szCs w:val="20"/>
        </w:rPr>
        <w:t xml:space="preserve"> </w:t>
      </w:r>
      <w:r w:rsidR="001F0CDB" w:rsidRPr="006E3995">
        <w:rPr>
          <w:rFonts w:asciiTheme="majorHAnsi" w:hAnsiTheme="majorHAnsi"/>
          <w:bCs/>
          <w:sz w:val="20"/>
          <w:szCs w:val="20"/>
        </w:rPr>
        <w:t>inadmis</w:t>
      </w:r>
      <w:r w:rsidRPr="006E3995">
        <w:rPr>
          <w:rFonts w:asciiTheme="majorHAnsi" w:hAnsiTheme="majorHAnsi"/>
          <w:bCs/>
          <w:sz w:val="20"/>
          <w:szCs w:val="20"/>
        </w:rPr>
        <w:t>s</w:t>
      </w:r>
      <w:r w:rsidR="001F0CDB" w:rsidRPr="006E3995">
        <w:rPr>
          <w:rFonts w:asciiTheme="majorHAnsi" w:hAnsiTheme="majorHAnsi"/>
          <w:bCs/>
          <w:sz w:val="20"/>
          <w:szCs w:val="20"/>
        </w:rPr>
        <w:t xml:space="preserve">ible </w:t>
      </w:r>
      <w:r w:rsidRPr="006E3995">
        <w:rPr>
          <w:rFonts w:asciiTheme="majorHAnsi" w:hAnsiTheme="majorHAnsi"/>
          <w:bCs/>
          <w:sz w:val="20"/>
          <w:szCs w:val="20"/>
        </w:rPr>
        <w:t xml:space="preserve">under </w:t>
      </w:r>
      <w:r w:rsidR="004C574A" w:rsidRPr="006E3995">
        <w:rPr>
          <w:rFonts w:asciiTheme="majorHAnsi" w:hAnsiTheme="majorHAnsi"/>
          <w:sz w:val="20"/>
          <w:szCs w:val="20"/>
        </w:rPr>
        <w:t>Article</w:t>
      </w:r>
      <w:r w:rsidR="001F0CDB" w:rsidRPr="006E3995">
        <w:rPr>
          <w:rFonts w:asciiTheme="majorHAnsi" w:hAnsiTheme="majorHAnsi"/>
          <w:sz w:val="20"/>
          <w:szCs w:val="20"/>
        </w:rPr>
        <w:t xml:space="preserve"> 46.1.a) </w:t>
      </w:r>
      <w:r w:rsidRPr="006E3995">
        <w:rPr>
          <w:rFonts w:asciiTheme="majorHAnsi" w:hAnsiTheme="majorHAnsi"/>
          <w:sz w:val="20"/>
          <w:szCs w:val="20"/>
        </w:rPr>
        <w:t>of</w:t>
      </w:r>
      <w:r w:rsidR="001F0CDB" w:rsidRPr="006E3995">
        <w:rPr>
          <w:rFonts w:asciiTheme="majorHAnsi" w:hAnsiTheme="majorHAnsi"/>
          <w:sz w:val="20"/>
          <w:szCs w:val="20"/>
        </w:rPr>
        <w:t xml:space="preserve"> </w:t>
      </w:r>
      <w:r w:rsidR="008D001D" w:rsidRPr="006E3995">
        <w:rPr>
          <w:rFonts w:asciiTheme="majorHAnsi" w:hAnsiTheme="majorHAnsi"/>
          <w:sz w:val="20"/>
          <w:szCs w:val="20"/>
        </w:rPr>
        <w:t>the American Convention</w:t>
      </w:r>
      <w:r w:rsidR="001F0CDB" w:rsidRPr="006E3995">
        <w:rPr>
          <w:rFonts w:asciiTheme="majorHAnsi" w:hAnsiTheme="majorHAnsi"/>
          <w:bCs/>
          <w:sz w:val="20"/>
          <w:szCs w:val="20"/>
        </w:rPr>
        <w:t xml:space="preserve">. </w:t>
      </w:r>
      <w:r w:rsidRPr="006E3995">
        <w:rPr>
          <w:rFonts w:asciiTheme="majorHAnsi" w:hAnsiTheme="majorHAnsi"/>
          <w:bCs/>
          <w:sz w:val="20"/>
          <w:szCs w:val="20"/>
        </w:rPr>
        <w:t xml:space="preserve"> However</w:t>
      </w:r>
      <w:r w:rsidR="001F0CDB" w:rsidRPr="006E3995">
        <w:rPr>
          <w:rFonts w:asciiTheme="majorHAnsi" w:hAnsiTheme="majorHAnsi"/>
          <w:bCs/>
          <w:sz w:val="20"/>
          <w:szCs w:val="20"/>
        </w:rPr>
        <w:t xml:space="preserve">, </w:t>
      </w:r>
      <w:r w:rsidR="00D35F0A" w:rsidRPr="006E3995">
        <w:rPr>
          <w:rFonts w:asciiTheme="majorHAnsi" w:hAnsiTheme="majorHAnsi"/>
          <w:bCs/>
          <w:sz w:val="20"/>
          <w:szCs w:val="20"/>
        </w:rPr>
        <w:t>Argentina</w:t>
      </w:r>
      <w:r w:rsidR="001F0CDB" w:rsidRPr="006E3995">
        <w:rPr>
          <w:rFonts w:asciiTheme="majorHAnsi" w:hAnsiTheme="majorHAnsi"/>
          <w:bCs/>
          <w:sz w:val="20"/>
          <w:szCs w:val="20"/>
        </w:rPr>
        <w:t xml:space="preserve"> </w:t>
      </w:r>
      <w:r w:rsidRPr="006E3995">
        <w:rPr>
          <w:rFonts w:asciiTheme="majorHAnsi" w:hAnsiTheme="majorHAnsi"/>
          <w:bCs/>
          <w:sz w:val="20"/>
          <w:szCs w:val="20"/>
        </w:rPr>
        <w:t xml:space="preserve">does not explain why this would be an </w:t>
      </w:r>
      <w:r w:rsidR="009C6C39" w:rsidRPr="006E3995">
        <w:rPr>
          <w:rFonts w:asciiTheme="majorHAnsi" w:hAnsiTheme="majorHAnsi"/>
          <w:bCs/>
          <w:sz w:val="20"/>
          <w:szCs w:val="20"/>
        </w:rPr>
        <w:t xml:space="preserve">adequate </w:t>
      </w:r>
      <w:r w:rsidRPr="006E3995">
        <w:rPr>
          <w:rFonts w:asciiTheme="majorHAnsi" w:hAnsiTheme="majorHAnsi"/>
          <w:bCs/>
          <w:sz w:val="20"/>
          <w:szCs w:val="20"/>
        </w:rPr>
        <w:t>and effective remedy in the instant case which</w:t>
      </w:r>
      <w:r w:rsidR="009C6C39" w:rsidRPr="006E3995">
        <w:rPr>
          <w:rFonts w:asciiTheme="majorHAnsi" w:hAnsiTheme="majorHAnsi"/>
          <w:bCs/>
          <w:sz w:val="20"/>
          <w:szCs w:val="20"/>
        </w:rPr>
        <w:t xml:space="preserve"> might</w:t>
      </w:r>
      <w:r w:rsidRPr="006E3995">
        <w:rPr>
          <w:rFonts w:asciiTheme="majorHAnsi" w:hAnsiTheme="majorHAnsi"/>
          <w:bCs/>
          <w:sz w:val="20"/>
          <w:szCs w:val="20"/>
        </w:rPr>
        <w:t xml:space="preserve">, at the time, potentially have addressed the health care needs of </w:t>
      </w:r>
      <w:r w:rsidR="000817A8" w:rsidRPr="006E3995">
        <w:rPr>
          <w:rFonts w:asciiTheme="majorHAnsi" w:hAnsiTheme="majorHAnsi"/>
          <w:bCs/>
          <w:sz w:val="20"/>
          <w:szCs w:val="20"/>
        </w:rPr>
        <w:t>the alleged victim</w:t>
      </w:r>
      <w:r w:rsidR="001F0CDB" w:rsidRPr="006E3995">
        <w:rPr>
          <w:rFonts w:asciiTheme="majorHAnsi" w:hAnsiTheme="majorHAnsi"/>
          <w:bCs/>
          <w:sz w:val="20"/>
          <w:szCs w:val="20"/>
        </w:rPr>
        <w:t xml:space="preserve">. </w:t>
      </w:r>
      <w:r w:rsidRPr="006E3995">
        <w:rPr>
          <w:rFonts w:asciiTheme="majorHAnsi" w:hAnsiTheme="majorHAnsi"/>
          <w:bCs/>
          <w:sz w:val="20"/>
          <w:szCs w:val="20"/>
        </w:rPr>
        <w:t xml:space="preserve"> Neither does</w:t>
      </w:r>
      <w:r w:rsidR="001F0CDB" w:rsidRPr="006E3995">
        <w:rPr>
          <w:rFonts w:asciiTheme="majorHAnsi" w:hAnsiTheme="majorHAnsi"/>
          <w:bCs/>
          <w:sz w:val="20"/>
          <w:szCs w:val="20"/>
        </w:rPr>
        <w:t xml:space="preserve"> </w:t>
      </w:r>
      <w:r w:rsidR="001C00A8" w:rsidRPr="006E3995">
        <w:rPr>
          <w:rFonts w:asciiTheme="majorHAnsi" w:hAnsiTheme="majorHAnsi"/>
          <w:bCs/>
          <w:sz w:val="20"/>
          <w:szCs w:val="20"/>
        </w:rPr>
        <w:t>the State</w:t>
      </w:r>
      <w:r w:rsidR="001F0CDB" w:rsidRPr="006E3995">
        <w:rPr>
          <w:rFonts w:asciiTheme="majorHAnsi" w:hAnsiTheme="majorHAnsi"/>
          <w:bCs/>
          <w:sz w:val="20"/>
          <w:szCs w:val="20"/>
        </w:rPr>
        <w:t xml:space="preserve"> </w:t>
      </w:r>
      <w:r w:rsidRPr="006E3995">
        <w:rPr>
          <w:rFonts w:asciiTheme="majorHAnsi" w:hAnsiTheme="majorHAnsi"/>
          <w:bCs/>
          <w:sz w:val="20"/>
          <w:szCs w:val="20"/>
        </w:rPr>
        <w:t xml:space="preserve">question </w:t>
      </w:r>
      <w:r w:rsidR="009C6C39" w:rsidRPr="006E3995">
        <w:rPr>
          <w:rFonts w:asciiTheme="majorHAnsi" w:hAnsiTheme="majorHAnsi"/>
          <w:bCs/>
          <w:sz w:val="20"/>
          <w:szCs w:val="20"/>
        </w:rPr>
        <w:t xml:space="preserve">that </w:t>
      </w:r>
      <w:r w:rsidRPr="006E3995">
        <w:rPr>
          <w:rFonts w:asciiTheme="majorHAnsi" w:hAnsiTheme="majorHAnsi"/>
          <w:bCs/>
          <w:sz w:val="20"/>
          <w:szCs w:val="20"/>
        </w:rPr>
        <w:t xml:space="preserve">the judicial remedies that </w:t>
      </w:r>
      <w:r w:rsidR="00FE3D59" w:rsidRPr="006E3995">
        <w:rPr>
          <w:rFonts w:asciiTheme="majorHAnsi" w:hAnsiTheme="majorHAnsi"/>
          <w:bCs/>
          <w:sz w:val="20"/>
          <w:szCs w:val="20"/>
        </w:rPr>
        <w:t>the petitioning party</w:t>
      </w:r>
      <w:r w:rsidR="001F0CDB" w:rsidRPr="006E3995">
        <w:rPr>
          <w:rFonts w:asciiTheme="majorHAnsi" w:hAnsiTheme="majorHAnsi"/>
          <w:bCs/>
          <w:sz w:val="20"/>
          <w:szCs w:val="20"/>
        </w:rPr>
        <w:t xml:space="preserve"> </w:t>
      </w:r>
      <w:r w:rsidRPr="006E3995">
        <w:rPr>
          <w:rFonts w:asciiTheme="majorHAnsi" w:hAnsiTheme="majorHAnsi"/>
          <w:bCs/>
          <w:sz w:val="20"/>
          <w:szCs w:val="20"/>
        </w:rPr>
        <w:t xml:space="preserve">in fact exhausted </w:t>
      </w:r>
      <w:r w:rsidR="009C6C39" w:rsidRPr="006E3995">
        <w:rPr>
          <w:rFonts w:asciiTheme="majorHAnsi" w:hAnsiTheme="majorHAnsi"/>
          <w:bCs/>
          <w:sz w:val="20"/>
          <w:szCs w:val="20"/>
        </w:rPr>
        <w:t xml:space="preserve">were </w:t>
      </w:r>
      <w:r w:rsidRPr="006E3995">
        <w:rPr>
          <w:rFonts w:asciiTheme="majorHAnsi" w:hAnsiTheme="majorHAnsi"/>
          <w:bCs/>
          <w:sz w:val="20"/>
          <w:szCs w:val="20"/>
        </w:rPr>
        <w:t xml:space="preserve">not adequate and effective </w:t>
      </w:r>
      <w:r w:rsidR="009C6C39" w:rsidRPr="006E3995">
        <w:rPr>
          <w:rFonts w:asciiTheme="majorHAnsi" w:hAnsiTheme="majorHAnsi"/>
          <w:bCs/>
          <w:sz w:val="20"/>
          <w:szCs w:val="20"/>
        </w:rPr>
        <w:t>t</w:t>
      </w:r>
      <w:r w:rsidRPr="006E3995">
        <w:rPr>
          <w:rFonts w:asciiTheme="majorHAnsi" w:hAnsiTheme="majorHAnsi"/>
          <w:bCs/>
          <w:sz w:val="20"/>
          <w:szCs w:val="20"/>
        </w:rPr>
        <w:t>o address the facts denounced.  On the contrary</w:t>
      </w:r>
      <w:r w:rsidR="001F0CDB" w:rsidRPr="006E3995">
        <w:rPr>
          <w:rFonts w:asciiTheme="majorHAnsi" w:hAnsiTheme="majorHAnsi"/>
          <w:bCs/>
          <w:sz w:val="20"/>
          <w:szCs w:val="20"/>
        </w:rPr>
        <w:t xml:space="preserve">, </w:t>
      </w:r>
      <w:r w:rsidR="001C00A8" w:rsidRPr="006E3995">
        <w:rPr>
          <w:rFonts w:asciiTheme="majorHAnsi" w:hAnsiTheme="majorHAnsi"/>
          <w:bCs/>
          <w:sz w:val="20"/>
          <w:szCs w:val="20"/>
        </w:rPr>
        <w:t>the Commission</w:t>
      </w:r>
      <w:r w:rsidR="001F0CDB" w:rsidRPr="006E3995">
        <w:rPr>
          <w:rFonts w:asciiTheme="majorHAnsi" w:hAnsiTheme="majorHAnsi"/>
          <w:bCs/>
          <w:sz w:val="20"/>
          <w:szCs w:val="20"/>
        </w:rPr>
        <w:t xml:space="preserve"> </w:t>
      </w:r>
      <w:r w:rsidRPr="006E3995">
        <w:rPr>
          <w:rFonts w:asciiTheme="majorHAnsi" w:hAnsiTheme="majorHAnsi"/>
          <w:bCs/>
          <w:sz w:val="20"/>
          <w:szCs w:val="20"/>
        </w:rPr>
        <w:t>notes that</w:t>
      </w:r>
      <w:r w:rsidR="000C2777" w:rsidRPr="006E3995">
        <w:rPr>
          <w:rFonts w:asciiTheme="majorHAnsi" w:hAnsiTheme="majorHAnsi"/>
          <w:bCs/>
          <w:sz w:val="20"/>
          <w:szCs w:val="20"/>
        </w:rPr>
        <w:t xml:space="preserve">, </w:t>
      </w:r>
      <w:r w:rsidRPr="006E3995">
        <w:rPr>
          <w:rFonts w:asciiTheme="majorHAnsi" w:hAnsiTheme="majorHAnsi"/>
          <w:bCs/>
          <w:sz w:val="20"/>
          <w:szCs w:val="20"/>
        </w:rPr>
        <w:t xml:space="preserve">ultimately, </w:t>
      </w:r>
      <w:r w:rsidR="009C6C39" w:rsidRPr="006E3995">
        <w:rPr>
          <w:rFonts w:asciiTheme="majorHAnsi" w:hAnsiTheme="majorHAnsi"/>
          <w:bCs/>
          <w:sz w:val="20"/>
          <w:szCs w:val="20"/>
        </w:rPr>
        <w:t xml:space="preserve">the merits of </w:t>
      </w:r>
      <w:r w:rsidRPr="006E3995">
        <w:rPr>
          <w:rFonts w:asciiTheme="majorHAnsi" w:hAnsiTheme="majorHAnsi"/>
          <w:bCs/>
          <w:sz w:val="20"/>
          <w:szCs w:val="20"/>
        </w:rPr>
        <w:t xml:space="preserve">these remedies were duly </w:t>
      </w:r>
      <w:r w:rsidR="004E15EA" w:rsidRPr="006E3995">
        <w:rPr>
          <w:rFonts w:asciiTheme="majorHAnsi" w:hAnsiTheme="majorHAnsi"/>
          <w:bCs/>
          <w:sz w:val="20"/>
          <w:szCs w:val="20"/>
        </w:rPr>
        <w:t>consider</w:t>
      </w:r>
      <w:r w:rsidR="009C6C39" w:rsidRPr="006E3995">
        <w:rPr>
          <w:rFonts w:asciiTheme="majorHAnsi" w:hAnsiTheme="majorHAnsi"/>
          <w:bCs/>
          <w:sz w:val="20"/>
          <w:szCs w:val="20"/>
        </w:rPr>
        <w:t xml:space="preserve">ed </w:t>
      </w:r>
      <w:r w:rsidRPr="006E3995">
        <w:rPr>
          <w:rFonts w:asciiTheme="majorHAnsi" w:hAnsiTheme="majorHAnsi"/>
          <w:bCs/>
          <w:sz w:val="20"/>
          <w:szCs w:val="20"/>
        </w:rPr>
        <w:t>and decided by domestic courts</w:t>
      </w:r>
      <w:r w:rsidR="001F0CDB" w:rsidRPr="006E3995">
        <w:rPr>
          <w:rFonts w:asciiTheme="majorHAnsi" w:hAnsiTheme="majorHAnsi"/>
          <w:bCs/>
          <w:sz w:val="20"/>
          <w:szCs w:val="20"/>
        </w:rPr>
        <w:t>.</w:t>
      </w:r>
    </w:p>
    <w:p w14:paraId="729E8B01" w14:textId="77777777" w:rsidR="00105F78" w:rsidRPr="006E3995" w:rsidRDefault="009561A5" w:rsidP="004C574A">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It is important to </w:t>
      </w:r>
      <w:r w:rsidR="006E2ED7" w:rsidRPr="006E3995">
        <w:rPr>
          <w:rFonts w:asciiTheme="majorHAnsi" w:hAnsiTheme="majorHAnsi"/>
          <w:sz w:val="20"/>
          <w:szCs w:val="20"/>
        </w:rPr>
        <w:t xml:space="preserve">remember </w:t>
      </w:r>
      <w:r w:rsidRPr="006E3995">
        <w:rPr>
          <w:rFonts w:asciiTheme="majorHAnsi" w:hAnsiTheme="majorHAnsi"/>
          <w:sz w:val="20"/>
          <w:szCs w:val="20"/>
        </w:rPr>
        <w:t>that</w:t>
      </w:r>
      <w:r w:rsidR="00105F78" w:rsidRPr="006E3995">
        <w:rPr>
          <w:rFonts w:asciiTheme="majorHAnsi" w:hAnsiTheme="majorHAnsi"/>
          <w:sz w:val="20"/>
          <w:szCs w:val="20"/>
        </w:rPr>
        <w:t xml:space="preserve"> </w:t>
      </w:r>
      <w:r w:rsidR="000C2777" w:rsidRPr="006E3995">
        <w:rPr>
          <w:rFonts w:asciiTheme="majorHAnsi" w:hAnsiTheme="majorHAnsi"/>
          <w:sz w:val="20"/>
          <w:szCs w:val="20"/>
        </w:rPr>
        <w:t xml:space="preserve">at no time did </w:t>
      </w:r>
      <w:r w:rsidR="00FE3D59" w:rsidRPr="006E3995">
        <w:rPr>
          <w:rFonts w:asciiTheme="majorHAnsi" w:hAnsiTheme="majorHAnsi"/>
          <w:sz w:val="20"/>
          <w:szCs w:val="20"/>
        </w:rPr>
        <w:t>the petitioning party</w:t>
      </w:r>
      <w:r w:rsidR="00105F78" w:rsidRPr="006E3995">
        <w:rPr>
          <w:rFonts w:asciiTheme="majorHAnsi" w:hAnsiTheme="majorHAnsi"/>
          <w:sz w:val="20"/>
          <w:szCs w:val="20"/>
        </w:rPr>
        <w:t xml:space="preserve"> </w:t>
      </w:r>
      <w:r w:rsidRPr="006E3995">
        <w:rPr>
          <w:rFonts w:asciiTheme="majorHAnsi" w:hAnsiTheme="majorHAnsi"/>
          <w:sz w:val="20"/>
          <w:szCs w:val="20"/>
        </w:rPr>
        <w:t xml:space="preserve">mention contentious </w:t>
      </w:r>
      <w:r w:rsidR="000C2777" w:rsidRPr="006E3995">
        <w:rPr>
          <w:rFonts w:asciiTheme="majorHAnsi" w:hAnsiTheme="majorHAnsi"/>
          <w:sz w:val="20"/>
          <w:szCs w:val="20"/>
        </w:rPr>
        <w:t>administrative re</w:t>
      </w:r>
      <w:r w:rsidR="0063737A" w:rsidRPr="006E3995">
        <w:rPr>
          <w:rFonts w:asciiTheme="majorHAnsi" w:hAnsiTheme="majorHAnsi"/>
          <w:sz w:val="20"/>
          <w:szCs w:val="20"/>
        </w:rPr>
        <w:t xml:space="preserve">medies </w:t>
      </w:r>
      <w:r w:rsidRPr="006E3995">
        <w:rPr>
          <w:rFonts w:asciiTheme="majorHAnsi" w:hAnsiTheme="majorHAnsi"/>
          <w:sz w:val="20"/>
          <w:szCs w:val="20"/>
        </w:rPr>
        <w:t>or actions to seek compensation for damages.  Therefore</w:t>
      </w:r>
      <w:r w:rsidR="008066F5" w:rsidRPr="006E3995">
        <w:rPr>
          <w:rFonts w:asciiTheme="majorHAnsi" w:hAnsiTheme="majorHAnsi"/>
          <w:sz w:val="20"/>
          <w:szCs w:val="20"/>
        </w:rPr>
        <w:t>,</w:t>
      </w:r>
      <w:r w:rsidRPr="006E3995">
        <w:rPr>
          <w:rFonts w:asciiTheme="majorHAnsi" w:hAnsiTheme="majorHAnsi"/>
          <w:sz w:val="20"/>
          <w:szCs w:val="20"/>
        </w:rPr>
        <w:t xml:space="preserve"> the</w:t>
      </w:r>
      <w:r w:rsidR="008066F5" w:rsidRPr="006E3995">
        <w:rPr>
          <w:rFonts w:asciiTheme="majorHAnsi" w:hAnsiTheme="majorHAnsi"/>
          <w:sz w:val="20"/>
          <w:szCs w:val="20"/>
        </w:rPr>
        <w:t xml:space="preserve"> State’s above-mentioned </w:t>
      </w:r>
      <w:r w:rsidRPr="006E3995">
        <w:rPr>
          <w:rFonts w:asciiTheme="majorHAnsi" w:hAnsiTheme="majorHAnsi"/>
          <w:sz w:val="20"/>
          <w:szCs w:val="20"/>
        </w:rPr>
        <w:t xml:space="preserve">argument is </w:t>
      </w:r>
      <w:r w:rsidR="0063737A" w:rsidRPr="006E3995">
        <w:rPr>
          <w:rFonts w:asciiTheme="majorHAnsi" w:hAnsiTheme="majorHAnsi"/>
          <w:sz w:val="20"/>
          <w:szCs w:val="20"/>
        </w:rPr>
        <w:t xml:space="preserve">without </w:t>
      </w:r>
      <w:r w:rsidR="009C6C39" w:rsidRPr="006E3995">
        <w:rPr>
          <w:rFonts w:asciiTheme="majorHAnsi" w:hAnsiTheme="majorHAnsi"/>
          <w:sz w:val="20"/>
          <w:szCs w:val="20"/>
        </w:rPr>
        <w:t xml:space="preserve">consequence </w:t>
      </w:r>
      <w:r w:rsidRPr="006E3995">
        <w:rPr>
          <w:rFonts w:asciiTheme="majorHAnsi" w:hAnsiTheme="majorHAnsi"/>
          <w:sz w:val="20"/>
          <w:szCs w:val="20"/>
        </w:rPr>
        <w:t>for the analysis of the instant case</w:t>
      </w:r>
      <w:r w:rsidR="008066F5" w:rsidRPr="006E3995">
        <w:rPr>
          <w:rFonts w:asciiTheme="majorHAnsi" w:hAnsiTheme="majorHAnsi"/>
          <w:sz w:val="20"/>
          <w:szCs w:val="20"/>
        </w:rPr>
        <w:t>.</w:t>
      </w:r>
      <w:r w:rsidRPr="006E3995">
        <w:rPr>
          <w:rFonts w:asciiTheme="majorHAnsi" w:hAnsiTheme="majorHAnsi"/>
          <w:sz w:val="20"/>
          <w:szCs w:val="20"/>
        </w:rPr>
        <w:t xml:space="preserve"> </w:t>
      </w:r>
    </w:p>
    <w:p w14:paraId="4747A2A5" w14:textId="77777777" w:rsidR="005B5631" w:rsidRPr="006E3995" w:rsidRDefault="009561A5" w:rsidP="005B5631">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bCs/>
          <w:sz w:val="20"/>
          <w:szCs w:val="20"/>
        </w:rPr>
        <w:t>Based on the above information</w:t>
      </w:r>
      <w:r w:rsidR="005717E2" w:rsidRPr="006E3995">
        <w:rPr>
          <w:rFonts w:asciiTheme="majorHAnsi" w:hAnsiTheme="majorHAnsi"/>
          <w:bCs/>
          <w:sz w:val="20"/>
          <w:szCs w:val="20"/>
        </w:rPr>
        <w:t xml:space="preserve">, </w:t>
      </w:r>
      <w:r w:rsidR="001C00A8" w:rsidRPr="006E3995">
        <w:rPr>
          <w:rFonts w:asciiTheme="majorHAnsi" w:hAnsiTheme="majorHAnsi"/>
          <w:bCs/>
          <w:sz w:val="20"/>
          <w:szCs w:val="20"/>
        </w:rPr>
        <w:t>the Commission</w:t>
      </w:r>
      <w:r w:rsidR="005717E2" w:rsidRPr="006E3995">
        <w:rPr>
          <w:rFonts w:asciiTheme="majorHAnsi" w:hAnsiTheme="majorHAnsi"/>
          <w:bCs/>
          <w:sz w:val="20"/>
          <w:szCs w:val="20"/>
        </w:rPr>
        <w:t xml:space="preserve"> consider</w:t>
      </w:r>
      <w:r w:rsidRPr="006E3995">
        <w:rPr>
          <w:rFonts w:asciiTheme="majorHAnsi" w:hAnsiTheme="majorHAnsi"/>
          <w:bCs/>
          <w:sz w:val="20"/>
          <w:szCs w:val="20"/>
        </w:rPr>
        <w:t xml:space="preserve">s that, for purposes of analysis of the exhaustion of domestic remedies, the decision of the Supreme Court of Justice of the Nation, of which </w:t>
      </w:r>
      <w:r w:rsidR="00FE3D59" w:rsidRPr="006E3995">
        <w:rPr>
          <w:rFonts w:asciiTheme="majorHAnsi" w:hAnsiTheme="majorHAnsi"/>
          <w:sz w:val="20"/>
          <w:szCs w:val="20"/>
        </w:rPr>
        <w:t>the petitioning party</w:t>
      </w:r>
      <w:r w:rsidR="00105F78" w:rsidRPr="006E3995">
        <w:rPr>
          <w:rFonts w:asciiTheme="majorHAnsi" w:hAnsiTheme="majorHAnsi"/>
          <w:sz w:val="20"/>
          <w:szCs w:val="20"/>
        </w:rPr>
        <w:t xml:space="preserve"> </w:t>
      </w:r>
      <w:r w:rsidRPr="006E3995">
        <w:rPr>
          <w:rFonts w:asciiTheme="majorHAnsi" w:hAnsiTheme="majorHAnsi"/>
          <w:sz w:val="20"/>
          <w:szCs w:val="20"/>
        </w:rPr>
        <w:t xml:space="preserve">was notified on November </w:t>
      </w:r>
      <w:r w:rsidR="00105F78" w:rsidRPr="006E3995">
        <w:rPr>
          <w:rFonts w:asciiTheme="majorHAnsi" w:hAnsiTheme="majorHAnsi"/>
          <w:sz w:val="20"/>
          <w:szCs w:val="20"/>
        </w:rPr>
        <w:t>20</w:t>
      </w:r>
      <w:r w:rsidRPr="006E3995">
        <w:rPr>
          <w:rFonts w:asciiTheme="majorHAnsi" w:hAnsiTheme="majorHAnsi"/>
          <w:sz w:val="20"/>
          <w:szCs w:val="20"/>
        </w:rPr>
        <w:t>,</w:t>
      </w:r>
      <w:r w:rsidR="00105F78" w:rsidRPr="006E3995">
        <w:rPr>
          <w:rFonts w:asciiTheme="majorHAnsi" w:hAnsiTheme="majorHAnsi"/>
          <w:sz w:val="20"/>
          <w:szCs w:val="20"/>
        </w:rPr>
        <w:t xml:space="preserve"> 2014, </w:t>
      </w:r>
      <w:r w:rsidRPr="006E3995">
        <w:rPr>
          <w:rFonts w:asciiTheme="majorHAnsi" w:hAnsiTheme="majorHAnsi"/>
          <w:sz w:val="20"/>
          <w:szCs w:val="20"/>
        </w:rPr>
        <w:t xml:space="preserve">would be that exhausting domestic remedies, and, therefore, the requirement established in </w:t>
      </w:r>
      <w:r w:rsidR="004C574A" w:rsidRPr="006E3995">
        <w:rPr>
          <w:rFonts w:asciiTheme="majorHAnsi" w:hAnsiTheme="majorHAnsi"/>
          <w:bCs/>
          <w:sz w:val="20"/>
          <w:szCs w:val="20"/>
        </w:rPr>
        <w:t>Article</w:t>
      </w:r>
      <w:r w:rsidR="005717E2" w:rsidRPr="006E3995">
        <w:rPr>
          <w:rFonts w:asciiTheme="majorHAnsi" w:hAnsiTheme="majorHAnsi"/>
          <w:bCs/>
          <w:sz w:val="20"/>
          <w:szCs w:val="20"/>
        </w:rPr>
        <w:t xml:space="preserve"> 46.1.a) </w:t>
      </w:r>
      <w:r w:rsidRPr="006E3995">
        <w:rPr>
          <w:rFonts w:asciiTheme="majorHAnsi" w:hAnsiTheme="majorHAnsi"/>
          <w:bCs/>
          <w:sz w:val="20"/>
          <w:szCs w:val="20"/>
        </w:rPr>
        <w:t>of</w:t>
      </w:r>
      <w:r w:rsidR="005717E2" w:rsidRPr="006E3995">
        <w:rPr>
          <w:rFonts w:asciiTheme="majorHAnsi" w:hAnsiTheme="majorHAnsi"/>
          <w:bCs/>
          <w:sz w:val="20"/>
          <w:szCs w:val="20"/>
        </w:rPr>
        <w:t xml:space="preserve"> </w:t>
      </w:r>
      <w:r w:rsidR="008D001D" w:rsidRPr="006E3995">
        <w:rPr>
          <w:rFonts w:asciiTheme="majorHAnsi" w:hAnsiTheme="majorHAnsi"/>
          <w:bCs/>
          <w:sz w:val="20"/>
          <w:szCs w:val="20"/>
        </w:rPr>
        <w:t>the American Convention</w:t>
      </w:r>
      <w:r w:rsidRPr="006E3995">
        <w:rPr>
          <w:rFonts w:asciiTheme="majorHAnsi" w:hAnsiTheme="majorHAnsi"/>
          <w:bCs/>
          <w:sz w:val="20"/>
          <w:szCs w:val="20"/>
        </w:rPr>
        <w:t xml:space="preserve"> is </w:t>
      </w:r>
      <w:r w:rsidR="0063737A" w:rsidRPr="006E3995">
        <w:rPr>
          <w:rFonts w:asciiTheme="majorHAnsi" w:hAnsiTheme="majorHAnsi"/>
          <w:bCs/>
          <w:sz w:val="20"/>
          <w:szCs w:val="20"/>
        </w:rPr>
        <w:t>satisfied</w:t>
      </w:r>
      <w:r w:rsidR="005717E2" w:rsidRPr="006E3995">
        <w:rPr>
          <w:rFonts w:asciiTheme="majorHAnsi" w:hAnsiTheme="majorHAnsi"/>
          <w:bCs/>
          <w:sz w:val="20"/>
          <w:szCs w:val="20"/>
        </w:rPr>
        <w:t xml:space="preserve">. </w:t>
      </w:r>
      <w:r w:rsidRPr="006E3995">
        <w:rPr>
          <w:rFonts w:asciiTheme="majorHAnsi" w:hAnsiTheme="majorHAnsi"/>
          <w:bCs/>
          <w:sz w:val="20"/>
          <w:szCs w:val="20"/>
        </w:rPr>
        <w:t xml:space="preserve"> Additionally, since t</w:t>
      </w:r>
      <w:r w:rsidR="001C00A8" w:rsidRPr="006E3995">
        <w:rPr>
          <w:rFonts w:asciiTheme="majorHAnsi" w:hAnsiTheme="majorHAnsi"/>
          <w:bCs/>
          <w:sz w:val="20"/>
          <w:szCs w:val="20"/>
        </w:rPr>
        <w:t>he petition</w:t>
      </w:r>
      <w:r w:rsidRPr="006E3995">
        <w:rPr>
          <w:rFonts w:asciiTheme="majorHAnsi" w:hAnsiTheme="majorHAnsi"/>
          <w:bCs/>
          <w:sz w:val="20"/>
          <w:szCs w:val="20"/>
        </w:rPr>
        <w:t xml:space="preserve"> was lodged with the IACHR on May </w:t>
      </w:r>
      <w:r w:rsidR="00105F78" w:rsidRPr="006E3995">
        <w:rPr>
          <w:rFonts w:asciiTheme="majorHAnsi" w:hAnsiTheme="majorHAnsi"/>
          <w:bCs/>
          <w:sz w:val="20"/>
          <w:szCs w:val="20"/>
        </w:rPr>
        <w:t>12</w:t>
      </w:r>
      <w:r w:rsidRPr="006E3995">
        <w:rPr>
          <w:rFonts w:asciiTheme="majorHAnsi" w:hAnsiTheme="majorHAnsi"/>
          <w:bCs/>
          <w:sz w:val="20"/>
          <w:szCs w:val="20"/>
        </w:rPr>
        <w:t>,</w:t>
      </w:r>
      <w:r w:rsidR="00105F78" w:rsidRPr="006E3995">
        <w:rPr>
          <w:rFonts w:asciiTheme="majorHAnsi" w:hAnsiTheme="majorHAnsi"/>
          <w:bCs/>
          <w:sz w:val="20"/>
          <w:szCs w:val="20"/>
        </w:rPr>
        <w:t xml:space="preserve"> 2015, </w:t>
      </w:r>
      <w:r w:rsidR="00435CA5" w:rsidRPr="006E3995">
        <w:rPr>
          <w:rFonts w:asciiTheme="majorHAnsi" w:hAnsiTheme="majorHAnsi"/>
          <w:bCs/>
          <w:sz w:val="20"/>
          <w:szCs w:val="20"/>
        </w:rPr>
        <w:t xml:space="preserve">the Commission </w:t>
      </w:r>
      <w:r w:rsidRPr="006E3995">
        <w:rPr>
          <w:rFonts w:asciiTheme="majorHAnsi" w:hAnsiTheme="majorHAnsi"/>
          <w:bCs/>
          <w:sz w:val="20"/>
          <w:szCs w:val="20"/>
        </w:rPr>
        <w:t xml:space="preserve">considers that the instant matter also meets the timeliness requirement established in </w:t>
      </w:r>
      <w:r w:rsidR="004C574A" w:rsidRPr="006E3995">
        <w:rPr>
          <w:rFonts w:asciiTheme="majorHAnsi" w:hAnsiTheme="majorHAnsi"/>
          <w:bCs/>
          <w:sz w:val="20"/>
          <w:szCs w:val="20"/>
        </w:rPr>
        <w:t>Article</w:t>
      </w:r>
      <w:r w:rsidR="005717E2" w:rsidRPr="006E3995">
        <w:rPr>
          <w:rFonts w:asciiTheme="majorHAnsi" w:hAnsiTheme="majorHAnsi"/>
          <w:bCs/>
          <w:sz w:val="20"/>
          <w:szCs w:val="20"/>
        </w:rPr>
        <w:t xml:space="preserve"> 46.1.b) </w:t>
      </w:r>
      <w:r w:rsidRPr="006E3995">
        <w:rPr>
          <w:rFonts w:asciiTheme="majorHAnsi" w:hAnsiTheme="majorHAnsi"/>
          <w:bCs/>
          <w:sz w:val="20"/>
          <w:szCs w:val="20"/>
        </w:rPr>
        <w:t>of</w:t>
      </w:r>
      <w:r w:rsidR="005717E2" w:rsidRPr="006E3995">
        <w:rPr>
          <w:rFonts w:asciiTheme="majorHAnsi" w:hAnsiTheme="majorHAnsi"/>
          <w:bCs/>
          <w:sz w:val="20"/>
          <w:szCs w:val="20"/>
        </w:rPr>
        <w:t xml:space="preserve"> </w:t>
      </w:r>
      <w:r w:rsidR="008D001D" w:rsidRPr="006E3995">
        <w:rPr>
          <w:rFonts w:asciiTheme="majorHAnsi" w:hAnsiTheme="majorHAnsi"/>
          <w:bCs/>
          <w:sz w:val="20"/>
          <w:szCs w:val="20"/>
        </w:rPr>
        <w:t>the American Convention</w:t>
      </w:r>
      <w:r w:rsidR="00105F78" w:rsidRPr="006E3995">
        <w:rPr>
          <w:rFonts w:asciiTheme="majorHAnsi" w:hAnsiTheme="majorHAnsi"/>
          <w:bCs/>
          <w:sz w:val="20"/>
          <w:szCs w:val="20"/>
        </w:rPr>
        <w:t>.</w:t>
      </w:r>
    </w:p>
    <w:p w14:paraId="22376265" w14:textId="51B62E59" w:rsidR="005B5631" w:rsidRPr="006E3995" w:rsidRDefault="005B5631" w:rsidP="00BE7FB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hanging="371"/>
        <w:jc w:val="both"/>
        <w:rPr>
          <w:rFonts w:asciiTheme="majorHAnsi" w:hAnsiTheme="majorHAnsi"/>
          <w:b/>
          <w:sz w:val="20"/>
          <w:szCs w:val="20"/>
        </w:rPr>
      </w:pPr>
      <w:r w:rsidRPr="006E3995">
        <w:rPr>
          <w:rFonts w:asciiTheme="majorHAnsi" w:hAnsiTheme="majorHAnsi"/>
          <w:b/>
          <w:bCs/>
          <w:sz w:val="20"/>
          <w:szCs w:val="20"/>
        </w:rPr>
        <w:lastRenderedPageBreak/>
        <w:t>VII.</w:t>
      </w:r>
      <w:r w:rsidR="00242F04" w:rsidRPr="006E3995">
        <w:rPr>
          <w:rFonts w:asciiTheme="majorHAnsi" w:hAnsiTheme="majorHAnsi"/>
          <w:b/>
          <w:bCs/>
          <w:sz w:val="20"/>
          <w:szCs w:val="20"/>
        </w:rPr>
        <w:tab/>
      </w:r>
      <w:r w:rsidR="009561A5" w:rsidRPr="006E3995">
        <w:rPr>
          <w:rFonts w:asciiTheme="majorHAnsi" w:hAnsiTheme="majorHAnsi"/>
          <w:b/>
          <w:bCs/>
          <w:sz w:val="20"/>
          <w:szCs w:val="20"/>
        </w:rPr>
        <w:t>COLORABLE CLAIM</w:t>
      </w:r>
      <w:r w:rsidR="00435CA5" w:rsidRPr="006E3995">
        <w:rPr>
          <w:rFonts w:asciiTheme="majorHAnsi" w:hAnsiTheme="majorHAnsi"/>
          <w:b/>
          <w:bCs/>
          <w:sz w:val="20"/>
          <w:szCs w:val="20"/>
        </w:rPr>
        <w:t xml:space="preserve"> </w:t>
      </w:r>
    </w:p>
    <w:p w14:paraId="41C676FC" w14:textId="77777777" w:rsidR="00891D58" w:rsidRPr="006E3995" w:rsidRDefault="009561A5" w:rsidP="00891D58">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For purposes of admissibility</w:t>
      </w:r>
      <w:r w:rsidR="00891D58" w:rsidRPr="006E3995">
        <w:rPr>
          <w:rFonts w:asciiTheme="majorHAnsi" w:hAnsiTheme="majorHAnsi"/>
          <w:sz w:val="20"/>
          <w:szCs w:val="20"/>
        </w:rPr>
        <w:t xml:space="preserve">, </w:t>
      </w:r>
      <w:r w:rsidR="001C00A8" w:rsidRPr="006E3995">
        <w:rPr>
          <w:rFonts w:asciiTheme="majorHAnsi" w:hAnsiTheme="majorHAnsi"/>
          <w:sz w:val="20"/>
          <w:szCs w:val="20"/>
        </w:rPr>
        <w:t>the Commission</w:t>
      </w:r>
      <w:r w:rsidR="00891D58" w:rsidRPr="006E3995">
        <w:rPr>
          <w:rFonts w:asciiTheme="majorHAnsi" w:hAnsiTheme="majorHAnsi"/>
          <w:sz w:val="20"/>
          <w:szCs w:val="20"/>
        </w:rPr>
        <w:t xml:space="preserve"> </w:t>
      </w:r>
      <w:r w:rsidRPr="006E3995">
        <w:rPr>
          <w:rFonts w:asciiTheme="majorHAnsi" w:hAnsiTheme="majorHAnsi"/>
          <w:sz w:val="20"/>
          <w:szCs w:val="20"/>
        </w:rPr>
        <w:t xml:space="preserve">must decide whether the facts alleged may </w:t>
      </w:r>
      <w:r w:rsidR="00CE5DE8" w:rsidRPr="006E3995">
        <w:rPr>
          <w:rFonts w:asciiTheme="majorHAnsi" w:hAnsiTheme="majorHAnsi"/>
          <w:sz w:val="20"/>
          <w:szCs w:val="20"/>
        </w:rPr>
        <w:t xml:space="preserve">tend to establish </w:t>
      </w:r>
      <w:r w:rsidRPr="006E3995">
        <w:rPr>
          <w:rFonts w:asciiTheme="majorHAnsi" w:hAnsiTheme="majorHAnsi"/>
          <w:sz w:val="20"/>
          <w:szCs w:val="20"/>
        </w:rPr>
        <w:t xml:space="preserve">a violation </w:t>
      </w:r>
      <w:r w:rsidR="00CE5DE8" w:rsidRPr="006E3995">
        <w:rPr>
          <w:rFonts w:asciiTheme="majorHAnsi" w:hAnsiTheme="majorHAnsi"/>
          <w:sz w:val="20"/>
          <w:szCs w:val="20"/>
        </w:rPr>
        <w:t xml:space="preserve">of </w:t>
      </w:r>
      <w:r w:rsidRPr="006E3995">
        <w:rPr>
          <w:rFonts w:asciiTheme="majorHAnsi" w:hAnsiTheme="majorHAnsi"/>
          <w:sz w:val="20"/>
          <w:szCs w:val="20"/>
        </w:rPr>
        <w:t xml:space="preserve">rights in the terms of </w:t>
      </w:r>
      <w:r w:rsidR="004C574A" w:rsidRPr="006E3995">
        <w:rPr>
          <w:rFonts w:asciiTheme="majorHAnsi" w:hAnsiTheme="majorHAnsi"/>
          <w:sz w:val="20"/>
          <w:szCs w:val="20"/>
        </w:rPr>
        <w:t>Article</w:t>
      </w:r>
      <w:r w:rsidR="00891D58" w:rsidRPr="006E3995">
        <w:rPr>
          <w:rFonts w:asciiTheme="majorHAnsi" w:hAnsiTheme="majorHAnsi"/>
          <w:sz w:val="20"/>
          <w:szCs w:val="20"/>
        </w:rPr>
        <w:t xml:space="preserve"> 47(b) </w:t>
      </w:r>
      <w:r w:rsidR="00CE5DE8" w:rsidRPr="006E3995">
        <w:rPr>
          <w:rFonts w:asciiTheme="majorHAnsi" w:hAnsiTheme="majorHAnsi"/>
          <w:sz w:val="20"/>
          <w:szCs w:val="20"/>
        </w:rPr>
        <w:t>of</w:t>
      </w:r>
      <w:r w:rsidR="00891D58" w:rsidRPr="006E3995">
        <w:rPr>
          <w:rFonts w:asciiTheme="majorHAnsi" w:hAnsiTheme="majorHAnsi"/>
          <w:sz w:val="20"/>
          <w:szCs w:val="20"/>
        </w:rPr>
        <w:t xml:space="preserve"> </w:t>
      </w:r>
      <w:r w:rsidR="008D001D" w:rsidRPr="006E3995">
        <w:rPr>
          <w:rFonts w:asciiTheme="majorHAnsi" w:hAnsiTheme="majorHAnsi"/>
          <w:sz w:val="20"/>
          <w:szCs w:val="20"/>
        </w:rPr>
        <w:t>the American Convention</w:t>
      </w:r>
      <w:r w:rsidR="00891D58" w:rsidRPr="006E3995">
        <w:rPr>
          <w:rFonts w:asciiTheme="majorHAnsi" w:hAnsiTheme="majorHAnsi"/>
          <w:sz w:val="20"/>
          <w:szCs w:val="20"/>
        </w:rPr>
        <w:t>, o</w:t>
      </w:r>
      <w:r w:rsidR="00CE5DE8" w:rsidRPr="006E3995">
        <w:rPr>
          <w:rFonts w:asciiTheme="majorHAnsi" w:hAnsiTheme="majorHAnsi"/>
          <w:sz w:val="20"/>
          <w:szCs w:val="20"/>
        </w:rPr>
        <w:t>r</w:t>
      </w:r>
      <w:r w:rsidR="00891D58" w:rsidRPr="006E3995">
        <w:rPr>
          <w:rFonts w:asciiTheme="majorHAnsi" w:hAnsiTheme="majorHAnsi"/>
          <w:sz w:val="20"/>
          <w:szCs w:val="20"/>
        </w:rPr>
        <w:t xml:space="preserve"> </w:t>
      </w:r>
      <w:r w:rsidRPr="006E3995">
        <w:rPr>
          <w:rFonts w:asciiTheme="majorHAnsi" w:hAnsiTheme="majorHAnsi"/>
          <w:sz w:val="20"/>
          <w:szCs w:val="20"/>
        </w:rPr>
        <w:t>whether</w:t>
      </w:r>
      <w:r w:rsidR="00891D58" w:rsidRPr="006E3995">
        <w:rPr>
          <w:rFonts w:asciiTheme="majorHAnsi" w:hAnsiTheme="majorHAnsi"/>
          <w:sz w:val="20"/>
          <w:szCs w:val="20"/>
        </w:rPr>
        <w:t xml:space="preserve"> </w:t>
      </w:r>
      <w:r w:rsidR="001C00A8" w:rsidRPr="006E3995">
        <w:rPr>
          <w:rFonts w:asciiTheme="majorHAnsi" w:hAnsiTheme="majorHAnsi"/>
          <w:sz w:val="20"/>
          <w:szCs w:val="20"/>
        </w:rPr>
        <w:t>the petition</w:t>
      </w:r>
      <w:r w:rsidRPr="006E3995">
        <w:rPr>
          <w:rFonts w:asciiTheme="majorHAnsi" w:hAnsiTheme="majorHAnsi"/>
          <w:sz w:val="20"/>
          <w:szCs w:val="20"/>
        </w:rPr>
        <w:t xml:space="preserve"> is </w:t>
      </w:r>
      <w:r w:rsidR="00891D58" w:rsidRPr="006E3995">
        <w:rPr>
          <w:rFonts w:asciiTheme="majorHAnsi" w:hAnsiTheme="majorHAnsi"/>
          <w:sz w:val="20"/>
          <w:szCs w:val="20"/>
        </w:rPr>
        <w:t>“</w:t>
      </w:r>
      <w:r w:rsidRPr="006E3995">
        <w:rPr>
          <w:rFonts w:asciiTheme="majorHAnsi" w:hAnsiTheme="majorHAnsi"/>
          <w:sz w:val="20"/>
          <w:szCs w:val="20"/>
        </w:rPr>
        <w:t>manifestly groundless</w:t>
      </w:r>
      <w:r w:rsidR="00891D58" w:rsidRPr="006E3995">
        <w:rPr>
          <w:rFonts w:asciiTheme="majorHAnsi" w:hAnsiTheme="majorHAnsi"/>
          <w:sz w:val="20"/>
          <w:szCs w:val="20"/>
        </w:rPr>
        <w:t>” o</w:t>
      </w:r>
      <w:r w:rsidRPr="006E3995">
        <w:rPr>
          <w:rFonts w:asciiTheme="majorHAnsi" w:hAnsiTheme="majorHAnsi"/>
          <w:sz w:val="20"/>
          <w:szCs w:val="20"/>
        </w:rPr>
        <w:t>r</w:t>
      </w:r>
      <w:r w:rsidR="00891D58" w:rsidRPr="006E3995">
        <w:rPr>
          <w:rFonts w:asciiTheme="majorHAnsi" w:hAnsiTheme="majorHAnsi"/>
          <w:sz w:val="20"/>
          <w:szCs w:val="20"/>
        </w:rPr>
        <w:t xml:space="preserve"> “</w:t>
      </w:r>
      <w:r w:rsidRPr="006E3995">
        <w:rPr>
          <w:rFonts w:asciiTheme="majorHAnsi" w:hAnsiTheme="majorHAnsi"/>
          <w:sz w:val="20"/>
          <w:szCs w:val="20"/>
        </w:rPr>
        <w:t>obviously out of order,</w:t>
      </w:r>
      <w:r w:rsidR="00891D58" w:rsidRPr="006E3995">
        <w:rPr>
          <w:rFonts w:asciiTheme="majorHAnsi" w:hAnsiTheme="majorHAnsi"/>
          <w:sz w:val="20"/>
          <w:szCs w:val="20"/>
        </w:rPr>
        <w:t>”</w:t>
      </w:r>
      <w:r w:rsidRPr="006E3995">
        <w:rPr>
          <w:rFonts w:asciiTheme="majorHAnsi" w:hAnsiTheme="majorHAnsi"/>
          <w:sz w:val="20"/>
          <w:szCs w:val="20"/>
        </w:rPr>
        <w:t xml:space="preserve"> </w:t>
      </w:r>
      <w:r w:rsidR="006C1F9D" w:rsidRPr="006E3995">
        <w:rPr>
          <w:rFonts w:asciiTheme="majorHAnsi" w:hAnsiTheme="majorHAnsi"/>
          <w:sz w:val="20"/>
          <w:szCs w:val="20"/>
        </w:rPr>
        <w:t xml:space="preserve">in accordance with </w:t>
      </w:r>
      <w:r w:rsidRPr="006E3995">
        <w:rPr>
          <w:rFonts w:asciiTheme="majorHAnsi" w:hAnsiTheme="majorHAnsi"/>
          <w:sz w:val="20"/>
          <w:szCs w:val="20"/>
        </w:rPr>
        <w:t>subparagraph</w:t>
      </w:r>
      <w:r w:rsidR="00891D58" w:rsidRPr="006E3995">
        <w:rPr>
          <w:rFonts w:asciiTheme="majorHAnsi" w:hAnsiTheme="majorHAnsi"/>
          <w:sz w:val="20"/>
          <w:szCs w:val="20"/>
        </w:rPr>
        <w:t xml:space="preserve"> (c) </w:t>
      </w:r>
      <w:r w:rsidRPr="006E3995">
        <w:rPr>
          <w:rFonts w:asciiTheme="majorHAnsi" w:hAnsiTheme="majorHAnsi"/>
          <w:sz w:val="20"/>
          <w:szCs w:val="20"/>
        </w:rPr>
        <w:t>of that a</w:t>
      </w:r>
      <w:r w:rsidR="004C574A" w:rsidRPr="006E3995">
        <w:rPr>
          <w:rFonts w:asciiTheme="majorHAnsi" w:hAnsiTheme="majorHAnsi"/>
          <w:sz w:val="20"/>
          <w:szCs w:val="20"/>
        </w:rPr>
        <w:t>rticle</w:t>
      </w:r>
      <w:r w:rsidR="00891D58" w:rsidRPr="006E3995">
        <w:rPr>
          <w:rFonts w:asciiTheme="majorHAnsi" w:hAnsiTheme="majorHAnsi"/>
          <w:sz w:val="20"/>
          <w:szCs w:val="20"/>
        </w:rPr>
        <w:t xml:space="preserve">. </w:t>
      </w:r>
      <w:r w:rsidRPr="006E3995">
        <w:rPr>
          <w:rFonts w:asciiTheme="majorHAnsi" w:hAnsiTheme="majorHAnsi"/>
          <w:sz w:val="20"/>
          <w:szCs w:val="20"/>
        </w:rPr>
        <w:t xml:space="preserve"> The criter</w:t>
      </w:r>
      <w:r w:rsidR="00CE5DE8" w:rsidRPr="006E3995">
        <w:rPr>
          <w:rFonts w:asciiTheme="majorHAnsi" w:hAnsiTheme="majorHAnsi"/>
          <w:sz w:val="20"/>
          <w:szCs w:val="20"/>
        </w:rPr>
        <w:t>ion</w:t>
      </w:r>
      <w:r w:rsidRPr="006E3995">
        <w:rPr>
          <w:rFonts w:asciiTheme="majorHAnsi" w:hAnsiTheme="majorHAnsi"/>
          <w:sz w:val="20"/>
          <w:szCs w:val="20"/>
        </w:rPr>
        <w:t xml:space="preserve"> for evaluating these requirements differs from th</w:t>
      </w:r>
      <w:r w:rsidR="00CE5DE8" w:rsidRPr="006E3995">
        <w:rPr>
          <w:rFonts w:asciiTheme="majorHAnsi" w:hAnsiTheme="majorHAnsi"/>
          <w:sz w:val="20"/>
          <w:szCs w:val="20"/>
        </w:rPr>
        <w:t xml:space="preserve">at </w:t>
      </w:r>
      <w:r w:rsidRPr="006E3995">
        <w:rPr>
          <w:rFonts w:asciiTheme="majorHAnsi" w:hAnsiTheme="majorHAnsi"/>
          <w:sz w:val="20"/>
          <w:szCs w:val="20"/>
        </w:rPr>
        <w:t xml:space="preserve">used to decide on the merits of a </w:t>
      </w:r>
      <w:r w:rsidR="00891D58" w:rsidRPr="006E3995">
        <w:rPr>
          <w:rFonts w:asciiTheme="majorHAnsi" w:hAnsiTheme="majorHAnsi"/>
          <w:sz w:val="20"/>
          <w:szCs w:val="20"/>
        </w:rPr>
        <w:t>peti</w:t>
      </w:r>
      <w:r w:rsidRPr="006E3995">
        <w:rPr>
          <w:rFonts w:asciiTheme="majorHAnsi" w:hAnsiTheme="majorHAnsi"/>
          <w:sz w:val="20"/>
          <w:szCs w:val="20"/>
        </w:rPr>
        <w:t>tion</w:t>
      </w:r>
      <w:r w:rsidR="00891D58" w:rsidRPr="006E3995">
        <w:rPr>
          <w:rFonts w:asciiTheme="majorHAnsi" w:hAnsiTheme="majorHAnsi"/>
          <w:sz w:val="20"/>
          <w:szCs w:val="20"/>
        </w:rPr>
        <w:t xml:space="preserve">. </w:t>
      </w:r>
      <w:r w:rsidRPr="006E3995">
        <w:rPr>
          <w:rFonts w:asciiTheme="majorHAnsi" w:hAnsiTheme="majorHAnsi"/>
          <w:sz w:val="20"/>
          <w:szCs w:val="20"/>
        </w:rPr>
        <w:t xml:space="preserve">Additionally, within the framework of its mandate, </w:t>
      </w:r>
      <w:r w:rsidR="006C1F9D" w:rsidRPr="006E3995">
        <w:rPr>
          <w:rFonts w:asciiTheme="majorHAnsi" w:hAnsiTheme="majorHAnsi"/>
          <w:sz w:val="20"/>
          <w:szCs w:val="20"/>
        </w:rPr>
        <w:t>the Commission</w:t>
      </w:r>
      <w:r w:rsidRPr="006E3995">
        <w:rPr>
          <w:rFonts w:asciiTheme="majorHAnsi" w:hAnsiTheme="majorHAnsi"/>
          <w:sz w:val="20"/>
          <w:szCs w:val="20"/>
        </w:rPr>
        <w:t xml:space="preserve"> has competence to declare a petition admissible when it refers to domestic proceedings that </w:t>
      </w:r>
      <w:r w:rsidR="00CE5DE8" w:rsidRPr="006E3995">
        <w:rPr>
          <w:rFonts w:asciiTheme="majorHAnsi" w:hAnsiTheme="majorHAnsi"/>
          <w:sz w:val="20"/>
          <w:szCs w:val="20"/>
        </w:rPr>
        <w:t xml:space="preserve">may </w:t>
      </w:r>
      <w:r w:rsidRPr="006E3995">
        <w:rPr>
          <w:rFonts w:asciiTheme="majorHAnsi" w:hAnsiTheme="majorHAnsi"/>
          <w:sz w:val="20"/>
          <w:szCs w:val="20"/>
        </w:rPr>
        <w:t xml:space="preserve">violate rights guaranteed by </w:t>
      </w:r>
      <w:r w:rsidR="008D001D" w:rsidRPr="006E3995">
        <w:rPr>
          <w:rFonts w:asciiTheme="majorHAnsi" w:hAnsiTheme="majorHAnsi"/>
          <w:sz w:val="20"/>
          <w:szCs w:val="20"/>
        </w:rPr>
        <w:t>the American Convention</w:t>
      </w:r>
      <w:r w:rsidR="00891D58" w:rsidRPr="006E3995">
        <w:rPr>
          <w:rFonts w:asciiTheme="majorHAnsi" w:hAnsiTheme="majorHAnsi"/>
          <w:sz w:val="20"/>
          <w:szCs w:val="20"/>
        </w:rPr>
        <w:t xml:space="preserve">. </w:t>
      </w:r>
      <w:r w:rsidRPr="006E3995">
        <w:rPr>
          <w:rFonts w:asciiTheme="majorHAnsi" w:hAnsiTheme="majorHAnsi"/>
          <w:sz w:val="20"/>
          <w:szCs w:val="20"/>
        </w:rPr>
        <w:t xml:space="preserve"> That i</w:t>
      </w:r>
      <w:r w:rsidR="006C1F9D" w:rsidRPr="006E3995">
        <w:rPr>
          <w:rFonts w:asciiTheme="majorHAnsi" w:hAnsiTheme="majorHAnsi"/>
          <w:sz w:val="20"/>
          <w:szCs w:val="20"/>
        </w:rPr>
        <w:t>s</w:t>
      </w:r>
      <w:r w:rsidRPr="006E3995">
        <w:rPr>
          <w:rFonts w:asciiTheme="majorHAnsi" w:hAnsiTheme="majorHAnsi"/>
          <w:sz w:val="20"/>
          <w:szCs w:val="20"/>
        </w:rPr>
        <w:t xml:space="preserve">, in accordance with the aforesaid conventional provisions, under </w:t>
      </w:r>
      <w:r w:rsidR="004C574A" w:rsidRPr="006E3995">
        <w:rPr>
          <w:rFonts w:asciiTheme="majorHAnsi" w:hAnsiTheme="majorHAnsi"/>
          <w:sz w:val="20"/>
          <w:szCs w:val="20"/>
        </w:rPr>
        <w:t>Article</w:t>
      </w:r>
      <w:r w:rsidR="00891D58" w:rsidRPr="006E3995">
        <w:rPr>
          <w:rFonts w:asciiTheme="majorHAnsi" w:hAnsiTheme="majorHAnsi"/>
          <w:sz w:val="20"/>
          <w:szCs w:val="20"/>
        </w:rPr>
        <w:t xml:space="preserve"> 34 </w:t>
      </w:r>
      <w:r w:rsidRPr="006E3995">
        <w:rPr>
          <w:rFonts w:asciiTheme="majorHAnsi" w:hAnsiTheme="majorHAnsi"/>
          <w:sz w:val="20"/>
          <w:szCs w:val="20"/>
        </w:rPr>
        <w:t xml:space="preserve">of </w:t>
      </w:r>
      <w:r w:rsidR="00BC2651" w:rsidRPr="006E3995">
        <w:rPr>
          <w:rFonts w:asciiTheme="majorHAnsi" w:hAnsiTheme="majorHAnsi"/>
          <w:sz w:val="20"/>
          <w:szCs w:val="20"/>
        </w:rPr>
        <w:t xml:space="preserve">the </w:t>
      </w:r>
      <w:r w:rsidR="008D001D" w:rsidRPr="006E3995">
        <w:rPr>
          <w:rFonts w:asciiTheme="majorHAnsi" w:hAnsiTheme="majorHAnsi"/>
          <w:sz w:val="20"/>
          <w:szCs w:val="20"/>
        </w:rPr>
        <w:t>Rules of Procedure</w:t>
      </w:r>
      <w:r w:rsidR="00BC2651" w:rsidRPr="006E3995">
        <w:rPr>
          <w:rFonts w:asciiTheme="majorHAnsi" w:hAnsiTheme="majorHAnsi"/>
          <w:sz w:val="20"/>
          <w:szCs w:val="20"/>
        </w:rPr>
        <w:t xml:space="preserve"> of the Commission</w:t>
      </w:r>
      <w:r w:rsidR="00891D58" w:rsidRPr="006E3995">
        <w:rPr>
          <w:rFonts w:asciiTheme="majorHAnsi" w:hAnsiTheme="majorHAnsi"/>
          <w:sz w:val="20"/>
          <w:szCs w:val="20"/>
        </w:rPr>
        <w:t xml:space="preserve">, </w:t>
      </w:r>
      <w:r w:rsidRPr="006E3995">
        <w:rPr>
          <w:rFonts w:asciiTheme="majorHAnsi" w:hAnsiTheme="majorHAnsi"/>
          <w:sz w:val="20"/>
          <w:szCs w:val="20"/>
        </w:rPr>
        <w:t xml:space="preserve">the analysis of admissibility focuses on the verification of </w:t>
      </w:r>
      <w:r w:rsidR="00BC2651" w:rsidRPr="006E3995">
        <w:rPr>
          <w:rFonts w:asciiTheme="majorHAnsi" w:hAnsiTheme="majorHAnsi"/>
          <w:sz w:val="20"/>
          <w:szCs w:val="20"/>
        </w:rPr>
        <w:t xml:space="preserve">those </w:t>
      </w:r>
      <w:r w:rsidRPr="006E3995">
        <w:rPr>
          <w:rFonts w:asciiTheme="majorHAnsi" w:hAnsiTheme="majorHAnsi"/>
          <w:sz w:val="20"/>
          <w:szCs w:val="20"/>
        </w:rPr>
        <w:t>requirements</w:t>
      </w:r>
      <w:r w:rsidR="00CE5DE8" w:rsidRPr="006E3995">
        <w:rPr>
          <w:rFonts w:asciiTheme="majorHAnsi" w:hAnsiTheme="majorHAnsi"/>
          <w:sz w:val="20"/>
          <w:szCs w:val="20"/>
        </w:rPr>
        <w:t>,</w:t>
      </w:r>
      <w:r w:rsidRPr="006E3995">
        <w:rPr>
          <w:rFonts w:asciiTheme="majorHAnsi" w:hAnsiTheme="majorHAnsi"/>
          <w:sz w:val="20"/>
          <w:szCs w:val="20"/>
        </w:rPr>
        <w:t xml:space="preserve"> which refer to the existence of elements which, if </w:t>
      </w:r>
      <w:r w:rsidR="006E2ED7" w:rsidRPr="006E3995">
        <w:rPr>
          <w:rFonts w:asciiTheme="majorHAnsi" w:hAnsiTheme="majorHAnsi"/>
          <w:sz w:val="20"/>
          <w:szCs w:val="20"/>
        </w:rPr>
        <w:t>proven</w:t>
      </w:r>
      <w:r w:rsidRPr="006E3995">
        <w:rPr>
          <w:rFonts w:asciiTheme="majorHAnsi" w:hAnsiTheme="majorHAnsi"/>
          <w:sz w:val="20"/>
          <w:szCs w:val="20"/>
        </w:rPr>
        <w:t xml:space="preserve">, </w:t>
      </w:r>
      <w:r w:rsidR="00BC2651" w:rsidRPr="006E3995">
        <w:rPr>
          <w:rFonts w:asciiTheme="majorHAnsi" w:hAnsiTheme="majorHAnsi"/>
          <w:sz w:val="20"/>
          <w:szCs w:val="20"/>
        </w:rPr>
        <w:t xml:space="preserve">would </w:t>
      </w:r>
      <w:r w:rsidRPr="006E3995">
        <w:rPr>
          <w:rFonts w:asciiTheme="majorHAnsi" w:hAnsiTheme="majorHAnsi"/>
          <w:sz w:val="20"/>
          <w:szCs w:val="20"/>
        </w:rPr>
        <w:t>tend to establish a violation of the</w:t>
      </w:r>
      <w:r w:rsidR="008D001D" w:rsidRPr="006E3995">
        <w:rPr>
          <w:rFonts w:asciiTheme="majorHAnsi" w:hAnsiTheme="majorHAnsi"/>
          <w:sz w:val="20"/>
          <w:szCs w:val="20"/>
        </w:rPr>
        <w:t xml:space="preserve"> American Convention</w:t>
      </w:r>
      <w:r w:rsidR="00891D58" w:rsidRPr="006E3995">
        <w:rPr>
          <w:rFonts w:asciiTheme="majorHAnsi" w:hAnsiTheme="majorHAnsi"/>
          <w:sz w:val="20"/>
          <w:szCs w:val="20"/>
        </w:rPr>
        <w:t>.</w:t>
      </w:r>
    </w:p>
    <w:p w14:paraId="75CF8785" w14:textId="77777777" w:rsidR="00D35F0A" w:rsidRPr="006E3995" w:rsidRDefault="00E85F36" w:rsidP="00D35F0A">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In the past, the</w:t>
      </w:r>
      <w:r w:rsidR="00F10009" w:rsidRPr="006E3995">
        <w:rPr>
          <w:rFonts w:asciiTheme="majorHAnsi" w:hAnsiTheme="majorHAnsi"/>
          <w:sz w:val="20"/>
          <w:szCs w:val="20"/>
        </w:rPr>
        <w:t xml:space="preserve"> IACHR has</w:t>
      </w:r>
      <w:r w:rsidR="00BC2651" w:rsidRPr="006E3995">
        <w:rPr>
          <w:rFonts w:asciiTheme="majorHAnsi" w:hAnsiTheme="majorHAnsi"/>
          <w:sz w:val="20"/>
          <w:szCs w:val="20"/>
        </w:rPr>
        <w:t xml:space="preserve"> addressed</w:t>
      </w:r>
      <w:r w:rsidR="00F10009" w:rsidRPr="006E3995">
        <w:rPr>
          <w:rFonts w:asciiTheme="majorHAnsi" w:hAnsiTheme="majorHAnsi"/>
          <w:sz w:val="20"/>
          <w:szCs w:val="20"/>
        </w:rPr>
        <w:t xml:space="preserve"> </w:t>
      </w:r>
      <w:r w:rsidR="00CE5DE8" w:rsidRPr="006E3995">
        <w:rPr>
          <w:rFonts w:asciiTheme="majorHAnsi" w:hAnsiTheme="majorHAnsi"/>
          <w:sz w:val="20"/>
          <w:szCs w:val="20"/>
        </w:rPr>
        <w:t xml:space="preserve">in general terms </w:t>
      </w:r>
      <w:r w:rsidR="00F10009" w:rsidRPr="006E3995">
        <w:rPr>
          <w:rFonts w:asciiTheme="majorHAnsi" w:hAnsiTheme="majorHAnsi"/>
          <w:sz w:val="20"/>
          <w:szCs w:val="20"/>
        </w:rPr>
        <w:t xml:space="preserve">the admissibility of </w:t>
      </w:r>
      <w:r w:rsidR="003F7E0D" w:rsidRPr="006E3995">
        <w:rPr>
          <w:rFonts w:asciiTheme="majorHAnsi" w:hAnsiTheme="majorHAnsi"/>
          <w:sz w:val="20"/>
          <w:szCs w:val="20"/>
        </w:rPr>
        <w:t>cases</w:t>
      </w:r>
      <w:r w:rsidR="00F10009" w:rsidRPr="006E3995">
        <w:rPr>
          <w:rFonts w:asciiTheme="majorHAnsi" w:hAnsiTheme="majorHAnsi"/>
          <w:sz w:val="20"/>
          <w:szCs w:val="20"/>
        </w:rPr>
        <w:t xml:space="preserve"> related to the </w:t>
      </w:r>
      <w:r w:rsidRPr="006E3995">
        <w:rPr>
          <w:rFonts w:asciiTheme="majorHAnsi" w:hAnsiTheme="majorHAnsi"/>
          <w:sz w:val="20"/>
          <w:szCs w:val="20"/>
        </w:rPr>
        <w:t>possible</w:t>
      </w:r>
      <w:r w:rsidR="00F10009" w:rsidRPr="006E3995">
        <w:rPr>
          <w:rFonts w:asciiTheme="majorHAnsi" w:hAnsiTheme="majorHAnsi"/>
          <w:sz w:val="20"/>
          <w:szCs w:val="20"/>
        </w:rPr>
        <w:t xml:space="preserve"> violation of the human right to health </w:t>
      </w:r>
      <w:r w:rsidR="00CE5DE8" w:rsidRPr="006E3995">
        <w:rPr>
          <w:rFonts w:asciiTheme="majorHAnsi" w:hAnsiTheme="majorHAnsi"/>
          <w:sz w:val="20"/>
          <w:szCs w:val="20"/>
        </w:rPr>
        <w:t xml:space="preserve">stemming from </w:t>
      </w:r>
      <w:r w:rsidR="00F10009" w:rsidRPr="006E3995">
        <w:rPr>
          <w:rFonts w:asciiTheme="majorHAnsi" w:hAnsiTheme="majorHAnsi"/>
          <w:sz w:val="20"/>
          <w:szCs w:val="20"/>
        </w:rPr>
        <w:t xml:space="preserve">the refusal by a welfare association to defray medical </w:t>
      </w:r>
      <w:r w:rsidRPr="006E3995">
        <w:rPr>
          <w:rFonts w:asciiTheme="majorHAnsi" w:hAnsiTheme="majorHAnsi"/>
          <w:sz w:val="20"/>
          <w:szCs w:val="20"/>
        </w:rPr>
        <w:t>costs</w:t>
      </w:r>
      <w:r w:rsidR="00D35F0A" w:rsidRPr="006E3995">
        <w:rPr>
          <w:rStyle w:val="FootnoteReference"/>
          <w:rFonts w:asciiTheme="majorHAnsi" w:hAnsiTheme="majorHAnsi"/>
          <w:sz w:val="20"/>
          <w:szCs w:val="20"/>
        </w:rPr>
        <w:footnoteReference w:id="20"/>
      </w:r>
      <w:r w:rsidR="00D35F0A" w:rsidRPr="006E3995">
        <w:rPr>
          <w:rFonts w:asciiTheme="majorHAnsi" w:hAnsiTheme="majorHAnsi"/>
          <w:sz w:val="20"/>
          <w:szCs w:val="20"/>
        </w:rPr>
        <w:t>;</w:t>
      </w:r>
      <w:r w:rsidR="004C574A" w:rsidRPr="006E3995">
        <w:rPr>
          <w:rFonts w:asciiTheme="majorHAnsi" w:hAnsiTheme="majorHAnsi"/>
          <w:sz w:val="20"/>
          <w:szCs w:val="20"/>
        </w:rPr>
        <w:t xml:space="preserve"> and </w:t>
      </w:r>
      <w:r w:rsidR="00F10009" w:rsidRPr="006E3995">
        <w:rPr>
          <w:rFonts w:asciiTheme="majorHAnsi" w:hAnsiTheme="majorHAnsi"/>
          <w:sz w:val="20"/>
          <w:szCs w:val="20"/>
        </w:rPr>
        <w:t xml:space="preserve">considers it important to </w:t>
      </w:r>
      <w:r w:rsidR="00CE5DE8" w:rsidRPr="006E3995">
        <w:rPr>
          <w:rFonts w:asciiTheme="majorHAnsi" w:hAnsiTheme="majorHAnsi"/>
          <w:sz w:val="20"/>
          <w:szCs w:val="20"/>
        </w:rPr>
        <w:t>note</w:t>
      </w:r>
      <w:r w:rsidR="00F10009" w:rsidRPr="006E3995">
        <w:rPr>
          <w:rFonts w:asciiTheme="majorHAnsi" w:hAnsiTheme="majorHAnsi"/>
          <w:sz w:val="20"/>
          <w:szCs w:val="20"/>
        </w:rPr>
        <w:t xml:space="preserve"> that </w:t>
      </w:r>
      <w:r w:rsidR="00CE5DE8" w:rsidRPr="006E3995">
        <w:rPr>
          <w:rFonts w:asciiTheme="majorHAnsi" w:hAnsiTheme="majorHAnsi"/>
          <w:sz w:val="20"/>
          <w:szCs w:val="20"/>
        </w:rPr>
        <w:t xml:space="preserve">the </w:t>
      </w:r>
      <w:r w:rsidR="00F10009" w:rsidRPr="006E3995">
        <w:rPr>
          <w:rFonts w:asciiTheme="majorHAnsi" w:hAnsiTheme="majorHAnsi"/>
          <w:sz w:val="20"/>
          <w:szCs w:val="20"/>
        </w:rPr>
        <w:t xml:space="preserve">States have a duty to regulate and oversee entities that provide health care services, including direct </w:t>
      </w:r>
      <w:r w:rsidRPr="006E3995">
        <w:rPr>
          <w:rFonts w:asciiTheme="majorHAnsi" w:hAnsiTheme="majorHAnsi"/>
          <w:sz w:val="20"/>
          <w:szCs w:val="20"/>
        </w:rPr>
        <w:t xml:space="preserve">providers of </w:t>
      </w:r>
      <w:r w:rsidR="00F10009" w:rsidRPr="006E3995">
        <w:rPr>
          <w:rFonts w:asciiTheme="majorHAnsi" w:hAnsiTheme="majorHAnsi"/>
          <w:sz w:val="20"/>
          <w:szCs w:val="20"/>
        </w:rPr>
        <w:t>health care service</w:t>
      </w:r>
      <w:r w:rsidRPr="006E3995">
        <w:rPr>
          <w:rFonts w:asciiTheme="majorHAnsi" w:hAnsiTheme="majorHAnsi"/>
          <w:sz w:val="20"/>
          <w:szCs w:val="20"/>
        </w:rPr>
        <w:t>s</w:t>
      </w:r>
      <w:r w:rsidR="00F10009" w:rsidRPr="006E3995">
        <w:rPr>
          <w:rFonts w:asciiTheme="majorHAnsi" w:hAnsiTheme="majorHAnsi"/>
          <w:sz w:val="20"/>
          <w:szCs w:val="20"/>
        </w:rPr>
        <w:t>, such as hospitals and blood</w:t>
      </w:r>
      <w:r w:rsidRPr="006E3995">
        <w:rPr>
          <w:rFonts w:asciiTheme="majorHAnsi" w:hAnsiTheme="majorHAnsi"/>
          <w:sz w:val="20"/>
          <w:szCs w:val="20"/>
        </w:rPr>
        <w:t xml:space="preserve"> </w:t>
      </w:r>
      <w:r w:rsidR="00F10009" w:rsidRPr="006E3995">
        <w:rPr>
          <w:rFonts w:asciiTheme="majorHAnsi" w:hAnsiTheme="majorHAnsi"/>
          <w:sz w:val="20"/>
          <w:szCs w:val="20"/>
        </w:rPr>
        <w:t>banks, as well as entities</w:t>
      </w:r>
      <w:r w:rsidRPr="006E3995">
        <w:rPr>
          <w:rFonts w:asciiTheme="majorHAnsi" w:hAnsiTheme="majorHAnsi"/>
          <w:sz w:val="20"/>
          <w:szCs w:val="20"/>
        </w:rPr>
        <w:t xml:space="preserve"> that manage contributions that enable a patient to receive a specific service.</w:t>
      </w:r>
      <w:r w:rsidR="00D35F0A" w:rsidRPr="006E3995">
        <w:rPr>
          <w:rStyle w:val="FootnoteReference"/>
          <w:rFonts w:asciiTheme="majorHAnsi" w:hAnsiTheme="majorHAnsi"/>
          <w:sz w:val="20"/>
          <w:szCs w:val="20"/>
        </w:rPr>
        <w:footnoteReference w:id="21"/>
      </w:r>
    </w:p>
    <w:p w14:paraId="358F01B0" w14:textId="77777777" w:rsidR="00D35F0A" w:rsidRPr="006E3995" w:rsidRDefault="00E85F36" w:rsidP="00C4312D">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In the instant matter, as mentioned in paragraph 2 above and </w:t>
      </w:r>
      <w:r w:rsidR="00F439DA" w:rsidRPr="006E3995">
        <w:rPr>
          <w:rFonts w:asciiTheme="majorHAnsi" w:hAnsiTheme="majorHAnsi"/>
          <w:i/>
          <w:sz w:val="20"/>
          <w:szCs w:val="20"/>
        </w:rPr>
        <w:t>passim</w:t>
      </w:r>
      <w:r w:rsidR="00004167" w:rsidRPr="006E3995">
        <w:rPr>
          <w:rFonts w:asciiTheme="majorHAnsi" w:hAnsiTheme="majorHAnsi"/>
          <w:sz w:val="20"/>
          <w:szCs w:val="20"/>
        </w:rPr>
        <w:t xml:space="preserve">, </w:t>
      </w:r>
      <w:r w:rsidR="001C00A8" w:rsidRPr="006E3995">
        <w:rPr>
          <w:rFonts w:asciiTheme="majorHAnsi" w:hAnsiTheme="majorHAnsi"/>
          <w:sz w:val="20"/>
          <w:szCs w:val="20"/>
        </w:rPr>
        <w:t>the Commission</w:t>
      </w:r>
      <w:r w:rsidR="00004167" w:rsidRPr="006E3995">
        <w:rPr>
          <w:rFonts w:asciiTheme="majorHAnsi" w:hAnsiTheme="majorHAnsi"/>
          <w:sz w:val="20"/>
          <w:szCs w:val="20"/>
        </w:rPr>
        <w:t xml:space="preserve"> </w:t>
      </w:r>
      <w:r w:rsidRPr="006E3995">
        <w:rPr>
          <w:rFonts w:asciiTheme="majorHAnsi" w:hAnsiTheme="majorHAnsi"/>
          <w:sz w:val="20"/>
          <w:szCs w:val="20"/>
        </w:rPr>
        <w:t>has noted that there are important points regarding which</w:t>
      </w:r>
      <w:r w:rsidR="00CE5DE8" w:rsidRPr="006E3995">
        <w:rPr>
          <w:rFonts w:asciiTheme="majorHAnsi" w:hAnsiTheme="majorHAnsi"/>
          <w:sz w:val="20"/>
          <w:szCs w:val="20"/>
        </w:rPr>
        <w:t xml:space="preserve"> the parties do not provide </w:t>
      </w:r>
      <w:r w:rsidRPr="006E3995">
        <w:rPr>
          <w:rFonts w:asciiTheme="majorHAnsi" w:hAnsiTheme="majorHAnsi"/>
          <w:sz w:val="20"/>
          <w:szCs w:val="20"/>
        </w:rPr>
        <w:t>sufficient information.  That said</w:t>
      </w:r>
      <w:r w:rsidR="001F0CDB" w:rsidRPr="006E3995">
        <w:rPr>
          <w:rFonts w:asciiTheme="majorHAnsi" w:hAnsiTheme="majorHAnsi"/>
          <w:sz w:val="20"/>
          <w:szCs w:val="20"/>
        </w:rPr>
        <w:t>,</w:t>
      </w:r>
      <w:r w:rsidR="00004167" w:rsidRPr="006E3995">
        <w:rPr>
          <w:rFonts w:asciiTheme="majorHAnsi" w:hAnsiTheme="majorHAnsi"/>
          <w:sz w:val="20"/>
          <w:szCs w:val="20"/>
        </w:rPr>
        <w:t xml:space="preserve"> </w:t>
      </w:r>
      <w:r w:rsidR="001C00A8" w:rsidRPr="006E3995">
        <w:rPr>
          <w:rFonts w:asciiTheme="majorHAnsi" w:hAnsiTheme="majorHAnsi"/>
          <w:sz w:val="20"/>
          <w:szCs w:val="20"/>
        </w:rPr>
        <w:t>the Commission</w:t>
      </w:r>
      <w:r w:rsidR="00004167" w:rsidRPr="006E3995">
        <w:rPr>
          <w:rFonts w:asciiTheme="majorHAnsi" w:hAnsiTheme="majorHAnsi"/>
          <w:sz w:val="20"/>
          <w:szCs w:val="20"/>
        </w:rPr>
        <w:t xml:space="preserve"> </w:t>
      </w:r>
      <w:r w:rsidRPr="006E3995">
        <w:rPr>
          <w:rFonts w:asciiTheme="majorHAnsi" w:hAnsiTheme="majorHAnsi"/>
          <w:sz w:val="20"/>
          <w:szCs w:val="20"/>
        </w:rPr>
        <w:t>does have elements that enable it to consider that:</w:t>
      </w:r>
    </w:p>
    <w:p w14:paraId="4A4086E4" w14:textId="77777777" w:rsidR="00D35F0A" w:rsidRPr="006E3995" w:rsidRDefault="00004167" w:rsidP="00D35F0A">
      <w:p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a) </w:t>
      </w:r>
      <w:r w:rsidR="00D35F0A" w:rsidRPr="006E3995">
        <w:rPr>
          <w:rFonts w:asciiTheme="majorHAnsi" w:hAnsiTheme="majorHAnsi"/>
          <w:sz w:val="20"/>
          <w:szCs w:val="20"/>
        </w:rPr>
        <w:tab/>
      </w:r>
      <w:r w:rsidRPr="006E3995">
        <w:rPr>
          <w:rFonts w:asciiTheme="majorHAnsi" w:hAnsiTheme="majorHAnsi"/>
          <w:sz w:val="20"/>
          <w:szCs w:val="20"/>
        </w:rPr>
        <w:t>Cristina Andrea Nolaz</w:t>
      </w:r>
      <w:r w:rsidR="001F0CDB" w:rsidRPr="006E3995">
        <w:rPr>
          <w:rFonts w:asciiTheme="majorHAnsi" w:hAnsiTheme="majorHAnsi"/>
          <w:sz w:val="20"/>
          <w:szCs w:val="20"/>
        </w:rPr>
        <w:t>c</w:t>
      </w:r>
      <w:r w:rsidRPr="006E3995">
        <w:rPr>
          <w:rFonts w:asciiTheme="majorHAnsi" w:hAnsiTheme="majorHAnsi"/>
          <w:sz w:val="20"/>
          <w:szCs w:val="20"/>
        </w:rPr>
        <w:t xml:space="preserve">o </w:t>
      </w:r>
      <w:r w:rsidR="00E85F36" w:rsidRPr="006E3995">
        <w:rPr>
          <w:rFonts w:asciiTheme="majorHAnsi" w:hAnsiTheme="majorHAnsi"/>
          <w:sz w:val="20"/>
          <w:szCs w:val="20"/>
        </w:rPr>
        <w:t xml:space="preserve">is a </w:t>
      </w:r>
      <w:r w:rsidR="00277283" w:rsidRPr="006E3995">
        <w:rPr>
          <w:rFonts w:asciiTheme="majorHAnsi" w:hAnsiTheme="majorHAnsi"/>
          <w:sz w:val="20"/>
          <w:szCs w:val="20"/>
        </w:rPr>
        <w:t>woman</w:t>
      </w:r>
      <w:r w:rsidR="00E85F36" w:rsidRPr="006E3995">
        <w:rPr>
          <w:rFonts w:asciiTheme="majorHAnsi" w:hAnsiTheme="majorHAnsi"/>
          <w:sz w:val="20"/>
          <w:szCs w:val="20"/>
        </w:rPr>
        <w:t xml:space="preserve"> with disability stemming from severe encephalopathy of unknown </w:t>
      </w:r>
      <w:r w:rsidR="006E2ED7" w:rsidRPr="006E3995">
        <w:rPr>
          <w:rFonts w:asciiTheme="majorHAnsi" w:hAnsiTheme="majorHAnsi"/>
          <w:sz w:val="20"/>
          <w:szCs w:val="20"/>
        </w:rPr>
        <w:t>etiology;</w:t>
      </w:r>
    </w:p>
    <w:p w14:paraId="2883BD62" w14:textId="77777777" w:rsidR="00D35F0A" w:rsidRPr="006E3995" w:rsidRDefault="00004167" w:rsidP="00D35F0A">
      <w:p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b) </w:t>
      </w:r>
      <w:r w:rsidR="00D35F0A" w:rsidRPr="006E3995">
        <w:rPr>
          <w:rFonts w:asciiTheme="majorHAnsi" w:hAnsiTheme="majorHAnsi"/>
          <w:sz w:val="20"/>
          <w:szCs w:val="20"/>
        </w:rPr>
        <w:tab/>
      </w:r>
      <w:r w:rsidR="00E85F36" w:rsidRPr="006E3995">
        <w:rPr>
          <w:rFonts w:asciiTheme="majorHAnsi" w:hAnsiTheme="majorHAnsi"/>
          <w:sz w:val="20"/>
          <w:szCs w:val="20"/>
        </w:rPr>
        <w:t>At the time of presentation of the petition</w:t>
      </w:r>
      <w:r w:rsidRPr="006E3995">
        <w:rPr>
          <w:rFonts w:asciiTheme="majorHAnsi" w:hAnsiTheme="majorHAnsi"/>
          <w:sz w:val="20"/>
          <w:szCs w:val="20"/>
        </w:rPr>
        <w:t xml:space="preserve">, </w:t>
      </w:r>
      <w:r w:rsidR="000817A8" w:rsidRPr="006E3995">
        <w:rPr>
          <w:rFonts w:asciiTheme="majorHAnsi" w:hAnsiTheme="majorHAnsi"/>
          <w:sz w:val="20"/>
          <w:szCs w:val="20"/>
        </w:rPr>
        <w:t>the alleged victim</w:t>
      </w:r>
      <w:r w:rsidR="001F0CDB" w:rsidRPr="006E3995">
        <w:rPr>
          <w:rFonts w:asciiTheme="majorHAnsi" w:hAnsiTheme="majorHAnsi"/>
          <w:sz w:val="20"/>
          <w:szCs w:val="20"/>
        </w:rPr>
        <w:t xml:space="preserve"> </w:t>
      </w:r>
      <w:r w:rsidR="00E85F36" w:rsidRPr="006E3995">
        <w:rPr>
          <w:rFonts w:asciiTheme="majorHAnsi" w:hAnsiTheme="majorHAnsi"/>
          <w:sz w:val="20"/>
          <w:szCs w:val="20"/>
        </w:rPr>
        <w:t xml:space="preserve">was receiving specific types of health care services covered by the Welfare Association through the union membership of Ms. </w:t>
      </w:r>
      <w:r w:rsidRPr="006E3995">
        <w:rPr>
          <w:rFonts w:asciiTheme="majorHAnsi" w:hAnsiTheme="majorHAnsi"/>
          <w:sz w:val="20"/>
          <w:szCs w:val="20"/>
        </w:rPr>
        <w:t>Casa Martin</w:t>
      </w:r>
      <w:r w:rsidR="00E85F36" w:rsidRPr="006E3995">
        <w:rPr>
          <w:rFonts w:asciiTheme="majorHAnsi" w:hAnsiTheme="majorHAnsi"/>
          <w:sz w:val="20"/>
          <w:szCs w:val="20"/>
        </w:rPr>
        <w:t>’s partner;</w:t>
      </w:r>
    </w:p>
    <w:p w14:paraId="6105294C" w14:textId="77777777" w:rsidR="00D35F0A" w:rsidRPr="006E3995" w:rsidRDefault="00004167" w:rsidP="00D35F0A">
      <w:p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c) </w:t>
      </w:r>
      <w:r w:rsidR="00D35F0A" w:rsidRPr="006E3995">
        <w:rPr>
          <w:rFonts w:asciiTheme="majorHAnsi" w:hAnsiTheme="majorHAnsi"/>
          <w:sz w:val="20"/>
          <w:szCs w:val="20"/>
        </w:rPr>
        <w:tab/>
      </w:r>
      <w:r w:rsidR="00E85F36" w:rsidRPr="006E3995">
        <w:rPr>
          <w:rFonts w:asciiTheme="majorHAnsi" w:hAnsiTheme="majorHAnsi"/>
          <w:sz w:val="20"/>
          <w:szCs w:val="20"/>
        </w:rPr>
        <w:t xml:space="preserve">The mother of </w:t>
      </w:r>
      <w:r w:rsidR="000817A8" w:rsidRPr="006E3995">
        <w:rPr>
          <w:rFonts w:asciiTheme="majorHAnsi" w:hAnsiTheme="majorHAnsi"/>
          <w:sz w:val="20"/>
          <w:szCs w:val="20"/>
        </w:rPr>
        <w:t>the alleged victim</w:t>
      </w:r>
      <w:r w:rsidR="00E85F36" w:rsidRPr="006E3995">
        <w:rPr>
          <w:rFonts w:asciiTheme="majorHAnsi" w:hAnsiTheme="majorHAnsi"/>
          <w:sz w:val="20"/>
          <w:szCs w:val="20"/>
        </w:rPr>
        <w:t xml:space="preserve">, upon advice from medical personnel of the </w:t>
      </w:r>
      <w:r w:rsidR="001F0CDB" w:rsidRPr="006E3995">
        <w:rPr>
          <w:rFonts w:asciiTheme="majorHAnsi" w:hAnsiTheme="majorHAnsi"/>
          <w:sz w:val="20"/>
          <w:szCs w:val="20"/>
        </w:rPr>
        <w:t>Sanatorios Caminos</w:t>
      </w:r>
      <w:r w:rsidR="00E85F36" w:rsidRPr="006E3995">
        <w:rPr>
          <w:rFonts w:asciiTheme="majorHAnsi" w:hAnsiTheme="majorHAnsi"/>
          <w:sz w:val="20"/>
          <w:szCs w:val="20"/>
        </w:rPr>
        <w:t xml:space="preserve"> hospital, learned that her daughter required specific therapies offered by the </w:t>
      </w:r>
      <w:r w:rsidR="00C86025" w:rsidRPr="006E3995">
        <w:rPr>
          <w:rFonts w:asciiTheme="majorHAnsi" w:hAnsiTheme="majorHAnsi"/>
          <w:sz w:val="20"/>
          <w:szCs w:val="20"/>
        </w:rPr>
        <w:t>FLENI institute</w:t>
      </w:r>
      <w:r w:rsidR="00E85F36" w:rsidRPr="006E3995">
        <w:rPr>
          <w:rFonts w:asciiTheme="majorHAnsi" w:hAnsiTheme="majorHAnsi"/>
          <w:sz w:val="20"/>
          <w:szCs w:val="20"/>
        </w:rPr>
        <w:t xml:space="preserve"> in </w:t>
      </w:r>
      <w:r w:rsidRPr="006E3995">
        <w:rPr>
          <w:rFonts w:asciiTheme="majorHAnsi" w:hAnsiTheme="majorHAnsi"/>
          <w:sz w:val="20"/>
          <w:szCs w:val="20"/>
        </w:rPr>
        <w:t xml:space="preserve">Buenos Aires; </w:t>
      </w:r>
    </w:p>
    <w:p w14:paraId="1E0E3A81" w14:textId="77777777" w:rsidR="00D35F0A" w:rsidRPr="006E3995" w:rsidRDefault="00004167" w:rsidP="00D35F0A">
      <w:p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d) </w:t>
      </w:r>
      <w:r w:rsidR="00D35F0A" w:rsidRPr="006E3995">
        <w:rPr>
          <w:rFonts w:asciiTheme="majorHAnsi" w:hAnsiTheme="majorHAnsi"/>
          <w:sz w:val="20"/>
          <w:szCs w:val="20"/>
        </w:rPr>
        <w:tab/>
      </w:r>
      <w:r w:rsidR="00C86025" w:rsidRPr="006E3995">
        <w:rPr>
          <w:rFonts w:asciiTheme="majorHAnsi" w:hAnsiTheme="majorHAnsi"/>
          <w:sz w:val="20"/>
          <w:szCs w:val="20"/>
        </w:rPr>
        <w:t>T</w:t>
      </w:r>
      <w:r w:rsidR="00FC1DBE" w:rsidRPr="006E3995">
        <w:rPr>
          <w:rFonts w:asciiTheme="majorHAnsi" w:hAnsiTheme="majorHAnsi"/>
          <w:sz w:val="20"/>
          <w:szCs w:val="20"/>
        </w:rPr>
        <w:t>he Welfare Association</w:t>
      </w:r>
      <w:r w:rsidR="00B46960" w:rsidRPr="006E3995">
        <w:rPr>
          <w:rFonts w:asciiTheme="majorHAnsi" w:hAnsiTheme="majorHAnsi"/>
          <w:sz w:val="20"/>
          <w:szCs w:val="20"/>
        </w:rPr>
        <w:t xml:space="preserve"> </w:t>
      </w:r>
      <w:r w:rsidR="00C86025" w:rsidRPr="006E3995">
        <w:rPr>
          <w:rFonts w:asciiTheme="majorHAnsi" w:hAnsiTheme="majorHAnsi"/>
          <w:sz w:val="20"/>
          <w:szCs w:val="20"/>
        </w:rPr>
        <w:t xml:space="preserve">and the Mutual Society refused to </w:t>
      </w:r>
      <w:r w:rsidR="00B46960" w:rsidRPr="006E3995">
        <w:rPr>
          <w:rFonts w:asciiTheme="majorHAnsi" w:hAnsiTheme="majorHAnsi"/>
          <w:sz w:val="20"/>
          <w:szCs w:val="20"/>
        </w:rPr>
        <w:t>c</w:t>
      </w:r>
      <w:r w:rsidR="00B17D70" w:rsidRPr="006E3995">
        <w:rPr>
          <w:rFonts w:asciiTheme="majorHAnsi" w:hAnsiTheme="majorHAnsi"/>
          <w:sz w:val="20"/>
          <w:szCs w:val="20"/>
        </w:rPr>
        <w:t>over t</w:t>
      </w:r>
      <w:r w:rsidR="00C86025" w:rsidRPr="006E3995">
        <w:rPr>
          <w:rFonts w:asciiTheme="majorHAnsi" w:hAnsiTheme="majorHAnsi"/>
          <w:sz w:val="20"/>
          <w:szCs w:val="20"/>
        </w:rPr>
        <w:t xml:space="preserve">hese therapies requested by </w:t>
      </w:r>
      <w:r w:rsidR="001F0CDB" w:rsidRPr="006E3995">
        <w:rPr>
          <w:rFonts w:asciiTheme="majorHAnsi" w:hAnsiTheme="majorHAnsi"/>
          <w:sz w:val="20"/>
          <w:szCs w:val="20"/>
        </w:rPr>
        <w:t>Cristina Nolazco</w:t>
      </w:r>
      <w:r w:rsidR="00C86025" w:rsidRPr="006E3995">
        <w:rPr>
          <w:rFonts w:asciiTheme="majorHAnsi" w:hAnsiTheme="majorHAnsi"/>
          <w:sz w:val="20"/>
          <w:szCs w:val="20"/>
        </w:rPr>
        <w:t>’s mother</w:t>
      </w:r>
      <w:r w:rsidR="00B46960" w:rsidRPr="006E3995">
        <w:rPr>
          <w:rFonts w:asciiTheme="majorHAnsi" w:hAnsiTheme="majorHAnsi"/>
          <w:sz w:val="20"/>
          <w:szCs w:val="20"/>
        </w:rPr>
        <w:t xml:space="preserve">, </w:t>
      </w:r>
      <w:r w:rsidR="005E416A" w:rsidRPr="006E3995">
        <w:rPr>
          <w:rFonts w:asciiTheme="majorHAnsi" w:hAnsiTheme="majorHAnsi"/>
          <w:sz w:val="20"/>
          <w:szCs w:val="20"/>
        </w:rPr>
        <w:t>for which reason, she brought</w:t>
      </w:r>
      <w:r w:rsidR="00C86025" w:rsidRPr="006E3995">
        <w:rPr>
          <w:rFonts w:asciiTheme="majorHAnsi" w:hAnsiTheme="majorHAnsi"/>
          <w:sz w:val="20"/>
          <w:szCs w:val="20"/>
        </w:rPr>
        <w:t xml:space="preserve"> an action </w:t>
      </w:r>
      <w:r w:rsidR="00B17D70" w:rsidRPr="006E3995">
        <w:rPr>
          <w:rFonts w:asciiTheme="majorHAnsi" w:hAnsiTheme="majorHAnsi"/>
          <w:sz w:val="20"/>
          <w:szCs w:val="20"/>
        </w:rPr>
        <w:t xml:space="preserve">in </w:t>
      </w:r>
      <w:r w:rsidR="00C86025" w:rsidRPr="006E3995">
        <w:rPr>
          <w:rFonts w:asciiTheme="majorHAnsi" w:hAnsiTheme="majorHAnsi"/>
          <w:sz w:val="20"/>
          <w:szCs w:val="20"/>
        </w:rPr>
        <w:t>the domestic courts in which she obtained a judgment in her favor, issued by the Federal Court of First Instance on August</w:t>
      </w:r>
      <w:r w:rsidR="00693934" w:rsidRPr="006E3995">
        <w:rPr>
          <w:rFonts w:asciiTheme="majorHAnsi" w:hAnsiTheme="majorHAnsi"/>
          <w:sz w:val="20"/>
          <w:szCs w:val="20"/>
        </w:rPr>
        <w:t xml:space="preserve"> 9</w:t>
      </w:r>
      <w:r w:rsidR="00C86025" w:rsidRPr="006E3995">
        <w:rPr>
          <w:rFonts w:asciiTheme="majorHAnsi" w:hAnsiTheme="majorHAnsi"/>
          <w:sz w:val="20"/>
          <w:szCs w:val="20"/>
        </w:rPr>
        <w:t>,</w:t>
      </w:r>
      <w:r w:rsidR="00693934" w:rsidRPr="006E3995">
        <w:rPr>
          <w:rFonts w:asciiTheme="majorHAnsi" w:hAnsiTheme="majorHAnsi"/>
          <w:sz w:val="20"/>
          <w:szCs w:val="20"/>
        </w:rPr>
        <w:t xml:space="preserve"> 2013</w:t>
      </w:r>
      <w:r w:rsidR="00B46960" w:rsidRPr="006E3995">
        <w:rPr>
          <w:rFonts w:asciiTheme="majorHAnsi" w:hAnsiTheme="majorHAnsi"/>
          <w:sz w:val="20"/>
          <w:szCs w:val="20"/>
        </w:rPr>
        <w:t xml:space="preserve">, </w:t>
      </w:r>
      <w:r w:rsidR="00F439DA" w:rsidRPr="006E3995">
        <w:rPr>
          <w:rFonts w:asciiTheme="majorHAnsi" w:hAnsiTheme="majorHAnsi"/>
          <w:sz w:val="20"/>
          <w:szCs w:val="20"/>
        </w:rPr>
        <w:t xml:space="preserve">which indicated </w:t>
      </w:r>
      <w:r w:rsidR="0023366D" w:rsidRPr="006E3995">
        <w:rPr>
          <w:rFonts w:asciiTheme="majorHAnsi" w:hAnsiTheme="majorHAnsi"/>
          <w:sz w:val="20"/>
          <w:szCs w:val="20"/>
        </w:rPr>
        <w:t xml:space="preserve">that </w:t>
      </w:r>
      <w:r w:rsidR="00C86025" w:rsidRPr="006E3995">
        <w:rPr>
          <w:rFonts w:asciiTheme="majorHAnsi" w:hAnsiTheme="majorHAnsi"/>
          <w:sz w:val="20"/>
          <w:szCs w:val="20"/>
        </w:rPr>
        <w:t>the Welfare Association did have an obligation to cover the treatment</w:t>
      </w:r>
      <w:r w:rsidR="00B46960" w:rsidRPr="006E3995">
        <w:rPr>
          <w:rFonts w:asciiTheme="majorHAnsi" w:hAnsiTheme="majorHAnsi"/>
          <w:sz w:val="20"/>
          <w:szCs w:val="20"/>
        </w:rPr>
        <w:t xml:space="preserve">; </w:t>
      </w:r>
    </w:p>
    <w:p w14:paraId="22E71DF0" w14:textId="77777777" w:rsidR="00D35F0A" w:rsidRPr="006E3995" w:rsidRDefault="00B46960" w:rsidP="00D35F0A">
      <w:p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e) </w:t>
      </w:r>
      <w:r w:rsidR="00D35F0A" w:rsidRPr="006E3995">
        <w:rPr>
          <w:rFonts w:asciiTheme="majorHAnsi" w:hAnsiTheme="majorHAnsi"/>
          <w:sz w:val="20"/>
          <w:szCs w:val="20"/>
        </w:rPr>
        <w:tab/>
      </w:r>
      <w:r w:rsidR="00C86025" w:rsidRPr="006E3995">
        <w:rPr>
          <w:rFonts w:asciiTheme="majorHAnsi" w:hAnsiTheme="majorHAnsi"/>
          <w:sz w:val="20"/>
          <w:szCs w:val="20"/>
        </w:rPr>
        <w:t xml:space="preserve">The Welfare Association brought an appeal against this </w:t>
      </w:r>
      <w:r w:rsidR="00277283" w:rsidRPr="006E3995">
        <w:rPr>
          <w:rFonts w:asciiTheme="majorHAnsi" w:hAnsiTheme="majorHAnsi"/>
          <w:sz w:val="20"/>
          <w:szCs w:val="20"/>
        </w:rPr>
        <w:t>decision</w:t>
      </w:r>
      <w:r w:rsidR="00C86025" w:rsidRPr="006E3995">
        <w:rPr>
          <w:rFonts w:asciiTheme="majorHAnsi" w:hAnsiTheme="majorHAnsi"/>
          <w:sz w:val="20"/>
          <w:szCs w:val="20"/>
        </w:rPr>
        <w:t xml:space="preserve"> and, </w:t>
      </w:r>
      <w:r w:rsidR="00C056C2" w:rsidRPr="006E3995">
        <w:rPr>
          <w:rFonts w:asciiTheme="majorHAnsi" w:hAnsiTheme="majorHAnsi"/>
          <w:sz w:val="20"/>
          <w:szCs w:val="20"/>
        </w:rPr>
        <w:t>ultimately</w:t>
      </w:r>
      <w:r w:rsidR="00C86025" w:rsidRPr="006E3995">
        <w:rPr>
          <w:rFonts w:asciiTheme="majorHAnsi" w:hAnsiTheme="majorHAnsi"/>
          <w:sz w:val="20"/>
          <w:szCs w:val="20"/>
        </w:rPr>
        <w:t xml:space="preserve">, by judgment of July </w:t>
      </w:r>
      <w:r w:rsidR="00693934" w:rsidRPr="006E3995">
        <w:rPr>
          <w:rFonts w:asciiTheme="majorHAnsi" w:hAnsiTheme="majorHAnsi"/>
          <w:sz w:val="20"/>
          <w:szCs w:val="20"/>
        </w:rPr>
        <w:t>10</w:t>
      </w:r>
      <w:r w:rsidR="00C86025" w:rsidRPr="006E3995">
        <w:rPr>
          <w:rFonts w:asciiTheme="majorHAnsi" w:hAnsiTheme="majorHAnsi"/>
          <w:sz w:val="20"/>
          <w:szCs w:val="20"/>
        </w:rPr>
        <w:t>,</w:t>
      </w:r>
      <w:r w:rsidR="00693934" w:rsidRPr="006E3995">
        <w:rPr>
          <w:rFonts w:asciiTheme="majorHAnsi" w:hAnsiTheme="majorHAnsi"/>
          <w:sz w:val="20"/>
          <w:szCs w:val="20"/>
        </w:rPr>
        <w:t xml:space="preserve"> 2014</w:t>
      </w:r>
      <w:r w:rsidR="00C86025" w:rsidRPr="006E3995">
        <w:rPr>
          <w:rFonts w:asciiTheme="majorHAnsi" w:hAnsiTheme="majorHAnsi"/>
          <w:sz w:val="20"/>
          <w:szCs w:val="20"/>
        </w:rPr>
        <w:t xml:space="preserve">, the favorable judgment was reversed because the Federal </w:t>
      </w:r>
      <w:r w:rsidR="00C056C2" w:rsidRPr="006E3995">
        <w:rPr>
          <w:rFonts w:asciiTheme="majorHAnsi" w:hAnsiTheme="majorHAnsi"/>
          <w:sz w:val="20"/>
          <w:szCs w:val="20"/>
        </w:rPr>
        <w:t xml:space="preserve">Chamber </w:t>
      </w:r>
      <w:r w:rsidR="00C86025" w:rsidRPr="006E3995">
        <w:rPr>
          <w:rFonts w:asciiTheme="majorHAnsi" w:hAnsiTheme="majorHAnsi"/>
          <w:sz w:val="20"/>
          <w:szCs w:val="20"/>
        </w:rPr>
        <w:t>of Appeals considered that the Welfare Association was not responsible for covering this health care service</w:t>
      </w:r>
      <w:r w:rsidR="00693934" w:rsidRPr="006E3995">
        <w:rPr>
          <w:rFonts w:asciiTheme="majorHAnsi" w:hAnsiTheme="majorHAnsi"/>
          <w:sz w:val="20"/>
          <w:szCs w:val="20"/>
        </w:rPr>
        <w:t xml:space="preserve">. </w:t>
      </w:r>
      <w:r w:rsidR="00C86025" w:rsidRPr="006E3995">
        <w:rPr>
          <w:rFonts w:asciiTheme="majorHAnsi" w:hAnsiTheme="majorHAnsi"/>
          <w:sz w:val="20"/>
          <w:szCs w:val="20"/>
        </w:rPr>
        <w:t>The petitioning party subsequently brought appeals against this judgment, all of which were denied</w:t>
      </w:r>
      <w:r w:rsidRPr="006E3995">
        <w:rPr>
          <w:rFonts w:asciiTheme="majorHAnsi" w:hAnsiTheme="majorHAnsi"/>
          <w:sz w:val="20"/>
          <w:szCs w:val="20"/>
        </w:rPr>
        <w:t xml:space="preserve">; </w:t>
      </w:r>
    </w:p>
    <w:p w14:paraId="17744713" w14:textId="77777777" w:rsidR="00D35F0A" w:rsidRPr="006E3995" w:rsidRDefault="00B46960" w:rsidP="00D35F0A">
      <w:p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f) </w:t>
      </w:r>
      <w:r w:rsidR="00D35F0A" w:rsidRPr="006E3995">
        <w:rPr>
          <w:rFonts w:asciiTheme="majorHAnsi" w:hAnsiTheme="majorHAnsi"/>
          <w:sz w:val="20"/>
          <w:szCs w:val="20"/>
        </w:rPr>
        <w:tab/>
      </w:r>
      <w:r w:rsidR="00A34F2C" w:rsidRPr="006E3995">
        <w:rPr>
          <w:rFonts w:asciiTheme="majorHAnsi" w:hAnsiTheme="majorHAnsi"/>
          <w:sz w:val="20"/>
          <w:szCs w:val="20"/>
        </w:rPr>
        <w:t>The petitioning party indicates, in May 2016, e</w:t>
      </w:r>
      <w:r w:rsidR="00C86025" w:rsidRPr="006E3995">
        <w:rPr>
          <w:rFonts w:asciiTheme="majorHAnsi" w:hAnsiTheme="majorHAnsi"/>
          <w:sz w:val="20"/>
          <w:szCs w:val="20"/>
        </w:rPr>
        <w:t xml:space="preserve">xactly one year after the lodging </w:t>
      </w:r>
      <w:r w:rsidR="00C056C2" w:rsidRPr="006E3995">
        <w:rPr>
          <w:rFonts w:asciiTheme="majorHAnsi" w:hAnsiTheme="majorHAnsi"/>
          <w:sz w:val="20"/>
          <w:szCs w:val="20"/>
        </w:rPr>
        <w:t xml:space="preserve">of </w:t>
      </w:r>
      <w:r w:rsidR="00C86025" w:rsidRPr="006E3995">
        <w:rPr>
          <w:rFonts w:asciiTheme="majorHAnsi" w:hAnsiTheme="majorHAnsi"/>
          <w:sz w:val="20"/>
          <w:szCs w:val="20"/>
        </w:rPr>
        <w:t>the petition, without further explanation, that t</w:t>
      </w:r>
      <w:r w:rsidR="000817A8" w:rsidRPr="006E3995">
        <w:rPr>
          <w:rFonts w:asciiTheme="majorHAnsi" w:hAnsiTheme="majorHAnsi"/>
          <w:sz w:val="20"/>
          <w:szCs w:val="20"/>
        </w:rPr>
        <w:t>he alleged victim</w:t>
      </w:r>
      <w:r w:rsidRPr="006E3995">
        <w:rPr>
          <w:rFonts w:asciiTheme="majorHAnsi" w:hAnsiTheme="majorHAnsi"/>
          <w:sz w:val="20"/>
          <w:szCs w:val="20"/>
        </w:rPr>
        <w:t xml:space="preserve"> </w:t>
      </w:r>
      <w:r w:rsidR="00C86025" w:rsidRPr="006E3995">
        <w:rPr>
          <w:rFonts w:asciiTheme="majorHAnsi" w:hAnsiTheme="majorHAnsi"/>
          <w:sz w:val="20"/>
          <w:szCs w:val="20"/>
        </w:rPr>
        <w:t>was in fact receiving therapy in the FLENI institute</w:t>
      </w:r>
      <w:r w:rsidRPr="006E3995">
        <w:rPr>
          <w:rFonts w:asciiTheme="majorHAnsi" w:hAnsiTheme="majorHAnsi"/>
          <w:sz w:val="20"/>
          <w:szCs w:val="20"/>
        </w:rPr>
        <w:t xml:space="preserve">;  </w:t>
      </w:r>
    </w:p>
    <w:p w14:paraId="62D750EF" w14:textId="77777777" w:rsidR="00D35F0A" w:rsidRPr="006E3995" w:rsidRDefault="00B46960" w:rsidP="00D35F0A">
      <w:p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g) </w:t>
      </w:r>
      <w:r w:rsidR="00D35F0A" w:rsidRPr="006E3995">
        <w:rPr>
          <w:rFonts w:asciiTheme="majorHAnsi" w:hAnsiTheme="majorHAnsi"/>
          <w:sz w:val="20"/>
          <w:szCs w:val="20"/>
        </w:rPr>
        <w:tab/>
      </w:r>
      <w:r w:rsidR="00C86025" w:rsidRPr="006E3995">
        <w:rPr>
          <w:rFonts w:asciiTheme="majorHAnsi" w:hAnsiTheme="majorHAnsi"/>
          <w:sz w:val="20"/>
          <w:szCs w:val="20"/>
        </w:rPr>
        <w:t>Subsequently</w:t>
      </w:r>
      <w:r w:rsidRPr="006E3995">
        <w:rPr>
          <w:rFonts w:asciiTheme="majorHAnsi" w:hAnsiTheme="majorHAnsi"/>
          <w:sz w:val="20"/>
          <w:szCs w:val="20"/>
        </w:rPr>
        <w:t xml:space="preserve">, </w:t>
      </w:r>
      <w:r w:rsidR="001C00A8" w:rsidRPr="006E3995">
        <w:rPr>
          <w:rFonts w:asciiTheme="majorHAnsi" w:hAnsiTheme="majorHAnsi"/>
          <w:sz w:val="20"/>
          <w:szCs w:val="20"/>
        </w:rPr>
        <w:t>the State</w:t>
      </w:r>
      <w:r w:rsidR="00C86025" w:rsidRPr="006E3995">
        <w:rPr>
          <w:rFonts w:asciiTheme="majorHAnsi" w:hAnsiTheme="majorHAnsi"/>
          <w:sz w:val="20"/>
          <w:szCs w:val="20"/>
        </w:rPr>
        <w:t>, it its only report, of April</w:t>
      </w:r>
      <w:r w:rsidRPr="006E3995">
        <w:rPr>
          <w:rFonts w:asciiTheme="majorHAnsi" w:hAnsiTheme="majorHAnsi"/>
          <w:sz w:val="20"/>
          <w:szCs w:val="20"/>
        </w:rPr>
        <w:t xml:space="preserve"> 2022</w:t>
      </w:r>
      <w:r w:rsidR="00D35F0A" w:rsidRPr="006E3995">
        <w:rPr>
          <w:rFonts w:asciiTheme="majorHAnsi" w:hAnsiTheme="majorHAnsi"/>
          <w:sz w:val="20"/>
          <w:szCs w:val="20"/>
        </w:rPr>
        <w:t>,</w:t>
      </w:r>
      <w:r w:rsidRPr="006E3995">
        <w:rPr>
          <w:rFonts w:asciiTheme="majorHAnsi" w:hAnsiTheme="majorHAnsi"/>
          <w:sz w:val="20"/>
          <w:szCs w:val="20"/>
        </w:rPr>
        <w:t xml:space="preserve"> </w:t>
      </w:r>
      <w:r w:rsidR="002D2E79" w:rsidRPr="006E3995">
        <w:rPr>
          <w:rFonts w:asciiTheme="majorHAnsi" w:hAnsiTheme="majorHAnsi"/>
          <w:sz w:val="20"/>
          <w:szCs w:val="20"/>
        </w:rPr>
        <w:t>reaffirms</w:t>
      </w:r>
      <w:r w:rsidR="00C86025" w:rsidRPr="006E3995">
        <w:rPr>
          <w:rFonts w:asciiTheme="majorHAnsi" w:hAnsiTheme="majorHAnsi"/>
          <w:sz w:val="20"/>
          <w:szCs w:val="20"/>
        </w:rPr>
        <w:t xml:space="preserve"> that, at that time,</w:t>
      </w:r>
      <w:r w:rsidRPr="006E3995">
        <w:rPr>
          <w:rFonts w:asciiTheme="majorHAnsi" w:hAnsiTheme="majorHAnsi"/>
          <w:sz w:val="20"/>
          <w:szCs w:val="20"/>
        </w:rPr>
        <w:t xml:space="preserve"> </w:t>
      </w:r>
      <w:r w:rsidR="000817A8" w:rsidRPr="006E3995">
        <w:rPr>
          <w:rFonts w:asciiTheme="majorHAnsi" w:hAnsiTheme="majorHAnsi"/>
          <w:sz w:val="20"/>
          <w:szCs w:val="20"/>
        </w:rPr>
        <w:t>the alleged victim</w:t>
      </w:r>
      <w:r w:rsidRPr="006E3995">
        <w:rPr>
          <w:rFonts w:asciiTheme="majorHAnsi" w:hAnsiTheme="majorHAnsi"/>
          <w:sz w:val="20"/>
          <w:szCs w:val="20"/>
        </w:rPr>
        <w:t xml:space="preserve"> </w:t>
      </w:r>
      <w:r w:rsidR="00C86025" w:rsidRPr="006E3995">
        <w:rPr>
          <w:rFonts w:asciiTheme="majorHAnsi" w:hAnsiTheme="majorHAnsi"/>
          <w:sz w:val="20"/>
          <w:szCs w:val="20"/>
        </w:rPr>
        <w:t xml:space="preserve">continued to be a patient in the </w:t>
      </w:r>
      <w:r w:rsidRPr="006E3995">
        <w:rPr>
          <w:rFonts w:asciiTheme="majorHAnsi" w:hAnsiTheme="majorHAnsi"/>
          <w:sz w:val="20"/>
          <w:szCs w:val="20"/>
        </w:rPr>
        <w:t>FLENI</w:t>
      </w:r>
      <w:r w:rsidR="00C86025" w:rsidRPr="006E3995">
        <w:rPr>
          <w:rFonts w:asciiTheme="majorHAnsi" w:hAnsiTheme="majorHAnsi"/>
          <w:sz w:val="20"/>
          <w:szCs w:val="20"/>
        </w:rPr>
        <w:t xml:space="preserve"> institute</w:t>
      </w:r>
      <w:r w:rsidR="00D35F0A" w:rsidRPr="006E3995">
        <w:rPr>
          <w:rFonts w:asciiTheme="majorHAnsi" w:hAnsiTheme="majorHAnsi"/>
          <w:sz w:val="20"/>
          <w:szCs w:val="20"/>
        </w:rPr>
        <w:t>,</w:t>
      </w:r>
      <w:r w:rsidR="004C574A" w:rsidRPr="006E3995">
        <w:rPr>
          <w:rFonts w:asciiTheme="majorHAnsi" w:hAnsiTheme="majorHAnsi"/>
          <w:sz w:val="20"/>
          <w:szCs w:val="20"/>
        </w:rPr>
        <w:t xml:space="preserve"> and </w:t>
      </w:r>
      <w:r w:rsidR="002D2E79" w:rsidRPr="006E3995">
        <w:rPr>
          <w:rFonts w:asciiTheme="majorHAnsi" w:hAnsiTheme="majorHAnsi"/>
          <w:sz w:val="20"/>
          <w:szCs w:val="20"/>
        </w:rPr>
        <w:t xml:space="preserve">maintains </w:t>
      </w:r>
      <w:r w:rsidR="00C86025" w:rsidRPr="006E3995">
        <w:rPr>
          <w:rFonts w:asciiTheme="majorHAnsi" w:hAnsiTheme="majorHAnsi"/>
          <w:sz w:val="20"/>
          <w:szCs w:val="20"/>
        </w:rPr>
        <w:t xml:space="preserve">that therefore, this proved that for </w:t>
      </w:r>
      <w:r w:rsidR="005E416A" w:rsidRPr="006E3995">
        <w:rPr>
          <w:rFonts w:asciiTheme="majorHAnsi" w:hAnsiTheme="majorHAnsi"/>
          <w:sz w:val="20"/>
          <w:szCs w:val="20"/>
        </w:rPr>
        <w:t xml:space="preserve">at </w:t>
      </w:r>
      <w:r w:rsidR="005E416A" w:rsidRPr="006E3995">
        <w:rPr>
          <w:rFonts w:asciiTheme="majorHAnsi" w:hAnsiTheme="majorHAnsi"/>
          <w:sz w:val="20"/>
          <w:szCs w:val="20"/>
        </w:rPr>
        <w:lastRenderedPageBreak/>
        <w:t xml:space="preserve">least </w:t>
      </w:r>
      <w:r w:rsidR="00C86025" w:rsidRPr="006E3995">
        <w:rPr>
          <w:rFonts w:asciiTheme="majorHAnsi" w:hAnsiTheme="majorHAnsi"/>
          <w:sz w:val="20"/>
          <w:szCs w:val="20"/>
        </w:rPr>
        <w:t>a continuous five-year period, she had been receiving the therapies that she was demanding in her initial petition to th</w:t>
      </w:r>
      <w:r w:rsidRPr="006E3995">
        <w:rPr>
          <w:rFonts w:asciiTheme="majorHAnsi" w:hAnsiTheme="majorHAnsi"/>
          <w:sz w:val="20"/>
          <w:szCs w:val="20"/>
        </w:rPr>
        <w:t>e</w:t>
      </w:r>
      <w:r w:rsidR="00C86025" w:rsidRPr="006E3995">
        <w:rPr>
          <w:rFonts w:asciiTheme="majorHAnsi" w:hAnsiTheme="majorHAnsi"/>
          <w:sz w:val="20"/>
          <w:szCs w:val="20"/>
        </w:rPr>
        <w:t xml:space="preserve"> IACHR in </w:t>
      </w:r>
      <w:r w:rsidRPr="006E3995">
        <w:rPr>
          <w:rFonts w:asciiTheme="majorHAnsi" w:hAnsiTheme="majorHAnsi"/>
          <w:sz w:val="20"/>
          <w:szCs w:val="20"/>
        </w:rPr>
        <w:t>2015;</w:t>
      </w:r>
      <w:r w:rsidR="00C86025" w:rsidRPr="006E3995">
        <w:rPr>
          <w:rFonts w:asciiTheme="majorHAnsi" w:hAnsiTheme="majorHAnsi"/>
          <w:sz w:val="20"/>
          <w:szCs w:val="20"/>
        </w:rPr>
        <w:t xml:space="preserve"> and</w:t>
      </w:r>
    </w:p>
    <w:p w14:paraId="7948C107" w14:textId="77777777" w:rsidR="00D35F0A" w:rsidRPr="006E3995" w:rsidRDefault="00B46960" w:rsidP="00D35F0A">
      <w:pPr>
        <w:spacing w:before="240" w:after="240"/>
        <w:ind w:left="142" w:firstLine="567"/>
        <w:jc w:val="both"/>
        <w:rPr>
          <w:rFonts w:asciiTheme="majorHAnsi" w:hAnsiTheme="majorHAnsi"/>
          <w:sz w:val="20"/>
          <w:szCs w:val="20"/>
        </w:rPr>
      </w:pPr>
      <w:r w:rsidRPr="006E3995">
        <w:rPr>
          <w:rFonts w:asciiTheme="majorHAnsi" w:hAnsiTheme="majorHAnsi"/>
          <w:sz w:val="20"/>
          <w:szCs w:val="20"/>
        </w:rPr>
        <w:t xml:space="preserve">h) </w:t>
      </w:r>
      <w:r w:rsidR="00D35F0A" w:rsidRPr="006E3995">
        <w:rPr>
          <w:rFonts w:asciiTheme="majorHAnsi" w:hAnsiTheme="majorHAnsi"/>
          <w:sz w:val="20"/>
          <w:szCs w:val="20"/>
        </w:rPr>
        <w:tab/>
      </w:r>
      <w:r w:rsidR="00423074" w:rsidRPr="006E3995">
        <w:rPr>
          <w:rFonts w:asciiTheme="majorHAnsi" w:hAnsiTheme="majorHAnsi"/>
          <w:sz w:val="20"/>
          <w:szCs w:val="20"/>
        </w:rPr>
        <w:t>T</w:t>
      </w:r>
      <w:r w:rsidR="00FE3D59" w:rsidRPr="006E3995">
        <w:rPr>
          <w:rFonts w:asciiTheme="majorHAnsi" w:hAnsiTheme="majorHAnsi"/>
          <w:sz w:val="20"/>
          <w:szCs w:val="20"/>
        </w:rPr>
        <w:t>he petitioning party</w:t>
      </w:r>
      <w:r w:rsidRPr="006E3995">
        <w:rPr>
          <w:rFonts w:asciiTheme="majorHAnsi" w:hAnsiTheme="majorHAnsi"/>
          <w:sz w:val="20"/>
          <w:szCs w:val="20"/>
        </w:rPr>
        <w:t xml:space="preserve"> </w:t>
      </w:r>
      <w:r w:rsidR="00C86025" w:rsidRPr="006E3995">
        <w:rPr>
          <w:rFonts w:asciiTheme="majorHAnsi" w:hAnsiTheme="majorHAnsi"/>
          <w:sz w:val="20"/>
          <w:szCs w:val="20"/>
        </w:rPr>
        <w:t xml:space="preserve">does not contest this fact nor does it offer arguments or elements of information </w:t>
      </w:r>
      <w:r w:rsidR="007349E4" w:rsidRPr="006E3995">
        <w:rPr>
          <w:rFonts w:asciiTheme="majorHAnsi" w:hAnsiTheme="majorHAnsi"/>
          <w:sz w:val="20"/>
          <w:szCs w:val="20"/>
        </w:rPr>
        <w:t xml:space="preserve">that could </w:t>
      </w:r>
      <w:r w:rsidR="00277283" w:rsidRPr="006E3995">
        <w:rPr>
          <w:rFonts w:asciiTheme="majorHAnsi" w:hAnsiTheme="majorHAnsi"/>
          <w:sz w:val="20"/>
          <w:szCs w:val="20"/>
        </w:rPr>
        <w:t xml:space="preserve">serve </w:t>
      </w:r>
      <w:r w:rsidR="00C86025" w:rsidRPr="006E3995">
        <w:rPr>
          <w:rFonts w:asciiTheme="majorHAnsi" w:hAnsiTheme="majorHAnsi"/>
          <w:sz w:val="20"/>
          <w:szCs w:val="20"/>
        </w:rPr>
        <w:t>a</w:t>
      </w:r>
      <w:r w:rsidR="00277283" w:rsidRPr="006E3995">
        <w:rPr>
          <w:rFonts w:asciiTheme="majorHAnsi" w:hAnsiTheme="majorHAnsi"/>
          <w:sz w:val="20"/>
          <w:szCs w:val="20"/>
        </w:rPr>
        <w:t>s</w:t>
      </w:r>
      <w:r w:rsidR="00C86025" w:rsidRPr="006E3995">
        <w:rPr>
          <w:rFonts w:asciiTheme="majorHAnsi" w:hAnsiTheme="majorHAnsi"/>
          <w:sz w:val="20"/>
          <w:szCs w:val="20"/>
        </w:rPr>
        <w:t xml:space="preserve"> basis for considering that </w:t>
      </w:r>
      <w:r w:rsidR="000817A8" w:rsidRPr="006E3995">
        <w:rPr>
          <w:rFonts w:asciiTheme="majorHAnsi" w:hAnsiTheme="majorHAnsi"/>
          <w:sz w:val="20"/>
          <w:szCs w:val="20"/>
        </w:rPr>
        <w:t>the alleged victim</w:t>
      </w:r>
      <w:r w:rsidRPr="006E3995">
        <w:rPr>
          <w:rFonts w:asciiTheme="majorHAnsi" w:hAnsiTheme="majorHAnsi"/>
          <w:sz w:val="20"/>
          <w:szCs w:val="20"/>
        </w:rPr>
        <w:t xml:space="preserve"> </w:t>
      </w:r>
      <w:r w:rsidR="00C86025" w:rsidRPr="006E3995">
        <w:rPr>
          <w:rFonts w:asciiTheme="majorHAnsi" w:hAnsiTheme="majorHAnsi"/>
          <w:sz w:val="20"/>
          <w:szCs w:val="20"/>
        </w:rPr>
        <w:t xml:space="preserve">was not receiving some type of health care service through </w:t>
      </w:r>
      <w:r w:rsidR="00FA556C" w:rsidRPr="006E3995">
        <w:rPr>
          <w:rFonts w:asciiTheme="majorHAnsi" w:hAnsiTheme="majorHAnsi"/>
          <w:sz w:val="20"/>
          <w:szCs w:val="20"/>
        </w:rPr>
        <w:t xml:space="preserve">the </w:t>
      </w:r>
      <w:r w:rsidRPr="006E3995">
        <w:rPr>
          <w:rFonts w:asciiTheme="majorHAnsi" w:hAnsiTheme="majorHAnsi"/>
          <w:sz w:val="20"/>
          <w:szCs w:val="20"/>
        </w:rPr>
        <w:t>Mutual</w:t>
      </w:r>
      <w:r w:rsidR="004C574A" w:rsidRPr="006E3995">
        <w:rPr>
          <w:rFonts w:asciiTheme="majorHAnsi" w:hAnsiTheme="majorHAnsi"/>
          <w:sz w:val="20"/>
          <w:szCs w:val="20"/>
        </w:rPr>
        <w:t xml:space="preserve"> </w:t>
      </w:r>
      <w:r w:rsidR="00FA556C" w:rsidRPr="006E3995">
        <w:rPr>
          <w:rFonts w:asciiTheme="majorHAnsi" w:hAnsiTheme="majorHAnsi"/>
          <w:sz w:val="20"/>
          <w:szCs w:val="20"/>
        </w:rPr>
        <w:t>Society a</w:t>
      </w:r>
      <w:r w:rsidR="004C574A" w:rsidRPr="006E3995">
        <w:rPr>
          <w:rFonts w:asciiTheme="majorHAnsi" w:hAnsiTheme="majorHAnsi"/>
          <w:sz w:val="20"/>
          <w:szCs w:val="20"/>
        </w:rPr>
        <w:t xml:space="preserve">nd </w:t>
      </w:r>
      <w:r w:rsidR="00FA556C" w:rsidRPr="006E3995">
        <w:rPr>
          <w:rFonts w:asciiTheme="majorHAnsi" w:hAnsiTheme="majorHAnsi"/>
          <w:sz w:val="20"/>
          <w:szCs w:val="20"/>
        </w:rPr>
        <w:t xml:space="preserve">the Welfare Association </w:t>
      </w:r>
      <w:r w:rsidR="007349E4" w:rsidRPr="006E3995">
        <w:rPr>
          <w:rFonts w:asciiTheme="majorHAnsi" w:hAnsiTheme="majorHAnsi"/>
          <w:sz w:val="20"/>
          <w:szCs w:val="20"/>
        </w:rPr>
        <w:t xml:space="preserve">in </w:t>
      </w:r>
      <w:r w:rsidR="00C86025" w:rsidRPr="006E3995">
        <w:rPr>
          <w:rFonts w:asciiTheme="majorHAnsi" w:hAnsiTheme="majorHAnsi"/>
          <w:sz w:val="20"/>
          <w:szCs w:val="20"/>
        </w:rPr>
        <w:t xml:space="preserve">the years prior to her </w:t>
      </w:r>
      <w:r w:rsidR="001B1738" w:rsidRPr="006E3995">
        <w:rPr>
          <w:rFonts w:asciiTheme="majorHAnsi" w:hAnsiTheme="majorHAnsi"/>
          <w:sz w:val="20"/>
          <w:szCs w:val="20"/>
        </w:rPr>
        <w:t xml:space="preserve">admission to </w:t>
      </w:r>
      <w:r w:rsidR="00C86025" w:rsidRPr="006E3995">
        <w:rPr>
          <w:rFonts w:asciiTheme="majorHAnsi" w:hAnsiTheme="majorHAnsi"/>
          <w:sz w:val="20"/>
          <w:szCs w:val="20"/>
        </w:rPr>
        <w:t xml:space="preserve">the </w:t>
      </w:r>
      <w:r w:rsidRPr="006E3995">
        <w:rPr>
          <w:rFonts w:asciiTheme="majorHAnsi" w:hAnsiTheme="majorHAnsi"/>
          <w:sz w:val="20"/>
          <w:szCs w:val="20"/>
        </w:rPr>
        <w:t>FLENI</w:t>
      </w:r>
      <w:r w:rsidR="00C86025" w:rsidRPr="006E3995">
        <w:rPr>
          <w:rFonts w:asciiTheme="majorHAnsi" w:hAnsiTheme="majorHAnsi"/>
          <w:sz w:val="20"/>
          <w:szCs w:val="20"/>
        </w:rPr>
        <w:t xml:space="preserve"> institute</w:t>
      </w:r>
      <w:r w:rsidRPr="006E3995">
        <w:rPr>
          <w:rFonts w:asciiTheme="majorHAnsi" w:hAnsiTheme="majorHAnsi"/>
          <w:sz w:val="20"/>
          <w:szCs w:val="20"/>
        </w:rPr>
        <w:t xml:space="preserve">, </w:t>
      </w:r>
      <w:r w:rsidR="00C86025" w:rsidRPr="006E3995">
        <w:rPr>
          <w:rFonts w:asciiTheme="majorHAnsi" w:hAnsiTheme="majorHAnsi"/>
          <w:sz w:val="20"/>
          <w:szCs w:val="20"/>
        </w:rPr>
        <w:t>nor that would make it possible to establish that in the period between the favorable judgment of 2013 and the date on which she effectively began to receive the requested treatments in the aforesaid institute</w:t>
      </w:r>
      <w:r w:rsidR="002A3884" w:rsidRPr="006E3995">
        <w:rPr>
          <w:rFonts w:asciiTheme="majorHAnsi" w:hAnsiTheme="majorHAnsi"/>
          <w:sz w:val="20"/>
          <w:szCs w:val="20"/>
        </w:rPr>
        <w:t xml:space="preserve">, </w:t>
      </w:r>
      <w:r w:rsidR="0046656E" w:rsidRPr="006E3995">
        <w:rPr>
          <w:rFonts w:asciiTheme="majorHAnsi" w:hAnsiTheme="majorHAnsi"/>
          <w:sz w:val="20"/>
          <w:szCs w:val="20"/>
        </w:rPr>
        <w:t xml:space="preserve">there had been </w:t>
      </w:r>
      <w:r w:rsidR="002A3884" w:rsidRPr="006E3995">
        <w:rPr>
          <w:rFonts w:asciiTheme="majorHAnsi" w:hAnsiTheme="majorHAnsi"/>
          <w:sz w:val="20"/>
          <w:szCs w:val="20"/>
        </w:rPr>
        <w:t>any</w:t>
      </w:r>
      <w:r w:rsidR="00C86025" w:rsidRPr="006E3995">
        <w:rPr>
          <w:rFonts w:asciiTheme="majorHAnsi" w:hAnsiTheme="majorHAnsi"/>
          <w:sz w:val="20"/>
          <w:szCs w:val="20"/>
        </w:rPr>
        <w:t xml:space="preserve"> specific damage to the </w:t>
      </w:r>
      <w:r w:rsidR="000817A8" w:rsidRPr="006E3995">
        <w:rPr>
          <w:rFonts w:asciiTheme="majorHAnsi" w:hAnsiTheme="majorHAnsi"/>
          <w:sz w:val="20"/>
          <w:szCs w:val="20"/>
        </w:rPr>
        <w:t>alleged victim</w:t>
      </w:r>
      <w:r w:rsidR="00C86025" w:rsidRPr="006E3995">
        <w:rPr>
          <w:rFonts w:asciiTheme="majorHAnsi" w:hAnsiTheme="majorHAnsi"/>
          <w:sz w:val="20"/>
          <w:szCs w:val="20"/>
        </w:rPr>
        <w:t>’s health.</w:t>
      </w:r>
    </w:p>
    <w:p w14:paraId="7722326F" w14:textId="77777777" w:rsidR="005B5631" w:rsidRPr="006E3995" w:rsidRDefault="00C86025" w:rsidP="00D35F0A">
      <w:pPr>
        <w:pStyle w:val="ListParagraph"/>
        <w:numPr>
          <w:ilvl w:val="0"/>
          <w:numId w:val="59"/>
        </w:numPr>
        <w:spacing w:before="240" w:after="240"/>
        <w:ind w:left="142" w:firstLine="567"/>
        <w:jc w:val="both"/>
        <w:rPr>
          <w:rFonts w:asciiTheme="majorHAnsi" w:hAnsiTheme="majorHAnsi"/>
          <w:sz w:val="20"/>
          <w:szCs w:val="20"/>
        </w:rPr>
      </w:pPr>
      <w:r w:rsidRPr="006E3995">
        <w:rPr>
          <w:rFonts w:asciiTheme="majorHAnsi" w:hAnsiTheme="majorHAnsi"/>
          <w:sz w:val="20"/>
          <w:szCs w:val="20"/>
        </w:rPr>
        <w:t>In view of these</w:t>
      </w:r>
      <w:r w:rsidR="00693934" w:rsidRPr="006E3995">
        <w:rPr>
          <w:rFonts w:asciiTheme="majorHAnsi" w:hAnsiTheme="majorHAnsi"/>
          <w:sz w:val="20"/>
          <w:szCs w:val="20"/>
        </w:rPr>
        <w:t xml:space="preserve"> considera</w:t>
      </w:r>
      <w:r w:rsidRPr="006E3995">
        <w:rPr>
          <w:rFonts w:asciiTheme="majorHAnsi" w:hAnsiTheme="majorHAnsi"/>
          <w:sz w:val="20"/>
          <w:szCs w:val="20"/>
        </w:rPr>
        <w:t>tions</w:t>
      </w:r>
      <w:r w:rsidR="00693934" w:rsidRPr="006E3995">
        <w:rPr>
          <w:rFonts w:asciiTheme="majorHAnsi" w:hAnsiTheme="majorHAnsi"/>
          <w:sz w:val="20"/>
          <w:szCs w:val="20"/>
        </w:rPr>
        <w:t xml:space="preserve">, </w:t>
      </w:r>
      <w:r w:rsidR="001C00A8" w:rsidRPr="006E3995">
        <w:rPr>
          <w:rFonts w:asciiTheme="majorHAnsi" w:hAnsiTheme="majorHAnsi"/>
          <w:sz w:val="20"/>
          <w:szCs w:val="20"/>
        </w:rPr>
        <w:t>the Commission</w:t>
      </w:r>
      <w:r w:rsidR="00693934" w:rsidRPr="006E3995">
        <w:rPr>
          <w:rFonts w:asciiTheme="majorHAnsi" w:hAnsiTheme="majorHAnsi"/>
          <w:sz w:val="20"/>
          <w:szCs w:val="20"/>
        </w:rPr>
        <w:t xml:space="preserve"> </w:t>
      </w:r>
      <w:r w:rsidR="00D35F0A" w:rsidRPr="006E3995">
        <w:rPr>
          <w:rFonts w:asciiTheme="majorHAnsi" w:hAnsiTheme="majorHAnsi"/>
          <w:sz w:val="20"/>
          <w:szCs w:val="20"/>
        </w:rPr>
        <w:t>conclu</w:t>
      </w:r>
      <w:r w:rsidR="00423074" w:rsidRPr="006E3995">
        <w:rPr>
          <w:rFonts w:asciiTheme="majorHAnsi" w:hAnsiTheme="majorHAnsi"/>
          <w:sz w:val="20"/>
          <w:szCs w:val="20"/>
        </w:rPr>
        <w:t xml:space="preserve">des </w:t>
      </w:r>
      <w:r w:rsidRPr="006E3995">
        <w:rPr>
          <w:rFonts w:asciiTheme="majorHAnsi" w:hAnsiTheme="majorHAnsi"/>
          <w:sz w:val="20"/>
          <w:szCs w:val="20"/>
        </w:rPr>
        <w:t>that the ground</w:t>
      </w:r>
      <w:r w:rsidR="00277283" w:rsidRPr="006E3995">
        <w:rPr>
          <w:rFonts w:asciiTheme="majorHAnsi" w:hAnsiTheme="majorHAnsi"/>
          <w:sz w:val="20"/>
          <w:szCs w:val="20"/>
        </w:rPr>
        <w:t>s</w:t>
      </w:r>
      <w:r w:rsidRPr="006E3995">
        <w:rPr>
          <w:rFonts w:asciiTheme="majorHAnsi" w:hAnsiTheme="majorHAnsi"/>
          <w:sz w:val="20"/>
          <w:szCs w:val="20"/>
        </w:rPr>
        <w:t xml:space="preserve"> on which the petition was initially based </w:t>
      </w:r>
      <w:r w:rsidR="002A3884" w:rsidRPr="006E3995">
        <w:rPr>
          <w:rFonts w:asciiTheme="majorHAnsi" w:hAnsiTheme="majorHAnsi"/>
          <w:sz w:val="20"/>
          <w:szCs w:val="20"/>
        </w:rPr>
        <w:t>do not subsist</w:t>
      </w:r>
      <w:r w:rsidR="00D35F0A" w:rsidRPr="006E3995">
        <w:rPr>
          <w:rFonts w:asciiTheme="majorHAnsi" w:hAnsiTheme="majorHAnsi"/>
          <w:sz w:val="20"/>
          <w:szCs w:val="20"/>
        </w:rPr>
        <w:t xml:space="preserve">, </w:t>
      </w:r>
      <w:r w:rsidRPr="006E3995">
        <w:rPr>
          <w:rFonts w:asciiTheme="majorHAnsi" w:hAnsiTheme="majorHAnsi"/>
          <w:sz w:val="20"/>
          <w:szCs w:val="20"/>
        </w:rPr>
        <w:t>and that no arguments or facts have been adduced that would tend to establish autonomous violations of</w:t>
      </w:r>
      <w:r w:rsidR="00D35F0A" w:rsidRPr="006E3995">
        <w:rPr>
          <w:rFonts w:asciiTheme="majorHAnsi" w:hAnsiTheme="majorHAnsi"/>
          <w:sz w:val="20"/>
          <w:szCs w:val="20"/>
        </w:rPr>
        <w:t xml:space="preserve"> </w:t>
      </w:r>
      <w:r w:rsidR="008D001D" w:rsidRPr="006E3995">
        <w:rPr>
          <w:rFonts w:asciiTheme="majorHAnsi" w:hAnsiTheme="majorHAnsi"/>
          <w:sz w:val="20"/>
          <w:szCs w:val="20"/>
        </w:rPr>
        <w:t>the American Convention</w:t>
      </w:r>
      <w:r w:rsidRPr="006E3995">
        <w:rPr>
          <w:rFonts w:asciiTheme="majorHAnsi" w:hAnsiTheme="majorHAnsi"/>
          <w:sz w:val="20"/>
          <w:szCs w:val="20"/>
        </w:rPr>
        <w:t xml:space="preserve"> the merits of which </w:t>
      </w:r>
      <w:r w:rsidR="00277283" w:rsidRPr="006E3995">
        <w:rPr>
          <w:rFonts w:asciiTheme="majorHAnsi" w:hAnsiTheme="majorHAnsi"/>
          <w:sz w:val="20"/>
          <w:szCs w:val="20"/>
        </w:rPr>
        <w:t xml:space="preserve">it </w:t>
      </w:r>
      <w:r w:rsidRPr="006E3995">
        <w:rPr>
          <w:rFonts w:asciiTheme="majorHAnsi" w:hAnsiTheme="majorHAnsi"/>
          <w:sz w:val="20"/>
          <w:szCs w:val="20"/>
        </w:rPr>
        <w:t>would be incumbent upon the Commission to analyze</w:t>
      </w:r>
      <w:r w:rsidR="00D35F0A" w:rsidRPr="006E3995">
        <w:rPr>
          <w:rFonts w:asciiTheme="majorHAnsi" w:hAnsiTheme="majorHAnsi"/>
          <w:sz w:val="20"/>
          <w:szCs w:val="20"/>
        </w:rPr>
        <w:t xml:space="preserve">. </w:t>
      </w:r>
      <w:r w:rsidR="00423074" w:rsidRPr="006E3995">
        <w:rPr>
          <w:rFonts w:asciiTheme="majorHAnsi" w:hAnsiTheme="majorHAnsi"/>
          <w:sz w:val="20"/>
          <w:szCs w:val="20"/>
        </w:rPr>
        <w:t>Therefore</w:t>
      </w:r>
      <w:r w:rsidR="00D35F0A" w:rsidRPr="006E3995">
        <w:rPr>
          <w:rFonts w:asciiTheme="majorHAnsi" w:hAnsiTheme="majorHAnsi"/>
          <w:sz w:val="20"/>
          <w:szCs w:val="20"/>
        </w:rPr>
        <w:t xml:space="preserve">, </w:t>
      </w:r>
      <w:r w:rsidR="001C00A8" w:rsidRPr="006E3995">
        <w:rPr>
          <w:rFonts w:asciiTheme="majorHAnsi" w:hAnsiTheme="majorHAnsi"/>
          <w:sz w:val="20"/>
          <w:szCs w:val="20"/>
        </w:rPr>
        <w:t>the petition</w:t>
      </w:r>
      <w:r w:rsidR="00FA556C" w:rsidRPr="006E3995">
        <w:rPr>
          <w:rFonts w:asciiTheme="majorHAnsi" w:hAnsiTheme="majorHAnsi"/>
          <w:sz w:val="20"/>
          <w:szCs w:val="20"/>
        </w:rPr>
        <w:t xml:space="preserve"> </w:t>
      </w:r>
      <w:r w:rsidR="00423074" w:rsidRPr="006E3995">
        <w:rPr>
          <w:rFonts w:asciiTheme="majorHAnsi" w:hAnsiTheme="majorHAnsi"/>
          <w:sz w:val="20"/>
          <w:szCs w:val="20"/>
        </w:rPr>
        <w:t xml:space="preserve">is inadmissible in the terms of </w:t>
      </w:r>
      <w:r w:rsidR="004C574A" w:rsidRPr="006E3995">
        <w:rPr>
          <w:rFonts w:asciiTheme="majorHAnsi" w:hAnsiTheme="majorHAnsi"/>
          <w:sz w:val="20"/>
          <w:szCs w:val="20"/>
        </w:rPr>
        <w:t>Article</w:t>
      </w:r>
      <w:r w:rsidR="00FB43AA" w:rsidRPr="006E3995">
        <w:rPr>
          <w:rFonts w:asciiTheme="majorHAnsi" w:hAnsiTheme="majorHAnsi"/>
          <w:sz w:val="20"/>
          <w:szCs w:val="20"/>
        </w:rPr>
        <w:t xml:space="preserve"> 47 </w:t>
      </w:r>
      <w:r w:rsidR="00423074" w:rsidRPr="006E3995">
        <w:rPr>
          <w:rFonts w:asciiTheme="majorHAnsi" w:hAnsiTheme="majorHAnsi"/>
          <w:sz w:val="20"/>
          <w:szCs w:val="20"/>
        </w:rPr>
        <w:t>of</w:t>
      </w:r>
      <w:r w:rsidR="00FB43AA" w:rsidRPr="006E3995">
        <w:rPr>
          <w:rFonts w:asciiTheme="majorHAnsi" w:hAnsiTheme="majorHAnsi"/>
          <w:sz w:val="20"/>
          <w:szCs w:val="20"/>
        </w:rPr>
        <w:t xml:space="preserve"> </w:t>
      </w:r>
      <w:r w:rsidR="008D001D" w:rsidRPr="006E3995">
        <w:rPr>
          <w:rFonts w:asciiTheme="majorHAnsi" w:hAnsiTheme="majorHAnsi"/>
          <w:sz w:val="20"/>
          <w:szCs w:val="20"/>
        </w:rPr>
        <w:t>the American Convention</w:t>
      </w:r>
      <w:r w:rsidR="00D35F0A" w:rsidRPr="006E3995">
        <w:rPr>
          <w:rFonts w:asciiTheme="majorHAnsi" w:hAnsiTheme="majorHAnsi"/>
          <w:sz w:val="20"/>
          <w:szCs w:val="20"/>
        </w:rPr>
        <w:t>,</w:t>
      </w:r>
      <w:r w:rsidR="004C574A" w:rsidRPr="006E3995">
        <w:rPr>
          <w:rFonts w:asciiTheme="majorHAnsi" w:hAnsiTheme="majorHAnsi"/>
          <w:sz w:val="20"/>
          <w:szCs w:val="20"/>
        </w:rPr>
        <w:t xml:space="preserve"> and </w:t>
      </w:r>
      <w:r w:rsidRPr="006E3995">
        <w:rPr>
          <w:rFonts w:asciiTheme="majorHAnsi" w:hAnsiTheme="majorHAnsi"/>
          <w:sz w:val="20"/>
          <w:szCs w:val="20"/>
        </w:rPr>
        <w:t xml:space="preserve">the Commission proceeds to </w:t>
      </w:r>
      <w:r w:rsidR="002A3884" w:rsidRPr="006E3995">
        <w:rPr>
          <w:rFonts w:asciiTheme="majorHAnsi" w:hAnsiTheme="majorHAnsi"/>
          <w:sz w:val="20"/>
          <w:szCs w:val="20"/>
        </w:rPr>
        <w:t xml:space="preserve">archive </w:t>
      </w:r>
      <w:r w:rsidRPr="006E3995">
        <w:rPr>
          <w:rFonts w:asciiTheme="majorHAnsi" w:hAnsiTheme="majorHAnsi"/>
          <w:sz w:val="20"/>
          <w:szCs w:val="20"/>
        </w:rPr>
        <w:t xml:space="preserve">it </w:t>
      </w:r>
      <w:r w:rsidR="00423074" w:rsidRPr="006E3995">
        <w:rPr>
          <w:rFonts w:asciiTheme="majorHAnsi" w:hAnsiTheme="majorHAnsi"/>
          <w:sz w:val="20"/>
          <w:szCs w:val="20"/>
        </w:rPr>
        <w:t xml:space="preserve">in accordance with the provisions of </w:t>
      </w:r>
      <w:r w:rsidR="004C574A" w:rsidRPr="006E3995">
        <w:rPr>
          <w:rFonts w:asciiTheme="majorHAnsi" w:hAnsiTheme="majorHAnsi"/>
          <w:sz w:val="20"/>
          <w:szCs w:val="20"/>
        </w:rPr>
        <w:t>Article</w:t>
      </w:r>
      <w:r w:rsidR="00FB43AA" w:rsidRPr="006E3995">
        <w:rPr>
          <w:rFonts w:asciiTheme="majorHAnsi" w:hAnsiTheme="majorHAnsi"/>
          <w:sz w:val="20"/>
          <w:szCs w:val="20"/>
        </w:rPr>
        <w:t xml:space="preserve"> 48.1.b) </w:t>
      </w:r>
      <w:r w:rsidR="00423074" w:rsidRPr="006E3995">
        <w:rPr>
          <w:rFonts w:asciiTheme="majorHAnsi" w:hAnsiTheme="majorHAnsi"/>
          <w:sz w:val="20"/>
          <w:szCs w:val="20"/>
        </w:rPr>
        <w:t>of</w:t>
      </w:r>
      <w:r w:rsidR="00FB43AA" w:rsidRPr="006E3995">
        <w:rPr>
          <w:rFonts w:asciiTheme="majorHAnsi" w:hAnsiTheme="majorHAnsi"/>
          <w:sz w:val="20"/>
          <w:szCs w:val="20"/>
        </w:rPr>
        <w:t xml:space="preserve"> </w:t>
      </w:r>
      <w:r w:rsidR="008D001D" w:rsidRPr="006E3995">
        <w:rPr>
          <w:rFonts w:asciiTheme="majorHAnsi" w:hAnsiTheme="majorHAnsi"/>
          <w:sz w:val="20"/>
          <w:szCs w:val="20"/>
        </w:rPr>
        <w:t>the American Convention</w:t>
      </w:r>
      <w:r w:rsidR="004C574A" w:rsidRPr="006E3995">
        <w:rPr>
          <w:rFonts w:asciiTheme="majorHAnsi" w:hAnsiTheme="majorHAnsi"/>
          <w:sz w:val="20"/>
          <w:szCs w:val="20"/>
        </w:rPr>
        <w:t xml:space="preserve"> and Article</w:t>
      </w:r>
      <w:r w:rsidR="00FB43AA" w:rsidRPr="006E3995">
        <w:rPr>
          <w:rFonts w:asciiTheme="majorHAnsi" w:hAnsiTheme="majorHAnsi"/>
          <w:sz w:val="20"/>
          <w:szCs w:val="20"/>
        </w:rPr>
        <w:t xml:space="preserve"> 42.1 </w:t>
      </w:r>
      <w:r w:rsidR="00423074" w:rsidRPr="006E3995">
        <w:rPr>
          <w:rFonts w:asciiTheme="majorHAnsi" w:hAnsiTheme="majorHAnsi"/>
          <w:sz w:val="20"/>
          <w:szCs w:val="20"/>
        </w:rPr>
        <w:t xml:space="preserve">of its </w:t>
      </w:r>
      <w:r w:rsidR="008D001D" w:rsidRPr="006E3995">
        <w:rPr>
          <w:rFonts w:asciiTheme="majorHAnsi" w:hAnsiTheme="majorHAnsi"/>
          <w:sz w:val="20"/>
          <w:szCs w:val="20"/>
        </w:rPr>
        <w:t>Rules of Procedure</w:t>
      </w:r>
      <w:r w:rsidR="00FB43AA" w:rsidRPr="006E3995">
        <w:rPr>
          <w:rFonts w:asciiTheme="majorHAnsi" w:hAnsiTheme="majorHAnsi"/>
          <w:sz w:val="20"/>
          <w:szCs w:val="20"/>
        </w:rPr>
        <w:t>.</w:t>
      </w:r>
    </w:p>
    <w:p w14:paraId="75F5C721" w14:textId="77777777" w:rsidR="003239B8" w:rsidRPr="006E3995" w:rsidRDefault="003239B8" w:rsidP="003239B8">
      <w:pPr>
        <w:pStyle w:val="ListParagraph"/>
        <w:spacing w:before="240" w:after="240"/>
        <w:jc w:val="both"/>
        <w:rPr>
          <w:rFonts w:asciiTheme="majorHAnsi" w:hAnsiTheme="majorHAnsi"/>
          <w:b/>
          <w:bCs/>
          <w:sz w:val="20"/>
          <w:szCs w:val="20"/>
        </w:rPr>
      </w:pPr>
      <w:r w:rsidRPr="006E3995">
        <w:rPr>
          <w:rFonts w:asciiTheme="majorHAnsi" w:hAnsiTheme="majorHAnsi"/>
          <w:b/>
          <w:bCs/>
          <w:sz w:val="20"/>
          <w:szCs w:val="20"/>
        </w:rPr>
        <w:t xml:space="preserve">VIII. </w:t>
      </w:r>
      <w:r w:rsidRPr="006E3995">
        <w:rPr>
          <w:rFonts w:asciiTheme="majorHAnsi" w:hAnsiTheme="majorHAnsi"/>
          <w:b/>
          <w:bCs/>
          <w:sz w:val="20"/>
          <w:szCs w:val="20"/>
        </w:rPr>
        <w:tab/>
        <w:t>DECISI</w:t>
      </w:r>
      <w:r w:rsidR="008D001D" w:rsidRPr="006E3995">
        <w:rPr>
          <w:rFonts w:asciiTheme="majorHAnsi" w:hAnsiTheme="majorHAnsi"/>
          <w:b/>
          <w:bCs/>
          <w:sz w:val="20"/>
          <w:szCs w:val="20"/>
        </w:rPr>
        <w:t>O</w:t>
      </w:r>
      <w:r w:rsidRPr="006E3995">
        <w:rPr>
          <w:rFonts w:asciiTheme="majorHAnsi" w:hAnsiTheme="majorHAnsi"/>
          <w:b/>
          <w:bCs/>
          <w:sz w:val="20"/>
          <w:szCs w:val="20"/>
        </w:rPr>
        <w:t>N</w:t>
      </w:r>
    </w:p>
    <w:p w14:paraId="70E53219" w14:textId="63288974" w:rsidR="000419AD" w:rsidRPr="006E3995" w:rsidRDefault="008D001D" w:rsidP="00891D58">
      <w:pPr>
        <w:pStyle w:val="ListParagraph"/>
        <w:numPr>
          <w:ilvl w:val="0"/>
          <w:numId w:val="55"/>
        </w:numPr>
        <w:rPr>
          <w:rFonts w:asciiTheme="majorHAnsi" w:eastAsia="Arial Unicode MS" w:hAnsiTheme="majorHAnsi" w:cs="Times New Roman"/>
          <w:color w:val="auto"/>
          <w:sz w:val="20"/>
          <w:szCs w:val="20"/>
          <w:lang w:eastAsia="en-US"/>
        </w:rPr>
      </w:pPr>
      <w:r w:rsidRPr="006E3995">
        <w:rPr>
          <w:rFonts w:asciiTheme="majorHAnsi" w:eastAsia="Arial Unicode MS" w:hAnsiTheme="majorHAnsi" w:cs="Times New Roman"/>
          <w:color w:val="auto"/>
          <w:sz w:val="20"/>
          <w:szCs w:val="20"/>
          <w:lang w:eastAsia="en-US"/>
        </w:rPr>
        <w:t>To declare the instant petition inadmissible</w:t>
      </w:r>
      <w:r w:rsidR="00011D64" w:rsidRPr="006E3995">
        <w:rPr>
          <w:rFonts w:asciiTheme="majorHAnsi" w:eastAsia="Arial Unicode MS" w:hAnsiTheme="majorHAnsi" w:cs="Times New Roman"/>
          <w:color w:val="auto"/>
          <w:sz w:val="20"/>
          <w:szCs w:val="20"/>
          <w:lang w:eastAsia="en-US"/>
        </w:rPr>
        <w:t>.</w:t>
      </w:r>
    </w:p>
    <w:p w14:paraId="23BFE5B1" w14:textId="77777777" w:rsidR="000419AD" w:rsidRPr="006E3995" w:rsidRDefault="000419AD" w:rsidP="000419AD">
      <w:pPr>
        <w:pStyle w:val="ListParagraph"/>
        <w:rPr>
          <w:rFonts w:asciiTheme="majorHAnsi" w:eastAsia="Arial Unicode MS" w:hAnsiTheme="majorHAnsi" w:cs="Times New Roman"/>
          <w:color w:val="auto"/>
          <w:sz w:val="20"/>
          <w:szCs w:val="20"/>
          <w:lang w:eastAsia="en-US"/>
        </w:rPr>
      </w:pPr>
    </w:p>
    <w:p w14:paraId="13DB6D7A" w14:textId="77777777" w:rsidR="009A56CE" w:rsidRPr="006E3995" w:rsidRDefault="008D001D" w:rsidP="00AA5D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E3995">
        <w:rPr>
          <w:rFonts w:asciiTheme="majorHAnsi" w:hAnsiTheme="majorHAnsi"/>
          <w:sz w:val="20"/>
          <w:szCs w:val="20"/>
        </w:rPr>
        <w:t>To notify the parties of this decision</w:t>
      </w:r>
      <w:r w:rsidR="002A3884" w:rsidRPr="006E3995">
        <w:rPr>
          <w:rFonts w:asciiTheme="majorHAnsi" w:hAnsiTheme="majorHAnsi"/>
          <w:sz w:val="20"/>
          <w:szCs w:val="20"/>
        </w:rPr>
        <w:t>,</w:t>
      </w:r>
      <w:r w:rsidRPr="006E3995">
        <w:rPr>
          <w:rFonts w:asciiTheme="majorHAnsi" w:hAnsiTheme="majorHAnsi"/>
          <w:sz w:val="20"/>
          <w:szCs w:val="20"/>
        </w:rPr>
        <w:t xml:space="preserve"> and to publish it and include it in its Ann</w:t>
      </w:r>
      <w:r w:rsidR="005317BF" w:rsidRPr="006E3995">
        <w:rPr>
          <w:rFonts w:asciiTheme="majorHAnsi" w:hAnsiTheme="majorHAnsi"/>
          <w:sz w:val="20"/>
          <w:szCs w:val="20"/>
        </w:rPr>
        <w:t>u</w:t>
      </w:r>
      <w:r w:rsidRPr="006E3995">
        <w:rPr>
          <w:rFonts w:asciiTheme="majorHAnsi" w:hAnsiTheme="majorHAnsi"/>
          <w:sz w:val="20"/>
          <w:szCs w:val="20"/>
        </w:rPr>
        <w:t>al Report to the General Assembly of the Organization of American St</w:t>
      </w:r>
      <w:r w:rsidR="00D35F0B" w:rsidRPr="006E3995">
        <w:rPr>
          <w:rFonts w:asciiTheme="majorHAnsi" w:hAnsiTheme="majorHAnsi"/>
          <w:sz w:val="20"/>
          <w:szCs w:val="20"/>
        </w:rPr>
        <w:t>ates.</w:t>
      </w:r>
    </w:p>
    <w:p w14:paraId="2A8B5BF2" w14:textId="72E826FC" w:rsidR="00D35F0B" w:rsidRPr="006E3995" w:rsidRDefault="00AF16DA" w:rsidP="006E3995">
      <w:pPr>
        <w:suppressAutoHyphens/>
        <w:ind w:firstLine="720"/>
        <w:jc w:val="both"/>
        <w:rPr>
          <w:rFonts w:asciiTheme="majorHAnsi" w:hAnsiTheme="majorHAnsi" w:cs="Segoe UI"/>
          <w:sz w:val="20"/>
          <w:szCs w:val="20"/>
        </w:rPr>
      </w:pPr>
      <w:r w:rsidRPr="006E3995">
        <w:rPr>
          <w:rFonts w:asciiTheme="majorHAnsi" w:hAnsiTheme="majorHAnsi"/>
          <w:spacing w:val="-2"/>
          <w:sz w:val="20"/>
          <w:szCs w:val="20"/>
        </w:rPr>
        <w:t xml:space="preserve">Approved by the Inter-American Commission on Human Rights on the </w:t>
      </w:r>
      <w:r w:rsidR="00BA3C26" w:rsidRPr="006E3995">
        <w:rPr>
          <w:rFonts w:asciiTheme="majorHAnsi" w:hAnsiTheme="majorHAnsi"/>
          <w:spacing w:val="-2"/>
          <w:sz w:val="20"/>
          <w:szCs w:val="20"/>
        </w:rPr>
        <w:t>9</w:t>
      </w:r>
      <w:r w:rsidR="00BA3C26" w:rsidRPr="006E3995">
        <w:rPr>
          <w:rFonts w:asciiTheme="majorHAnsi" w:hAnsiTheme="majorHAnsi"/>
          <w:spacing w:val="-2"/>
          <w:sz w:val="20"/>
          <w:szCs w:val="20"/>
          <w:vertAlign w:val="superscript"/>
        </w:rPr>
        <w:t>th</w:t>
      </w:r>
      <w:r w:rsidR="00BA3C26" w:rsidRPr="006E3995">
        <w:rPr>
          <w:rFonts w:asciiTheme="majorHAnsi" w:hAnsiTheme="majorHAnsi"/>
          <w:spacing w:val="-2"/>
          <w:sz w:val="20"/>
          <w:szCs w:val="20"/>
        </w:rPr>
        <w:t xml:space="preserve"> </w:t>
      </w:r>
      <w:r w:rsidRPr="006E3995">
        <w:rPr>
          <w:rFonts w:asciiTheme="majorHAnsi" w:hAnsiTheme="majorHAnsi"/>
          <w:spacing w:val="-2"/>
          <w:sz w:val="20"/>
          <w:szCs w:val="20"/>
        </w:rPr>
        <w:t xml:space="preserve">day of the month of </w:t>
      </w:r>
      <w:r w:rsidR="00BA3C26" w:rsidRPr="006E3995">
        <w:rPr>
          <w:rFonts w:asciiTheme="majorHAnsi" w:hAnsiTheme="majorHAnsi"/>
          <w:spacing w:val="-2"/>
          <w:sz w:val="20"/>
          <w:szCs w:val="20"/>
        </w:rPr>
        <w:t>June</w:t>
      </w:r>
      <w:r w:rsidRPr="006E3995">
        <w:rPr>
          <w:rFonts w:asciiTheme="majorHAnsi" w:hAnsiTheme="majorHAnsi"/>
          <w:spacing w:val="-2"/>
          <w:sz w:val="20"/>
          <w:szCs w:val="20"/>
        </w:rPr>
        <w:t xml:space="preserve">, 2024.  (Signed:) </w:t>
      </w:r>
      <w:r w:rsidRPr="006E3995">
        <w:rPr>
          <w:rStyle w:val="normaltextrun"/>
          <w:rFonts w:asciiTheme="majorHAnsi" w:hAnsiTheme="majorHAnsi" w:cs="Segoe UI"/>
          <w:sz w:val="20"/>
          <w:szCs w:val="20"/>
        </w:rPr>
        <w:t>Roberta Clarke, President; Edgar Stuardo Ralón Orellana</w:t>
      </w:r>
      <w:r w:rsidR="00BA3C26" w:rsidRPr="006E3995">
        <w:rPr>
          <w:rStyle w:val="normaltextrun"/>
          <w:rFonts w:asciiTheme="majorHAnsi" w:hAnsiTheme="majorHAnsi" w:cs="Segoe UI"/>
          <w:sz w:val="20"/>
          <w:szCs w:val="20"/>
        </w:rPr>
        <w:t xml:space="preserve"> (dissident </w:t>
      </w:r>
      <w:r w:rsidR="009F70A8" w:rsidRPr="006E3995">
        <w:rPr>
          <w:rStyle w:val="normaltextrun"/>
          <w:rFonts w:asciiTheme="majorHAnsi" w:hAnsiTheme="majorHAnsi" w:cs="Segoe UI"/>
          <w:sz w:val="20"/>
          <w:szCs w:val="20"/>
        </w:rPr>
        <w:t>vote)</w:t>
      </w:r>
      <w:r w:rsidRPr="006E3995">
        <w:rPr>
          <w:rStyle w:val="normaltextrun"/>
          <w:rFonts w:asciiTheme="majorHAnsi" w:hAnsiTheme="majorHAnsi" w:cs="Segoe UI"/>
          <w:sz w:val="20"/>
          <w:szCs w:val="20"/>
        </w:rPr>
        <w:t>, Arif Bulkan, and Gloria Monique de Mees, Commissioners.</w:t>
      </w:r>
    </w:p>
    <w:p w14:paraId="3F530B30" w14:textId="5115A659" w:rsidR="00D35F0B" w:rsidRPr="006E3995" w:rsidRDefault="00D35F0B" w:rsidP="00D35F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D35F0B" w:rsidRPr="006E3995" w:rsidSect="009B6A8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AF7B" w14:textId="77777777" w:rsidR="00EA0F28" w:rsidRDefault="00EA0F28">
      <w:r>
        <w:separator/>
      </w:r>
    </w:p>
  </w:endnote>
  <w:endnote w:type="continuationSeparator" w:id="0">
    <w:p w14:paraId="0377EB5B" w14:textId="77777777" w:rsidR="00EA0F28" w:rsidRDefault="00EA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16ABE94" w14:textId="77777777" w:rsidR="00C1727E" w:rsidRPr="00934A2C" w:rsidRDefault="00C1727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616E7">
          <w:rPr>
            <w:noProof/>
            <w:sz w:val="16"/>
            <w:szCs w:val="22"/>
          </w:rPr>
          <w:t>3</w:t>
        </w:r>
        <w:r w:rsidRPr="00934A2C">
          <w:rPr>
            <w:noProof/>
            <w:sz w:val="16"/>
            <w:szCs w:val="22"/>
          </w:rPr>
          <w:fldChar w:fldCharType="end"/>
        </w:r>
      </w:p>
    </w:sdtContent>
  </w:sdt>
  <w:p w14:paraId="671DF95F" w14:textId="77777777" w:rsidR="00C1727E" w:rsidRDefault="00C1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FC18" w14:textId="77777777" w:rsidR="00C1727E" w:rsidRPr="00934A2C" w:rsidRDefault="00C1727E">
    <w:pPr>
      <w:pStyle w:val="Footer"/>
      <w:jc w:val="center"/>
      <w:rPr>
        <w:sz w:val="16"/>
        <w:szCs w:val="22"/>
      </w:rPr>
    </w:pPr>
  </w:p>
  <w:p w14:paraId="54A900E1" w14:textId="77777777" w:rsidR="00C1727E" w:rsidRDefault="00C1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F1D2" w14:textId="77777777" w:rsidR="00EA0F28" w:rsidRPr="000F35ED" w:rsidRDefault="00EA0F2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5063ED9" w14:textId="77777777" w:rsidR="00EA0F28" w:rsidRPr="000F35ED" w:rsidRDefault="00EA0F28" w:rsidP="000F35ED">
      <w:pPr>
        <w:rPr>
          <w:rFonts w:asciiTheme="majorHAnsi" w:hAnsiTheme="majorHAnsi"/>
          <w:sz w:val="16"/>
          <w:szCs w:val="16"/>
        </w:rPr>
      </w:pPr>
      <w:r w:rsidRPr="000F35ED">
        <w:rPr>
          <w:rFonts w:asciiTheme="majorHAnsi" w:hAnsiTheme="majorHAnsi"/>
          <w:sz w:val="16"/>
          <w:szCs w:val="16"/>
        </w:rPr>
        <w:separator/>
      </w:r>
    </w:p>
    <w:p w14:paraId="7BA5C13A" w14:textId="77777777" w:rsidR="00EA0F28" w:rsidRPr="000F35ED" w:rsidRDefault="00EA0F2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1D226DB7" w14:textId="77777777" w:rsidR="00EA0F28" w:rsidRPr="000F35ED" w:rsidRDefault="00EA0F2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FC18BD" w14:textId="77777777" w:rsidR="00C1727E" w:rsidRPr="00A20A90" w:rsidRDefault="00C1727E" w:rsidP="00F336AD">
      <w:pPr>
        <w:pStyle w:val="FootnoteText"/>
        <w:ind w:firstLine="720"/>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As provided in Article 17.2.a of the Rules of Procedure of the Commission, Commissioner Andrea Pochak, an Argentine national, did not participate in the discussion or the decision of the instant case.</w:t>
      </w:r>
    </w:p>
  </w:footnote>
  <w:footnote w:id="3">
    <w:p w14:paraId="144DF4B0" w14:textId="77777777" w:rsidR="00C1727E" w:rsidRPr="00A20A90" w:rsidRDefault="00C1727E" w:rsidP="00F336AD">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Although the petitioner does not expressly </w:t>
      </w:r>
      <w:r>
        <w:rPr>
          <w:rFonts w:asciiTheme="majorHAnsi" w:hAnsiTheme="majorHAnsi"/>
          <w:sz w:val="16"/>
          <w:szCs w:val="16"/>
        </w:rPr>
        <w:t>invoke</w:t>
      </w:r>
      <w:r w:rsidRPr="00A20A90">
        <w:rPr>
          <w:rFonts w:asciiTheme="majorHAnsi" w:hAnsiTheme="majorHAnsi"/>
          <w:sz w:val="16"/>
          <w:szCs w:val="16"/>
        </w:rPr>
        <w:t xml:space="preserve"> this Article of </w:t>
      </w:r>
      <w:r w:rsidRPr="00A20A90">
        <w:rPr>
          <w:rFonts w:asciiTheme="majorHAnsi" w:hAnsiTheme="majorHAnsi"/>
          <w:bCs/>
          <w:sz w:val="16"/>
          <w:szCs w:val="16"/>
        </w:rPr>
        <w:t>the American Convention on Human Rights</w:t>
      </w:r>
      <w:r w:rsidRPr="00A20A90">
        <w:rPr>
          <w:rFonts w:asciiTheme="majorHAnsi" w:hAnsiTheme="majorHAnsi"/>
          <w:sz w:val="16"/>
          <w:szCs w:val="16"/>
        </w:rPr>
        <w:t xml:space="preserve">, an in-depth </w:t>
      </w:r>
      <w:r>
        <w:rPr>
          <w:rFonts w:asciiTheme="majorHAnsi" w:hAnsiTheme="majorHAnsi"/>
          <w:sz w:val="16"/>
          <w:szCs w:val="16"/>
        </w:rPr>
        <w:t>r</w:t>
      </w:r>
      <w:r w:rsidRPr="00A20A90">
        <w:rPr>
          <w:rFonts w:asciiTheme="majorHAnsi" w:hAnsiTheme="majorHAnsi"/>
          <w:sz w:val="16"/>
          <w:szCs w:val="16"/>
        </w:rPr>
        <w:t>eading of the petition and the additional observations make evident that it is a right alleged</w:t>
      </w:r>
      <w:r w:rsidR="00BE5549">
        <w:rPr>
          <w:rFonts w:asciiTheme="majorHAnsi" w:hAnsiTheme="majorHAnsi"/>
          <w:sz w:val="16"/>
          <w:szCs w:val="16"/>
        </w:rPr>
        <w:t>ly</w:t>
      </w:r>
      <w:r w:rsidR="00925704">
        <w:rPr>
          <w:rFonts w:asciiTheme="majorHAnsi" w:hAnsiTheme="majorHAnsi"/>
          <w:sz w:val="16"/>
          <w:szCs w:val="16"/>
        </w:rPr>
        <w:t xml:space="preserve"> </w:t>
      </w:r>
      <w:r w:rsidRPr="00A20A90">
        <w:rPr>
          <w:rFonts w:asciiTheme="majorHAnsi" w:hAnsiTheme="majorHAnsi"/>
          <w:sz w:val="16"/>
          <w:szCs w:val="16"/>
        </w:rPr>
        <w:t>violated by the State</w:t>
      </w:r>
      <w:r w:rsidR="00BE5549">
        <w:rPr>
          <w:rFonts w:asciiTheme="majorHAnsi" w:hAnsiTheme="majorHAnsi"/>
          <w:sz w:val="16"/>
          <w:szCs w:val="16"/>
        </w:rPr>
        <w:t>.</w:t>
      </w:r>
    </w:p>
  </w:footnote>
  <w:footnote w:id="4">
    <w:p w14:paraId="0DB0B83E" w14:textId="77777777" w:rsidR="00C1727E" w:rsidRPr="00A20A90" w:rsidRDefault="00C1727E" w:rsidP="00F336AD">
      <w:pPr>
        <w:pStyle w:val="FootnoteText"/>
        <w:ind w:firstLine="720"/>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Hereinafter “the American Convention” or “the Convention</w:t>
      </w:r>
      <w:r w:rsidR="00BE5549">
        <w:rPr>
          <w:rFonts w:asciiTheme="majorHAnsi" w:hAnsiTheme="majorHAnsi"/>
          <w:sz w:val="16"/>
          <w:szCs w:val="16"/>
        </w:rPr>
        <w:t>.”</w:t>
      </w:r>
    </w:p>
  </w:footnote>
  <w:footnote w:id="5">
    <w:p w14:paraId="4F98CDC2" w14:textId="77777777" w:rsidR="00C1727E" w:rsidRPr="00A20A90" w:rsidRDefault="00C1727E" w:rsidP="00F336AD">
      <w:pPr>
        <w:pStyle w:val="FootnoteText"/>
        <w:ind w:firstLine="720"/>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The observations of each party were duly forwarded to the other. </w:t>
      </w:r>
    </w:p>
  </w:footnote>
  <w:footnote w:id="6">
    <w:p w14:paraId="341A5DE6" w14:textId="77777777" w:rsidR="00C1727E" w:rsidRPr="00A20A90" w:rsidRDefault="00C1727E" w:rsidP="00F336AD">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The petitioning party replied to additional questions of the Commission on May 9, 2016.</w:t>
      </w:r>
    </w:p>
  </w:footnote>
  <w:footnote w:id="7">
    <w:p w14:paraId="729112E6" w14:textId="77777777" w:rsidR="00C1727E" w:rsidRPr="00A20A90" w:rsidRDefault="00C1727E" w:rsidP="0079068F">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This information was obtained from the August 2013 decision issued by the Federal Civil, Commercial, Labor, and </w:t>
      </w:r>
      <w:r>
        <w:rPr>
          <w:rFonts w:asciiTheme="majorHAnsi" w:hAnsiTheme="majorHAnsi"/>
          <w:sz w:val="16"/>
          <w:szCs w:val="16"/>
        </w:rPr>
        <w:t xml:space="preserve">Contentious </w:t>
      </w:r>
      <w:r w:rsidRPr="00A20A90">
        <w:rPr>
          <w:rFonts w:asciiTheme="majorHAnsi" w:hAnsiTheme="majorHAnsi"/>
          <w:sz w:val="16"/>
          <w:szCs w:val="16"/>
        </w:rPr>
        <w:t>Administrative Court</w:t>
      </w:r>
      <w:r>
        <w:rPr>
          <w:rFonts w:asciiTheme="majorHAnsi" w:hAnsiTheme="majorHAnsi"/>
          <w:sz w:val="16"/>
          <w:szCs w:val="16"/>
        </w:rPr>
        <w:t xml:space="preserve"> of First Instance</w:t>
      </w:r>
      <w:r w:rsidRPr="00A20A90">
        <w:rPr>
          <w:rFonts w:asciiTheme="majorHAnsi" w:hAnsiTheme="majorHAnsi"/>
          <w:sz w:val="16"/>
          <w:szCs w:val="16"/>
        </w:rPr>
        <w:t xml:space="preserve">.  The copy of this judgment </w:t>
      </w:r>
      <w:r>
        <w:rPr>
          <w:rFonts w:asciiTheme="majorHAnsi" w:hAnsiTheme="majorHAnsi"/>
          <w:sz w:val="16"/>
          <w:szCs w:val="16"/>
        </w:rPr>
        <w:t xml:space="preserve">was provided by the </w:t>
      </w:r>
      <w:r w:rsidRPr="00A20A90">
        <w:rPr>
          <w:rFonts w:asciiTheme="majorHAnsi" w:hAnsiTheme="majorHAnsi"/>
          <w:sz w:val="16"/>
          <w:szCs w:val="16"/>
        </w:rPr>
        <w:t>petitioning party.</w:t>
      </w:r>
    </w:p>
  </w:footnote>
  <w:footnote w:id="8">
    <w:p w14:paraId="428EF34C" w14:textId="77777777" w:rsidR="00C1727E" w:rsidRPr="00A20A90" w:rsidRDefault="00C1727E" w:rsidP="0079068F">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According to the health information service provided by the National Library of Medicine of the United States "MedlinePlus", a tracheostomy is a surgical procedure to create an opening through the neck into the trachea (windpipe). A tube is most often placed through this opening to provide an airway and to remove secretions from the lungs. Accessed at the MedlinePlus website and revised on April 23, 2024, https://medlineplus.gov/english/ency/article/002955.htm</w:t>
      </w:r>
    </w:p>
  </w:footnote>
  <w:footnote w:id="9">
    <w:p w14:paraId="01187A43" w14:textId="77777777" w:rsidR="00C1727E" w:rsidRPr="00A20A90" w:rsidRDefault="00C1727E" w:rsidP="0079068F">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According to MedlinePlus, this is the placement of a feeding tube through the skin and stomach wall. It goes directly to the stomach. Accessed at the MedlinePlus website and revised on April 24, 2024.  </w:t>
      </w:r>
      <w:hyperlink r:id="rId1" w:history="1">
        <w:r w:rsidRPr="00A20A90">
          <w:rPr>
            <w:rStyle w:val="Hyperlink"/>
            <w:rFonts w:asciiTheme="majorHAnsi" w:hAnsiTheme="majorHAnsi"/>
            <w:sz w:val="16"/>
            <w:szCs w:val="16"/>
          </w:rPr>
          <w:t>https://medlineplus.gov/spanish/ency/article/002937.htm</w:t>
        </w:r>
      </w:hyperlink>
      <w:r w:rsidRPr="00A20A90">
        <w:rPr>
          <w:rFonts w:asciiTheme="majorHAnsi" w:hAnsiTheme="majorHAnsi"/>
          <w:sz w:val="16"/>
          <w:szCs w:val="16"/>
        </w:rPr>
        <w:t>.  Click on translate to English.</w:t>
      </w:r>
    </w:p>
  </w:footnote>
  <w:footnote w:id="10">
    <w:p w14:paraId="2317130A" w14:textId="77777777" w:rsidR="00C1727E" w:rsidRPr="00A20A90" w:rsidRDefault="00C1727E" w:rsidP="00454ACA">
      <w:pPr>
        <w:pStyle w:val="FootnoteText"/>
        <w:ind w:firstLine="709"/>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Argentina has a system </w:t>
      </w:r>
      <w:r>
        <w:rPr>
          <w:rFonts w:asciiTheme="majorHAnsi" w:hAnsiTheme="majorHAnsi"/>
          <w:sz w:val="16"/>
          <w:szCs w:val="16"/>
        </w:rPr>
        <w:t xml:space="preserve">through </w:t>
      </w:r>
      <w:r w:rsidRPr="00A20A90">
        <w:rPr>
          <w:rFonts w:asciiTheme="majorHAnsi" w:hAnsiTheme="majorHAnsi"/>
          <w:sz w:val="16"/>
          <w:szCs w:val="16"/>
        </w:rPr>
        <w:t>which trade unions provide health care assistance for their members.</w:t>
      </w:r>
    </w:p>
  </w:footnote>
  <w:footnote w:id="11">
    <w:p w14:paraId="4742310A" w14:textId="5F9844DC" w:rsidR="00C1727E" w:rsidRPr="00A20A90" w:rsidRDefault="00C1727E" w:rsidP="00EC31E6">
      <w:pPr>
        <w:pStyle w:val="FootnoteText"/>
        <w:ind w:firstLine="720"/>
        <w:jc w:val="both"/>
        <w:rPr>
          <w:rFonts w:ascii="Cambria" w:hAnsi="Cambria"/>
          <w:sz w:val="16"/>
          <w:szCs w:val="16"/>
        </w:rPr>
      </w:pPr>
      <w:r w:rsidRPr="00A20A90">
        <w:rPr>
          <w:rStyle w:val="FootnoteReference"/>
          <w:rFonts w:ascii="Cambria" w:hAnsi="Cambria"/>
          <w:sz w:val="16"/>
          <w:szCs w:val="16"/>
        </w:rPr>
        <w:footnoteRef/>
      </w:r>
      <w:r w:rsidRPr="00A20A90">
        <w:rPr>
          <w:rFonts w:ascii="Cambria" w:hAnsi="Cambria"/>
          <w:sz w:val="16"/>
          <w:szCs w:val="16"/>
        </w:rPr>
        <w:t xml:space="preserve"> According to the website of the Argentine Public Information System, </w:t>
      </w:r>
      <w:r w:rsidRPr="00A20A90">
        <w:rPr>
          <w:rFonts w:ascii="Cambria" w:hAnsi="Cambria"/>
          <w:i/>
          <w:iCs/>
          <w:sz w:val="16"/>
          <w:szCs w:val="16"/>
        </w:rPr>
        <w:t>"</w:t>
      </w:r>
      <w:r>
        <w:rPr>
          <w:rFonts w:ascii="Cambria" w:hAnsi="Cambria"/>
          <w:i/>
          <w:iCs/>
          <w:sz w:val="16"/>
          <w:szCs w:val="16"/>
        </w:rPr>
        <w:t xml:space="preserve">the </w:t>
      </w:r>
      <w:r w:rsidRPr="00A20A90">
        <w:rPr>
          <w:rFonts w:ascii="Cambria" w:hAnsi="Cambria"/>
          <w:i/>
          <w:iCs/>
          <w:sz w:val="16"/>
          <w:szCs w:val="16"/>
        </w:rPr>
        <w:t>self-enforcing mechanism</w:t>
      </w:r>
      <w:r>
        <w:rPr>
          <w:rFonts w:ascii="Cambria" w:hAnsi="Cambria"/>
          <w:i/>
          <w:iCs/>
          <w:sz w:val="16"/>
          <w:szCs w:val="16"/>
        </w:rPr>
        <w:t xml:space="preserve"> is </w:t>
      </w:r>
      <w:r w:rsidRPr="00A20A90">
        <w:rPr>
          <w:rFonts w:ascii="Cambria" w:hAnsi="Cambria"/>
          <w:i/>
          <w:iCs/>
          <w:sz w:val="16"/>
          <w:szCs w:val="16"/>
        </w:rPr>
        <w:t xml:space="preserve">an urgent non-precautionary </w:t>
      </w:r>
      <w:r>
        <w:rPr>
          <w:rFonts w:ascii="Cambria" w:hAnsi="Cambria"/>
          <w:i/>
          <w:iCs/>
          <w:sz w:val="16"/>
          <w:szCs w:val="16"/>
        </w:rPr>
        <w:t>solution</w:t>
      </w:r>
      <w:r w:rsidRPr="00A20A90">
        <w:rPr>
          <w:rFonts w:ascii="Cambria" w:hAnsi="Cambria"/>
          <w:i/>
          <w:iCs/>
          <w:sz w:val="16"/>
          <w:szCs w:val="16"/>
        </w:rPr>
        <w:t xml:space="preserve">, to be employed in extremis, whose purpose is to provide an adequate jurisdictional response to a situation </w:t>
      </w:r>
      <w:r>
        <w:rPr>
          <w:rFonts w:ascii="Cambria" w:hAnsi="Cambria"/>
          <w:i/>
          <w:iCs/>
          <w:sz w:val="16"/>
          <w:szCs w:val="16"/>
        </w:rPr>
        <w:t xml:space="preserve">calling for </w:t>
      </w:r>
      <w:r w:rsidRPr="00A20A90">
        <w:rPr>
          <w:rFonts w:ascii="Cambria" w:hAnsi="Cambria"/>
          <w:i/>
          <w:iCs/>
          <w:sz w:val="16"/>
          <w:szCs w:val="16"/>
        </w:rPr>
        <w:t xml:space="preserve">prompt and expeditious intervention by the judicial body.  It is not a precautionary measure, since there are </w:t>
      </w:r>
      <w:r>
        <w:rPr>
          <w:rFonts w:ascii="Cambria" w:hAnsi="Cambria"/>
          <w:i/>
          <w:iCs/>
          <w:sz w:val="16"/>
          <w:szCs w:val="16"/>
        </w:rPr>
        <w:t>significant</w:t>
      </w:r>
      <w:r w:rsidRPr="00A20A90">
        <w:rPr>
          <w:rFonts w:ascii="Cambria" w:hAnsi="Cambria"/>
          <w:i/>
          <w:iCs/>
          <w:sz w:val="16"/>
          <w:szCs w:val="16"/>
        </w:rPr>
        <w:t xml:space="preserve"> differences between these two measures.  The self-enforcing measure, once issued, exhausts the process, whereas the precautionary measure does not in itself do so.  It requires </w:t>
      </w:r>
      <w:r>
        <w:rPr>
          <w:rFonts w:ascii="Cambria" w:hAnsi="Cambria"/>
          <w:i/>
          <w:iCs/>
          <w:sz w:val="16"/>
          <w:szCs w:val="16"/>
        </w:rPr>
        <w:t>at least some adversarial debate</w:t>
      </w:r>
      <w:r w:rsidRPr="00A20A90">
        <w:rPr>
          <w:rFonts w:ascii="Cambria" w:hAnsi="Cambria"/>
          <w:i/>
          <w:iCs/>
          <w:sz w:val="16"/>
          <w:szCs w:val="16"/>
        </w:rPr>
        <w:t>, whereas the precautionary measure may be issued inaudita altera parte [without hearing the other party], and the decision issued in the case of the self-enforcing measure is final, acquiring therefore, the status of res judicata, this not being the case with the precautionary measure.</w:t>
      </w:r>
      <w:r w:rsidRPr="00A20A90">
        <w:rPr>
          <w:rFonts w:ascii="Cambria" w:hAnsi="Cambria"/>
          <w:sz w:val="16"/>
          <w:szCs w:val="16"/>
        </w:rPr>
        <w:t xml:space="preserve"> </w:t>
      </w:r>
      <w:r w:rsidR="00C64BED" w:rsidRPr="00A20A90">
        <w:rPr>
          <w:rFonts w:ascii="Cambria" w:hAnsi="Cambria"/>
          <w:sz w:val="16"/>
          <w:szCs w:val="16"/>
        </w:rPr>
        <w:t>“ Accessed</w:t>
      </w:r>
      <w:r w:rsidRPr="00A20A90">
        <w:rPr>
          <w:rFonts w:ascii="Cambria" w:hAnsi="Cambria"/>
          <w:sz w:val="16"/>
          <w:szCs w:val="16"/>
        </w:rPr>
        <w:t xml:space="preserve"> on May 1, 2024 at: </w:t>
      </w:r>
    </w:p>
    <w:p w14:paraId="516019C5" w14:textId="77777777" w:rsidR="00C1727E" w:rsidRPr="00A20A90" w:rsidRDefault="00C1727E" w:rsidP="00D35F0A">
      <w:pPr>
        <w:pStyle w:val="FootnoteText"/>
        <w:jc w:val="both"/>
        <w:rPr>
          <w:rFonts w:ascii="Cambria" w:hAnsi="Cambria"/>
          <w:sz w:val="16"/>
          <w:szCs w:val="16"/>
        </w:rPr>
      </w:pPr>
      <w:r w:rsidRPr="00A20A90">
        <w:rPr>
          <w:rFonts w:ascii="Cambria" w:hAnsi="Cambria"/>
          <w:sz w:val="16"/>
          <w:szCs w:val="16"/>
        </w:rPr>
        <w:t>www.saij.gob.ar/medidas-cautelares-medidas-autosatisfactivas-suy0022062/123456789-0abc-defg2602-200ysoiramus#:~:text=Las%20medidas%20autosatisfactivas%20son%20una,expedita%20intervención%20del%20órgano%20judicial.</w:t>
      </w:r>
    </w:p>
  </w:footnote>
  <w:footnote w:id="12">
    <w:p w14:paraId="6EC98782" w14:textId="77777777" w:rsidR="00C1727E" w:rsidRPr="00A20A90" w:rsidRDefault="00C1727E" w:rsidP="0079068F">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The document containing the motion for reconsideration of the denied special federal appeal, found in the virtual file and submitted by the petitioning party, contains the petitioner’s </w:t>
      </w:r>
      <w:r>
        <w:rPr>
          <w:rFonts w:asciiTheme="majorHAnsi" w:hAnsiTheme="majorHAnsi"/>
          <w:sz w:val="16"/>
          <w:szCs w:val="16"/>
        </w:rPr>
        <w:t xml:space="preserve">narrative </w:t>
      </w:r>
      <w:r w:rsidRPr="00A20A90">
        <w:rPr>
          <w:rFonts w:asciiTheme="majorHAnsi" w:hAnsiTheme="majorHAnsi"/>
          <w:sz w:val="16"/>
          <w:szCs w:val="16"/>
        </w:rPr>
        <w:t>indicating: “</w:t>
      </w:r>
      <w:r w:rsidR="00EC31E6">
        <w:rPr>
          <w:rFonts w:asciiTheme="majorHAnsi" w:hAnsiTheme="majorHAnsi"/>
          <w:i/>
          <w:iCs/>
          <w:sz w:val="16"/>
          <w:szCs w:val="16"/>
        </w:rPr>
        <w:t xml:space="preserve">the case </w:t>
      </w:r>
      <w:r>
        <w:rPr>
          <w:rFonts w:asciiTheme="majorHAnsi" w:hAnsiTheme="majorHAnsi"/>
          <w:i/>
          <w:iCs/>
          <w:sz w:val="16"/>
          <w:szCs w:val="16"/>
        </w:rPr>
        <w:t xml:space="preserve">was </w:t>
      </w:r>
      <w:r w:rsidR="00EC31E6">
        <w:rPr>
          <w:rFonts w:asciiTheme="majorHAnsi" w:hAnsiTheme="majorHAnsi"/>
          <w:i/>
          <w:iCs/>
          <w:sz w:val="16"/>
          <w:szCs w:val="16"/>
        </w:rPr>
        <w:t xml:space="preserve">instituted </w:t>
      </w:r>
      <w:r w:rsidRPr="00A20A90">
        <w:rPr>
          <w:rFonts w:asciiTheme="majorHAnsi" w:hAnsiTheme="majorHAnsi"/>
          <w:i/>
          <w:iCs/>
          <w:sz w:val="16"/>
          <w:szCs w:val="16"/>
        </w:rPr>
        <w:t>in the provincial court</w:t>
      </w:r>
      <w:r>
        <w:rPr>
          <w:rFonts w:asciiTheme="majorHAnsi" w:hAnsiTheme="majorHAnsi"/>
          <w:i/>
          <w:iCs/>
          <w:sz w:val="16"/>
          <w:szCs w:val="16"/>
        </w:rPr>
        <w:t>s</w:t>
      </w:r>
      <w:r w:rsidRPr="00A20A90">
        <w:rPr>
          <w:rFonts w:asciiTheme="majorHAnsi" w:hAnsiTheme="majorHAnsi"/>
          <w:i/>
          <w:iCs/>
          <w:sz w:val="16"/>
          <w:szCs w:val="16"/>
        </w:rPr>
        <w:t>, the Civil and Commercial Court of First Instance No. 5 of the city of Posadas</w:t>
      </w:r>
      <w:r>
        <w:rPr>
          <w:rFonts w:asciiTheme="majorHAnsi" w:hAnsiTheme="majorHAnsi"/>
          <w:i/>
          <w:iCs/>
          <w:sz w:val="16"/>
          <w:szCs w:val="16"/>
        </w:rPr>
        <w:t xml:space="preserve"> having intervened</w:t>
      </w:r>
      <w:r w:rsidRPr="00A20A90">
        <w:rPr>
          <w:rFonts w:asciiTheme="majorHAnsi" w:hAnsiTheme="majorHAnsi"/>
          <w:i/>
          <w:iCs/>
          <w:sz w:val="16"/>
          <w:szCs w:val="16"/>
        </w:rPr>
        <w:t>,</w:t>
      </w:r>
      <w:r>
        <w:rPr>
          <w:rFonts w:asciiTheme="majorHAnsi" w:hAnsiTheme="majorHAnsi"/>
          <w:i/>
          <w:iCs/>
          <w:sz w:val="16"/>
          <w:szCs w:val="16"/>
        </w:rPr>
        <w:t xml:space="preserve"> and</w:t>
      </w:r>
      <w:r w:rsidRPr="00A20A90">
        <w:rPr>
          <w:rFonts w:asciiTheme="majorHAnsi" w:hAnsiTheme="majorHAnsi"/>
          <w:i/>
          <w:iCs/>
          <w:sz w:val="16"/>
          <w:szCs w:val="16"/>
        </w:rPr>
        <w:t xml:space="preserve"> subsequently</w:t>
      </w:r>
      <w:r>
        <w:rPr>
          <w:rFonts w:asciiTheme="majorHAnsi" w:hAnsiTheme="majorHAnsi"/>
          <w:i/>
          <w:iCs/>
          <w:sz w:val="16"/>
          <w:szCs w:val="16"/>
        </w:rPr>
        <w:t xml:space="preserve">, </w:t>
      </w:r>
      <w:r w:rsidRPr="00A20A90">
        <w:rPr>
          <w:rFonts w:asciiTheme="majorHAnsi" w:hAnsiTheme="majorHAnsi"/>
          <w:i/>
          <w:iCs/>
          <w:sz w:val="16"/>
          <w:szCs w:val="16"/>
        </w:rPr>
        <w:t>owing to issues of competence</w:t>
      </w:r>
      <w:r>
        <w:rPr>
          <w:rFonts w:asciiTheme="majorHAnsi" w:hAnsiTheme="majorHAnsi"/>
          <w:i/>
          <w:iCs/>
          <w:sz w:val="16"/>
          <w:szCs w:val="16"/>
        </w:rPr>
        <w:t>,</w:t>
      </w:r>
      <w:r w:rsidRPr="00A20A90">
        <w:rPr>
          <w:rFonts w:asciiTheme="majorHAnsi" w:hAnsiTheme="majorHAnsi"/>
          <w:i/>
          <w:iCs/>
          <w:sz w:val="16"/>
          <w:szCs w:val="16"/>
        </w:rPr>
        <w:t xml:space="preserve"> was forwarded to the Federal Court of the city of Posadas</w:t>
      </w:r>
      <w:r>
        <w:rPr>
          <w:rFonts w:asciiTheme="majorHAnsi" w:hAnsiTheme="majorHAnsi"/>
          <w:i/>
          <w:iCs/>
          <w:sz w:val="16"/>
          <w:szCs w:val="16"/>
        </w:rPr>
        <w:t>.</w:t>
      </w:r>
      <w:r w:rsidRPr="00A20A90">
        <w:rPr>
          <w:rFonts w:asciiTheme="majorHAnsi" w:hAnsiTheme="majorHAnsi"/>
          <w:sz w:val="16"/>
          <w:szCs w:val="16"/>
        </w:rPr>
        <w:t>”</w:t>
      </w:r>
    </w:p>
  </w:footnote>
  <w:footnote w:id="13">
    <w:p w14:paraId="44608A7A" w14:textId="77777777" w:rsidR="00C1727E" w:rsidRPr="00A20A90" w:rsidRDefault="00C1727E" w:rsidP="0079068F">
      <w:pPr>
        <w:pStyle w:val="FootnoteText"/>
        <w:ind w:firstLine="709"/>
        <w:jc w:val="both"/>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The case files were merged </w:t>
      </w:r>
      <w:r w:rsidRPr="00A20A90">
        <w:rPr>
          <w:rFonts w:asciiTheme="majorHAnsi" w:hAnsiTheme="majorHAnsi"/>
          <w:i/>
          <w:iCs/>
          <w:sz w:val="16"/>
          <w:szCs w:val="16"/>
        </w:rPr>
        <w:t>“</w:t>
      </w:r>
      <w:r>
        <w:rPr>
          <w:rFonts w:asciiTheme="majorHAnsi" w:hAnsiTheme="majorHAnsi"/>
          <w:i/>
          <w:iCs/>
          <w:sz w:val="16"/>
          <w:szCs w:val="16"/>
        </w:rPr>
        <w:t>by operation of</w:t>
      </w:r>
      <w:r w:rsidRPr="00A20A90">
        <w:rPr>
          <w:rFonts w:asciiTheme="majorHAnsi" w:hAnsiTheme="majorHAnsi"/>
          <w:i/>
          <w:iCs/>
          <w:sz w:val="16"/>
          <w:szCs w:val="16"/>
        </w:rPr>
        <w:t xml:space="preserve"> the evident relationship between the two cases in the terms of Article 188 CPCCN </w:t>
      </w:r>
      <w:r>
        <w:rPr>
          <w:rFonts w:asciiTheme="majorHAnsi" w:hAnsiTheme="majorHAnsi"/>
          <w:i/>
          <w:iCs/>
          <w:sz w:val="16"/>
          <w:szCs w:val="16"/>
        </w:rPr>
        <w:t>[</w:t>
      </w:r>
      <w:r w:rsidRPr="00DB578B">
        <w:rPr>
          <w:rFonts w:asciiTheme="majorHAnsi" w:hAnsiTheme="majorHAnsi"/>
          <w:bCs/>
          <w:i/>
          <w:iCs/>
          <w:sz w:val="16"/>
          <w:szCs w:val="16"/>
        </w:rPr>
        <w:t>Argentine</w:t>
      </w:r>
      <w:r w:rsidRPr="00DB578B">
        <w:rPr>
          <w:rFonts w:asciiTheme="majorHAnsi" w:hAnsiTheme="majorHAnsi"/>
          <w:i/>
          <w:iCs/>
          <w:sz w:val="16"/>
          <w:szCs w:val="16"/>
        </w:rPr>
        <w:t> Code of Civil and Commercial Procedure</w:t>
      </w:r>
      <w:r>
        <w:rPr>
          <w:rFonts w:asciiTheme="majorHAnsi" w:hAnsiTheme="majorHAnsi"/>
          <w:i/>
          <w:iCs/>
          <w:sz w:val="16"/>
          <w:szCs w:val="16"/>
        </w:rPr>
        <w:t xml:space="preserve">] </w:t>
      </w:r>
      <w:r w:rsidRPr="00A20A90">
        <w:rPr>
          <w:rFonts w:asciiTheme="majorHAnsi" w:hAnsiTheme="majorHAnsi"/>
          <w:i/>
          <w:iCs/>
          <w:sz w:val="16"/>
          <w:szCs w:val="16"/>
        </w:rPr>
        <w:t xml:space="preserve">and for the purposes of the provisions of Article 194 </w:t>
      </w:r>
      <w:r>
        <w:rPr>
          <w:rFonts w:asciiTheme="majorHAnsi" w:hAnsiTheme="majorHAnsi"/>
          <w:i/>
          <w:iCs/>
          <w:sz w:val="16"/>
          <w:szCs w:val="16"/>
        </w:rPr>
        <w:t xml:space="preserve">of the </w:t>
      </w:r>
      <w:r w:rsidRPr="00A20A90">
        <w:rPr>
          <w:rFonts w:asciiTheme="majorHAnsi" w:hAnsiTheme="majorHAnsi"/>
          <w:i/>
          <w:iCs/>
          <w:sz w:val="16"/>
          <w:szCs w:val="16"/>
        </w:rPr>
        <w:t xml:space="preserve">CPCCN.”  </w:t>
      </w:r>
      <w:r w:rsidRPr="00A20A90">
        <w:rPr>
          <w:rFonts w:asciiTheme="majorHAnsi" w:hAnsiTheme="majorHAnsi"/>
          <w:sz w:val="16"/>
          <w:szCs w:val="16"/>
        </w:rPr>
        <w:t xml:space="preserve"> This information was obtained from the copy forwarded by the petitioning party of the decision of August 2013, issued by the Federal Civil, Commercial, Labor, and Contentious Administrative Court of First Instance.</w:t>
      </w:r>
    </w:p>
  </w:footnote>
  <w:footnote w:id="14">
    <w:p w14:paraId="46AD34B9" w14:textId="77777777" w:rsidR="00C1727E" w:rsidRPr="00A20A90" w:rsidRDefault="00C1727E" w:rsidP="0079068F">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Information found in the </w:t>
      </w:r>
      <w:r>
        <w:rPr>
          <w:rFonts w:asciiTheme="majorHAnsi" w:hAnsiTheme="majorHAnsi"/>
          <w:sz w:val="16"/>
          <w:szCs w:val="16"/>
        </w:rPr>
        <w:t>judgment</w:t>
      </w:r>
      <w:r w:rsidRPr="00A20A90">
        <w:rPr>
          <w:rFonts w:asciiTheme="majorHAnsi" w:hAnsiTheme="majorHAnsi"/>
          <w:sz w:val="16"/>
          <w:szCs w:val="16"/>
        </w:rPr>
        <w:t xml:space="preserve"> of the Judiciary of the Nation of May 15, 2015, reference 23000483/2012/CA/.  This copy was submitted by the petitioning party.</w:t>
      </w:r>
    </w:p>
  </w:footnote>
  <w:footnote w:id="15">
    <w:p w14:paraId="7DCC8534" w14:textId="77777777" w:rsidR="00C1727E" w:rsidRPr="00A20A90" w:rsidRDefault="00C1727E" w:rsidP="0079068F">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Date found in the document containing the motion for reconsideration of the denied special federal appeal, found in the virtual file and submitted by the petitioning party.</w:t>
      </w:r>
    </w:p>
  </w:footnote>
  <w:footnote w:id="16">
    <w:p w14:paraId="2A1F2097" w14:textId="77777777" w:rsidR="00C1727E" w:rsidRPr="00A20A90" w:rsidRDefault="00C1727E" w:rsidP="0079068F">
      <w:pPr>
        <w:pStyle w:val="FootnoteText"/>
        <w:ind w:firstLine="709"/>
        <w:jc w:val="both"/>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Date found in the document containing the motion for reconsideration of the denied special federal appeal, found in the virtual file and submitted by the petitioning party.</w:t>
      </w:r>
    </w:p>
  </w:footnote>
  <w:footnote w:id="17">
    <w:p w14:paraId="07320EB6" w14:textId="77777777" w:rsidR="00C1727E" w:rsidRPr="00A20A90" w:rsidRDefault="00C1727E" w:rsidP="00DA62B7">
      <w:pPr>
        <w:pStyle w:val="FootnoteText"/>
        <w:ind w:firstLine="709"/>
        <w:jc w:val="both"/>
        <w:rPr>
          <w:rFonts w:asciiTheme="majorHAnsi" w:hAnsiTheme="majorHAnsi"/>
          <w:sz w:val="16"/>
          <w:szCs w:val="16"/>
        </w:rPr>
      </w:pPr>
      <w:r w:rsidRPr="00A20A90">
        <w:rPr>
          <w:rStyle w:val="FootnoteReference"/>
          <w:rFonts w:asciiTheme="majorHAnsi" w:hAnsiTheme="majorHAnsi"/>
          <w:sz w:val="16"/>
          <w:szCs w:val="16"/>
        </w:rPr>
        <w:footnoteRef/>
      </w:r>
      <w:r w:rsidRPr="00A20A90">
        <w:rPr>
          <w:rFonts w:asciiTheme="majorHAnsi" w:hAnsiTheme="majorHAnsi"/>
          <w:sz w:val="16"/>
          <w:szCs w:val="16"/>
        </w:rPr>
        <w:t xml:space="preserve"> Article 48: 1. When the Commission receives a petition or communication alleging violation of any of the rights protected by this Convention, it shall proceed as follows:</w:t>
      </w:r>
      <w:r w:rsidRPr="00A20A90">
        <w:rPr>
          <w:rFonts w:asciiTheme="majorHAnsi" w:hAnsiTheme="majorHAnsi"/>
          <w:i/>
          <w:iCs/>
          <w:sz w:val="16"/>
          <w:szCs w:val="16"/>
        </w:rPr>
        <w:t xml:space="preserve"> […] b) After the information has been received, or after the period established has elapsed and the information has not been received, the Commission shall ascertain whether the grounds for the petition or communication still exist. If they do not, the Commission shall order the record to be closed.</w:t>
      </w:r>
    </w:p>
  </w:footnote>
  <w:footnote w:id="18">
    <w:p w14:paraId="266B0508" w14:textId="77777777" w:rsidR="00C1727E" w:rsidRPr="00A20A90" w:rsidRDefault="00C1727E" w:rsidP="00FB43AA">
      <w:pPr>
        <w:pStyle w:val="FootnoteText"/>
        <w:ind w:firstLine="709"/>
        <w:jc w:val="both"/>
        <w:rPr>
          <w:rFonts w:ascii="Cambria" w:hAnsi="Cambria"/>
          <w:i/>
          <w:iCs/>
          <w:sz w:val="16"/>
          <w:szCs w:val="16"/>
        </w:rPr>
      </w:pPr>
      <w:r w:rsidRPr="00A20A90">
        <w:rPr>
          <w:rStyle w:val="FootnoteReference"/>
          <w:rFonts w:ascii="Cambria" w:hAnsi="Cambria"/>
          <w:sz w:val="16"/>
          <w:szCs w:val="16"/>
        </w:rPr>
        <w:footnoteRef/>
      </w:r>
      <w:r w:rsidRPr="00A20A90">
        <w:rPr>
          <w:rFonts w:ascii="Cambria" w:hAnsi="Cambria"/>
          <w:sz w:val="16"/>
          <w:szCs w:val="16"/>
        </w:rPr>
        <w:t xml:space="preserve"> Article 42. Archiving of petitions and cases: At any time during the proceedings, the Commission may decide to archive the file when it verifies that the grounds for the petition or case do not exist or subsist. The Commission may also decide to archive the case </w:t>
      </w:r>
      <w:r w:rsidRPr="00A20A90">
        <w:rPr>
          <w:rFonts w:ascii="Cambria" w:hAnsi="Cambria"/>
          <w:i/>
          <w:iCs/>
          <w:sz w:val="16"/>
          <w:szCs w:val="16"/>
        </w:rPr>
        <w:t>[...].</w:t>
      </w:r>
    </w:p>
  </w:footnote>
  <w:footnote w:id="19">
    <w:p w14:paraId="72ACBE1F" w14:textId="77777777" w:rsidR="00C1727E" w:rsidRPr="00A20A90" w:rsidRDefault="00C1727E" w:rsidP="00920213">
      <w:pPr>
        <w:pStyle w:val="FootnoteText"/>
        <w:ind w:firstLine="709"/>
        <w:jc w:val="both"/>
        <w:rPr>
          <w:rFonts w:ascii="Cambria" w:hAnsi="Cambria"/>
          <w:sz w:val="16"/>
          <w:szCs w:val="16"/>
        </w:rPr>
      </w:pPr>
      <w:r w:rsidRPr="00A20A90">
        <w:rPr>
          <w:rStyle w:val="FootnoteReference"/>
          <w:rFonts w:ascii="Cambria" w:hAnsi="Cambria"/>
          <w:sz w:val="16"/>
          <w:szCs w:val="16"/>
        </w:rPr>
        <w:footnoteRef/>
      </w:r>
      <w:r w:rsidRPr="00A20A90">
        <w:rPr>
          <w:rFonts w:ascii="Cambria" w:hAnsi="Cambria"/>
          <w:sz w:val="16"/>
          <w:szCs w:val="16"/>
        </w:rPr>
        <w:t xml:space="preserve"> IACHR, Report No. 56/08, Petition 11.602. Admissibility. Workers Dismissed from Petróleos Del Perú (Petroperú) Northwest –Talara Area. Peru. July 24, 2008, par. 58. IACHR, Report No. 279/21. Petition 2106-12. Admissibility. Huitosachi, Mogótavo and Bacajípare Communities of the Rarámuri Indigenous Peoples. Mexico. October 29, 2021, par. 29; IACHR, Report No. Report No. 89/21, Petition 5-12, Mine Workers of Cananea and Their Families. Mexico. March 28, 2021, par. 32; IACHR, Report No. 173/23. Petition 118-12. Admissibility. Family of Jaime Guzmán Errázuris and Christian Edwards del Río. Argentina. August 20, 2023, par. 19 [at the time of this translation, </w:t>
      </w:r>
      <w:r>
        <w:rPr>
          <w:rFonts w:ascii="Cambria" w:hAnsi="Cambria"/>
          <w:sz w:val="16"/>
          <w:szCs w:val="16"/>
        </w:rPr>
        <w:t>the Report was av</w:t>
      </w:r>
      <w:r w:rsidRPr="00A20A90">
        <w:rPr>
          <w:rFonts w:ascii="Cambria" w:hAnsi="Cambria"/>
          <w:sz w:val="16"/>
          <w:szCs w:val="16"/>
        </w:rPr>
        <w:t>ailable only in Spanish].  IACHR, Report No. 70/23. Petition 1771-14. Admissibility. National Union of Former Political Prisoners and Exiles of Bolivia. Bolivia. June 7, 2023, par. 23. [at the time of this translation,</w:t>
      </w:r>
      <w:r>
        <w:rPr>
          <w:rFonts w:ascii="Cambria" w:hAnsi="Cambria"/>
          <w:sz w:val="16"/>
          <w:szCs w:val="16"/>
        </w:rPr>
        <w:t xml:space="preserve"> the</w:t>
      </w:r>
      <w:r w:rsidRPr="00A20A90">
        <w:rPr>
          <w:rFonts w:ascii="Cambria" w:hAnsi="Cambria"/>
          <w:sz w:val="16"/>
          <w:szCs w:val="16"/>
        </w:rPr>
        <w:t xml:space="preserve"> </w:t>
      </w:r>
      <w:r>
        <w:rPr>
          <w:rFonts w:ascii="Cambria" w:hAnsi="Cambria"/>
          <w:sz w:val="16"/>
          <w:szCs w:val="16"/>
        </w:rPr>
        <w:t>Report was avai</w:t>
      </w:r>
      <w:r w:rsidRPr="00A20A90">
        <w:rPr>
          <w:rFonts w:ascii="Cambria" w:hAnsi="Cambria"/>
          <w:sz w:val="16"/>
          <w:szCs w:val="16"/>
        </w:rPr>
        <w:t>lable only in Spanish]</w:t>
      </w:r>
    </w:p>
  </w:footnote>
  <w:footnote w:id="20">
    <w:p w14:paraId="6806B0A2" w14:textId="77777777" w:rsidR="00C1727E" w:rsidRPr="00A20A90" w:rsidRDefault="00C1727E" w:rsidP="00D35F0A">
      <w:pPr>
        <w:pStyle w:val="FootnoteText"/>
        <w:ind w:firstLine="709"/>
        <w:jc w:val="both"/>
        <w:rPr>
          <w:rFonts w:ascii="Cambria" w:hAnsi="Cambria"/>
          <w:sz w:val="16"/>
          <w:szCs w:val="16"/>
        </w:rPr>
      </w:pPr>
      <w:r w:rsidRPr="00A20A90">
        <w:rPr>
          <w:rStyle w:val="FootnoteReference"/>
          <w:rFonts w:ascii="Cambria" w:hAnsi="Cambria"/>
          <w:sz w:val="16"/>
          <w:szCs w:val="16"/>
        </w:rPr>
        <w:footnoteRef/>
      </w:r>
      <w:r w:rsidRPr="00A20A90">
        <w:rPr>
          <w:rFonts w:ascii="Cambria" w:hAnsi="Cambria"/>
          <w:sz w:val="16"/>
          <w:szCs w:val="16"/>
        </w:rPr>
        <w:t xml:space="preserve"> See for example: </w:t>
      </w:r>
      <w:r w:rsidRPr="00A20A90">
        <w:rPr>
          <w:rFonts w:asciiTheme="majorHAnsi" w:hAnsiTheme="majorHAnsi"/>
          <w:sz w:val="16"/>
          <w:szCs w:val="16"/>
        </w:rPr>
        <w:t>IACHR, Report No. 229/22. Petition 2648-18. Admissibility. Z.I.F. Argentina. August 27, 2022; and IACHR, Report No. 282/23. Petition 2053-18. Admissibility. I.I.I. and Rodrigo Vacca Ibarguren. Argentina. October 31, 2023.</w:t>
      </w:r>
    </w:p>
  </w:footnote>
  <w:footnote w:id="21">
    <w:p w14:paraId="63B31CFA" w14:textId="77777777" w:rsidR="00C1727E" w:rsidRPr="00A20A90" w:rsidRDefault="00C1727E" w:rsidP="00D35F0A">
      <w:pPr>
        <w:pStyle w:val="FootnoteText"/>
        <w:ind w:firstLine="709"/>
      </w:pPr>
      <w:r w:rsidRPr="00A20A90">
        <w:rPr>
          <w:rStyle w:val="FootnoteReference"/>
          <w:rFonts w:ascii="Cambria" w:hAnsi="Cambria"/>
          <w:sz w:val="16"/>
          <w:szCs w:val="16"/>
        </w:rPr>
        <w:footnoteRef/>
      </w:r>
      <w:r w:rsidRPr="00A20A90">
        <w:rPr>
          <w:rFonts w:ascii="Cambria" w:hAnsi="Cambria"/>
          <w:sz w:val="16"/>
          <w:szCs w:val="16"/>
        </w:rPr>
        <w:t xml:space="preserve"> IACHR, Report No. 107/19, Case 13.039. Merits. Martina Rebeca Vera Rojas. Chile. October 5, 2018, par.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1B23" w14:textId="77777777" w:rsidR="00C1727E" w:rsidRDefault="00C1727E" w:rsidP="004C574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694E1DC" w14:textId="77777777" w:rsidR="00C1727E" w:rsidRDefault="00C17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BF5F" w14:textId="77777777" w:rsidR="00A005FF" w:rsidRDefault="00A005FF" w:rsidP="00A005FF">
    <w:pPr>
      <w:pStyle w:val="Header"/>
      <w:tabs>
        <w:tab w:val="clear" w:pos="4320"/>
        <w:tab w:val="clear" w:pos="8640"/>
      </w:tabs>
      <w:jc w:val="center"/>
      <w:rPr>
        <w:sz w:val="22"/>
        <w:szCs w:val="22"/>
      </w:rPr>
    </w:pPr>
    <w:r>
      <w:rPr>
        <w:noProof/>
        <w:sz w:val="22"/>
        <w:szCs w:val="22"/>
      </w:rPr>
      <w:drawing>
        <wp:inline distT="0" distB="0" distL="0" distR="0" wp14:anchorId="3D65BBCC" wp14:editId="02E24D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35EE1F7" w14:textId="223BF33F" w:rsidR="00C1727E" w:rsidRPr="00A005FF" w:rsidRDefault="00747EA3" w:rsidP="00A005FF">
    <w:pPr>
      <w:pStyle w:val="Header"/>
      <w:tabs>
        <w:tab w:val="clear" w:pos="4320"/>
        <w:tab w:val="clear" w:pos="8640"/>
      </w:tabs>
      <w:jc w:val="center"/>
      <w:rPr>
        <w:sz w:val="22"/>
        <w:szCs w:val="22"/>
      </w:rPr>
    </w:pPr>
    <w:r>
      <w:rPr>
        <w:noProof/>
        <w:sz w:val="22"/>
        <w:szCs w:val="22"/>
        <w:bdr w:val="nil"/>
      </w:rPr>
      <w:pict w14:anchorId="3BCB0E1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074C7B6"/>
    <w:lvl w:ilvl="0" w:tplc="25547AB6">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7661962"/>
    <w:multiLevelType w:val="hybridMultilevel"/>
    <w:tmpl w:val="99E6789C"/>
    <w:lvl w:ilvl="0" w:tplc="25EE7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76524585">
    <w:abstractNumId w:val="3"/>
  </w:num>
  <w:num w:numId="2" w16cid:durableId="2080130639">
    <w:abstractNumId w:val="5"/>
  </w:num>
  <w:num w:numId="3" w16cid:durableId="1848983817">
    <w:abstractNumId w:val="54"/>
  </w:num>
  <w:num w:numId="4" w16cid:durableId="1562523298">
    <w:abstractNumId w:val="20"/>
  </w:num>
  <w:num w:numId="5" w16cid:durableId="245262835">
    <w:abstractNumId w:val="48"/>
  </w:num>
  <w:num w:numId="6" w16cid:durableId="2088576897">
    <w:abstractNumId w:val="27"/>
  </w:num>
  <w:num w:numId="7" w16cid:durableId="1552839561">
    <w:abstractNumId w:val="6"/>
  </w:num>
  <w:num w:numId="8" w16cid:durableId="641159914">
    <w:abstractNumId w:val="16"/>
  </w:num>
  <w:num w:numId="9" w16cid:durableId="122818993">
    <w:abstractNumId w:val="42"/>
  </w:num>
  <w:num w:numId="10" w16cid:durableId="562445126">
    <w:abstractNumId w:val="0"/>
  </w:num>
  <w:num w:numId="11" w16cid:durableId="1220896452">
    <w:abstractNumId w:val="37"/>
  </w:num>
  <w:num w:numId="12" w16cid:durableId="1226137216">
    <w:abstractNumId w:val="38"/>
  </w:num>
  <w:num w:numId="13" w16cid:durableId="1506943341">
    <w:abstractNumId w:val="45"/>
  </w:num>
  <w:num w:numId="14" w16cid:durableId="1438325689">
    <w:abstractNumId w:val="1"/>
  </w:num>
  <w:num w:numId="15" w16cid:durableId="2003389950">
    <w:abstractNumId w:val="2"/>
  </w:num>
  <w:num w:numId="16" w16cid:durableId="974141905">
    <w:abstractNumId w:val="7"/>
  </w:num>
  <w:num w:numId="17" w16cid:durableId="266351380">
    <w:abstractNumId w:val="8"/>
  </w:num>
  <w:num w:numId="18" w16cid:durableId="1775635274">
    <w:abstractNumId w:val="9"/>
  </w:num>
  <w:num w:numId="19" w16cid:durableId="319580006">
    <w:abstractNumId w:val="10"/>
  </w:num>
  <w:num w:numId="20" w16cid:durableId="809595051">
    <w:abstractNumId w:val="11"/>
  </w:num>
  <w:num w:numId="21" w16cid:durableId="490214270">
    <w:abstractNumId w:val="12"/>
  </w:num>
  <w:num w:numId="22" w16cid:durableId="1148203327">
    <w:abstractNumId w:val="13"/>
  </w:num>
  <w:num w:numId="23" w16cid:durableId="488642270">
    <w:abstractNumId w:val="14"/>
  </w:num>
  <w:num w:numId="24" w16cid:durableId="2024697930">
    <w:abstractNumId w:val="15"/>
  </w:num>
  <w:num w:numId="25" w16cid:durableId="325910742">
    <w:abstractNumId w:val="17"/>
  </w:num>
  <w:num w:numId="26" w16cid:durableId="1624650242">
    <w:abstractNumId w:val="18"/>
  </w:num>
  <w:num w:numId="27" w16cid:durableId="869757147">
    <w:abstractNumId w:val="21"/>
  </w:num>
  <w:num w:numId="28" w16cid:durableId="849300312">
    <w:abstractNumId w:val="22"/>
  </w:num>
  <w:num w:numId="29" w16cid:durableId="1864510473">
    <w:abstractNumId w:val="23"/>
  </w:num>
  <w:num w:numId="30" w16cid:durableId="852492910">
    <w:abstractNumId w:val="25"/>
  </w:num>
  <w:num w:numId="31" w16cid:durableId="1629623741">
    <w:abstractNumId w:val="28"/>
  </w:num>
  <w:num w:numId="32" w16cid:durableId="1748991892">
    <w:abstractNumId w:val="29"/>
  </w:num>
  <w:num w:numId="33" w16cid:durableId="1099451354">
    <w:abstractNumId w:val="30"/>
  </w:num>
  <w:num w:numId="34" w16cid:durableId="1421415340">
    <w:abstractNumId w:val="31"/>
  </w:num>
  <w:num w:numId="35" w16cid:durableId="2097632611">
    <w:abstractNumId w:val="32"/>
  </w:num>
  <w:num w:numId="36" w16cid:durableId="1501849049">
    <w:abstractNumId w:val="33"/>
  </w:num>
  <w:num w:numId="37" w16cid:durableId="436215841">
    <w:abstractNumId w:val="34"/>
  </w:num>
  <w:num w:numId="38" w16cid:durableId="1822425863">
    <w:abstractNumId w:val="35"/>
  </w:num>
  <w:num w:numId="39" w16cid:durableId="1671176212">
    <w:abstractNumId w:val="39"/>
  </w:num>
  <w:num w:numId="40" w16cid:durableId="1701280393">
    <w:abstractNumId w:val="40"/>
  </w:num>
  <w:num w:numId="41" w16cid:durableId="1697928632">
    <w:abstractNumId w:val="47"/>
  </w:num>
  <w:num w:numId="42" w16cid:durableId="1834056552">
    <w:abstractNumId w:val="49"/>
  </w:num>
  <w:num w:numId="43" w16cid:durableId="499782870">
    <w:abstractNumId w:val="50"/>
  </w:num>
  <w:num w:numId="44" w16cid:durableId="210456757">
    <w:abstractNumId w:val="52"/>
  </w:num>
  <w:num w:numId="45" w16cid:durableId="1228876989">
    <w:abstractNumId w:val="53"/>
  </w:num>
  <w:num w:numId="46" w16cid:durableId="1188906719">
    <w:abstractNumId w:val="55"/>
  </w:num>
  <w:num w:numId="47" w16cid:durableId="1432360982">
    <w:abstractNumId w:val="56"/>
  </w:num>
  <w:num w:numId="48" w16cid:durableId="2069331099">
    <w:abstractNumId w:val="57"/>
  </w:num>
  <w:num w:numId="49" w16cid:durableId="1369184091">
    <w:abstractNumId w:val="59"/>
  </w:num>
  <w:num w:numId="50" w16cid:durableId="1307972311">
    <w:abstractNumId w:val="60"/>
  </w:num>
  <w:num w:numId="51" w16cid:durableId="2132162808">
    <w:abstractNumId w:val="19"/>
  </w:num>
  <w:num w:numId="52" w16cid:durableId="1593315647">
    <w:abstractNumId w:val="41"/>
  </w:num>
  <w:num w:numId="53" w16cid:durableId="1497263810">
    <w:abstractNumId w:val="51"/>
  </w:num>
  <w:num w:numId="54" w16cid:durableId="15466899">
    <w:abstractNumId w:val="46"/>
  </w:num>
  <w:num w:numId="55" w16cid:durableId="1409963097">
    <w:abstractNumId w:val="43"/>
  </w:num>
  <w:num w:numId="56" w16cid:durableId="774598674">
    <w:abstractNumId w:val="26"/>
  </w:num>
  <w:num w:numId="57" w16cid:durableId="1129740201">
    <w:abstractNumId w:val="24"/>
  </w:num>
  <w:num w:numId="58" w16cid:durableId="376513166">
    <w:abstractNumId w:val="36"/>
  </w:num>
  <w:num w:numId="59" w16cid:durableId="706292873">
    <w:abstractNumId w:val="58"/>
  </w:num>
  <w:num w:numId="60" w16cid:durableId="1242645855">
    <w:abstractNumId w:val="4"/>
  </w:num>
  <w:num w:numId="61" w16cid:durableId="572813920">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167"/>
    <w:rsid w:val="00006E1F"/>
    <w:rsid w:val="000070D7"/>
    <w:rsid w:val="00011D64"/>
    <w:rsid w:val="0001788C"/>
    <w:rsid w:val="0002353A"/>
    <w:rsid w:val="00026701"/>
    <w:rsid w:val="000268D3"/>
    <w:rsid w:val="000337EF"/>
    <w:rsid w:val="00037541"/>
    <w:rsid w:val="00037BB6"/>
    <w:rsid w:val="00040C3A"/>
    <w:rsid w:val="000419AD"/>
    <w:rsid w:val="000433C9"/>
    <w:rsid w:val="000623B9"/>
    <w:rsid w:val="00065505"/>
    <w:rsid w:val="00071174"/>
    <w:rsid w:val="000716C5"/>
    <w:rsid w:val="00072E43"/>
    <w:rsid w:val="00075E23"/>
    <w:rsid w:val="000817A8"/>
    <w:rsid w:val="0008202B"/>
    <w:rsid w:val="0009344A"/>
    <w:rsid w:val="000A329E"/>
    <w:rsid w:val="000A392E"/>
    <w:rsid w:val="000A575F"/>
    <w:rsid w:val="000A5D17"/>
    <w:rsid w:val="000A7B00"/>
    <w:rsid w:val="000B129E"/>
    <w:rsid w:val="000C2777"/>
    <w:rsid w:val="000D05CB"/>
    <w:rsid w:val="000D10DB"/>
    <w:rsid w:val="000E4970"/>
    <w:rsid w:val="000E5EB5"/>
    <w:rsid w:val="000E604D"/>
    <w:rsid w:val="000F2850"/>
    <w:rsid w:val="000F35ED"/>
    <w:rsid w:val="000F3935"/>
    <w:rsid w:val="001004FE"/>
    <w:rsid w:val="00103C4A"/>
    <w:rsid w:val="00105F78"/>
    <w:rsid w:val="00107131"/>
    <w:rsid w:val="0010736F"/>
    <w:rsid w:val="001074DC"/>
    <w:rsid w:val="001120FB"/>
    <w:rsid w:val="00113F73"/>
    <w:rsid w:val="00121CC2"/>
    <w:rsid w:val="00131425"/>
    <w:rsid w:val="00131554"/>
    <w:rsid w:val="00133EE5"/>
    <w:rsid w:val="00140F80"/>
    <w:rsid w:val="00141E73"/>
    <w:rsid w:val="001449AC"/>
    <w:rsid w:val="00167A34"/>
    <w:rsid w:val="00170BC6"/>
    <w:rsid w:val="00175906"/>
    <w:rsid w:val="00180C10"/>
    <w:rsid w:val="001928F4"/>
    <w:rsid w:val="001A520D"/>
    <w:rsid w:val="001A7870"/>
    <w:rsid w:val="001B1738"/>
    <w:rsid w:val="001B3A00"/>
    <w:rsid w:val="001B478B"/>
    <w:rsid w:val="001C00A8"/>
    <w:rsid w:val="001C0633"/>
    <w:rsid w:val="001C1B41"/>
    <w:rsid w:val="001C352C"/>
    <w:rsid w:val="001C3C00"/>
    <w:rsid w:val="001D65EF"/>
    <w:rsid w:val="001D7F96"/>
    <w:rsid w:val="001E1C71"/>
    <w:rsid w:val="001E4899"/>
    <w:rsid w:val="001E49E7"/>
    <w:rsid w:val="001F0CDB"/>
    <w:rsid w:val="001F7201"/>
    <w:rsid w:val="002163B7"/>
    <w:rsid w:val="00223A29"/>
    <w:rsid w:val="002250A3"/>
    <w:rsid w:val="0023229C"/>
    <w:rsid w:val="0023366D"/>
    <w:rsid w:val="00235217"/>
    <w:rsid w:val="00236745"/>
    <w:rsid w:val="00237454"/>
    <w:rsid w:val="00242F04"/>
    <w:rsid w:val="00246D1F"/>
    <w:rsid w:val="00247403"/>
    <w:rsid w:val="00247542"/>
    <w:rsid w:val="00255830"/>
    <w:rsid w:val="00266B61"/>
    <w:rsid w:val="0026712A"/>
    <w:rsid w:val="002704DB"/>
    <w:rsid w:val="00277283"/>
    <w:rsid w:val="002911DB"/>
    <w:rsid w:val="00295183"/>
    <w:rsid w:val="002A0AAE"/>
    <w:rsid w:val="002A197C"/>
    <w:rsid w:val="002A3884"/>
    <w:rsid w:val="002A5820"/>
    <w:rsid w:val="002A6B2E"/>
    <w:rsid w:val="002B1273"/>
    <w:rsid w:val="002C1041"/>
    <w:rsid w:val="002C35B1"/>
    <w:rsid w:val="002D2B26"/>
    <w:rsid w:val="002D2E79"/>
    <w:rsid w:val="002D2E99"/>
    <w:rsid w:val="002D7EA2"/>
    <w:rsid w:val="002E187C"/>
    <w:rsid w:val="002E2907"/>
    <w:rsid w:val="002F34B8"/>
    <w:rsid w:val="002F5C40"/>
    <w:rsid w:val="00301D04"/>
    <w:rsid w:val="00302733"/>
    <w:rsid w:val="00305835"/>
    <w:rsid w:val="00306F33"/>
    <w:rsid w:val="0030706D"/>
    <w:rsid w:val="00314078"/>
    <w:rsid w:val="0031535D"/>
    <w:rsid w:val="003239B8"/>
    <w:rsid w:val="0033169F"/>
    <w:rsid w:val="00344977"/>
    <w:rsid w:val="00346C95"/>
    <w:rsid w:val="00350E89"/>
    <w:rsid w:val="0035141E"/>
    <w:rsid w:val="00356185"/>
    <w:rsid w:val="00356ECD"/>
    <w:rsid w:val="00360380"/>
    <w:rsid w:val="0037519E"/>
    <w:rsid w:val="0038393F"/>
    <w:rsid w:val="00386CF0"/>
    <w:rsid w:val="00394073"/>
    <w:rsid w:val="003A2EFC"/>
    <w:rsid w:val="003B2442"/>
    <w:rsid w:val="003B5EEB"/>
    <w:rsid w:val="003B70FB"/>
    <w:rsid w:val="003C676B"/>
    <w:rsid w:val="003C6B97"/>
    <w:rsid w:val="003D3930"/>
    <w:rsid w:val="003D3BC2"/>
    <w:rsid w:val="003E6CA1"/>
    <w:rsid w:val="003F34A3"/>
    <w:rsid w:val="003F5154"/>
    <w:rsid w:val="003F5A21"/>
    <w:rsid w:val="003F7848"/>
    <w:rsid w:val="003F7E0D"/>
    <w:rsid w:val="0040140A"/>
    <w:rsid w:val="00402986"/>
    <w:rsid w:val="00403C03"/>
    <w:rsid w:val="00405F9C"/>
    <w:rsid w:val="004065A8"/>
    <w:rsid w:val="00411CC4"/>
    <w:rsid w:val="004130DC"/>
    <w:rsid w:val="004165C2"/>
    <w:rsid w:val="00423074"/>
    <w:rsid w:val="004241A0"/>
    <w:rsid w:val="00435CA5"/>
    <w:rsid w:val="00437DF8"/>
    <w:rsid w:val="00441ECB"/>
    <w:rsid w:val="00445193"/>
    <w:rsid w:val="0044745F"/>
    <w:rsid w:val="00447BD5"/>
    <w:rsid w:val="00454ACA"/>
    <w:rsid w:val="00457710"/>
    <w:rsid w:val="00462C1B"/>
    <w:rsid w:val="0046656E"/>
    <w:rsid w:val="00467B7E"/>
    <w:rsid w:val="00473BB4"/>
    <w:rsid w:val="00477592"/>
    <w:rsid w:val="00480C02"/>
    <w:rsid w:val="00480CF5"/>
    <w:rsid w:val="00485782"/>
    <w:rsid w:val="00486EC8"/>
    <w:rsid w:val="00486F1C"/>
    <w:rsid w:val="00491AA7"/>
    <w:rsid w:val="0049419D"/>
    <w:rsid w:val="004A057B"/>
    <w:rsid w:val="004A06CD"/>
    <w:rsid w:val="004A6A54"/>
    <w:rsid w:val="004B3AFE"/>
    <w:rsid w:val="004B421C"/>
    <w:rsid w:val="004C20D2"/>
    <w:rsid w:val="004C2312"/>
    <w:rsid w:val="004C4B62"/>
    <w:rsid w:val="004C54C9"/>
    <w:rsid w:val="004C574A"/>
    <w:rsid w:val="004C7E4E"/>
    <w:rsid w:val="004D4ABA"/>
    <w:rsid w:val="004D6025"/>
    <w:rsid w:val="004E15EA"/>
    <w:rsid w:val="004E2649"/>
    <w:rsid w:val="004F626F"/>
    <w:rsid w:val="00501399"/>
    <w:rsid w:val="005047ED"/>
    <w:rsid w:val="0050633D"/>
    <w:rsid w:val="00507BC4"/>
    <w:rsid w:val="005128E4"/>
    <w:rsid w:val="005133DB"/>
    <w:rsid w:val="00514504"/>
    <w:rsid w:val="00516160"/>
    <w:rsid w:val="005163E6"/>
    <w:rsid w:val="00521E1F"/>
    <w:rsid w:val="00525560"/>
    <w:rsid w:val="005317BF"/>
    <w:rsid w:val="00544C49"/>
    <w:rsid w:val="00545793"/>
    <w:rsid w:val="00545EBF"/>
    <w:rsid w:val="0054793F"/>
    <w:rsid w:val="005516A1"/>
    <w:rsid w:val="005559EF"/>
    <w:rsid w:val="00562F91"/>
    <w:rsid w:val="00563557"/>
    <w:rsid w:val="005717E2"/>
    <w:rsid w:val="0057402A"/>
    <w:rsid w:val="00574F35"/>
    <w:rsid w:val="00575CC7"/>
    <w:rsid w:val="005771D0"/>
    <w:rsid w:val="00581EA7"/>
    <w:rsid w:val="0059191A"/>
    <w:rsid w:val="005921FF"/>
    <w:rsid w:val="00595662"/>
    <w:rsid w:val="005A24ED"/>
    <w:rsid w:val="005A6D0E"/>
    <w:rsid w:val="005B52B0"/>
    <w:rsid w:val="005B5631"/>
    <w:rsid w:val="005B6806"/>
    <w:rsid w:val="005B7CFA"/>
    <w:rsid w:val="005C0D07"/>
    <w:rsid w:val="005C135F"/>
    <w:rsid w:val="005C4225"/>
    <w:rsid w:val="005D23A9"/>
    <w:rsid w:val="005D60CD"/>
    <w:rsid w:val="005E13F9"/>
    <w:rsid w:val="005E416A"/>
    <w:rsid w:val="005E76E5"/>
    <w:rsid w:val="005F0DAD"/>
    <w:rsid w:val="005F0F33"/>
    <w:rsid w:val="00600DEB"/>
    <w:rsid w:val="0060131B"/>
    <w:rsid w:val="00606BFD"/>
    <w:rsid w:val="00616B37"/>
    <w:rsid w:val="00621582"/>
    <w:rsid w:val="00627C9F"/>
    <w:rsid w:val="006311E9"/>
    <w:rsid w:val="00632354"/>
    <w:rsid w:val="00635421"/>
    <w:rsid w:val="0063737A"/>
    <w:rsid w:val="00642810"/>
    <w:rsid w:val="00652333"/>
    <w:rsid w:val="00654DDC"/>
    <w:rsid w:val="006619B2"/>
    <w:rsid w:val="0068009E"/>
    <w:rsid w:val="006805DB"/>
    <w:rsid w:val="00682BB2"/>
    <w:rsid w:val="00692028"/>
    <w:rsid w:val="00692219"/>
    <w:rsid w:val="00693934"/>
    <w:rsid w:val="00695229"/>
    <w:rsid w:val="006A17D2"/>
    <w:rsid w:val="006A3291"/>
    <w:rsid w:val="006A73E6"/>
    <w:rsid w:val="006B0798"/>
    <w:rsid w:val="006B19C2"/>
    <w:rsid w:val="006B2D5C"/>
    <w:rsid w:val="006B631B"/>
    <w:rsid w:val="006B7659"/>
    <w:rsid w:val="006C0ECF"/>
    <w:rsid w:val="006C1F9D"/>
    <w:rsid w:val="006C4EB1"/>
    <w:rsid w:val="006C520D"/>
    <w:rsid w:val="006E0166"/>
    <w:rsid w:val="006E084F"/>
    <w:rsid w:val="006E2ED7"/>
    <w:rsid w:val="006E2FFB"/>
    <w:rsid w:val="006E3995"/>
    <w:rsid w:val="006E7B34"/>
    <w:rsid w:val="006F157F"/>
    <w:rsid w:val="00701618"/>
    <w:rsid w:val="007017DE"/>
    <w:rsid w:val="00706619"/>
    <w:rsid w:val="0070697F"/>
    <w:rsid w:val="007074B8"/>
    <w:rsid w:val="007103C4"/>
    <w:rsid w:val="00710742"/>
    <w:rsid w:val="007124CF"/>
    <w:rsid w:val="007174E1"/>
    <w:rsid w:val="00720CDC"/>
    <w:rsid w:val="0072199C"/>
    <w:rsid w:val="00722C9F"/>
    <w:rsid w:val="0072318B"/>
    <w:rsid w:val="0072338C"/>
    <w:rsid w:val="007253B8"/>
    <w:rsid w:val="00731C61"/>
    <w:rsid w:val="007349E4"/>
    <w:rsid w:val="0073741F"/>
    <w:rsid w:val="00740FA2"/>
    <w:rsid w:val="00747EA3"/>
    <w:rsid w:val="007616E7"/>
    <w:rsid w:val="0076643F"/>
    <w:rsid w:val="00774126"/>
    <w:rsid w:val="0077454D"/>
    <w:rsid w:val="00777F63"/>
    <w:rsid w:val="0079068F"/>
    <w:rsid w:val="00793CF3"/>
    <w:rsid w:val="00793F58"/>
    <w:rsid w:val="007A5817"/>
    <w:rsid w:val="007A5A83"/>
    <w:rsid w:val="007A5AB7"/>
    <w:rsid w:val="007B05C4"/>
    <w:rsid w:val="007B0F19"/>
    <w:rsid w:val="007B60E9"/>
    <w:rsid w:val="007B6CC3"/>
    <w:rsid w:val="007B76D3"/>
    <w:rsid w:val="007C3334"/>
    <w:rsid w:val="007C40BF"/>
    <w:rsid w:val="007C7E9B"/>
    <w:rsid w:val="007D0840"/>
    <w:rsid w:val="007D1535"/>
    <w:rsid w:val="007D2B98"/>
    <w:rsid w:val="007E21BC"/>
    <w:rsid w:val="007E7C82"/>
    <w:rsid w:val="007F1A1D"/>
    <w:rsid w:val="007F20D4"/>
    <w:rsid w:val="007F2AA1"/>
    <w:rsid w:val="007F588D"/>
    <w:rsid w:val="007F7E21"/>
    <w:rsid w:val="008022A4"/>
    <w:rsid w:val="00803F1C"/>
    <w:rsid w:val="0080600E"/>
    <w:rsid w:val="008066F5"/>
    <w:rsid w:val="00813BD0"/>
    <w:rsid w:val="00814688"/>
    <w:rsid w:val="008146FD"/>
    <w:rsid w:val="008147D4"/>
    <w:rsid w:val="00817612"/>
    <w:rsid w:val="008338A4"/>
    <w:rsid w:val="00834D49"/>
    <w:rsid w:val="00837C45"/>
    <w:rsid w:val="00841A35"/>
    <w:rsid w:val="00844730"/>
    <w:rsid w:val="008457C2"/>
    <w:rsid w:val="0084670B"/>
    <w:rsid w:val="00846B59"/>
    <w:rsid w:val="00857A82"/>
    <w:rsid w:val="0086005D"/>
    <w:rsid w:val="0087109F"/>
    <w:rsid w:val="00873836"/>
    <w:rsid w:val="008849E6"/>
    <w:rsid w:val="00885737"/>
    <w:rsid w:val="00890650"/>
    <w:rsid w:val="00891D58"/>
    <w:rsid w:val="008938EE"/>
    <w:rsid w:val="008944DC"/>
    <w:rsid w:val="0089537A"/>
    <w:rsid w:val="00897E12"/>
    <w:rsid w:val="008A7E0F"/>
    <w:rsid w:val="008B12F5"/>
    <w:rsid w:val="008B4638"/>
    <w:rsid w:val="008B5188"/>
    <w:rsid w:val="008C07AA"/>
    <w:rsid w:val="008C3833"/>
    <w:rsid w:val="008C5E2D"/>
    <w:rsid w:val="008D001D"/>
    <w:rsid w:val="008D58AF"/>
    <w:rsid w:val="008D768D"/>
    <w:rsid w:val="008E23BD"/>
    <w:rsid w:val="008E3759"/>
    <w:rsid w:val="008E3BFE"/>
    <w:rsid w:val="008F1912"/>
    <w:rsid w:val="0090270B"/>
    <w:rsid w:val="009041DC"/>
    <w:rsid w:val="00917B5A"/>
    <w:rsid w:val="00920213"/>
    <w:rsid w:val="00920A58"/>
    <w:rsid w:val="00920A8C"/>
    <w:rsid w:val="00925270"/>
    <w:rsid w:val="00925704"/>
    <w:rsid w:val="00927A07"/>
    <w:rsid w:val="0093119E"/>
    <w:rsid w:val="0093169A"/>
    <w:rsid w:val="00934A2C"/>
    <w:rsid w:val="00946316"/>
    <w:rsid w:val="00950BEF"/>
    <w:rsid w:val="009561A5"/>
    <w:rsid w:val="00964A5A"/>
    <w:rsid w:val="0096706E"/>
    <w:rsid w:val="00967210"/>
    <w:rsid w:val="00967B81"/>
    <w:rsid w:val="00972F93"/>
    <w:rsid w:val="00974491"/>
    <w:rsid w:val="00975C4E"/>
    <w:rsid w:val="00981FBA"/>
    <w:rsid w:val="00997BC5"/>
    <w:rsid w:val="009A18BB"/>
    <w:rsid w:val="009A4F41"/>
    <w:rsid w:val="009A56CE"/>
    <w:rsid w:val="009B381B"/>
    <w:rsid w:val="009B6A87"/>
    <w:rsid w:val="009C242A"/>
    <w:rsid w:val="009C6C39"/>
    <w:rsid w:val="009C6DA5"/>
    <w:rsid w:val="009D1753"/>
    <w:rsid w:val="009D7611"/>
    <w:rsid w:val="009E0B61"/>
    <w:rsid w:val="009E53DE"/>
    <w:rsid w:val="009F32A6"/>
    <w:rsid w:val="009F3D75"/>
    <w:rsid w:val="009F70A8"/>
    <w:rsid w:val="00A005BF"/>
    <w:rsid w:val="00A005FF"/>
    <w:rsid w:val="00A11212"/>
    <w:rsid w:val="00A11E44"/>
    <w:rsid w:val="00A15562"/>
    <w:rsid w:val="00A20A90"/>
    <w:rsid w:val="00A224DE"/>
    <w:rsid w:val="00A25A84"/>
    <w:rsid w:val="00A30100"/>
    <w:rsid w:val="00A328B3"/>
    <w:rsid w:val="00A34F2C"/>
    <w:rsid w:val="00A459C2"/>
    <w:rsid w:val="00A50FCF"/>
    <w:rsid w:val="00A5189F"/>
    <w:rsid w:val="00A525B9"/>
    <w:rsid w:val="00A528D1"/>
    <w:rsid w:val="00A610CD"/>
    <w:rsid w:val="00A758AA"/>
    <w:rsid w:val="00A85EB5"/>
    <w:rsid w:val="00A97995"/>
    <w:rsid w:val="00AA09A2"/>
    <w:rsid w:val="00AA1EDD"/>
    <w:rsid w:val="00AA38FB"/>
    <w:rsid w:val="00AA5DBF"/>
    <w:rsid w:val="00AA7996"/>
    <w:rsid w:val="00AC0AD7"/>
    <w:rsid w:val="00AC1812"/>
    <w:rsid w:val="00AC19CB"/>
    <w:rsid w:val="00AC2AE7"/>
    <w:rsid w:val="00AE5488"/>
    <w:rsid w:val="00AE6B27"/>
    <w:rsid w:val="00AE6F91"/>
    <w:rsid w:val="00AF16DA"/>
    <w:rsid w:val="00AF5571"/>
    <w:rsid w:val="00AF6C0B"/>
    <w:rsid w:val="00B0169B"/>
    <w:rsid w:val="00B04818"/>
    <w:rsid w:val="00B07341"/>
    <w:rsid w:val="00B17D70"/>
    <w:rsid w:val="00B209AE"/>
    <w:rsid w:val="00B30539"/>
    <w:rsid w:val="00B314DB"/>
    <w:rsid w:val="00B3575F"/>
    <w:rsid w:val="00B361F2"/>
    <w:rsid w:val="00B3718B"/>
    <w:rsid w:val="00B3745F"/>
    <w:rsid w:val="00B4632A"/>
    <w:rsid w:val="00B46960"/>
    <w:rsid w:val="00B4709B"/>
    <w:rsid w:val="00B530F1"/>
    <w:rsid w:val="00B61978"/>
    <w:rsid w:val="00B7095A"/>
    <w:rsid w:val="00B80CF9"/>
    <w:rsid w:val="00B851F1"/>
    <w:rsid w:val="00B93D7F"/>
    <w:rsid w:val="00BA276C"/>
    <w:rsid w:val="00BA3C26"/>
    <w:rsid w:val="00BA444E"/>
    <w:rsid w:val="00BB019D"/>
    <w:rsid w:val="00BB246D"/>
    <w:rsid w:val="00BB306F"/>
    <w:rsid w:val="00BC2651"/>
    <w:rsid w:val="00BC653A"/>
    <w:rsid w:val="00BC680D"/>
    <w:rsid w:val="00BD0FF5"/>
    <w:rsid w:val="00BD4B89"/>
    <w:rsid w:val="00BD5922"/>
    <w:rsid w:val="00BE1831"/>
    <w:rsid w:val="00BE493A"/>
    <w:rsid w:val="00BE5549"/>
    <w:rsid w:val="00BE635D"/>
    <w:rsid w:val="00BE7FB0"/>
    <w:rsid w:val="00BF02CB"/>
    <w:rsid w:val="00BF38A1"/>
    <w:rsid w:val="00BF5E76"/>
    <w:rsid w:val="00BF6FD8"/>
    <w:rsid w:val="00C009FE"/>
    <w:rsid w:val="00C03680"/>
    <w:rsid w:val="00C054DF"/>
    <w:rsid w:val="00C056C2"/>
    <w:rsid w:val="00C1727E"/>
    <w:rsid w:val="00C21762"/>
    <w:rsid w:val="00C21FEF"/>
    <w:rsid w:val="00C22564"/>
    <w:rsid w:val="00C23BA4"/>
    <w:rsid w:val="00C23F7C"/>
    <w:rsid w:val="00C24543"/>
    <w:rsid w:val="00C256A2"/>
    <w:rsid w:val="00C25ADB"/>
    <w:rsid w:val="00C3288B"/>
    <w:rsid w:val="00C34240"/>
    <w:rsid w:val="00C40DDC"/>
    <w:rsid w:val="00C4312D"/>
    <w:rsid w:val="00C4742C"/>
    <w:rsid w:val="00C51515"/>
    <w:rsid w:val="00C5660B"/>
    <w:rsid w:val="00C634D3"/>
    <w:rsid w:val="00C64BED"/>
    <w:rsid w:val="00C6669B"/>
    <w:rsid w:val="00C66B72"/>
    <w:rsid w:val="00C86025"/>
    <w:rsid w:val="00C87AC4"/>
    <w:rsid w:val="00C9567A"/>
    <w:rsid w:val="00C973F5"/>
    <w:rsid w:val="00CA03BD"/>
    <w:rsid w:val="00CB212D"/>
    <w:rsid w:val="00CB2660"/>
    <w:rsid w:val="00CC5034"/>
    <w:rsid w:val="00CC52CD"/>
    <w:rsid w:val="00CC5E90"/>
    <w:rsid w:val="00CD046C"/>
    <w:rsid w:val="00CE076C"/>
    <w:rsid w:val="00CE5199"/>
    <w:rsid w:val="00CE5DE8"/>
    <w:rsid w:val="00CE66D5"/>
    <w:rsid w:val="00CE727D"/>
    <w:rsid w:val="00CF637A"/>
    <w:rsid w:val="00D059DE"/>
    <w:rsid w:val="00D05ABD"/>
    <w:rsid w:val="00D06DE3"/>
    <w:rsid w:val="00D13FCE"/>
    <w:rsid w:val="00D30171"/>
    <w:rsid w:val="00D306D1"/>
    <w:rsid w:val="00D30800"/>
    <w:rsid w:val="00D3212F"/>
    <w:rsid w:val="00D34786"/>
    <w:rsid w:val="00D35776"/>
    <w:rsid w:val="00D35F0A"/>
    <w:rsid w:val="00D35F0B"/>
    <w:rsid w:val="00D37BFC"/>
    <w:rsid w:val="00D40619"/>
    <w:rsid w:val="00D40F6B"/>
    <w:rsid w:val="00D42B27"/>
    <w:rsid w:val="00D47A8E"/>
    <w:rsid w:val="00D52D14"/>
    <w:rsid w:val="00D54644"/>
    <w:rsid w:val="00D57A04"/>
    <w:rsid w:val="00D705F2"/>
    <w:rsid w:val="00D712D3"/>
    <w:rsid w:val="00D71422"/>
    <w:rsid w:val="00D72DC6"/>
    <w:rsid w:val="00D74324"/>
    <w:rsid w:val="00D7558D"/>
    <w:rsid w:val="00D80DA0"/>
    <w:rsid w:val="00D81D92"/>
    <w:rsid w:val="00D876F9"/>
    <w:rsid w:val="00D9034B"/>
    <w:rsid w:val="00D9051E"/>
    <w:rsid w:val="00D90C74"/>
    <w:rsid w:val="00DA62B7"/>
    <w:rsid w:val="00DA7B5F"/>
    <w:rsid w:val="00DB062F"/>
    <w:rsid w:val="00DB578B"/>
    <w:rsid w:val="00DC11E7"/>
    <w:rsid w:val="00DC24E3"/>
    <w:rsid w:val="00DC7023"/>
    <w:rsid w:val="00DC769A"/>
    <w:rsid w:val="00DC7999"/>
    <w:rsid w:val="00DD3D86"/>
    <w:rsid w:val="00DD4AD2"/>
    <w:rsid w:val="00DE13F8"/>
    <w:rsid w:val="00DE2862"/>
    <w:rsid w:val="00DE50AF"/>
    <w:rsid w:val="00DF1EC4"/>
    <w:rsid w:val="00DF6D2A"/>
    <w:rsid w:val="00E009B3"/>
    <w:rsid w:val="00E024FC"/>
    <w:rsid w:val="00E0340B"/>
    <w:rsid w:val="00E04A90"/>
    <w:rsid w:val="00E0551F"/>
    <w:rsid w:val="00E219C7"/>
    <w:rsid w:val="00E2566F"/>
    <w:rsid w:val="00E26D7F"/>
    <w:rsid w:val="00E27778"/>
    <w:rsid w:val="00E37599"/>
    <w:rsid w:val="00E4118C"/>
    <w:rsid w:val="00E42404"/>
    <w:rsid w:val="00E43157"/>
    <w:rsid w:val="00E461CE"/>
    <w:rsid w:val="00E513BD"/>
    <w:rsid w:val="00E573E4"/>
    <w:rsid w:val="00E64C3D"/>
    <w:rsid w:val="00E720CA"/>
    <w:rsid w:val="00E72F15"/>
    <w:rsid w:val="00E80ECF"/>
    <w:rsid w:val="00E84EB5"/>
    <w:rsid w:val="00E85662"/>
    <w:rsid w:val="00E85F36"/>
    <w:rsid w:val="00E8789F"/>
    <w:rsid w:val="00E90A39"/>
    <w:rsid w:val="00E97B71"/>
    <w:rsid w:val="00EA0F28"/>
    <w:rsid w:val="00EA3D34"/>
    <w:rsid w:val="00EB102F"/>
    <w:rsid w:val="00EB454D"/>
    <w:rsid w:val="00EB505B"/>
    <w:rsid w:val="00EB6386"/>
    <w:rsid w:val="00EC0C72"/>
    <w:rsid w:val="00EC1D12"/>
    <w:rsid w:val="00EC31E6"/>
    <w:rsid w:val="00ED549D"/>
    <w:rsid w:val="00ED5E10"/>
    <w:rsid w:val="00ED71A0"/>
    <w:rsid w:val="00ED76BE"/>
    <w:rsid w:val="00EE00E9"/>
    <w:rsid w:val="00EE234F"/>
    <w:rsid w:val="00EE33C0"/>
    <w:rsid w:val="00EF1AAA"/>
    <w:rsid w:val="00EF5B61"/>
    <w:rsid w:val="00EF619B"/>
    <w:rsid w:val="00F00B55"/>
    <w:rsid w:val="00F02AD1"/>
    <w:rsid w:val="00F048F8"/>
    <w:rsid w:val="00F10009"/>
    <w:rsid w:val="00F129CE"/>
    <w:rsid w:val="00F253CC"/>
    <w:rsid w:val="00F31185"/>
    <w:rsid w:val="00F336AD"/>
    <w:rsid w:val="00F37106"/>
    <w:rsid w:val="00F37361"/>
    <w:rsid w:val="00F378B1"/>
    <w:rsid w:val="00F439DA"/>
    <w:rsid w:val="00F44389"/>
    <w:rsid w:val="00F44E25"/>
    <w:rsid w:val="00F519CF"/>
    <w:rsid w:val="00F56BA5"/>
    <w:rsid w:val="00F56ECB"/>
    <w:rsid w:val="00F60E22"/>
    <w:rsid w:val="00F64D4C"/>
    <w:rsid w:val="00F711B5"/>
    <w:rsid w:val="00F739D1"/>
    <w:rsid w:val="00F81395"/>
    <w:rsid w:val="00F81502"/>
    <w:rsid w:val="00F81BB8"/>
    <w:rsid w:val="00F86D22"/>
    <w:rsid w:val="00F90C64"/>
    <w:rsid w:val="00F917D1"/>
    <w:rsid w:val="00F9355B"/>
    <w:rsid w:val="00F9438C"/>
    <w:rsid w:val="00F9653B"/>
    <w:rsid w:val="00FA556C"/>
    <w:rsid w:val="00FA625C"/>
    <w:rsid w:val="00FB20F3"/>
    <w:rsid w:val="00FB43AA"/>
    <w:rsid w:val="00FB62CF"/>
    <w:rsid w:val="00FC1DBE"/>
    <w:rsid w:val="00FC791B"/>
    <w:rsid w:val="00FC7EFB"/>
    <w:rsid w:val="00FD3C3B"/>
    <w:rsid w:val="00FD63C6"/>
    <w:rsid w:val="00FD7056"/>
    <w:rsid w:val="00FE07DD"/>
    <w:rsid w:val="00FE2542"/>
    <w:rsid w:val="00FE3D5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0E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0F80"/>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0F80"/>
    <w:rPr>
      <w:u w:val="single"/>
    </w:rPr>
  </w:style>
  <w:style w:type="paragraph" w:customStyle="1" w:styleId="Cabeceraypie">
    <w:name w:val="Cabecera y pie"/>
    <w:rsid w:val="00140F80"/>
    <w:pPr>
      <w:tabs>
        <w:tab w:val="right" w:pos="9020"/>
      </w:tabs>
    </w:pPr>
    <w:rPr>
      <w:rFonts w:ascii="Helvetica" w:hAnsi="Arial Unicode MS" w:cs="Arial Unicode MS"/>
      <w:color w:val="000000"/>
      <w:sz w:val="24"/>
      <w:szCs w:val="24"/>
    </w:rPr>
  </w:style>
  <w:style w:type="paragraph" w:styleId="Footer">
    <w:name w:val="footer"/>
    <w:link w:val="FooterChar"/>
    <w:uiPriority w:val="99"/>
    <w:rsid w:val="00140F80"/>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140F80"/>
    <w:rPr>
      <w:rFonts w:ascii="Cambria" w:eastAsia="Cambria" w:hAnsi="Cambria" w:cs="Cambria"/>
      <w:color w:val="000000"/>
      <w:sz w:val="24"/>
      <w:szCs w:val="24"/>
      <w:u w:color="000000"/>
    </w:rPr>
  </w:style>
  <w:style w:type="paragraph" w:styleId="BodyTextIndent">
    <w:name w:val="Body Text Indent"/>
    <w:rsid w:val="00140F80"/>
    <w:pPr>
      <w:ind w:left="2160" w:hanging="720"/>
    </w:pPr>
    <w:rPr>
      <w:rFonts w:eastAsia="Times New Roman"/>
      <w:color w:val="000000"/>
      <w:sz w:val="24"/>
      <w:szCs w:val="24"/>
      <w:u w:color="000000"/>
      <w:lang w:val="es-ES_tradnl"/>
    </w:rPr>
  </w:style>
  <w:style w:type="paragraph" w:styleId="ListParagraph">
    <w:name w:val="List Paragraph"/>
    <w:uiPriority w:val="34"/>
    <w:qFormat/>
    <w:rsid w:val="00140F80"/>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140F80"/>
    <w:pPr>
      <w:numPr>
        <w:numId w:val="31"/>
      </w:numPr>
    </w:pPr>
  </w:style>
  <w:style w:type="numbering" w:customStyle="1" w:styleId="Estiloimportado1">
    <w:name w:val="Estilo importado 1"/>
    <w:rsid w:val="00140F80"/>
  </w:style>
  <w:style w:type="numbering" w:customStyle="1" w:styleId="List1">
    <w:name w:val="List 1"/>
    <w:basedOn w:val="Estiloimportado2"/>
    <w:rsid w:val="00140F80"/>
    <w:pPr>
      <w:numPr>
        <w:numId w:val="1"/>
      </w:numPr>
    </w:pPr>
  </w:style>
  <w:style w:type="numbering" w:customStyle="1" w:styleId="Estiloimportado2">
    <w:name w:val="Estilo importado 2"/>
    <w:rsid w:val="00140F80"/>
  </w:style>
  <w:style w:type="numbering" w:customStyle="1" w:styleId="List210">
    <w:name w:val="List 21"/>
    <w:basedOn w:val="Estiloimportado3"/>
    <w:rsid w:val="00140F80"/>
    <w:pPr>
      <w:numPr>
        <w:numId w:val="52"/>
      </w:numPr>
    </w:pPr>
  </w:style>
  <w:style w:type="numbering" w:customStyle="1" w:styleId="Estiloimportado3">
    <w:name w:val="Estilo importado 3"/>
    <w:rsid w:val="00140F80"/>
  </w:style>
  <w:style w:type="numbering" w:customStyle="1" w:styleId="List31">
    <w:name w:val="List 31"/>
    <w:basedOn w:val="Estiloimportado4"/>
    <w:rsid w:val="00140F80"/>
    <w:pPr>
      <w:numPr>
        <w:numId w:val="51"/>
      </w:numPr>
    </w:pPr>
  </w:style>
  <w:style w:type="numbering" w:customStyle="1" w:styleId="Estiloimportado4">
    <w:name w:val="Estilo importado 4"/>
    <w:rsid w:val="00140F80"/>
  </w:style>
  <w:style w:type="numbering" w:customStyle="1" w:styleId="List41">
    <w:name w:val="List 41"/>
    <w:basedOn w:val="Estiloimportado5"/>
    <w:rsid w:val="00140F80"/>
    <w:pPr>
      <w:numPr>
        <w:numId w:val="2"/>
      </w:numPr>
    </w:pPr>
  </w:style>
  <w:style w:type="numbering" w:customStyle="1" w:styleId="Estiloimportado5">
    <w:name w:val="Estilo importado 5"/>
    <w:rsid w:val="00140F80"/>
  </w:style>
  <w:style w:type="numbering" w:customStyle="1" w:styleId="List510">
    <w:name w:val="List 51"/>
    <w:basedOn w:val="Estiloimportado6"/>
    <w:rsid w:val="00140F80"/>
    <w:pPr>
      <w:numPr>
        <w:numId w:val="54"/>
      </w:numPr>
    </w:pPr>
  </w:style>
  <w:style w:type="numbering" w:customStyle="1" w:styleId="Estiloimportado6">
    <w:name w:val="Estilo importado 6"/>
    <w:rsid w:val="00140F80"/>
  </w:style>
  <w:style w:type="numbering" w:customStyle="1" w:styleId="List6">
    <w:name w:val="List 6"/>
    <w:basedOn w:val="Estiloimportado7"/>
    <w:rsid w:val="00140F80"/>
    <w:pPr>
      <w:numPr>
        <w:numId w:val="3"/>
      </w:numPr>
    </w:pPr>
  </w:style>
  <w:style w:type="numbering" w:customStyle="1" w:styleId="Estiloimportado7">
    <w:name w:val="Estilo importado 7"/>
    <w:rsid w:val="00140F80"/>
  </w:style>
  <w:style w:type="numbering" w:customStyle="1" w:styleId="List7">
    <w:name w:val="List 7"/>
    <w:basedOn w:val="Estiloimportado8"/>
    <w:rsid w:val="00140F80"/>
    <w:pPr>
      <w:numPr>
        <w:numId w:val="4"/>
      </w:numPr>
    </w:pPr>
  </w:style>
  <w:style w:type="numbering" w:customStyle="1" w:styleId="Estiloimportado8">
    <w:name w:val="Estilo importado 8"/>
    <w:rsid w:val="00140F80"/>
  </w:style>
  <w:style w:type="numbering" w:customStyle="1" w:styleId="List8">
    <w:name w:val="List 8"/>
    <w:basedOn w:val="Estiloimportado9"/>
    <w:rsid w:val="00140F80"/>
    <w:pPr>
      <w:numPr>
        <w:numId w:val="5"/>
      </w:numPr>
    </w:pPr>
  </w:style>
  <w:style w:type="numbering" w:customStyle="1" w:styleId="Estiloimportado9">
    <w:name w:val="Estilo importado 9"/>
    <w:rsid w:val="00140F80"/>
  </w:style>
  <w:style w:type="numbering" w:customStyle="1" w:styleId="List9">
    <w:name w:val="List 9"/>
    <w:basedOn w:val="Estiloimportado10"/>
    <w:rsid w:val="00140F80"/>
    <w:pPr>
      <w:numPr>
        <w:numId w:val="22"/>
      </w:numPr>
    </w:pPr>
  </w:style>
  <w:style w:type="numbering" w:customStyle="1" w:styleId="Estiloimportado10">
    <w:name w:val="Estilo importado 10"/>
    <w:rsid w:val="00140F80"/>
  </w:style>
  <w:style w:type="numbering" w:customStyle="1" w:styleId="List10">
    <w:name w:val="List 10"/>
    <w:basedOn w:val="Estiloimportado11"/>
    <w:rsid w:val="00140F80"/>
    <w:pPr>
      <w:numPr>
        <w:numId w:val="6"/>
      </w:numPr>
    </w:pPr>
  </w:style>
  <w:style w:type="numbering" w:customStyle="1" w:styleId="Estiloimportado11">
    <w:name w:val="Estilo importado 11"/>
    <w:rsid w:val="00140F80"/>
  </w:style>
  <w:style w:type="numbering" w:customStyle="1" w:styleId="List11">
    <w:name w:val="List 11"/>
    <w:basedOn w:val="Estiloimportado12"/>
    <w:rsid w:val="00140F80"/>
    <w:pPr>
      <w:numPr>
        <w:numId w:val="7"/>
      </w:numPr>
    </w:pPr>
  </w:style>
  <w:style w:type="numbering" w:customStyle="1" w:styleId="Estiloimportado12">
    <w:name w:val="Estilo importado 12"/>
    <w:rsid w:val="00140F80"/>
  </w:style>
  <w:style w:type="numbering" w:customStyle="1" w:styleId="List12">
    <w:name w:val="List 12"/>
    <w:basedOn w:val="Estiloimportado13"/>
    <w:rsid w:val="00140F80"/>
    <w:pPr>
      <w:numPr>
        <w:numId w:val="36"/>
      </w:numPr>
    </w:pPr>
  </w:style>
  <w:style w:type="numbering" w:customStyle="1" w:styleId="Estiloimportado13">
    <w:name w:val="Estilo importado 13"/>
    <w:rsid w:val="00140F80"/>
  </w:style>
  <w:style w:type="numbering" w:customStyle="1" w:styleId="List13">
    <w:name w:val="List 13"/>
    <w:basedOn w:val="Estiloimportado14"/>
    <w:rsid w:val="00140F80"/>
    <w:pPr>
      <w:numPr>
        <w:numId w:val="42"/>
      </w:numPr>
    </w:pPr>
  </w:style>
  <w:style w:type="numbering" w:customStyle="1" w:styleId="Estiloimportado14">
    <w:name w:val="Estilo importado 14"/>
    <w:rsid w:val="00140F80"/>
  </w:style>
  <w:style w:type="numbering" w:customStyle="1" w:styleId="List14">
    <w:name w:val="List 14"/>
    <w:basedOn w:val="Estiloimportado15"/>
    <w:rsid w:val="00140F80"/>
    <w:pPr>
      <w:numPr>
        <w:numId w:val="17"/>
      </w:numPr>
    </w:pPr>
  </w:style>
  <w:style w:type="numbering" w:customStyle="1" w:styleId="Estiloimportado15">
    <w:name w:val="Estilo importado 15"/>
    <w:rsid w:val="00140F80"/>
  </w:style>
  <w:style w:type="numbering" w:customStyle="1" w:styleId="List15">
    <w:name w:val="List 15"/>
    <w:basedOn w:val="Estiloimportado16"/>
    <w:rsid w:val="00140F80"/>
    <w:pPr>
      <w:numPr>
        <w:numId w:val="16"/>
      </w:numPr>
    </w:pPr>
  </w:style>
  <w:style w:type="numbering" w:customStyle="1" w:styleId="Estiloimportado16">
    <w:name w:val="Estilo importado 16"/>
    <w:rsid w:val="00140F80"/>
  </w:style>
  <w:style w:type="numbering" w:customStyle="1" w:styleId="List16">
    <w:name w:val="List 16"/>
    <w:basedOn w:val="Estiloimportado16"/>
    <w:rsid w:val="00140F80"/>
    <w:pPr>
      <w:numPr>
        <w:numId w:val="10"/>
      </w:numPr>
    </w:pPr>
  </w:style>
  <w:style w:type="numbering" w:customStyle="1" w:styleId="List17">
    <w:name w:val="List 17"/>
    <w:basedOn w:val="Estiloimportado17"/>
    <w:rsid w:val="00140F80"/>
    <w:pPr>
      <w:numPr>
        <w:numId w:val="25"/>
      </w:numPr>
    </w:pPr>
  </w:style>
  <w:style w:type="numbering" w:customStyle="1" w:styleId="Estiloimportado17">
    <w:name w:val="Estilo importado 17"/>
    <w:rsid w:val="00140F80"/>
  </w:style>
  <w:style w:type="numbering" w:customStyle="1" w:styleId="List18">
    <w:name w:val="List 18"/>
    <w:basedOn w:val="Estiloimportado18"/>
    <w:rsid w:val="00140F80"/>
    <w:pPr>
      <w:numPr>
        <w:numId w:val="27"/>
      </w:numPr>
    </w:pPr>
  </w:style>
  <w:style w:type="numbering" w:customStyle="1" w:styleId="Estiloimportado18">
    <w:name w:val="Estilo importado 18"/>
    <w:rsid w:val="00140F80"/>
  </w:style>
  <w:style w:type="numbering" w:customStyle="1" w:styleId="List19">
    <w:name w:val="List 19"/>
    <w:basedOn w:val="Estiloimportado10"/>
    <w:rsid w:val="00140F80"/>
    <w:pPr>
      <w:numPr>
        <w:numId w:val="19"/>
      </w:numPr>
    </w:pPr>
  </w:style>
  <w:style w:type="numbering" w:customStyle="1" w:styleId="List20">
    <w:name w:val="List 20"/>
    <w:basedOn w:val="Estiloimportado12"/>
    <w:rsid w:val="00140F80"/>
    <w:pPr>
      <w:numPr>
        <w:numId w:val="43"/>
      </w:numPr>
    </w:pPr>
  </w:style>
  <w:style w:type="numbering" w:customStyle="1" w:styleId="List21">
    <w:name w:val="List 21"/>
    <w:basedOn w:val="Estiloimportado19"/>
    <w:rsid w:val="00140F80"/>
    <w:pPr>
      <w:numPr>
        <w:numId w:val="38"/>
      </w:numPr>
    </w:pPr>
  </w:style>
  <w:style w:type="numbering" w:customStyle="1" w:styleId="Estiloimportado19">
    <w:name w:val="Estilo importado 19"/>
    <w:rsid w:val="00140F80"/>
  </w:style>
  <w:style w:type="numbering" w:customStyle="1" w:styleId="List22">
    <w:name w:val="List 22"/>
    <w:basedOn w:val="Estiloimportado19"/>
    <w:rsid w:val="00140F80"/>
    <w:pPr>
      <w:numPr>
        <w:numId w:val="28"/>
      </w:numPr>
    </w:pPr>
  </w:style>
  <w:style w:type="numbering" w:customStyle="1" w:styleId="List23">
    <w:name w:val="List 23"/>
    <w:basedOn w:val="Estiloimportado19"/>
    <w:rsid w:val="00140F80"/>
    <w:pPr>
      <w:numPr>
        <w:numId w:val="18"/>
      </w:numPr>
    </w:pPr>
  </w:style>
  <w:style w:type="numbering" w:customStyle="1" w:styleId="List24">
    <w:name w:val="List 24"/>
    <w:basedOn w:val="Estiloimportado20"/>
    <w:rsid w:val="00140F80"/>
    <w:pPr>
      <w:numPr>
        <w:numId w:val="13"/>
      </w:numPr>
    </w:pPr>
  </w:style>
  <w:style w:type="numbering" w:customStyle="1" w:styleId="Estiloimportado20">
    <w:name w:val="Estilo importado 20"/>
    <w:rsid w:val="00140F80"/>
  </w:style>
  <w:style w:type="numbering" w:customStyle="1" w:styleId="List25">
    <w:name w:val="List 25"/>
    <w:basedOn w:val="Estiloimportado21"/>
    <w:rsid w:val="00140F80"/>
    <w:pPr>
      <w:numPr>
        <w:numId w:val="15"/>
      </w:numPr>
    </w:pPr>
  </w:style>
  <w:style w:type="numbering" w:customStyle="1" w:styleId="Estiloimportado21">
    <w:name w:val="Estilo importado 21"/>
    <w:rsid w:val="00140F80"/>
  </w:style>
  <w:style w:type="numbering" w:customStyle="1" w:styleId="List26">
    <w:name w:val="List 26"/>
    <w:basedOn w:val="Estiloimportado22"/>
    <w:rsid w:val="00140F80"/>
    <w:pPr>
      <w:numPr>
        <w:numId w:val="49"/>
      </w:numPr>
    </w:pPr>
  </w:style>
  <w:style w:type="numbering" w:customStyle="1" w:styleId="Estiloimportado22">
    <w:name w:val="Estilo importado 22"/>
    <w:rsid w:val="00140F80"/>
  </w:style>
  <w:style w:type="numbering" w:customStyle="1" w:styleId="List27">
    <w:name w:val="List 27"/>
    <w:basedOn w:val="Estiloimportado23"/>
    <w:rsid w:val="00140F80"/>
    <w:pPr>
      <w:numPr>
        <w:numId w:val="41"/>
      </w:numPr>
    </w:pPr>
  </w:style>
  <w:style w:type="numbering" w:customStyle="1" w:styleId="Estiloimportado23">
    <w:name w:val="Estilo importado 23"/>
    <w:rsid w:val="00140F80"/>
  </w:style>
  <w:style w:type="numbering" w:customStyle="1" w:styleId="List28">
    <w:name w:val="List 28"/>
    <w:basedOn w:val="Estiloimportado24"/>
    <w:rsid w:val="00140F80"/>
    <w:pPr>
      <w:numPr>
        <w:numId w:val="30"/>
      </w:numPr>
    </w:pPr>
  </w:style>
  <w:style w:type="numbering" w:customStyle="1" w:styleId="Estiloimportado24">
    <w:name w:val="Estilo importado 24"/>
    <w:rsid w:val="00140F80"/>
  </w:style>
  <w:style w:type="numbering" w:customStyle="1" w:styleId="List29">
    <w:name w:val="List 29"/>
    <w:basedOn w:val="Estiloimportado25"/>
    <w:rsid w:val="00140F80"/>
    <w:pPr>
      <w:numPr>
        <w:numId w:val="34"/>
      </w:numPr>
    </w:pPr>
  </w:style>
  <w:style w:type="numbering" w:customStyle="1" w:styleId="Estiloimportado25">
    <w:name w:val="Estilo importado 25"/>
    <w:rsid w:val="00140F80"/>
  </w:style>
  <w:style w:type="numbering" w:customStyle="1" w:styleId="List30">
    <w:name w:val="List 30"/>
    <w:basedOn w:val="Estiloimportado26"/>
    <w:rsid w:val="00140F80"/>
    <w:pPr>
      <w:numPr>
        <w:numId w:val="32"/>
      </w:numPr>
    </w:pPr>
  </w:style>
  <w:style w:type="numbering" w:customStyle="1" w:styleId="Estiloimportado26">
    <w:name w:val="Estilo importado 26"/>
    <w:rsid w:val="00140F80"/>
  </w:style>
  <w:style w:type="numbering" w:customStyle="1" w:styleId="List310">
    <w:name w:val="List 31"/>
    <w:basedOn w:val="Estiloimportado27"/>
    <w:rsid w:val="00140F80"/>
    <w:pPr>
      <w:numPr>
        <w:numId w:val="45"/>
      </w:numPr>
    </w:pPr>
  </w:style>
  <w:style w:type="numbering" w:customStyle="1" w:styleId="Estiloimportado27">
    <w:name w:val="Estilo importado 27"/>
    <w:rsid w:val="00140F80"/>
  </w:style>
  <w:style w:type="numbering" w:customStyle="1" w:styleId="List32">
    <w:name w:val="List 32"/>
    <w:basedOn w:val="Estiloimportado28"/>
    <w:rsid w:val="00140F80"/>
    <w:pPr>
      <w:numPr>
        <w:numId w:val="48"/>
      </w:numPr>
    </w:pPr>
  </w:style>
  <w:style w:type="numbering" w:customStyle="1" w:styleId="Estiloimportado28">
    <w:name w:val="Estilo importado 28"/>
    <w:rsid w:val="00140F80"/>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140F80"/>
    <w:rPr>
      <w:rFonts w:ascii="Calibri" w:eastAsia="Calibri" w:hAnsi="Calibri" w:cs="Calibri"/>
      <w:color w:val="000000"/>
      <w:u w:color="000000"/>
      <w:lang w:val="en-US"/>
    </w:rPr>
  </w:style>
  <w:style w:type="numbering" w:customStyle="1" w:styleId="List33">
    <w:name w:val="List 33"/>
    <w:basedOn w:val="Estiloimportado29"/>
    <w:rsid w:val="00140F80"/>
    <w:pPr>
      <w:numPr>
        <w:numId w:val="26"/>
      </w:numPr>
    </w:pPr>
  </w:style>
  <w:style w:type="numbering" w:customStyle="1" w:styleId="Estiloimportado29">
    <w:name w:val="Estilo importado 29"/>
    <w:rsid w:val="00140F80"/>
  </w:style>
  <w:style w:type="numbering" w:customStyle="1" w:styleId="List34">
    <w:name w:val="List 34"/>
    <w:basedOn w:val="Estiloimportado30"/>
    <w:rsid w:val="00140F80"/>
    <w:pPr>
      <w:numPr>
        <w:numId w:val="11"/>
      </w:numPr>
    </w:pPr>
  </w:style>
  <w:style w:type="numbering" w:customStyle="1" w:styleId="Estiloimportado30">
    <w:name w:val="Estilo importado 30"/>
    <w:rsid w:val="00140F80"/>
  </w:style>
  <w:style w:type="numbering" w:customStyle="1" w:styleId="List35">
    <w:name w:val="List 35"/>
    <w:basedOn w:val="Estiloimportado31"/>
    <w:rsid w:val="00140F80"/>
    <w:pPr>
      <w:numPr>
        <w:numId w:val="8"/>
      </w:numPr>
    </w:pPr>
  </w:style>
  <w:style w:type="numbering" w:customStyle="1" w:styleId="Estiloimportado31">
    <w:name w:val="Estilo importado 31"/>
    <w:rsid w:val="00140F80"/>
  </w:style>
  <w:style w:type="numbering" w:customStyle="1" w:styleId="List36">
    <w:name w:val="List 36"/>
    <w:basedOn w:val="Estiloimportado32"/>
    <w:rsid w:val="00140F80"/>
    <w:pPr>
      <w:numPr>
        <w:numId w:val="14"/>
      </w:numPr>
    </w:pPr>
  </w:style>
  <w:style w:type="numbering" w:customStyle="1" w:styleId="Estiloimportado32">
    <w:name w:val="Estilo importado 32"/>
    <w:rsid w:val="00140F80"/>
  </w:style>
  <w:style w:type="numbering" w:customStyle="1" w:styleId="List37">
    <w:name w:val="List 37"/>
    <w:basedOn w:val="Estiloimportado33"/>
    <w:rsid w:val="00140F80"/>
    <w:pPr>
      <w:numPr>
        <w:numId w:val="47"/>
      </w:numPr>
    </w:pPr>
  </w:style>
  <w:style w:type="numbering" w:customStyle="1" w:styleId="Estiloimportado33">
    <w:name w:val="Estilo importado 33"/>
    <w:rsid w:val="00140F80"/>
  </w:style>
  <w:style w:type="numbering" w:customStyle="1" w:styleId="List38">
    <w:name w:val="List 38"/>
    <w:basedOn w:val="Estiloimportado34"/>
    <w:rsid w:val="00140F80"/>
    <w:pPr>
      <w:numPr>
        <w:numId w:val="35"/>
      </w:numPr>
    </w:pPr>
  </w:style>
  <w:style w:type="numbering" w:customStyle="1" w:styleId="Estiloimportado34">
    <w:name w:val="Estilo importado 34"/>
    <w:rsid w:val="00140F80"/>
  </w:style>
  <w:style w:type="numbering" w:customStyle="1" w:styleId="List39">
    <w:name w:val="List 39"/>
    <w:basedOn w:val="Estiloimportado35"/>
    <w:rsid w:val="00140F80"/>
    <w:pPr>
      <w:numPr>
        <w:numId w:val="46"/>
      </w:numPr>
    </w:pPr>
  </w:style>
  <w:style w:type="numbering" w:customStyle="1" w:styleId="Estiloimportado35">
    <w:name w:val="Estilo importado 35"/>
    <w:rsid w:val="00140F80"/>
  </w:style>
  <w:style w:type="numbering" w:customStyle="1" w:styleId="List40">
    <w:name w:val="List 40"/>
    <w:basedOn w:val="Estiloimportado36"/>
    <w:rsid w:val="00140F80"/>
    <w:pPr>
      <w:numPr>
        <w:numId w:val="21"/>
      </w:numPr>
    </w:pPr>
  </w:style>
  <w:style w:type="numbering" w:customStyle="1" w:styleId="Estiloimportado36">
    <w:name w:val="Estilo importado 36"/>
    <w:rsid w:val="00140F80"/>
  </w:style>
  <w:style w:type="numbering" w:customStyle="1" w:styleId="List410">
    <w:name w:val="List 41"/>
    <w:basedOn w:val="Estiloimportado37"/>
    <w:rsid w:val="00140F80"/>
    <w:pPr>
      <w:numPr>
        <w:numId w:val="44"/>
      </w:numPr>
    </w:pPr>
  </w:style>
  <w:style w:type="numbering" w:customStyle="1" w:styleId="Estiloimportado37">
    <w:name w:val="Estilo importado 37"/>
    <w:rsid w:val="00140F80"/>
  </w:style>
  <w:style w:type="numbering" w:customStyle="1" w:styleId="List42">
    <w:name w:val="List 42"/>
    <w:basedOn w:val="Estiloimportado12"/>
    <w:rsid w:val="00140F80"/>
    <w:pPr>
      <w:numPr>
        <w:numId w:val="12"/>
      </w:numPr>
    </w:pPr>
  </w:style>
  <w:style w:type="numbering" w:customStyle="1" w:styleId="List43">
    <w:name w:val="List 43"/>
    <w:basedOn w:val="Estiloimportado38"/>
    <w:rsid w:val="00140F80"/>
    <w:pPr>
      <w:numPr>
        <w:numId w:val="23"/>
      </w:numPr>
    </w:pPr>
  </w:style>
  <w:style w:type="numbering" w:customStyle="1" w:styleId="Estiloimportado38">
    <w:name w:val="Estilo importado 38"/>
    <w:rsid w:val="00140F80"/>
  </w:style>
  <w:style w:type="numbering" w:customStyle="1" w:styleId="List44">
    <w:name w:val="List 44"/>
    <w:basedOn w:val="Estiloimportado39"/>
    <w:rsid w:val="00140F80"/>
    <w:pPr>
      <w:numPr>
        <w:numId w:val="40"/>
      </w:numPr>
    </w:pPr>
  </w:style>
  <w:style w:type="numbering" w:customStyle="1" w:styleId="Estiloimportado39">
    <w:name w:val="Estilo importado 39"/>
    <w:rsid w:val="00140F80"/>
  </w:style>
  <w:style w:type="numbering" w:customStyle="1" w:styleId="List45">
    <w:name w:val="List 45"/>
    <w:basedOn w:val="Estiloimportado40"/>
    <w:rsid w:val="00140F80"/>
    <w:pPr>
      <w:numPr>
        <w:numId w:val="20"/>
      </w:numPr>
    </w:pPr>
  </w:style>
  <w:style w:type="numbering" w:customStyle="1" w:styleId="Estiloimportado40">
    <w:name w:val="Estilo importado 40"/>
    <w:rsid w:val="00140F80"/>
  </w:style>
  <w:style w:type="numbering" w:customStyle="1" w:styleId="List46">
    <w:name w:val="List 46"/>
    <w:basedOn w:val="Estiloimportado41"/>
    <w:rsid w:val="00140F80"/>
    <w:pPr>
      <w:numPr>
        <w:numId w:val="24"/>
      </w:numPr>
    </w:pPr>
  </w:style>
  <w:style w:type="numbering" w:customStyle="1" w:styleId="Estiloimportado41">
    <w:name w:val="Estilo importado 41"/>
    <w:rsid w:val="00140F80"/>
  </w:style>
  <w:style w:type="numbering" w:customStyle="1" w:styleId="List47">
    <w:name w:val="List 47"/>
    <w:basedOn w:val="Estiloimportado42"/>
    <w:rsid w:val="00140F80"/>
    <w:pPr>
      <w:numPr>
        <w:numId w:val="29"/>
      </w:numPr>
    </w:pPr>
  </w:style>
  <w:style w:type="numbering" w:customStyle="1" w:styleId="Estiloimportado42">
    <w:name w:val="Estilo importado 42"/>
    <w:rsid w:val="00140F80"/>
  </w:style>
  <w:style w:type="numbering" w:customStyle="1" w:styleId="List48">
    <w:name w:val="List 48"/>
    <w:basedOn w:val="Estiloimportado43"/>
    <w:rsid w:val="00140F80"/>
    <w:pPr>
      <w:numPr>
        <w:numId w:val="50"/>
      </w:numPr>
    </w:pPr>
  </w:style>
  <w:style w:type="numbering" w:customStyle="1" w:styleId="Estiloimportado43">
    <w:name w:val="Estilo importado 43"/>
    <w:rsid w:val="00140F80"/>
  </w:style>
  <w:style w:type="numbering" w:customStyle="1" w:styleId="List49">
    <w:name w:val="List 49"/>
    <w:basedOn w:val="Estiloimportado44"/>
    <w:rsid w:val="00140F80"/>
    <w:pPr>
      <w:numPr>
        <w:numId w:val="39"/>
      </w:numPr>
    </w:pPr>
  </w:style>
  <w:style w:type="numbering" w:customStyle="1" w:styleId="Estiloimportado44">
    <w:name w:val="Estilo importado 44"/>
    <w:rsid w:val="00140F80"/>
  </w:style>
  <w:style w:type="numbering" w:customStyle="1" w:styleId="List50">
    <w:name w:val="List 50"/>
    <w:basedOn w:val="Estiloimportado45"/>
    <w:rsid w:val="00140F80"/>
    <w:pPr>
      <w:numPr>
        <w:numId w:val="37"/>
      </w:numPr>
    </w:pPr>
  </w:style>
  <w:style w:type="numbering" w:customStyle="1" w:styleId="Estiloimportado45">
    <w:name w:val="Estilo importado 45"/>
    <w:rsid w:val="00140F80"/>
  </w:style>
  <w:style w:type="numbering" w:customStyle="1" w:styleId="List51">
    <w:name w:val="List 51"/>
    <w:basedOn w:val="Estiloimportado46"/>
    <w:rsid w:val="00140F80"/>
    <w:pPr>
      <w:numPr>
        <w:numId w:val="33"/>
      </w:numPr>
    </w:pPr>
  </w:style>
  <w:style w:type="numbering" w:customStyle="1" w:styleId="Estiloimportado46">
    <w:name w:val="Estilo importado 46"/>
    <w:rsid w:val="00140F80"/>
  </w:style>
  <w:style w:type="numbering" w:customStyle="1" w:styleId="List52">
    <w:name w:val="List 52"/>
    <w:basedOn w:val="Estiloimportado1"/>
    <w:rsid w:val="00140F80"/>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5717E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styleId="CommentReference">
    <w:name w:val="annotation reference"/>
    <w:basedOn w:val="DefaultParagraphFont"/>
    <w:uiPriority w:val="99"/>
    <w:semiHidden/>
    <w:unhideWhenUsed/>
    <w:rsid w:val="00E2566F"/>
    <w:rPr>
      <w:sz w:val="16"/>
      <w:szCs w:val="16"/>
    </w:rPr>
  </w:style>
  <w:style w:type="paragraph" w:styleId="CommentText">
    <w:name w:val="annotation text"/>
    <w:basedOn w:val="Normal"/>
    <w:link w:val="CommentTextChar"/>
    <w:uiPriority w:val="99"/>
    <w:unhideWhenUsed/>
    <w:rsid w:val="00E2566F"/>
    <w:rPr>
      <w:sz w:val="20"/>
      <w:szCs w:val="20"/>
    </w:rPr>
  </w:style>
  <w:style w:type="character" w:customStyle="1" w:styleId="CommentTextChar">
    <w:name w:val="Comment Text Char"/>
    <w:basedOn w:val="DefaultParagraphFont"/>
    <w:link w:val="CommentText"/>
    <w:uiPriority w:val="99"/>
    <w:rsid w:val="00E2566F"/>
    <w:rPr>
      <w:lang w:val="en-US" w:eastAsia="en-US"/>
    </w:rPr>
  </w:style>
  <w:style w:type="paragraph" w:styleId="CommentSubject">
    <w:name w:val="annotation subject"/>
    <w:basedOn w:val="CommentText"/>
    <w:next w:val="CommentText"/>
    <w:link w:val="CommentSubjectChar"/>
    <w:uiPriority w:val="99"/>
    <w:semiHidden/>
    <w:unhideWhenUsed/>
    <w:rsid w:val="00E2566F"/>
    <w:rPr>
      <w:b/>
      <w:bCs/>
    </w:rPr>
  </w:style>
  <w:style w:type="character" w:customStyle="1" w:styleId="CommentSubjectChar">
    <w:name w:val="Comment Subject Char"/>
    <w:basedOn w:val="CommentTextChar"/>
    <w:link w:val="CommentSubject"/>
    <w:uiPriority w:val="99"/>
    <w:semiHidden/>
    <w:rsid w:val="00E2566F"/>
    <w:rPr>
      <w:b/>
      <w:bCs/>
      <w:lang w:val="en-US" w:eastAsia="en-US"/>
    </w:rPr>
  </w:style>
  <w:style w:type="character" w:customStyle="1" w:styleId="normaltextrun">
    <w:name w:val="normaltextrun"/>
    <w:basedOn w:val="DefaultParagraphFont"/>
    <w:rsid w:val="00AF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258">
      <w:bodyDiv w:val="1"/>
      <w:marLeft w:val="0"/>
      <w:marRight w:val="0"/>
      <w:marTop w:val="0"/>
      <w:marBottom w:val="0"/>
      <w:divBdr>
        <w:top w:val="none" w:sz="0" w:space="0" w:color="auto"/>
        <w:left w:val="none" w:sz="0" w:space="0" w:color="auto"/>
        <w:bottom w:val="none" w:sz="0" w:space="0" w:color="auto"/>
        <w:right w:val="none" w:sz="0" w:space="0" w:color="auto"/>
      </w:divBdr>
      <w:divsChild>
        <w:div w:id="1987204198">
          <w:marLeft w:val="0"/>
          <w:marRight w:val="0"/>
          <w:marTop w:val="0"/>
          <w:marBottom w:val="0"/>
          <w:divBdr>
            <w:top w:val="none" w:sz="0" w:space="0" w:color="auto"/>
            <w:left w:val="none" w:sz="0" w:space="0" w:color="auto"/>
            <w:bottom w:val="none" w:sz="0" w:space="0" w:color="auto"/>
            <w:right w:val="none" w:sz="0" w:space="0" w:color="auto"/>
          </w:divBdr>
          <w:divsChild>
            <w:div w:id="392044753">
              <w:marLeft w:val="0"/>
              <w:marRight w:val="0"/>
              <w:marTop w:val="0"/>
              <w:marBottom w:val="0"/>
              <w:divBdr>
                <w:top w:val="none" w:sz="0" w:space="0" w:color="auto"/>
                <w:left w:val="none" w:sz="0" w:space="0" w:color="auto"/>
                <w:bottom w:val="none" w:sz="0" w:space="0" w:color="auto"/>
                <w:right w:val="none" w:sz="0" w:space="0" w:color="auto"/>
              </w:divBdr>
              <w:divsChild>
                <w:div w:id="1214997401">
                  <w:marLeft w:val="0"/>
                  <w:marRight w:val="0"/>
                  <w:marTop w:val="0"/>
                  <w:marBottom w:val="0"/>
                  <w:divBdr>
                    <w:top w:val="none" w:sz="0" w:space="0" w:color="auto"/>
                    <w:left w:val="none" w:sz="0" w:space="0" w:color="auto"/>
                    <w:bottom w:val="none" w:sz="0" w:space="0" w:color="auto"/>
                    <w:right w:val="none" w:sz="0" w:space="0" w:color="auto"/>
                  </w:divBdr>
                  <w:divsChild>
                    <w:div w:id="1590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92533">
      <w:bodyDiv w:val="1"/>
      <w:marLeft w:val="0"/>
      <w:marRight w:val="0"/>
      <w:marTop w:val="0"/>
      <w:marBottom w:val="0"/>
      <w:divBdr>
        <w:top w:val="none" w:sz="0" w:space="0" w:color="auto"/>
        <w:left w:val="none" w:sz="0" w:space="0" w:color="auto"/>
        <w:bottom w:val="none" w:sz="0" w:space="0" w:color="auto"/>
        <w:right w:val="none" w:sz="0" w:space="0" w:color="auto"/>
      </w:divBdr>
      <w:divsChild>
        <w:div w:id="68769806">
          <w:marLeft w:val="0"/>
          <w:marRight w:val="0"/>
          <w:marTop w:val="0"/>
          <w:marBottom w:val="0"/>
          <w:divBdr>
            <w:top w:val="none" w:sz="0" w:space="0" w:color="auto"/>
            <w:left w:val="none" w:sz="0" w:space="0" w:color="auto"/>
            <w:bottom w:val="none" w:sz="0" w:space="0" w:color="auto"/>
            <w:right w:val="none" w:sz="0" w:space="0" w:color="auto"/>
          </w:divBdr>
          <w:divsChild>
            <w:div w:id="978534625">
              <w:marLeft w:val="0"/>
              <w:marRight w:val="0"/>
              <w:marTop w:val="0"/>
              <w:marBottom w:val="0"/>
              <w:divBdr>
                <w:top w:val="none" w:sz="0" w:space="0" w:color="auto"/>
                <w:left w:val="none" w:sz="0" w:space="0" w:color="auto"/>
                <w:bottom w:val="none" w:sz="0" w:space="0" w:color="auto"/>
                <w:right w:val="none" w:sz="0" w:space="0" w:color="auto"/>
              </w:divBdr>
              <w:divsChild>
                <w:div w:id="1692564096">
                  <w:marLeft w:val="0"/>
                  <w:marRight w:val="0"/>
                  <w:marTop w:val="0"/>
                  <w:marBottom w:val="0"/>
                  <w:divBdr>
                    <w:top w:val="none" w:sz="0" w:space="0" w:color="auto"/>
                    <w:left w:val="none" w:sz="0" w:space="0" w:color="auto"/>
                    <w:bottom w:val="none" w:sz="0" w:space="0" w:color="auto"/>
                    <w:right w:val="none" w:sz="0" w:space="0" w:color="auto"/>
                  </w:divBdr>
                  <w:divsChild>
                    <w:div w:id="21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5969">
      <w:bodyDiv w:val="1"/>
      <w:marLeft w:val="0"/>
      <w:marRight w:val="0"/>
      <w:marTop w:val="0"/>
      <w:marBottom w:val="0"/>
      <w:divBdr>
        <w:top w:val="none" w:sz="0" w:space="0" w:color="auto"/>
        <w:left w:val="none" w:sz="0" w:space="0" w:color="auto"/>
        <w:bottom w:val="none" w:sz="0" w:space="0" w:color="auto"/>
        <w:right w:val="none" w:sz="0" w:space="0" w:color="auto"/>
      </w:divBdr>
      <w:divsChild>
        <w:div w:id="693070663">
          <w:marLeft w:val="0"/>
          <w:marRight w:val="0"/>
          <w:marTop w:val="0"/>
          <w:marBottom w:val="0"/>
          <w:divBdr>
            <w:top w:val="none" w:sz="0" w:space="0" w:color="auto"/>
            <w:left w:val="none" w:sz="0" w:space="0" w:color="auto"/>
            <w:bottom w:val="none" w:sz="0" w:space="0" w:color="auto"/>
            <w:right w:val="none" w:sz="0" w:space="0" w:color="auto"/>
          </w:divBdr>
          <w:divsChild>
            <w:div w:id="193464959">
              <w:marLeft w:val="0"/>
              <w:marRight w:val="0"/>
              <w:marTop w:val="0"/>
              <w:marBottom w:val="0"/>
              <w:divBdr>
                <w:top w:val="none" w:sz="0" w:space="0" w:color="auto"/>
                <w:left w:val="none" w:sz="0" w:space="0" w:color="auto"/>
                <w:bottom w:val="none" w:sz="0" w:space="0" w:color="auto"/>
                <w:right w:val="none" w:sz="0" w:space="0" w:color="auto"/>
              </w:divBdr>
              <w:divsChild>
                <w:div w:id="1332684272">
                  <w:marLeft w:val="0"/>
                  <w:marRight w:val="0"/>
                  <w:marTop w:val="0"/>
                  <w:marBottom w:val="0"/>
                  <w:divBdr>
                    <w:top w:val="none" w:sz="0" w:space="0" w:color="auto"/>
                    <w:left w:val="none" w:sz="0" w:space="0" w:color="auto"/>
                    <w:bottom w:val="none" w:sz="0" w:space="0" w:color="auto"/>
                    <w:right w:val="none" w:sz="0" w:space="0" w:color="auto"/>
                  </w:divBdr>
                  <w:divsChild>
                    <w:div w:id="14463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00444">
      <w:bodyDiv w:val="1"/>
      <w:marLeft w:val="0"/>
      <w:marRight w:val="0"/>
      <w:marTop w:val="0"/>
      <w:marBottom w:val="0"/>
      <w:divBdr>
        <w:top w:val="none" w:sz="0" w:space="0" w:color="auto"/>
        <w:left w:val="none" w:sz="0" w:space="0" w:color="auto"/>
        <w:bottom w:val="none" w:sz="0" w:space="0" w:color="auto"/>
        <w:right w:val="none" w:sz="0" w:space="0" w:color="auto"/>
      </w:divBdr>
      <w:divsChild>
        <w:div w:id="2011247688">
          <w:marLeft w:val="0"/>
          <w:marRight w:val="0"/>
          <w:marTop w:val="0"/>
          <w:marBottom w:val="0"/>
          <w:divBdr>
            <w:top w:val="none" w:sz="0" w:space="0" w:color="auto"/>
            <w:left w:val="none" w:sz="0" w:space="0" w:color="auto"/>
            <w:bottom w:val="none" w:sz="0" w:space="0" w:color="auto"/>
            <w:right w:val="none" w:sz="0" w:space="0" w:color="auto"/>
          </w:divBdr>
          <w:divsChild>
            <w:div w:id="750005858">
              <w:marLeft w:val="0"/>
              <w:marRight w:val="0"/>
              <w:marTop w:val="0"/>
              <w:marBottom w:val="0"/>
              <w:divBdr>
                <w:top w:val="none" w:sz="0" w:space="0" w:color="auto"/>
                <w:left w:val="none" w:sz="0" w:space="0" w:color="auto"/>
                <w:bottom w:val="none" w:sz="0" w:space="0" w:color="auto"/>
                <w:right w:val="none" w:sz="0" w:space="0" w:color="auto"/>
              </w:divBdr>
              <w:divsChild>
                <w:div w:id="1570270450">
                  <w:marLeft w:val="0"/>
                  <w:marRight w:val="0"/>
                  <w:marTop w:val="0"/>
                  <w:marBottom w:val="0"/>
                  <w:divBdr>
                    <w:top w:val="none" w:sz="0" w:space="0" w:color="auto"/>
                    <w:left w:val="none" w:sz="0" w:space="0" w:color="auto"/>
                    <w:bottom w:val="none" w:sz="0" w:space="0" w:color="auto"/>
                    <w:right w:val="none" w:sz="0" w:space="0" w:color="auto"/>
                  </w:divBdr>
                  <w:divsChild>
                    <w:div w:id="5170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16004054">
      <w:bodyDiv w:val="1"/>
      <w:marLeft w:val="0"/>
      <w:marRight w:val="0"/>
      <w:marTop w:val="0"/>
      <w:marBottom w:val="0"/>
      <w:divBdr>
        <w:top w:val="none" w:sz="0" w:space="0" w:color="auto"/>
        <w:left w:val="none" w:sz="0" w:space="0" w:color="auto"/>
        <w:bottom w:val="none" w:sz="0" w:space="0" w:color="auto"/>
        <w:right w:val="none" w:sz="0" w:space="0" w:color="auto"/>
      </w:divBdr>
      <w:divsChild>
        <w:div w:id="1600287368">
          <w:marLeft w:val="0"/>
          <w:marRight w:val="0"/>
          <w:marTop w:val="0"/>
          <w:marBottom w:val="0"/>
          <w:divBdr>
            <w:top w:val="none" w:sz="0" w:space="0" w:color="auto"/>
            <w:left w:val="none" w:sz="0" w:space="0" w:color="auto"/>
            <w:bottom w:val="none" w:sz="0" w:space="0" w:color="auto"/>
            <w:right w:val="none" w:sz="0" w:space="0" w:color="auto"/>
          </w:divBdr>
          <w:divsChild>
            <w:div w:id="697893130">
              <w:marLeft w:val="0"/>
              <w:marRight w:val="0"/>
              <w:marTop w:val="0"/>
              <w:marBottom w:val="0"/>
              <w:divBdr>
                <w:top w:val="none" w:sz="0" w:space="0" w:color="auto"/>
                <w:left w:val="none" w:sz="0" w:space="0" w:color="auto"/>
                <w:bottom w:val="none" w:sz="0" w:space="0" w:color="auto"/>
                <w:right w:val="none" w:sz="0" w:space="0" w:color="auto"/>
              </w:divBdr>
              <w:divsChild>
                <w:div w:id="1319533918">
                  <w:marLeft w:val="0"/>
                  <w:marRight w:val="0"/>
                  <w:marTop w:val="0"/>
                  <w:marBottom w:val="0"/>
                  <w:divBdr>
                    <w:top w:val="none" w:sz="0" w:space="0" w:color="auto"/>
                    <w:left w:val="none" w:sz="0" w:space="0" w:color="auto"/>
                    <w:bottom w:val="none" w:sz="0" w:space="0" w:color="auto"/>
                    <w:right w:val="none" w:sz="0" w:space="0" w:color="auto"/>
                  </w:divBdr>
                  <w:divsChild>
                    <w:div w:id="10989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dlineplus.gov/spanish/ency/article/002937.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1DC8-6C86-4572-83D9-05ED13CF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79/24</dc:title>
  <dc:creator/>
  <cp:lastModifiedBy/>
  <cp:revision>1</cp:revision>
  <dcterms:created xsi:type="dcterms:W3CDTF">2024-08-19T21:23:00Z</dcterms:created>
  <dcterms:modified xsi:type="dcterms:W3CDTF">2024-08-22T13:51:00Z</dcterms:modified>
</cp:coreProperties>
</file>