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762D1" w14:textId="1620582D" w:rsidR="008B512D" w:rsidRDefault="008B512D" w:rsidP="008B512D">
      <w:pPr>
        <w:rPr>
          <w:lang w:val="es-ES"/>
        </w:rPr>
      </w:pPr>
      <w:r>
        <w:rPr>
          <w:noProof/>
          <w:lang w:val="es-ES"/>
        </w:rPr>
        <w:drawing>
          <wp:anchor distT="0" distB="0" distL="114300" distR="114300" simplePos="0" relativeHeight="251660288" behindDoc="0" locked="0" layoutInCell="1" allowOverlap="1" wp14:anchorId="71E376DC" wp14:editId="68E61078">
            <wp:simplePos x="0" y="0"/>
            <wp:positionH relativeFrom="column">
              <wp:posOffset>-914400</wp:posOffset>
            </wp:positionH>
            <mc:AlternateContent>
              <mc:Choice Requires="wp14">
                <wp:positionV relativeFrom="page">
                  <wp14:pctPosVOffset>0</wp14:pctPosVOffset>
                </wp:positionV>
              </mc:Choice>
              <mc:Fallback>
                <wp:positionV relativeFrom="page">
                  <wp:posOffset>0</wp:posOffset>
                </wp:positionV>
              </mc:Fallback>
            </mc:AlternateContent>
            <wp:extent cx="7771765" cy="10058400"/>
            <wp:effectExtent l="0" t="0" r="635" b="0"/>
            <wp:wrapNone/>
            <wp:docPr id="483195424" name="IA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95424" name="IA_Cover"/>
                    <pic:cNvPicPr/>
                  </pic:nvPicPr>
                  <pic:blipFill>
                    <a:blip r:embed="rId7">
                      <a:extLst>
                        <a:ext uri="{28A0092B-C50C-407E-A947-70E740481C1C}">
                          <a14:useLocalDpi xmlns:a14="http://schemas.microsoft.com/office/drawing/2010/main" val="0"/>
                        </a:ext>
                      </a:extLst>
                    </a:blip>
                    <a:stretch>
                      <a:fillRect/>
                    </a:stretch>
                  </pic:blipFill>
                  <pic:spPr>
                    <a:xfrm>
                      <a:off x="0" y="0"/>
                      <a:ext cx="7771765" cy="10058400"/>
                    </a:xfrm>
                    <a:prstGeom prst="rect">
                      <a:avLst/>
                    </a:prstGeom>
                  </pic:spPr>
                </pic:pic>
              </a:graphicData>
            </a:graphic>
            <wp14:sizeRelH relativeFrom="margin">
              <wp14:pctWidth>0</wp14:pctWidth>
            </wp14:sizeRelH>
            <wp14:sizeRelV relativeFrom="margin">
              <wp14:pctHeight>0</wp14:pctHeight>
            </wp14:sizeRelV>
          </wp:anchor>
        </w:drawing>
      </w:r>
    </w:p>
    <w:p w14:paraId="6C2D6AED" w14:textId="77777777" w:rsidR="008B512D" w:rsidRDefault="008B512D" w:rsidP="008B512D">
      <w:pPr>
        <w:rPr>
          <w:lang w:val="es-ES"/>
        </w:rPr>
      </w:pPr>
    </w:p>
    <w:p w14:paraId="5B2631CE" w14:textId="2396D31B" w:rsidR="008B512D" w:rsidRDefault="008B512D" w:rsidP="008B512D">
      <w:pPr>
        <w:rPr>
          <w:lang w:val="es-ES"/>
        </w:rPr>
        <w:sectPr w:rsidR="008B512D" w:rsidSect="00BD775A">
          <w:headerReference w:type="default" r:id="rId8"/>
          <w:footerReference w:type="default" r:id="rId9"/>
          <w:headerReference w:type="first" r:id="rId10"/>
          <w:footerReference w:type="first" r:id="rId11"/>
          <w:pgSz w:w="12240" w:h="15840"/>
          <w:pgMar w:top="1440" w:right="1440" w:bottom="1440" w:left="1440" w:header="720" w:footer="720" w:gutter="0"/>
          <w:pgNumType w:start="1197"/>
          <w:cols w:space="720"/>
          <w:titlePg/>
          <w:docGrid w:linePitch="360"/>
        </w:sectPr>
      </w:pPr>
      <w:bookmarkStart w:id="0" w:name="IA_Cover"/>
      <w:bookmarkEnd w:id="0"/>
    </w:p>
    <w:p w14:paraId="0A644E36" w14:textId="28F6EA49" w:rsidR="008B512D" w:rsidRDefault="008B512D" w:rsidP="008B512D">
      <w:pPr>
        <w:pStyle w:val="TOCCaptulo"/>
        <w:rPr>
          <w:lang w:val="es-ES"/>
        </w:rPr>
      </w:pPr>
      <w:bookmarkStart w:id="1" w:name="Chapter_VI"/>
      <w:bookmarkEnd w:id="1"/>
      <w:r>
        <w:rPr>
          <w:lang w:val="es-ES"/>
        </w:rPr>
        <w:lastRenderedPageBreak/>
        <w:t>CHAPTER VI:</w:t>
      </w:r>
      <w:r>
        <w:rPr>
          <w:lang w:val="es-ES"/>
        </w:rPr>
        <w:tab/>
        <w:t>INSTITUTIONAL DEVELOPMENT</w:t>
      </w:r>
    </w:p>
    <w:bookmarkStart w:id="2" w:name="IA_TOC"/>
    <w:bookmarkEnd w:id="2"/>
    <w:p w14:paraId="7A8C3461" w14:textId="541845EE" w:rsidR="008B512D" w:rsidRDefault="008B512D" w:rsidP="008B512D">
      <w:pPr>
        <w:pStyle w:val="TOC1"/>
        <w:tabs>
          <w:tab w:val="right" w:leader="dot" w:pos="9350"/>
        </w:tabs>
        <w:rPr>
          <w:rFonts w:asciiTheme="minorHAnsi" w:eastAsiaTheme="minorEastAsia" w:hAnsiTheme="minorHAnsi"/>
          <w:b w:val="0"/>
          <w:caps w:val="0"/>
          <w:noProof/>
          <w:kern w:val="2"/>
          <w:sz w:val="24"/>
          <w:szCs w:val="24"/>
          <w14:ligatures w14:val="standardContextual"/>
        </w:rPr>
      </w:pPr>
      <w:r>
        <w:rPr>
          <w:lang w:val="es-ES"/>
        </w:rPr>
        <w:fldChar w:fldCharType="begin"/>
      </w:r>
      <w:r>
        <w:rPr>
          <w:lang w:val="es-ES"/>
        </w:rPr>
        <w:instrText xml:space="preserve"> TOC \o "1-9" \h \z \t "IA   Título,1,IA  Subtítulo 2,2,IA  Subtítulo 3,3" </w:instrText>
      </w:r>
      <w:r>
        <w:rPr>
          <w:lang w:val="es-ES"/>
        </w:rPr>
        <w:fldChar w:fldCharType="separate"/>
      </w:r>
      <w:hyperlink w:anchor="_Toc195624027" w:history="1">
        <w:r w:rsidRPr="00B3564F">
          <w:rPr>
            <w:rStyle w:val="Hyperlink"/>
            <w:noProof/>
            <w:lang w:val="es-ES"/>
          </w:rPr>
          <w:t>I.</w:t>
        </w:r>
        <w:r>
          <w:rPr>
            <w:rFonts w:asciiTheme="minorHAnsi" w:eastAsiaTheme="minorEastAsia" w:hAnsiTheme="minorHAnsi"/>
            <w:b w:val="0"/>
            <w:caps w:val="0"/>
            <w:noProof/>
            <w:kern w:val="2"/>
            <w:sz w:val="24"/>
            <w:szCs w:val="24"/>
            <w14:ligatures w14:val="standardContextual"/>
          </w:rPr>
          <w:tab/>
        </w:r>
        <w:r w:rsidRPr="00B3564F">
          <w:rPr>
            <w:rStyle w:val="Hyperlink"/>
            <w:noProof/>
            <w:lang w:val="es-ES"/>
          </w:rPr>
          <w:t>IACHR Structure and Staff</w:t>
        </w:r>
        <w:r>
          <w:rPr>
            <w:noProof/>
            <w:webHidden/>
          </w:rPr>
          <w:tab/>
        </w:r>
        <w:r>
          <w:rPr>
            <w:noProof/>
            <w:webHidden/>
          </w:rPr>
          <w:fldChar w:fldCharType="begin"/>
        </w:r>
        <w:r>
          <w:rPr>
            <w:noProof/>
            <w:webHidden/>
          </w:rPr>
          <w:instrText xml:space="preserve"> PAGEREF _Toc195624027 \h </w:instrText>
        </w:r>
        <w:r>
          <w:rPr>
            <w:noProof/>
            <w:webHidden/>
          </w:rPr>
        </w:r>
        <w:r>
          <w:rPr>
            <w:noProof/>
            <w:webHidden/>
          </w:rPr>
          <w:fldChar w:fldCharType="separate"/>
        </w:r>
        <w:r w:rsidR="0085067A">
          <w:rPr>
            <w:noProof/>
            <w:webHidden/>
          </w:rPr>
          <w:t>1197</w:t>
        </w:r>
        <w:r>
          <w:rPr>
            <w:noProof/>
            <w:webHidden/>
          </w:rPr>
          <w:fldChar w:fldCharType="end"/>
        </w:r>
      </w:hyperlink>
    </w:p>
    <w:p w14:paraId="6FC26233" w14:textId="1B9784ED" w:rsidR="008B512D" w:rsidRDefault="00DC6E58" w:rsidP="008B512D">
      <w:pPr>
        <w:pStyle w:val="TOC2"/>
        <w:tabs>
          <w:tab w:val="left" w:pos="1440"/>
          <w:tab w:val="right" w:leader="dot" w:pos="9350"/>
        </w:tabs>
        <w:rPr>
          <w:rFonts w:asciiTheme="minorHAnsi" w:eastAsiaTheme="minorEastAsia" w:hAnsiTheme="minorHAnsi"/>
          <w:noProof/>
          <w:kern w:val="2"/>
          <w:sz w:val="24"/>
          <w:szCs w:val="24"/>
          <w14:ligatures w14:val="standardContextual"/>
        </w:rPr>
      </w:pPr>
      <w:hyperlink w:anchor="_Toc195624028" w:history="1">
        <w:r w:rsidR="008B512D" w:rsidRPr="00B3564F">
          <w:rPr>
            <w:rStyle w:val="Hyperlink"/>
            <w:noProof/>
          </w:rPr>
          <w:t>A.</w:t>
        </w:r>
        <w:r w:rsidR="008B512D">
          <w:rPr>
            <w:rFonts w:asciiTheme="minorHAnsi" w:eastAsiaTheme="minorEastAsia" w:hAnsiTheme="minorHAnsi"/>
            <w:noProof/>
            <w:kern w:val="2"/>
            <w:sz w:val="24"/>
            <w:szCs w:val="24"/>
            <w14:ligatures w14:val="standardContextual"/>
          </w:rPr>
          <w:tab/>
        </w:r>
        <w:r w:rsidR="008B512D" w:rsidRPr="00B3564F">
          <w:rPr>
            <w:rStyle w:val="Hyperlink"/>
            <w:noProof/>
          </w:rPr>
          <w:t>Consultants, Interns, Trainees, Scholarship Holders and Associates</w:t>
        </w:r>
        <w:r w:rsidR="008B512D">
          <w:rPr>
            <w:noProof/>
            <w:webHidden/>
          </w:rPr>
          <w:tab/>
        </w:r>
        <w:r w:rsidR="008B512D">
          <w:rPr>
            <w:noProof/>
            <w:webHidden/>
          </w:rPr>
          <w:fldChar w:fldCharType="begin"/>
        </w:r>
        <w:r w:rsidR="008B512D">
          <w:rPr>
            <w:noProof/>
            <w:webHidden/>
          </w:rPr>
          <w:instrText xml:space="preserve"> PAGEREF _Toc195624028 \h </w:instrText>
        </w:r>
        <w:r w:rsidR="008B512D">
          <w:rPr>
            <w:noProof/>
            <w:webHidden/>
          </w:rPr>
        </w:r>
        <w:r w:rsidR="008B512D">
          <w:rPr>
            <w:noProof/>
            <w:webHidden/>
          </w:rPr>
          <w:fldChar w:fldCharType="separate"/>
        </w:r>
        <w:r w:rsidR="0085067A">
          <w:rPr>
            <w:noProof/>
            <w:webHidden/>
          </w:rPr>
          <w:t>1199</w:t>
        </w:r>
        <w:r w:rsidR="008B512D">
          <w:rPr>
            <w:noProof/>
            <w:webHidden/>
          </w:rPr>
          <w:fldChar w:fldCharType="end"/>
        </w:r>
      </w:hyperlink>
    </w:p>
    <w:p w14:paraId="0F3E2D33" w14:textId="25724121" w:rsidR="008B512D" w:rsidRDefault="00DC6E58" w:rsidP="008B512D">
      <w:pPr>
        <w:pStyle w:val="TOC2"/>
        <w:tabs>
          <w:tab w:val="left" w:pos="1440"/>
          <w:tab w:val="right" w:leader="dot" w:pos="9350"/>
        </w:tabs>
        <w:rPr>
          <w:rFonts w:asciiTheme="minorHAnsi" w:eastAsiaTheme="minorEastAsia" w:hAnsiTheme="minorHAnsi"/>
          <w:noProof/>
          <w:kern w:val="2"/>
          <w:sz w:val="24"/>
          <w:szCs w:val="24"/>
          <w14:ligatures w14:val="standardContextual"/>
        </w:rPr>
      </w:pPr>
      <w:hyperlink w:anchor="_Toc195624029" w:history="1">
        <w:r w:rsidR="008B512D" w:rsidRPr="00B3564F">
          <w:rPr>
            <w:rStyle w:val="Hyperlink"/>
            <w:noProof/>
          </w:rPr>
          <w:t>B.</w:t>
        </w:r>
        <w:r w:rsidR="008B512D">
          <w:rPr>
            <w:rFonts w:asciiTheme="minorHAnsi" w:eastAsiaTheme="minorEastAsia" w:hAnsiTheme="minorHAnsi"/>
            <w:noProof/>
            <w:kern w:val="2"/>
            <w:sz w:val="24"/>
            <w:szCs w:val="24"/>
            <w14:ligatures w14:val="standardContextual"/>
          </w:rPr>
          <w:tab/>
        </w:r>
        <w:r w:rsidR="008B512D" w:rsidRPr="00B3564F">
          <w:rPr>
            <w:rStyle w:val="Hyperlink"/>
            <w:noProof/>
          </w:rPr>
          <w:t>Collectively developed work environment plan in the process of implementation</w:t>
        </w:r>
        <w:r w:rsidR="008B512D">
          <w:rPr>
            <w:noProof/>
            <w:webHidden/>
          </w:rPr>
          <w:tab/>
        </w:r>
        <w:r w:rsidR="008B512D">
          <w:rPr>
            <w:noProof/>
            <w:webHidden/>
          </w:rPr>
          <w:fldChar w:fldCharType="begin"/>
        </w:r>
        <w:r w:rsidR="008B512D">
          <w:rPr>
            <w:noProof/>
            <w:webHidden/>
          </w:rPr>
          <w:instrText xml:space="preserve"> PAGEREF _Toc195624029 \h </w:instrText>
        </w:r>
        <w:r w:rsidR="008B512D">
          <w:rPr>
            <w:noProof/>
            <w:webHidden/>
          </w:rPr>
        </w:r>
        <w:r w:rsidR="008B512D">
          <w:rPr>
            <w:noProof/>
            <w:webHidden/>
          </w:rPr>
          <w:fldChar w:fldCharType="separate"/>
        </w:r>
        <w:r w:rsidR="0085067A">
          <w:rPr>
            <w:noProof/>
            <w:webHidden/>
          </w:rPr>
          <w:t>1201</w:t>
        </w:r>
        <w:r w:rsidR="008B512D">
          <w:rPr>
            <w:noProof/>
            <w:webHidden/>
          </w:rPr>
          <w:fldChar w:fldCharType="end"/>
        </w:r>
      </w:hyperlink>
    </w:p>
    <w:p w14:paraId="5F58BBF1" w14:textId="51A2FF47" w:rsidR="008B512D" w:rsidRDefault="00DC6E58" w:rsidP="008B512D">
      <w:pPr>
        <w:pStyle w:val="TOC1"/>
        <w:tabs>
          <w:tab w:val="right" w:leader="dot" w:pos="9350"/>
        </w:tabs>
        <w:rPr>
          <w:rFonts w:asciiTheme="minorHAnsi" w:eastAsiaTheme="minorEastAsia" w:hAnsiTheme="minorHAnsi"/>
          <w:b w:val="0"/>
          <w:caps w:val="0"/>
          <w:noProof/>
          <w:kern w:val="2"/>
          <w:sz w:val="24"/>
          <w:szCs w:val="24"/>
          <w14:ligatures w14:val="standardContextual"/>
        </w:rPr>
      </w:pPr>
      <w:hyperlink w:anchor="_Toc195624030" w:history="1">
        <w:r w:rsidR="008B512D" w:rsidRPr="00B3564F">
          <w:rPr>
            <w:rStyle w:val="Hyperlink"/>
            <w:noProof/>
            <w:lang w:val="es-ES"/>
          </w:rPr>
          <w:t>II.</w:t>
        </w:r>
        <w:r w:rsidR="008B512D">
          <w:rPr>
            <w:rFonts w:asciiTheme="minorHAnsi" w:eastAsiaTheme="minorEastAsia" w:hAnsiTheme="minorHAnsi"/>
            <w:b w:val="0"/>
            <w:caps w:val="0"/>
            <w:noProof/>
            <w:kern w:val="2"/>
            <w:sz w:val="24"/>
            <w:szCs w:val="24"/>
            <w14:ligatures w14:val="standardContextual"/>
          </w:rPr>
          <w:tab/>
        </w:r>
        <w:r w:rsidR="008B512D" w:rsidRPr="00B3564F">
          <w:rPr>
            <w:rStyle w:val="Hyperlink"/>
            <w:noProof/>
            <w:lang w:val="es-ES"/>
          </w:rPr>
          <w:t>Financial resources and budget execution</w:t>
        </w:r>
        <w:r w:rsidR="008B512D">
          <w:rPr>
            <w:noProof/>
            <w:webHidden/>
          </w:rPr>
          <w:tab/>
        </w:r>
        <w:r w:rsidR="008B512D">
          <w:rPr>
            <w:noProof/>
            <w:webHidden/>
          </w:rPr>
          <w:fldChar w:fldCharType="begin"/>
        </w:r>
        <w:r w:rsidR="008B512D">
          <w:rPr>
            <w:noProof/>
            <w:webHidden/>
          </w:rPr>
          <w:instrText xml:space="preserve"> PAGEREF _Toc195624030 \h </w:instrText>
        </w:r>
        <w:r w:rsidR="008B512D">
          <w:rPr>
            <w:noProof/>
            <w:webHidden/>
          </w:rPr>
        </w:r>
        <w:r w:rsidR="008B512D">
          <w:rPr>
            <w:noProof/>
            <w:webHidden/>
          </w:rPr>
          <w:fldChar w:fldCharType="separate"/>
        </w:r>
        <w:r w:rsidR="0085067A">
          <w:rPr>
            <w:noProof/>
            <w:webHidden/>
          </w:rPr>
          <w:t>1202</w:t>
        </w:r>
        <w:r w:rsidR="008B512D">
          <w:rPr>
            <w:noProof/>
            <w:webHidden/>
          </w:rPr>
          <w:fldChar w:fldCharType="end"/>
        </w:r>
      </w:hyperlink>
    </w:p>
    <w:p w14:paraId="6A2EF227" w14:textId="1FCEF4A5" w:rsidR="008B512D" w:rsidRDefault="00DC6E58" w:rsidP="008B512D">
      <w:pPr>
        <w:pStyle w:val="TOC1"/>
        <w:tabs>
          <w:tab w:val="right" w:leader="dot" w:pos="9350"/>
        </w:tabs>
        <w:rPr>
          <w:rFonts w:asciiTheme="minorHAnsi" w:eastAsiaTheme="minorEastAsia" w:hAnsiTheme="minorHAnsi"/>
          <w:b w:val="0"/>
          <w:caps w:val="0"/>
          <w:noProof/>
          <w:kern w:val="2"/>
          <w:sz w:val="24"/>
          <w:szCs w:val="24"/>
          <w14:ligatures w14:val="standardContextual"/>
        </w:rPr>
      </w:pPr>
      <w:hyperlink w:anchor="_Toc195624031" w:history="1">
        <w:r w:rsidR="008B512D" w:rsidRPr="00B3564F">
          <w:rPr>
            <w:rStyle w:val="Hyperlink"/>
            <w:noProof/>
          </w:rPr>
          <w:t>III.</w:t>
        </w:r>
        <w:r w:rsidR="008B512D">
          <w:rPr>
            <w:rFonts w:asciiTheme="minorHAnsi" w:eastAsiaTheme="minorEastAsia" w:hAnsiTheme="minorHAnsi"/>
            <w:b w:val="0"/>
            <w:caps w:val="0"/>
            <w:noProof/>
            <w:kern w:val="2"/>
            <w:sz w:val="24"/>
            <w:szCs w:val="24"/>
            <w14:ligatures w14:val="standardContextual"/>
          </w:rPr>
          <w:tab/>
        </w:r>
        <w:r w:rsidR="008B512D" w:rsidRPr="00B3564F">
          <w:rPr>
            <w:rStyle w:val="Hyperlink"/>
            <w:noProof/>
          </w:rPr>
          <w:t>Planning, fund mobilization and project management</w:t>
        </w:r>
        <w:r w:rsidR="008B512D">
          <w:rPr>
            <w:noProof/>
            <w:webHidden/>
          </w:rPr>
          <w:tab/>
        </w:r>
        <w:r w:rsidR="008B512D">
          <w:rPr>
            <w:noProof/>
            <w:webHidden/>
          </w:rPr>
          <w:fldChar w:fldCharType="begin"/>
        </w:r>
        <w:r w:rsidR="008B512D">
          <w:rPr>
            <w:noProof/>
            <w:webHidden/>
          </w:rPr>
          <w:instrText xml:space="preserve"> PAGEREF _Toc195624031 \h </w:instrText>
        </w:r>
        <w:r w:rsidR="008B512D">
          <w:rPr>
            <w:noProof/>
            <w:webHidden/>
          </w:rPr>
        </w:r>
        <w:r w:rsidR="008B512D">
          <w:rPr>
            <w:noProof/>
            <w:webHidden/>
          </w:rPr>
          <w:fldChar w:fldCharType="separate"/>
        </w:r>
        <w:r w:rsidR="0085067A">
          <w:rPr>
            <w:noProof/>
            <w:webHidden/>
          </w:rPr>
          <w:t>1209</w:t>
        </w:r>
        <w:r w:rsidR="008B512D">
          <w:rPr>
            <w:noProof/>
            <w:webHidden/>
          </w:rPr>
          <w:fldChar w:fldCharType="end"/>
        </w:r>
      </w:hyperlink>
    </w:p>
    <w:p w14:paraId="260CA7B3" w14:textId="59EBD4D9" w:rsidR="008B512D" w:rsidRDefault="00DC6E58" w:rsidP="008B512D">
      <w:pPr>
        <w:pStyle w:val="TOC2"/>
        <w:tabs>
          <w:tab w:val="left" w:pos="1440"/>
          <w:tab w:val="right" w:leader="dot" w:pos="9350"/>
        </w:tabs>
        <w:rPr>
          <w:rFonts w:asciiTheme="minorHAnsi" w:eastAsiaTheme="minorEastAsia" w:hAnsiTheme="minorHAnsi"/>
          <w:noProof/>
          <w:kern w:val="2"/>
          <w:sz w:val="24"/>
          <w:szCs w:val="24"/>
          <w14:ligatures w14:val="standardContextual"/>
        </w:rPr>
      </w:pPr>
      <w:hyperlink w:anchor="_Toc195624032" w:history="1">
        <w:r w:rsidR="008B512D" w:rsidRPr="00B3564F">
          <w:rPr>
            <w:rStyle w:val="Hyperlink"/>
            <w:noProof/>
            <w:lang w:val="es-ES"/>
          </w:rPr>
          <w:t>A.</w:t>
        </w:r>
        <w:r w:rsidR="008B512D">
          <w:rPr>
            <w:rFonts w:asciiTheme="minorHAnsi" w:eastAsiaTheme="minorEastAsia" w:hAnsiTheme="minorHAnsi"/>
            <w:noProof/>
            <w:kern w:val="2"/>
            <w:sz w:val="24"/>
            <w:szCs w:val="24"/>
            <w14:ligatures w14:val="standardContextual"/>
          </w:rPr>
          <w:tab/>
        </w:r>
        <w:r w:rsidR="008B512D" w:rsidRPr="00B3564F">
          <w:rPr>
            <w:rStyle w:val="Hyperlink"/>
            <w:noProof/>
            <w:lang w:val="es-ES"/>
          </w:rPr>
          <w:t>Projects implemented in 2024</w:t>
        </w:r>
        <w:r w:rsidR="008B512D">
          <w:rPr>
            <w:noProof/>
            <w:webHidden/>
          </w:rPr>
          <w:tab/>
        </w:r>
        <w:r w:rsidR="008B512D">
          <w:rPr>
            <w:noProof/>
            <w:webHidden/>
          </w:rPr>
          <w:fldChar w:fldCharType="begin"/>
        </w:r>
        <w:r w:rsidR="008B512D">
          <w:rPr>
            <w:noProof/>
            <w:webHidden/>
          </w:rPr>
          <w:instrText xml:space="preserve"> PAGEREF _Toc195624032 \h </w:instrText>
        </w:r>
        <w:r w:rsidR="008B512D">
          <w:rPr>
            <w:noProof/>
            <w:webHidden/>
          </w:rPr>
        </w:r>
        <w:r w:rsidR="008B512D">
          <w:rPr>
            <w:noProof/>
            <w:webHidden/>
          </w:rPr>
          <w:fldChar w:fldCharType="separate"/>
        </w:r>
        <w:r w:rsidR="0085067A">
          <w:rPr>
            <w:noProof/>
            <w:webHidden/>
          </w:rPr>
          <w:t>1209</w:t>
        </w:r>
        <w:r w:rsidR="008B512D">
          <w:rPr>
            <w:noProof/>
            <w:webHidden/>
          </w:rPr>
          <w:fldChar w:fldCharType="end"/>
        </w:r>
      </w:hyperlink>
    </w:p>
    <w:p w14:paraId="4E8A3639" w14:textId="1790FA2D" w:rsidR="008B512D" w:rsidRDefault="00DC6E58" w:rsidP="008B512D">
      <w:pPr>
        <w:pStyle w:val="TOC2"/>
        <w:tabs>
          <w:tab w:val="left" w:pos="1440"/>
          <w:tab w:val="right" w:leader="dot" w:pos="9350"/>
        </w:tabs>
        <w:rPr>
          <w:rFonts w:asciiTheme="minorHAnsi" w:eastAsiaTheme="minorEastAsia" w:hAnsiTheme="minorHAnsi"/>
          <w:noProof/>
          <w:kern w:val="2"/>
          <w:sz w:val="24"/>
          <w:szCs w:val="24"/>
          <w14:ligatures w14:val="standardContextual"/>
        </w:rPr>
      </w:pPr>
      <w:hyperlink w:anchor="_Toc195624033" w:history="1">
        <w:r w:rsidR="008B512D" w:rsidRPr="00B3564F">
          <w:rPr>
            <w:rStyle w:val="Hyperlink"/>
            <w:noProof/>
            <w:lang w:val="es-419"/>
          </w:rPr>
          <w:t>B.</w:t>
        </w:r>
        <w:r w:rsidR="008B512D">
          <w:rPr>
            <w:rFonts w:asciiTheme="minorHAnsi" w:eastAsiaTheme="minorEastAsia" w:hAnsiTheme="minorHAnsi"/>
            <w:noProof/>
            <w:kern w:val="2"/>
            <w:sz w:val="24"/>
            <w:szCs w:val="24"/>
            <w14:ligatures w14:val="standardContextual"/>
          </w:rPr>
          <w:tab/>
        </w:r>
        <w:r w:rsidR="008B512D" w:rsidRPr="00B3564F">
          <w:rPr>
            <w:rStyle w:val="Hyperlink"/>
            <w:noProof/>
            <w:lang w:val="es-ES"/>
          </w:rPr>
          <w:t xml:space="preserve">Proposals </w:t>
        </w:r>
        <w:r w:rsidR="008B512D" w:rsidRPr="00B3564F">
          <w:rPr>
            <w:rStyle w:val="Hyperlink"/>
            <w:noProof/>
            <w:lang w:val="es-419"/>
          </w:rPr>
          <w:t>submitted</w:t>
        </w:r>
        <w:r w:rsidR="008B512D">
          <w:rPr>
            <w:noProof/>
            <w:webHidden/>
          </w:rPr>
          <w:tab/>
        </w:r>
        <w:r w:rsidR="008B512D">
          <w:rPr>
            <w:noProof/>
            <w:webHidden/>
          </w:rPr>
          <w:fldChar w:fldCharType="begin"/>
        </w:r>
        <w:r w:rsidR="008B512D">
          <w:rPr>
            <w:noProof/>
            <w:webHidden/>
          </w:rPr>
          <w:instrText xml:space="preserve"> PAGEREF _Toc195624033 \h </w:instrText>
        </w:r>
        <w:r w:rsidR="008B512D">
          <w:rPr>
            <w:noProof/>
            <w:webHidden/>
          </w:rPr>
        </w:r>
        <w:r w:rsidR="008B512D">
          <w:rPr>
            <w:noProof/>
            <w:webHidden/>
          </w:rPr>
          <w:fldChar w:fldCharType="separate"/>
        </w:r>
        <w:r w:rsidR="0085067A">
          <w:rPr>
            <w:noProof/>
            <w:webHidden/>
          </w:rPr>
          <w:t>1211</w:t>
        </w:r>
        <w:r w:rsidR="008B512D">
          <w:rPr>
            <w:noProof/>
            <w:webHidden/>
          </w:rPr>
          <w:fldChar w:fldCharType="end"/>
        </w:r>
      </w:hyperlink>
    </w:p>
    <w:p w14:paraId="274F0B64" w14:textId="67231C63" w:rsidR="008B512D" w:rsidRDefault="00DC6E58" w:rsidP="008B512D">
      <w:pPr>
        <w:pStyle w:val="TOC1"/>
        <w:tabs>
          <w:tab w:val="right" w:leader="dot" w:pos="9350"/>
        </w:tabs>
        <w:rPr>
          <w:rFonts w:asciiTheme="minorHAnsi" w:eastAsiaTheme="minorEastAsia" w:hAnsiTheme="minorHAnsi"/>
          <w:b w:val="0"/>
          <w:caps w:val="0"/>
          <w:noProof/>
          <w:kern w:val="2"/>
          <w:sz w:val="24"/>
          <w:szCs w:val="24"/>
          <w14:ligatures w14:val="standardContextual"/>
        </w:rPr>
      </w:pPr>
      <w:hyperlink w:anchor="_Toc195624034" w:history="1">
        <w:r w:rsidR="008B512D" w:rsidRPr="00B3564F">
          <w:rPr>
            <w:rStyle w:val="Hyperlink"/>
            <w:noProof/>
            <w:lang w:val="es-ES"/>
          </w:rPr>
          <w:t>IV.</w:t>
        </w:r>
        <w:r w:rsidR="008B512D">
          <w:rPr>
            <w:rFonts w:asciiTheme="minorHAnsi" w:eastAsiaTheme="minorEastAsia" w:hAnsiTheme="minorHAnsi"/>
            <w:b w:val="0"/>
            <w:caps w:val="0"/>
            <w:noProof/>
            <w:kern w:val="2"/>
            <w:sz w:val="24"/>
            <w:szCs w:val="24"/>
            <w14:ligatures w14:val="standardContextual"/>
          </w:rPr>
          <w:tab/>
        </w:r>
        <w:r w:rsidR="008B512D" w:rsidRPr="00B3564F">
          <w:rPr>
            <w:rStyle w:val="Hyperlink"/>
            <w:noProof/>
            <w:lang w:val="es-ES"/>
          </w:rPr>
          <w:t>Technological advances</w:t>
        </w:r>
        <w:r w:rsidR="008B512D">
          <w:rPr>
            <w:noProof/>
            <w:webHidden/>
          </w:rPr>
          <w:tab/>
        </w:r>
        <w:r w:rsidR="008B512D">
          <w:rPr>
            <w:noProof/>
            <w:webHidden/>
          </w:rPr>
          <w:fldChar w:fldCharType="begin"/>
        </w:r>
        <w:r w:rsidR="008B512D">
          <w:rPr>
            <w:noProof/>
            <w:webHidden/>
          </w:rPr>
          <w:instrText xml:space="preserve"> PAGEREF _Toc195624034 \h </w:instrText>
        </w:r>
        <w:r w:rsidR="008B512D">
          <w:rPr>
            <w:noProof/>
            <w:webHidden/>
          </w:rPr>
        </w:r>
        <w:r w:rsidR="008B512D">
          <w:rPr>
            <w:noProof/>
            <w:webHidden/>
          </w:rPr>
          <w:fldChar w:fldCharType="separate"/>
        </w:r>
        <w:r w:rsidR="0085067A">
          <w:rPr>
            <w:noProof/>
            <w:webHidden/>
          </w:rPr>
          <w:t>1213</w:t>
        </w:r>
        <w:r w:rsidR="008B512D">
          <w:rPr>
            <w:noProof/>
            <w:webHidden/>
          </w:rPr>
          <w:fldChar w:fldCharType="end"/>
        </w:r>
      </w:hyperlink>
    </w:p>
    <w:p w14:paraId="729CF351" w14:textId="1E74B746" w:rsidR="008B512D" w:rsidRDefault="008B512D" w:rsidP="008B512D">
      <w:pPr>
        <w:rPr>
          <w:lang w:val="es-ES"/>
        </w:rPr>
        <w:sectPr w:rsidR="008B512D" w:rsidSect="008B512D">
          <w:type w:val="oddPage"/>
          <w:pgSz w:w="12240" w:h="15840"/>
          <w:pgMar w:top="1440" w:right="1440" w:bottom="1440" w:left="1440" w:header="720" w:footer="720" w:gutter="0"/>
          <w:pgNumType w:start="1197"/>
          <w:cols w:space="720"/>
          <w:titlePg/>
          <w:docGrid w:linePitch="360"/>
        </w:sectPr>
      </w:pPr>
      <w:r>
        <w:rPr>
          <w:lang w:val="es-ES"/>
        </w:rPr>
        <w:fldChar w:fldCharType="end"/>
      </w:r>
    </w:p>
    <w:p w14:paraId="4289046C" w14:textId="7F00915E" w:rsidR="005226A5" w:rsidRPr="005226A5" w:rsidRDefault="00375C86" w:rsidP="008B512D">
      <w:pPr>
        <w:pStyle w:val="IACaptulo"/>
        <w:rPr>
          <w:b w:val="0"/>
          <w:caps w:val="0"/>
          <w:lang w:val="es-ES"/>
        </w:rPr>
      </w:pPr>
      <w:r w:rsidRPr="00E04231">
        <w:rPr>
          <w:lang w:val="es-ES"/>
        </w:rPr>
        <w:t xml:space="preserve">CHAPTER VI </w:t>
      </w:r>
      <w:r w:rsidRPr="00E04231">
        <w:rPr>
          <w:lang w:val="es-ES"/>
        </w:rPr>
        <w:br/>
        <w:t>INSTITUTIONAL DEVELOPMENT</w:t>
      </w:r>
    </w:p>
    <w:p w14:paraId="71026AE5" w14:textId="77777777" w:rsidR="00375C86" w:rsidRDefault="00375C86" w:rsidP="00375C86">
      <w:pPr>
        <w:pStyle w:val="IATtulo"/>
        <w:rPr>
          <w:lang w:val="es-ES"/>
        </w:rPr>
      </w:pPr>
      <w:bookmarkStart w:id="3" w:name="_Toc195624027"/>
      <w:r w:rsidRPr="00BD7C5A">
        <w:rPr>
          <w:lang w:val="es-ES"/>
        </w:rPr>
        <w:t>IACHR Structure and Staff</w:t>
      </w:r>
      <w:bookmarkEnd w:id="3"/>
    </w:p>
    <w:p w14:paraId="44B338B9" w14:textId="0350759C" w:rsidR="00375C86" w:rsidRDefault="00375C86" w:rsidP="00835CCE">
      <w:pPr>
        <w:pStyle w:val="IAPrrafo"/>
      </w:pPr>
      <w:r>
        <w:t xml:space="preserve">As of December 31, 2024, the Executive Secretariat of the IACHR is made up of 154 people (79 staff members, 70 consultants and five associate staff members). In addition, the ES/IACHR has nine fellows.   </w:t>
      </w:r>
    </w:p>
    <w:p w14:paraId="2A93F2EA" w14:textId="77777777" w:rsidR="00375C86" w:rsidRDefault="00375C86" w:rsidP="00375C86">
      <w:pPr>
        <w:pStyle w:val="IAPrrafo"/>
      </w:pPr>
      <w:r>
        <w:t xml:space="preserve">The following table shows the distribution of personnel by funding source, as of the same cut-off date.  </w:t>
      </w:r>
    </w:p>
    <w:tbl>
      <w:tblPr>
        <w:tblW w:w="9359"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437"/>
        <w:gridCol w:w="810"/>
        <w:gridCol w:w="1013"/>
        <w:gridCol w:w="1276"/>
        <w:gridCol w:w="1417"/>
        <w:gridCol w:w="1418"/>
        <w:gridCol w:w="988"/>
      </w:tblGrid>
      <w:tr w:rsidR="00375C86" w:rsidRPr="00AC3681" w14:paraId="077E6F13" w14:textId="77777777" w:rsidTr="0019660D">
        <w:trPr>
          <w:trHeight w:val="300"/>
        </w:trPr>
        <w:tc>
          <w:tcPr>
            <w:tcW w:w="9359" w:type="dxa"/>
            <w:gridSpan w:val="7"/>
            <w:tcBorders>
              <w:top w:val="single" w:sz="6" w:space="0" w:color="4F81BD"/>
              <w:left w:val="single" w:sz="6" w:space="0" w:color="4F81BD"/>
              <w:bottom w:val="single" w:sz="6" w:space="0" w:color="4F81BD"/>
              <w:right w:val="single" w:sz="6" w:space="0" w:color="4F81BD"/>
            </w:tcBorders>
            <w:shd w:val="clear" w:color="auto" w:fill="4F81BD"/>
            <w:hideMark/>
          </w:tcPr>
          <w:p w14:paraId="5C695E2B" w14:textId="77777777" w:rsidR="00375C86" w:rsidRPr="005226A5" w:rsidRDefault="00375C86" w:rsidP="0019660D">
            <w:pPr>
              <w:suppressAutoHyphens w:val="0"/>
              <w:jc w:val="both"/>
              <w:textAlignment w:val="baseline"/>
              <w:rPr>
                <w:rFonts w:ascii="Times New Roman" w:eastAsia="Times New Roman" w:hAnsi="Times New Roman" w:cs="Times New Roman"/>
                <w:sz w:val="24"/>
                <w:szCs w:val="24"/>
                <w:lang w:eastAsia="es-MX"/>
              </w:rPr>
            </w:pPr>
            <w:r w:rsidRPr="005226A5">
              <w:rPr>
                <w:rFonts w:eastAsia="Times New Roman" w:cs="Times New Roman"/>
                <w:color w:val="FFFFFF"/>
                <w:sz w:val="20"/>
                <w:szCs w:val="20"/>
                <w:lang w:eastAsia="es-MX"/>
              </w:rPr>
              <w:t> </w:t>
            </w:r>
          </w:p>
          <w:p w14:paraId="4A1005C7" w14:textId="77777777" w:rsidR="00375C86" w:rsidRPr="00AC3681" w:rsidRDefault="00375C86" w:rsidP="0019660D">
            <w:pPr>
              <w:suppressAutoHyphens w:val="0"/>
              <w:ind w:firstLine="840"/>
              <w:jc w:val="center"/>
              <w:textAlignment w:val="baseline"/>
              <w:rPr>
                <w:rFonts w:ascii="Times New Roman" w:eastAsia="Times New Roman" w:hAnsi="Times New Roman" w:cs="Times New Roman"/>
                <w:sz w:val="24"/>
                <w:szCs w:val="24"/>
                <w:lang w:val="es-CO" w:eastAsia="es-MX"/>
              </w:rPr>
            </w:pPr>
            <w:r w:rsidRPr="005226A5">
              <w:rPr>
                <w:rFonts w:eastAsia="Times New Roman" w:cs="Times New Roman"/>
                <w:b/>
                <w:bCs/>
                <w:color w:val="FFFFFF"/>
                <w:sz w:val="20"/>
                <w:szCs w:val="20"/>
                <w:lang w:eastAsia="es-MX"/>
              </w:rPr>
              <w:t> </w:t>
            </w:r>
            <w:proofErr w:type="spellStart"/>
            <w:r w:rsidRPr="00AC3681">
              <w:rPr>
                <w:rFonts w:eastAsia="Times New Roman" w:cs="Times New Roman"/>
                <w:b/>
                <w:bCs/>
                <w:color w:val="FFFFFF"/>
                <w:sz w:val="20"/>
                <w:szCs w:val="20"/>
                <w:lang w:val="es-419" w:eastAsia="es-MX"/>
              </w:rPr>
              <w:t>Workforce</w:t>
            </w:r>
            <w:proofErr w:type="spellEnd"/>
            <w:r w:rsidRPr="00AC3681">
              <w:rPr>
                <w:rFonts w:eastAsia="Times New Roman" w:cs="Times New Roman"/>
                <w:b/>
                <w:bCs/>
                <w:color w:val="FFFFFF"/>
                <w:sz w:val="20"/>
                <w:szCs w:val="20"/>
                <w:lang w:val="es-419" w:eastAsia="es-MX"/>
              </w:rPr>
              <w:t xml:space="preserve"> </w:t>
            </w:r>
            <w:proofErr w:type="spellStart"/>
            <w:r w:rsidRPr="00AC3681">
              <w:rPr>
                <w:rFonts w:eastAsia="Times New Roman" w:cs="Times New Roman"/>
                <w:b/>
                <w:bCs/>
                <w:color w:val="FFFFFF"/>
                <w:sz w:val="20"/>
                <w:szCs w:val="20"/>
                <w:lang w:val="es-419" w:eastAsia="es-MX"/>
              </w:rPr>
              <w:t>by</w:t>
            </w:r>
            <w:proofErr w:type="spellEnd"/>
            <w:r w:rsidRPr="00AC3681">
              <w:rPr>
                <w:rFonts w:eastAsia="Times New Roman" w:cs="Times New Roman"/>
                <w:b/>
                <w:bCs/>
                <w:color w:val="FFFFFF"/>
                <w:sz w:val="20"/>
                <w:szCs w:val="20"/>
                <w:lang w:val="es-419" w:eastAsia="es-MX"/>
              </w:rPr>
              <w:t xml:space="preserve"> </w:t>
            </w:r>
            <w:proofErr w:type="spellStart"/>
            <w:r w:rsidRPr="00AC3681">
              <w:rPr>
                <w:rFonts w:eastAsia="Times New Roman" w:cs="Times New Roman"/>
                <w:b/>
                <w:bCs/>
                <w:color w:val="FFFFFF"/>
                <w:sz w:val="20"/>
                <w:szCs w:val="20"/>
                <w:lang w:val="es-419" w:eastAsia="es-MX"/>
              </w:rPr>
              <w:t>Source</w:t>
            </w:r>
            <w:proofErr w:type="spellEnd"/>
            <w:r w:rsidRPr="00AC3681">
              <w:rPr>
                <w:rFonts w:eastAsia="Times New Roman" w:cs="Times New Roman"/>
                <w:b/>
                <w:bCs/>
                <w:color w:val="FFFFFF"/>
                <w:sz w:val="20"/>
                <w:szCs w:val="20"/>
                <w:lang w:val="es-419" w:eastAsia="es-MX"/>
              </w:rPr>
              <w:t xml:space="preserve"> </w:t>
            </w:r>
            <w:proofErr w:type="spellStart"/>
            <w:r w:rsidRPr="00AC3681">
              <w:rPr>
                <w:rFonts w:eastAsia="Times New Roman" w:cs="Times New Roman"/>
                <w:b/>
                <w:bCs/>
                <w:color w:val="FFFFFF"/>
                <w:sz w:val="20"/>
                <w:szCs w:val="20"/>
                <w:lang w:val="es-419" w:eastAsia="es-MX"/>
              </w:rPr>
              <w:t>of</w:t>
            </w:r>
            <w:proofErr w:type="spellEnd"/>
            <w:r w:rsidRPr="00AC3681">
              <w:rPr>
                <w:rFonts w:eastAsia="Times New Roman" w:cs="Times New Roman"/>
                <w:b/>
                <w:bCs/>
                <w:color w:val="FFFFFF"/>
                <w:sz w:val="20"/>
                <w:szCs w:val="20"/>
                <w:lang w:val="es-419" w:eastAsia="es-MX"/>
              </w:rPr>
              <w:t xml:space="preserve"> </w:t>
            </w:r>
            <w:proofErr w:type="spellStart"/>
            <w:r w:rsidRPr="00AC3681">
              <w:rPr>
                <w:rFonts w:eastAsia="Times New Roman" w:cs="Times New Roman"/>
                <w:b/>
                <w:bCs/>
                <w:color w:val="FFFFFF"/>
                <w:sz w:val="20"/>
                <w:szCs w:val="20"/>
                <w:lang w:val="es-419" w:eastAsia="es-MX"/>
              </w:rPr>
              <w:t>Funding</w:t>
            </w:r>
            <w:proofErr w:type="spellEnd"/>
            <w:r w:rsidRPr="00AC3681">
              <w:rPr>
                <w:rFonts w:eastAsia="Times New Roman" w:cs="Times New Roman"/>
                <w:color w:val="FFFFFF"/>
                <w:sz w:val="20"/>
                <w:szCs w:val="20"/>
                <w:lang w:val="es-CO" w:eastAsia="es-MX"/>
              </w:rPr>
              <w:t> </w:t>
            </w:r>
          </w:p>
          <w:p w14:paraId="63BA91F6" w14:textId="77777777" w:rsidR="00375C86" w:rsidRPr="00AC3681" w:rsidRDefault="00375C86" w:rsidP="0019660D">
            <w:pPr>
              <w:suppressAutoHyphens w:val="0"/>
              <w:ind w:firstLine="84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FFFFFF"/>
                <w:sz w:val="20"/>
                <w:szCs w:val="20"/>
                <w:lang w:val="es-CO" w:eastAsia="es-MX"/>
              </w:rPr>
              <w:t> </w:t>
            </w:r>
          </w:p>
        </w:tc>
      </w:tr>
      <w:tr w:rsidR="00375C86" w:rsidRPr="00AC3681" w14:paraId="45661455" w14:textId="77777777" w:rsidTr="004421C6">
        <w:trPr>
          <w:trHeight w:val="300"/>
        </w:trPr>
        <w:tc>
          <w:tcPr>
            <w:tcW w:w="2437" w:type="dxa"/>
            <w:tcBorders>
              <w:top w:val="nil"/>
              <w:left w:val="single" w:sz="6" w:space="0" w:color="95B3D7"/>
              <w:bottom w:val="single" w:sz="6" w:space="0" w:color="95B3D7"/>
              <w:right w:val="single" w:sz="6" w:space="0" w:color="95B3D7"/>
            </w:tcBorders>
            <w:shd w:val="clear" w:color="auto" w:fill="DBE5F1"/>
            <w:vAlign w:val="center"/>
            <w:hideMark/>
          </w:tcPr>
          <w:p w14:paraId="1877E42D" w14:textId="491CF50F"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proofErr w:type="spellStart"/>
            <w:r w:rsidRPr="00AC3681">
              <w:rPr>
                <w:rFonts w:eastAsia="Times New Roman" w:cs="Times New Roman"/>
                <w:b/>
                <w:bCs/>
                <w:sz w:val="20"/>
                <w:szCs w:val="20"/>
                <w:lang w:val="es-419" w:eastAsia="es-MX"/>
              </w:rPr>
              <w:t>Category</w:t>
            </w:r>
            <w:proofErr w:type="spellEnd"/>
            <w:r w:rsidRPr="00AC3681">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DBE5F1"/>
            <w:vAlign w:val="center"/>
            <w:hideMark/>
          </w:tcPr>
          <w:p w14:paraId="4A7955A2" w14:textId="294C5311"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sz w:val="20"/>
                <w:szCs w:val="20"/>
                <w:lang w:val="es-419" w:eastAsia="es-MX"/>
              </w:rPr>
              <w:t xml:space="preserve">Regular </w:t>
            </w:r>
            <w:proofErr w:type="spellStart"/>
            <w:r w:rsidRPr="00AC3681">
              <w:rPr>
                <w:rFonts w:eastAsia="Times New Roman" w:cs="Times New Roman"/>
                <w:b/>
                <w:bCs/>
                <w:sz w:val="20"/>
                <w:szCs w:val="20"/>
                <w:lang w:val="es-419" w:eastAsia="es-MX"/>
              </w:rPr>
              <w:t>Fund</w:t>
            </w:r>
            <w:proofErr w:type="spellEnd"/>
            <w:r w:rsidRPr="00AC3681">
              <w:rPr>
                <w:rFonts w:eastAsia="Times New Roman" w:cs="Times New Roman"/>
                <w:sz w:val="20"/>
                <w:szCs w:val="20"/>
                <w:lang w:val="es-CO" w:eastAsia="es-MX"/>
              </w:rPr>
              <w:t> </w:t>
            </w:r>
          </w:p>
        </w:tc>
        <w:tc>
          <w:tcPr>
            <w:tcW w:w="1013" w:type="dxa"/>
            <w:tcBorders>
              <w:top w:val="nil"/>
              <w:left w:val="nil"/>
              <w:bottom w:val="single" w:sz="6" w:space="0" w:color="95B3D7"/>
              <w:right w:val="single" w:sz="6" w:space="0" w:color="95B3D7"/>
            </w:tcBorders>
            <w:shd w:val="clear" w:color="auto" w:fill="DBE5F1"/>
            <w:vAlign w:val="center"/>
            <w:hideMark/>
          </w:tcPr>
          <w:p w14:paraId="2BD7060A" w14:textId="701B7230"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proofErr w:type="spellStart"/>
            <w:r w:rsidRPr="00AC3681">
              <w:rPr>
                <w:rFonts w:eastAsia="Times New Roman" w:cs="Times New Roman"/>
                <w:b/>
                <w:bCs/>
                <w:sz w:val="20"/>
                <w:szCs w:val="20"/>
                <w:lang w:val="es-419" w:eastAsia="es-MX"/>
              </w:rPr>
              <w:t>Specific</w:t>
            </w:r>
            <w:proofErr w:type="spellEnd"/>
            <w:r w:rsidRPr="00AC3681">
              <w:rPr>
                <w:rFonts w:eastAsia="Times New Roman" w:cs="Times New Roman"/>
                <w:b/>
                <w:bCs/>
                <w:sz w:val="20"/>
                <w:szCs w:val="20"/>
                <w:lang w:val="es-419" w:eastAsia="es-MX"/>
              </w:rPr>
              <w:t xml:space="preserve"> </w:t>
            </w:r>
            <w:proofErr w:type="spellStart"/>
            <w:r w:rsidRPr="00AC3681">
              <w:rPr>
                <w:rFonts w:eastAsia="Times New Roman" w:cs="Times New Roman"/>
                <w:b/>
                <w:bCs/>
                <w:sz w:val="20"/>
                <w:szCs w:val="20"/>
                <w:lang w:val="es-419" w:eastAsia="es-MX"/>
              </w:rPr>
              <w:t>Funds</w:t>
            </w:r>
            <w:proofErr w:type="spellEnd"/>
            <w:r w:rsidRPr="00AC3681">
              <w:rPr>
                <w:rFonts w:eastAsia="Times New Roman" w:cs="Times New Roman"/>
                <w:sz w:val="20"/>
                <w:szCs w:val="20"/>
                <w:lang w:val="es-CO" w:eastAsia="es-MX"/>
              </w:rPr>
              <w:t> </w:t>
            </w:r>
          </w:p>
        </w:tc>
        <w:tc>
          <w:tcPr>
            <w:tcW w:w="1276" w:type="dxa"/>
            <w:tcBorders>
              <w:top w:val="nil"/>
              <w:left w:val="nil"/>
              <w:bottom w:val="single" w:sz="6" w:space="0" w:color="95B3D7"/>
              <w:right w:val="single" w:sz="6" w:space="0" w:color="95B3D7"/>
            </w:tcBorders>
            <w:shd w:val="clear" w:color="auto" w:fill="DBE5F1"/>
            <w:vAlign w:val="center"/>
            <w:hideMark/>
          </w:tcPr>
          <w:p w14:paraId="730F6D78" w14:textId="67F8926C"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sz w:val="20"/>
                <w:szCs w:val="20"/>
                <w:lang w:val="es-419" w:eastAsia="es-MX"/>
              </w:rPr>
              <w:t xml:space="preserve">ICR </w:t>
            </w:r>
            <w:proofErr w:type="spellStart"/>
            <w:r w:rsidRPr="00AC3681">
              <w:rPr>
                <w:rFonts w:eastAsia="Times New Roman" w:cs="Times New Roman"/>
                <w:b/>
                <w:bCs/>
                <w:sz w:val="20"/>
                <w:szCs w:val="20"/>
                <w:lang w:val="es-419" w:eastAsia="es-MX"/>
              </w:rPr>
              <w:t>Fund</w:t>
            </w:r>
            <w:proofErr w:type="spellEnd"/>
            <w:r w:rsidRPr="00AC3681">
              <w:rPr>
                <w:rFonts w:eastAsia="Times New Roman" w:cs="Times New Roman"/>
                <w:sz w:val="20"/>
                <w:szCs w:val="20"/>
                <w:lang w:val="es-CO" w:eastAsia="es-MX"/>
              </w:rPr>
              <w:t> </w:t>
            </w:r>
          </w:p>
        </w:tc>
        <w:tc>
          <w:tcPr>
            <w:tcW w:w="1417" w:type="dxa"/>
            <w:tcBorders>
              <w:top w:val="nil"/>
              <w:left w:val="nil"/>
              <w:bottom w:val="single" w:sz="6" w:space="0" w:color="95B3D7"/>
              <w:right w:val="single" w:sz="6" w:space="0" w:color="95B3D7"/>
            </w:tcBorders>
            <w:shd w:val="clear" w:color="auto" w:fill="DBE5F1"/>
            <w:vAlign w:val="center"/>
            <w:hideMark/>
          </w:tcPr>
          <w:p w14:paraId="31E78B82" w14:textId="657F71FF" w:rsidR="00375C86" w:rsidRPr="005B6DBB" w:rsidRDefault="00375C86" w:rsidP="0019660D">
            <w:pPr>
              <w:suppressAutoHyphens w:val="0"/>
              <w:jc w:val="center"/>
              <w:textAlignment w:val="baseline"/>
              <w:rPr>
                <w:rFonts w:ascii="Times New Roman" w:eastAsia="Times New Roman" w:hAnsi="Times New Roman" w:cs="Times New Roman"/>
                <w:sz w:val="24"/>
                <w:szCs w:val="24"/>
                <w:lang w:eastAsia="es-MX"/>
              </w:rPr>
            </w:pPr>
            <w:r w:rsidRPr="005B6DBB">
              <w:rPr>
                <w:rFonts w:eastAsia="Times New Roman" w:cs="Times New Roman"/>
                <w:b/>
                <w:bCs/>
                <w:sz w:val="20"/>
                <w:szCs w:val="20"/>
                <w:lang w:eastAsia="es-MX"/>
              </w:rPr>
              <w:t>No Cost to the IACHR </w:t>
            </w:r>
            <w:r w:rsidRPr="005B6DBB">
              <w:rPr>
                <w:rFonts w:eastAsia="Times New Roman" w:cs="Times New Roman"/>
                <w:sz w:val="20"/>
                <w:szCs w:val="20"/>
                <w:lang w:eastAsia="es-MX"/>
              </w:rPr>
              <w:t> </w:t>
            </w:r>
          </w:p>
        </w:tc>
        <w:tc>
          <w:tcPr>
            <w:tcW w:w="1418" w:type="dxa"/>
            <w:tcBorders>
              <w:top w:val="nil"/>
              <w:left w:val="single" w:sz="6" w:space="0" w:color="95B3D7"/>
              <w:bottom w:val="single" w:sz="6" w:space="0" w:color="95B3D7"/>
              <w:right w:val="single" w:sz="6" w:space="0" w:color="95B3D7"/>
            </w:tcBorders>
            <w:shd w:val="clear" w:color="auto" w:fill="DBE5F1"/>
            <w:hideMark/>
          </w:tcPr>
          <w:p w14:paraId="1ADFB7E5" w14:textId="65453B98"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proofErr w:type="spellStart"/>
            <w:r w:rsidRPr="00AC3681">
              <w:rPr>
                <w:rFonts w:eastAsia="Times New Roman" w:cs="Times New Roman"/>
                <w:b/>
                <w:bCs/>
                <w:sz w:val="20"/>
                <w:szCs w:val="20"/>
                <w:lang w:val="es-419" w:eastAsia="es-MX"/>
              </w:rPr>
              <w:t>Specific</w:t>
            </w:r>
            <w:proofErr w:type="spellEnd"/>
            <w:r w:rsidRPr="00AC3681">
              <w:rPr>
                <w:rFonts w:eastAsia="Times New Roman" w:cs="Times New Roman"/>
                <w:b/>
                <w:bCs/>
                <w:sz w:val="20"/>
                <w:szCs w:val="20"/>
                <w:lang w:val="es-419" w:eastAsia="es-MX"/>
              </w:rPr>
              <w:t xml:space="preserve"> </w:t>
            </w:r>
            <w:proofErr w:type="spellStart"/>
            <w:r w:rsidRPr="00AC3681">
              <w:rPr>
                <w:rFonts w:eastAsia="Times New Roman" w:cs="Times New Roman"/>
                <w:b/>
                <w:bCs/>
                <w:sz w:val="20"/>
                <w:szCs w:val="20"/>
                <w:lang w:val="es-419" w:eastAsia="es-MX"/>
              </w:rPr>
              <w:t>Funds</w:t>
            </w:r>
            <w:proofErr w:type="spellEnd"/>
            <w:r w:rsidRPr="00AC3681">
              <w:rPr>
                <w:rFonts w:eastAsia="Times New Roman" w:cs="Times New Roman"/>
                <w:b/>
                <w:bCs/>
                <w:sz w:val="20"/>
                <w:szCs w:val="20"/>
                <w:lang w:val="es-419" w:eastAsia="es-MX"/>
              </w:rPr>
              <w:t xml:space="preserve"> Trust</w:t>
            </w:r>
            <w:r w:rsidRPr="00AC3681">
              <w:rPr>
                <w:rFonts w:eastAsia="Times New Roman" w:cs="Times New Roman"/>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DBE5F1"/>
            <w:vAlign w:val="center"/>
            <w:hideMark/>
          </w:tcPr>
          <w:p w14:paraId="139E927A"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sz w:val="20"/>
                <w:szCs w:val="20"/>
                <w:lang w:val="es-419" w:eastAsia="es-MX"/>
              </w:rPr>
              <w:t>Total</w:t>
            </w:r>
            <w:r w:rsidRPr="00AC3681">
              <w:rPr>
                <w:rFonts w:eastAsia="Times New Roman" w:cs="Times New Roman"/>
                <w:sz w:val="20"/>
                <w:szCs w:val="20"/>
                <w:lang w:val="es-CO" w:eastAsia="es-MX"/>
              </w:rPr>
              <w:t> </w:t>
            </w:r>
          </w:p>
        </w:tc>
      </w:tr>
      <w:tr w:rsidR="00375C86" w:rsidRPr="00AC3681" w14:paraId="1ED0F169" w14:textId="77777777" w:rsidTr="004421C6">
        <w:trPr>
          <w:trHeight w:val="300"/>
        </w:trPr>
        <w:tc>
          <w:tcPr>
            <w:tcW w:w="2437" w:type="dxa"/>
            <w:tcBorders>
              <w:top w:val="nil"/>
              <w:left w:val="single" w:sz="6" w:space="0" w:color="95B3D7"/>
              <w:bottom w:val="single" w:sz="6" w:space="0" w:color="95B3D7"/>
              <w:right w:val="single" w:sz="6" w:space="0" w:color="95B3D7"/>
            </w:tcBorders>
            <w:shd w:val="clear" w:color="auto" w:fill="auto"/>
            <w:vAlign w:val="center"/>
            <w:hideMark/>
          </w:tcPr>
          <w:p w14:paraId="7826DBB0" w14:textId="77777777" w:rsidR="00375C86" w:rsidRPr="00AC3681" w:rsidRDefault="00375C86" w:rsidP="0019660D">
            <w:pPr>
              <w:suppressAutoHyphens w:val="0"/>
              <w:textAlignment w:val="baseline"/>
              <w:rPr>
                <w:rFonts w:ascii="Times New Roman" w:eastAsia="Times New Roman" w:hAnsi="Times New Roman" w:cs="Times New Roman"/>
                <w:sz w:val="24"/>
                <w:szCs w:val="24"/>
                <w:lang w:val="es-CO" w:eastAsia="es-MX"/>
              </w:rPr>
            </w:pPr>
            <w:r w:rsidRPr="00AC3681">
              <w:rPr>
                <w:rFonts w:eastAsia="Times New Roman" w:cs="Times New Roman"/>
                <w:sz w:val="20"/>
                <w:szCs w:val="20"/>
                <w:lang w:val="es-419" w:eastAsia="es-MX"/>
              </w:rPr>
              <w:t xml:space="preserve">Secretaria Ejecutiva /Executive </w:t>
            </w:r>
            <w:proofErr w:type="spellStart"/>
            <w:r w:rsidRPr="00AC3681">
              <w:rPr>
                <w:rFonts w:eastAsia="Times New Roman" w:cs="Times New Roman"/>
                <w:sz w:val="20"/>
                <w:szCs w:val="20"/>
                <w:lang w:val="es-419" w:eastAsia="es-MX"/>
              </w:rPr>
              <w:t>Secretary</w:t>
            </w:r>
            <w:proofErr w:type="spellEnd"/>
            <w:r w:rsidRPr="00AC3681">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auto"/>
            <w:vAlign w:val="center"/>
            <w:hideMark/>
          </w:tcPr>
          <w:p w14:paraId="05C6F4D7"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1</w:t>
            </w:r>
            <w:r w:rsidRPr="00AC3681">
              <w:rPr>
                <w:rFonts w:eastAsia="Times New Roman" w:cs="Times New Roman"/>
                <w:color w:val="000000"/>
                <w:sz w:val="20"/>
                <w:szCs w:val="20"/>
                <w:lang w:val="es-CO" w:eastAsia="es-MX"/>
              </w:rPr>
              <w:t> </w:t>
            </w:r>
          </w:p>
        </w:tc>
        <w:tc>
          <w:tcPr>
            <w:tcW w:w="1013" w:type="dxa"/>
            <w:tcBorders>
              <w:top w:val="nil"/>
              <w:left w:val="nil"/>
              <w:bottom w:val="single" w:sz="6" w:space="0" w:color="95B3D7"/>
              <w:right w:val="single" w:sz="6" w:space="0" w:color="95B3D7"/>
            </w:tcBorders>
            <w:shd w:val="clear" w:color="auto" w:fill="auto"/>
            <w:vAlign w:val="center"/>
            <w:hideMark/>
          </w:tcPr>
          <w:p w14:paraId="3CAB7FFF"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1276" w:type="dxa"/>
            <w:tcBorders>
              <w:top w:val="nil"/>
              <w:left w:val="nil"/>
              <w:bottom w:val="single" w:sz="6" w:space="0" w:color="95B3D7"/>
              <w:right w:val="single" w:sz="6" w:space="0" w:color="95B3D7"/>
            </w:tcBorders>
            <w:shd w:val="clear" w:color="auto" w:fill="auto"/>
            <w:vAlign w:val="center"/>
            <w:hideMark/>
          </w:tcPr>
          <w:p w14:paraId="1A5A33B4"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auto"/>
            <w:vAlign w:val="center"/>
            <w:hideMark/>
          </w:tcPr>
          <w:p w14:paraId="117E409B"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1418" w:type="dxa"/>
            <w:tcBorders>
              <w:top w:val="nil"/>
              <w:left w:val="single" w:sz="6" w:space="0" w:color="95B3D7"/>
              <w:bottom w:val="single" w:sz="6" w:space="0" w:color="95B3D7"/>
              <w:right w:val="single" w:sz="6" w:space="0" w:color="95B3D7"/>
            </w:tcBorders>
            <w:shd w:val="clear" w:color="auto" w:fill="auto"/>
            <w:vAlign w:val="center"/>
            <w:hideMark/>
          </w:tcPr>
          <w:p w14:paraId="33814756"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auto"/>
            <w:vAlign w:val="center"/>
            <w:hideMark/>
          </w:tcPr>
          <w:p w14:paraId="019A7D98"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1</w:t>
            </w:r>
            <w:r w:rsidRPr="00AC3681">
              <w:rPr>
                <w:rFonts w:eastAsia="Times New Roman" w:cs="Times New Roman"/>
                <w:color w:val="000000"/>
                <w:sz w:val="20"/>
                <w:szCs w:val="20"/>
                <w:lang w:val="es-CO" w:eastAsia="es-MX"/>
              </w:rPr>
              <w:t> </w:t>
            </w:r>
          </w:p>
        </w:tc>
      </w:tr>
      <w:tr w:rsidR="00375C86" w:rsidRPr="00AC3681" w14:paraId="1D40E146" w14:textId="77777777" w:rsidTr="004421C6">
        <w:trPr>
          <w:trHeight w:val="300"/>
        </w:trPr>
        <w:tc>
          <w:tcPr>
            <w:tcW w:w="2437" w:type="dxa"/>
            <w:tcBorders>
              <w:top w:val="nil"/>
              <w:left w:val="single" w:sz="6" w:space="0" w:color="95B3D7"/>
              <w:bottom w:val="single" w:sz="6" w:space="0" w:color="95B3D7"/>
              <w:right w:val="single" w:sz="6" w:space="0" w:color="95B3D7"/>
            </w:tcBorders>
            <w:shd w:val="clear" w:color="auto" w:fill="DBE5F1"/>
            <w:vAlign w:val="center"/>
            <w:hideMark/>
          </w:tcPr>
          <w:p w14:paraId="50C9FDAB" w14:textId="77777777" w:rsidR="00375C86" w:rsidRPr="00ED4D8E" w:rsidRDefault="00375C86" w:rsidP="0019660D">
            <w:pPr>
              <w:suppressAutoHyphens w:val="0"/>
              <w:textAlignment w:val="baseline"/>
              <w:rPr>
                <w:rFonts w:ascii="Times New Roman" w:eastAsia="Times New Roman" w:hAnsi="Times New Roman" w:cs="Times New Roman"/>
                <w:sz w:val="24"/>
                <w:szCs w:val="24"/>
                <w:lang w:val="pt-BR" w:eastAsia="es-MX"/>
              </w:rPr>
            </w:pPr>
            <w:r w:rsidRPr="00AC3681">
              <w:rPr>
                <w:rFonts w:eastAsia="Times New Roman" w:cs="Times New Roman"/>
                <w:sz w:val="20"/>
                <w:szCs w:val="20"/>
                <w:lang w:val="pt-BR" w:eastAsia="es-MX"/>
              </w:rPr>
              <w:t>Secretaria/o Ejecutiva/o Adjunta/o/</w:t>
            </w:r>
            <w:r w:rsidRPr="00ED4D8E">
              <w:rPr>
                <w:rFonts w:eastAsia="Times New Roman" w:cs="Times New Roman"/>
                <w:sz w:val="20"/>
                <w:szCs w:val="20"/>
                <w:lang w:val="pt-BR" w:eastAsia="es-MX"/>
              </w:rPr>
              <w:t> </w:t>
            </w:r>
          </w:p>
          <w:p w14:paraId="70157B1F" w14:textId="77777777" w:rsidR="00375C86" w:rsidRPr="00AC3681" w:rsidRDefault="00375C86" w:rsidP="0019660D">
            <w:pPr>
              <w:suppressAutoHyphens w:val="0"/>
              <w:textAlignment w:val="baseline"/>
              <w:rPr>
                <w:rFonts w:ascii="Times New Roman" w:eastAsia="Times New Roman" w:hAnsi="Times New Roman" w:cs="Times New Roman"/>
                <w:sz w:val="24"/>
                <w:szCs w:val="24"/>
                <w:lang w:val="es-CO" w:eastAsia="es-MX"/>
              </w:rPr>
            </w:pPr>
            <w:proofErr w:type="spellStart"/>
            <w:r w:rsidRPr="00AC3681">
              <w:rPr>
                <w:rFonts w:eastAsia="Times New Roman" w:cs="Times New Roman"/>
                <w:sz w:val="20"/>
                <w:szCs w:val="20"/>
                <w:lang w:val="es-419" w:eastAsia="es-MX"/>
              </w:rPr>
              <w:t>Assistant</w:t>
            </w:r>
            <w:proofErr w:type="spellEnd"/>
            <w:r w:rsidRPr="00AC3681">
              <w:rPr>
                <w:rFonts w:eastAsia="Times New Roman" w:cs="Times New Roman"/>
                <w:sz w:val="20"/>
                <w:szCs w:val="20"/>
                <w:lang w:val="es-419" w:eastAsia="es-MX"/>
              </w:rPr>
              <w:t xml:space="preserve"> Executive Secretaries</w:t>
            </w:r>
            <w:r w:rsidRPr="00AC3681">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DBE5F1"/>
            <w:vAlign w:val="center"/>
            <w:hideMark/>
          </w:tcPr>
          <w:p w14:paraId="03214F4C"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2</w:t>
            </w:r>
            <w:r w:rsidRPr="00AC3681">
              <w:rPr>
                <w:rFonts w:eastAsia="Times New Roman" w:cs="Times New Roman"/>
                <w:color w:val="000000"/>
                <w:sz w:val="20"/>
                <w:szCs w:val="20"/>
                <w:lang w:val="es-CO" w:eastAsia="es-MX"/>
              </w:rPr>
              <w:t> </w:t>
            </w:r>
          </w:p>
        </w:tc>
        <w:tc>
          <w:tcPr>
            <w:tcW w:w="1013" w:type="dxa"/>
            <w:tcBorders>
              <w:top w:val="nil"/>
              <w:left w:val="nil"/>
              <w:bottom w:val="single" w:sz="6" w:space="0" w:color="95B3D7"/>
              <w:right w:val="single" w:sz="6" w:space="0" w:color="95B3D7"/>
            </w:tcBorders>
            <w:shd w:val="clear" w:color="auto" w:fill="DBE5F1"/>
            <w:vAlign w:val="center"/>
            <w:hideMark/>
          </w:tcPr>
          <w:p w14:paraId="2FEBD3FA"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1276" w:type="dxa"/>
            <w:tcBorders>
              <w:top w:val="nil"/>
              <w:left w:val="nil"/>
              <w:bottom w:val="single" w:sz="6" w:space="0" w:color="95B3D7"/>
              <w:right w:val="single" w:sz="6" w:space="0" w:color="95B3D7"/>
            </w:tcBorders>
            <w:shd w:val="clear" w:color="auto" w:fill="DBE5F1"/>
            <w:vAlign w:val="center"/>
            <w:hideMark/>
          </w:tcPr>
          <w:p w14:paraId="052FEE99"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DBE5F1"/>
            <w:vAlign w:val="center"/>
            <w:hideMark/>
          </w:tcPr>
          <w:p w14:paraId="1AE126B8"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1418" w:type="dxa"/>
            <w:tcBorders>
              <w:top w:val="nil"/>
              <w:left w:val="single" w:sz="6" w:space="0" w:color="95B3D7"/>
              <w:bottom w:val="single" w:sz="6" w:space="0" w:color="95B3D7"/>
              <w:right w:val="single" w:sz="6" w:space="0" w:color="95B3D7"/>
            </w:tcBorders>
            <w:shd w:val="clear" w:color="auto" w:fill="DBE5F1"/>
            <w:vAlign w:val="center"/>
            <w:hideMark/>
          </w:tcPr>
          <w:p w14:paraId="4A973117"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DBE5F1"/>
            <w:vAlign w:val="center"/>
            <w:hideMark/>
          </w:tcPr>
          <w:p w14:paraId="25432DCD"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2</w:t>
            </w:r>
            <w:r w:rsidRPr="00AC3681">
              <w:rPr>
                <w:rFonts w:eastAsia="Times New Roman" w:cs="Times New Roman"/>
                <w:color w:val="000000"/>
                <w:sz w:val="20"/>
                <w:szCs w:val="20"/>
                <w:lang w:val="es-CO" w:eastAsia="es-MX"/>
              </w:rPr>
              <w:t> </w:t>
            </w:r>
          </w:p>
        </w:tc>
      </w:tr>
      <w:tr w:rsidR="00375C86" w:rsidRPr="00AC3681" w14:paraId="14321D14" w14:textId="77777777" w:rsidTr="004421C6">
        <w:trPr>
          <w:trHeight w:val="300"/>
        </w:trPr>
        <w:tc>
          <w:tcPr>
            <w:tcW w:w="2437" w:type="dxa"/>
            <w:tcBorders>
              <w:top w:val="nil"/>
              <w:left w:val="single" w:sz="6" w:space="0" w:color="95B3D7"/>
              <w:bottom w:val="single" w:sz="6" w:space="0" w:color="95B3D7"/>
              <w:right w:val="single" w:sz="6" w:space="0" w:color="95B3D7"/>
            </w:tcBorders>
            <w:shd w:val="clear" w:color="auto" w:fill="auto"/>
            <w:vAlign w:val="center"/>
            <w:hideMark/>
          </w:tcPr>
          <w:p w14:paraId="5D0EFF10" w14:textId="77777777" w:rsidR="00375C86" w:rsidRPr="00AC3681" w:rsidRDefault="00375C86" w:rsidP="0019660D">
            <w:pPr>
              <w:suppressAutoHyphens w:val="0"/>
              <w:textAlignment w:val="baseline"/>
              <w:rPr>
                <w:rFonts w:ascii="Times New Roman" w:eastAsia="Times New Roman" w:hAnsi="Times New Roman" w:cs="Times New Roman"/>
                <w:sz w:val="24"/>
                <w:szCs w:val="24"/>
                <w:lang w:val="es-CO" w:eastAsia="es-MX"/>
              </w:rPr>
            </w:pPr>
            <w:r w:rsidRPr="00AC3681">
              <w:rPr>
                <w:rFonts w:eastAsia="Times New Roman" w:cs="Times New Roman"/>
                <w:sz w:val="20"/>
                <w:szCs w:val="20"/>
                <w:lang w:val="es-419" w:eastAsia="es-MX"/>
              </w:rPr>
              <w:t>Relatores/as Especiales/</w:t>
            </w:r>
            <w:r w:rsidRPr="00AC3681">
              <w:rPr>
                <w:rFonts w:eastAsia="Times New Roman" w:cs="Times New Roman"/>
                <w:sz w:val="20"/>
                <w:szCs w:val="20"/>
                <w:lang w:val="es-CO" w:eastAsia="es-MX"/>
              </w:rPr>
              <w:t> </w:t>
            </w:r>
          </w:p>
          <w:p w14:paraId="235BF157" w14:textId="77777777" w:rsidR="00375C86" w:rsidRPr="00AC3681" w:rsidRDefault="00375C86" w:rsidP="0019660D">
            <w:pPr>
              <w:suppressAutoHyphens w:val="0"/>
              <w:textAlignment w:val="baseline"/>
              <w:rPr>
                <w:rFonts w:ascii="Times New Roman" w:eastAsia="Times New Roman" w:hAnsi="Times New Roman" w:cs="Times New Roman"/>
                <w:sz w:val="24"/>
                <w:szCs w:val="24"/>
                <w:lang w:val="es-CO" w:eastAsia="es-MX"/>
              </w:rPr>
            </w:pPr>
            <w:proofErr w:type="spellStart"/>
            <w:r w:rsidRPr="00AC3681">
              <w:rPr>
                <w:rFonts w:eastAsia="Times New Roman" w:cs="Times New Roman"/>
                <w:sz w:val="20"/>
                <w:szCs w:val="20"/>
                <w:lang w:val="es-419" w:eastAsia="es-MX"/>
              </w:rPr>
              <w:t>Special</w:t>
            </w:r>
            <w:proofErr w:type="spellEnd"/>
            <w:r w:rsidRPr="00AC3681">
              <w:rPr>
                <w:rFonts w:eastAsia="Times New Roman" w:cs="Times New Roman"/>
                <w:sz w:val="20"/>
                <w:szCs w:val="20"/>
                <w:lang w:val="es-419" w:eastAsia="es-MX"/>
              </w:rPr>
              <w:t xml:space="preserve"> </w:t>
            </w:r>
            <w:proofErr w:type="spellStart"/>
            <w:r w:rsidRPr="00AC3681">
              <w:rPr>
                <w:rFonts w:eastAsia="Times New Roman" w:cs="Times New Roman"/>
                <w:sz w:val="20"/>
                <w:szCs w:val="20"/>
                <w:lang w:val="es-419" w:eastAsia="es-MX"/>
              </w:rPr>
              <w:t>Rapporteurs</w:t>
            </w:r>
            <w:proofErr w:type="spellEnd"/>
            <w:r w:rsidRPr="00AC3681">
              <w:rPr>
                <w:rFonts w:eastAsia="Times New Roman" w:cs="Times New Roman"/>
                <w:sz w:val="20"/>
                <w:szCs w:val="20"/>
                <w:lang w:val="es-419" w:eastAsia="es-MX"/>
              </w:rPr>
              <w:t> </w:t>
            </w:r>
            <w:r w:rsidRPr="00AC3681">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auto"/>
            <w:vAlign w:val="center"/>
            <w:hideMark/>
          </w:tcPr>
          <w:p w14:paraId="194658FF"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1013" w:type="dxa"/>
            <w:tcBorders>
              <w:top w:val="nil"/>
              <w:left w:val="nil"/>
              <w:bottom w:val="single" w:sz="6" w:space="0" w:color="95B3D7"/>
              <w:right w:val="single" w:sz="6" w:space="0" w:color="95B3D7"/>
            </w:tcBorders>
            <w:shd w:val="clear" w:color="auto" w:fill="auto"/>
            <w:vAlign w:val="center"/>
            <w:hideMark/>
          </w:tcPr>
          <w:p w14:paraId="3AD0DF91"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2</w:t>
            </w:r>
            <w:r w:rsidRPr="00AC3681">
              <w:rPr>
                <w:rFonts w:eastAsia="Times New Roman" w:cs="Times New Roman"/>
                <w:color w:val="000000"/>
                <w:sz w:val="20"/>
                <w:szCs w:val="20"/>
                <w:lang w:val="es-CO" w:eastAsia="es-MX"/>
              </w:rPr>
              <w:t> </w:t>
            </w:r>
          </w:p>
        </w:tc>
        <w:tc>
          <w:tcPr>
            <w:tcW w:w="1276" w:type="dxa"/>
            <w:tcBorders>
              <w:top w:val="nil"/>
              <w:left w:val="nil"/>
              <w:bottom w:val="single" w:sz="6" w:space="0" w:color="95B3D7"/>
              <w:right w:val="single" w:sz="6" w:space="0" w:color="95B3D7"/>
            </w:tcBorders>
            <w:shd w:val="clear" w:color="auto" w:fill="auto"/>
            <w:vAlign w:val="center"/>
            <w:hideMark/>
          </w:tcPr>
          <w:p w14:paraId="7A1D889A"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auto"/>
            <w:vAlign w:val="center"/>
            <w:hideMark/>
          </w:tcPr>
          <w:p w14:paraId="5A0E6E5C"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1418" w:type="dxa"/>
            <w:tcBorders>
              <w:top w:val="nil"/>
              <w:left w:val="single" w:sz="6" w:space="0" w:color="95B3D7"/>
              <w:bottom w:val="single" w:sz="6" w:space="0" w:color="95B3D7"/>
              <w:right w:val="single" w:sz="6" w:space="0" w:color="95B3D7"/>
            </w:tcBorders>
            <w:shd w:val="clear" w:color="auto" w:fill="auto"/>
            <w:vAlign w:val="center"/>
            <w:hideMark/>
          </w:tcPr>
          <w:p w14:paraId="76ACA758"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auto"/>
            <w:vAlign w:val="center"/>
            <w:hideMark/>
          </w:tcPr>
          <w:p w14:paraId="589CD8B2"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2</w:t>
            </w:r>
            <w:r w:rsidRPr="00AC3681">
              <w:rPr>
                <w:rFonts w:eastAsia="Times New Roman" w:cs="Times New Roman"/>
                <w:color w:val="000000"/>
                <w:sz w:val="20"/>
                <w:szCs w:val="20"/>
                <w:lang w:val="es-CO" w:eastAsia="es-MX"/>
              </w:rPr>
              <w:t> </w:t>
            </w:r>
          </w:p>
        </w:tc>
      </w:tr>
      <w:tr w:rsidR="00375C86" w:rsidRPr="00AC3681" w14:paraId="1AACBD00" w14:textId="77777777" w:rsidTr="004421C6">
        <w:trPr>
          <w:trHeight w:val="300"/>
        </w:trPr>
        <w:tc>
          <w:tcPr>
            <w:tcW w:w="2437" w:type="dxa"/>
            <w:tcBorders>
              <w:top w:val="nil"/>
              <w:left w:val="single" w:sz="6" w:space="0" w:color="95B3D7"/>
              <w:bottom w:val="single" w:sz="6" w:space="0" w:color="95B3D7"/>
              <w:right w:val="single" w:sz="6" w:space="0" w:color="95B3D7"/>
            </w:tcBorders>
            <w:shd w:val="clear" w:color="auto" w:fill="DBE5F1"/>
            <w:vAlign w:val="center"/>
            <w:hideMark/>
          </w:tcPr>
          <w:p w14:paraId="619237C5" w14:textId="77777777" w:rsidR="00375C86" w:rsidRPr="00AC3681" w:rsidRDefault="00375C86" w:rsidP="0019660D">
            <w:pPr>
              <w:suppressAutoHyphens w:val="0"/>
              <w:textAlignment w:val="baseline"/>
              <w:rPr>
                <w:rFonts w:ascii="Times New Roman" w:eastAsia="Times New Roman" w:hAnsi="Times New Roman" w:cs="Times New Roman"/>
                <w:sz w:val="24"/>
                <w:szCs w:val="24"/>
                <w:lang w:val="es-CO" w:eastAsia="es-MX"/>
              </w:rPr>
            </w:pPr>
            <w:proofErr w:type="spellStart"/>
            <w:r w:rsidRPr="00AC3681">
              <w:rPr>
                <w:rFonts w:eastAsia="Times New Roman" w:cs="Times New Roman"/>
                <w:sz w:val="20"/>
                <w:szCs w:val="20"/>
                <w:lang w:val="es-419" w:eastAsia="es-MX"/>
              </w:rPr>
              <w:t>Professionals</w:t>
            </w:r>
            <w:proofErr w:type="spellEnd"/>
            <w:r w:rsidRPr="00AC3681">
              <w:rPr>
                <w:rFonts w:eastAsia="Times New Roman" w:cs="Times New Roman"/>
                <w:sz w:val="20"/>
                <w:szCs w:val="20"/>
                <w:lang w:val="es-419" w:eastAsia="es-MX"/>
              </w:rPr>
              <w:t>/</w:t>
            </w:r>
            <w:proofErr w:type="spellStart"/>
            <w:r w:rsidRPr="00AC3681">
              <w:rPr>
                <w:rFonts w:eastAsia="Times New Roman" w:cs="Times New Roman"/>
                <w:sz w:val="20"/>
                <w:szCs w:val="20"/>
                <w:lang w:val="es-419" w:eastAsia="es-MX"/>
              </w:rPr>
              <w:t>Professionals</w:t>
            </w:r>
            <w:proofErr w:type="spellEnd"/>
            <w:r w:rsidRPr="00AC3681">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DBE5F1"/>
            <w:vAlign w:val="center"/>
            <w:hideMark/>
          </w:tcPr>
          <w:p w14:paraId="4172608D"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36</w:t>
            </w:r>
            <w:r w:rsidRPr="00AC3681">
              <w:rPr>
                <w:rFonts w:eastAsia="Times New Roman" w:cs="Times New Roman"/>
                <w:color w:val="000000"/>
                <w:sz w:val="20"/>
                <w:szCs w:val="20"/>
                <w:lang w:val="es-CO" w:eastAsia="es-MX"/>
              </w:rPr>
              <w:t> </w:t>
            </w:r>
          </w:p>
        </w:tc>
        <w:tc>
          <w:tcPr>
            <w:tcW w:w="1013" w:type="dxa"/>
            <w:tcBorders>
              <w:top w:val="nil"/>
              <w:left w:val="nil"/>
              <w:bottom w:val="single" w:sz="6" w:space="0" w:color="95B3D7"/>
              <w:right w:val="single" w:sz="6" w:space="0" w:color="95B3D7"/>
            </w:tcBorders>
            <w:shd w:val="clear" w:color="auto" w:fill="DBE5F1"/>
            <w:vAlign w:val="center"/>
            <w:hideMark/>
          </w:tcPr>
          <w:p w14:paraId="5BEECED9"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23</w:t>
            </w:r>
            <w:r w:rsidRPr="00AC3681">
              <w:rPr>
                <w:rFonts w:eastAsia="Times New Roman" w:cs="Times New Roman"/>
                <w:color w:val="000000"/>
                <w:sz w:val="20"/>
                <w:szCs w:val="20"/>
                <w:lang w:val="es-CO" w:eastAsia="es-MX"/>
              </w:rPr>
              <w:t> </w:t>
            </w:r>
          </w:p>
        </w:tc>
        <w:tc>
          <w:tcPr>
            <w:tcW w:w="1276" w:type="dxa"/>
            <w:tcBorders>
              <w:top w:val="nil"/>
              <w:left w:val="nil"/>
              <w:bottom w:val="single" w:sz="6" w:space="0" w:color="95B3D7"/>
              <w:right w:val="single" w:sz="6" w:space="0" w:color="95B3D7"/>
            </w:tcBorders>
            <w:shd w:val="clear" w:color="auto" w:fill="DBE5F1"/>
            <w:vAlign w:val="center"/>
            <w:hideMark/>
          </w:tcPr>
          <w:p w14:paraId="73823B90"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DBE5F1"/>
            <w:vAlign w:val="center"/>
            <w:hideMark/>
          </w:tcPr>
          <w:p w14:paraId="6633F042"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1418" w:type="dxa"/>
            <w:tcBorders>
              <w:top w:val="nil"/>
              <w:left w:val="single" w:sz="6" w:space="0" w:color="95B3D7"/>
              <w:bottom w:val="single" w:sz="6" w:space="0" w:color="95B3D7"/>
              <w:right w:val="single" w:sz="6" w:space="0" w:color="95B3D7"/>
            </w:tcBorders>
            <w:shd w:val="clear" w:color="auto" w:fill="DBE5F1"/>
            <w:vAlign w:val="center"/>
            <w:hideMark/>
          </w:tcPr>
          <w:p w14:paraId="7194F202"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DBE5F1"/>
            <w:vAlign w:val="center"/>
            <w:hideMark/>
          </w:tcPr>
          <w:p w14:paraId="7A15355A"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59</w:t>
            </w:r>
            <w:r w:rsidRPr="00AC3681">
              <w:rPr>
                <w:rFonts w:eastAsia="Times New Roman" w:cs="Times New Roman"/>
                <w:color w:val="000000"/>
                <w:sz w:val="20"/>
                <w:szCs w:val="20"/>
                <w:lang w:val="es-CO" w:eastAsia="es-MX"/>
              </w:rPr>
              <w:t> </w:t>
            </w:r>
          </w:p>
        </w:tc>
      </w:tr>
      <w:tr w:rsidR="00375C86" w:rsidRPr="00AC3681" w14:paraId="0B5FAF3D" w14:textId="77777777" w:rsidTr="004421C6">
        <w:trPr>
          <w:trHeight w:val="300"/>
        </w:trPr>
        <w:tc>
          <w:tcPr>
            <w:tcW w:w="2437" w:type="dxa"/>
            <w:tcBorders>
              <w:top w:val="nil"/>
              <w:left w:val="single" w:sz="6" w:space="0" w:color="95B3D7"/>
              <w:bottom w:val="single" w:sz="6" w:space="0" w:color="95B3D7"/>
              <w:right w:val="single" w:sz="6" w:space="0" w:color="95B3D7"/>
            </w:tcBorders>
            <w:shd w:val="clear" w:color="auto" w:fill="auto"/>
            <w:vAlign w:val="center"/>
            <w:hideMark/>
          </w:tcPr>
          <w:p w14:paraId="6FDB73DA" w14:textId="77777777" w:rsidR="00375C86" w:rsidRPr="00AC3681" w:rsidRDefault="00375C86" w:rsidP="0019660D">
            <w:pPr>
              <w:suppressAutoHyphens w:val="0"/>
              <w:textAlignment w:val="baseline"/>
              <w:rPr>
                <w:rFonts w:ascii="Times New Roman" w:eastAsia="Times New Roman" w:hAnsi="Times New Roman" w:cs="Times New Roman"/>
                <w:sz w:val="24"/>
                <w:szCs w:val="24"/>
                <w:lang w:val="es-CO" w:eastAsia="es-MX"/>
              </w:rPr>
            </w:pPr>
            <w:r w:rsidRPr="00AC3681">
              <w:rPr>
                <w:rFonts w:eastAsia="Times New Roman" w:cs="Times New Roman"/>
                <w:sz w:val="20"/>
                <w:szCs w:val="20"/>
                <w:lang w:val="es-419" w:eastAsia="es-MX"/>
              </w:rPr>
              <w:t xml:space="preserve">Personal Administrativo/Administrative </w:t>
            </w:r>
            <w:proofErr w:type="spellStart"/>
            <w:r w:rsidRPr="00AC3681">
              <w:rPr>
                <w:rFonts w:eastAsia="Times New Roman" w:cs="Times New Roman"/>
                <w:sz w:val="20"/>
                <w:szCs w:val="20"/>
                <w:lang w:val="es-419" w:eastAsia="es-MX"/>
              </w:rPr>
              <w:t>personnel</w:t>
            </w:r>
            <w:proofErr w:type="spellEnd"/>
            <w:r w:rsidRPr="00AC3681">
              <w:rPr>
                <w:rFonts w:eastAsia="Times New Roman" w:cs="Times New Roman"/>
                <w:sz w:val="20"/>
                <w:szCs w:val="20"/>
                <w:lang w:val="es-419" w:eastAsia="es-MX"/>
              </w:rPr>
              <w:t> </w:t>
            </w:r>
            <w:r w:rsidRPr="00AC3681">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auto"/>
            <w:vAlign w:val="center"/>
            <w:hideMark/>
          </w:tcPr>
          <w:p w14:paraId="50F85DA4"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9</w:t>
            </w:r>
            <w:r w:rsidRPr="00AC3681">
              <w:rPr>
                <w:rFonts w:eastAsia="Times New Roman" w:cs="Times New Roman"/>
                <w:color w:val="000000"/>
                <w:sz w:val="20"/>
                <w:szCs w:val="20"/>
                <w:lang w:val="es-CO" w:eastAsia="es-MX"/>
              </w:rPr>
              <w:t> </w:t>
            </w:r>
          </w:p>
        </w:tc>
        <w:tc>
          <w:tcPr>
            <w:tcW w:w="1013" w:type="dxa"/>
            <w:tcBorders>
              <w:top w:val="nil"/>
              <w:left w:val="nil"/>
              <w:bottom w:val="single" w:sz="6" w:space="0" w:color="95B3D7"/>
              <w:right w:val="single" w:sz="6" w:space="0" w:color="95B3D7"/>
            </w:tcBorders>
            <w:shd w:val="clear" w:color="auto" w:fill="auto"/>
            <w:vAlign w:val="center"/>
            <w:hideMark/>
          </w:tcPr>
          <w:p w14:paraId="632D48B3"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5</w:t>
            </w:r>
            <w:r w:rsidRPr="00AC3681">
              <w:rPr>
                <w:rFonts w:eastAsia="Times New Roman" w:cs="Times New Roman"/>
                <w:color w:val="000000"/>
                <w:sz w:val="20"/>
                <w:szCs w:val="20"/>
                <w:lang w:val="es-CO" w:eastAsia="es-MX"/>
              </w:rPr>
              <w:t> </w:t>
            </w:r>
          </w:p>
        </w:tc>
        <w:tc>
          <w:tcPr>
            <w:tcW w:w="1276" w:type="dxa"/>
            <w:tcBorders>
              <w:top w:val="nil"/>
              <w:left w:val="nil"/>
              <w:bottom w:val="single" w:sz="6" w:space="0" w:color="95B3D7"/>
              <w:right w:val="single" w:sz="6" w:space="0" w:color="95B3D7"/>
            </w:tcBorders>
            <w:shd w:val="clear" w:color="auto" w:fill="auto"/>
            <w:vAlign w:val="center"/>
            <w:hideMark/>
          </w:tcPr>
          <w:p w14:paraId="5B4AD8FC"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1</w:t>
            </w:r>
            <w:r w:rsidRPr="00AC3681">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auto"/>
            <w:vAlign w:val="center"/>
            <w:hideMark/>
          </w:tcPr>
          <w:p w14:paraId="61733335"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1418" w:type="dxa"/>
            <w:tcBorders>
              <w:top w:val="nil"/>
              <w:left w:val="single" w:sz="6" w:space="0" w:color="95B3D7"/>
              <w:bottom w:val="single" w:sz="6" w:space="0" w:color="95B3D7"/>
              <w:right w:val="single" w:sz="6" w:space="0" w:color="95B3D7"/>
            </w:tcBorders>
            <w:shd w:val="clear" w:color="auto" w:fill="auto"/>
            <w:vAlign w:val="center"/>
            <w:hideMark/>
          </w:tcPr>
          <w:p w14:paraId="1B80552B"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auto"/>
            <w:vAlign w:val="center"/>
            <w:hideMark/>
          </w:tcPr>
          <w:p w14:paraId="25500F17"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15</w:t>
            </w:r>
            <w:r w:rsidRPr="00AC3681">
              <w:rPr>
                <w:rFonts w:eastAsia="Times New Roman" w:cs="Times New Roman"/>
                <w:color w:val="000000"/>
                <w:sz w:val="20"/>
                <w:szCs w:val="20"/>
                <w:lang w:val="es-CO" w:eastAsia="es-MX"/>
              </w:rPr>
              <w:t> </w:t>
            </w:r>
          </w:p>
        </w:tc>
      </w:tr>
      <w:tr w:rsidR="00375C86" w:rsidRPr="00AC3681" w14:paraId="1FAAFFEF" w14:textId="77777777" w:rsidTr="004421C6">
        <w:trPr>
          <w:trHeight w:val="300"/>
        </w:trPr>
        <w:tc>
          <w:tcPr>
            <w:tcW w:w="2437" w:type="dxa"/>
            <w:tcBorders>
              <w:top w:val="nil"/>
              <w:left w:val="single" w:sz="6" w:space="0" w:color="95B3D7"/>
              <w:bottom w:val="single" w:sz="6" w:space="0" w:color="95B3D7"/>
              <w:right w:val="single" w:sz="6" w:space="0" w:color="95B3D7"/>
            </w:tcBorders>
            <w:shd w:val="clear" w:color="auto" w:fill="DBE5F1"/>
            <w:vAlign w:val="center"/>
            <w:hideMark/>
          </w:tcPr>
          <w:p w14:paraId="70D26E61" w14:textId="77777777" w:rsidR="00375C86" w:rsidRPr="00AC3681" w:rsidRDefault="00375C86" w:rsidP="0019660D">
            <w:pPr>
              <w:suppressAutoHyphens w:val="0"/>
              <w:textAlignment w:val="baseline"/>
              <w:rPr>
                <w:rFonts w:ascii="Times New Roman" w:eastAsia="Times New Roman" w:hAnsi="Times New Roman" w:cs="Times New Roman"/>
                <w:sz w:val="24"/>
                <w:szCs w:val="24"/>
                <w:lang w:val="es-CO" w:eastAsia="es-MX"/>
              </w:rPr>
            </w:pPr>
            <w:r w:rsidRPr="00AC3681">
              <w:rPr>
                <w:rFonts w:eastAsia="Times New Roman" w:cs="Times New Roman"/>
                <w:b/>
                <w:bCs/>
                <w:sz w:val="20"/>
                <w:szCs w:val="20"/>
                <w:lang w:val="es-419" w:eastAsia="es-MX"/>
              </w:rPr>
              <w:t>Subtotal Personal/</w:t>
            </w:r>
            <w:proofErr w:type="spellStart"/>
            <w:r w:rsidRPr="00AC3681">
              <w:rPr>
                <w:rFonts w:eastAsia="Times New Roman" w:cs="Times New Roman"/>
                <w:b/>
                <w:bCs/>
                <w:sz w:val="20"/>
                <w:szCs w:val="20"/>
                <w:lang w:val="es-419" w:eastAsia="es-MX"/>
              </w:rPr>
              <w:t>Personnel</w:t>
            </w:r>
            <w:proofErr w:type="spellEnd"/>
            <w:r w:rsidRPr="00AC3681">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DBE5F1"/>
            <w:vAlign w:val="center"/>
            <w:hideMark/>
          </w:tcPr>
          <w:p w14:paraId="53E17A6B"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48</w:t>
            </w:r>
            <w:r w:rsidRPr="00AC3681">
              <w:rPr>
                <w:rFonts w:eastAsia="Times New Roman" w:cs="Times New Roman"/>
                <w:color w:val="000000"/>
                <w:sz w:val="20"/>
                <w:szCs w:val="20"/>
                <w:lang w:val="es-CO" w:eastAsia="es-MX"/>
              </w:rPr>
              <w:t> </w:t>
            </w:r>
          </w:p>
        </w:tc>
        <w:tc>
          <w:tcPr>
            <w:tcW w:w="1013" w:type="dxa"/>
            <w:tcBorders>
              <w:top w:val="nil"/>
              <w:left w:val="nil"/>
              <w:bottom w:val="single" w:sz="6" w:space="0" w:color="95B3D7"/>
              <w:right w:val="single" w:sz="6" w:space="0" w:color="95B3D7"/>
            </w:tcBorders>
            <w:shd w:val="clear" w:color="auto" w:fill="DBE5F1"/>
            <w:vAlign w:val="center"/>
            <w:hideMark/>
          </w:tcPr>
          <w:p w14:paraId="0C224C64"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30</w:t>
            </w:r>
            <w:r w:rsidRPr="00AC3681">
              <w:rPr>
                <w:rFonts w:eastAsia="Times New Roman" w:cs="Times New Roman"/>
                <w:color w:val="000000"/>
                <w:sz w:val="20"/>
                <w:szCs w:val="20"/>
                <w:lang w:val="es-CO" w:eastAsia="es-MX"/>
              </w:rPr>
              <w:t> </w:t>
            </w:r>
          </w:p>
        </w:tc>
        <w:tc>
          <w:tcPr>
            <w:tcW w:w="1276" w:type="dxa"/>
            <w:tcBorders>
              <w:top w:val="nil"/>
              <w:left w:val="nil"/>
              <w:bottom w:val="single" w:sz="6" w:space="0" w:color="95B3D7"/>
              <w:right w:val="single" w:sz="6" w:space="0" w:color="95B3D7"/>
            </w:tcBorders>
            <w:shd w:val="clear" w:color="auto" w:fill="DBE5F1"/>
            <w:vAlign w:val="center"/>
            <w:hideMark/>
          </w:tcPr>
          <w:p w14:paraId="1AD952ED"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1</w:t>
            </w:r>
            <w:r w:rsidRPr="00AC3681">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DBE5F1"/>
            <w:vAlign w:val="center"/>
            <w:hideMark/>
          </w:tcPr>
          <w:p w14:paraId="1E4F0339"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0</w:t>
            </w:r>
            <w:r w:rsidRPr="00AC3681">
              <w:rPr>
                <w:rFonts w:eastAsia="Times New Roman" w:cs="Times New Roman"/>
                <w:color w:val="000000"/>
                <w:sz w:val="20"/>
                <w:szCs w:val="20"/>
                <w:lang w:val="es-CO" w:eastAsia="es-MX"/>
              </w:rPr>
              <w:t> </w:t>
            </w:r>
          </w:p>
        </w:tc>
        <w:tc>
          <w:tcPr>
            <w:tcW w:w="1418" w:type="dxa"/>
            <w:tcBorders>
              <w:top w:val="nil"/>
              <w:left w:val="single" w:sz="6" w:space="0" w:color="95B3D7"/>
              <w:bottom w:val="single" w:sz="6" w:space="0" w:color="95B3D7"/>
              <w:right w:val="single" w:sz="6" w:space="0" w:color="95B3D7"/>
            </w:tcBorders>
            <w:shd w:val="clear" w:color="auto" w:fill="DBE5F1"/>
            <w:vAlign w:val="center"/>
            <w:hideMark/>
          </w:tcPr>
          <w:p w14:paraId="583B733A"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0</w:t>
            </w:r>
            <w:r w:rsidRPr="00AC3681">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DBE5F1"/>
            <w:vAlign w:val="center"/>
            <w:hideMark/>
          </w:tcPr>
          <w:p w14:paraId="7BC069E2"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79</w:t>
            </w:r>
            <w:r w:rsidRPr="00AC3681">
              <w:rPr>
                <w:rFonts w:eastAsia="Times New Roman" w:cs="Times New Roman"/>
                <w:color w:val="000000"/>
                <w:sz w:val="20"/>
                <w:szCs w:val="20"/>
                <w:lang w:val="es-CO" w:eastAsia="es-MX"/>
              </w:rPr>
              <w:t> </w:t>
            </w:r>
          </w:p>
        </w:tc>
      </w:tr>
      <w:tr w:rsidR="00375C86" w:rsidRPr="00AC3681" w14:paraId="0821B899" w14:textId="77777777" w:rsidTr="004421C6">
        <w:trPr>
          <w:trHeight w:val="300"/>
        </w:trPr>
        <w:tc>
          <w:tcPr>
            <w:tcW w:w="2437" w:type="dxa"/>
            <w:tcBorders>
              <w:top w:val="nil"/>
              <w:left w:val="single" w:sz="6" w:space="0" w:color="95B3D7"/>
              <w:bottom w:val="single" w:sz="6" w:space="0" w:color="95B3D7"/>
              <w:right w:val="single" w:sz="6" w:space="0" w:color="95B3D7"/>
            </w:tcBorders>
            <w:shd w:val="clear" w:color="auto" w:fill="auto"/>
            <w:hideMark/>
          </w:tcPr>
          <w:p w14:paraId="7E293EF9" w14:textId="77777777" w:rsidR="00375C86" w:rsidRPr="00AC3681" w:rsidRDefault="00375C86" w:rsidP="0019660D">
            <w:pPr>
              <w:suppressAutoHyphens w:val="0"/>
              <w:textAlignment w:val="baseline"/>
              <w:rPr>
                <w:rFonts w:ascii="Times New Roman" w:eastAsia="Times New Roman" w:hAnsi="Times New Roman" w:cs="Times New Roman"/>
                <w:sz w:val="24"/>
                <w:szCs w:val="24"/>
                <w:lang w:val="es-CO" w:eastAsia="es-MX"/>
              </w:rPr>
            </w:pPr>
            <w:r w:rsidRPr="00AC3681">
              <w:rPr>
                <w:rFonts w:eastAsia="Times New Roman" w:cs="Times New Roman"/>
                <w:sz w:val="20"/>
                <w:szCs w:val="20"/>
                <w:lang w:val="es-419" w:eastAsia="es-MX"/>
              </w:rPr>
              <w:t>Consultorías en Derechos Humanos/ </w:t>
            </w:r>
            <w:r w:rsidRPr="00AC3681">
              <w:rPr>
                <w:rFonts w:eastAsia="Times New Roman" w:cs="Times New Roman"/>
                <w:sz w:val="20"/>
                <w:szCs w:val="20"/>
                <w:lang w:val="es-CO" w:eastAsia="es-MX"/>
              </w:rPr>
              <w:t> </w:t>
            </w:r>
          </w:p>
          <w:p w14:paraId="0F61DDC8" w14:textId="77777777" w:rsidR="00375C86" w:rsidRPr="00AC3681" w:rsidRDefault="00375C86" w:rsidP="0019660D">
            <w:pPr>
              <w:suppressAutoHyphens w:val="0"/>
              <w:textAlignment w:val="baseline"/>
              <w:rPr>
                <w:rFonts w:ascii="Times New Roman" w:eastAsia="Times New Roman" w:hAnsi="Times New Roman" w:cs="Times New Roman"/>
                <w:sz w:val="24"/>
                <w:szCs w:val="24"/>
                <w:lang w:val="es-CO" w:eastAsia="es-MX"/>
              </w:rPr>
            </w:pPr>
            <w:r w:rsidRPr="00AC3681">
              <w:rPr>
                <w:rFonts w:eastAsia="Times New Roman" w:cs="Times New Roman"/>
                <w:sz w:val="20"/>
                <w:szCs w:val="20"/>
                <w:lang w:val="es-419" w:eastAsia="es-MX"/>
              </w:rPr>
              <w:t xml:space="preserve">Human </w:t>
            </w:r>
            <w:proofErr w:type="spellStart"/>
            <w:r w:rsidRPr="00AC3681">
              <w:rPr>
                <w:rFonts w:eastAsia="Times New Roman" w:cs="Times New Roman"/>
                <w:sz w:val="20"/>
                <w:szCs w:val="20"/>
                <w:lang w:val="es-419" w:eastAsia="es-MX"/>
              </w:rPr>
              <w:t>Rights</w:t>
            </w:r>
            <w:proofErr w:type="spellEnd"/>
            <w:r w:rsidRPr="00AC3681">
              <w:rPr>
                <w:rFonts w:eastAsia="Times New Roman" w:cs="Times New Roman"/>
                <w:sz w:val="20"/>
                <w:szCs w:val="20"/>
                <w:lang w:val="es-419" w:eastAsia="es-MX"/>
              </w:rPr>
              <w:t xml:space="preserve"> </w:t>
            </w:r>
            <w:proofErr w:type="spellStart"/>
            <w:r w:rsidRPr="00AC3681">
              <w:rPr>
                <w:rFonts w:eastAsia="Times New Roman" w:cs="Times New Roman"/>
                <w:sz w:val="20"/>
                <w:szCs w:val="20"/>
                <w:lang w:val="es-419" w:eastAsia="es-MX"/>
              </w:rPr>
              <w:t>Consultants</w:t>
            </w:r>
            <w:proofErr w:type="spellEnd"/>
            <w:r w:rsidRPr="00AC3681">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auto"/>
            <w:vAlign w:val="center"/>
            <w:hideMark/>
          </w:tcPr>
          <w:p w14:paraId="3885F6EE"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5</w:t>
            </w:r>
            <w:r w:rsidRPr="00AC3681">
              <w:rPr>
                <w:rFonts w:eastAsia="Times New Roman" w:cs="Times New Roman"/>
                <w:color w:val="000000"/>
                <w:sz w:val="20"/>
                <w:szCs w:val="20"/>
                <w:lang w:val="es-CO" w:eastAsia="es-MX"/>
              </w:rPr>
              <w:t> </w:t>
            </w:r>
          </w:p>
        </w:tc>
        <w:tc>
          <w:tcPr>
            <w:tcW w:w="1013" w:type="dxa"/>
            <w:tcBorders>
              <w:top w:val="nil"/>
              <w:left w:val="nil"/>
              <w:bottom w:val="single" w:sz="6" w:space="0" w:color="95B3D7"/>
              <w:right w:val="single" w:sz="6" w:space="0" w:color="95B3D7"/>
            </w:tcBorders>
            <w:shd w:val="clear" w:color="auto" w:fill="auto"/>
            <w:vAlign w:val="center"/>
            <w:hideMark/>
          </w:tcPr>
          <w:p w14:paraId="065EE7EC"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34</w:t>
            </w:r>
            <w:r w:rsidRPr="00AC3681">
              <w:rPr>
                <w:rFonts w:eastAsia="Times New Roman" w:cs="Times New Roman"/>
                <w:color w:val="000000"/>
                <w:sz w:val="20"/>
                <w:szCs w:val="20"/>
                <w:lang w:val="es-CO" w:eastAsia="es-MX"/>
              </w:rPr>
              <w:t> </w:t>
            </w:r>
          </w:p>
        </w:tc>
        <w:tc>
          <w:tcPr>
            <w:tcW w:w="1276" w:type="dxa"/>
            <w:tcBorders>
              <w:top w:val="nil"/>
              <w:left w:val="nil"/>
              <w:bottom w:val="single" w:sz="6" w:space="0" w:color="95B3D7"/>
              <w:right w:val="single" w:sz="6" w:space="0" w:color="95B3D7"/>
            </w:tcBorders>
            <w:shd w:val="clear" w:color="auto" w:fill="auto"/>
            <w:vAlign w:val="center"/>
            <w:hideMark/>
          </w:tcPr>
          <w:p w14:paraId="01F40BF3"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auto"/>
            <w:vAlign w:val="center"/>
            <w:hideMark/>
          </w:tcPr>
          <w:p w14:paraId="0A7B1A22"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1418" w:type="dxa"/>
            <w:tcBorders>
              <w:top w:val="nil"/>
              <w:left w:val="single" w:sz="6" w:space="0" w:color="95B3D7"/>
              <w:bottom w:val="single" w:sz="6" w:space="0" w:color="95B3D7"/>
              <w:right w:val="single" w:sz="6" w:space="0" w:color="95B3D7"/>
            </w:tcBorders>
            <w:shd w:val="clear" w:color="auto" w:fill="auto"/>
            <w:vAlign w:val="center"/>
            <w:hideMark/>
          </w:tcPr>
          <w:p w14:paraId="2FA64E51"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1</w:t>
            </w:r>
            <w:r w:rsidRPr="00AC3681">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auto"/>
            <w:vAlign w:val="center"/>
            <w:hideMark/>
          </w:tcPr>
          <w:p w14:paraId="1A173A3B"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40</w:t>
            </w:r>
            <w:r w:rsidRPr="00AC3681">
              <w:rPr>
                <w:rFonts w:eastAsia="Times New Roman" w:cs="Times New Roman"/>
                <w:color w:val="000000"/>
                <w:sz w:val="20"/>
                <w:szCs w:val="20"/>
                <w:lang w:val="es-CO" w:eastAsia="es-MX"/>
              </w:rPr>
              <w:t> </w:t>
            </w:r>
          </w:p>
        </w:tc>
      </w:tr>
      <w:tr w:rsidR="00375C86" w:rsidRPr="00AC3681" w14:paraId="4701CAA8" w14:textId="77777777" w:rsidTr="004421C6">
        <w:trPr>
          <w:trHeight w:val="300"/>
        </w:trPr>
        <w:tc>
          <w:tcPr>
            <w:tcW w:w="2437" w:type="dxa"/>
            <w:tcBorders>
              <w:top w:val="nil"/>
              <w:left w:val="single" w:sz="6" w:space="0" w:color="95B3D7"/>
              <w:bottom w:val="single" w:sz="6" w:space="0" w:color="95B3D7"/>
              <w:right w:val="single" w:sz="6" w:space="0" w:color="95B3D7"/>
            </w:tcBorders>
            <w:shd w:val="clear" w:color="auto" w:fill="DBE5F1"/>
            <w:hideMark/>
          </w:tcPr>
          <w:p w14:paraId="10B38889" w14:textId="77777777" w:rsidR="00375C86" w:rsidRPr="00AC3681" w:rsidRDefault="00375C86" w:rsidP="0019660D">
            <w:pPr>
              <w:suppressAutoHyphens w:val="0"/>
              <w:textAlignment w:val="baseline"/>
              <w:rPr>
                <w:rFonts w:ascii="Times New Roman" w:eastAsia="Times New Roman" w:hAnsi="Times New Roman" w:cs="Times New Roman"/>
                <w:sz w:val="24"/>
                <w:szCs w:val="24"/>
                <w:lang w:val="es-CO" w:eastAsia="es-MX"/>
              </w:rPr>
            </w:pPr>
            <w:r w:rsidRPr="00AC3681">
              <w:rPr>
                <w:rFonts w:eastAsia="Times New Roman" w:cs="Times New Roman"/>
                <w:sz w:val="20"/>
                <w:szCs w:val="20"/>
                <w:lang w:val="es-419" w:eastAsia="es-MX"/>
              </w:rPr>
              <w:t>Consultorías Administrativas / </w:t>
            </w:r>
            <w:r w:rsidRPr="00AC3681">
              <w:rPr>
                <w:rFonts w:eastAsia="Times New Roman" w:cs="Times New Roman"/>
                <w:sz w:val="20"/>
                <w:szCs w:val="20"/>
                <w:lang w:val="es-CO" w:eastAsia="es-MX"/>
              </w:rPr>
              <w:t> </w:t>
            </w:r>
          </w:p>
          <w:p w14:paraId="52899B6A" w14:textId="77777777" w:rsidR="00375C86" w:rsidRPr="00AC3681" w:rsidRDefault="00375C86" w:rsidP="0019660D">
            <w:pPr>
              <w:suppressAutoHyphens w:val="0"/>
              <w:textAlignment w:val="baseline"/>
              <w:rPr>
                <w:rFonts w:ascii="Times New Roman" w:eastAsia="Times New Roman" w:hAnsi="Times New Roman" w:cs="Times New Roman"/>
                <w:sz w:val="24"/>
                <w:szCs w:val="24"/>
                <w:lang w:val="es-CO" w:eastAsia="es-MX"/>
              </w:rPr>
            </w:pPr>
            <w:r w:rsidRPr="00AC3681">
              <w:rPr>
                <w:rFonts w:eastAsia="Times New Roman" w:cs="Times New Roman"/>
                <w:sz w:val="20"/>
                <w:szCs w:val="20"/>
                <w:lang w:val="es-419" w:eastAsia="es-MX"/>
              </w:rPr>
              <w:t xml:space="preserve">Administrative </w:t>
            </w:r>
            <w:proofErr w:type="spellStart"/>
            <w:r w:rsidRPr="00AC3681">
              <w:rPr>
                <w:rFonts w:eastAsia="Times New Roman" w:cs="Times New Roman"/>
                <w:sz w:val="20"/>
                <w:szCs w:val="20"/>
                <w:lang w:val="es-419" w:eastAsia="es-MX"/>
              </w:rPr>
              <w:t>Consultants</w:t>
            </w:r>
            <w:proofErr w:type="spellEnd"/>
            <w:r w:rsidRPr="00AC3681">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DBE5F1"/>
            <w:vAlign w:val="center"/>
            <w:hideMark/>
          </w:tcPr>
          <w:p w14:paraId="041C1714"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12</w:t>
            </w:r>
            <w:r w:rsidRPr="00AC3681">
              <w:rPr>
                <w:rFonts w:eastAsia="Times New Roman" w:cs="Times New Roman"/>
                <w:color w:val="000000"/>
                <w:sz w:val="20"/>
                <w:szCs w:val="20"/>
                <w:lang w:val="es-CO" w:eastAsia="es-MX"/>
              </w:rPr>
              <w:t> </w:t>
            </w:r>
          </w:p>
        </w:tc>
        <w:tc>
          <w:tcPr>
            <w:tcW w:w="1013" w:type="dxa"/>
            <w:tcBorders>
              <w:top w:val="nil"/>
              <w:left w:val="nil"/>
              <w:bottom w:val="single" w:sz="6" w:space="0" w:color="95B3D7"/>
              <w:right w:val="single" w:sz="6" w:space="0" w:color="95B3D7"/>
            </w:tcBorders>
            <w:shd w:val="clear" w:color="auto" w:fill="DBE5F1"/>
            <w:vAlign w:val="center"/>
            <w:hideMark/>
          </w:tcPr>
          <w:p w14:paraId="44AE02BA"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7</w:t>
            </w:r>
            <w:r w:rsidRPr="00AC3681">
              <w:rPr>
                <w:rFonts w:eastAsia="Times New Roman" w:cs="Times New Roman"/>
                <w:color w:val="000000"/>
                <w:sz w:val="20"/>
                <w:szCs w:val="20"/>
                <w:lang w:val="es-CO" w:eastAsia="es-MX"/>
              </w:rPr>
              <w:t> </w:t>
            </w:r>
          </w:p>
        </w:tc>
        <w:tc>
          <w:tcPr>
            <w:tcW w:w="1276" w:type="dxa"/>
            <w:tcBorders>
              <w:top w:val="nil"/>
              <w:left w:val="nil"/>
              <w:bottom w:val="single" w:sz="6" w:space="0" w:color="95B3D7"/>
              <w:right w:val="single" w:sz="6" w:space="0" w:color="95B3D7"/>
            </w:tcBorders>
            <w:shd w:val="clear" w:color="auto" w:fill="DBE5F1"/>
            <w:vAlign w:val="center"/>
            <w:hideMark/>
          </w:tcPr>
          <w:p w14:paraId="62AB76B4"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1</w:t>
            </w:r>
            <w:r w:rsidRPr="00AC3681">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DBE5F1"/>
            <w:vAlign w:val="center"/>
            <w:hideMark/>
          </w:tcPr>
          <w:p w14:paraId="66F5CF20"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1418" w:type="dxa"/>
            <w:tcBorders>
              <w:top w:val="nil"/>
              <w:left w:val="single" w:sz="6" w:space="0" w:color="95B3D7"/>
              <w:bottom w:val="single" w:sz="6" w:space="0" w:color="95B3D7"/>
              <w:right w:val="single" w:sz="6" w:space="0" w:color="95B3D7"/>
            </w:tcBorders>
            <w:shd w:val="clear" w:color="auto" w:fill="DBE5F1"/>
            <w:vAlign w:val="center"/>
            <w:hideMark/>
          </w:tcPr>
          <w:p w14:paraId="7F17E280"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DBE5F1"/>
            <w:vAlign w:val="center"/>
            <w:hideMark/>
          </w:tcPr>
          <w:p w14:paraId="52594D92"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20</w:t>
            </w:r>
            <w:r w:rsidRPr="00AC3681">
              <w:rPr>
                <w:rFonts w:eastAsia="Times New Roman" w:cs="Times New Roman"/>
                <w:color w:val="000000"/>
                <w:sz w:val="20"/>
                <w:szCs w:val="20"/>
                <w:lang w:val="es-CO" w:eastAsia="es-MX"/>
              </w:rPr>
              <w:t> </w:t>
            </w:r>
          </w:p>
        </w:tc>
      </w:tr>
      <w:tr w:rsidR="00375C86" w:rsidRPr="00AC3681" w14:paraId="3C6C9F78" w14:textId="77777777" w:rsidTr="004421C6">
        <w:trPr>
          <w:trHeight w:val="300"/>
        </w:trPr>
        <w:tc>
          <w:tcPr>
            <w:tcW w:w="2437" w:type="dxa"/>
            <w:tcBorders>
              <w:top w:val="nil"/>
              <w:left w:val="single" w:sz="6" w:space="0" w:color="95B3D7"/>
              <w:bottom w:val="single" w:sz="6" w:space="0" w:color="95B3D7"/>
              <w:right w:val="single" w:sz="6" w:space="0" w:color="95B3D7"/>
            </w:tcBorders>
            <w:shd w:val="clear" w:color="auto" w:fill="auto"/>
            <w:hideMark/>
          </w:tcPr>
          <w:p w14:paraId="2AC86919" w14:textId="77777777" w:rsidR="00375C86" w:rsidRPr="00AC3681" w:rsidRDefault="00375C86" w:rsidP="0019660D">
            <w:pPr>
              <w:suppressAutoHyphens w:val="0"/>
              <w:textAlignment w:val="baseline"/>
              <w:rPr>
                <w:rFonts w:ascii="Times New Roman" w:eastAsia="Times New Roman" w:hAnsi="Times New Roman" w:cs="Times New Roman"/>
                <w:sz w:val="24"/>
                <w:szCs w:val="24"/>
                <w:lang w:val="es-CO" w:eastAsia="es-MX"/>
              </w:rPr>
            </w:pPr>
            <w:r w:rsidRPr="00AC3681">
              <w:rPr>
                <w:rFonts w:eastAsia="Times New Roman" w:cs="Times New Roman"/>
                <w:sz w:val="20"/>
                <w:szCs w:val="20"/>
                <w:lang w:val="es-419" w:eastAsia="es-MX"/>
              </w:rPr>
              <w:t xml:space="preserve">Consultorías en otras profesiones / </w:t>
            </w:r>
            <w:proofErr w:type="spellStart"/>
            <w:r w:rsidRPr="00AC3681">
              <w:rPr>
                <w:rFonts w:eastAsia="Times New Roman" w:cs="Times New Roman"/>
                <w:sz w:val="20"/>
                <w:szCs w:val="20"/>
                <w:lang w:val="es-419" w:eastAsia="es-MX"/>
              </w:rPr>
              <w:t>Consultants</w:t>
            </w:r>
            <w:proofErr w:type="spellEnd"/>
            <w:r w:rsidRPr="00AC3681">
              <w:rPr>
                <w:rFonts w:eastAsia="Times New Roman" w:cs="Times New Roman"/>
                <w:sz w:val="20"/>
                <w:szCs w:val="20"/>
                <w:lang w:val="es-419" w:eastAsia="es-MX"/>
              </w:rPr>
              <w:t xml:space="preserve"> </w:t>
            </w:r>
            <w:proofErr w:type="spellStart"/>
            <w:r w:rsidRPr="00AC3681">
              <w:rPr>
                <w:rFonts w:eastAsia="Times New Roman" w:cs="Times New Roman"/>
                <w:sz w:val="20"/>
                <w:szCs w:val="20"/>
                <w:lang w:val="es-419" w:eastAsia="es-MX"/>
              </w:rPr>
              <w:t>on</w:t>
            </w:r>
            <w:proofErr w:type="spellEnd"/>
            <w:r w:rsidRPr="00AC3681">
              <w:rPr>
                <w:rFonts w:eastAsia="Times New Roman" w:cs="Times New Roman"/>
                <w:sz w:val="20"/>
                <w:szCs w:val="20"/>
                <w:lang w:val="es-419" w:eastAsia="es-MX"/>
              </w:rPr>
              <w:t xml:space="preserve"> </w:t>
            </w:r>
            <w:proofErr w:type="spellStart"/>
            <w:r w:rsidRPr="00AC3681">
              <w:rPr>
                <w:rFonts w:eastAsia="Times New Roman" w:cs="Times New Roman"/>
                <w:sz w:val="20"/>
                <w:szCs w:val="20"/>
                <w:lang w:val="es-419" w:eastAsia="es-MX"/>
              </w:rPr>
              <w:t>Other</w:t>
            </w:r>
            <w:proofErr w:type="spellEnd"/>
            <w:r w:rsidRPr="00AC3681">
              <w:rPr>
                <w:rFonts w:eastAsia="Times New Roman" w:cs="Times New Roman"/>
                <w:sz w:val="20"/>
                <w:szCs w:val="20"/>
                <w:lang w:val="es-419" w:eastAsia="es-MX"/>
              </w:rPr>
              <w:t xml:space="preserve"> </w:t>
            </w:r>
            <w:proofErr w:type="spellStart"/>
            <w:r w:rsidRPr="00AC3681">
              <w:rPr>
                <w:rFonts w:eastAsia="Times New Roman" w:cs="Times New Roman"/>
                <w:sz w:val="20"/>
                <w:szCs w:val="20"/>
                <w:lang w:val="es-419" w:eastAsia="es-MX"/>
              </w:rPr>
              <w:t>Professions</w:t>
            </w:r>
            <w:proofErr w:type="spellEnd"/>
            <w:r w:rsidRPr="00AC3681">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auto"/>
            <w:vAlign w:val="center"/>
            <w:hideMark/>
          </w:tcPr>
          <w:p w14:paraId="6574A44B"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5</w:t>
            </w:r>
            <w:r w:rsidRPr="00AC3681">
              <w:rPr>
                <w:rFonts w:eastAsia="Times New Roman" w:cs="Times New Roman"/>
                <w:color w:val="000000"/>
                <w:sz w:val="20"/>
                <w:szCs w:val="20"/>
                <w:lang w:val="es-CO" w:eastAsia="es-MX"/>
              </w:rPr>
              <w:t> </w:t>
            </w:r>
          </w:p>
        </w:tc>
        <w:tc>
          <w:tcPr>
            <w:tcW w:w="1013" w:type="dxa"/>
            <w:tcBorders>
              <w:top w:val="nil"/>
              <w:left w:val="nil"/>
              <w:bottom w:val="single" w:sz="6" w:space="0" w:color="95B3D7"/>
              <w:right w:val="single" w:sz="6" w:space="0" w:color="95B3D7"/>
            </w:tcBorders>
            <w:shd w:val="clear" w:color="auto" w:fill="auto"/>
            <w:vAlign w:val="center"/>
            <w:hideMark/>
          </w:tcPr>
          <w:p w14:paraId="46CFC4A3"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5</w:t>
            </w:r>
            <w:r w:rsidRPr="00AC3681">
              <w:rPr>
                <w:rFonts w:eastAsia="Times New Roman" w:cs="Times New Roman"/>
                <w:color w:val="000000"/>
                <w:sz w:val="20"/>
                <w:szCs w:val="20"/>
                <w:lang w:val="es-CO" w:eastAsia="es-MX"/>
              </w:rPr>
              <w:t> </w:t>
            </w:r>
          </w:p>
        </w:tc>
        <w:tc>
          <w:tcPr>
            <w:tcW w:w="1276" w:type="dxa"/>
            <w:tcBorders>
              <w:top w:val="nil"/>
              <w:left w:val="nil"/>
              <w:bottom w:val="single" w:sz="6" w:space="0" w:color="95B3D7"/>
              <w:right w:val="single" w:sz="6" w:space="0" w:color="95B3D7"/>
            </w:tcBorders>
            <w:shd w:val="clear" w:color="auto" w:fill="auto"/>
            <w:vAlign w:val="center"/>
            <w:hideMark/>
          </w:tcPr>
          <w:p w14:paraId="2BB77091"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auto"/>
            <w:vAlign w:val="center"/>
            <w:hideMark/>
          </w:tcPr>
          <w:p w14:paraId="37662BDD"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1418" w:type="dxa"/>
            <w:tcBorders>
              <w:top w:val="nil"/>
              <w:left w:val="single" w:sz="6" w:space="0" w:color="95B3D7"/>
              <w:bottom w:val="single" w:sz="6" w:space="0" w:color="95B3D7"/>
              <w:right w:val="single" w:sz="6" w:space="0" w:color="95B3D7"/>
            </w:tcBorders>
            <w:shd w:val="clear" w:color="auto" w:fill="auto"/>
            <w:vAlign w:val="center"/>
            <w:hideMark/>
          </w:tcPr>
          <w:p w14:paraId="65AD982C"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auto"/>
            <w:vAlign w:val="center"/>
            <w:hideMark/>
          </w:tcPr>
          <w:p w14:paraId="4FB3B67C"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10</w:t>
            </w:r>
            <w:r w:rsidRPr="00AC3681">
              <w:rPr>
                <w:rFonts w:eastAsia="Times New Roman" w:cs="Times New Roman"/>
                <w:color w:val="000000"/>
                <w:sz w:val="20"/>
                <w:szCs w:val="20"/>
                <w:lang w:val="es-CO" w:eastAsia="es-MX"/>
              </w:rPr>
              <w:t> </w:t>
            </w:r>
          </w:p>
        </w:tc>
      </w:tr>
      <w:tr w:rsidR="00375C86" w:rsidRPr="00AC3681" w14:paraId="1718850D" w14:textId="77777777" w:rsidTr="004421C6">
        <w:trPr>
          <w:trHeight w:val="300"/>
        </w:trPr>
        <w:tc>
          <w:tcPr>
            <w:tcW w:w="2437" w:type="dxa"/>
            <w:tcBorders>
              <w:top w:val="nil"/>
              <w:left w:val="single" w:sz="6" w:space="0" w:color="95B3D7"/>
              <w:bottom w:val="single" w:sz="6" w:space="0" w:color="95B3D7"/>
              <w:right w:val="single" w:sz="6" w:space="0" w:color="95B3D7"/>
            </w:tcBorders>
            <w:shd w:val="clear" w:color="auto" w:fill="auto"/>
            <w:vAlign w:val="center"/>
            <w:hideMark/>
          </w:tcPr>
          <w:p w14:paraId="2E2E9211" w14:textId="77777777" w:rsidR="00375C86" w:rsidRPr="00AC3681" w:rsidRDefault="00375C86" w:rsidP="0019660D">
            <w:pPr>
              <w:suppressAutoHyphens w:val="0"/>
              <w:textAlignment w:val="baseline"/>
              <w:rPr>
                <w:rFonts w:ascii="Times New Roman" w:eastAsia="Times New Roman" w:hAnsi="Times New Roman" w:cs="Times New Roman"/>
                <w:sz w:val="24"/>
                <w:szCs w:val="24"/>
                <w:lang w:val="es-CO" w:eastAsia="es-MX"/>
              </w:rPr>
            </w:pPr>
            <w:r w:rsidRPr="00AC3681">
              <w:rPr>
                <w:rFonts w:eastAsia="Times New Roman" w:cs="Times New Roman"/>
                <w:b/>
                <w:bCs/>
                <w:sz w:val="20"/>
                <w:szCs w:val="20"/>
                <w:lang w:val="es-419" w:eastAsia="es-MX"/>
              </w:rPr>
              <w:t>Subtotal Consultorías/</w:t>
            </w:r>
            <w:proofErr w:type="spellStart"/>
            <w:r w:rsidRPr="00AC3681">
              <w:rPr>
                <w:rFonts w:eastAsia="Times New Roman" w:cs="Times New Roman"/>
                <w:b/>
                <w:bCs/>
                <w:sz w:val="20"/>
                <w:szCs w:val="20"/>
                <w:lang w:val="es-419" w:eastAsia="es-MX"/>
              </w:rPr>
              <w:t>Consultants</w:t>
            </w:r>
            <w:proofErr w:type="spellEnd"/>
            <w:r w:rsidRPr="00AC3681">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auto"/>
            <w:vAlign w:val="center"/>
            <w:hideMark/>
          </w:tcPr>
          <w:p w14:paraId="4BA656FD"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22</w:t>
            </w:r>
            <w:r w:rsidRPr="00AC3681">
              <w:rPr>
                <w:rFonts w:eastAsia="Times New Roman" w:cs="Times New Roman"/>
                <w:color w:val="000000"/>
                <w:sz w:val="20"/>
                <w:szCs w:val="20"/>
                <w:lang w:val="es-CO" w:eastAsia="es-MX"/>
              </w:rPr>
              <w:t> </w:t>
            </w:r>
          </w:p>
        </w:tc>
        <w:tc>
          <w:tcPr>
            <w:tcW w:w="1013" w:type="dxa"/>
            <w:tcBorders>
              <w:top w:val="nil"/>
              <w:left w:val="nil"/>
              <w:bottom w:val="single" w:sz="6" w:space="0" w:color="95B3D7"/>
              <w:right w:val="single" w:sz="6" w:space="0" w:color="95B3D7"/>
            </w:tcBorders>
            <w:shd w:val="clear" w:color="auto" w:fill="auto"/>
            <w:vAlign w:val="center"/>
            <w:hideMark/>
          </w:tcPr>
          <w:p w14:paraId="47640652"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46</w:t>
            </w:r>
            <w:r w:rsidRPr="00AC3681">
              <w:rPr>
                <w:rFonts w:eastAsia="Times New Roman" w:cs="Times New Roman"/>
                <w:color w:val="000000"/>
                <w:sz w:val="20"/>
                <w:szCs w:val="20"/>
                <w:lang w:val="es-CO" w:eastAsia="es-MX"/>
              </w:rPr>
              <w:t> </w:t>
            </w:r>
          </w:p>
        </w:tc>
        <w:tc>
          <w:tcPr>
            <w:tcW w:w="1276" w:type="dxa"/>
            <w:tcBorders>
              <w:top w:val="nil"/>
              <w:left w:val="nil"/>
              <w:bottom w:val="single" w:sz="6" w:space="0" w:color="95B3D7"/>
              <w:right w:val="single" w:sz="6" w:space="0" w:color="95B3D7"/>
            </w:tcBorders>
            <w:shd w:val="clear" w:color="auto" w:fill="auto"/>
            <w:vAlign w:val="center"/>
            <w:hideMark/>
          </w:tcPr>
          <w:p w14:paraId="63534C88"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1</w:t>
            </w:r>
            <w:r w:rsidRPr="00AC3681">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auto"/>
            <w:vAlign w:val="center"/>
            <w:hideMark/>
          </w:tcPr>
          <w:p w14:paraId="0DABE7F5"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0</w:t>
            </w:r>
            <w:r w:rsidRPr="00AC3681">
              <w:rPr>
                <w:rFonts w:eastAsia="Times New Roman" w:cs="Times New Roman"/>
                <w:color w:val="000000"/>
                <w:sz w:val="20"/>
                <w:szCs w:val="20"/>
                <w:lang w:val="es-CO" w:eastAsia="es-MX"/>
              </w:rPr>
              <w:t> </w:t>
            </w:r>
          </w:p>
        </w:tc>
        <w:tc>
          <w:tcPr>
            <w:tcW w:w="1418" w:type="dxa"/>
            <w:tcBorders>
              <w:top w:val="nil"/>
              <w:left w:val="single" w:sz="6" w:space="0" w:color="95B3D7"/>
              <w:bottom w:val="single" w:sz="6" w:space="0" w:color="95B3D7"/>
              <w:right w:val="single" w:sz="6" w:space="0" w:color="95B3D7"/>
            </w:tcBorders>
            <w:shd w:val="clear" w:color="auto" w:fill="auto"/>
            <w:vAlign w:val="center"/>
            <w:hideMark/>
          </w:tcPr>
          <w:p w14:paraId="16EE60B9"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1</w:t>
            </w:r>
            <w:r w:rsidRPr="00AC3681">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auto"/>
            <w:vAlign w:val="center"/>
            <w:hideMark/>
          </w:tcPr>
          <w:p w14:paraId="52014DF5"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70</w:t>
            </w:r>
            <w:r w:rsidRPr="00AC3681">
              <w:rPr>
                <w:rFonts w:eastAsia="Times New Roman" w:cs="Times New Roman"/>
                <w:color w:val="000000"/>
                <w:sz w:val="20"/>
                <w:szCs w:val="20"/>
                <w:lang w:val="es-CO" w:eastAsia="es-MX"/>
              </w:rPr>
              <w:t> </w:t>
            </w:r>
          </w:p>
        </w:tc>
      </w:tr>
      <w:tr w:rsidR="00375C86" w:rsidRPr="00AC3681" w14:paraId="25A64235" w14:textId="77777777" w:rsidTr="004421C6">
        <w:trPr>
          <w:trHeight w:val="300"/>
        </w:trPr>
        <w:tc>
          <w:tcPr>
            <w:tcW w:w="2437" w:type="dxa"/>
            <w:tcBorders>
              <w:top w:val="nil"/>
              <w:left w:val="single" w:sz="6" w:space="0" w:color="95B3D7"/>
              <w:bottom w:val="single" w:sz="6" w:space="0" w:color="95B3D7"/>
              <w:right w:val="single" w:sz="6" w:space="0" w:color="95B3D7"/>
            </w:tcBorders>
            <w:shd w:val="clear" w:color="auto" w:fill="DBE5F1"/>
            <w:vAlign w:val="center"/>
            <w:hideMark/>
          </w:tcPr>
          <w:p w14:paraId="22B4FD6B" w14:textId="77777777" w:rsidR="00375C86" w:rsidRPr="00AC3681" w:rsidRDefault="00375C86" w:rsidP="0019660D">
            <w:pPr>
              <w:suppressAutoHyphens w:val="0"/>
              <w:textAlignment w:val="baseline"/>
              <w:rPr>
                <w:rFonts w:ascii="Times New Roman" w:eastAsia="Times New Roman" w:hAnsi="Times New Roman" w:cs="Times New Roman"/>
                <w:sz w:val="24"/>
                <w:szCs w:val="24"/>
                <w:lang w:val="es-CO" w:eastAsia="es-MX"/>
              </w:rPr>
            </w:pPr>
            <w:r w:rsidRPr="00AC3681">
              <w:rPr>
                <w:rFonts w:eastAsia="Times New Roman" w:cs="Times New Roman"/>
                <w:sz w:val="20"/>
                <w:szCs w:val="20"/>
                <w:lang w:val="es-419" w:eastAsia="es-MX"/>
              </w:rPr>
              <w:t>Personal Asociado/</w:t>
            </w:r>
            <w:proofErr w:type="spellStart"/>
            <w:r w:rsidRPr="00AC3681">
              <w:rPr>
                <w:rFonts w:eastAsia="Times New Roman" w:cs="Times New Roman"/>
                <w:sz w:val="20"/>
                <w:szCs w:val="20"/>
                <w:lang w:val="es-419" w:eastAsia="es-MX"/>
              </w:rPr>
              <w:t>Associate</w:t>
            </w:r>
            <w:proofErr w:type="spellEnd"/>
            <w:r w:rsidRPr="00AC3681">
              <w:rPr>
                <w:rFonts w:eastAsia="Times New Roman" w:cs="Times New Roman"/>
                <w:sz w:val="20"/>
                <w:szCs w:val="20"/>
                <w:lang w:val="es-419" w:eastAsia="es-MX"/>
              </w:rPr>
              <w:t xml:space="preserve"> Staff</w:t>
            </w:r>
            <w:r w:rsidRPr="00AC3681">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DBE5F1"/>
            <w:vAlign w:val="center"/>
            <w:hideMark/>
          </w:tcPr>
          <w:p w14:paraId="146AC678"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1013" w:type="dxa"/>
            <w:tcBorders>
              <w:top w:val="nil"/>
              <w:left w:val="nil"/>
              <w:bottom w:val="single" w:sz="6" w:space="0" w:color="95B3D7"/>
              <w:right w:val="single" w:sz="6" w:space="0" w:color="95B3D7"/>
            </w:tcBorders>
            <w:shd w:val="clear" w:color="auto" w:fill="DBE5F1"/>
            <w:vAlign w:val="center"/>
            <w:hideMark/>
          </w:tcPr>
          <w:p w14:paraId="5F4C9FD7"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1276" w:type="dxa"/>
            <w:tcBorders>
              <w:top w:val="nil"/>
              <w:left w:val="nil"/>
              <w:bottom w:val="single" w:sz="6" w:space="0" w:color="95B3D7"/>
              <w:right w:val="single" w:sz="6" w:space="0" w:color="95B3D7"/>
            </w:tcBorders>
            <w:shd w:val="clear" w:color="auto" w:fill="DBE5F1"/>
            <w:vAlign w:val="center"/>
            <w:hideMark/>
          </w:tcPr>
          <w:p w14:paraId="199CE86E"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DBE5F1"/>
            <w:vAlign w:val="center"/>
            <w:hideMark/>
          </w:tcPr>
          <w:p w14:paraId="338D77F6"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5</w:t>
            </w:r>
            <w:r w:rsidRPr="00AC3681">
              <w:rPr>
                <w:rFonts w:eastAsia="Times New Roman" w:cs="Times New Roman"/>
                <w:color w:val="000000"/>
                <w:sz w:val="20"/>
                <w:szCs w:val="20"/>
                <w:lang w:val="es-CO" w:eastAsia="es-MX"/>
              </w:rPr>
              <w:t> </w:t>
            </w:r>
          </w:p>
        </w:tc>
        <w:tc>
          <w:tcPr>
            <w:tcW w:w="1418" w:type="dxa"/>
            <w:tcBorders>
              <w:top w:val="nil"/>
              <w:left w:val="single" w:sz="6" w:space="0" w:color="95B3D7"/>
              <w:bottom w:val="single" w:sz="6" w:space="0" w:color="95B3D7"/>
              <w:right w:val="single" w:sz="6" w:space="0" w:color="95B3D7"/>
            </w:tcBorders>
            <w:shd w:val="clear" w:color="auto" w:fill="DBE5F1"/>
            <w:vAlign w:val="center"/>
            <w:hideMark/>
          </w:tcPr>
          <w:p w14:paraId="553FF474"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DBE5F1"/>
            <w:vAlign w:val="center"/>
            <w:hideMark/>
          </w:tcPr>
          <w:p w14:paraId="1191E90D"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5</w:t>
            </w:r>
            <w:r w:rsidRPr="00AC3681">
              <w:rPr>
                <w:rFonts w:eastAsia="Times New Roman" w:cs="Times New Roman"/>
                <w:color w:val="000000"/>
                <w:sz w:val="20"/>
                <w:szCs w:val="20"/>
                <w:lang w:val="es-CO" w:eastAsia="es-MX"/>
              </w:rPr>
              <w:t> </w:t>
            </w:r>
          </w:p>
        </w:tc>
      </w:tr>
      <w:tr w:rsidR="00375C86" w:rsidRPr="00AC3681" w14:paraId="07EF0CB6" w14:textId="77777777" w:rsidTr="004421C6">
        <w:trPr>
          <w:trHeight w:val="300"/>
        </w:trPr>
        <w:tc>
          <w:tcPr>
            <w:tcW w:w="2437" w:type="dxa"/>
            <w:tcBorders>
              <w:top w:val="nil"/>
              <w:left w:val="single" w:sz="6" w:space="0" w:color="95B3D7"/>
              <w:bottom w:val="single" w:sz="6" w:space="0" w:color="95B3D7"/>
              <w:right w:val="single" w:sz="6" w:space="0" w:color="95B3D7"/>
            </w:tcBorders>
            <w:shd w:val="clear" w:color="auto" w:fill="auto"/>
            <w:hideMark/>
          </w:tcPr>
          <w:p w14:paraId="7646C4B7" w14:textId="77777777" w:rsidR="00375C86" w:rsidRPr="00AC3681" w:rsidRDefault="00375C86" w:rsidP="0019660D">
            <w:pPr>
              <w:suppressAutoHyphens w:val="0"/>
              <w:textAlignment w:val="baseline"/>
              <w:rPr>
                <w:rFonts w:ascii="Times New Roman" w:eastAsia="Times New Roman" w:hAnsi="Times New Roman" w:cs="Times New Roman"/>
                <w:sz w:val="24"/>
                <w:szCs w:val="24"/>
                <w:lang w:val="es-CO" w:eastAsia="es-MX"/>
              </w:rPr>
            </w:pPr>
            <w:r w:rsidRPr="00AC3681">
              <w:rPr>
                <w:rFonts w:eastAsia="Times New Roman" w:cs="Times New Roman"/>
                <w:b/>
                <w:bCs/>
                <w:sz w:val="20"/>
                <w:szCs w:val="20"/>
                <w:lang w:val="es-419" w:eastAsia="es-MX"/>
              </w:rPr>
              <w:t>Subtotal </w:t>
            </w:r>
            <w:r w:rsidRPr="00AC3681">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auto"/>
            <w:vAlign w:val="center"/>
            <w:hideMark/>
          </w:tcPr>
          <w:p w14:paraId="13F59C0A"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70</w:t>
            </w:r>
            <w:r w:rsidRPr="00AC3681">
              <w:rPr>
                <w:rFonts w:eastAsia="Times New Roman" w:cs="Times New Roman"/>
                <w:color w:val="000000"/>
                <w:sz w:val="20"/>
                <w:szCs w:val="20"/>
                <w:lang w:val="es-CO" w:eastAsia="es-MX"/>
              </w:rPr>
              <w:t> </w:t>
            </w:r>
          </w:p>
        </w:tc>
        <w:tc>
          <w:tcPr>
            <w:tcW w:w="1013" w:type="dxa"/>
            <w:tcBorders>
              <w:top w:val="nil"/>
              <w:left w:val="nil"/>
              <w:bottom w:val="single" w:sz="6" w:space="0" w:color="95B3D7"/>
              <w:right w:val="single" w:sz="6" w:space="0" w:color="95B3D7"/>
            </w:tcBorders>
            <w:shd w:val="clear" w:color="auto" w:fill="auto"/>
            <w:vAlign w:val="center"/>
            <w:hideMark/>
          </w:tcPr>
          <w:p w14:paraId="506FF357"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76</w:t>
            </w:r>
            <w:r w:rsidRPr="00AC3681">
              <w:rPr>
                <w:rFonts w:eastAsia="Times New Roman" w:cs="Times New Roman"/>
                <w:color w:val="000000"/>
                <w:sz w:val="20"/>
                <w:szCs w:val="20"/>
                <w:lang w:val="es-CO" w:eastAsia="es-MX"/>
              </w:rPr>
              <w:t> </w:t>
            </w:r>
          </w:p>
        </w:tc>
        <w:tc>
          <w:tcPr>
            <w:tcW w:w="1276" w:type="dxa"/>
            <w:tcBorders>
              <w:top w:val="nil"/>
              <w:left w:val="nil"/>
              <w:bottom w:val="single" w:sz="6" w:space="0" w:color="95B3D7"/>
              <w:right w:val="single" w:sz="6" w:space="0" w:color="95B3D7"/>
            </w:tcBorders>
            <w:shd w:val="clear" w:color="auto" w:fill="auto"/>
            <w:vAlign w:val="center"/>
            <w:hideMark/>
          </w:tcPr>
          <w:p w14:paraId="71D723EC"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2</w:t>
            </w:r>
            <w:r w:rsidRPr="00AC3681">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auto"/>
            <w:vAlign w:val="center"/>
            <w:hideMark/>
          </w:tcPr>
          <w:p w14:paraId="658A1456"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5</w:t>
            </w:r>
            <w:r w:rsidRPr="00AC3681">
              <w:rPr>
                <w:rFonts w:eastAsia="Times New Roman" w:cs="Times New Roman"/>
                <w:color w:val="000000"/>
                <w:sz w:val="20"/>
                <w:szCs w:val="20"/>
                <w:lang w:val="es-CO" w:eastAsia="es-MX"/>
              </w:rPr>
              <w:t> </w:t>
            </w:r>
          </w:p>
        </w:tc>
        <w:tc>
          <w:tcPr>
            <w:tcW w:w="1418" w:type="dxa"/>
            <w:tcBorders>
              <w:top w:val="nil"/>
              <w:left w:val="single" w:sz="6" w:space="0" w:color="95B3D7"/>
              <w:bottom w:val="single" w:sz="6" w:space="0" w:color="95B3D7"/>
              <w:right w:val="single" w:sz="6" w:space="0" w:color="95B3D7"/>
            </w:tcBorders>
            <w:shd w:val="clear" w:color="auto" w:fill="auto"/>
            <w:vAlign w:val="center"/>
            <w:hideMark/>
          </w:tcPr>
          <w:p w14:paraId="7D3B0DF7"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1</w:t>
            </w:r>
            <w:r w:rsidRPr="00AC3681">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auto"/>
            <w:vAlign w:val="center"/>
            <w:hideMark/>
          </w:tcPr>
          <w:p w14:paraId="5D93BE0E"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154</w:t>
            </w:r>
            <w:r w:rsidRPr="00AC3681">
              <w:rPr>
                <w:rFonts w:eastAsia="Times New Roman" w:cs="Times New Roman"/>
                <w:color w:val="000000"/>
                <w:sz w:val="20"/>
                <w:szCs w:val="20"/>
                <w:lang w:val="es-CO" w:eastAsia="es-MX"/>
              </w:rPr>
              <w:t> </w:t>
            </w:r>
          </w:p>
        </w:tc>
      </w:tr>
      <w:tr w:rsidR="00375C86" w:rsidRPr="00AC3681" w14:paraId="32F58702" w14:textId="77777777" w:rsidTr="004421C6">
        <w:trPr>
          <w:trHeight w:val="300"/>
        </w:trPr>
        <w:tc>
          <w:tcPr>
            <w:tcW w:w="2437" w:type="dxa"/>
            <w:tcBorders>
              <w:top w:val="nil"/>
              <w:left w:val="single" w:sz="6" w:space="0" w:color="95B3D7"/>
              <w:bottom w:val="single" w:sz="6" w:space="0" w:color="95B3D7"/>
              <w:right w:val="single" w:sz="6" w:space="0" w:color="95B3D7"/>
            </w:tcBorders>
            <w:shd w:val="clear" w:color="auto" w:fill="auto"/>
            <w:hideMark/>
          </w:tcPr>
          <w:p w14:paraId="78C74BA0" w14:textId="77777777" w:rsidR="00375C86" w:rsidRPr="00AC3681" w:rsidRDefault="00375C86" w:rsidP="0019660D">
            <w:pPr>
              <w:suppressAutoHyphens w:val="0"/>
              <w:textAlignment w:val="baseline"/>
              <w:rPr>
                <w:rFonts w:ascii="Times New Roman" w:eastAsia="Times New Roman" w:hAnsi="Times New Roman" w:cs="Times New Roman"/>
                <w:sz w:val="24"/>
                <w:szCs w:val="24"/>
                <w:lang w:val="es-CO" w:eastAsia="es-MX"/>
              </w:rPr>
            </w:pPr>
            <w:r w:rsidRPr="00AC3681">
              <w:rPr>
                <w:rFonts w:eastAsia="Times New Roman" w:cs="Times New Roman"/>
                <w:sz w:val="20"/>
                <w:szCs w:val="20"/>
                <w:lang w:val="es-419" w:eastAsia="es-MX"/>
              </w:rPr>
              <w:t xml:space="preserve">Personas Becarias / </w:t>
            </w:r>
            <w:proofErr w:type="spellStart"/>
            <w:r w:rsidRPr="00AC3681">
              <w:rPr>
                <w:rFonts w:eastAsia="Times New Roman" w:cs="Times New Roman"/>
                <w:sz w:val="20"/>
                <w:szCs w:val="20"/>
                <w:lang w:val="es-419" w:eastAsia="es-MX"/>
              </w:rPr>
              <w:t>Fellows</w:t>
            </w:r>
            <w:proofErr w:type="spellEnd"/>
            <w:r w:rsidRPr="00AC3681">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auto"/>
            <w:vAlign w:val="center"/>
            <w:hideMark/>
          </w:tcPr>
          <w:p w14:paraId="10AD2B18"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1013" w:type="dxa"/>
            <w:tcBorders>
              <w:top w:val="nil"/>
              <w:left w:val="nil"/>
              <w:bottom w:val="single" w:sz="6" w:space="0" w:color="95B3D7"/>
              <w:right w:val="single" w:sz="6" w:space="0" w:color="95B3D7"/>
            </w:tcBorders>
            <w:shd w:val="clear" w:color="auto" w:fill="auto"/>
            <w:vAlign w:val="center"/>
            <w:hideMark/>
          </w:tcPr>
          <w:p w14:paraId="5E5AF5D5"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6</w:t>
            </w:r>
            <w:r w:rsidRPr="00AC3681">
              <w:rPr>
                <w:rFonts w:eastAsia="Times New Roman" w:cs="Times New Roman"/>
                <w:color w:val="000000"/>
                <w:sz w:val="20"/>
                <w:szCs w:val="20"/>
                <w:lang w:val="es-CO" w:eastAsia="es-MX"/>
              </w:rPr>
              <w:t> </w:t>
            </w:r>
          </w:p>
        </w:tc>
        <w:tc>
          <w:tcPr>
            <w:tcW w:w="1276" w:type="dxa"/>
            <w:tcBorders>
              <w:top w:val="nil"/>
              <w:left w:val="nil"/>
              <w:bottom w:val="single" w:sz="6" w:space="0" w:color="95B3D7"/>
              <w:right w:val="single" w:sz="6" w:space="0" w:color="95B3D7"/>
            </w:tcBorders>
            <w:shd w:val="clear" w:color="auto" w:fill="auto"/>
            <w:vAlign w:val="center"/>
            <w:hideMark/>
          </w:tcPr>
          <w:p w14:paraId="6295DC78"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auto"/>
            <w:vAlign w:val="center"/>
            <w:hideMark/>
          </w:tcPr>
          <w:p w14:paraId="2A37DD9C"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3</w:t>
            </w:r>
            <w:r w:rsidRPr="00AC3681">
              <w:rPr>
                <w:rFonts w:eastAsia="Times New Roman" w:cs="Times New Roman"/>
                <w:color w:val="000000"/>
                <w:sz w:val="20"/>
                <w:szCs w:val="20"/>
                <w:lang w:val="es-CO" w:eastAsia="es-MX"/>
              </w:rPr>
              <w:t> </w:t>
            </w:r>
          </w:p>
        </w:tc>
        <w:tc>
          <w:tcPr>
            <w:tcW w:w="1418" w:type="dxa"/>
            <w:tcBorders>
              <w:top w:val="nil"/>
              <w:left w:val="single" w:sz="6" w:space="0" w:color="95B3D7"/>
              <w:bottom w:val="single" w:sz="6" w:space="0" w:color="95B3D7"/>
              <w:right w:val="single" w:sz="6" w:space="0" w:color="95B3D7"/>
            </w:tcBorders>
            <w:shd w:val="clear" w:color="auto" w:fill="auto"/>
            <w:vAlign w:val="center"/>
            <w:hideMark/>
          </w:tcPr>
          <w:p w14:paraId="3C3D605F"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auto"/>
            <w:vAlign w:val="center"/>
            <w:hideMark/>
          </w:tcPr>
          <w:p w14:paraId="19A6E6EB"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9</w:t>
            </w:r>
            <w:r w:rsidRPr="00AC3681">
              <w:rPr>
                <w:rFonts w:eastAsia="Times New Roman" w:cs="Times New Roman"/>
                <w:color w:val="000000"/>
                <w:sz w:val="20"/>
                <w:szCs w:val="20"/>
                <w:lang w:val="es-CO" w:eastAsia="es-MX"/>
              </w:rPr>
              <w:t> </w:t>
            </w:r>
          </w:p>
        </w:tc>
      </w:tr>
      <w:tr w:rsidR="00375C86" w:rsidRPr="00AC3681" w14:paraId="5F6F446D" w14:textId="77777777" w:rsidTr="004421C6">
        <w:trPr>
          <w:trHeight w:val="300"/>
        </w:trPr>
        <w:tc>
          <w:tcPr>
            <w:tcW w:w="2437" w:type="dxa"/>
            <w:tcBorders>
              <w:top w:val="nil"/>
              <w:left w:val="single" w:sz="6" w:space="0" w:color="95B3D7"/>
              <w:bottom w:val="single" w:sz="6" w:space="0" w:color="95B3D7"/>
              <w:right w:val="single" w:sz="6" w:space="0" w:color="95B3D7"/>
            </w:tcBorders>
            <w:shd w:val="clear" w:color="auto" w:fill="D9E2F3" w:themeFill="accent1" w:themeFillTint="33"/>
            <w:hideMark/>
          </w:tcPr>
          <w:p w14:paraId="10493611" w14:textId="77777777" w:rsidR="00375C86" w:rsidRPr="00AC3681" w:rsidRDefault="00375C86" w:rsidP="0019660D">
            <w:pPr>
              <w:suppressAutoHyphens w:val="0"/>
              <w:textAlignment w:val="baseline"/>
              <w:rPr>
                <w:rFonts w:ascii="Times New Roman" w:eastAsia="Times New Roman" w:hAnsi="Times New Roman" w:cs="Times New Roman"/>
                <w:sz w:val="24"/>
                <w:szCs w:val="24"/>
                <w:lang w:val="es-CO" w:eastAsia="es-MX"/>
              </w:rPr>
            </w:pPr>
            <w:r w:rsidRPr="00AC3681">
              <w:rPr>
                <w:rFonts w:eastAsia="Times New Roman" w:cs="Times New Roman"/>
                <w:b/>
                <w:bCs/>
                <w:sz w:val="20"/>
                <w:szCs w:val="20"/>
                <w:lang w:val="es-419" w:eastAsia="es-MX"/>
              </w:rPr>
              <w:t>Grand Total</w:t>
            </w:r>
            <w:r w:rsidRPr="00AC3681">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D9E2F3" w:themeFill="accent1" w:themeFillTint="33"/>
            <w:vAlign w:val="center"/>
            <w:hideMark/>
          </w:tcPr>
          <w:p w14:paraId="63ABD196"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70</w:t>
            </w:r>
            <w:r w:rsidRPr="00AC3681">
              <w:rPr>
                <w:rFonts w:eastAsia="Times New Roman" w:cs="Times New Roman"/>
                <w:color w:val="000000"/>
                <w:sz w:val="20"/>
                <w:szCs w:val="20"/>
                <w:lang w:val="es-CO" w:eastAsia="es-MX"/>
              </w:rPr>
              <w:t> </w:t>
            </w:r>
          </w:p>
        </w:tc>
        <w:tc>
          <w:tcPr>
            <w:tcW w:w="1013" w:type="dxa"/>
            <w:tcBorders>
              <w:top w:val="nil"/>
              <w:left w:val="nil"/>
              <w:bottom w:val="single" w:sz="6" w:space="0" w:color="95B3D7"/>
              <w:right w:val="single" w:sz="6" w:space="0" w:color="95B3D7"/>
            </w:tcBorders>
            <w:shd w:val="clear" w:color="auto" w:fill="D9E2F3" w:themeFill="accent1" w:themeFillTint="33"/>
            <w:vAlign w:val="center"/>
            <w:hideMark/>
          </w:tcPr>
          <w:p w14:paraId="51945629"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82</w:t>
            </w:r>
            <w:r w:rsidRPr="00AC3681">
              <w:rPr>
                <w:rFonts w:eastAsia="Times New Roman" w:cs="Times New Roman"/>
                <w:color w:val="000000"/>
                <w:sz w:val="20"/>
                <w:szCs w:val="20"/>
                <w:lang w:val="es-CO" w:eastAsia="es-MX"/>
              </w:rPr>
              <w:t> </w:t>
            </w:r>
          </w:p>
        </w:tc>
        <w:tc>
          <w:tcPr>
            <w:tcW w:w="1276" w:type="dxa"/>
            <w:tcBorders>
              <w:top w:val="nil"/>
              <w:left w:val="nil"/>
              <w:bottom w:val="single" w:sz="6" w:space="0" w:color="95B3D7"/>
              <w:right w:val="single" w:sz="6" w:space="0" w:color="95B3D7"/>
            </w:tcBorders>
            <w:shd w:val="clear" w:color="auto" w:fill="D9E2F3" w:themeFill="accent1" w:themeFillTint="33"/>
            <w:vAlign w:val="center"/>
            <w:hideMark/>
          </w:tcPr>
          <w:p w14:paraId="42BA4799"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2</w:t>
            </w:r>
            <w:r w:rsidRPr="00AC3681">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D9E2F3" w:themeFill="accent1" w:themeFillTint="33"/>
            <w:vAlign w:val="center"/>
            <w:hideMark/>
          </w:tcPr>
          <w:p w14:paraId="7F599737"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8</w:t>
            </w:r>
            <w:r w:rsidRPr="00AC3681">
              <w:rPr>
                <w:rFonts w:eastAsia="Times New Roman" w:cs="Times New Roman"/>
                <w:color w:val="000000"/>
                <w:sz w:val="20"/>
                <w:szCs w:val="20"/>
                <w:lang w:val="es-CO" w:eastAsia="es-MX"/>
              </w:rPr>
              <w:t> </w:t>
            </w:r>
          </w:p>
        </w:tc>
        <w:tc>
          <w:tcPr>
            <w:tcW w:w="1418" w:type="dxa"/>
            <w:tcBorders>
              <w:top w:val="nil"/>
              <w:left w:val="single" w:sz="6" w:space="0" w:color="95B3D7"/>
              <w:bottom w:val="single" w:sz="6" w:space="0" w:color="95B3D7"/>
              <w:right w:val="single" w:sz="6" w:space="0" w:color="95B3D7"/>
            </w:tcBorders>
            <w:shd w:val="clear" w:color="auto" w:fill="D9E2F3" w:themeFill="accent1" w:themeFillTint="33"/>
            <w:vAlign w:val="center"/>
            <w:hideMark/>
          </w:tcPr>
          <w:p w14:paraId="2B0B02A2"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1</w:t>
            </w:r>
            <w:r w:rsidRPr="00AC3681">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D9E2F3" w:themeFill="accent1" w:themeFillTint="33"/>
            <w:vAlign w:val="center"/>
            <w:hideMark/>
          </w:tcPr>
          <w:p w14:paraId="6070B8D2"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163</w:t>
            </w:r>
            <w:r w:rsidRPr="00AC3681">
              <w:rPr>
                <w:rFonts w:eastAsia="Times New Roman" w:cs="Times New Roman"/>
                <w:color w:val="000000"/>
                <w:sz w:val="20"/>
                <w:szCs w:val="20"/>
                <w:lang w:val="es-CO" w:eastAsia="es-MX"/>
              </w:rPr>
              <w:t> </w:t>
            </w:r>
          </w:p>
        </w:tc>
      </w:tr>
    </w:tbl>
    <w:p w14:paraId="1F8FA54C" w14:textId="64C51D96" w:rsidR="003B5BF1" w:rsidRPr="00945E28" w:rsidRDefault="003B5BF1" w:rsidP="00375C86">
      <w:pPr>
        <w:pStyle w:val="IAPrrafo"/>
        <w:numPr>
          <w:ilvl w:val="0"/>
          <w:numId w:val="0"/>
        </w:numPr>
      </w:pPr>
    </w:p>
    <w:p w14:paraId="6E474B27" w14:textId="77777777" w:rsidR="00375C86" w:rsidRPr="00375C86" w:rsidRDefault="00375C86" w:rsidP="00835CCE">
      <w:pPr>
        <w:pStyle w:val="IAPrrafo"/>
      </w:pPr>
      <w:r w:rsidRPr="00375C86">
        <w:rPr>
          <w:rStyle w:val="normaltextrun"/>
        </w:rPr>
        <w:t xml:space="preserve">In </w:t>
      </w:r>
      <w:r w:rsidRPr="00375C86">
        <w:t>terms</w:t>
      </w:r>
      <w:r w:rsidRPr="00375C86">
        <w:rPr>
          <w:rStyle w:val="normaltextrun"/>
        </w:rPr>
        <w:t xml:space="preserve"> of geographic representation and diversity, the 154 people mentioned in paragraph 1 (staff, consultants and associated personnel) come from 19 different countries, 70% of the staff are women and 30% are men. The following table shows the distribution of staff by nationality and type of contract</w:t>
      </w:r>
      <w:r w:rsidRPr="00375C86">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85"/>
        <w:gridCol w:w="3405"/>
        <w:gridCol w:w="1305"/>
        <w:gridCol w:w="1305"/>
      </w:tblGrid>
      <w:tr w:rsidR="00375C86" w:rsidRPr="000C17DC" w14:paraId="39EA73BB" w14:textId="77777777" w:rsidTr="0019660D">
        <w:trPr>
          <w:trHeight w:val="300"/>
        </w:trPr>
        <w:tc>
          <w:tcPr>
            <w:tcW w:w="3285" w:type="dxa"/>
            <w:tcBorders>
              <w:top w:val="single" w:sz="6" w:space="0" w:color="4F81BD"/>
              <w:left w:val="single" w:sz="6" w:space="0" w:color="4F81BD"/>
              <w:bottom w:val="single" w:sz="6" w:space="0" w:color="4F81BD"/>
              <w:right w:val="nil"/>
            </w:tcBorders>
            <w:shd w:val="clear" w:color="auto" w:fill="4F81BD"/>
            <w:vAlign w:val="center"/>
            <w:hideMark/>
          </w:tcPr>
          <w:p w14:paraId="720AD43E" w14:textId="77777777" w:rsidR="00375C86" w:rsidRPr="000C17DC" w:rsidRDefault="00375C86" w:rsidP="0019660D">
            <w:pPr>
              <w:suppressAutoHyphens w:val="0"/>
              <w:jc w:val="center"/>
              <w:textAlignment w:val="baseline"/>
              <w:rPr>
                <w:rFonts w:ascii="Segoe UI" w:eastAsia="Times New Roman" w:hAnsi="Segoe UI" w:cs="Segoe UI"/>
                <w:b/>
                <w:bCs/>
                <w:sz w:val="18"/>
                <w:szCs w:val="18"/>
                <w:lang w:val="es-CO" w:eastAsia="es-MX"/>
              </w:rPr>
            </w:pPr>
            <w:proofErr w:type="spellStart"/>
            <w:r w:rsidRPr="000C17DC">
              <w:rPr>
                <w:rFonts w:eastAsia="Times New Roman" w:cs="Segoe UI"/>
                <w:b/>
                <w:bCs/>
                <w:color w:val="FFFFFF"/>
                <w:sz w:val="20"/>
                <w:szCs w:val="20"/>
                <w:lang w:val="es-419" w:eastAsia="es-MX"/>
              </w:rPr>
              <w:t>Type</w:t>
            </w:r>
            <w:proofErr w:type="spellEnd"/>
            <w:r w:rsidRPr="000C17DC">
              <w:rPr>
                <w:rFonts w:eastAsia="Times New Roman" w:cs="Segoe UI"/>
                <w:b/>
                <w:bCs/>
                <w:color w:val="FFFFFF"/>
                <w:sz w:val="20"/>
                <w:szCs w:val="20"/>
                <w:lang w:val="es-419" w:eastAsia="es-MX"/>
              </w:rPr>
              <w:t xml:space="preserve"> </w:t>
            </w:r>
            <w:proofErr w:type="spellStart"/>
            <w:r w:rsidRPr="000C17DC">
              <w:rPr>
                <w:rFonts w:eastAsia="Times New Roman" w:cs="Segoe UI"/>
                <w:b/>
                <w:bCs/>
                <w:color w:val="FFFFFF"/>
                <w:sz w:val="20"/>
                <w:szCs w:val="20"/>
                <w:lang w:val="es-419" w:eastAsia="es-MX"/>
              </w:rPr>
              <w:t>of</w:t>
            </w:r>
            <w:proofErr w:type="spellEnd"/>
            <w:r w:rsidRPr="000C17DC">
              <w:rPr>
                <w:rFonts w:eastAsia="Times New Roman" w:cs="Segoe UI"/>
                <w:b/>
                <w:bCs/>
                <w:color w:val="FFFFFF"/>
                <w:sz w:val="20"/>
                <w:szCs w:val="20"/>
                <w:lang w:val="es-419" w:eastAsia="es-MX"/>
              </w:rPr>
              <w:t xml:space="preserve"> </w:t>
            </w:r>
            <w:proofErr w:type="spellStart"/>
            <w:r w:rsidRPr="000C17DC">
              <w:rPr>
                <w:rFonts w:eastAsia="Times New Roman" w:cs="Segoe UI"/>
                <w:b/>
                <w:bCs/>
                <w:color w:val="FFFFFF"/>
                <w:sz w:val="20"/>
                <w:szCs w:val="20"/>
                <w:lang w:val="es-419" w:eastAsia="es-MX"/>
              </w:rPr>
              <w:t>contract</w:t>
            </w:r>
            <w:proofErr w:type="spellEnd"/>
            <w:r w:rsidRPr="000C17DC">
              <w:rPr>
                <w:rFonts w:eastAsia="Times New Roman" w:cs="Segoe UI"/>
                <w:b/>
                <w:bCs/>
                <w:color w:val="FFFFFF"/>
                <w:sz w:val="20"/>
                <w:szCs w:val="20"/>
                <w:lang w:val="es-CO" w:eastAsia="es-MX"/>
              </w:rPr>
              <w:t> </w:t>
            </w:r>
          </w:p>
        </w:tc>
        <w:tc>
          <w:tcPr>
            <w:tcW w:w="3405" w:type="dxa"/>
            <w:tcBorders>
              <w:top w:val="single" w:sz="6" w:space="0" w:color="4F81BD"/>
              <w:left w:val="nil"/>
              <w:bottom w:val="single" w:sz="6" w:space="0" w:color="4F81BD"/>
              <w:right w:val="nil"/>
            </w:tcBorders>
            <w:shd w:val="clear" w:color="auto" w:fill="4F81BD"/>
            <w:vAlign w:val="center"/>
            <w:hideMark/>
          </w:tcPr>
          <w:p w14:paraId="247D3EB1" w14:textId="77777777" w:rsidR="00375C86" w:rsidRPr="000C17DC" w:rsidRDefault="00375C86" w:rsidP="0019660D">
            <w:pPr>
              <w:suppressAutoHyphens w:val="0"/>
              <w:jc w:val="center"/>
              <w:textAlignment w:val="baseline"/>
              <w:rPr>
                <w:rFonts w:ascii="Segoe UI" w:eastAsia="Times New Roman" w:hAnsi="Segoe UI" w:cs="Segoe UI"/>
                <w:b/>
                <w:bCs/>
                <w:sz w:val="18"/>
                <w:szCs w:val="18"/>
                <w:lang w:val="es-CO" w:eastAsia="es-MX"/>
              </w:rPr>
            </w:pPr>
            <w:r w:rsidRPr="000C17DC">
              <w:rPr>
                <w:rFonts w:eastAsia="Times New Roman" w:cs="Segoe UI"/>
                <w:b/>
                <w:bCs/>
                <w:color w:val="FFFFFF"/>
                <w:sz w:val="20"/>
                <w:szCs w:val="20"/>
                <w:lang w:val="es-419" w:eastAsia="es-MX"/>
              </w:rPr>
              <w:t>Country</w:t>
            </w:r>
            <w:r w:rsidRPr="000C17DC">
              <w:rPr>
                <w:rFonts w:eastAsia="Times New Roman" w:cs="Segoe UI"/>
                <w:b/>
                <w:bCs/>
                <w:color w:val="FFFFFF"/>
                <w:sz w:val="20"/>
                <w:szCs w:val="20"/>
                <w:lang w:val="es-CO" w:eastAsia="es-MX"/>
              </w:rPr>
              <w:t> </w:t>
            </w:r>
          </w:p>
        </w:tc>
        <w:tc>
          <w:tcPr>
            <w:tcW w:w="1305" w:type="dxa"/>
            <w:tcBorders>
              <w:top w:val="single" w:sz="6" w:space="0" w:color="4F81BD"/>
              <w:left w:val="nil"/>
              <w:bottom w:val="single" w:sz="6" w:space="0" w:color="4F81BD"/>
              <w:right w:val="nil"/>
            </w:tcBorders>
            <w:shd w:val="clear" w:color="auto" w:fill="4F81BD"/>
            <w:vAlign w:val="center"/>
            <w:hideMark/>
          </w:tcPr>
          <w:p w14:paraId="73DAE2FD" w14:textId="77777777" w:rsidR="00375C86" w:rsidRPr="000C17DC" w:rsidRDefault="00375C86" w:rsidP="0019660D">
            <w:pPr>
              <w:suppressAutoHyphens w:val="0"/>
              <w:jc w:val="center"/>
              <w:textAlignment w:val="baseline"/>
              <w:rPr>
                <w:rFonts w:ascii="Segoe UI" w:eastAsia="Times New Roman" w:hAnsi="Segoe UI" w:cs="Segoe UI"/>
                <w:b/>
                <w:bCs/>
                <w:sz w:val="18"/>
                <w:szCs w:val="18"/>
                <w:lang w:eastAsia="es-MX"/>
              </w:rPr>
            </w:pPr>
            <w:r w:rsidRPr="000C17DC">
              <w:rPr>
                <w:rFonts w:eastAsia="Times New Roman" w:cs="Segoe UI"/>
                <w:b/>
                <w:bCs/>
                <w:color w:val="FFFFFF"/>
                <w:sz w:val="20"/>
                <w:szCs w:val="20"/>
                <w:lang w:eastAsia="es-MX"/>
              </w:rPr>
              <w:t>Nationality upon joining the OAS </w:t>
            </w:r>
          </w:p>
        </w:tc>
        <w:tc>
          <w:tcPr>
            <w:tcW w:w="1305" w:type="dxa"/>
            <w:tcBorders>
              <w:top w:val="single" w:sz="6" w:space="0" w:color="4F81BD"/>
              <w:left w:val="nil"/>
              <w:bottom w:val="single" w:sz="6" w:space="0" w:color="4F81BD"/>
              <w:right w:val="single" w:sz="6" w:space="0" w:color="4F81BD"/>
            </w:tcBorders>
            <w:shd w:val="clear" w:color="auto" w:fill="4F81BD"/>
            <w:vAlign w:val="center"/>
            <w:hideMark/>
          </w:tcPr>
          <w:p w14:paraId="2F430A2F" w14:textId="77777777" w:rsidR="00375C86" w:rsidRPr="000C17DC" w:rsidRDefault="00375C86" w:rsidP="0019660D">
            <w:pPr>
              <w:suppressAutoHyphens w:val="0"/>
              <w:jc w:val="center"/>
              <w:textAlignment w:val="baseline"/>
              <w:rPr>
                <w:rFonts w:ascii="Segoe UI" w:eastAsia="Times New Roman" w:hAnsi="Segoe UI" w:cs="Segoe UI"/>
                <w:b/>
                <w:bCs/>
                <w:sz w:val="18"/>
                <w:szCs w:val="18"/>
                <w:lang w:val="es-CO" w:eastAsia="es-MX"/>
              </w:rPr>
            </w:pPr>
            <w:proofErr w:type="spellStart"/>
            <w:r w:rsidRPr="000C17DC">
              <w:rPr>
                <w:rFonts w:eastAsia="Times New Roman" w:cs="Segoe UI"/>
                <w:b/>
                <w:bCs/>
                <w:color w:val="FFFFFF"/>
                <w:sz w:val="20"/>
                <w:szCs w:val="20"/>
                <w:lang w:val="es-419" w:eastAsia="es-MX"/>
              </w:rPr>
              <w:t>Current</w:t>
            </w:r>
            <w:proofErr w:type="spellEnd"/>
            <w:r w:rsidRPr="000C17DC">
              <w:rPr>
                <w:rFonts w:eastAsia="Times New Roman" w:cs="Segoe UI"/>
                <w:b/>
                <w:bCs/>
                <w:color w:val="FFFFFF"/>
                <w:sz w:val="20"/>
                <w:szCs w:val="20"/>
                <w:lang w:val="es-419" w:eastAsia="es-MX"/>
              </w:rPr>
              <w:t xml:space="preserve"> </w:t>
            </w:r>
            <w:proofErr w:type="spellStart"/>
            <w:r w:rsidRPr="000C17DC">
              <w:rPr>
                <w:rFonts w:eastAsia="Times New Roman" w:cs="Segoe UI"/>
                <w:b/>
                <w:bCs/>
                <w:color w:val="FFFFFF"/>
                <w:sz w:val="20"/>
                <w:szCs w:val="20"/>
                <w:lang w:val="es-419" w:eastAsia="es-MX"/>
              </w:rPr>
              <w:t>Nationality</w:t>
            </w:r>
            <w:proofErr w:type="spellEnd"/>
            <w:r w:rsidRPr="000C17DC">
              <w:rPr>
                <w:rFonts w:eastAsia="Times New Roman" w:cs="Segoe UI"/>
                <w:b/>
                <w:bCs/>
                <w:color w:val="FFFFFF"/>
                <w:sz w:val="20"/>
                <w:szCs w:val="20"/>
                <w:lang w:val="es-CO" w:eastAsia="es-MX"/>
              </w:rPr>
              <w:t> </w:t>
            </w:r>
          </w:p>
        </w:tc>
      </w:tr>
      <w:tr w:rsidR="00375C86" w:rsidRPr="000C17DC" w14:paraId="5B9E357A"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DBE5F1"/>
            <w:vAlign w:val="center"/>
            <w:hideMark/>
          </w:tcPr>
          <w:p w14:paraId="7266B1C9" w14:textId="77777777" w:rsidR="00375C86" w:rsidRPr="000C17DC" w:rsidRDefault="00375C86" w:rsidP="0019660D">
            <w:pPr>
              <w:suppressAutoHyphens w:val="0"/>
              <w:textAlignment w:val="baseline"/>
              <w:rPr>
                <w:rFonts w:ascii="Segoe UI" w:eastAsia="Times New Roman" w:hAnsi="Segoe UI" w:cs="Segoe UI"/>
                <w:b/>
                <w:bCs/>
                <w:sz w:val="18"/>
                <w:szCs w:val="18"/>
                <w:lang w:val="es-CO" w:eastAsia="es-MX"/>
              </w:rPr>
            </w:pPr>
            <w:r w:rsidRPr="000C17DC">
              <w:rPr>
                <w:rFonts w:eastAsia="Times New Roman" w:cs="Segoe UI"/>
                <w:b/>
                <w:bCs/>
                <w:color w:val="000000"/>
                <w:sz w:val="20"/>
                <w:szCs w:val="20"/>
                <w:lang w:val="es-CO" w:eastAsia="es-MX"/>
              </w:rPr>
              <w:t>Staff </w:t>
            </w:r>
          </w:p>
        </w:tc>
        <w:tc>
          <w:tcPr>
            <w:tcW w:w="3405" w:type="dxa"/>
            <w:tcBorders>
              <w:top w:val="nil"/>
              <w:left w:val="nil"/>
              <w:bottom w:val="single" w:sz="6" w:space="0" w:color="95B3D7"/>
              <w:right w:val="single" w:sz="6" w:space="0" w:color="95B3D7"/>
            </w:tcBorders>
            <w:shd w:val="clear" w:color="auto" w:fill="DBE5F1"/>
            <w:vAlign w:val="center"/>
            <w:hideMark/>
          </w:tcPr>
          <w:p w14:paraId="68BF5897"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Antigua y Barbuda/Antigua and Barbuda </w:t>
            </w:r>
          </w:p>
        </w:tc>
        <w:tc>
          <w:tcPr>
            <w:tcW w:w="1305" w:type="dxa"/>
            <w:tcBorders>
              <w:top w:val="nil"/>
              <w:left w:val="nil"/>
              <w:bottom w:val="single" w:sz="6" w:space="0" w:color="95B3D7"/>
              <w:right w:val="single" w:sz="6" w:space="0" w:color="95B3D7"/>
            </w:tcBorders>
            <w:shd w:val="clear" w:color="auto" w:fill="DBE5F1"/>
            <w:vAlign w:val="center"/>
            <w:hideMark/>
          </w:tcPr>
          <w:p w14:paraId="0FB67A57"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DBE5F1"/>
            <w:vAlign w:val="center"/>
            <w:hideMark/>
          </w:tcPr>
          <w:p w14:paraId="66801B25"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r>
      <w:tr w:rsidR="00375C86" w:rsidRPr="000C17DC" w14:paraId="348B6A2A"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auto"/>
            <w:hideMark/>
          </w:tcPr>
          <w:p w14:paraId="5F767DC2"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5FC35FA7"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Argentina </w:t>
            </w:r>
          </w:p>
        </w:tc>
        <w:tc>
          <w:tcPr>
            <w:tcW w:w="1305" w:type="dxa"/>
            <w:tcBorders>
              <w:top w:val="nil"/>
              <w:left w:val="nil"/>
              <w:bottom w:val="single" w:sz="6" w:space="0" w:color="95B3D7"/>
              <w:right w:val="single" w:sz="6" w:space="0" w:color="95B3D7"/>
            </w:tcBorders>
            <w:shd w:val="clear" w:color="auto" w:fill="auto"/>
            <w:vAlign w:val="center"/>
            <w:hideMark/>
          </w:tcPr>
          <w:p w14:paraId="65398440"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5 </w:t>
            </w:r>
          </w:p>
        </w:tc>
        <w:tc>
          <w:tcPr>
            <w:tcW w:w="1305" w:type="dxa"/>
            <w:tcBorders>
              <w:top w:val="nil"/>
              <w:left w:val="nil"/>
              <w:bottom w:val="single" w:sz="6" w:space="0" w:color="95B3D7"/>
              <w:right w:val="single" w:sz="6" w:space="0" w:color="95B3D7"/>
            </w:tcBorders>
            <w:shd w:val="clear" w:color="auto" w:fill="auto"/>
            <w:vAlign w:val="center"/>
            <w:hideMark/>
          </w:tcPr>
          <w:p w14:paraId="6A936B61"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4 </w:t>
            </w:r>
          </w:p>
        </w:tc>
      </w:tr>
      <w:tr w:rsidR="00375C86" w:rsidRPr="000C17DC" w14:paraId="121CA49E"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DBE5F1"/>
            <w:hideMark/>
          </w:tcPr>
          <w:p w14:paraId="6374A5BF"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0D077E16"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Barbados </w:t>
            </w:r>
          </w:p>
        </w:tc>
        <w:tc>
          <w:tcPr>
            <w:tcW w:w="1305" w:type="dxa"/>
            <w:tcBorders>
              <w:top w:val="nil"/>
              <w:left w:val="nil"/>
              <w:bottom w:val="single" w:sz="6" w:space="0" w:color="95B3D7"/>
              <w:right w:val="single" w:sz="6" w:space="0" w:color="95B3D7"/>
            </w:tcBorders>
            <w:shd w:val="clear" w:color="auto" w:fill="DBE5F1"/>
            <w:vAlign w:val="center"/>
            <w:hideMark/>
          </w:tcPr>
          <w:p w14:paraId="737CC278"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DBE5F1"/>
            <w:vAlign w:val="center"/>
            <w:hideMark/>
          </w:tcPr>
          <w:p w14:paraId="143D6371"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r>
      <w:tr w:rsidR="00375C86" w:rsidRPr="000C17DC" w14:paraId="0CBC5308"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6FE40E92"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1B0FFAB1"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Bolivia </w:t>
            </w:r>
          </w:p>
        </w:tc>
        <w:tc>
          <w:tcPr>
            <w:tcW w:w="1305" w:type="dxa"/>
            <w:tcBorders>
              <w:top w:val="nil"/>
              <w:left w:val="nil"/>
              <w:bottom w:val="single" w:sz="6" w:space="0" w:color="95B3D7"/>
              <w:right w:val="single" w:sz="6" w:space="0" w:color="95B3D7"/>
            </w:tcBorders>
            <w:shd w:val="clear" w:color="auto" w:fill="auto"/>
            <w:vAlign w:val="center"/>
            <w:hideMark/>
          </w:tcPr>
          <w:p w14:paraId="4F111152"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2 </w:t>
            </w:r>
          </w:p>
        </w:tc>
        <w:tc>
          <w:tcPr>
            <w:tcW w:w="1305" w:type="dxa"/>
            <w:tcBorders>
              <w:top w:val="nil"/>
              <w:left w:val="nil"/>
              <w:bottom w:val="single" w:sz="6" w:space="0" w:color="95B3D7"/>
              <w:right w:val="single" w:sz="6" w:space="0" w:color="95B3D7"/>
            </w:tcBorders>
            <w:shd w:val="clear" w:color="auto" w:fill="auto"/>
            <w:vAlign w:val="center"/>
            <w:hideMark/>
          </w:tcPr>
          <w:p w14:paraId="5CD25965"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r>
      <w:tr w:rsidR="00375C86" w:rsidRPr="000C17DC" w14:paraId="0E008A0B"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DBE5F1"/>
            <w:hideMark/>
          </w:tcPr>
          <w:p w14:paraId="2FCA1D7E"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77DA3E77"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Brasil/</w:t>
            </w:r>
            <w:proofErr w:type="spellStart"/>
            <w:r w:rsidRPr="000C17DC">
              <w:rPr>
                <w:rFonts w:eastAsia="Times New Roman" w:cs="Segoe UI"/>
                <w:color w:val="000000"/>
                <w:sz w:val="20"/>
                <w:szCs w:val="20"/>
                <w:lang w:val="es-CO" w:eastAsia="es-MX"/>
              </w:rPr>
              <w:t>Brazil</w:t>
            </w:r>
            <w:proofErr w:type="spellEnd"/>
            <w:r w:rsidRPr="000C17DC">
              <w:rPr>
                <w:rFonts w:eastAsia="Times New Roman" w:cs="Segoe UI"/>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DBE5F1"/>
            <w:vAlign w:val="center"/>
            <w:hideMark/>
          </w:tcPr>
          <w:p w14:paraId="0A9B5751"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10 </w:t>
            </w:r>
          </w:p>
        </w:tc>
        <w:tc>
          <w:tcPr>
            <w:tcW w:w="1305" w:type="dxa"/>
            <w:tcBorders>
              <w:top w:val="nil"/>
              <w:left w:val="nil"/>
              <w:bottom w:val="single" w:sz="6" w:space="0" w:color="95B3D7"/>
              <w:right w:val="single" w:sz="6" w:space="0" w:color="95B3D7"/>
            </w:tcBorders>
            <w:shd w:val="clear" w:color="auto" w:fill="DBE5F1"/>
            <w:vAlign w:val="center"/>
            <w:hideMark/>
          </w:tcPr>
          <w:p w14:paraId="04716A1D"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9 </w:t>
            </w:r>
          </w:p>
        </w:tc>
      </w:tr>
      <w:tr w:rsidR="00375C86" w:rsidRPr="000C17DC" w14:paraId="080AA79D"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45BC819E"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6BC55806"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Canadá/</w:t>
            </w:r>
            <w:proofErr w:type="spellStart"/>
            <w:r w:rsidRPr="000C17DC">
              <w:rPr>
                <w:rFonts w:eastAsia="Times New Roman" w:cs="Segoe UI"/>
                <w:color w:val="000000"/>
                <w:sz w:val="20"/>
                <w:szCs w:val="20"/>
                <w:lang w:val="es-CO" w:eastAsia="es-MX"/>
              </w:rPr>
              <w:t>Canada</w:t>
            </w:r>
            <w:proofErr w:type="spellEnd"/>
            <w:r w:rsidRPr="000C17DC">
              <w:rPr>
                <w:rFonts w:eastAsia="Times New Roman" w:cs="Segoe UI"/>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auto"/>
            <w:vAlign w:val="center"/>
            <w:hideMark/>
          </w:tcPr>
          <w:p w14:paraId="0CCEBEEA"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auto"/>
            <w:vAlign w:val="center"/>
            <w:hideMark/>
          </w:tcPr>
          <w:p w14:paraId="727EDDAA"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r>
      <w:tr w:rsidR="00375C86" w:rsidRPr="000C17DC" w14:paraId="032764A3"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DBE5F1"/>
            <w:vAlign w:val="center"/>
            <w:hideMark/>
          </w:tcPr>
          <w:p w14:paraId="1BCCF865"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216203AC"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Chile </w:t>
            </w:r>
          </w:p>
        </w:tc>
        <w:tc>
          <w:tcPr>
            <w:tcW w:w="1305" w:type="dxa"/>
            <w:tcBorders>
              <w:top w:val="nil"/>
              <w:left w:val="nil"/>
              <w:bottom w:val="single" w:sz="6" w:space="0" w:color="95B3D7"/>
              <w:right w:val="single" w:sz="6" w:space="0" w:color="95B3D7"/>
            </w:tcBorders>
            <w:shd w:val="clear" w:color="auto" w:fill="DBE5F1"/>
            <w:vAlign w:val="center"/>
            <w:hideMark/>
          </w:tcPr>
          <w:p w14:paraId="4833B42D"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3 </w:t>
            </w:r>
          </w:p>
        </w:tc>
        <w:tc>
          <w:tcPr>
            <w:tcW w:w="1305" w:type="dxa"/>
            <w:tcBorders>
              <w:top w:val="nil"/>
              <w:left w:val="nil"/>
              <w:bottom w:val="single" w:sz="6" w:space="0" w:color="95B3D7"/>
              <w:right w:val="single" w:sz="6" w:space="0" w:color="95B3D7"/>
            </w:tcBorders>
            <w:shd w:val="clear" w:color="auto" w:fill="DBE5F1"/>
            <w:vAlign w:val="center"/>
            <w:hideMark/>
          </w:tcPr>
          <w:p w14:paraId="02940243"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3 </w:t>
            </w:r>
          </w:p>
        </w:tc>
      </w:tr>
      <w:tr w:rsidR="00375C86" w:rsidRPr="000C17DC" w14:paraId="72E18D67"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auto"/>
            <w:hideMark/>
          </w:tcPr>
          <w:p w14:paraId="194C7FB6"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26CC1FF6"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Colombia </w:t>
            </w:r>
          </w:p>
        </w:tc>
        <w:tc>
          <w:tcPr>
            <w:tcW w:w="1305" w:type="dxa"/>
            <w:tcBorders>
              <w:top w:val="nil"/>
              <w:left w:val="nil"/>
              <w:bottom w:val="single" w:sz="6" w:space="0" w:color="95B3D7"/>
              <w:right w:val="single" w:sz="6" w:space="0" w:color="95B3D7"/>
            </w:tcBorders>
            <w:shd w:val="clear" w:color="auto" w:fill="auto"/>
            <w:vAlign w:val="center"/>
            <w:hideMark/>
          </w:tcPr>
          <w:p w14:paraId="7FF2F115"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17 </w:t>
            </w:r>
          </w:p>
        </w:tc>
        <w:tc>
          <w:tcPr>
            <w:tcW w:w="1305" w:type="dxa"/>
            <w:tcBorders>
              <w:top w:val="nil"/>
              <w:left w:val="nil"/>
              <w:bottom w:val="single" w:sz="6" w:space="0" w:color="95B3D7"/>
              <w:right w:val="single" w:sz="6" w:space="0" w:color="95B3D7"/>
            </w:tcBorders>
            <w:shd w:val="clear" w:color="auto" w:fill="auto"/>
            <w:vAlign w:val="center"/>
            <w:hideMark/>
          </w:tcPr>
          <w:p w14:paraId="26179CA8"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15 </w:t>
            </w:r>
          </w:p>
        </w:tc>
      </w:tr>
      <w:tr w:rsidR="00375C86" w:rsidRPr="000C17DC" w14:paraId="491A44A4"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DBE5F1"/>
            <w:vAlign w:val="center"/>
            <w:hideMark/>
          </w:tcPr>
          <w:p w14:paraId="51FAA759" w14:textId="77777777" w:rsidR="00375C86" w:rsidRPr="000C17DC" w:rsidRDefault="00375C86" w:rsidP="0019660D">
            <w:pPr>
              <w:suppressAutoHyphens w:val="0"/>
              <w:jc w:val="right"/>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17F2CFC9"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Costa Rica </w:t>
            </w:r>
          </w:p>
        </w:tc>
        <w:tc>
          <w:tcPr>
            <w:tcW w:w="1305" w:type="dxa"/>
            <w:tcBorders>
              <w:top w:val="nil"/>
              <w:left w:val="nil"/>
              <w:bottom w:val="single" w:sz="6" w:space="0" w:color="95B3D7"/>
              <w:right w:val="single" w:sz="6" w:space="0" w:color="95B3D7"/>
            </w:tcBorders>
            <w:shd w:val="clear" w:color="auto" w:fill="DBE5F1"/>
            <w:vAlign w:val="center"/>
            <w:hideMark/>
          </w:tcPr>
          <w:p w14:paraId="591A0C50"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2 </w:t>
            </w:r>
          </w:p>
        </w:tc>
        <w:tc>
          <w:tcPr>
            <w:tcW w:w="1305" w:type="dxa"/>
            <w:tcBorders>
              <w:top w:val="nil"/>
              <w:left w:val="nil"/>
              <w:bottom w:val="single" w:sz="6" w:space="0" w:color="95B3D7"/>
              <w:right w:val="single" w:sz="6" w:space="0" w:color="95B3D7"/>
            </w:tcBorders>
            <w:shd w:val="clear" w:color="auto" w:fill="DBE5F1"/>
            <w:vAlign w:val="center"/>
            <w:hideMark/>
          </w:tcPr>
          <w:p w14:paraId="57573F0A"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2 </w:t>
            </w:r>
          </w:p>
        </w:tc>
      </w:tr>
      <w:tr w:rsidR="00375C86" w:rsidRPr="000C17DC" w14:paraId="75D749D3"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0FC81189" w14:textId="77777777" w:rsidR="00375C86" w:rsidRPr="000C17DC" w:rsidRDefault="00375C86" w:rsidP="0019660D">
            <w:pPr>
              <w:suppressAutoHyphens w:val="0"/>
              <w:jc w:val="right"/>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095572F7"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El Salvador </w:t>
            </w:r>
          </w:p>
        </w:tc>
        <w:tc>
          <w:tcPr>
            <w:tcW w:w="1305" w:type="dxa"/>
            <w:tcBorders>
              <w:top w:val="nil"/>
              <w:left w:val="nil"/>
              <w:bottom w:val="single" w:sz="6" w:space="0" w:color="95B3D7"/>
              <w:right w:val="single" w:sz="6" w:space="0" w:color="95B3D7"/>
            </w:tcBorders>
            <w:shd w:val="clear" w:color="auto" w:fill="auto"/>
            <w:vAlign w:val="center"/>
            <w:hideMark/>
          </w:tcPr>
          <w:p w14:paraId="2E281811"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2 </w:t>
            </w:r>
          </w:p>
        </w:tc>
        <w:tc>
          <w:tcPr>
            <w:tcW w:w="1305" w:type="dxa"/>
            <w:tcBorders>
              <w:top w:val="nil"/>
              <w:left w:val="nil"/>
              <w:bottom w:val="single" w:sz="6" w:space="0" w:color="95B3D7"/>
              <w:right w:val="single" w:sz="6" w:space="0" w:color="95B3D7"/>
            </w:tcBorders>
            <w:shd w:val="clear" w:color="auto" w:fill="auto"/>
            <w:vAlign w:val="center"/>
            <w:hideMark/>
          </w:tcPr>
          <w:p w14:paraId="53300FB4"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r>
      <w:tr w:rsidR="00375C86" w:rsidRPr="000C17DC" w14:paraId="5E1A798A"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DBE5F1"/>
            <w:vAlign w:val="center"/>
            <w:hideMark/>
          </w:tcPr>
          <w:p w14:paraId="5F3810E5" w14:textId="77777777" w:rsidR="00375C86" w:rsidRPr="000C17DC" w:rsidRDefault="00375C86" w:rsidP="0019660D">
            <w:pPr>
              <w:suppressAutoHyphens w:val="0"/>
              <w:jc w:val="right"/>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04ED1B1B"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Estados Unidos de América/</w:t>
            </w:r>
            <w:proofErr w:type="spellStart"/>
            <w:r w:rsidRPr="000C17DC">
              <w:rPr>
                <w:rFonts w:eastAsia="Times New Roman" w:cs="Segoe UI"/>
                <w:color w:val="000000"/>
                <w:sz w:val="20"/>
                <w:szCs w:val="20"/>
                <w:lang w:val="es-CO" w:eastAsia="es-MX"/>
              </w:rPr>
              <w:t>United</w:t>
            </w:r>
            <w:proofErr w:type="spellEnd"/>
            <w:r w:rsidRPr="000C17DC">
              <w:rPr>
                <w:rFonts w:eastAsia="Times New Roman" w:cs="Segoe UI"/>
                <w:color w:val="000000"/>
                <w:sz w:val="20"/>
                <w:szCs w:val="20"/>
                <w:lang w:val="es-CO" w:eastAsia="es-MX"/>
              </w:rPr>
              <w:t xml:space="preserve"> </w:t>
            </w:r>
            <w:proofErr w:type="spellStart"/>
            <w:r w:rsidRPr="000C17DC">
              <w:rPr>
                <w:rFonts w:eastAsia="Times New Roman" w:cs="Segoe UI"/>
                <w:color w:val="000000"/>
                <w:sz w:val="20"/>
                <w:szCs w:val="20"/>
                <w:lang w:val="es-CO" w:eastAsia="es-MX"/>
              </w:rPr>
              <w:t>States</w:t>
            </w:r>
            <w:proofErr w:type="spellEnd"/>
            <w:r w:rsidRPr="000C17DC">
              <w:rPr>
                <w:rFonts w:eastAsia="Times New Roman" w:cs="Segoe UI"/>
                <w:color w:val="000000"/>
                <w:sz w:val="20"/>
                <w:szCs w:val="20"/>
                <w:lang w:val="es-CO" w:eastAsia="es-MX"/>
              </w:rPr>
              <w:t xml:space="preserve"> </w:t>
            </w:r>
            <w:proofErr w:type="spellStart"/>
            <w:r w:rsidRPr="000C17DC">
              <w:rPr>
                <w:rFonts w:eastAsia="Times New Roman" w:cs="Segoe UI"/>
                <w:color w:val="000000"/>
                <w:sz w:val="20"/>
                <w:szCs w:val="20"/>
                <w:lang w:val="es-CO" w:eastAsia="es-MX"/>
              </w:rPr>
              <w:t>of</w:t>
            </w:r>
            <w:proofErr w:type="spellEnd"/>
            <w:r w:rsidRPr="000C17DC">
              <w:rPr>
                <w:rFonts w:eastAsia="Times New Roman" w:cs="Segoe UI"/>
                <w:color w:val="000000"/>
                <w:sz w:val="20"/>
                <w:szCs w:val="20"/>
                <w:lang w:val="es-CO" w:eastAsia="es-MX"/>
              </w:rPr>
              <w:t xml:space="preserve"> </w:t>
            </w:r>
            <w:proofErr w:type="spellStart"/>
            <w:r w:rsidRPr="000C17DC">
              <w:rPr>
                <w:rFonts w:eastAsia="Times New Roman" w:cs="Segoe UI"/>
                <w:color w:val="000000"/>
                <w:sz w:val="20"/>
                <w:szCs w:val="20"/>
                <w:lang w:val="es-CO" w:eastAsia="es-MX"/>
              </w:rPr>
              <w:t>America</w:t>
            </w:r>
            <w:proofErr w:type="spellEnd"/>
            <w:r w:rsidRPr="000C17DC">
              <w:rPr>
                <w:rFonts w:eastAsia="Times New Roman" w:cs="Segoe UI"/>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DBE5F1"/>
            <w:vAlign w:val="center"/>
            <w:hideMark/>
          </w:tcPr>
          <w:p w14:paraId="17357C3B"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10 </w:t>
            </w:r>
          </w:p>
        </w:tc>
        <w:tc>
          <w:tcPr>
            <w:tcW w:w="1305" w:type="dxa"/>
            <w:tcBorders>
              <w:top w:val="nil"/>
              <w:left w:val="nil"/>
              <w:bottom w:val="single" w:sz="6" w:space="0" w:color="95B3D7"/>
              <w:right w:val="single" w:sz="6" w:space="0" w:color="95B3D7"/>
            </w:tcBorders>
            <w:shd w:val="clear" w:color="auto" w:fill="DBE5F1"/>
            <w:vAlign w:val="center"/>
            <w:hideMark/>
          </w:tcPr>
          <w:p w14:paraId="79EB975B"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20 </w:t>
            </w:r>
          </w:p>
        </w:tc>
      </w:tr>
      <w:tr w:rsidR="00375C86" w:rsidRPr="000C17DC" w14:paraId="73FB95EC"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38B58A29"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2782175F"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Guatemala </w:t>
            </w:r>
          </w:p>
        </w:tc>
        <w:tc>
          <w:tcPr>
            <w:tcW w:w="1305" w:type="dxa"/>
            <w:tcBorders>
              <w:top w:val="nil"/>
              <w:left w:val="nil"/>
              <w:bottom w:val="single" w:sz="6" w:space="0" w:color="95B3D7"/>
              <w:right w:val="single" w:sz="6" w:space="0" w:color="95B3D7"/>
            </w:tcBorders>
            <w:shd w:val="clear" w:color="auto" w:fill="auto"/>
            <w:vAlign w:val="center"/>
            <w:hideMark/>
          </w:tcPr>
          <w:p w14:paraId="44C74E22"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auto"/>
            <w:vAlign w:val="center"/>
            <w:hideMark/>
          </w:tcPr>
          <w:p w14:paraId="2D0D5827"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r>
      <w:tr w:rsidR="00375C86" w:rsidRPr="000C17DC" w14:paraId="59186669"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DBE5F1"/>
            <w:hideMark/>
          </w:tcPr>
          <w:p w14:paraId="15B38310"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22B7A7E6"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México/</w:t>
            </w:r>
            <w:proofErr w:type="spellStart"/>
            <w:r w:rsidRPr="000C17DC">
              <w:rPr>
                <w:rFonts w:eastAsia="Times New Roman" w:cs="Segoe UI"/>
                <w:color w:val="000000"/>
                <w:sz w:val="20"/>
                <w:szCs w:val="20"/>
                <w:lang w:val="es-CO" w:eastAsia="es-MX"/>
              </w:rPr>
              <w:t>Mexico</w:t>
            </w:r>
            <w:proofErr w:type="spellEnd"/>
            <w:r w:rsidRPr="000C17DC">
              <w:rPr>
                <w:rFonts w:eastAsia="Times New Roman" w:cs="Segoe UI"/>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DBE5F1"/>
            <w:vAlign w:val="center"/>
            <w:hideMark/>
          </w:tcPr>
          <w:p w14:paraId="7AB0E709"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7 </w:t>
            </w:r>
          </w:p>
        </w:tc>
        <w:tc>
          <w:tcPr>
            <w:tcW w:w="1305" w:type="dxa"/>
            <w:tcBorders>
              <w:top w:val="nil"/>
              <w:left w:val="nil"/>
              <w:bottom w:val="single" w:sz="6" w:space="0" w:color="95B3D7"/>
              <w:right w:val="single" w:sz="6" w:space="0" w:color="95B3D7"/>
            </w:tcBorders>
            <w:shd w:val="clear" w:color="auto" w:fill="DBE5F1"/>
            <w:vAlign w:val="center"/>
            <w:hideMark/>
          </w:tcPr>
          <w:p w14:paraId="6F9C4538"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7 </w:t>
            </w:r>
          </w:p>
        </w:tc>
      </w:tr>
      <w:tr w:rsidR="00375C86" w:rsidRPr="000C17DC" w14:paraId="266BA409"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181DA7BC"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44B885C1"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Panamá/</w:t>
            </w:r>
            <w:proofErr w:type="spellStart"/>
            <w:r w:rsidRPr="000C17DC">
              <w:rPr>
                <w:rFonts w:eastAsia="Times New Roman" w:cs="Segoe UI"/>
                <w:color w:val="000000"/>
                <w:sz w:val="20"/>
                <w:szCs w:val="20"/>
                <w:lang w:val="es-CO" w:eastAsia="es-MX"/>
              </w:rPr>
              <w:t>Panama</w:t>
            </w:r>
            <w:proofErr w:type="spellEnd"/>
            <w:r w:rsidRPr="000C17DC">
              <w:rPr>
                <w:rFonts w:eastAsia="Times New Roman" w:cs="Segoe UI"/>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auto"/>
            <w:vAlign w:val="center"/>
            <w:hideMark/>
          </w:tcPr>
          <w:p w14:paraId="75F00843"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auto"/>
            <w:vAlign w:val="center"/>
            <w:hideMark/>
          </w:tcPr>
          <w:p w14:paraId="1479F9AA"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0 </w:t>
            </w:r>
          </w:p>
        </w:tc>
      </w:tr>
      <w:tr w:rsidR="00375C86" w:rsidRPr="000C17DC" w14:paraId="44837C4E"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DBE5F1"/>
            <w:hideMark/>
          </w:tcPr>
          <w:p w14:paraId="0A80A65E"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047B275D"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Paraguay </w:t>
            </w:r>
          </w:p>
        </w:tc>
        <w:tc>
          <w:tcPr>
            <w:tcW w:w="1305" w:type="dxa"/>
            <w:tcBorders>
              <w:top w:val="nil"/>
              <w:left w:val="nil"/>
              <w:bottom w:val="single" w:sz="6" w:space="0" w:color="95B3D7"/>
              <w:right w:val="single" w:sz="6" w:space="0" w:color="95B3D7"/>
            </w:tcBorders>
            <w:shd w:val="clear" w:color="auto" w:fill="DBE5F1"/>
            <w:vAlign w:val="center"/>
            <w:hideMark/>
          </w:tcPr>
          <w:p w14:paraId="03A1CBA4"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DBE5F1"/>
            <w:vAlign w:val="center"/>
            <w:hideMark/>
          </w:tcPr>
          <w:p w14:paraId="710E1689"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r>
      <w:tr w:rsidR="00375C86" w:rsidRPr="000C17DC" w14:paraId="3EEC48A1"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0344A3F7"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7B52F638"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Perú/</w:t>
            </w:r>
            <w:proofErr w:type="spellStart"/>
            <w:r w:rsidRPr="000C17DC">
              <w:rPr>
                <w:rFonts w:eastAsia="Times New Roman" w:cs="Segoe UI"/>
                <w:color w:val="000000"/>
                <w:sz w:val="20"/>
                <w:szCs w:val="20"/>
                <w:lang w:val="es-CO" w:eastAsia="es-MX"/>
              </w:rPr>
              <w:t>Peru</w:t>
            </w:r>
            <w:proofErr w:type="spellEnd"/>
            <w:r w:rsidRPr="000C17DC">
              <w:rPr>
                <w:rFonts w:eastAsia="Times New Roman" w:cs="Segoe UI"/>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auto"/>
            <w:vAlign w:val="center"/>
            <w:hideMark/>
          </w:tcPr>
          <w:p w14:paraId="38BCCB17"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8 </w:t>
            </w:r>
          </w:p>
        </w:tc>
        <w:tc>
          <w:tcPr>
            <w:tcW w:w="1305" w:type="dxa"/>
            <w:tcBorders>
              <w:top w:val="nil"/>
              <w:left w:val="nil"/>
              <w:bottom w:val="single" w:sz="6" w:space="0" w:color="95B3D7"/>
              <w:right w:val="single" w:sz="6" w:space="0" w:color="95B3D7"/>
            </w:tcBorders>
            <w:shd w:val="clear" w:color="auto" w:fill="auto"/>
            <w:vAlign w:val="center"/>
            <w:hideMark/>
          </w:tcPr>
          <w:p w14:paraId="3DC80ECB"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6 </w:t>
            </w:r>
          </w:p>
        </w:tc>
      </w:tr>
      <w:tr w:rsidR="00375C86" w:rsidRPr="000C17DC" w14:paraId="7A52C7B0"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DBE5F1"/>
            <w:hideMark/>
          </w:tcPr>
          <w:p w14:paraId="09AB1BE3"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04598D50"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República Dominicana/</w:t>
            </w:r>
            <w:proofErr w:type="spellStart"/>
            <w:r w:rsidRPr="000C17DC">
              <w:rPr>
                <w:rFonts w:eastAsia="Times New Roman" w:cs="Segoe UI"/>
                <w:color w:val="000000"/>
                <w:sz w:val="20"/>
                <w:szCs w:val="20"/>
                <w:lang w:val="es-CO" w:eastAsia="es-MX"/>
              </w:rPr>
              <w:t>Dominican</w:t>
            </w:r>
            <w:proofErr w:type="spellEnd"/>
            <w:r w:rsidRPr="000C17DC">
              <w:rPr>
                <w:rFonts w:eastAsia="Times New Roman" w:cs="Segoe UI"/>
                <w:color w:val="000000"/>
                <w:sz w:val="20"/>
                <w:szCs w:val="20"/>
                <w:lang w:val="es-CO" w:eastAsia="es-MX"/>
              </w:rPr>
              <w:t xml:space="preserve"> </w:t>
            </w:r>
            <w:proofErr w:type="spellStart"/>
            <w:r w:rsidRPr="000C17DC">
              <w:rPr>
                <w:rFonts w:eastAsia="Times New Roman" w:cs="Segoe UI"/>
                <w:color w:val="000000"/>
                <w:sz w:val="20"/>
                <w:szCs w:val="20"/>
                <w:lang w:val="es-CO" w:eastAsia="es-MX"/>
              </w:rPr>
              <w:t>Republic</w:t>
            </w:r>
            <w:proofErr w:type="spellEnd"/>
            <w:r w:rsidRPr="000C17DC">
              <w:rPr>
                <w:rFonts w:eastAsia="Times New Roman" w:cs="Segoe UI"/>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DBE5F1"/>
            <w:vAlign w:val="center"/>
            <w:hideMark/>
          </w:tcPr>
          <w:p w14:paraId="7A8EF23A"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DBE5F1"/>
            <w:vAlign w:val="center"/>
            <w:hideMark/>
          </w:tcPr>
          <w:p w14:paraId="58EF95CD"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r>
      <w:tr w:rsidR="00375C86" w:rsidRPr="000C17DC" w14:paraId="7B402CC3"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auto"/>
            <w:hideMark/>
          </w:tcPr>
          <w:p w14:paraId="54C3B28F"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72A5E918"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Uruguay </w:t>
            </w:r>
          </w:p>
        </w:tc>
        <w:tc>
          <w:tcPr>
            <w:tcW w:w="1305" w:type="dxa"/>
            <w:tcBorders>
              <w:top w:val="nil"/>
              <w:left w:val="nil"/>
              <w:bottom w:val="single" w:sz="6" w:space="0" w:color="95B3D7"/>
              <w:right w:val="single" w:sz="6" w:space="0" w:color="95B3D7"/>
            </w:tcBorders>
            <w:shd w:val="clear" w:color="auto" w:fill="auto"/>
            <w:vAlign w:val="center"/>
            <w:hideMark/>
          </w:tcPr>
          <w:p w14:paraId="61EC330E"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2 </w:t>
            </w:r>
          </w:p>
        </w:tc>
        <w:tc>
          <w:tcPr>
            <w:tcW w:w="1305" w:type="dxa"/>
            <w:tcBorders>
              <w:top w:val="nil"/>
              <w:left w:val="nil"/>
              <w:bottom w:val="single" w:sz="6" w:space="0" w:color="95B3D7"/>
              <w:right w:val="single" w:sz="6" w:space="0" w:color="95B3D7"/>
            </w:tcBorders>
            <w:shd w:val="clear" w:color="auto" w:fill="auto"/>
            <w:vAlign w:val="center"/>
            <w:hideMark/>
          </w:tcPr>
          <w:p w14:paraId="3D6F8B4F"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2 </w:t>
            </w:r>
          </w:p>
        </w:tc>
      </w:tr>
      <w:tr w:rsidR="00375C86" w:rsidRPr="000C17DC" w14:paraId="0101F46E"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DBE5F1"/>
            <w:hideMark/>
          </w:tcPr>
          <w:p w14:paraId="68023796"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381B7459"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Venezuela </w:t>
            </w:r>
          </w:p>
        </w:tc>
        <w:tc>
          <w:tcPr>
            <w:tcW w:w="1305" w:type="dxa"/>
            <w:tcBorders>
              <w:top w:val="nil"/>
              <w:left w:val="nil"/>
              <w:bottom w:val="single" w:sz="6" w:space="0" w:color="95B3D7"/>
              <w:right w:val="single" w:sz="6" w:space="0" w:color="95B3D7"/>
            </w:tcBorders>
            <w:shd w:val="clear" w:color="auto" w:fill="DBE5F1"/>
            <w:vAlign w:val="center"/>
            <w:hideMark/>
          </w:tcPr>
          <w:p w14:paraId="104B41AB"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4 </w:t>
            </w:r>
          </w:p>
        </w:tc>
        <w:tc>
          <w:tcPr>
            <w:tcW w:w="1305" w:type="dxa"/>
            <w:tcBorders>
              <w:top w:val="nil"/>
              <w:left w:val="nil"/>
              <w:bottom w:val="single" w:sz="6" w:space="0" w:color="95B3D7"/>
              <w:right w:val="single" w:sz="6" w:space="0" w:color="95B3D7"/>
            </w:tcBorders>
            <w:shd w:val="clear" w:color="auto" w:fill="DBE5F1"/>
            <w:vAlign w:val="center"/>
            <w:hideMark/>
          </w:tcPr>
          <w:p w14:paraId="3222ED9A"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3 </w:t>
            </w:r>
          </w:p>
        </w:tc>
      </w:tr>
      <w:tr w:rsidR="00375C86" w:rsidRPr="000C17DC" w14:paraId="0D0D1A49"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430ADE60" w14:textId="77777777" w:rsidR="00375C86" w:rsidRPr="000C17DC" w:rsidRDefault="00375C86" w:rsidP="0019660D">
            <w:pPr>
              <w:suppressAutoHyphens w:val="0"/>
              <w:textAlignment w:val="baseline"/>
              <w:rPr>
                <w:rFonts w:ascii="Segoe UI" w:eastAsia="Times New Roman" w:hAnsi="Segoe UI" w:cs="Segoe UI"/>
                <w:b/>
                <w:bCs/>
                <w:sz w:val="18"/>
                <w:szCs w:val="18"/>
                <w:lang w:val="es-CO" w:eastAsia="es-MX"/>
              </w:rPr>
            </w:pPr>
            <w:r w:rsidRPr="000C17DC">
              <w:rPr>
                <w:rFonts w:eastAsia="Times New Roman" w:cs="Segoe UI"/>
                <w:b/>
                <w:bCs/>
                <w:color w:val="000000"/>
                <w:sz w:val="20"/>
                <w:szCs w:val="20"/>
                <w:lang w:val="es-CO" w:eastAsia="es-MX"/>
              </w:rPr>
              <w:t>Total Staff </w:t>
            </w:r>
          </w:p>
        </w:tc>
        <w:tc>
          <w:tcPr>
            <w:tcW w:w="3405" w:type="dxa"/>
            <w:tcBorders>
              <w:top w:val="nil"/>
              <w:left w:val="nil"/>
              <w:bottom w:val="single" w:sz="6" w:space="0" w:color="95B3D7"/>
              <w:right w:val="single" w:sz="6" w:space="0" w:color="95B3D7"/>
            </w:tcBorders>
            <w:shd w:val="clear" w:color="auto" w:fill="auto"/>
            <w:vAlign w:val="center"/>
            <w:hideMark/>
          </w:tcPr>
          <w:p w14:paraId="1301EE7B" w14:textId="77777777" w:rsidR="00375C86" w:rsidRPr="000C17DC" w:rsidRDefault="00375C86" w:rsidP="0019660D">
            <w:pPr>
              <w:suppressAutoHyphens w:val="0"/>
              <w:jc w:val="right"/>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auto"/>
            <w:vAlign w:val="center"/>
            <w:hideMark/>
          </w:tcPr>
          <w:p w14:paraId="4C26AF50"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79 </w:t>
            </w:r>
          </w:p>
        </w:tc>
        <w:tc>
          <w:tcPr>
            <w:tcW w:w="1305" w:type="dxa"/>
            <w:tcBorders>
              <w:top w:val="nil"/>
              <w:left w:val="nil"/>
              <w:bottom w:val="single" w:sz="6" w:space="0" w:color="95B3D7"/>
              <w:right w:val="single" w:sz="6" w:space="0" w:color="95B3D7"/>
            </w:tcBorders>
            <w:shd w:val="clear" w:color="auto" w:fill="auto"/>
            <w:vAlign w:val="center"/>
            <w:hideMark/>
          </w:tcPr>
          <w:p w14:paraId="0320669C"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79 </w:t>
            </w:r>
          </w:p>
        </w:tc>
      </w:tr>
      <w:tr w:rsidR="00375C86" w:rsidRPr="000C17DC" w14:paraId="3C3B4599"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DBE5F1"/>
            <w:vAlign w:val="center"/>
            <w:hideMark/>
          </w:tcPr>
          <w:p w14:paraId="4AB60B0F" w14:textId="77777777" w:rsidR="00375C86" w:rsidRPr="000C17DC" w:rsidRDefault="00375C86" w:rsidP="0019660D">
            <w:pPr>
              <w:suppressAutoHyphens w:val="0"/>
              <w:textAlignment w:val="baseline"/>
              <w:rPr>
                <w:rFonts w:ascii="Segoe UI" w:eastAsia="Times New Roman" w:hAnsi="Segoe UI" w:cs="Segoe UI"/>
                <w:b/>
                <w:bCs/>
                <w:sz w:val="18"/>
                <w:szCs w:val="18"/>
                <w:lang w:val="es-CO" w:eastAsia="es-MX"/>
              </w:rPr>
            </w:pPr>
            <w:r w:rsidRPr="000C17DC">
              <w:rPr>
                <w:rFonts w:eastAsia="Times New Roman" w:cs="Segoe UI"/>
                <w:b/>
                <w:bCs/>
                <w:color w:val="000000"/>
                <w:sz w:val="20"/>
                <w:szCs w:val="20"/>
                <w:lang w:val="es-CO" w:eastAsia="es-MX"/>
              </w:rPr>
              <w:t>CPR </w:t>
            </w:r>
          </w:p>
        </w:tc>
        <w:tc>
          <w:tcPr>
            <w:tcW w:w="3405" w:type="dxa"/>
            <w:tcBorders>
              <w:top w:val="nil"/>
              <w:left w:val="nil"/>
              <w:bottom w:val="single" w:sz="6" w:space="0" w:color="95B3D7"/>
              <w:right w:val="single" w:sz="6" w:space="0" w:color="95B3D7"/>
            </w:tcBorders>
            <w:shd w:val="clear" w:color="auto" w:fill="DBE5F1"/>
            <w:vAlign w:val="center"/>
            <w:hideMark/>
          </w:tcPr>
          <w:p w14:paraId="44D3132F"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Argentina </w:t>
            </w:r>
          </w:p>
        </w:tc>
        <w:tc>
          <w:tcPr>
            <w:tcW w:w="1305" w:type="dxa"/>
            <w:tcBorders>
              <w:top w:val="nil"/>
              <w:left w:val="nil"/>
              <w:bottom w:val="single" w:sz="6" w:space="0" w:color="95B3D7"/>
              <w:right w:val="single" w:sz="6" w:space="0" w:color="95B3D7"/>
            </w:tcBorders>
            <w:shd w:val="clear" w:color="auto" w:fill="DBE5F1"/>
            <w:vAlign w:val="center"/>
            <w:hideMark/>
          </w:tcPr>
          <w:p w14:paraId="7093CD56"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5 </w:t>
            </w:r>
          </w:p>
        </w:tc>
        <w:tc>
          <w:tcPr>
            <w:tcW w:w="1305" w:type="dxa"/>
            <w:tcBorders>
              <w:top w:val="nil"/>
              <w:left w:val="nil"/>
              <w:bottom w:val="single" w:sz="6" w:space="0" w:color="95B3D7"/>
              <w:right w:val="single" w:sz="6" w:space="0" w:color="95B3D7"/>
            </w:tcBorders>
            <w:shd w:val="clear" w:color="auto" w:fill="DBE5F1"/>
            <w:vAlign w:val="center"/>
            <w:hideMark/>
          </w:tcPr>
          <w:p w14:paraId="71393F38"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5 </w:t>
            </w:r>
          </w:p>
        </w:tc>
      </w:tr>
      <w:tr w:rsidR="00375C86" w:rsidRPr="000C17DC" w14:paraId="022E0D92"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auto"/>
            <w:hideMark/>
          </w:tcPr>
          <w:p w14:paraId="48E9DAF8"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4E823482"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Bolivia </w:t>
            </w:r>
          </w:p>
        </w:tc>
        <w:tc>
          <w:tcPr>
            <w:tcW w:w="1305" w:type="dxa"/>
            <w:tcBorders>
              <w:top w:val="nil"/>
              <w:left w:val="nil"/>
              <w:bottom w:val="single" w:sz="6" w:space="0" w:color="95B3D7"/>
              <w:right w:val="single" w:sz="6" w:space="0" w:color="95B3D7"/>
            </w:tcBorders>
            <w:shd w:val="clear" w:color="auto" w:fill="auto"/>
            <w:vAlign w:val="center"/>
            <w:hideMark/>
          </w:tcPr>
          <w:p w14:paraId="742545F3"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4 </w:t>
            </w:r>
          </w:p>
        </w:tc>
        <w:tc>
          <w:tcPr>
            <w:tcW w:w="1305" w:type="dxa"/>
            <w:tcBorders>
              <w:top w:val="nil"/>
              <w:left w:val="nil"/>
              <w:bottom w:val="single" w:sz="6" w:space="0" w:color="95B3D7"/>
              <w:right w:val="single" w:sz="6" w:space="0" w:color="95B3D7"/>
            </w:tcBorders>
            <w:shd w:val="clear" w:color="auto" w:fill="auto"/>
            <w:vAlign w:val="center"/>
            <w:hideMark/>
          </w:tcPr>
          <w:p w14:paraId="54F97C9A"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4 </w:t>
            </w:r>
          </w:p>
        </w:tc>
      </w:tr>
      <w:tr w:rsidR="00375C86" w:rsidRPr="000C17DC" w14:paraId="5CE2ABC4"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DBE5F1"/>
            <w:vAlign w:val="center"/>
            <w:hideMark/>
          </w:tcPr>
          <w:p w14:paraId="3BCB438D"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7FEB43D3"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Brasil/</w:t>
            </w:r>
            <w:proofErr w:type="spellStart"/>
            <w:r w:rsidRPr="000C17DC">
              <w:rPr>
                <w:rFonts w:eastAsia="Times New Roman" w:cs="Segoe UI"/>
                <w:color w:val="000000"/>
                <w:sz w:val="20"/>
                <w:szCs w:val="20"/>
                <w:lang w:val="es-CO" w:eastAsia="es-MX"/>
              </w:rPr>
              <w:t>Brazil</w:t>
            </w:r>
            <w:proofErr w:type="spellEnd"/>
            <w:r w:rsidRPr="000C17DC">
              <w:rPr>
                <w:rFonts w:eastAsia="Times New Roman" w:cs="Segoe UI"/>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DBE5F1"/>
            <w:vAlign w:val="center"/>
            <w:hideMark/>
          </w:tcPr>
          <w:p w14:paraId="7F95F10E"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8 </w:t>
            </w:r>
          </w:p>
        </w:tc>
        <w:tc>
          <w:tcPr>
            <w:tcW w:w="1305" w:type="dxa"/>
            <w:tcBorders>
              <w:top w:val="nil"/>
              <w:left w:val="nil"/>
              <w:bottom w:val="single" w:sz="6" w:space="0" w:color="95B3D7"/>
              <w:right w:val="single" w:sz="6" w:space="0" w:color="95B3D7"/>
            </w:tcBorders>
            <w:shd w:val="clear" w:color="auto" w:fill="DBE5F1"/>
            <w:vAlign w:val="center"/>
            <w:hideMark/>
          </w:tcPr>
          <w:p w14:paraId="364DAC95"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8 </w:t>
            </w:r>
          </w:p>
        </w:tc>
      </w:tr>
      <w:tr w:rsidR="00375C86" w:rsidRPr="000C17DC" w14:paraId="06721F3F"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auto"/>
            <w:hideMark/>
          </w:tcPr>
          <w:p w14:paraId="7EE45DA9"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19EA05F9"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Chile </w:t>
            </w:r>
          </w:p>
        </w:tc>
        <w:tc>
          <w:tcPr>
            <w:tcW w:w="1305" w:type="dxa"/>
            <w:tcBorders>
              <w:top w:val="nil"/>
              <w:left w:val="nil"/>
              <w:bottom w:val="single" w:sz="6" w:space="0" w:color="95B3D7"/>
              <w:right w:val="single" w:sz="6" w:space="0" w:color="95B3D7"/>
            </w:tcBorders>
            <w:shd w:val="clear" w:color="auto" w:fill="auto"/>
            <w:vAlign w:val="center"/>
            <w:hideMark/>
          </w:tcPr>
          <w:p w14:paraId="41F3D263"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auto"/>
            <w:vAlign w:val="center"/>
            <w:hideMark/>
          </w:tcPr>
          <w:p w14:paraId="41DAEAE5"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r>
      <w:tr w:rsidR="00375C86" w:rsidRPr="000C17DC" w14:paraId="48116EA0"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DBE5F1"/>
            <w:vAlign w:val="center"/>
            <w:hideMark/>
          </w:tcPr>
          <w:p w14:paraId="6325755F"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2F14B446"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Colombia </w:t>
            </w:r>
          </w:p>
        </w:tc>
        <w:tc>
          <w:tcPr>
            <w:tcW w:w="1305" w:type="dxa"/>
            <w:tcBorders>
              <w:top w:val="nil"/>
              <w:left w:val="nil"/>
              <w:bottom w:val="single" w:sz="6" w:space="0" w:color="95B3D7"/>
              <w:right w:val="single" w:sz="6" w:space="0" w:color="95B3D7"/>
            </w:tcBorders>
            <w:shd w:val="clear" w:color="auto" w:fill="DBE5F1"/>
            <w:vAlign w:val="center"/>
            <w:hideMark/>
          </w:tcPr>
          <w:p w14:paraId="4854B772"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11 </w:t>
            </w:r>
          </w:p>
        </w:tc>
        <w:tc>
          <w:tcPr>
            <w:tcW w:w="1305" w:type="dxa"/>
            <w:tcBorders>
              <w:top w:val="nil"/>
              <w:left w:val="nil"/>
              <w:bottom w:val="single" w:sz="6" w:space="0" w:color="95B3D7"/>
              <w:right w:val="single" w:sz="6" w:space="0" w:color="95B3D7"/>
            </w:tcBorders>
            <w:shd w:val="clear" w:color="auto" w:fill="DBE5F1"/>
            <w:vAlign w:val="center"/>
            <w:hideMark/>
          </w:tcPr>
          <w:p w14:paraId="750E7E55"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11 </w:t>
            </w:r>
          </w:p>
        </w:tc>
      </w:tr>
      <w:tr w:rsidR="00375C86" w:rsidRPr="000C17DC" w14:paraId="3752F099"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auto"/>
            <w:hideMark/>
          </w:tcPr>
          <w:p w14:paraId="5FCDD1C1"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75F4CCF3"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Costa Rica </w:t>
            </w:r>
          </w:p>
        </w:tc>
        <w:tc>
          <w:tcPr>
            <w:tcW w:w="1305" w:type="dxa"/>
            <w:tcBorders>
              <w:top w:val="nil"/>
              <w:left w:val="nil"/>
              <w:bottom w:val="single" w:sz="6" w:space="0" w:color="95B3D7"/>
              <w:right w:val="single" w:sz="6" w:space="0" w:color="95B3D7"/>
            </w:tcBorders>
            <w:shd w:val="clear" w:color="auto" w:fill="auto"/>
            <w:vAlign w:val="center"/>
            <w:hideMark/>
          </w:tcPr>
          <w:p w14:paraId="4B677F70"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2 </w:t>
            </w:r>
          </w:p>
        </w:tc>
        <w:tc>
          <w:tcPr>
            <w:tcW w:w="1305" w:type="dxa"/>
            <w:tcBorders>
              <w:top w:val="nil"/>
              <w:left w:val="nil"/>
              <w:bottom w:val="single" w:sz="6" w:space="0" w:color="95B3D7"/>
              <w:right w:val="single" w:sz="6" w:space="0" w:color="95B3D7"/>
            </w:tcBorders>
            <w:shd w:val="clear" w:color="auto" w:fill="auto"/>
            <w:vAlign w:val="center"/>
            <w:hideMark/>
          </w:tcPr>
          <w:p w14:paraId="5C90BA96"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2 </w:t>
            </w:r>
          </w:p>
        </w:tc>
      </w:tr>
      <w:tr w:rsidR="00375C86" w:rsidRPr="000C17DC" w14:paraId="57C17984"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DBE5F1"/>
            <w:vAlign w:val="center"/>
            <w:hideMark/>
          </w:tcPr>
          <w:p w14:paraId="03E4EAD6"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0011D1A3"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Ecuador </w:t>
            </w:r>
          </w:p>
        </w:tc>
        <w:tc>
          <w:tcPr>
            <w:tcW w:w="1305" w:type="dxa"/>
            <w:tcBorders>
              <w:top w:val="nil"/>
              <w:left w:val="nil"/>
              <w:bottom w:val="single" w:sz="6" w:space="0" w:color="95B3D7"/>
              <w:right w:val="single" w:sz="6" w:space="0" w:color="95B3D7"/>
            </w:tcBorders>
            <w:shd w:val="clear" w:color="auto" w:fill="DBE5F1"/>
            <w:vAlign w:val="center"/>
            <w:hideMark/>
          </w:tcPr>
          <w:p w14:paraId="46A40F0A"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3 </w:t>
            </w:r>
          </w:p>
        </w:tc>
        <w:tc>
          <w:tcPr>
            <w:tcW w:w="1305" w:type="dxa"/>
            <w:tcBorders>
              <w:top w:val="nil"/>
              <w:left w:val="nil"/>
              <w:bottom w:val="single" w:sz="6" w:space="0" w:color="95B3D7"/>
              <w:right w:val="single" w:sz="6" w:space="0" w:color="95B3D7"/>
            </w:tcBorders>
            <w:shd w:val="clear" w:color="auto" w:fill="DBE5F1"/>
            <w:vAlign w:val="center"/>
            <w:hideMark/>
          </w:tcPr>
          <w:p w14:paraId="1EE1CEA6"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3 </w:t>
            </w:r>
          </w:p>
        </w:tc>
      </w:tr>
      <w:tr w:rsidR="00375C86" w:rsidRPr="000C17DC" w14:paraId="36ECA597"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auto"/>
            <w:hideMark/>
          </w:tcPr>
          <w:p w14:paraId="345F942C"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51C41FF2"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El Salvador </w:t>
            </w:r>
          </w:p>
        </w:tc>
        <w:tc>
          <w:tcPr>
            <w:tcW w:w="1305" w:type="dxa"/>
            <w:tcBorders>
              <w:top w:val="nil"/>
              <w:left w:val="nil"/>
              <w:bottom w:val="single" w:sz="6" w:space="0" w:color="95B3D7"/>
              <w:right w:val="single" w:sz="6" w:space="0" w:color="95B3D7"/>
            </w:tcBorders>
            <w:shd w:val="clear" w:color="auto" w:fill="auto"/>
            <w:vAlign w:val="center"/>
            <w:hideMark/>
          </w:tcPr>
          <w:p w14:paraId="6C0A5716"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2 </w:t>
            </w:r>
          </w:p>
        </w:tc>
        <w:tc>
          <w:tcPr>
            <w:tcW w:w="1305" w:type="dxa"/>
            <w:tcBorders>
              <w:top w:val="nil"/>
              <w:left w:val="nil"/>
              <w:bottom w:val="single" w:sz="6" w:space="0" w:color="95B3D7"/>
              <w:right w:val="single" w:sz="6" w:space="0" w:color="95B3D7"/>
            </w:tcBorders>
            <w:shd w:val="clear" w:color="auto" w:fill="auto"/>
            <w:vAlign w:val="center"/>
            <w:hideMark/>
          </w:tcPr>
          <w:p w14:paraId="63BBCE77"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2 </w:t>
            </w:r>
          </w:p>
        </w:tc>
      </w:tr>
      <w:tr w:rsidR="00375C86" w:rsidRPr="000C17DC" w14:paraId="29A5CC11"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DBE5F1"/>
            <w:vAlign w:val="center"/>
            <w:hideMark/>
          </w:tcPr>
          <w:p w14:paraId="2F995D16"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2994D68E"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España/</w:t>
            </w:r>
            <w:proofErr w:type="spellStart"/>
            <w:r w:rsidRPr="000C17DC">
              <w:rPr>
                <w:rFonts w:eastAsia="Times New Roman" w:cs="Segoe UI"/>
                <w:color w:val="000000"/>
                <w:sz w:val="20"/>
                <w:szCs w:val="20"/>
                <w:lang w:val="es-CO" w:eastAsia="es-MX"/>
              </w:rPr>
              <w:t>Spain</w:t>
            </w:r>
            <w:proofErr w:type="spellEnd"/>
            <w:r w:rsidRPr="000C17DC">
              <w:rPr>
                <w:rFonts w:eastAsia="Times New Roman" w:cs="Segoe UI"/>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DBE5F1"/>
            <w:vAlign w:val="center"/>
            <w:hideMark/>
          </w:tcPr>
          <w:p w14:paraId="4DF7DCF4"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3 </w:t>
            </w:r>
          </w:p>
        </w:tc>
        <w:tc>
          <w:tcPr>
            <w:tcW w:w="1305" w:type="dxa"/>
            <w:tcBorders>
              <w:top w:val="nil"/>
              <w:left w:val="nil"/>
              <w:bottom w:val="single" w:sz="6" w:space="0" w:color="95B3D7"/>
              <w:right w:val="single" w:sz="6" w:space="0" w:color="95B3D7"/>
            </w:tcBorders>
            <w:shd w:val="clear" w:color="auto" w:fill="DBE5F1"/>
            <w:vAlign w:val="center"/>
            <w:hideMark/>
          </w:tcPr>
          <w:p w14:paraId="38E44E8A"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3 </w:t>
            </w:r>
          </w:p>
        </w:tc>
      </w:tr>
      <w:tr w:rsidR="00375C86" w:rsidRPr="000C17DC" w14:paraId="3BB2D9E3"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auto"/>
            <w:hideMark/>
          </w:tcPr>
          <w:p w14:paraId="58926A09"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03FACE83"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Estados Unidos de América/</w:t>
            </w:r>
            <w:proofErr w:type="spellStart"/>
            <w:r w:rsidRPr="000C17DC">
              <w:rPr>
                <w:rFonts w:eastAsia="Times New Roman" w:cs="Segoe UI"/>
                <w:color w:val="000000"/>
                <w:sz w:val="20"/>
                <w:szCs w:val="20"/>
                <w:lang w:val="es-CO" w:eastAsia="es-MX"/>
              </w:rPr>
              <w:t>United</w:t>
            </w:r>
            <w:proofErr w:type="spellEnd"/>
            <w:r w:rsidRPr="000C17DC">
              <w:rPr>
                <w:rFonts w:eastAsia="Times New Roman" w:cs="Segoe UI"/>
                <w:color w:val="000000"/>
                <w:sz w:val="20"/>
                <w:szCs w:val="20"/>
                <w:lang w:val="es-CO" w:eastAsia="es-MX"/>
              </w:rPr>
              <w:t xml:space="preserve"> </w:t>
            </w:r>
            <w:proofErr w:type="spellStart"/>
            <w:r w:rsidRPr="000C17DC">
              <w:rPr>
                <w:rFonts w:eastAsia="Times New Roman" w:cs="Segoe UI"/>
                <w:color w:val="000000"/>
                <w:sz w:val="20"/>
                <w:szCs w:val="20"/>
                <w:lang w:val="es-CO" w:eastAsia="es-MX"/>
              </w:rPr>
              <w:t>States</w:t>
            </w:r>
            <w:proofErr w:type="spellEnd"/>
            <w:r w:rsidRPr="000C17DC">
              <w:rPr>
                <w:rFonts w:eastAsia="Times New Roman" w:cs="Segoe UI"/>
                <w:color w:val="000000"/>
                <w:sz w:val="20"/>
                <w:szCs w:val="20"/>
                <w:lang w:val="es-CO" w:eastAsia="es-MX"/>
              </w:rPr>
              <w:t xml:space="preserve"> </w:t>
            </w:r>
            <w:proofErr w:type="spellStart"/>
            <w:r w:rsidRPr="000C17DC">
              <w:rPr>
                <w:rFonts w:eastAsia="Times New Roman" w:cs="Segoe UI"/>
                <w:color w:val="000000"/>
                <w:sz w:val="20"/>
                <w:szCs w:val="20"/>
                <w:lang w:val="es-CO" w:eastAsia="es-MX"/>
              </w:rPr>
              <w:t>of</w:t>
            </w:r>
            <w:proofErr w:type="spellEnd"/>
            <w:r w:rsidRPr="000C17DC">
              <w:rPr>
                <w:rFonts w:eastAsia="Times New Roman" w:cs="Segoe UI"/>
                <w:color w:val="000000"/>
                <w:sz w:val="20"/>
                <w:szCs w:val="20"/>
                <w:lang w:val="es-CO" w:eastAsia="es-MX"/>
              </w:rPr>
              <w:t xml:space="preserve"> </w:t>
            </w:r>
            <w:proofErr w:type="spellStart"/>
            <w:r w:rsidRPr="000C17DC">
              <w:rPr>
                <w:rFonts w:eastAsia="Times New Roman" w:cs="Segoe UI"/>
                <w:color w:val="000000"/>
                <w:sz w:val="20"/>
                <w:szCs w:val="20"/>
                <w:lang w:val="es-CO" w:eastAsia="es-MX"/>
              </w:rPr>
              <w:t>America</w:t>
            </w:r>
            <w:proofErr w:type="spellEnd"/>
            <w:r w:rsidRPr="000C17DC">
              <w:rPr>
                <w:rFonts w:eastAsia="Times New Roman" w:cs="Segoe UI"/>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auto"/>
            <w:vAlign w:val="center"/>
            <w:hideMark/>
          </w:tcPr>
          <w:p w14:paraId="47D13901"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2 </w:t>
            </w:r>
          </w:p>
        </w:tc>
        <w:tc>
          <w:tcPr>
            <w:tcW w:w="1305" w:type="dxa"/>
            <w:tcBorders>
              <w:top w:val="nil"/>
              <w:left w:val="nil"/>
              <w:bottom w:val="single" w:sz="6" w:space="0" w:color="95B3D7"/>
              <w:right w:val="single" w:sz="6" w:space="0" w:color="95B3D7"/>
            </w:tcBorders>
            <w:shd w:val="clear" w:color="auto" w:fill="auto"/>
            <w:vAlign w:val="center"/>
            <w:hideMark/>
          </w:tcPr>
          <w:p w14:paraId="4084A4CB"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2 </w:t>
            </w:r>
          </w:p>
        </w:tc>
      </w:tr>
      <w:tr w:rsidR="00375C86" w:rsidRPr="000C17DC" w14:paraId="15469880"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DBE5F1"/>
            <w:hideMark/>
          </w:tcPr>
          <w:p w14:paraId="575DA0A5"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3DE8C936"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Guatemala </w:t>
            </w:r>
          </w:p>
        </w:tc>
        <w:tc>
          <w:tcPr>
            <w:tcW w:w="1305" w:type="dxa"/>
            <w:tcBorders>
              <w:top w:val="nil"/>
              <w:left w:val="nil"/>
              <w:bottom w:val="single" w:sz="6" w:space="0" w:color="95B3D7"/>
              <w:right w:val="single" w:sz="6" w:space="0" w:color="95B3D7"/>
            </w:tcBorders>
            <w:shd w:val="clear" w:color="auto" w:fill="DBE5F1"/>
            <w:vAlign w:val="center"/>
            <w:hideMark/>
          </w:tcPr>
          <w:p w14:paraId="267BEC58"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DBE5F1"/>
            <w:vAlign w:val="center"/>
            <w:hideMark/>
          </w:tcPr>
          <w:p w14:paraId="7B26A9A2"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r>
      <w:tr w:rsidR="00375C86" w:rsidRPr="000C17DC" w14:paraId="32A9DE12"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505528A9"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6E05C424"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Honduras </w:t>
            </w:r>
          </w:p>
        </w:tc>
        <w:tc>
          <w:tcPr>
            <w:tcW w:w="1305" w:type="dxa"/>
            <w:tcBorders>
              <w:top w:val="nil"/>
              <w:left w:val="nil"/>
              <w:bottom w:val="single" w:sz="6" w:space="0" w:color="95B3D7"/>
              <w:right w:val="single" w:sz="6" w:space="0" w:color="95B3D7"/>
            </w:tcBorders>
            <w:shd w:val="clear" w:color="auto" w:fill="auto"/>
            <w:vAlign w:val="center"/>
            <w:hideMark/>
          </w:tcPr>
          <w:p w14:paraId="6E4296BB"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auto"/>
            <w:vAlign w:val="center"/>
            <w:hideMark/>
          </w:tcPr>
          <w:p w14:paraId="0B9D754E"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r>
      <w:tr w:rsidR="00375C86" w:rsidRPr="000C17DC" w14:paraId="6A1A03FC"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DBE5F1"/>
            <w:hideMark/>
          </w:tcPr>
          <w:p w14:paraId="39B91CE0"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0D958A08"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México/</w:t>
            </w:r>
            <w:proofErr w:type="spellStart"/>
            <w:r w:rsidRPr="000C17DC">
              <w:rPr>
                <w:rFonts w:eastAsia="Times New Roman" w:cs="Segoe UI"/>
                <w:color w:val="000000"/>
                <w:sz w:val="20"/>
                <w:szCs w:val="20"/>
                <w:lang w:val="es-CO" w:eastAsia="es-MX"/>
              </w:rPr>
              <w:t>Mexico</w:t>
            </w:r>
            <w:proofErr w:type="spellEnd"/>
            <w:r w:rsidRPr="000C17DC">
              <w:rPr>
                <w:rFonts w:eastAsia="Times New Roman" w:cs="Segoe UI"/>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DBE5F1"/>
            <w:vAlign w:val="center"/>
            <w:hideMark/>
          </w:tcPr>
          <w:p w14:paraId="3CDD016A"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7 </w:t>
            </w:r>
          </w:p>
        </w:tc>
        <w:tc>
          <w:tcPr>
            <w:tcW w:w="1305" w:type="dxa"/>
            <w:tcBorders>
              <w:top w:val="nil"/>
              <w:left w:val="nil"/>
              <w:bottom w:val="single" w:sz="6" w:space="0" w:color="95B3D7"/>
              <w:right w:val="single" w:sz="6" w:space="0" w:color="95B3D7"/>
            </w:tcBorders>
            <w:shd w:val="clear" w:color="auto" w:fill="DBE5F1"/>
            <w:vAlign w:val="center"/>
            <w:hideMark/>
          </w:tcPr>
          <w:p w14:paraId="058C154E"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7 </w:t>
            </w:r>
          </w:p>
        </w:tc>
      </w:tr>
      <w:tr w:rsidR="00375C86" w:rsidRPr="000C17DC" w14:paraId="2F68C1E5"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0317D2A9"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43F95764"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Panamá/</w:t>
            </w:r>
            <w:proofErr w:type="spellStart"/>
            <w:r w:rsidRPr="000C17DC">
              <w:rPr>
                <w:rFonts w:eastAsia="Times New Roman" w:cs="Segoe UI"/>
                <w:color w:val="000000"/>
                <w:sz w:val="20"/>
                <w:szCs w:val="20"/>
                <w:lang w:val="es-CO" w:eastAsia="es-MX"/>
              </w:rPr>
              <w:t>Panama</w:t>
            </w:r>
            <w:proofErr w:type="spellEnd"/>
            <w:r w:rsidRPr="000C17DC">
              <w:rPr>
                <w:rFonts w:eastAsia="Times New Roman" w:cs="Segoe UI"/>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auto"/>
            <w:vAlign w:val="center"/>
            <w:hideMark/>
          </w:tcPr>
          <w:p w14:paraId="4F9A616F"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3 </w:t>
            </w:r>
          </w:p>
        </w:tc>
        <w:tc>
          <w:tcPr>
            <w:tcW w:w="1305" w:type="dxa"/>
            <w:tcBorders>
              <w:top w:val="nil"/>
              <w:left w:val="nil"/>
              <w:bottom w:val="single" w:sz="6" w:space="0" w:color="95B3D7"/>
              <w:right w:val="single" w:sz="6" w:space="0" w:color="95B3D7"/>
            </w:tcBorders>
            <w:shd w:val="clear" w:color="auto" w:fill="auto"/>
            <w:vAlign w:val="center"/>
            <w:hideMark/>
          </w:tcPr>
          <w:p w14:paraId="7098C274"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3 </w:t>
            </w:r>
          </w:p>
        </w:tc>
      </w:tr>
      <w:tr w:rsidR="00375C86" w:rsidRPr="000C17DC" w14:paraId="174FFF3E"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DBE5F1"/>
            <w:hideMark/>
          </w:tcPr>
          <w:p w14:paraId="60E33B71"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086C424F"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Paraguay </w:t>
            </w:r>
          </w:p>
        </w:tc>
        <w:tc>
          <w:tcPr>
            <w:tcW w:w="1305" w:type="dxa"/>
            <w:tcBorders>
              <w:top w:val="nil"/>
              <w:left w:val="nil"/>
              <w:bottom w:val="single" w:sz="6" w:space="0" w:color="95B3D7"/>
              <w:right w:val="single" w:sz="6" w:space="0" w:color="95B3D7"/>
            </w:tcBorders>
            <w:shd w:val="clear" w:color="auto" w:fill="DBE5F1"/>
            <w:vAlign w:val="center"/>
            <w:hideMark/>
          </w:tcPr>
          <w:p w14:paraId="3C388586"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DBE5F1"/>
            <w:vAlign w:val="center"/>
            <w:hideMark/>
          </w:tcPr>
          <w:p w14:paraId="5F6741B1"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r>
      <w:tr w:rsidR="00375C86" w:rsidRPr="000C17DC" w14:paraId="3C3D7A9B"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72FF9C20"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53157714"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Perú/</w:t>
            </w:r>
            <w:proofErr w:type="spellStart"/>
            <w:r w:rsidRPr="000C17DC">
              <w:rPr>
                <w:rFonts w:eastAsia="Times New Roman" w:cs="Segoe UI"/>
                <w:color w:val="000000"/>
                <w:sz w:val="20"/>
                <w:szCs w:val="20"/>
                <w:lang w:val="es-CO" w:eastAsia="es-MX"/>
              </w:rPr>
              <w:t>Peru</w:t>
            </w:r>
            <w:proofErr w:type="spellEnd"/>
            <w:r w:rsidRPr="000C17DC">
              <w:rPr>
                <w:rFonts w:eastAsia="Times New Roman" w:cs="Segoe UI"/>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auto"/>
            <w:vAlign w:val="center"/>
            <w:hideMark/>
          </w:tcPr>
          <w:p w14:paraId="7986130D"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5 </w:t>
            </w:r>
          </w:p>
        </w:tc>
        <w:tc>
          <w:tcPr>
            <w:tcW w:w="1305" w:type="dxa"/>
            <w:tcBorders>
              <w:top w:val="nil"/>
              <w:left w:val="nil"/>
              <w:bottom w:val="single" w:sz="6" w:space="0" w:color="95B3D7"/>
              <w:right w:val="single" w:sz="6" w:space="0" w:color="95B3D7"/>
            </w:tcBorders>
            <w:shd w:val="clear" w:color="auto" w:fill="auto"/>
            <w:vAlign w:val="center"/>
            <w:hideMark/>
          </w:tcPr>
          <w:p w14:paraId="2795E34B"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5 </w:t>
            </w:r>
          </w:p>
        </w:tc>
      </w:tr>
      <w:tr w:rsidR="00375C86" w:rsidRPr="000C17DC" w14:paraId="77C8B3B2"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DBE5F1"/>
            <w:hideMark/>
          </w:tcPr>
          <w:p w14:paraId="1D95554B"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04F5CE94"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Trinidad y Tobago/Trinidad and Tobago </w:t>
            </w:r>
          </w:p>
        </w:tc>
        <w:tc>
          <w:tcPr>
            <w:tcW w:w="1305" w:type="dxa"/>
            <w:tcBorders>
              <w:top w:val="nil"/>
              <w:left w:val="nil"/>
              <w:bottom w:val="single" w:sz="6" w:space="0" w:color="95B3D7"/>
              <w:right w:val="single" w:sz="6" w:space="0" w:color="95B3D7"/>
            </w:tcBorders>
            <w:shd w:val="clear" w:color="auto" w:fill="DBE5F1"/>
            <w:vAlign w:val="center"/>
            <w:hideMark/>
          </w:tcPr>
          <w:p w14:paraId="6502BD4F"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DBE5F1"/>
            <w:vAlign w:val="center"/>
            <w:hideMark/>
          </w:tcPr>
          <w:p w14:paraId="35256CB9"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r>
      <w:tr w:rsidR="00375C86" w:rsidRPr="000C17DC" w14:paraId="49F75E77"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69A2A03C"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1EE9FF48"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Uruguay </w:t>
            </w:r>
          </w:p>
        </w:tc>
        <w:tc>
          <w:tcPr>
            <w:tcW w:w="1305" w:type="dxa"/>
            <w:tcBorders>
              <w:top w:val="nil"/>
              <w:left w:val="nil"/>
              <w:bottom w:val="single" w:sz="6" w:space="0" w:color="95B3D7"/>
              <w:right w:val="single" w:sz="6" w:space="0" w:color="95B3D7"/>
            </w:tcBorders>
            <w:shd w:val="clear" w:color="auto" w:fill="auto"/>
            <w:vAlign w:val="center"/>
            <w:hideMark/>
          </w:tcPr>
          <w:p w14:paraId="11F32CB3"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4 </w:t>
            </w:r>
          </w:p>
        </w:tc>
        <w:tc>
          <w:tcPr>
            <w:tcW w:w="1305" w:type="dxa"/>
            <w:tcBorders>
              <w:top w:val="nil"/>
              <w:left w:val="nil"/>
              <w:bottom w:val="single" w:sz="6" w:space="0" w:color="95B3D7"/>
              <w:right w:val="single" w:sz="6" w:space="0" w:color="95B3D7"/>
            </w:tcBorders>
            <w:shd w:val="clear" w:color="auto" w:fill="auto"/>
            <w:vAlign w:val="center"/>
            <w:hideMark/>
          </w:tcPr>
          <w:p w14:paraId="390683B4"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4 </w:t>
            </w:r>
          </w:p>
        </w:tc>
      </w:tr>
      <w:tr w:rsidR="00375C86" w:rsidRPr="000C17DC" w14:paraId="51CF9950"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DBE5F1"/>
            <w:hideMark/>
          </w:tcPr>
          <w:p w14:paraId="31EFDF69"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5A5A935D"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Venezuela </w:t>
            </w:r>
          </w:p>
        </w:tc>
        <w:tc>
          <w:tcPr>
            <w:tcW w:w="1305" w:type="dxa"/>
            <w:tcBorders>
              <w:top w:val="nil"/>
              <w:left w:val="nil"/>
              <w:bottom w:val="single" w:sz="6" w:space="0" w:color="95B3D7"/>
              <w:right w:val="single" w:sz="6" w:space="0" w:color="95B3D7"/>
            </w:tcBorders>
            <w:shd w:val="clear" w:color="auto" w:fill="DBE5F1"/>
            <w:vAlign w:val="center"/>
            <w:hideMark/>
          </w:tcPr>
          <w:p w14:paraId="5FD436EB"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6 </w:t>
            </w:r>
          </w:p>
        </w:tc>
        <w:tc>
          <w:tcPr>
            <w:tcW w:w="1305" w:type="dxa"/>
            <w:tcBorders>
              <w:top w:val="nil"/>
              <w:left w:val="nil"/>
              <w:bottom w:val="single" w:sz="6" w:space="0" w:color="95B3D7"/>
              <w:right w:val="single" w:sz="6" w:space="0" w:color="95B3D7"/>
            </w:tcBorders>
            <w:shd w:val="clear" w:color="auto" w:fill="DBE5F1"/>
            <w:vAlign w:val="center"/>
            <w:hideMark/>
          </w:tcPr>
          <w:p w14:paraId="6B4BB0EE"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6 </w:t>
            </w:r>
          </w:p>
        </w:tc>
      </w:tr>
      <w:tr w:rsidR="00375C86" w:rsidRPr="000C17DC" w14:paraId="491F1F71"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24397FD6" w14:textId="77777777" w:rsidR="00375C86" w:rsidRPr="000C17DC" w:rsidRDefault="00375C86" w:rsidP="0019660D">
            <w:pPr>
              <w:suppressAutoHyphens w:val="0"/>
              <w:textAlignment w:val="baseline"/>
              <w:rPr>
                <w:rFonts w:ascii="Segoe UI" w:eastAsia="Times New Roman" w:hAnsi="Segoe UI" w:cs="Segoe UI"/>
                <w:b/>
                <w:bCs/>
                <w:sz w:val="18"/>
                <w:szCs w:val="18"/>
                <w:lang w:val="es-CO" w:eastAsia="es-MX"/>
              </w:rPr>
            </w:pPr>
            <w:r w:rsidRPr="000C17DC">
              <w:rPr>
                <w:rFonts w:eastAsia="Times New Roman" w:cs="Segoe UI"/>
                <w:b/>
                <w:bCs/>
                <w:color w:val="000000"/>
                <w:sz w:val="20"/>
                <w:szCs w:val="20"/>
                <w:lang w:val="es-CO" w:eastAsia="es-MX"/>
              </w:rPr>
              <w:t>CPR Total </w:t>
            </w:r>
          </w:p>
        </w:tc>
        <w:tc>
          <w:tcPr>
            <w:tcW w:w="3405" w:type="dxa"/>
            <w:tcBorders>
              <w:top w:val="nil"/>
              <w:left w:val="nil"/>
              <w:bottom w:val="single" w:sz="6" w:space="0" w:color="95B3D7"/>
              <w:right w:val="single" w:sz="6" w:space="0" w:color="95B3D7"/>
            </w:tcBorders>
            <w:shd w:val="clear" w:color="auto" w:fill="auto"/>
            <w:vAlign w:val="center"/>
            <w:hideMark/>
          </w:tcPr>
          <w:p w14:paraId="4CE9EC30"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auto"/>
            <w:vAlign w:val="center"/>
            <w:hideMark/>
          </w:tcPr>
          <w:p w14:paraId="4516D729"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70 </w:t>
            </w:r>
          </w:p>
        </w:tc>
        <w:tc>
          <w:tcPr>
            <w:tcW w:w="1305" w:type="dxa"/>
            <w:tcBorders>
              <w:top w:val="nil"/>
              <w:left w:val="nil"/>
              <w:bottom w:val="single" w:sz="6" w:space="0" w:color="95B3D7"/>
              <w:right w:val="single" w:sz="6" w:space="0" w:color="95B3D7"/>
            </w:tcBorders>
            <w:shd w:val="clear" w:color="auto" w:fill="auto"/>
            <w:vAlign w:val="center"/>
            <w:hideMark/>
          </w:tcPr>
          <w:p w14:paraId="1849250D"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70 </w:t>
            </w:r>
          </w:p>
        </w:tc>
      </w:tr>
      <w:tr w:rsidR="00375C86" w:rsidRPr="000C17DC" w14:paraId="37C8A301"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DBE5F1"/>
            <w:vAlign w:val="center"/>
            <w:hideMark/>
          </w:tcPr>
          <w:p w14:paraId="4A0602F9" w14:textId="77777777" w:rsidR="00375C86" w:rsidRPr="000C17DC" w:rsidRDefault="00375C86" w:rsidP="0019660D">
            <w:pPr>
              <w:suppressAutoHyphens w:val="0"/>
              <w:textAlignment w:val="baseline"/>
              <w:rPr>
                <w:rFonts w:ascii="Segoe UI" w:eastAsia="Times New Roman" w:hAnsi="Segoe UI" w:cs="Segoe UI"/>
                <w:b/>
                <w:bCs/>
                <w:sz w:val="18"/>
                <w:szCs w:val="18"/>
                <w:lang w:val="es-CO" w:eastAsia="es-MX"/>
              </w:rPr>
            </w:pPr>
            <w:proofErr w:type="spellStart"/>
            <w:r w:rsidRPr="000C17DC">
              <w:rPr>
                <w:rFonts w:eastAsia="Times New Roman" w:cs="Segoe UI"/>
                <w:b/>
                <w:bCs/>
                <w:color w:val="000000"/>
                <w:sz w:val="20"/>
                <w:szCs w:val="20"/>
                <w:lang w:val="es-CO" w:eastAsia="es-MX"/>
              </w:rPr>
              <w:t>Associate</w:t>
            </w:r>
            <w:proofErr w:type="spellEnd"/>
            <w:r w:rsidRPr="000C17DC">
              <w:rPr>
                <w:rFonts w:eastAsia="Times New Roman" w:cs="Segoe UI"/>
                <w:b/>
                <w:bCs/>
                <w:color w:val="000000"/>
                <w:sz w:val="20"/>
                <w:szCs w:val="20"/>
                <w:lang w:val="es-CO" w:eastAsia="es-MX"/>
              </w:rPr>
              <w:t xml:space="preserve"> Staff </w:t>
            </w:r>
          </w:p>
        </w:tc>
        <w:tc>
          <w:tcPr>
            <w:tcW w:w="3405" w:type="dxa"/>
            <w:tcBorders>
              <w:top w:val="nil"/>
              <w:left w:val="nil"/>
              <w:bottom w:val="single" w:sz="6" w:space="0" w:color="95B3D7"/>
              <w:right w:val="single" w:sz="6" w:space="0" w:color="95B3D7"/>
            </w:tcBorders>
            <w:shd w:val="clear" w:color="auto" w:fill="DBE5F1"/>
            <w:vAlign w:val="center"/>
            <w:hideMark/>
          </w:tcPr>
          <w:p w14:paraId="63ACEAE3"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Brasil/</w:t>
            </w:r>
            <w:proofErr w:type="spellStart"/>
            <w:r w:rsidRPr="000C17DC">
              <w:rPr>
                <w:rFonts w:eastAsia="Times New Roman" w:cs="Segoe UI"/>
                <w:color w:val="000000"/>
                <w:sz w:val="20"/>
                <w:szCs w:val="20"/>
                <w:lang w:val="es-CO" w:eastAsia="es-MX"/>
              </w:rPr>
              <w:t>Brazil</w:t>
            </w:r>
            <w:proofErr w:type="spellEnd"/>
            <w:r w:rsidRPr="000C17DC">
              <w:rPr>
                <w:rFonts w:eastAsia="Times New Roman" w:cs="Segoe UI"/>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DBE5F1"/>
            <w:vAlign w:val="center"/>
            <w:hideMark/>
          </w:tcPr>
          <w:p w14:paraId="7BBBFDE6"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5 </w:t>
            </w:r>
          </w:p>
        </w:tc>
        <w:tc>
          <w:tcPr>
            <w:tcW w:w="1305" w:type="dxa"/>
            <w:tcBorders>
              <w:top w:val="nil"/>
              <w:left w:val="nil"/>
              <w:bottom w:val="single" w:sz="6" w:space="0" w:color="95B3D7"/>
              <w:right w:val="single" w:sz="6" w:space="0" w:color="95B3D7"/>
            </w:tcBorders>
            <w:shd w:val="clear" w:color="auto" w:fill="DBE5F1"/>
            <w:vAlign w:val="center"/>
            <w:hideMark/>
          </w:tcPr>
          <w:p w14:paraId="76084EEC"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5 </w:t>
            </w:r>
          </w:p>
        </w:tc>
      </w:tr>
      <w:tr w:rsidR="00375C86" w:rsidRPr="000C17DC" w14:paraId="3FC890B5"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DBE5F1"/>
            <w:vAlign w:val="center"/>
            <w:hideMark/>
          </w:tcPr>
          <w:p w14:paraId="27222D2A" w14:textId="77777777" w:rsidR="00375C86" w:rsidRPr="000C17DC" w:rsidRDefault="00375C86" w:rsidP="0019660D">
            <w:pPr>
              <w:suppressAutoHyphens w:val="0"/>
              <w:textAlignment w:val="baseline"/>
              <w:rPr>
                <w:rFonts w:ascii="Segoe UI" w:eastAsia="Times New Roman" w:hAnsi="Segoe UI" w:cs="Segoe UI"/>
                <w:b/>
                <w:bCs/>
                <w:sz w:val="18"/>
                <w:szCs w:val="18"/>
                <w:lang w:val="es-CO" w:eastAsia="es-MX"/>
              </w:rPr>
            </w:pPr>
            <w:proofErr w:type="spellStart"/>
            <w:r w:rsidRPr="000C17DC">
              <w:rPr>
                <w:rFonts w:eastAsia="Times New Roman" w:cs="Segoe UI"/>
                <w:b/>
                <w:bCs/>
                <w:color w:val="000000"/>
                <w:sz w:val="20"/>
                <w:szCs w:val="20"/>
                <w:lang w:val="es-CO" w:eastAsia="es-MX"/>
              </w:rPr>
              <w:t>Associate</w:t>
            </w:r>
            <w:proofErr w:type="spellEnd"/>
            <w:r w:rsidRPr="000C17DC">
              <w:rPr>
                <w:rFonts w:eastAsia="Times New Roman" w:cs="Segoe UI"/>
                <w:b/>
                <w:bCs/>
                <w:color w:val="000000"/>
                <w:sz w:val="20"/>
                <w:szCs w:val="20"/>
                <w:lang w:val="es-CO" w:eastAsia="es-MX"/>
              </w:rPr>
              <w:t xml:space="preserve"> Staff Total </w:t>
            </w:r>
          </w:p>
        </w:tc>
        <w:tc>
          <w:tcPr>
            <w:tcW w:w="3405" w:type="dxa"/>
            <w:tcBorders>
              <w:top w:val="nil"/>
              <w:left w:val="nil"/>
              <w:bottom w:val="single" w:sz="6" w:space="0" w:color="95B3D7"/>
              <w:right w:val="single" w:sz="6" w:space="0" w:color="95B3D7"/>
            </w:tcBorders>
            <w:shd w:val="clear" w:color="auto" w:fill="DBE5F1"/>
            <w:vAlign w:val="center"/>
            <w:hideMark/>
          </w:tcPr>
          <w:p w14:paraId="652B68E4"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DBE5F1"/>
            <w:vAlign w:val="center"/>
            <w:hideMark/>
          </w:tcPr>
          <w:p w14:paraId="4D63DB5A"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5 </w:t>
            </w:r>
          </w:p>
        </w:tc>
        <w:tc>
          <w:tcPr>
            <w:tcW w:w="1305" w:type="dxa"/>
            <w:tcBorders>
              <w:top w:val="nil"/>
              <w:left w:val="nil"/>
              <w:bottom w:val="single" w:sz="6" w:space="0" w:color="95B3D7"/>
              <w:right w:val="single" w:sz="6" w:space="0" w:color="95B3D7"/>
            </w:tcBorders>
            <w:shd w:val="clear" w:color="auto" w:fill="DBE5F1"/>
            <w:vAlign w:val="center"/>
            <w:hideMark/>
          </w:tcPr>
          <w:p w14:paraId="0AE2F473"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5 </w:t>
            </w:r>
          </w:p>
        </w:tc>
      </w:tr>
      <w:tr w:rsidR="00375C86" w:rsidRPr="000C17DC" w14:paraId="2FCEE11B"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0C643AB0" w14:textId="77777777" w:rsidR="00375C86" w:rsidRPr="000C17DC" w:rsidRDefault="00375C86" w:rsidP="0019660D">
            <w:pPr>
              <w:suppressAutoHyphens w:val="0"/>
              <w:textAlignment w:val="baseline"/>
              <w:rPr>
                <w:rFonts w:ascii="Segoe UI" w:eastAsia="Times New Roman" w:hAnsi="Segoe UI" w:cs="Segoe UI"/>
                <w:b/>
                <w:bCs/>
                <w:sz w:val="18"/>
                <w:szCs w:val="18"/>
                <w:lang w:val="es-CO" w:eastAsia="es-MX"/>
              </w:rPr>
            </w:pPr>
            <w:r w:rsidRPr="000C17DC">
              <w:rPr>
                <w:rFonts w:eastAsia="Times New Roman" w:cs="Segoe UI"/>
                <w:b/>
                <w:bCs/>
                <w:color w:val="000000"/>
                <w:sz w:val="20"/>
                <w:szCs w:val="20"/>
                <w:lang w:val="es-CO" w:eastAsia="es-MX"/>
              </w:rPr>
              <w:t>Grand Total </w:t>
            </w:r>
          </w:p>
        </w:tc>
        <w:tc>
          <w:tcPr>
            <w:tcW w:w="3405" w:type="dxa"/>
            <w:tcBorders>
              <w:top w:val="nil"/>
              <w:left w:val="nil"/>
              <w:bottom w:val="single" w:sz="6" w:space="0" w:color="95B3D7"/>
              <w:right w:val="single" w:sz="6" w:space="0" w:color="95B3D7"/>
            </w:tcBorders>
            <w:shd w:val="clear" w:color="auto" w:fill="auto"/>
            <w:vAlign w:val="center"/>
            <w:hideMark/>
          </w:tcPr>
          <w:p w14:paraId="7C2C17A0"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auto"/>
            <w:vAlign w:val="center"/>
            <w:hideMark/>
          </w:tcPr>
          <w:p w14:paraId="42933CFA"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154 </w:t>
            </w:r>
          </w:p>
        </w:tc>
        <w:tc>
          <w:tcPr>
            <w:tcW w:w="1305" w:type="dxa"/>
            <w:tcBorders>
              <w:top w:val="nil"/>
              <w:left w:val="nil"/>
              <w:bottom w:val="single" w:sz="6" w:space="0" w:color="95B3D7"/>
              <w:right w:val="single" w:sz="6" w:space="0" w:color="95B3D7"/>
            </w:tcBorders>
            <w:shd w:val="clear" w:color="auto" w:fill="auto"/>
            <w:vAlign w:val="center"/>
            <w:hideMark/>
          </w:tcPr>
          <w:p w14:paraId="2597135F"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154 </w:t>
            </w:r>
          </w:p>
        </w:tc>
      </w:tr>
    </w:tbl>
    <w:p w14:paraId="790D008B" w14:textId="0B9896B6" w:rsidR="003B5BF1" w:rsidRDefault="003B5BF1" w:rsidP="00247A32">
      <w:pPr>
        <w:pStyle w:val="IAPrrafo"/>
        <w:numPr>
          <w:ilvl w:val="0"/>
          <w:numId w:val="0"/>
        </w:numPr>
        <w:spacing w:after="0"/>
      </w:pPr>
    </w:p>
    <w:p w14:paraId="75873790" w14:textId="77777777" w:rsidR="00375C86" w:rsidRPr="00375C86" w:rsidRDefault="00375C86" w:rsidP="00835CCE">
      <w:pPr>
        <w:pStyle w:val="IAPrrafo"/>
        <w:rPr>
          <w:rStyle w:val="normaltextrun"/>
        </w:rPr>
      </w:pPr>
      <w:r w:rsidRPr="00375C86">
        <w:rPr>
          <w:rStyle w:val="normaltextrun"/>
        </w:rPr>
        <w:t>During 2024, we continued to hold public competitions to fill 12 vacant positions: eight financed by the Regular Fund and four by specific funds. Currently, there is one vacant position at the P05 level, which is scheduled to be open for competition during the first half of 2025.</w:t>
      </w:r>
    </w:p>
    <w:p w14:paraId="5F6B7B5C" w14:textId="77777777" w:rsidR="00375C86" w:rsidRPr="00375C86" w:rsidRDefault="00375C86" w:rsidP="00375C86">
      <w:pPr>
        <w:pStyle w:val="IAPrrafo"/>
        <w:rPr>
          <w:rStyle w:val="normaltextrun"/>
        </w:rPr>
      </w:pPr>
      <w:r w:rsidRPr="00375C86">
        <w:rPr>
          <w:rStyle w:val="normaltextrun"/>
        </w:rPr>
        <w:t xml:space="preserve">As for the positions financed by the Regular Fund, three positions were filled at the P03 level for the Coordination of the Case Sections, one P02 position in the Information Systems and Technology Section, one G06 and one G05 position for the Attention and Access for Information Section. Appointments are expected in early 2025 for a G05 position in the Assistant Executive Secretariat for Monitoring, Promotion and Technical Cooperation and a G06 position in the Administrative Management Section. </w:t>
      </w:r>
    </w:p>
    <w:p w14:paraId="39684F90" w14:textId="77777777" w:rsidR="00375C86" w:rsidRPr="00375C86" w:rsidRDefault="00375C86" w:rsidP="00375C86">
      <w:pPr>
        <w:pStyle w:val="IAPrrafo"/>
        <w:rPr>
          <w:rStyle w:val="normaltextrun"/>
        </w:rPr>
      </w:pPr>
      <w:r w:rsidRPr="00375C86">
        <w:rPr>
          <w:rStyle w:val="normaltextrun"/>
        </w:rPr>
        <w:t xml:space="preserve">As for positions financed by specific funds, two positions were filled at the P02 level in the Case Sections, one P02 in the Office of the Executive Secretary and one P02 in the Monitoring Section III.  </w:t>
      </w:r>
    </w:p>
    <w:p w14:paraId="71C12AAA" w14:textId="77777777" w:rsidR="00375C86" w:rsidRPr="00375C86" w:rsidRDefault="00375C86" w:rsidP="00375C86">
      <w:pPr>
        <w:pStyle w:val="IAPrrafo"/>
        <w:rPr>
          <w:rStyle w:val="normaltextrun"/>
        </w:rPr>
      </w:pPr>
      <w:r w:rsidRPr="00375C86">
        <w:rPr>
          <w:rStyle w:val="normaltextrun"/>
        </w:rPr>
        <w:t>The reclassification processes for two positions at the Coordination level were completed: Initial Study and Admissibility and that of Precautionary and Provisional Measures. Audit processes were requested for two positions by a United Nations expert classifier in the Office of Administration and Institutional Affairs.</w:t>
      </w:r>
    </w:p>
    <w:p w14:paraId="1A8EB66B" w14:textId="77777777" w:rsidR="00375C86" w:rsidRPr="00375C86" w:rsidRDefault="00375C86" w:rsidP="00375C86">
      <w:pPr>
        <w:pStyle w:val="IAPrrafo"/>
        <w:rPr>
          <w:rStyle w:val="normaltextrun"/>
        </w:rPr>
      </w:pPr>
      <w:r w:rsidRPr="00375C86">
        <w:rPr>
          <w:rStyle w:val="normaltextrun"/>
        </w:rPr>
        <w:t>After conducting the performance evaluation process corresponding to the first mandate of the Executive Secretary, Tania Reneaum, on November 27, 2024, the Inter-American Commission on Human Rights announced the renewal of said mandate, for an additional period of four years, until May 31, 2029. The renewal proposal was adopted in accordance with Article 11, paragraph 3, of the Rules of Procedure of the Inter-American Commission, by an absolute majority of votes; and was submitted to the Secretary General of the OAS, Luis Almagro, who proceeded to the appointment for the new period, in terms of the provisions of Article 21 of the Statute of the Commission.</w:t>
      </w:r>
    </w:p>
    <w:p w14:paraId="6FF8E7AE" w14:textId="77777777" w:rsidR="00375C86" w:rsidRPr="00375C86" w:rsidRDefault="00375C86" w:rsidP="00375C86">
      <w:pPr>
        <w:pStyle w:val="IAPrrafo"/>
        <w:rPr>
          <w:rStyle w:val="normaltextrun"/>
        </w:rPr>
      </w:pPr>
      <w:r w:rsidRPr="00375C86">
        <w:rPr>
          <w:rStyle w:val="normaltextrun"/>
        </w:rPr>
        <w:t>During 2024, the staff of the ES/IACHR continued to work in person on Tuesdays at the Washington, DC offices in accordance with the "Policy on Telework and Other Alternative Work Schemes of the GS/OAS".</w:t>
      </w:r>
    </w:p>
    <w:p w14:paraId="1286D28D" w14:textId="77777777" w:rsidR="00375C86" w:rsidRPr="00736999" w:rsidRDefault="00375C86" w:rsidP="00375C86">
      <w:pPr>
        <w:pStyle w:val="IASubttulo2"/>
      </w:pPr>
      <w:bookmarkStart w:id="4" w:name="_Toc195624028"/>
      <w:r w:rsidRPr="00736999">
        <w:t>Consultants, Interns, Trainees, Scholarship Holders and Associates</w:t>
      </w:r>
      <w:bookmarkEnd w:id="4"/>
    </w:p>
    <w:p w14:paraId="594816FB" w14:textId="77777777" w:rsidR="00375C86" w:rsidRPr="00736999" w:rsidRDefault="00375C86" w:rsidP="00375C86">
      <w:pPr>
        <w:pStyle w:val="IAPrrafo"/>
      </w:pPr>
      <w:r w:rsidRPr="00DF64FF">
        <w:t>At the beginning of 2024, a standardization of payments to consultants was carried out in order to unify these procedures</w:t>
      </w:r>
      <w:r w:rsidRPr="00736999">
        <w:t xml:space="preserve">. </w:t>
      </w:r>
    </w:p>
    <w:p w14:paraId="3DA67805" w14:textId="77777777" w:rsidR="00375C86" w:rsidRPr="00736999" w:rsidRDefault="00375C86" w:rsidP="00375C86">
      <w:pPr>
        <w:pStyle w:val="IAPrrafo"/>
      </w:pPr>
      <w:r w:rsidRPr="00DF64FF">
        <w:t>During the first half of the year, three call for resumes processes were completed for the selection of consultants in various areas, which has contributed to the strengthening of capacities and services within the Executive Secretariat of the IACHR. </w:t>
      </w:r>
      <w:r w:rsidRPr="00736999">
        <w:t xml:space="preserve"> </w:t>
      </w:r>
    </w:p>
    <w:p w14:paraId="365733AE" w14:textId="77777777" w:rsidR="00375C86" w:rsidRPr="00736999" w:rsidRDefault="00375C86" w:rsidP="00375C86">
      <w:pPr>
        <w:pStyle w:val="IAPrrafo"/>
      </w:pPr>
      <w:r w:rsidRPr="00DF64FF">
        <w:t>As of June, a consultant was hired to provide style editing services from Spanish to English at the Assistant Executive Secretariat for Petitions and Cases, which has resulted in a reduction in the cost of these services for the ES/IACHR</w:t>
      </w:r>
      <w:r w:rsidRPr="00736999">
        <w:t>.</w:t>
      </w:r>
    </w:p>
    <w:p w14:paraId="4A666836" w14:textId="77777777" w:rsidR="00375C86" w:rsidRPr="00736999" w:rsidRDefault="00375C86" w:rsidP="00375C86">
      <w:pPr>
        <w:pStyle w:val="IAPrrafo"/>
      </w:pPr>
      <w:r w:rsidRPr="00DF64FF">
        <w:t>In October, a consultant was hired to provide organizational development services to conduct a study to review and define the basic staffing structure, which will enable the ES/IACHR to fulfill its mandate efficiently, with excellent performance and financially sustainable. The recommendations of this study are expected to be available by the end of April 2025</w:t>
      </w:r>
      <w:r w:rsidRPr="00736999">
        <w:t>.</w:t>
      </w:r>
    </w:p>
    <w:p w14:paraId="55B8BCD4" w14:textId="77777777" w:rsidR="00375C86" w:rsidRDefault="00375C86" w:rsidP="00375C86">
      <w:pPr>
        <w:pStyle w:val="IAPrrafo"/>
        <w:rPr>
          <w:lang w:val="es-419"/>
        </w:rPr>
      </w:pPr>
      <w:r>
        <w:t xml:space="preserve">During the period, the hiring of consultants to provide services to the different sections of the ES/IACHR continued. </w:t>
      </w:r>
      <w:r w:rsidRPr="38F9A0E3">
        <w:rPr>
          <w:lang w:val="es-419"/>
        </w:rPr>
        <w:t xml:space="preserve">As </w:t>
      </w:r>
      <w:proofErr w:type="spellStart"/>
      <w:r w:rsidRPr="38F9A0E3">
        <w:rPr>
          <w:lang w:val="es-419"/>
        </w:rPr>
        <w:t>of</w:t>
      </w:r>
      <w:proofErr w:type="spellEnd"/>
      <w:r w:rsidRPr="38F9A0E3">
        <w:rPr>
          <w:lang w:val="es-419"/>
        </w:rPr>
        <w:t xml:space="preserve"> </w:t>
      </w:r>
      <w:proofErr w:type="spellStart"/>
      <w:r w:rsidRPr="38F9A0E3">
        <w:rPr>
          <w:lang w:val="es-419"/>
        </w:rPr>
        <w:t>December</w:t>
      </w:r>
      <w:proofErr w:type="spellEnd"/>
      <w:r w:rsidRPr="38F9A0E3">
        <w:rPr>
          <w:lang w:val="es-419"/>
        </w:rPr>
        <w:t xml:space="preserve"> 31, 2024, </w:t>
      </w:r>
      <w:proofErr w:type="spellStart"/>
      <w:r w:rsidRPr="38F9A0E3">
        <w:rPr>
          <w:lang w:val="es-419"/>
        </w:rPr>
        <w:t>the</w:t>
      </w:r>
      <w:proofErr w:type="spellEnd"/>
      <w:r w:rsidRPr="38F9A0E3">
        <w:rPr>
          <w:lang w:val="es-419"/>
        </w:rPr>
        <w:t xml:space="preserve"> ES/IACHR </w:t>
      </w:r>
      <w:proofErr w:type="spellStart"/>
      <w:r w:rsidRPr="38F9A0E3">
        <w:rPr>
          <w:lang w:val="es-419"/>
        </w:rPr>
        <w:t>had</w:t>
      </w:r>
      <w:proofErr w:type="spellEnd"/>
      <w:r w:rsidRPr="38F9A0E3">
        <w:rPr>
          <w:lang w:val="es-419"/>
        </w:rPr>
        <w:t xml:space="preserve"> 70 </w:t>
      </w:r>
      <w:proofErr w:type="spellStart"/>
      <w:r w:rsidRPr="38F9A0E3">
        <w:rPr>
          <w:lang w:val="es-419"/>
        </w:rPr>
        <w:t>consultants</w:t>
      </w:r>
      <w:proofErr w:type="spellEnd"/>
      <w:r w:rsidRPr="38F9A0E3">
        <w:rPr>
          <w:lang w:val="es-419"/>
        </w:rPr>
        <w:t>.</w:t>
      </w:r>
    </w:p>
    <w:p w14:paraId="2B30E95C" w14:textId="77777777" w:rsidR="00375C86" w:rsidRPr="00736999" w:rsidRDefault="00375C86" w:rsidP="00375C86">
      <w:pPr>
        <w:pStyle w:val="IAPrrafo"/>
      </w:pPr>
      <w:r w:rsidRPr="00DF64FF">
        <w:t>In addition, three distance internship sessions were held, coordinated by the GS/OAS Department of Human Resources, in which a total of 77 interns joined the IACHR Executive Secretariat</w:t>
      </w:r>
      <w:r w:rsidRPr="00736999">
        <w:t xml:space="preserve">. </w:t>
      </w:r>
    </w:p>
    <w:p w14:paraId="0E7527D2" w14:textId="77777777" w:rsidR="00375C86" w:rsidRPr="00736999" w:rsidRDefault="00375C86" w:rsidP="00375C86">
      <w:pPr>
        <w:pStyle w:val="IAPrrafo"/>
      </w:pPr>
      <w:r w:rsidRPr="00DF64FF">
        <w:t>Through the support of different institutions, the ES/IACHR received 15 fellows who worked remotely or at headquarters during the year</w:t>
      </w:r>
      <w:r w:rsidRPr="00736999">
        <w:t xml:space="preserve">: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0"/>
        <w:gridCol w:w="2265"/>
        <w:gridCol w:w="2550"/>
        <w:gridCol w:w="2550"/>
      </w:tblGrid>
      <w:tr w:rsidR="00375C86" w:rsidRPr="002619BA" w14:paraId="0C96C46B" w14:textId="77777777" w:rsidTr="0019660D">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BDC0BF"/>
            <w:vAlign w:val="center"/>
            <w:hideMark/>
          </w:tcPr>
          <w:p w14:paraId="3F855C03"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b/>
                <w:bCs/>
                <w:color w:val="000000"/>
                <w:sz w:val="20"/>
                <w:szCs w:val="20"/>
                <w:lang w:val="es-419" w:eastAsia="es-MX"/>
              </w:rPr>
              <w:t>No.</w:t>
            </w:r>
            <w:r w:rsidRPr="002619BA">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BDC0BF"/>
            <w:vAlign w:val="center"/>
            <w:hideMark/>
          </w:tcPr>
          <w:p w14:paraId="7A27A5D2"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proofErr w:type="spellStart"/>
            <w:r w:rsidRPr="002619BA">
              <w:rPr>
                <w:rFonts w:eastAsia="Times New Roman" w:cs="Segoe UI"/>
                <w:b/>
                <w:bCs/>
                <w:color w:val="000000"/>
                <w:sz w:val="20"/>
                <w:szCs w:val="20"/>
                <w:lang w:val="es-419" w:eastAsia="es-MX"/>
              </w:rPr>
              <w:t>Nationality</w:t>
            </w:r>
            <w:proofErr w:type="spellEnd"/>
            <w:r w:rsidRPr="002619BA">
              <w:rPr>
                <w:rFonts w:eastAsia="Times New Roman" w:cs="Segoe UI"/>
                <w:color w:val="000000"/>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BDC0BF"/>
            <w:vAlign w:val="center"/>
            <w:hideMark/>
          </w:tcPr>
          <w:p w14:paraId="5E11551C" w14:textId="377E2FF3" w:rsidR="00375C86" w:rsidRPr="00375C86" w:rsidRDefault="00375C86" w:rsidP="0019660D">
            <w:pPr>
              <w:suppressAutoHyphens w:val="0"/>
              <w:jc w:val="center"/>
              <w:textAlignment w:val="baseline"/>
              <w:rPr>
                <w:rFonts w:ascii="Segoe UI" w:eastAsia="Times New Roman" w:hAnsi="Segoe UI" w:cs="Segoe UI"/>
                <w:b/>
                <w:bCs/>
                <w:sz w:val="18"/>
                <w:szCs w:val="18"/>
                <w:lang w:val="es-CO" w:eastAsia="es-MX"/>
              </w:rPr>
            </w:pPr>
            <w:proofErr w:type="spellStart"/>
            <w:r w:rsidRPr="00375C86">
              <w:rPr>
                <w:rFonts w:eastAsia="Times New Roman" w:cs="Segoe UI"/>
                <w:b/>
                <w:bCs/>
                <w:sz w:val="18"/>
                <w:szCs w:val="18"/>
                <w:lang w:val="es-CO" w:eastAsia="es-MX"/>
              </w:rPr>
              <w:t>Fellowship</w:t>
            </w:r>
            <w:proofErr w:type="spellEnd"/>
          </w:p>
        </w:tc>
        <w:tc>
          <w:tcPr>
            <w:tcW w:w="2550" w:type="dxa"/>
            <w:tcBorders>
              <w:top w:val="single" w:sz="6" w:space="0" w:color="auto"/>
              <w:left w:val="single" w:sz="6" w:space="0" w:color="auto"/>
              <w:bottom w:val="single" w:sz="6" w:space="0" w:color="auto"/>
              <w:right w:val="single" w:sz="6" w:space="0" w:color="auto"/>
            </w:tcBorders>
            <w:shd w:val="clear" w:color="auto" w:fill="BDC0BF"/>
            <w:vAlign w:val="center"/>
            <w:hideMark/>
          </w:tcPr>
          <w:p w14:paraId="59FAFBB2"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proofErr w:type="spellStart"/>
            <w:r w:rsidRPr="002619BA">
              <w:rPr>
                <w:rFonts w:eastAsia="Times New Roman" w:cs="Segoe UI"/>
                <w:b/>
                <w:bCs/>
                <w:color w:val="000000"/>
                <w:sz w:val="20"/>
                <w:szCs w:val="20"/>
                <w:lang w:val="es-419" w:eastAsia="es-MX"/>
              </w:rPr>
              <w:t>Assignment</w:t>
            </w:r>
            <w:proofErr w:type="spellEnd"/>
            <w:r w:rsidRPr="002619BA">
              <w:rPr>
                <w:rFonts w:eastAsia="Times New Roman" w:cs="Segoe UI"/>
                <w:color w:val="000000"/>
                <w:sz w:val="20"/>
                <w:szCs w:val="20"/>
                <w:lang w:val="es-CO" w:eastAsia="es-MX"/>
              </w:rPr>
              <w:t> </w:t>
            </w:r>
          </w:p>
        </w:tc>
      </w:tr>
      <w:tr w:rsidR="00375C86" w:rsidRPr="002619BA" w14:paraId="1858BBD1" w14:textId="77777777" w:rsidTr="0019660D">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F9EDCD"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sz w:val="20"/>
                <w:szCs w:val="20"/>
                <w:lang w:val="es-419" w:eastAsia="es-MX"/>
              </w:rPr>
              <w:t>1</w:t>
            </w:r>
            <w:r w:rsidRPr="002619BA">
              <w:rPr>
                <w:rFonts w:eastAsia="Times New Roman" w:cs="Segoe UI"/>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249C67" w14:textId="12674DF8" w:rsidR="00375C86" w:rsidRPr="002619BA" w:rsidRDefault="00375C86" w:rsidP="0019660D">
            <w:pPr>
              <w:suppressAutoHyphens w:val="0"/>
              <w:jc w:val="center"/>
              <w:textAlignment w:val="baseline"/>
              <w:rPr>
                <w:rFonts w:ascii="Segoe UI" w:eastAsia="Times New Roman" w:hAnsi="Segoe UI" w:cs="Segoe UI"/>
                <w:sz w:val="18"/>
                <w:szCs w:val="18"/>
                <w:lang w:eastAsia="es-MX"/>
              </w:rPr>
            </w:pPr>
            <w:r w:rsidRPr="38F9A0E3">
              <w:rPr>
                <w:rFonts w:eastAsia="Times New Roman" w:cs="Segoe UI"/>
                <w:color w:val="000000" w:themeColor="text1"/>
                <w:sz w:val="20"/>
                <w:szCs w:val="20"/>
                <w:lang w:eastAsia="es-MX"/>
              </w:rPr>
              <w:t>Saint Vincent and the Grenadines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90E779" w14:textId="77777777" w:rsidR="00375C86" w:rsidRPr="002619BA" w:rsidRDefault="00375C86" w:rsidP="0019660D">
            <w:pPr>
              <w:suppressAutoHyphens w:val="0"/>
              <w:jc w:val="center"/>
              <w:textAlignment w:val="baseline"/>
              <w:rPr>
                <w:rFonts w:ascii="Segoe UI" w:eastAsia="Times New Roman" w:hAnsi="Segoe UI" w:cs="Segoe UI"/>
                <w:sz w:val="18"/>
                <w:szCs w:val="18"/>
                <w:lang w:eastAsia="es-MX"/>
              </w:rPr>
            </w:pPr>
            <w:r w:rsidRPr="38F9A0E3">
              <w:rPr>
                <w:rFonts w:eastAsia="Times New Roman" w:cs="Segoe UI"/>
                <w:sz w:val="20"/>
                <w:szCs w:val="20"/>
                <w:lang w:eastAsia="es-MX"/>
              </w:rPr>
              <w:t>Fellowship for citizens from CARICOM countries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0CCE72"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proofErr w:type="spellStart"/>
            <w:r w:rsidRPr="002619BA">
              <w:rPr>
                <w:rFonts w:eastAsia="Times New Roman" w:cs="Segoe UI"/>
                <w:color w:val="000000"/>
                <w:sz w:val="20"/>
                <w:szCs w:val="20"/>
                <w:lang w:val="es-419" w:eastAsia="es-MX"/>
              </w:rPr>
              <w:t>Monitoring</w:t>
            </w:r>
            <w:proofErr w:type="spellEnd"/>
            <w:r w:rsidRPr="002619BA">
              <w:rPr>
                <w:rFonts w:eastAsia="Times New Roman" w:cs="Segoe UI"/>
                <w:color w:val="000000"/>
                <w:sz w:val="20"/>
                <w:szCs w:val="20"/>
                <w:lang w:val="es-419" w:eastAsia="es-MX"/>
              </w:rPr>
              <w:t xml:space="preserve"> </w:t>
            </w:r>
            <w:proofErr w:type="spellStart"/>
            <w:r w:rsidRPr="002619BA">
              <w:rPr>
                <w:rFonts w:eastAsia="Times New Roman" w:cs="Segoe UI"/>
                <w:color w:val="000000"/>
                <w:sz w:val="20"/>
                <w:szCs w:val="20"/>
                <w:lang w:val="es-419" w:eastAsia="es-MX"/>
              </w:rPr>
              <w:t>Section</w:t>
            </w:r>
            <w:proofErr w:type="spellEnd"/>
            <w:r w:rsidRPr="002619BA">
              <w:rPr>
                <w:rFonts w:eastAsia="Times New Roman" w:cs="Segoe UI"/>
                <w:color w:val="000000"/>
                <w:sz w:val="20"/>
                <w:szCs w:val="20"/>
                <w:lang w:val="es-419" w:eastAsia="es-MX"/>
              </w:rPr>
              <w:t xml:space="preserve"> III</w:t>
            </w:r>
            <w:r w:rsidRPr="002619BA">
              <w:rPr>
                <w:rFonts w:eastAsia="Times New Roman" w:cs="Segoe UI"/>
                <w:color w:val="000000"/>
                <w:sz w:val="20"/>
                <w:szCs w:val="20"/>
                <w:lang w:val="es-CO" w:eastAsia="es-MX"/>
              </w:rPr>
              <w:t> </w:t>
            </w:r>
          </w:p>
        </w:tc>
      </w:tr>
      <w:tr w:rsidR="00375C86" w:rsidRPr="002619BA" w14:paraId="093F5FF9" w14:textId="77777777" w:rsidTr="0019660D">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29F095"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sz w:val="20"/>
                <w:szCs w:val="20"/>
                <w:lang w:val="es-419" w:eastAsia="es-MX"/>
              </w:rPr>
              <w:t>2</w:t>
            </w:r>
            <w:r w:rsidRPr="002619BA">
              <w:rPr>
                <w:rFonts w:eastAsia="Times New Roman" w:cs="Segoe UI"/>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FF4BB0"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proofErr w:type="spellStart"/>
            <w:r w:rsidRPr="002619BA">
              <w:rPr>
                <w:rFonts w:eastAsia="Times New Roman" w:cs="Segoe UI"/>
                <w:sz w:val="20"/>
                <w:szCs w:val="20"/>
                <w:lang w:val="es-419" w:eastAsia="es-MX"/>
              </w:rPr>
              <w:t>Mexico</w:t>
            </w:r>
            <w:proofErr w:type="spellEnd"/>
            <w:r w:rsidRPr="002619BA">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076453"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sz w:val="20"/>
                <w:szCs w:val="20"/>
                <w:lang w:val="es-419" w:eastAsia="es-MX"/>
              </w:rPr>
              <w:t>UNAM</w:t>
            </w:r>
            <w:r w:rsidRPr="002619BA">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A07F45"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sz w:val="20"/>
                <w:szCs w:val="20"/>
                <w:lang w:val="es-419" w:eastAsia="es-MX"/>
              </w:rPr>
              <w:t xml:space="preserve">Case </w:t>
            </w:r>
            <w:proofErr w:type="spellStart"/>
            <w:r w:rsidRPr="002619BA">
              <w:rPr>
                <w:rFonts w:eastAsia="Times New Roman" w:cs="Segoe UI"/>
                <w:sz w:val="20"/>
                <w:szCs w:val="20"/>
                <w:lang w:val="es-419" w:eastAsia="es-MX"/>
              </w:rPr>
              <w:t>Section</w:t>
            </w:r>
            <w:proofErr w:type="spellEnd"/>
            <w:r w:rsidRPr="002619BA">
              <w:rPr>
                <w:rFonts w:eastAsia="Times New Roman" w:cs="Segoe UI"/>
                <w:sz w:val="20"/>
                <w:szCs w:val="20"/>
                <w:lang w:val="es-419" w:eastAsia="es-MX"/>
              </w:rPr>
              <w:t xml:space="preserve"> I</w:t>
            </w:r>
            <w:r w:rsidRPr="002619BA">
              <w:rPr>
                <w:rFonts w:eastAsia="Times New Roman" w:cs="Segoe UI"/>
                <w:sz w:val="20"/>
                <w:szCs w:val="20"/>
                <w:lang w:val="es-CO" w:eastAsia="es-MX"/>
              </w:rPr>
              <w:t> </w:t>
            </w:r>
          </w:p>
        </w:tc>
      </w:tr>
      <w:tr w:rsidR="00375C86" w:rsidRPr="002619BA" w14:paraId="669B16B9" w14:textId="77777777" w:rsidTr="0019660D">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518821"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sz w:val="20"/>
                <w:szCs w:val="20"/>
                <w:lang w:val="es-419" w:eastAsia="es-MX"/>
              </w:rPr>
              <w:t>3</w:t>
            </w:r>
            <w:r w:rsidRPr="002619BA">
              <w:rPr>
                <w:rFonts w:eastAsia="Times New Roman" w:cs="Segoe UI"/>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E04E6D"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proofErr w:type="spellStart"/>
            <w:r w:rsidRPr="002619BA">
              <w:rPr>
                <w:rFonts w:eastAsia="Times New Roman" w:cs="Segoe UI"/>
                <w:sz w:val="20"/>
                <w:szCs w:val="20"/>
                <w:lang w:val="es-419" w:eastAsia="es-MX"/>
              </w:rPr>
              <w:t>United</w:t>
            </w:r>
            <w:proofErr w:type="spellEnd"/>
            <w:r w:rsidRPr="002619BA">
              <w:rPr>
                <w:rFonts w:eastAsia="Times New Roman" w:cs="Segoe UI"/>
                <w:sz w:val="20"/>
                <w:szCs w:val="20"/>
                <w:lang w:val="es-419" w:eastAsia="es-MX"/>
              </w:rPr>
              <w:t xml:space="preserve"> </w:t>
            </w:r>
            <w:proofErr w:type="spellStart"/>
            <w:r w:rsidRPr="002619BA">
              <w:rPr>
                <w:rFonts w:eastAsia="Times New Roman" w:cs="Segoe UI"/>
                <w:sz w:val="20"/>
                <w:szCs w:val="20"/>
                <w:lang w:val="es-419" w:eastAsia="es-MX"/>
              </w:rPr>
              <w:t>States</w:t>
            </w:r>
            <w:proofErr w:type="spellEnd"/>
            <w:r w:rsidRPr="002619BA">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2D8FC8" w14:textId="77777777" w:rsidR="00375C86" w:rsidRPr="002619BA" w:rsidRDefault="00375C86" w:rsidP="0019660D">
            <w:pPr>
              <w:suppressAutoHyphens w:val="0"/>
              <w:jc w:val="center"/>
              <w:textAlignment w:val="baseline"/>
              <w:rPr>
                <w:rFonts w:ascii="Segoe UI" w:eastAsia="Times New Roman" w:hAnsi="Segoe UI" w:cs="Segoe UI"/>
                <w:sz w:val="18"/>
                <w:szCs w:val="18"/>
                <w:lang w:eastAsia="es-MX"/>
              </w:rPr>
            </w:pPr>
            <w:r w:rsidRPr="002619BA">
              <w:rPr>
                <w:rFonts w:eastAsia="Times New Roman" w:cs="Segoe UI"/>
                <w:sz w:val="20"/>
                <w:szCs w:val="20"/>
                <w:lang w:eastAsia="es-MX"/>
              </w:rPr>
              <w:t xml:space="preserve">Fellowship for the </w:t>
            </w:r>
            <w:proofErr w:type="spellStart"/>
            <w:r w:rsidRPr="002619BA">
              <w:rPr>
                <w:rFonts w:eastAsia="Times New Roman" w:cs="Segoe UI"/>
                <w:sz w:val="20"/>
                <w:szCs w:val="20"/>
                <w:lang w:eastAsia="es-MX"/>
              </w:rPr>
              <w:t>Rapporteurship</w:t>
            </w:r>
            <w:proofErr w:type="spellEnd"/>
            <w:r w:rsidRPr="002619BA">
              <w:rPr>
                <w:rFonts w:eastAsia="Times New Roman" w:cs="Segoe UI"/>
                <w:sz w:val="20"/>
                <w:szCs w:val="20"/>
                <w:lang w:eastAsia="es-MX"/>
              </w:rPr>
              <w:t xml:space="preserve"> on the Rights of People of African Descent and against Racial Discrimination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F19984"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proofErr w:type="spellStart"/>
            <w:r w:rsidRPr="002619BA">
              <w:rPr>
                <w:rFonts w:eastAsia="Times New Roman" w:cs="Segoe UI"/>
                <w:color w:val="000000"/>
                <w:sz w:val="20"/>
                <w:szCs w:val="20"/>
                <w:lang w:val="es-419" w:eastAsia="es-MX"/>
              </w:rPr>
              <w:t>Monitoring</w:t>
            </w:r>
            <w:proofErr w:type="spellEnd"/>
            <w:r w:rsidRPr="002619BA">
              <w:rPr>
                <w:rFonts w:eastAsia="Times New Roman" w:cs="Segoe UI"/>
                <w:color w:val="000000"/>
                <w:sz w:val="20"/>
                <w:szCs w:val="20"/>
                <w:lang w:val="es-419" w:eastAsia="es-MX"/>
              </w:rPr>
              <w:t xml:space="preserve"> </w:t>
            </w:r>
            <w:proofErr w:type="spellStart"/>
            <w:r w:rsidRPr="002619BA">
              <w:rPr>
                <w:rFonts w:eastAsia="Times New Roman" w:cs="Segoe UI"/>
                <w:color w:val="000000"/>
                <w:sz w:val="20"/>
                <w:szCs w:val="20"/>
                <w:lang w:val="es-419" w:eastAsia="es-MX"/>
              </w:rPr>
              <w:t>Section</w:t>
            </w:r>
            <w:proofErr w:type="spellEnd"/>
            <w:r w:rsidRPr="002619BA">
              <w:rPr>
                <w:rFonts w:eastAsia="Times New Roman" w:cs="Segoe UI"/>
                <w:color w:val="000000"/>
                <w:sz w:val="20"/>
                <w:szCs w:val="20"/>
                <w:lang w:val="es-419" w:eastAsia="es-MX"/>
              </w:rPr>
              <w:t xml:space="preserve"> II</w:t>
            </w:r>
            <w:r w:rsidRPr="002619BA">
              <w:rPr>
                <w:rFonts w:eastAsia="Times New Roman" w:cs="Segoe UI"/>
                <w:color w:val="000000"/>
                <w:sz w:val="20"/>
                <w:szCs w:val="20"/>
                <w:lang w:val="es-CO" w:eastAsia="es-MX"/>
              </w:rPr>
              <w:t> </w:t>
            </w:r>
          </w:p>
        </w:tc>
      </w:tr>
      <w:tr w:rsidR="00375C86" w:rsidRPr="002619BA" w14:paraId="154CE6FC" w14:textId="77777777" w:rsidTr="0019660D">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C392C4"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color w:val="000000"/>
                <w:sz w:val="20"/>
                <w:szCs w:val="20"/>
                <w:lang w:val="es-419" w:eastAsia="es-MX"/>
              </w:rPr>
              <w:t>4</w:t>
            </w:r>
            <w:r w:rsidRPr="002619BA">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E2680E"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color w:val="000000"/>
                <w:sz w:val="20"/>
                <w:szCs w:val="20"/>
                <w:lang w:val="es-419" w:eastAsia="es-MX"/>
              </w:rPr>
              <w:t>Paraguay </w:t>
            </w:r>
            <w:r w:rsidRPr="002619BA">
              <w:rPr>
                <w:rFonts w:eastAsia="Times New Roman" w:cs="Segoe UI"/>
                <w:color w:val="000000"/>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BECEC8"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sz w:val="20"/>
                <w:szCs w:val="20"/>
                <w:lang w:val="es-419" w:eastAsia="es-MX"/>
              </w:rPr>
              <w:t xml:space="preserve">Yale </w:t>
            </w:r>
            <w:proofErr w:type="spellStart"/>
            <w:r w:rsidRPr="002619BA">
              <w:rPr>
                <w:rFonts w:eastAsia="Times New Roman" w:cs="Segoe UI"/>
                <w:sz w:val="20"/>
                <w:szCs w:val="20"/>
                <w:lang w:val="es-419" w:eastAsia="es-MX"/>
              </w:rPr>
              <w:t>Law</w:t>
            </w:r>
            <w:proofErr w:type="spellEnd"/>
            <w:r w:rsidRPr="002619BA">
              <w:rPr>
                <w:rFonts w:eastAsia="Times New Roman" w:cs="Segoe UI"/>
                <w:sz w:val="20"/>
                <w:szCs w:val="20"/>
                <w:lang w:val="es-419" w:eastAsia="es-MX"/>
              </w:rPr>
              <w:t xml:space="preserve"> </w:t>
            </w:r>
            <w:proofErr w:type="spellStart"/>
            <w:r w:rsidRPr="002619BA">
              <w:rPr>
                <w:rFonts w:eastAsia="Times New Roman" w:cs="Segoe UI"/>
                <w:sz w:val="20"/>
                <w:szCs w:val="20"/>
                <w:lang w:val="es-419" w:eastAsia="es-MX"/>
              </w:rPr>
              <w:t>School</w:t>
            </w:r>
            <w:proofErr w:type="spellEnd"/>
            <w:r w:rsidRPr="002619BA">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0FA580" w14:textId="77777777" w:rsidR="00375C86" w:rsidRPr="002619BA" w:rsidRDefault="00375C86" w:rsidP="0019660D">
            <w:pPr>
              <w:suppressAutoHyphens w:val="0"/>
              <w:jc w:val="center"/>
              <w:textAlignment w:val="baseline"/>
              <w:rPr>
                <w:rFonts w:ascii="Segoe UI" w:eastAsia="Times New Roman" w:hAnsi="Segoe UI" w:cs="Segoe UI"/>
                <w:sz w:val="18"/>
                <w:szCs w:val="18"/>
                <w:lang w:eastAsia="es-MX"/>
              </w:rPr>
            </w:pPr>
            <w:r w:rsidRPr="002619BA">
              <w:rPr>
                <w:rFonts w:eastAsia="Times New Roman" w:cs="Segoe UI"/>
                <w:color w:val="000000"/>
                <w:sz w:val="20"/>
                <w:szCs w:val="20"/>
                <w:lang w:eastAsia="es-MX"/>
              </w:rPr>
              <w:t>Recommendations and Impact Monitoring Section </w:t>
            </w:r>
          </w:p>
        </w:tc>
      </w:tr>
      <w:tr w:rsidR="00375C86" w:rsidRPr="002619BA" w14:paraId="62FEA678" w14:textId="77777777" w:rsidTr="0019660D">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460FF6"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color w:val="000000"/>
                <w:sz w:val="20"/>
                <w:szCs w:val="20"/>
                <w:lang w:val="es-419" w:eastAsia="es-MX"/>
              </w:rPr>
              <w:t>5</w:t>
            </w:r>
            <w:r w:rsidRPr="002619BA">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DF35F9"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proofErr w:type="spellStart"/>
            <w:r w:rsidRPr="002619BA">
              <w:rPr>
                <w:rFonts w:eastAsia="Times New Roman" w:cs="Segoe UI"/>
                <w:color w:val="000000"/>
                <w:sz w:val="20"/>
                <w:szCs w:val="20"/>
                <w:lang w:val="es-419" w:eastAsia="es-MX"/>
              </w:rPr>
              <w:t>United</w:t>
            </w:r>
            <w:proofErr w:type="spellEnd"/>
            <w:r w:rsidRPr="002619BA">
              <w:rPr>
                <w:rFonts w:eastAsia="Times New Roman" w:cs="Segoe UI"/>
                <w:color w:val="000000"/>
                <w:sz w:val="20"/>
                <w:szCs w:val="20"/>
                <w:lang w:val="es-419" w:eastAsia="es-MX"/>
              </w:rPr>
              <w:t xml:space="preserve"> </w:t>
            </w:r>
            <w:proofErr w:type="spellStart"/>
            <w:r w:rsidRPr="002619BA">
              <w:rPr>
                <w:rFonts w:eastAsia="Times New Roman" w:cs="Segoe UI"/>
                <w:color w:val="000000"/>
                <w:sz w:val="20"/>
                <w:szCs w:val="20"/>
                <w:lang w:val="es-419" w:eastAsia="es-MX"/>
              </w:rPr>
              <w:t>States</w:t>
            </w:r>
            <w:proofErr w:type="spellEnd"/>
            <w:r w:rsidRPr="002619BA">
              <w:rPr>
                <w:rFonts w:eastAsia="Times New Roman" w:cs="Segoe UI"/>
                <w:color w:val="000000"/>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26509F" w14:textId="77777777" w:rsidR="00375C86" w:rsidRPr="002619BA" w:rsidRDefault="00375C86" w:rsidP="0019660D">
            <w:pPr>
              <w:suppressAutoHyphens w:val="0"/>
              <w:jc w:val="center"/>
              <w:textAlignment w:val="baseline"/>
              <w:rPr>
                <w:rFonts w:ascii="Segoe UI" w:eastAsia="Times New Roman" w:hAnsi="Segoe UI" w:cs="Segoe UI"/>
                <w:sz w:val="18"/>
                <w:szCs w:val="18"/>
                <w:lang w:eastAsia="es-MX"/>
              </w:rPr>
            </w:pPr>
            <w:r w:rsidRPr="002619BA">
              <w:rPr>
                <w:rFonts w:eastAsia="Times New Roman" w:cs="Segoe UI"/>
                <w:sz w:val="20"/>
                <w:szCs w:val="20"/>
                <w:lang w:eastAsia="es-MX"/>
              </w:rPr>
              <w:t>Urban Morgan Institute for HR (University of Cincinnati)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EFC253" w14:textId="77777777" w:rsidR="00375C86" w:rsidRPr="002619BA" w:rsidRDefault="00375C86" w:rsidP="0019660D">
            <w:pPr>
              <w:suppressAutoHyphens w:val="0"/>
              <w:jc w:val="center"/>
              <w:textAlignment w:val="baseline"/>
              <w:rPr>
                <w:rFonts w:ascii="Segoe UI" w:eastAsia="Times New Roman" w:hAnsi="Segoe UI" w:cs="Segoe UI"/>
                <w:sz w:val="18"/>
                <w:szCs w:val="18"/>
                <w:lang w:eastAsia="es-MX"/>
              </w:rPr>
            </w:pPr>
            <w:r w:rsidRPr="002619BA">
              <w:rPr>
                <w:rFonts w:eastAsia="Times New Roman" w:cs="Segoe UI"/>
                <w:color w:val="000000"/>
                <w:sz w:val="20"/>
                <w:szCs w:val="20"/>
                <w:lang w:eastAsia="es-MX"/>
              </w:rPr>
              <w:t>Communication and Multimedia Press Section </w:t>
            </w:r>
          </w:p>
        </w:tc>
      </w:tr>
      <w:tr w:rsidR="00375C86" w:rsidRPr="002619BA" w14:paraId="6266F603" w14:textId="77777777" w:rsidTr="0019660D">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452BE6"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color w:val="000000"/>
                <w:sz w:val="20"/>
                <w:szCs w:val="20"/>
                <w:lang w:val="es-419" w:eastAsia="es-MX"/>
              </w:rPr>
              <w:t>6</w:t>
            </w:r>
            <w:r w:rsidRPr="002619BA">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B1FC62"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color w:val="000000"/>
                <w:sz w:val="20"/>
                <w:szCs w:val="20"/>
                <w:lang w:val="es-419" w:eastAsia="es-MX"/>
              </w:rPr>
              <w:t>Costa Rica</w:t>
            </w:r>
            <w:r w:rsidRPr="002619BA">
              <w:rPr>
                <w:rFonts w:eastAsia="Times New Roman" w:cs="Segoe UI"/>
                <w:color w:val="000000"/>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2C0FAC"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proofErr w:type="spellStart"/>
            <w:r w:rsidRPr="002619BA">
              <w:rPr>
                <w:rFonts w:eastAsia="Times New Roman" w:cs="Segoe UI"/>
                <w:sz w:val="20"/>
                <w:szCs w:val="20"/>
                <w:lang w:val="es-419" w:eastAsia="es-MX"/>
              </w:rPr>
              <w:t>Both</w:t>
            </w:r>
            <w:proofErr w:type="spellEnd"/>
            <w:r w:rsidRPr="002619BA">
              <w:rPr>
                <w:rFonts w:eastAsia="Times New Roman" w:cs="Segoe UI"/>
                <w:sz w:val="20"/>
                <w:szCs w:val="20"/>
                <w:lang w:val="es-419" w:eastAsia="es-MX"/>
              </w:rPr>
              <w:t xml:space="preserve"> </w:t>
            </w:r>
            <w:proofErr w:type="spellStart"/>
            <w:r w:rsidRPr="002619BA">
              <w:rPr>
                <w:rFonts w:eastAsia="Times New Roman" w:cs="Segoe UI"/>
                <w:sz w:val="20"/>
                <w:szCs w:val="20"/>
                <w:lang w:val="es-419" w:eastAsia="es-MX"/>
              </w:rPr>
              <w:t>Ends</w:t>
            </w:r>
            <w:proofErr w:type="spellEnd"/>
            <w:r w:rsidRPr="002619BA">
              <w:rPr>
                <w:rFonts w:eastAsia="Times New Roman" w:cs="Segoe UI"/>
                <w:sz w:val="20"/>
                <w:szCs w:val="20"/>
                <w:lang w:val="es-419" w:eastAsia="es-MX"/>
              </w:rPr>
              <w:t xml:space="preserve"> </w:t>
            </w:r>
            <w:proofErr w:type="spellStart"/>
            <w:r w:rsidRPr="002619BA">
              <w:rPr>
                <w:rFonts w:eastAsia="Times New Roman" w:cs="Segoe UI"/>
                <w:sz w:val="20"/>
                <w:szCs w:val="20"/>
                <w:lang w:val="es-419" w:eastAsia="es-MX"/>
              </w:rPr>
              <w:t>Believing</w:t>
            </w:r>
            <w:proofErr w:type="spellEnd"/>
            <w:r w:rsidRPr="002619BA">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620BAF"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proofErr w:type="spellStart"/>
            <w:r w:rsidRPr="002619BA">
              <w:rPr>
                <w:rFonts w:eastAsia="Times New Roman" w:cs="Segoe UI"/>
                <w:color w:val="000000"/>
                <w:sz w:val="20"/>
                <w:szCs w:val="20"/>
                <w:lang w:val="es-419" w:eastAsia="es-MX"/>
              </w:rPr>
              <w:t>Monitoring</w:t>
            </w:r>
            <w:proofErr w:type="spellEnd"/>
            <w:r w:rsidRPr="002619BA">
              <w:rPr>
                <w:rFonts w:eastAsia="Times New Roman" w:cs="Segoe UI"/>
                <w:color w:val="000000"/>
                <w:sz w:val="20"/>
                <w:szCs w:val="20"/>
                <w:lang w:val="es-419" w:eastAsia="es-MX"/>
              </w:rPr>
              <w:t xml:space="preserve"> </w:t>
            </w:r>
            <w:proofErr w:type="spellStart"/>
            <w:r w:rsidRPr="002619BA">
              <w:rPr>
                <w:rFonts w:eastAsia="Times New Roman" w:cs="Segoe UI"/>
                <w:color w:val="000000"/>
                <w:sz w:val="20"/>
                <w:szCs w:val="20"/>
                <w:lang w:val="es-419" w:eastAsia="es-MX"/>
              </w:rPr>
              <w:t>Section</w:t>
            </w:r>
            <w:proofErr w:type="spellEnd"/>
            <w:r w:rsidRPr="002619BA">
              <w:rPr>
                <w:rFonts w:eastAsia="Times New Roman" w:cs="Segoe UI"/>
                <w:color w:val="000000"/>
                <w:sz w:val="20"/>
                <w:szCs w:val="20"/>
                <w:lang w:val="es-419" w:eastAsia="es-MX"/>
              </w:rPr>
              <w:t xml:space="preserve"> III</w:t>
            </w:r>
            <w:r w:rsidRPr="002619BA">
              <w:rPr>
                <w:rFonts w:eastAsia="Times New Roman" w:cs="Segoe UI"/>
                <w:color w:val="000000"/>
                <w:sz w:val="20"/>
                <w:szCs w:val="20"/>
                <w:lang w:val="es-CO" w:eastAsia="es-MX"/>
              </w:rPr>
              <w:t> </w:t>
            </w:r>
          </w:p>
        </w:tc>
      </w:tr>
      <w:tr w:rsidR="00375C86" w:rsidRPr="002619BA" w14:paraId="66F4CB98" w14:textId="77777777" w:rsidTr="0019660D">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F8CF32"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color w:val="000000"/>
                <w:sz w:val="20"/>
                <w:szCs w:val="20"/>
                <w:lang w:val="es-419" w:eastAsia="es-MX"/>
              </w:rPr>
              <w:t>7</w:t>
            </w:r>
            <w:r w:rsidRPr="002619BA">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317F8A"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proofErr w:type="spellStart"/>
            <w:r w:rsidRPr="002619BA">
              <w:rPr>
                <w:rFonts w:eastAsia="Times New Roman" w:cs="Segoe UI"/>
                <w:color w:val="000000"/>
                <w:sz w:val="20"/>
                <w:szCs w:val="20"/>
                <w:lang w:val="es-419" w:eastAsia="es-MX"/>
              </w:rPr>
              <w:t>Mexico</w:t>
            </w:r>
            <w:proofErr w:type="spellEnd"/>
            <w:r w:rsidRPr="002619BA">
              <w:rPr>
                <w:rFonts w:eastAsia="Times New Roman" w:cs="Segoe UI"/>
                <w:color w:val="000000"/>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F6AAD3" w14:textId="77777777" w:rsidR="00375C86" w:rsidRPr="002619BA" w:rsidRDefault="00375C86" w:rsidP="0019660D">
            <w:pPr>
              <w:suppressAutoHyphens w:val="0"/>
              <w:jc w:val="center"/>
              <w:textAlignment w:val="baseline"/>
              <w:rPr>
                <w:rFonts w:ascii="Segoe UI" w:eastAsia="Times New Roman" w:hAnsi="Segoe UI" w:cs="Segoe UI"/>
                <w:sz w:val="18"/>
                <w:szCs w:val="18"/>
                <w:lang w:eastAsia="es-MX"/>
              </w:rPr>
            </w:pPr>
            <w:r w:rsidRPr="002619BA">
              <w:rPr>
                <w:rFonts w:eastAsia="Times New Roman" w:cs="Segoe UI"/>
                <w:sz w:val="20"/>
                <w:szCs w:val="20"/>
                <w:lang w:eastAsia="es-MX"/>
              </w:rPr>
              <w:t xml:space="preserve">Fellowship for the </w:t>
            </w:r>
            <w:proofErr w:type="spellStart"/>
            <w:r w:rsidRPr="002619BA">
              <w:rPr>
                <w:rFonts w:eastAsia="Times New Roman" w:cs="Segoe UI"/>
                <w:sz w:val="20"/>
                <w:szCs w:val="20"/>
                <w:lang w:eastAsia="es-MX"/>
              </w:rPr>
              <w:t>Rapporteurship</w:t>
            </w:r>
            <w:proofErr w:type="spellEnd"/>
            <w:r w:rsidRPr="002619BA">
              <w:rPr>
                <w:rFonts w:eastAsia="Times New Roman" w:cs="Segoe UI"/>
                <w:sz w:val="20"/>
                <w:szCs w:val="20"/>
                <w:lang w:eastAsia="es-MX"/>
              </w:rPr>
              <w:t xml:space="preserve"> on the Rights of LGBTI Persons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042464"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proofErr w:type="spellStart"/>
            <w:r w:rsidRPr="002619BA">
              <w:rPr>
                <w:rFonts w:eastAsia="Times New Roman" w:cs="Segoe UI"/>
                <w:color w:val="000000"/>
                <w:sz w:val="20"/>
                <w:szCs w:val="20"/>
                <w:lang w:val="es-419" w:eastAsia="es-MX"/>
              </w:rPr>
              <w:t>Monitoring</w:t>
            </w:r>
            <w:proofErr w:type="spellEnd"/>
            <w:r w:rsidRPr="002619BA">
              <w:rPr>
                <w:rFonts w:eastAsia="Times New Roman" w:cs="Segoe UI"/>
                <w:color w:val="000000"/>
                <w:sz w:val="20"/>
                <w:szCs w:val="20"/>
                <w:lang w:val="es-419" w:eastAsia="es-MX"/>
              </w:rPr>
              <w:t xml:space="preserve"> </w:t>
            </w:r>
            <w:proofErr w:type="spellStart"/>
            <w:r w:rsidRPr="002619BA">
              <w:rPr>
                <w:rFonts w:eastAsia="Times New Roman" w:cs="Segoe UI"/>
                <w:color w:val="000000"/>
                <w:sz w:val="20"/>
                <w:szCs w:val="20"/>
                <w:lang w:val="es-419" w:eastAsia="es-MX"/>
              </w:rPr>
              <w:t>Section</w:t>
            </w:r>
            <w:proofErr w:type="spellEnd"/>
            <w:r w:rsidRPr="002619BA">
              <w:rPr>
                <w:rFonts w:eastAsia="Times New Roman" w:cs="Segoe UI"/>
                <w:color w:val="000000"/>
                <w:sz w:val="20"/>
                <w:szCs w:val="20"/>
                <w:lang w:val="es-419" w:eastAsia="es-MX"/>
              </w:rPr>
              <w:t xml:space="preserve"> II</w:t>
            </w:r>
            <w:r w:rsidRPr="002619BA">
              <w:rPr>
                <w:rFonts w:eastAsia="Times New Roman" w:cs="Segoe UI"/>
                <w:color w:val="000000"/>
                <w:sz w:val="20"/>
                <w:szCs w:val="20"/>
                <w:lang w:val="es-CO" w:eastAsia="es-MX"/>
              </w:rPr>
              <w:t> </w:t>
            </w:r>
          </w:p>
        </w:tc>
      </w:tr>
      <w:tr w:rsidR="00375C86" w:rsidRPr="002619BA" w14:paraId="3B4FB110" w14:textId="77777777" w:rsidTr="0019660D">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337A0F"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color w:val="000000"/>
                <w:sz w:val="20"/>
                <w:szCs w:val="20"/>
                <w:lang w:val="es-419" w:eastAsia="es-MX"/>
              </w:rPr>
              <w:t>8</w:t>
            </w:r>
            <w:r w:rsidRPr="002619BA">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DE643F"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color w:val="000000"/>
                <w:sz w:val="20"/>
                <w:szCs w:val="20"/>
                <w:lang w:val="es-419" w:eastAsia="es-MX"/>
              </w:rPr>
              <w:t>Chile</w:t>
            </w:r>
            <w:r w:rsidRPr="002619BA">
              <w:rPr>
                <w:rFonts w:eastAsia="Times New Roman" w:cs="Segoe UI"/>
                <w:color w:val="000000"/>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B893B5"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sz w:val="20"/>
                <w:szCs w:val="20"/>
                <w:lang w:val="es-419" w:eastAsia="es-MX"/>
              </w:rPr>
              <w:t>Elizabeth Abi-</w:t>
            </w:r>
            <w:proofErr w:type="spellStart"/>
            <w:r w:rsidRPr="002619BA">
              <w:rPr>
                <w:rFonts w:eastAsia="Times New Roman" w:cs="Segoe UI"/>
                <w:sz w:val="20"/>
                <w:szCs w:val="20"/>
                <w:lang w:val="es-419" w:eastAsia="es-MX"/>
              </w:rPr>
              <w:t>Mershed</w:t>
            </w:r>
            <w:proofErr w:type="spellEnd"/>
            <w:r w:rsidRPr="002619BA">
              <w:rPr>
                <w:rFonts w:eastAsia="Times New Roman" w:cs="Segoe UI"/>
                <w:sz w:val="20"/>
                <w:szCs w:val="20"/>
                <w:lang w:val="es-419" w:eastAsia="es-MX"/>
              </w:rPr>
              <w:t xml:space="preserve"> </w:t>
            </w:r>
            <w:proofErr w:type="spellStart"/>
            <w:r w:rsidRPr="002619BA">
              <w:rPr>
                <w:rFonts w:eastAsia="Times New Roman" w:cs="Segoe UI"/>
                <w:sz w:val="20"/>
                <w:szCs w:val="20"/>
                <w:lang w:val="es-419" w:eastAsia="es-MX"/>
              </w:rPr>
              <w:t>Scholarship</w:t>
            </w:r>
            <w:proofErr w:type="spellEnd"/>
            <w:r w:rsidRPr="002619BA">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078A42" w14:textId="77777777" w:rsidR="00375C86" w:rsidRPr="002619BA" w:rsidRDefault="00375C86" w:rsidP="0019660D">
            <w:pPr>
              <w:suppressAutoHyphens w:val="0"/>
              <w:jc w:val="center"/>
              <w:textAlignment w:val="baseline"/>
              <w:rPr>
                <w:rFonts w:ascii="Segoe UI" w:eastAsia="Times New Roman" w:hAnsi="Segoe UI" w:cs="Segoe UI"/>
                <w:sz w:val="18"/>
                <w:szCs w:val="18"/>
                <w:lang w:eastAsia="es-MX"/>
              </w:rPr>
            </w:pPr>
            <w:r w:rsidRPr="002619BA">
              <w:rPr>
                <w:rFonts w:eastAsia="Times New Roman" w:cs="Segoe UI"/>
                <w:color w:val="000000"/>
                <w:sz w:val="20"/>
                <w:szCs w:val="20"/>
                <w:lang w:eastAsia="es-MX"/>
              </w:rPr>
              <w:t>Recommendations and Impact Monitoring Section </w:t>
            </w:r>
          </w:p>
        </w:tc>
      </w:tr>
      <w:tr w:rsidR="00375C86" w:rsidRPr="002619BA" w14:paraId="14BCF9C4" w14:textId="77777777" w:rsidTr="0019660D">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48774B"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color w:val="000000"/>
                <w:sz w:val="20"/>
                <w:szCs w:val="20"/>
                <w:lang w:val="es-419" w:eastAsia="es-MX"/>
              </w:rPr>
              <w:t>9</w:t>
            </w:r>
            <w:r w:rsidRPr="002619BA">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157933"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color w:val="000000"/>
                <w:sz w:val="20"/>
                <w:szCs w:val="20"/>
                <w:lang w:val="es-419" w:eastAsia="es-MX"/>
              </w:rPr>
              <w:t>Colombia</w:t>
            </w:r>
            <w:r w:rsidRPr="002619BA">
              <w:rPr>
                <w:rFonts w:eastAsia="Times New Roman" w:cs="Segoe UI"/>
                <w:color w:val="000000"/>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D7643C"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38F9A0E3">
              <w:rPr>
                <w:rFonts w:eastAsia="Times New Roman" w:cs="Segoe UI"/>
                <w:color w:val="000000" w:themeColor="text1"/>
                <w:sz w:val="20"/>
                <w:szCs w:val="20"/>
                <w:lang w:val="es-419" w:eastAsia="es-MX"/>
              </w:rPr>
              <w:t xml:space="preserve">Orlando Sierra </w:t>
            </w:r>
            <w:proofErr w:type="spellStart"/>
            <w:r w:rsidRPr="38F9A0E3">
              <w:rPr>
                <w:rFonts w:eastAsia="Times New Roman" w:cs="Segoe UI"/>
                <w:color w:val="000000" w:themeColor="text1"/>
                <w:sz w:val="20"/>
                <w:szCs w:val="20"/>
                <w:lang w:val="es-419" w:eastAsia="es-MX"/>
              </w:rPr>
              <w:t>Fellowship</w:t>
            </w:r>
            <w:proofErr w:type="spellEnd"/>
            <w:r w:rsidRPr="38F9A0E3">
              <w:rPr>
                <w:rFonts w:eastAsia="Times New Roman" w:cs="Segoe UI"/>
                <w:color w:val="000000" w:themeColor="text1"/>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2D08F3" w14:textId="77777777" w:rsidR="00375C86" w:rsidRPr="002619BA" w:rsidRDefault="00375C86" w:rsidP="0019660D">
            <w:pPr>
              <w:suppressAutoHyphens w:val="0"/>
              <w:jc w:val="center"/>
              <w:textAlignment w:val="baseline"/>
              <w:rPr>
                <w:rFonts w:ascii="Segoe UI" w:eastAsia="Times New Roman" w:hAnsi="Segoe UI" w:cs="Segoe UI"/>
                <w:sz w:val="18"/>
                <w:szCs w:val="18"/>
                <w:lang w:eastAsia="es-MX"/>
              </w:rPr>
            </w:pPr>
            <w:r w:rsidRPr="002619BA">
              <w:rPr>
                <w:rFonts w:eastAsia="Times New Roman" w:cs="Segoe UI"/>
                <w:sz w:val="20"/>
                <w:szCs w:val="20"/>
                <w:lang w:eastAsia="es-MX"/>
              </w:rPr>
              <w:t>Office of the Special Rapporteur for Freedom of Expression </w:t>
            </w:r>
          </w:p>
        </w:tc>
      </w:tr>
      <w:tr w:rsidR="00375C86" w:rsidRPr="002619BA" w14:paraId="7F5C61E5" w14:textId="77777777" w:rsidTr="0019660D">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C6A37B"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color w:val="000000"/>
                <w:sz w:val="20"/>
                <w:szCs w:val="20"/>
                <w:lang w:val="es-419" w:eastAsia="es-MX"/>
              </w:rPr>
              <w:t>10</w:t>
            </w:r>
            <w:r w:rsidRPr="002619BA">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7A76E8"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color w:val="000000"/>
                <w:sz w:val="20"/>
                <w:szCs w:val="20"/>
                <w:lang w:val="es-419" w:eastAsia="es-MX"/>
              </w:rPr>
              <w:t>El Salvador</w:t>
            </w:r>
            <w:r w:rsidRPr="002619BA">
              <w:rPr>
                <w:rFonts w:eastAsia="Times New Roman" w:cs="Segoe UI"/>
                <w:color w:val="000000"/>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30783A" w14:textId="77777777" w:rsidR="00375C86" w:rsidRPr="002619BA" w:rsidRDefault="00375C86" w:rsidP="0019660D">
            <w:pPr>
              <w:suppressAutoHyphens w:val="0"/>
              <w:jc w:val="center"/>
              <w:textAlignment w:val="baseline"/>
              <w:rPr>
                <w:rFonts w:ascii="Segoe UI" w:eastAsia="Times New Roman" w:hAnsi="Segoe UI" w:cs="Segoe UI"/>
                <w:sz w:val="18"/>
                <w:szCs w:val="18"/>
                <w:lang w:eastAsia="es-MX"/>
              </w:rPr>
            </w:pPr>
            <w:r w:rsidRPr="002619BA">
              <w:rPr>
                <w:rFonts w:eastAsia="Times New Roman" w:cs="Segoe UI"/>
                <w:sz w:val="20"/>
                <w:szCs w:val="20"/>
                <w:lang w:eastAsia="es-MX"/>
              </w:rPr>
              <w:t xml:space="preserve">Fellowship for the </w:t>
            </w:r>
            <w:proofErr w:type="spellStart"/>
            <w:r w:rsidRPr="002619BA">
              <w:rPr>
                <w:rFonts w:eastAsia="Times New Roman" w:cs="Segoe UI"/>
                <w:sz w:val="20"/>
                <w:szCs w:val="20"/>
                <w:lang w:eastAsia="es-MX"/>
              </w:rPr>
              <w:t>Rapporteurship</w:t>
            </w:r>
            <w:proofErr w:type="spellEnd"/>
            <w:r w:rsidRPr="002619BA">
              <w:rPr>
                <w:rFonts w:eastAsia="Times New Roman" w:cs="Segoe UI"/>
                <w:sz w:val="20"/>
                <w:szCs w:val="20"/>
                <w:lang w:eastAsia="es-MX"/>
              </w:rPr>
              <w:t xml:space="preserve"> on Women's Rights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8109A8"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proofErr w:type="spellStart"/>
            <w:r w:rsidRPr="002619BA">
              <w:rPr>
                <w:rFonts w:eastAsia="Times New Roman" w:cs="Segoe UI"/>
                <w:color w:val="000000"/>
                <w:sz w:val="20"/>
                <w:szCs w:val="20"/>
                <w:lang w:val="es-419" w:eastAsia="es-MX"/>
              </w:rPr>
              <w:t>Monitoring</w:t>
            </w:r>
            <w:proofErr w:type="spellEnd"/>
            <w:r w:rsidRPr="002619BA">
              <w:rPr>
                <w:rFonts w:eastAsia="Times New Roman" w:cs="Segoe UI"/>
                <w:color w:val="000000"/>
                <w:sz w:val="20"/>
                <w:szCs w:val="20"/>
                <w:lang w:val="es-419" w:eastAsia="es-MX"/>
              </w:rPr>
              <w:t xml:space="preserve"> </w:t>
            </w:r>
            <w:proofErr w:type="spellStart"/>
            <w:r w:rsidRPr="002619BA">
              <w:rPr>
                <w:rFonts w:eastAsia="Times New Roman" w:cs="Segoe UI"/>
                <w:color w:val="000000"/>
                <w:sz w:val="20"/>
                <w:szCs w:val="20"/>
                <w:lang w:val="es-419" w:eastAsia="es-MX"/>
              </w:rPr>
              <w:t>Section</w:t>
            </w:r>
            <w:proofErr w:type="spellEnd"/>
            <w:r w:rsidRPr="002619BA">
              <w:rPr>
                <w:rFonts w:eastAsia="Times New Roman" w:cs="Segoe UI"/>
                <w:color w:val="000000"/>
                <w:sz w:val="20"/>
                <w:szCs w:val="20"/>
                <w:lang w:val="es-419" w:eastAsia="es-MX"/>
              </w:rPr>
              <w:t xml:space="preserve"> II</w:t>
            </w:r>
            <w:r w:rsidRPr="002619BA">
              <w:rPr>
                <w:rFonts w:eastAsia="Times New Roman" w:cs="Segoe UI"/>
                <w:color w:val="000000"/>
                <w:sz w:val="20"/>
                <w:szCs w:val="20"/>
                <w:lang w:val="es-CO" w:eastAsia="es-MX"/>
              </w:rPr>
              <w:t> </w:t>
            </w:r>
          </w:p>
        </w:tc>
      </w:tr>
      <w:tr w:rsidR="00375C86" w:rsidRPr="002619BA" w14:paraId="6388CCF2" w14:textId="77777777" w:rsidTr="0019660D">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2495AA"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color w:val="000000"/>
                <w:sz w:val="20"/>
                <w:szCs w:val="20"/>
                <w:lang w:val="es-419" w:eastAsia="es-MX"/>
              </w:rPr>
              <w:t>11</w:t>
            </w:r>
            <w:r w:rsidRPr="002619BA">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8E5DD2"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sz w:val="20"/>
                <w:szCs w:val="20"/>
                <w:lang w:val="es-419" w:eastAsia="es-MX"/>
              </w:rPr>
              <w:t>Barbados</w:t>
            </w:r>
            <w:r w:rsidRPr="002619BA">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B20A92" w14:textId="77777777" w:rsidR="00375C86" w:rsidRPr="002619BA" w:rsidRDefault="00375C86" w:rsidP="0019660D">
            <w:pPr>
              <w:suppressAutoHyphens w:val="0"/>
              <w:jc w:val="center"/>
              <w:textAlignment w:val="baseline"/>
              <w:rPr>
                <w:rFonts w:ascii="Segoe UI" w:eastAsia="Times New Roman" w:hAnsi="Segoe UI" w:cs="Segoe UI"/>
                <w:sz w:val="18"/>
                <w:szCs w:val="18"/>
                <w:lang w:eastAsia="es-MX"/>
              </w:rPr>
            </w:pPr>
            <w:r w:rsidRPr="38F9A0E3">
              <w:rPr>
                <w:rFonts w:eastAsia="Times New Roman" w:cs="Segoe UI"/>
                <w:color w:val="000000" w:themeColor="text1"/>
                <w:sz w:val="20"/>
                <w:szCs w:val="20"/>
                <w:lang w:eastAsia="es-MX"/>
              </w:rPr>
              <w:t>Fellowship for citizens of CARICOM countries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4C4F3E"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proofErr w:type="spellStart"/>
            <w:r w:rsidRPr="002619BA">
              <w:rPr>
                <w:rFonts w:eastAsia="Times New Roman" w:cs="Segoe UI"/>
                <w:color w:val="000000"/>
                <w:sz w:val="20"/>
                <w:szCs w:val="20"/>
                <w:lang w:val="es-419" w:eastAsia="es-MX"/>
              </w:rPr>
              <w:t>Monitoring</w:t>
            </w:r>
            <w:proofErr w:type="spellEnd"/>
            <w:r w:rsidRPr="002619BA">
              <w:rPr>
                <w:rFonts w:eastAsia="Times New Roman" w:cs="Segoe UI"/>
                <w:color w:val="000000"/>
                <w:sz w:val="20"/>
                <w:szCs w:val="20"/>
                <w:lang w:val="es-419" w:eastAsia="es-MX"/>
              </w:rPr>
              <w:t xml:space="preserve"> </w:t>
            </w:r>
            <w:proofErr w:type="spellStart"/>
            <w:r w:rsidRPr="002619BA">
              <w:rPr>
                <w:rFonts w:eastAsia="Times New Roman" w:cs="Segoe UI"/>
                <w:color w:val="000000"/>
                <w:sz w:val="20"/>
                <w:szCs w:val="20"/>
                <w:lang w:val="es-419" w:eastAsia="es-MX"/>
              </w:rPr>
              <w:t>Section</w:t>
            </w:r>
            <w:proofErr w:type="spellEnd"/>
            <w:r w:rsidRPr="002619BA">
              <w:rPr>
                <w:rFonts w:eastAsia="Times New Roman" w:cs="Segoe UI"/>
                <w:color w:val="000000"/>
                <w:sz w:val="20"/>
                <w:szCs w:val="20"/>
                <w:lang w:val="es-419" w:eastAsia="es-MX"/>
              </w:rPr>
              <w:t xml:space="preserve"> III </w:t>
            </w:r>
            <w:r w:rsidRPr="002619BA">
              <w:rPr>
                <w:rFonts w:eastAsia="Times New Roman" w:cs="Segoe UI"/>
                <w:color w:val="000000"/>
                <w:sz w:val="20"/>
                <w:szCs w:val="20"/>
                <w:lang w:val="es-CO" w:eastAsia="es-MX"/>
              </w:rPr>
              <w:t> </w:t>
            </w:r>
          </w:p>
        </w:tc>
      </w:tr>
      <w:tr w:rsidR="00375C86" w:rsidRPr="002619BA" w14:paraId="2FE34E1C" w14:textId="77777777" w:rsidTr="0019660D">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2B4E70"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color w:val="000000"/>
                <w:sz w:val="20"/>
                <w:szCs w:val="20"/>
                <w:lang w:val="es-419" w:eastAsia="es-MX"/>
              </w:rPr>
              <w:t>12</w:t>
            </w:r>
            <w:r w:rsidRPr="002619BA">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6CCF18" w14:textId="53CCC588"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proofErr w:type="spellStart"/>
            <w:r w:rsidRPr="002619BA">
              <w:rPr>
                <w:rFonts w:eastAsia="Times New Roman" w:cs="Segoe UI"/>
                <w:sz w:val="20"/>
                <w:szCs w:val="20"/>
                <w:lang w:val="es-419" w:eastAsia="es-MX"/>
              </w:rPr>
              <w:t>Bra</w:t>
            </w:r>
            <w:r w:rsidR="00614F34">
              <w:rPr>
                <w:rFonts w:eastAsia="Times New Roman" w:cs="Segoe UI"/>
                <w:sz w:val="20"/>
                <w:szCs w:val="20"/>
                <w:lang w:val="es-419" w:eastAsia="es-MX"/>
              </w:rPr>
              <w:t>z</w:t>
            </w:r>
            <w:r w:rsidRPr="002619BA">
              <w:rPr>
                <w:rFonts w:eastAsia="Times New Roman" w:cs="Segoe UI"/>
                <w:sz w:val="20"/>
                <w:szCs w:val="20"/>
                <w:lang w:val="es-419" w:eastAsia="es-MX"/>
              </w:rPr>
              <w:t>il</w:t>
            </w:r>
            <w:proofErr w:type="spellEnd"/>
            <w:r w:rsidRPr="002619BA">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518C3B" w14:textId="77777777" w:rsidR="00375C86" w:rsidRPr="002619BA" w:rsidRDefault="00375C86" w:rsidP="0019660D">
            <w:pPr>
              <w:suppressAutoHyphens w:val="0"/>
              <w:jc w:val="center"/>
              <w:textAlignment w:val="baseline"/>
              <w:rPr>
                <w:rFonts w:ascii="Segoe UI" w:eastAsia="Times New Roman" w:hAnsi="Segoe UI" w:cs="Segoe UI"/>
                <w:sz w:val="18"/>
                <w:szCs w:val="18"/>
                <w:lang w:eastAsia="es-MX"/>
              </w:rPr>
            </w:pPr>
            <w:r w:rsidRPr="0E8B668D">
              <w:rPr>
                <w:rFonts w:eastAsia="Times New Roman" w:cs="Segoe UI"/>
                <w:sz w:val="20"/>
                <w:szCs w:val="20"/>
                <w:lang w:eastAsia="es-MX"/>
              </w:rPr>
              <w:t xml:space="preserve">Fellowship for the </w:t>
            </w:r>
            <w:proofErr w:type="spellStart"/>
            <w:r w:rsidRPr="0E8B668D">
              <w:rPr>
                <w:rFonts w:eastAsia="Times New Roman" w:cs="Segoe UI"/>
                <w:sz w:val="20"/>
                <w:szCs w:val="20"/>
                <w:lang w:eastAsia="es-MX"/>
              </w:rPr>
              <w:t>Rapporteurship</w:t>
            </w:r>
            <w:proofErr w:type="spellEnd"/>
            <w:r w:rsidRPr="0E8B668D">
              <w:rPr>
                <w:rFonts w:eastAsia="Times New Roman" w:cs="Segoe UI"/>
                <w:sz w:val="20"/>
                <w:szCs w:val="20"/>
                <w:lang w:eastAsia="es-MX"/>
              </w:rPr>
              <w:t xml:space="preserve"> on the Rights of People of African Descent and against Racial Discrimination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7D9C56"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proofErr w:type="spellStart"/>
            <w:r w:rsidRPr="002619BA">
              <w:rPr>
                <w:rFonts w:eastAsia="Times New Roman" w:cs="Segoe UI"/>
                <w:color w:val="000000"/>
                <w:sz w:val="20"/>
                <w:szCs w:val="20"/>
                <w:lang w:val="es-419" w:eastAsia="es-MX"/>
              </w:rPr>
              <w:t>Monitoring</w:t>
            </w:r>
            <w:proofErr w:type="spellEnd"/>
            <w:r w:rsidRPr="002619BA">
              <w:rPr>
                <w:rFonts w:eastAsia="Times New Roman" w:cs="Segoe UI"/>
                <w:color w:val="000000"/>
                <w:sz w:val="20"/>
                <w:szCs w:val="20"/>
                <w:lang w:val="es-419" w:eastAsia="es-MX"/>
              </w:rPr>
              <w:t xml:space="preserve"> </w:t>
            </w:r>
            <w:proofErr w:type="spellStart"/>
            <w:r w:rsidRPr="002619BA">
              <w:rPr>
                <w:rFonts w:eastAsia="Times New Roman" w:cs="Segoe UI"/>
                <w:color w:val="000000"/>
                <w:sz w:val="20"/>
                <w:szCs w:val="20"/>
                <w:lang w:val="es-419" w:eastAsia="es-MX"/>
              </w:rPr>
              <w:t>Section</w:t>
            </w:r>
            <w:proofErr w:type="spellEnd"/>
            <w:r w:rsidRPr="002619BA">
              <w:rPr>
                <w:rFonts w:eastAsia="Times New Roman" w:cs="Segoe UI"/>
                <w:color w:val="000000"/>
                <w:sz w:val="20"/>
                <w:szCs w:val="20"/>
                <w:lang w:val="es-419" w:eastAsia="es-MX"/>
              </w:rPr>
              <w:t xml:space="preserve"> II</w:t>
            </w:r>
            <w:r w:rsidRPr="002619BA">
              <w:rPr>
                <w:rFonts w:eastAsia="Times New Roman" w:cs="Segoe UI"/>
                <w:color w:val="000000"/>
                <w:sz w:val="20"/>
                <w:szCs w:val="20"/>
                <w:lang w:val="es-CO" w:eastAsia="es-MX"/>
              </w:rPr>
              <w:t> </w:t>
            </w:r>
          </w:p>
        </w:tc>
      </w:tr>
      <w:tr w:rsidR="00375C86" w:rsidRPr="002619BA" w14:paraId="25879321" w14:textId="77777777" w:rsidTr="0019660D">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384ADC"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color w:val="000000"/>
                <w:sz w:val="20"/>
                <w:szCs w:val="20"/>
                <w:lang w:val="es-419" w:eastAsia="es-MX"/>
              </w:rPr>
              <w:t>13</w:t>
            </w:r>
            <w:r w:rsidRPr="002619BA">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9CA6BA"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sz w:val="20"/>
                <w:szCs w:val="20"/>
                <w:lang w:val="es-419" w:eastAsia="es-MX"/>
              </w:rPr>
              <w:t>Trinidad y Tobago</w:t>
            </w:r>
            <w:r w:rsidRPr="002619BA">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B4E803" w14:textId="77777777" w:rsidR="00375C86" w:rsidRPr="002619BA" w:rsidRDefault="00375C86" w:rsidP="0019660D">
            <w:pPr>
              <w:suppressAutoHyphens w:val="0"/>
              <w:jc w:val="center"/>
              <w:textAlignment w:val="baseline"/>
              <w:rPr>
                <w:rFonts w:ascii="Segoe UI" w:eastAsia="Times New Roman" w:hAnsi="Segoe UI" w:cs="Segoe UI"/>
                <w:sz w:val="18"/>
                <w:szCs w:val="18"/>
                <w:lang w:eastAsia="es-MX"/>
              </w:rPr>
            </w:pPr>
            <w:r w:rsidRPr="002619BA">
              <w:rPr>
                <w:rFonts w:eastAsia="Times New Roman" w:cs="Segoe UI"/>
                <w:sz w:val="20"/>
                <w:szCs w:val="20"/>
                <w:lang w:eastAsia="es-MX"/>
              </w:rPr>
              <w:t xml:space="preserve">Fellowship for the </w:t>
            </w:r>
            <w:proofErr w:type="spellStart"/>
            <w:r w:rsidRPr="002619BA">
              <w:rPr>
                <w:rFonts w:eastAsia="Times New Roman" w:cs="Segoe UI"/>
                <w:sz w:val="20"/>
                <w:szCs w:val="20"/>
                <w:lang w:eastAsia="es-MX"/>
              </w:rPr>
              <w:t>Rapporteurship</w:t>
            </w:r>
            <w:proofErr w:type="spellEnd"/>
            <w:r w:rsidRPr="002619BA">
              <w:rPr>
                <w:rFonts w:eastAsia="Times New Roman" w:cs="Segoe UI"/>
                <w:sz w:val="20"/>
                <w:szCs w:val="20"/>
                <w:lang w:eastAsia="es-MX"/>
              </w:rPr>
              <w:t xml:space="preserve"> on the Rights of LGBTI Persons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35AF02"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proofErr w:type="spellStart"/>
            <w:r w:rsidRPr="002619BA">
              <w:rPr>
                <w:rFonts w:eastAsia="Times New Roman" w:cs="Segoe UI"/>
                <w:color w:val="000000"/>
                <w:sz w:val="20"/>
                <w:szCs w:val="20"/>
                <w:lang w:val="es-419" w:eastAsia="es-MX"/>
              </w:rPr>
              <w:t>Monitoring</w:t>
            </w:r>
            <w:proofErr w:type="spellEnd"/>
            <w:r w:rsidRPr="002619BA">
              <w:rPr>
                <w:rFonts w:eastAsia="Times New Roman" w:cs="Segoe UI"/>
                <w:color w:val="000000"/>
                <w:sz w:val="20"/>
                <w:szCs w:val="20"/>
                <w:lang w:val="es-419" w:eastAsia="es-MX"/>
              </w:rPr>
              <w:t xml:space="preserve"> </w:t>
            </w:r>
            <w:proofErr w:type="spellStart"/>
            <w:r w:rsidRPr="002619BA">
              <w:rPr>
                <w:rFonts w:eastAsia="Times New Roman" w:cs="Segoe UI"/>
                <w:color w:val="000000"/>
                <w:sz w:val="20"/>
                <w:szCs w:val="20"/>
                <w:lang w:val="es-419" w:eastAsia="es-MX"/>
              </w:rPr>
              <w:t>Section</w:t>
            </w:r>
            <w:proofErr w:type="spellEnd"/>
            <w:r w:rsidRPr="002619BA">
              <w:rPr>
                <w:rFonts w:eastAsia="Times New Roman" w:cs="Segoe UI"/>
                <w:color w:val="000000"/>
                <w:sz w:val="20"/>
                <w:szCs w:val="20"/>
                <w:lang w:val="es-419" w:eastAsia="es-MX"/>
              </w:rPr>
              <w:t xml:space="preserve"> II</w:t>
            </w:r>
            <w:r w:rsidRPr="002619BA">
              <w:rPr>
                <w:rFonts w:eastAsia="Times New Roman" w:cs="Segoe UI"/>
                <w:color w:val="000000"/>
                <w:sz w:val="20"/>
                <w:szCs w:val="20"/>
                <w:lang w:val="es-CO" w:eastAsia="es-MX"/>
              </w:rPr>
              <w:t> </w:t>
            </w:r>
          </w:p>
        </w:tc>
      </w:tr>
      <w:tr w:rsidR="00375C86" w:rsidRPr="002619BA" w14:paraId="24EB293E" w14:textId="77777777" w:rsidTr="0019660D">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2423B1"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color w:val="000000"/>
                <w:sz w:val="20"/>
                <w:szCs w:val="20"/>
                <w:lang w:val="es-419" w:eastAsia="es-MX"/>
              </w:rPr>
              <w:t>14</w:t>
            </w:r>
            <w:r w:rsidRPr="002619BA">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7A1AD0"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proofErr w:type="spellStart"/>
            <w:r w:rsidRPr="002619BA">
              <w:rPr>
                <w:rFonts w:eastAsia="Times New Roman" w:cs="Segoe UI"/>
                <w:sz w:val="20"/>
                <w:szCs w:val="20"/>
                <w:lang w:val="es-419" w:eastAsia="es-MX"/>
              </w:rPr>
              <w:t>Mexico</w:t>
            </w:r>
            <w:proofErr w:type="spellEnd"/>
            <w:r w:rsidRPr="002619BA">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636B6A"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proofErr w:type="spellStart"/>
            <w:r w:rsidRPr="002619BA">
              <w:rPr>
                <w:rFonts w:eastAsia="Times New Roman" w:cs="Segoe UI"/>
                <w:color w:val="000000"/>
                <w:sz w:val="20"/>
                <w:szCs w:val="20"/>
                <w:lang w:val="es-419" w:eastAsia="es-MX"/>
              </w:rPr>
              <w:t>University</w:t>
            </w:r>
            <w:proofErr w:type="spellEnd"/>
            <w:r w:rsidRPr="002619BA">
              <w:rPr>
                <w:rFonts w:eastAsia="Times New Roman" w:cs="Segoe UI"/>
                <w:color w:val="000000"/>
                <w:sz w:val="20"/>
                <w:szCs w:val="20"/>
                <w:lang w:val="es-419" w:eastAsia="es-MX"/>
              </w:rPr>
              <w:t xml:space="preserve"> </w:t>
            </w:r>
            <w:proofErr w:type="spellStart"/>
            <w:r w:rsidRPr="002619BA">
              <w:rPr>
                <w:rFonts w:eastAsia="Times New Roman" w:cs="Segoe UI"/>
                <w:color w:val="000000"/>
                <w:sz w:val="20"/>
                <w:szCs w:val="20"/>
                <w:lang w:val="es-419" w:eastAsia="es-MX"/>
              </w:rPr>
              <w:t>of</w:t>
            </w:r>
            <w:proofErr w:type="spellEnd"/>
            <w:r w:rsidRPr="002619BA">
              <w:rPr>
                <w:rFonts w:eastAsia="Times New Roman" w:cs="Segoe UI"/>
                <w:color w:val="000000"/>
                <w:sz w:val="20"/>
                <w:szCs w:val="20"/>
                <w:lang w:val="es-419" w:eastAsia="es-MX"/>
              </w:rPr>
              <w:t xml:space="preserve"> Coahuila</w:t>
            </w:r>
            <w:r w:rsidRPr="002619BA">
              <w:rPr>
                <w:rFonts w:eastAsia="Times New Roman" w:cs="Segoe UI"/>
                <w:color w:val="000000"/>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1C90C9"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proofErr w:type="spellStart"/>
            <w:r w:rsidRPr="002619BA">
              <w:rPr>
                <w:rFonts w:eastAsia="Times New Roman" w:cs="Segoe UI"/>
                <w:color w:val="000000"/>
                <w:sz w:val="20"/>
                <w:szCs w:val="20"/>
                <w:lang w:val="es-419" w:eastAsia="es-MX"/>
              </w:rPr>
              <w:t>Monitoring</w:t>
            </w:r>
            <w:proofErr w:type="spellEnd"/>
            <w:r w:rsidRPr="002619BA">
              <w:rPr>
                <w:rFonts w:eastAsia="Times New Roman" w:cs="Segoe UI"/>
                <w:color w:val="000000"/>
                <w:sz w:val="20"/>
                <w:szCs w:val="20"/>
                <w:lang w:val="es-419" w:eastAsia="es-MX"/>
              </w:rPr>
              <w:t xml:space="preserve"> </w:t>
            </w:r>
            <w:proofErr w:type="spellStart"/>
            <w:r w:rsidRPr="002619BA">
              <w:rPr>
                <w:rFonts w:eastAsia="Times New Roman" w:cs="Segoe UI"/>
                <w:color w:val="000000"/>
                <w:sz w:val="20"/>
                <w:szCs w:val="20"/>
                <w:lang w:val="es-419" w:eastAsia="es-MX"/>
              </w:rPr>
              <w:t>Section</w:t>
            </w:r>
            <w:proofErr w:type="spellEnd"/>
            <w:r w:rsidRPr="002619BA">
              <w:rPr>
                <w:rFonts w:eastAsia="Times New Roman" w:cs="Segoe UI"/>
                <w:color w:val="000000"/>
                <w:sz w:val="20"/>
                <w:szCs w:val="20"/>
                <w:lang w:val="es-419" w:eastAsia="es-MX"/>
              </w:rPr>
              <w:t xml:space="preserve"> I</w:t>
            </w:r>
            <w:r w:rsidRPr="002619BA">
              <w:rPr>
                <w:rFonts w:eastAsia="Times New Roman" w:cs="Segoe UI"/>
                <w:color w:val="000000"/>
                <w:sz w:val="20"/>
                <w:szCs w:val="20"/>
                <w:lang w:val="es-CO" w:eastAsia="es-MX"/>
              </w:rPr>
              <w:t> </w:t>
            </w:r>
          </w:p>
        </w:tc>
      </w:tr>
      <w:tr w:rsidR="00375C86" w:rsidRPr="002619BA" w14:paraId="4BEC180C" w14:textId="77777777" w:rsidTr="0019660D">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99E82B"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color w:val="000000"/>
                <w:sz w:val="20"/>
                <w:szCs w:val="20"/>
                <w:lang w:val="es-419" w:eastAsia="es-MX"/>
              </w:rPr>
              <w:t>15</w:t>
            </w:r>
            <w:r w:rsidRPr="002619BA">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6C9FBF"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proofErr w:type="spellStart"/>
            <w:r w:rsidRPr="002619BA">
              <w:rPr>
                <w:rFonts w:eastAsia="Times New Roman" w:cs="Segoe UI"/>
                <w:sz w:val="20"/>
                <w:szCs w:val="20"/>
                <w:lang w:val="es-419" w:eastAsia="es-MX"/>
              </w:rPr>
              <w:t>Mexico</w:t>
            </w:r>
            <w:proofErr w:type="spellEnd"/>
            <w:r w:rsidRPr="002619BA">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395267"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sz w:val="20"/>
                <w:szCs w:val="20"/>
                <w:lang w:val="es-419" w:eastAsia="es-MX"/>
              </w:rPr>
              <w:t>UNAM</w:t>
            </w:r>
            <w:r w:rsidRPr="002619BA">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1B2877"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sz w:val="20"/>
                <w:szCs w:val="20"/>
                <w:lang w:val="es-419" w:eastAsia="es-MX"/>
              </w:rPr>
              <w:t xml:space="preserve">Case </w:t>
            </w:r>
            <w:proofErr w:type="spellStart"/>
            <w:r w:rsidRPr="002619BA">
              <w:rPr>
                <w:rFonts w:eastAsia="Times New Roman" w:cs="Segoe UI"/>
                <w:sz w:val="20"/>
                <w:szCs w:val="20"/>
                <w:lang w:val="es-419" w:eastAsia="es-MX"/>
              </w:rPr>
              <w:t>Section</w:t>
            </w:r>
            <w:proofErr w:type="spellEnd"/>
            <w:r w:rsidRPr="002619BA">
              <w:rPr>
                <w:rFonts w:eastAsia="Times New Roman" w:cs="Segoe UI"/>
                <w:sz w:val="20"/>
                <w:szCs w:val="20"/>
                <w:lang w:val="es-419" w:eastAsia="es-MX"/>
              </w:rPr>
              <w:t xml:space="preserve"> I</w:t>
            </w:r>
            <w:r w:rsidRPr="002619BA">
              <w:rPr>
                <w:rFonts w:eastAsia="Times New Roman" w:cs="Segoe UI"/>
                <w:sz w:val="20"/>
                <w:szCs w:val="20"/>
                <w:lang w:val="es-CO" w:eastAsia="es-MX"/>
              </w:rPr>
              <w:t> </w:t>
            </w:r>
          </w:p>
        </w:tc>
      </w:tr>
    </w:tbl>
    <w:p w14:paraId="3B6374C1" w14:textId="77777777" w:rsidR="00375C86" w:rsidRPr="00015F80" w:rsidRDefault="00375C86" w:rsidP="00375C86">
      <w:pPr>
        <w:pStyle w:val="paragraphs"/>
        <w:numPr>
          <w:ilvl w:val="0"/>
          <w:numId w:val="0"/>
        </w:numPr>
        <w:ind w:left="1260" w:hanging="360"/>
        <w:rPr>
          <w:rFonts w:eastAsia="Cambria" w:cs="Calibri Light"/>
          <w:lang w:val="es-419"/>
        </w:rPr>
      </w:pPr>
    </w:p>
    <w:p w14:paraId="7182D545" w14:textId="36BAB89A" w:rsidR="00375C86" w:rsidRPr="00736999" w:rsidRDefault="00375C86" w:rsidP="00375C86">
      <w:pPr>
        <w:pStyle w:val="IAPrrafo"/>
      </w:pPr>
      <w:r w:rsidRPr="00736999">
        <w:t>In addition, thanks to the support of the following institutions, during 2024, the</w:t>
      </w:r>
      <w:r w:rsidR="00E5366E">
        <w:t xml:space="preserve"> </w:t>
      </w:r>
      <w:r w:rsidRPr="00736999">
        <w:t xml:space="preserve">ES/IACHR received </w:t>
      </w:r>
      <w:r>
        <w:t>seven</w:t>
      </w:r>
      <w:r w:rsidRPr="00736999">
        <w:t xml:space="preserve"> of its staff members as associate personnel:</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0"/>
        <w:gridCol w:w="2790"/>
        <w:gridCol w:w="4575"/>
      </w:tblGrid>
      <w:tr w:rsidR="00375C86" w:rsidRPr="000C0075" w14:paraId="47FB1CD7" w14:textId="77777777" w:rsidTr="0019660D">
        <w:trPr>
          <w:trHeight w:val="300"/>
          <w:jc w:val="center"/>
        </w:trPr>
        <w:tc>
          <w:tcPr>
            <w:tcW w:w="870"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433CAB02" w14:textId="77777777" w:rsidR="00375C86" w:rsidRPr="000C0075" w:rsidRDefault="00375C86" w:rsidP="0019660D">
            <w:pPr>
              <w:suppressAutoHyphens w:val="0"/>
              <w:ind w:left="360"/>
              <w:jc w:val="center"/>
              <w:textAlignment w:val="baseline"/>
              <w:rPr>
                <w:rFonts w:ascii="Segoe UI" w:eastAsia="Times New Roman" w:hAnsi="Segoe UI" w:cs="Segoe UI"/>
                <w:sz w:val="18"/>
                <w:szCs w:val="18"/>
                <w:lang w:val="es-CO" w:eastAsia="es-MX"/>
              </w:rPr>
            </w:pPr>
            <w:r w:rsidRPr="000C0075">
              <w:rPr>
                <w:rFonts w:eastAsia="Times New Roman" w:cs="Segoe UI"/>
                <w:b/>
                <w:bCs/>
                <w:sz w:val="20"/>
                <w:szCs w:val="20"/>
                <w:lang w:val="es-419" w:eastAsia="es-MX"/>
              </w:rPr>
              <w:t>No.</w:t>
            </w:r>
            <w:r w:rsidRPr="000C0075">
              <w:rPr>
                <w:rFonts w:eastAsia="Times New Roman" w:cs="Segoe UI"/>
                <w:sz w:val="20"/>
                <w:szCs w:val="20"/>
                <w:lang w:val="es-CO" w:eastAsia="es-MX"/>
              </w:rPr>
              <w:t> </w:t>
            </w:r>
          </w:p>
        </w:tc>
        <w:tc>
          <w:tcPr>
            <w:tcW w:w="2790"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097937C8" w14:textId="77777777" w:rsidR="00375C86" w:rsidRPr="000C0075" w:rsidRDefault="00375C86" w:rsidP="0019660D">
            <w:pPr>
              <w:suppressAutoHyphens w:val="0"/>
              <w:ind w:left="360"/>
              <w:jc w:val="center"/>
              <w:textAlignment w:val="baseline"/>
              <w:rPr>
                <w:rFonts w:ascii="Segoe UI" w:eastAsia="Times New Roman" w:hAnsi="Segoe UI" w:cs="Segoe UI"/>
                <w:sz w:val="18"/>
                <w:szCs w:val="18"/>
                <w:lang w:val="es-CO" w:eastAsia="es-MX"/>
              </w:rPr>
            </w:pPr>
            <w:proofErr w:type="spellStart"/>
            <w:r w:rsidRPr="000C0075">
              <w:rPr>
                <w:rFonts w:eastAsia="Times New Roman" w:cs="Segoe UI"/>
                <w:b/>
                <w:bCs/>
                <w:sz w:val="20"/>
                <w:szCs w:val="20"/>
                <w:lang w:val="es-419" w:eastAsia="es-MX"/>
              </w:rPr>
              <w:t>Institution</w:t>
            </w:r>
            <w:proofErr w:type="spellEnd"/>
            <w:r w:rsidRPr="000C0075">
              <w:rPr>
                <w:rFonts w:eastAsia="Times New Roman" w:cs="Segoe UI"/>
                <w:sz w:val="20"/>
                <w:szCs w:val="20"/>
                <w:lang w:val="es-CO" w:eastAsia="es-MX"/>
              </w:rPr>
              <w:t> </w:t>
            </w:r>
          </w:p>
        </w:tc>
        <w:tc>
          <w:tcPr>
            <w:tcW w:w="457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0A5DB526" w14:textId="77777777" w:rsidR="00375C86" w:rsidRPr="000C0075" w:rsidRDefault="00375C86" w:rsidP="0019660D">
            <w:pPr>
              <w:suppressAutoHyphens w:val="0"/>
              <w:ind w:left="360"/>
              <w:jc w:val="center"/>
              <w:textAlignment w:val="baseline"/>
              <w:rPr>
                <w:rFonts w:ascii="Segoe UI" w:eastAsia="Times New Roman" w:hAnsi="Segoe UI" w:cs="Segoe UI"/>
                <w:sz w:val="18"/>
                <w:szCs w:val="18"/>
                <w:lang w:val="es-CO" w:eastAsia="es-MX"/>
              </w:rPr>
            </w:pPr>
            <w:proofErr w:type="spellStart"/>
            <w:r w:rsidRPr="000C0075">
              <w:rPr>
                <w:rFonts w:eastAsia="Times New Roman" w:cs="Segoe UI"/>
                <w:b/>
                <w:bCs/>
                <w:sz w:val="20"/>
                <w:szCs w:val="20"/>
                <w:lang w:val="es-419" w:eastAsia="es-MX"/>
              </w:rPr>
              <w:t>Assignment</w:t>
            </w:r>
            <w:proofErr w:type="spellEnd"/>
            <w:r w:rsidRPr="000C0075">
              <w:rPr>
                <w:rFonts w:eastAsia="Times New Roman" w:cs="Segoe UI"/>
                <w:sz w:val="20"/>
                <w:szCs w:val="20"/>
                <w:lang w:val="es-CO" w:eastAsia="es-MX"/>
              </w:rPr>
              <w:t> </w:t>
            </w:r>
          </w:p>
        </w:tc>
      </w:tr>
      <w:tr w:rsidR="00375C86" w:rsidRPr="000C0075" w14:paraId="5A9B8722" w14:textId="77777777" w:rsidTr="0019660D">
        <w:trPr>
          <w:trHeight w:val="300"/>
          <w:jc w:val="center"/>
        </w:trPr>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8E3A20" w14:textId="77777777" w:rsidR="00375C86" w:rsidRPr="000C0075" w:rsidRDefault="00375C86" w:rsidP="0019660D">
            <w:pPr>
              <w:suppressAutoHyphens w:val="0"/>
              <w:jc w:val="center"/>
              <w:textAlignment w:val="baseline"/>
              <w:rPr>
                <w:rFonts w:ascii="Segoe UI" w:eastAsia="Times New Roman" w:hAnsi="Segoe UI" w:cs="Segoe UI"/>
                <w:sz w:val="18"/>
                <w:szCs w:val="18"/>
                <w:lang w:val="es-CO" w:eastAsia="es-MX"/>
              </w:rPr>
            </w:pPr>
            <w:r w:rsidRPr="000C0075">
              <w:rPr>
                <w:rFonts w:eastAsia="Times New Roman" w:cs="Segoe UI"/>
                <w:sz w:val="20"/>
                <w:szCs w:val="20"/>
                <w:lang w:val="es-419" w:eastAsia="es-MX"/>
              </w:rPr>
              <w:t>1</w:t>
            </w:r>
            <w:r w:rsidRPr="000C0075">
              <w:rPr>
                <w:rFonts w:eastAsia="Times New Roman" w:cs="Segoe UI"/>
                <w:sz w:val="20"/>
                <w:szCs w:val="20"/>
                <w:lang w:val="es-CO" w:eastAsia="es-MX"/>
              </w:rPr>
              <w:t> </w:t>
            </w:r>
          </w:p>
        </w:tc>
        <w:tc>
          <w:tcPr>
            <w:tcW w:w="27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58A52E" w14:textId="77777777" w:rsidR="00375C86" w:rsidRPr="000C0075" w:rsidRDefault="00375C86" w:rsidP="0019660D">
            <w:pPr>
              <w:suppressAutoHyphens w:val="0"/>
              <w:jc w:val="center"/>
              <w:textAlignment w:val="baseline"/>
              <w:rPr>
                <w:rFonts w:ascii="Segoe UI" w:eastAsia="Times New Roman" w:hAnsi="Segoe UI" w:cs="Segoe UI"/>
                <w:sz w:val="18"/>
                <w:szCs w:val="18"/>
                <w:lang w:eastAsia="es-MX"/>
              </w:rPr>
            </w:pPr>
            <w:r w:rsidRPr="000C0075">
              <w:rPr>
                <w:rFonts w:eastAsia="Times New Roman" w:cs="Segoe UI"/>
                <w:sz w:val="20"/>
                <w:szCs w:val="20"/>
                <w:lang w:eastAsia="es-MX"/>
              </w:rPr>
              <w:t>Public Defender's Office of the State of Rio de Janeiro (Brazil) </w:t>
            </w:r>
          </w:p>
        </w:tc>
        <w:tc>
          <w:tcPr>
            <w:tcW w:w="4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C5C175" w14:textId="77777777" w:rsidR="00375C86" w:rsidRPr="000C0075" w:rsidRDefault="00375C86" w:rsidP="0019660D">
            <w:pPr>
              <w:suppressAutoHyphens w:val="0"/>
              <w:jc w:val="center"/>
              <w:textAlignment w:val="baseline"/>
              <w:rPr>
                <w:rFonts w:ascii="Segoe UI" w:eastAsia="Times New Roman" w:hAnsi="Segoe UI" w:cs="Segoe UI"/>
                <w:sz w:val="18"/>
                <w:szCs w:val="18"/>
                <w:lang w:eastAsia="es-MX"/>
              </w:rPr>
            </w:pPr>
            <w:r w:rsidRPr="000C0075">
              <w:rPr>
                <w:rFonts w:eastAsia="Times New Roman" w:cs="Segoe UI"/>
                <w:sz w:val="20"/>
                <w:szCs w:val="20"/>
                <w:lang w:eastAsia="es-MX"/>
              </w:rPr>
              <w:t>Precautionary and Provisional Measures Section  </w:t>
            </w:r>
          </w:p>
        </w:tc>
      </w:tr>
      <w:tr w:rsidR="00375C86" w:rsidRPr="000C0075" w14:paraId="31DB2BEB" w14:textId="77777777" w:rsidTr="0019660D">
        <w:trPr>
          <w:trHeight w:val="300"/>
          <w:jc w:val="center"/>
        </w:trPr>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9C1731" w14:textId="77777777" w:rsidR="00375C86" w:rsidRPr="000C0075" w:rsidRDefault="00375C86" w:rsidP="0019660D">
            <w:pPr>
              <w:suppressAutoHyphens w:val="0"/>
              <w:jc w:val="center"/>
              <w:textAlignment w:val="baseline"/>
              <w:rPr>
                <w:rFonts w:ascii="Segoe UI" w:eastAsia="Times New Roman" w:hAnsi="Segoe UI" w:cs="Segoe UI"/>
                <w:sz w:val="18"/>
                <w:szCs w:val="18"/>
                <w:lang w:val="es-CO" w:eastAsia="es-MX"/>
              </w:rPr>
            </w:pPr>
            <w:r w:rsidRPr="000C0075">
              <w:rPr>
                <w:rFonts w:eastAsia="Times New Roman" w:cs="Segoe UI"/>
                <w:sz w:val="20"/>
                <w:szCs w:val="20"/>
                <w:lang w:val="es-419" w:eastAsia="es-MX"/>
              </w:rPr>
              <w:t>2</w:t>
            </w:r>
            <w:r w:rsidRPr="000C0075">
              <w:rPr>
                <w:rFonts w:eastAsia="Times New Roman" w:cs="Segoe UI"/>
                <w:sz w:val="20"/>
                <w:szCs w:val="20"/>
                <w:lang w:val="es-CO" w:eastAsia="es-MX"/>
              </w:rPr>
              <w:t> </w:t>
            </w:r>
          </w:p>
        </w:tc>
        <w:tc>
          <w:tcPr>
            <w:tcW w:w="27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328599" w14:textId="77777777" w:rsidR="00375C86" w:rsidRPr="000C0075" w:rsidRDefault="00375C86" w:rsidP="0019660D">
            <w:pPr>
              <w:suppressAutoHyphens w:val="0"/>
              <w:jc w:val="center"/>
              <w:textAlignment w:val="baseline"/>
              <w:rPr>
                <w:rFonts w:ascii="Segoe UI" w:eastAsia="Times New Roman" w:hAnsi="Segoe UI" w:cs="Segoe UI"/>
                <w:sz w:val="18"/>
                <w:szCs w:val="18"/>
                <w:lang w:eastAsia="es-MX"/>
              </w:rPr>
            </w:pPr>
            <w:r w:rsidRPr="00ED4D8E">
              <w:rPr>
                <w:rFonts w:eastAsia="Times New Roman" w:cs="Segoe UI"/>
                <w:sz w:val="20"/>
                <w:szCs w:val="20"/>
                <w:lang w:eastAsia="es-MX"/>
              </w:rPr>
              <w:t>Public Defender's Office of the Union of Brazil</w:t>
            </w:r>
            <w:r w:rsidRPr="000C0075">
              <w:rPr>
                <w:rFonts w:eastAsia="Times New Roman" w:cs="Segoe UI"/>
                <w:sz w:val="20"/>
                <w:szCs w:val="20"/>
                <w:lang w:eastAsia="es-MX"/>
              </w:rPr>
              <w:t> </w:t>
            </w:r>
          </w:p>
        </w:tc>
        <w:tc>
          <w:tcPr>
            <w:tcW w:w="4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3C0D69" w14:textId="77777777" w:rsidR="00375C86" w:rsidRPr="000C0075" w:rsidRDefault="00375C86" w:rsidP="0019660D">
            <w:pPr>
              <w:suppressAutoHyphens w:val="0"/>
              <w:jc w:val="center"/>
              <w:textAlignment w:val="baseline"/>
              <w:rPr>
                <w:rFonts w:ascii="Segoe UI" w:eastAsia="Times New Roman" w:hAnsi="Segoe UI" w:cs="Segoe UI"/>
                <w:sz w:val="18"/>
                <w:szCs w:val="18"/>
                <w:lang w:eastAsia="es-MX"/>
              </w:rPr>
            </w:pPr>
            <w:r w:rsidRPr="000C0075">
              <w:rPr>
                <w:rFonts w:eastAsia="Times New Roman" w:cs="Segoe UI"/>
                <w:sz w:val="20"/>
                <w:szCs w:val="20"/>
                <w:lang w:eastAsia="es-MX"/>
              </w:rPr>
              <w:t>Office of the Special Rapporteur on Economic, Social, Cultural and Environmental Rights (REDESCA) </w:t>
            </w:r>
          </w:p>
        </w:tc>
      </w:tr>
      <w:tr w:rsidR="00375C86" w:rsidRPr="000C0075" w14:paraId="2F0E722D" w14:textId="77777777" w:rsidTr="0019660D">
        <w:trPr>
          <w:trHeight w:val="300"/>
          <w:jc w:val="center"/>
        </w:trPr>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30A7BF" w14:textId="77777777" w:rsidR="00375C86" w:rsidRPr="000C0075" w:rsidRDefault="00375C86" w:rsidP="0019660D">
            <w:pPr>
              <w:suppressAutoHyphens w:val="0"/>
              <w:jc w:val="center"/>
              <w:textAlignment w:val="baseline"/>
              <w:rPr>
                <w:rFonts w:ascii="Segoe UI" w:eastAsia="Times New Roman" w:hAnsi="Segoe UI" w:cs="Segoe UI"/>
                <w:sz w:val="18"/>
                <w:szCs w:val="18"/>
                <w:lang w:val="es-CO" w:eastAsia="es-MX"/>
              </w:rPr>
            </w:pPr>
            <w:r w:rsidRPr="000C0075">
              <w:rPr>
                <w:rFonts w:eastAsia="Times New Roman" w:cs="Segoe UI"/>
                <w:sz w:val="20"/>
                <w:szCs w:val="20"/>
                <w:lang w:val="es-419" w:eastAsia="es-MX"/>
              </w:rPr>
              <w:t>3</w:t>
            </w:r>
            <w:r w:rsidRPr="000C0075">
              <w:rPr>
                <w:rFonts w:eastAsia="Times New Roman" w:cs="Segoe UI"/>
                <w:sz w:val="20"/>
                <w:szCs w:val="20"/>
                <w:lang w:val="es-CO" w:eastAsia="es-MX"/>
              </w:rPr>
              <w:t> </w:t>
            </w:r>
          </w:p>
        </w:tc>
        <w:tc>
          <w:tcPr>
            <w:tcW w:w="27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A01EE8" w14:textId="77777777" w:rsidR="00375C86" w:rsidRPr="000C0075" w:rsidRDefault="00375C86" w:rsidP="0019660D">
            <w:pPr>
              <w:suppressAutoHyphens w:val="0"/>
              <w:jc w:val="center"/>
              <w:textAlignment w:val="baseline"/>
              <w:rPr>
                <w:rFonts w:ascii="Segoe UI" w:eastAsia="Times New Roman" w:hAnsi="Segoe UI" w:cs="Segoe UI"/>
                <w:sz w:val="18"/>
                <w:szCs w:val="18"/>
                <w:lang w:eastAsia="es-MX"/>
              </w:rPr>
            </w:pPr>
            <w:r w:rsidRPr="000C0075">
              <w:rPr>
                <w:rFonts w:eastAsia="Times New Roman" w:cs="Segoe UI"/>
                <w:sz w:val="20"/>
                <w:szCs w:val="20"/>
                <w:lang w:eastAsia="es-MX"/>
              </w:rPr>
              <w:t>Public Prosecutor's Office of the State of Sao Paulo (Brazil) </w:t>
            </w:r>
          </w:p>
        </w:tc>
        <w:tc>
          <w:tcPr>
            <w:tcW w:w="4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CE7FEE" w14:textId="77777777" w:rsidR="00375C86" w:rsidRPr="000C0075" w:rsidRDefault="00375C86" w:rsidP="0019660D">
            <w:pPr>
              <w:suppressAutoHyphens w:val="0"/>
              <w:jc w:val="center"/>
              <w:textAlignment w:val="baseline"/>
              <w:rPr>
                <w:rFonts w:ascii="Segoe UI" w:eastAsia="Times New Roman" w:hAnsi="Segoe UI" w:cs="Segoe UI"/>
                <w:sz w:val="18"/>
                <w:szCs w:val="18"/>
                <w:lang w:val="es-CO" w:eastAsia="es-MX"/>
              </w:rPr>
            </w:pPr>
            <w:proofErr w:type="spellStart"/>
            <w:r w:rsidRPr="000C0075">
              <w:rPr>
                <w:rFonts w:eastAsia="Times New Roman" w:cs="Segoe UI"/>
                <w:sz w:val="20"/>
                <w:szCs w:val="20"/>
                <w:lang w:val="es-419" w:eastAsia="es-MX"/>
              </w:rPr>
              <w:t>Monitoring</w:t>
            </w:r>
            <w:proofErr w:type="spellEnd"/>
            <w:r w:rsidRPr="000C0075">
              <w:rPr>
                <w:rFonts w:eastAsia="Times New Roman" w:cs="Segoe UI"/>
                <w:sz w:val="20"/>
                <w:szCs w:val="20"/>
                <w:lang w:val="es-419" w:eastAsia="es-MX"/>
              </w:rPr>
              <w:t xml:space="preserve"> </w:t>
            </w:r>
            <w:proofErr w:type="spellStart"/>
            <w:r w:rsidRPr="000C0075">
              <w:rPr>
                <w:rFonts w:eastAsia="Times New Roman" w:cs="Segoe UI"/>
                <w:sz w:val="20"/>
                <w:szCs w:val="20"/>
                <w:lang w:val="es-419" w:eastAsia="es-MX"/>
              </w:rPr>
              <w:t>Section</w:t>
            </w:r>
            <w:proofErr w:type="spellEnd"/>
            <w:r w:rsidRPr="000C0075">
              <w:rPr>
                <w:rFonts w:eastAsia="Times New Roman" w:cs="Segoe UI"/>
                <w:sz w:val="20"/>
                <w:szCs w:val="20"/>
                <w:lang w:val="es-419" w:eastAsia="es-MX"/>
              </w:rPr>
              <w:t xml:space="preserve"> III</w:t>
            </w:r>
            <w:r w:rsidRPr="000C0075">
              <w:rPr>
                <w:rFonts w:eastAsia="Times New Roman" w:cs="Segoe UI"/>
                <w:sz w:val="20"/>
                <w:szCs w:val="20"/>
                <w:lang w:val="es-CO" w:eastAsia="es-MX"/>
              </w:rPr>
              <w:t> </w:t>
            </w:r>
          </w:p>
        </w:tc>
      </w:tr>
      <w:tr w:rsidR="00375C86" w:rsidRPr="000C0075" w14:paraId="70E8169F" w14:textId="77777777" w:rsidTr="0019660D">
        <w:trPr>
          <w:trHeight w:val="300"/>
          <w:jc w:val="center"/>
        </w:trPr>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3F0256" w14:textId="77777777" w:rsidR="00375C86" w:rsidRPr="000C0075" w:rsidRDefault="00375C86" w:rsidP="0019660D">
            <w:pPr>
              <w:suppressAutoHyphens w:val="0"/>
              <w:jc w:val="center"/>
              <w:textAlignment w:val="baseline"/>
              <w:rPr>
                <w:rFonts w:ascii="Segoe UI" w:eastAsia="Times New Roman" w:hAnsi="Segoe UI" w:cs="Segoe UI"/>
                <w:sz w:val="18"/>
                <w:szCs w:val="18"/>
                <w:lang w:val="es-CO" w:eastAsia="es-MX"/>
              </w:rPr>
            </w:pPr>
            <w:r w:rsidRPr="000C0075">
              <w:rPr>
                <w:rFonts w:eastAsia="Times New Roman" w:cs="Segoe UI"/>
                <w:sz w:val="20"/>
                <w:szCs w:val="20"/>
                <w:lang w:val="es-419" w:eastAsia="es-MX"/>
              </w:rPr>
              <w:t>4</w:t>
            </w:r>
            <w:r w:rsidRPr="000C0075">
              <w:rPr>
                <w:rFonts w:eastAsia="Times New Roman" w:cs="Segoe UI"/>
                <w:sz w:val="20"/>
                <w:szCs w:val="20"/>
                <w:lang w:val="es-CO" w:eastAsia="es-MX"/>
              </w:rPr>
              <w:t> </w:t>
            </w:r>
          </w:p>
        </w:tc>
        <w:tc>
          <w:tcPr>
            <w:tcW w:w="27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497CDB" w14:textId="77777777" w:rsidR="00375C86" w:rsidRPr="000C0075" w:rsidRDefault="00375C86" w:rsidP="0019660D">
            <w:pPr>
              <w:suppressAutoHyphens w:val="0"/>
              <w:jc w:val="center"/>
              <w:textAlignment w:val="baseline"/>
              <w:rPr>
                <w:rFonts w:ascii="Segoe UI" w:eastAsia="Times New Roman" w:hAnsi="Segoe UI" w:cs="Segoe UI"/>
                <w:sz w:val="18"/>
                <w:szCs w:val="18"/>
                <w:lang w:eastAsia="es-MX"/>
              </w:rPr>
            </w:pPr>
            <w:r w:rsidRPr="000C0075">
              <w:rPr>
                <w:rFonts w:eastAsia="Times New Roman" w:cs="Segoe UI"/>
                <w:sz w:val="20"/>
                <w:szCs w:val="20"/>
                <w:lang w:eastAsia="es-MX"/>
              </w:rPr>
              <w:t>Local Public Prosecutor's Office of the  </w:t>
            </w:r>
          </w:p>
          <w:p w14:paraId="12478859" w14:textId="77777777" w:rsidR="00375C86" w:rsidRPr="000C0075" w:rsidRDefault="00375C86" w:rsidP="0019660D">
            <w:pPr>
              <w:suppressAutoHyphens w:val="0"/>
              <w:jc w:val="center"/>
              <w:textAlignment w:val="baseline"/>
              <w:rPr>
                <w:rFonts w:ascii="Segoe UI" w:eastAsia="Times New Roman" w:hAnsi="Segoe UI" w:cs="Segoe UI"/>
                <w:sz w:val="18"/>
                <w:szCs w:val="18"/>
                <w:lang w:val="es-CO" w:eastAsia="es-MX"/>
              </w:rPr>
            </w:pPr>
            <w:r w:rsidRPr="000C0075">
              <w:rPr>
                <w:rFonts w:eastAsia="Times New Roman" w:cs="Segoe UI"/>
                <w:sz w:val="20"/>
                <w:szCs w:val="20"/>
                <w:lang w:val="es-419" w:eastAsia="es-MX"/>
              </w:rPr>
              <w:t xml:space="preserve">Federal </w:t>
            </w:r>
            <w:proofErr w:type="spellStart"/>
            <w:r w:rsidRPr="000C0075">
              <w:rPr>
                <w:rFonts w:eastAsia="Times New Roman" w:cs="Segoe UI"/>
                <w:sz w:val="20"/>
                <w:szCs w:val="20"/>
                <w:lang w:val="es-419" w:eastAsia="es-MX"/>
              </w:rPr>
              <w:t>District</w:t>
            </w:r>
            <w:proofErr w:type="spellEnd"/>
            <w:r w:rsidRPr="000C0075">
              <w:rPr>
                <w:rFonts w:eastAsia="Times New Roman" w:cs="Segoe UI"/>
                <w:sz w:val="20"/>
                <w:szCs w:val="20"/>
                <w:lang w:val="es-419" w:eastAsia="es-MX"/>
              </w:rPr>
              <w:t xml:space="preserve"> </w:t>
            </w:r>
            <w:proofErr w:type="spellStart"/>
            <w:r w:rsidRPr="000C0075">
              <w:rPr>
                <w:rFonts w:eastAsia="Times New Roman" w:cs="Segoe UI"/>
                <w:sz w:val="20"/>
                <w:szCs w:val="20"/>
                <w:lang w:val="es-419" w:eastAsia="es-MX"/>
              </w:rPr>
              <w:t>of</w:t>
            </w:r>
            <w:proofErr w:type="spellEnd"/>
            <w:r w:rsidRPr="000C0075">
              <w:rPr>
                <w:rFonts w:eastAsia="Times New Roman" w:cs="Segoe UI"/>
                <w:sz w:val="20"/>
                <w:szCs w:val="20"/>
                <w:lang w:val="es-419" w:eastAsia="es-MX"/>
              </w:rPr>
              <w:t xml:space="preserve"> </w:t>
            </w:r>
            <w:proofErr w:type="spellStart"/>
            <w:r w:rsidRPr="000C0075">
              <w:rPr>
                <w:rFonts w:eastAsia="Times New Roman" w:cs="Segoe UI"/>
                <w:sz w:val="20"/>
                <w:szCs w:val="20"/>
                <w:lang w:val="es-419" w:eastAsia="es-MX"/>
              </w:rPr>
              <w:t>Brazil</w:t>
            </w:r>
            <w:proofErr w:type="spellEnd"/>
            <w:r w:rsidRPr="000C0075">
              <w:rPr>
                <w:rFonts w:eastAsia="Times New Roman" w:cs="Segoe UI"/>
                <w:sz w:val="20"/>
                <w:szCs w:val="20"/>
                <w:lang w:val="es-CO" w:eastAsia="es-MX"/>
              </w:rPr>
              <w:t> </w:t>
            </w:r>
          </w:p>
        </w:tc>
        <w:tc>
          <w:tcPr>
            <w:tcW w:w="4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4666F1" w14:textId="77777777" w:rsidR="00375C86" w:rsidRPr="000C0075" w:rsidRDefault="00375C86" w:rsidP="0019660D">
            <w:pPr>
              <w:suppressAutoHyphens w:val="0"/>
              <w:jc w:val="center"/>
              <w:textAlignment w:val="baseline"/>
              <w:rPr>
                <w:rFonts w:ascii="Segoe UI" w:eastAsia="Times New Roman" w:hAnsi="Segoe UI" w:cs="Segoe UI"/>
                <w:sz w:val="18"/>
                <w:szCs w:val="18"/>
                <w:lang w:val="es-CO" w:eastAsia="es-MX"/>
              </w:rPr>
            </w:pPr>
            <w:proofErr w:type="spellStart"/>
            <w:r w:rsidRPr="000C0075">
              <w:rPr>
                <w:rFonts w:eastAsia="Times New Roman" w:cs="Segoe UI"/>
                <w:sz w:val="20"/>
                <w:szCs w:val="20"/>
                <w:lang w:val="es-419" w:eastAsia="es-MX"/>
              </w:rPr>
              <w:t>Monitoring</w:t>
            </w:r>
            <w:proofErr w:type="spellEnd"/>
            <w:r w:rsidRPr="000C0075">
              <w:rPr>
                <w:rFonts w:eastAsia="Times New Roman" w:cs="Segoe UI"/>
                <w:sz w:val="20"/>
                <w:szCs w:val="20"/>
                <w:lang w:val="es-419" w:eastAsia="es-MX"/>
              </w:rPr>
              <w:t xml:space="preserve"> </w:t>
            </w:r>
            <w:proofErr w:type="spellStart"/>
            <w:r w:rsidRPr="000C0075">
              <w:rPr>
                <w:rFonts w:eastAsia="Times New Roman" w:cs="Segoe UI"/>
                <w:sz w:val="20"/>
                <w:szCs w:val="20"/>
                <w:lang w:val="es-419" w:eastAsia="es-MX"/>
              </w:rPr>
              <w:t>Section</w:t>
            </w:r>
            <w:proofErr w:type="spellEnd"/>
            <w:r w:rsidRPr="000C0075">
              <w:rPr>
                <w:rFonts w:eastAsia="Times New Roman" w:cs="Segoe UI"/>
                <w:sz w:val="20"/>
                <w:szCs w:val="20"/>
                <w:lang w:val="es-419" w:eastAsia="es-MX"/>
              </w:rPr>
              <w:t xml:space="preserve"> II</w:t>
            </w:r>
            <w:r w:rsidRPr="000C0075">
              <w:rPr>
                <w:rFonts w:eastAsia="Times New Roman" w:cs="Segoe UI"/>
                <w:sz w:val="20"/>
                <w:szCs w:val="20"/>
                <w:lang w:val="es-CO" w:eastAsia="es-MX"/>
              </w:rPr>
              <w:t> </w:t>
            </w:r>
          </w:p>
        </w:tc>
      </w:tr>
      <w:tr w:rsidR="00375C86" w:rsidRPr="000C0075" w14:paraId="5AED7035" w14:textId="77777777" w:rsidTr="0019660D">
        <w:trPr>
          <w:trHeight w:val="300"/>
          <w:jc w:val="center"/>
        </w:trPr>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B8C142" w14:textId="77777777" w:rsidR="00375C86" w:rsidRPr="000C0075" w:rsidRDefault="00375C86" w:rsidP="0019660D">
            <w:pPr>
              <w:suppressAutoHyphens w:val="0"/>
              <w:jc w:val="center"/>
              <w:textAlignment w:val="baseline"/>
              <w:rPr>
                <w:rFonts w:ascii="Segoe UI" w:eastAsia="Times New Roman" w:hAnsi="Segoe UI" w:cs="Segoe UI"/>
                <w:sz w:val="18"/>
                <w:szCs w:val="18"/>
                <w:lang w:val="es-CO" w:eastAsia="es-MX"/>
              </w:rPr>
            </w:pPr>
            <w:r w:rsidRPr="000C0075">
              <w:rPr>
                <w:rFonts w:eastAsia="Times New Roman" w:cs="Segoe UI"/>
                <w:sz w:val="20"/>
                <w:szCs w:val="20"/>
                <w:lang w:val="es-419" w:eastAsia="es-MX"/>
              </w:rPr>
              <w:t>5</w:t>
            </w:r>
            <w:r w:rsidRPr="000C0075">
              <w:rPr>
                <w:rFonts w:eastAsia="Times New Roman" w:cs="Segoe UI"/>
                <w:sz w:val="20"/>
                <w:szCs w:val="20"/>
                <w:lang w:val="es-CO" w:eastAsia="es-MX"/>
              </w:rPr>
              <w:t> </w:t>
            </w:r>
          </w:p>
        </w:tc>
        <w:tc>
          <w:tcPr>
            <w:tcW w:w="27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DABF3E" w14:textId="77777777" w:rsidR="00375C86" w:rsidRPr="000C0075" w:rsidRDefault="00375C86" w:rsidP="0019660D">
            <w:pPr>
              <w:suppressAutoHyphens w:val="0"/>
              <w:jc w:val="center"/>
              <w:textAlignment w:val="baseline"/>
              <w:rPr>
                <w:rFonts w:ascii="Segoe UI" w:eastAsia="Times New Roman" w:hAnsi="Segoe UI" w:cs="Segoe UI"/>
                <w:sz w:val="18"/>
                <w:szCs w:val="18"/>
                <w:lang w:eastAsia="es-MX"/>
              </w:rPr>
            </w:pPr>
            <w:r w:rsidRPr="00ED4D8E">
              <w:rPr>
                <w:rFonts w:eastAsia="Times New Roman" w:cs="Segoe UI"/>
                <w:sz w:val="20"/>
                <w:szCs w:val="20"/>
                <w:lang w:eastAsia="es-MX"/>
              </w:rPr>
              <w:t>Federal Public Prosecutor's Office of Brazil </w:t>
            </w:r>
            <w:r w:rsidRPr="000C0075">
              <w:rPr>
                <w:rFonts w:eastAsia="Times New Roman" w:cs="Segoe UI"/>
                <w:sz w:val="20"/>
                <w:szCs w:val="20"/>
                <w:lang w:eastAsia="es-MX"/>
              </w:rPr>
              <w:t> </w:t>
            </w:r>
          </w:p>
        </w:tc>
        <w:tc>
          <w:tcPr>
            <w:tcW w:w="4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E78530" w14:textId="77777777" w:rsidR="00375C86" w:rsidRPr="000C0075" w:rsidRDefault="00375C86" w:rsidP="0019660D">
            <w:pPr>
              <w:suppressAutoHyphens w:val="0"/>
              <w:jc w:val="center"/>
              <w:textAlignment w:val="baseline"/>
              <w:rPr>
                <w:rFonts w:ascii="Segoe UI" w:eastAsia="Times New Roman" w:hAnsi="Segoe UI" w:cs="Segoe UI"/>
                <w:sz w:val="18"/>
                <w:szCs w:val="18"/>
                <w:lang w:eastAsia="es-MX"/>
              </w:rPr>
            </w:pPr>
            <w:r w:rsidRPr="000C0075">
              <w:rPr>
                <w:rFonts w:eastAsia="Times New Roman" w:cs="Segoe UI"/>
                <w:sz w:val="20"/>
                <w:szCs w:val="20"/>
                <w:lang w:eastAsia="es-MX"/>
              </w:rPr>
              <w:t>Office of the Special Rapporteur for Freedom of Expression </w:t>
            </w:r>
          </w:p>
        </w:tc>
      </w:tr>
      <w:tr w:rsidR="00375C86" w:rsidRPr="000C0075" w14:paraId="13BCFDD2" w14:textId="77777777" w:rsidTr="0019660D">
        <w:trPr>
          <w:trHeight w:val="300"/>
          <w:jc w:val="center"/>
        </w:trPr>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F67F10" w14:textId="77777777" w:rsidR="00375C86" w:rsidRPr="000C0075" w:rsidRDefault="00375C86" w:rsidP="0019660D">
            <w:pPr>
              <w:suppressAutoHyphens w:val="0"/>
              <w:jc w:val="center"/>
              <w:textAlignment w:val="baseline"/>
              <w:rPr>
                <w:rFonts w:ascii="Segoe UI" w:eastAsia="Times New Roman" w:hAnsi="Segoe UI" w:cs="Segoe UI"/>
                <w:sz w:val="18"/>
                <w:szCs w:val="18"/>
                <w:lang w:val="es-CO" w:eastAsia="es-MX"/>
              </w:rPr>
            </w:pPr>
            <w:r w:rsidRPr="000C0075">
              <w:rPr>
                <w:rFonts w:eastAsia="Times New Roman" w:cs="Segoe UI"/>
                <w:sz w:val="20"/>
                <w:szCs w:val="20"/>
                <w:lang w:val="es-419" w:eastAsia="es-MX"/>
              </w:rPr>
              <w:t>6</w:t>
            </w:r>
            <w:r w:rsidRPr="000C0075">
              <w:rPr>
                <w:rFonts w:eastAsia="Times New Roman" w:cs="Segoe UI"/>
                <w:sz w:val="20"/>
                <w:szCs w:val="20"/>
                <w:lang w:val="es-CO" w:eastAsia="es-MX"/>
              </w:rPr>
              <w:t> </w:t>
            </w:r>
          </w:p>
        </w:tc>
        <w:tc>
          <w:tcPr>
            <w:tcW w:w="27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757289" w14:textId="77777777" w:rsidR="00375C86" w:rsidRPr="000C0075" w:rsidRDefault="00375C86" w:rsidP="0019660D">
            <w:pPr>
              <w:suppressAutoHyphens w:val="0"/>
              <w:jc w:val="center"/>
              <w:textAlignment w:val="baseline"/>
              <w:rPr>
                <w:rFonts w:ascii="Segoe UI" w:eastAsia="Times New Roman" w:hAnsi="Segoe UI" w:cs="Segoe UI"/>
                <w:sz w:val="18"/>
                <w:szCs w:val="18"/>
                <w:lang w:eastAsia="es-MX"/>
              </w:rPr>
            </w:pPr>
            <w:r w:rsidRPr="000C0075">
              <w:rPr>
                <w:rFonts w:eastAsia="Times New Roman" w:cs="Segoe UI"/>
                <w:sz w:val="20"/>
                <w:szCs w:val="20"/>
                <w:lang w:eastAsia="es-MX"/>
              </w:rPr>
              <w:t>Public Ministry of Labor of Brazil </w:t>
            </w:r>
          </w:p>
        </w:tc>
        <w:tc>
          <w:tcPr>
            <w:tcW w:w="4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B7D6EC" w14:textId="77777777" w:rsidR="00375C86" w:rsidRPr="000C0075" w:rsidRDefault="00375C86" w:rsidP="0019660D">
            <w:pPr>
              <w:suppressAutoHyphens w:val="0"/>
              <w:jc w:val="center"/>
              <w:textAlignment w:val="baseline"/>
              <w:rPr>
                <w:rFonts w:ascii="Segoe UI" w:eastAsia="Times New Roman" w:hAnsi="Segoe UI" w:cs="Segoe UI"/>
                <w:sz w:val="18"/>
                <w:szCs w:val="18"/>
                <w:lang w:eastAsia="es-MX"/>
              </w:rPr>
            </w:pPr>
            <w:r w:rsidRPr="000C0075">
              <w:rPr>
                <w:rFonts w:eastAsia="Times New Roman" w:cs="Segoe UI"/>
                <w:sz w:val="20"/>
                <w:szCs w:val="20"/>
                <w:lang w:eastAsia="es-MX"/>
              </w:rPr>
              <w:t>Office of the Special Rapporteur on Economic, Social, Cultural and Environmental Rights (REDESCA) </w:t>
            </w:r>
          </w:p>
        </w:tc>
      </w:tr>
      <w:tr w:rsidR="00375C86" w:rsidRPr="000C0075" w14:paraId="61637B4C" w14:textId="77777777" w:rsidTr="0019660D">
        <w:trPr>
          <w:trHeight w:val="300"/>
          <w:jc w:val="center"/>
        </w:trPr>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620BD9" w14:textId="77777777" w:rsidR="00375C86" w:rsidRPr="000C0075" w:rsidRDefault="00375C86" w:rsidP="0019660D">
            <w:pPr>
              <w:suppressAutoHyphens w:val="0"/>
              <w:jc w:val="center"/>
              <w:textAlignment w:val="baseline"/>
              <w:rPr>
                <w:rFonts w:ascii="Segoe UI" w:eastAsia="Times New Roman" w:hAnsi="Segoe UI" w:cs="Segoe UI"/>
                <w:sz w:val="18"/>
                <w:szCs w:val="18"/>
                <w:lang w:val="es-CO" w:eastAsia="es-MX"/>
              </w:rPr>
            </w:pPr>
            <w:r w:rsidRPr="000C0075">
              <w:rPr>
                <w:rFonts w:eastAsia="Times New Roman" w:cs="Segoe UI"/>
                <w:sz w:val="20"/>
                <w:szCs w:val="20"/>
                <w:lang w:val="es-419" w:eastAsia="es-MX"/>
              </w:rPr>
              <w:t>7</w:t>
            </w:r>
            <w:r w:rsidRPr="000C0075">
              <w:rPr>
                <w:rFonts w:eastAsia="Times New Roman" w:cs="Segoe UI"/>
                <w:sz w:val="20"/>
                <w:szCs w:val="20"/>
                <w:lang w:val="es-CO" w:eastAsia="es-MX"/>
              </w:rPr>
              <w:t> </w:t>
            </w:r>
          </w:p>
        </w:tc>
        <w:tc>
          <w:tcPr>
            <w:tcW w:w="27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6D6444" w14:textId="77777777" w:rsidR="00375C86" w:rsidRPr="000C0075" w:rsidRDefault="00375C86" w:rsidP="0019660D">
            <w:pPr>
              <w:suppressAutoHyphens w:val="0"/>
              <w:jc w:val="center"/>
              <w:textAlignment w:val="baseline"/>
              <w:rPr>
                <w:rFonts w:ascii="Segoe UI" w:eastAsia="Times New Roman" w:hAnsi="Segoe UI" w:cs="Segoe UI"/>
                <w:sz w:val="18"/>
                <w:szCs w:val="18"/>
                <w:lang w:eastAsia="es-MX"/>
              </w:rPr>
            </w:pPr>
            <w:r w:rsidRPr="000C0075">
              <w:rPr>
                <w:rFonts w:eastAsia="Times New Roman" w:cs="Segoe UI"/>
                <w:sz w:val="20"/>
                <w:szCs w:val="20"/>
                <w:lang w:eastAsia="es-MX"/>
              </w:rPr>
              <w:t>Public Ministry of Labor of Brazil </w:t>
            </w:r>
          </w:p>
        </w:tc>
        <w:tc>
          <w:tcPr>
            <w:tcW w:w="4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AC55C7" w14:textId="77777777" w:rsidR="00375C86" w:rsidRPr="000C0075" w:rsidRDefault="00375C86" w:rsidP="0019660D">
            <w:pPr>
              <w:suppressAutoHyphens w:val="0"/>
              <w:jc w:val="center"/>
              <w:textAlignment w:val="baseline"/>
              <w:rPr>
                <w:rFonts w:ascii="Segoe UI" w:eastAsia="Times New Roman" w:hAnsi="Segoe UI" w:cs="Segoe UI"/>
                <w:sz w:val="18"/>
                <w:szCs w:val="18"/>
                <w:lang w:eastAsia="es-MX"/>
              </w:rPr>
            </w:pPr>
            <w:r w:rsidRPr="000C0075">
              <w:rPr>
                <w:rFonts w:eastAsia="Times New Roman" w:cs="Segoe UI"/>
                <w:sz w:val="20"/>
                <w:szCs w:val="20"/>
                <w:lang w:eastAsia="es-MX"/>
              </w:rPr>
              <w:t>Office of the Special Rapporteur on Economic, Social, Cultural and Environmental Rights (REDESCA) </w:t>
            </w:r>
          </w:p>
        </w:tc>
      </w:tr>
    </w:tbl>
    <w:p w14:paraId="407E01CE" w14:textId="77777777" w:rsidR="00375C86" w:rsidRPr="00736999" w:rsidRDefault="00375C86" w:rsidP="00375C86">
      <w:pPr>
        <w:pStyle w:val="IASubttulo3"/>
        <w:numPr>
          <w:ilvl w:val="0"/>
          <w:numId w:val="0"/>
        </w:numPr>
        <w:ind w:left="1440"/>
        <w:jc w:val="center"/>
        <w:rPr>
          <w:szCs w:val="20"/>
        </w:rPr>
      </w:pPr>
    </w:p>
    <w:p w14:paraId="3D180498" w14:textId="1D65B939" w:rsidR="00375C86" w:rsidRPr="00736999" w:rsidRDefault="00375C86" w:rsidP="00375C86">
      <w:pPr>
        <w:pStyle w:val="IASubttulo2"/>
        <w:jc w:val="both"/>
      </w:pPr>
      <w:bookmarkStart w:id="5" w:name="_Toc195624029"/>
      <w:r w:rsidRPr="00736999">
        <w:t>Collectively developed work environment plan in the process of implementation</w:t>
      </w:r>
      <w:bookmarkEnd w:id="5"/>
    </w:p>
    <w:p w14:paraId="5D74FD01" w14:textId="77777777" w:rsidR="00375C86" w:rsidRPr="00736999" w:rsidRDefault="00375C86" w:rsidP="00375C86">
      <w:pPr>
        <w:pStyle w:val="IAPrrafo"/>
      </w:pPr>
      <w:r w:rsidRPr="00736999">
        <w:t>During 2024, various activities were carried out in the second year of the Co-</w:t>
      </w:r>
      <w:proofErr w:type="spellStart"/>
      <w:r w:rsidRPr="00736999">
        <w:t>Labora</w:t>
      </w:r>
      <w:proofErr w:type="spellEnd"/>
      <w:r w:rsidRPr="00736999">
        <w:t xml:space="preserve"> Program, </w:t>
      </w:r>
      <w:r w:rsidRPr="00736999">
        <w:rPr>
          <w:i/>
          <w:iCs/>
        </w:rPr>
        <w:t xml:space="preserve">Let's Build our Space. </w:t>
      </w:r>
      <w:r w:rsidRPr="00736999">
        <w:t xml:space="preserve">At the beginning of the year, informative sessions were held with the management team and the coordination teams to achieve a clear understanding of the objectives and key strategies based on the seven pillars of the new organizational vision established in 2023. At the same time, Executive Coaching and team alignment sessions were scheduled to establish a solid path for leadership and integration. </w:t>
      </w:r>
    </w:p>
    <w:p w14:paraId="6C1AFBA2" w14:textId="77777777" w:rsidR="00375C86" w:rsidRPr="00736999" w:rsidRDefault="00375C86" w:rsidP="00375C86">
      <w:pPr>
        <w:pStyle w:val="IAPrrafo"/>
      </w:pPr>
      <w:r>
        <w:t>In April 2024, for the first time in the ES/IACHR, a hybrid integration session was held with the entire staff. During this event, strategic agreements were reached, reflecting the commitment to the pillars of transparency, trust and co-responsibility, which are essential for the new organizational culture.</w:t>
      </w:r>
    </w:p>
    <w:p w14:paraId="623461BF" w14:textId="77777777" w:rsidR="00375C86" w:rsidRPr="00736999" w:rsidRDefault="00375C86" w:rsidP="00375C86">
      <w:pPr>
        <w:pStyle w:val="IAPrrafo"/>
      </w:pPr>
      <w:r w:rsidRPr="00736999">
        <w:t>A work environment survey was conducted in which 118 people participated. The study evaluated 12 key dimensions of the organizational climate, obtaining an average satisfaction rate of 73%.</w:t>
      </w:r>
    </w:p>
    <w:p w14:paraId="0E96CBCF" w14:textId="77777777" w:rsidR="00375C86" w:rsidRPr="00736999" w:rsidRDefault="00375C86" w:rsidP="00375C86">
      <w:pPr>
        <w:pStyle w:val="IAPrrafo"/>
      </w:pPr>
      <w:r w:rsidRPr="00736999">
        <w:t>Between April and September, team alignment sessions were held to strengthen trust and transparency in the workplace. These meetings made it possible to raise participants' awareness of the relevance of these values and to establish concrete agreements aimed at promoting actions to reinforce them. In addition, they focused on identifying and strengthening labor co-responsibility within each team, achieving 80% compliance with the commitments.</w:t>
      </w:r>
    </w:p>
    <w:p w14:paraId="4A157B7F" w14:textId="77777777" w:rsidR="00375C86" w:rsidRPr="00736999" w:rsidRDefault="00375C86" w:rsidP="00375C86">
      <w:pPr>
        <w:pStyle w:val="IAPrrafo"/>
      </w:pPr>
      <w:r>
        <w:t>In May, the second management alignment session was held, aimed at strengthening team integration and addressing challenges related to labor welfare. In October, the first Coordination Alignment session was held, aimed at consolidating the team and optimizing personnel management. These workspaces facilitated the definition of both individual and collective commitments, with the aim of strengthening leadership at both levels and promoting a more collaborative and efficient organizational culture aligned with institutional values.</w:t>
      </w:r>
    </w:p>
    <w:p w14:paraId="352F92ED" w14:textId="77777777" w:rsidR="00375C86" w:rsidRPr="00736999" w:rsidRDefault="00375C86" w:rsidP="00375C86">
      <w:pPr>
        <w:pStyle w:val="IAPrrafo"/>
      </w:pPr>
      <w:r w:rsidRPr="00736999">
        <w:t>Throughout the year, the internal communication plan was continued through various initiatives, such as the dissemination of newsletters, quarterly meetings with all staff, biweekly meetings with the management team, periodic meetings with the coordination team and the creation of a virtual suggestion box accessible to all interested parties. The Open Door Policy continued to be implemented, providing staff with the opportunity to meet directly with the Executive Secretary to discuss issues of interest and foster an open and close dialogue.</w:t>
      </w:r>
    </w:p>
    <w:p w14:paraId="7D245520" w14:textId="77777777" w:rsidR="00375C86" w:rsidRPr="00736999" w:rsidRDefault="00375C86" w:rsidP="00375C86">
      <w:pPr>
        <w:pStyle w:val="IAPrrafo"/>
      </w:pPr>
      <w:r>
        <w:t>In the second year of the program, we observed a reduction in the concerns expressed by the personnel, an increase in the transparency of communication, higher levels of trust between areas and collaborators, and a greater openness to feedback from the leaders. The qualitative results highlighted a high level of gratitude towards these spaces for listening and reflection, consolidating a more open, collaborative and development-oriented work culture.</w:t>
      </w:r>
    </w:p>
    <w:p w14:paraId="75E2B451" w14:textId="77777777" w:rsidR="00375C86" w:rsidRDefault="00375C86" w:rsidP="00375C86">
      <w:pPr>
        <w:pStyle w:val="IATtulo"/>
        <w:rPr>
          <w:lang w:val="es-ES"/>
        </w:rPr>
      </w:pPr>
      <w:bookmarkStart w:id="6" w:name="_Toc195624030"/>
      <w:r w:rsidRPr="004566BD">
        <w:rPr>
          <w:lang w:val="es-ES"/>
        </w:rPr>
        <w:t>Financial resources and budget execution</w:t>
      </w:r>
      <w:bookmarkEnd w:id="6"/>
    </w:p>
    <w:p w14:paraId="152C85D5" w14:textId="77777777" w:rsidR="00375C86" w:rsidRPr="00736999" w:rsidRDefault="00375C86" w:rsidP="00375C86">
      <w:pPr>
        <w:pStyle w:val="IAPrrafo"/>
      </w:pPr>
      <w:r w:rsidRPr="00736999">
        <w:t xml:space="preserve">In June 2023, the General Assembly, during its 53rd regular session, approved a regular fund budget for the IACHR of $10,727,900 for the year 2024, of which $7,808,900 is for personnel expenses and $2,919,000 for operating expenses.   </w:t>
      </w:r>
    </w:p>
    <w:p w14:paraId="68170056" w14:textId="77777777" w:rsidR="00375C86" w:rsidRPr="00736999" w:rsidRDefault="00375C86" w:rsidP="00375C86">
      <w:pPr>
        <w:pStyle w:val="IAPrrafo"/>
      </w:pPr>
      <w:r w:rsidRPr="00736999">
        <w:t xml:space="preserve">The General Assembly also approved an indirect cost recovery (ICR) fund budget for the IACHR of $128,000 for the year 2024, of which $85,400 corresponds to staff costs and $42,600 to operating expenses.   </w:t>
      </w:r>
    </w:p>
    <w:p w14:paraId="1C86FF43" w14:textId="7CC78113" w:rsidR="00375C86" w:rsidRPr="00375C86" w:rsidRDefault="00375C86" w:rsidP="00835CCE">
      <w:pPr>
        <w:pStyle w:val="IAPrrafo"/>
        <w:rPr>
          <w:lang w:val="es-419"/>
        </w:rPr>
      </w:pPr>
      <w:r w:rsidRPr="00736999">
        <w:t xml:space="preserve">The following figure shows the distribution of the approved regular fund budget within the OAS for 2024.  </w:t>
      </w:r>
      <w:proofErr w:type="spellStart"/>
      <w:r w:rsidRPr="00D97FB6">
        <w:rPr>
          <w:lang w:val="es-419"/>
        </w:rPr>
        <w:t>The</w:t>
      </w:r>
      <w:proofErr w:type="spellEnd"/>
      <w:r w:rsidRPr="00D97FB6">
        <w:rPr>
          <w:lang w:val="es-419"/>
        </w:rPr>
        <w:t xml:space="preserve"> IACHR </w:t>
      </w:r>
      <w:proofErr w:type="spellStart"/>
      <w:r w:rsidRPr="00D97FB6">
        <w:rPr>
          <w:lang w:val="es-419"/>
        </w:rPr>
        <w:t>was</w:t>
      </w:r>
      <w:proofErr w:type="spellEnd"/>
      <w:r w:rsidRPr="00D97FB6">
        <w:rPr>
          <w:lang w:val="es-419"/>
        </w:rPr>
        <w:t xml:space="preserve"> </w:t>
      </w:r>
      <w:proofErr w:type="spellStart"/>
      <w:r w:rsidRPr="00D97FB6">
        <w:rPr>
          <w:lang w:val="es-419"/>
        </w:rPr>
        <w:t>approved</w:t>
      </w:r>
      <w:proofErr w:type="spellEnd"/>
      <w:r w:rsidRPr="00D97FB6">
        <w:rPr>
          <w:lang w:val="es-419"/>
        </w:rPr>
        <w:t xml:space="preserve"> 12% </w:t>
      </w:r>
      <w:proofErr w:type="spellStart"/>
      <w:r w:rsidRPr="00D97FB6">
        <w:rPr>
          <w:lang w:val="es-419"/>
        </w:rPr>
        <w:t>of</w:t>
      </w:r>
      <w:proofErr w:type="spellEnd"/>
      <w:r w:rsidRPr="00D97FB6">
        <w:rPr>
          <w:lang w:val="es-419"/>
        </w:rPr>
        <w:t xml:space="preserve"> </w:t>
      </w:r>
      <w:proofErr w:type="spellStart"/>
      <w:r w:rsidRPr="00D97FB6">
        <w:rPr>
          <w:lang w:val="es-419"/>
        </w:rPr>
        <w:t>the</w:t>
      </w:r>
      <w:proofErr w:type="spellEnd"/>
      <w:r w:rsidRPr="00D97FB6">
        <w:rPr>
          <w:lang w:val="es-419"/>
        </w:rPr>
        <w:t xml:space="preserve"> </w:t>
      </w:r>
      <w:proofErr w:type="spellStart"/>
      <w:r w:rsidRPr="00D97FB6">
        <w:rPr>
          <w:lang w:val="es-419"/>
        </w:rPr>
        <w:t>annual</w:t>
      </w:r>
      <w:proofErr w:type="spellEnd"/>
      <w:r w:rsidRPr="00D97FB6">
        <w:rPr>
          <w:lang w:val="es-419"/>
        </w:rPr>
        <w:t xml:space="preserve"> </w:t>
      </w:r>
      <w:proofErr w:type="spellStart"/>
      <w:r w:rsidRPr="00D97FB6">
        <w:rPr>
          <w:lang w:val="es-419"/>
        </w:rPr>
        <w:t>amount</w:t>
      </w:r>
      <w:proofErr w:type="spellEnd"/>
      <w:r w:rsidRPr="00D97FB6">
        <w:rPr>
          <w:lang w:val="es-419"/>
        </w:rPr>
        <w:t>.</w:t>
      </w:r>
    </w:p>
    <w:p w14:paraId="0FBD1926" w14:textId="77777777" w:rsidR="0098242E" w:rsidRDefault="0098242E" w:rsidP="00375C86">
      <w:pPr>
        <w:pStyle w:val="IAPrrafo"/>
        <w:numPr>
          <w:ilvl w:val="0"/>
          <w:numId w:val="0"/>
        </w:numPr>
        <w:ind w:firstLine="720"/>
        <w:jc w:val="center"/>
        <w:rPr>
          <w:b/>
          <w:bCs/>
        </w:rPr>
      </w:pPr>
    </w:p>
    <w:p w14:paraId="49645152" w14:textId="77777777" w:rsidR="0098242E" w:rsidRDefault="0098242E" w:rsidP="00375C86">
      <w:pPr>
        <w:pStyle w:val="IAPrrafo"/>
        <w:numPr>
          <w:ilvl w:val="0"/>
          <w:numId w:val="0"/>
        </w:numPr>
        <w:ind w:firstLine="720"/>
        <w:jc w:val="center"/>
        <w:rPr>
          <w:b/>
          <w:bCs/>
        </w:rPr>
      </w:pPr>
    </w:p>
    <w:p w14:paraId="4C656988" w14:textId="77777777" w:rsidR="0098242E" w:rsidRDefault="0098242E" w:rsidP="00375C86">
      <w:pPr>
        <w:pStyle w:val="IAPrrafo"/>
        <w:numPr>
          <w:ilvl w:val="0"/>
          <w:numId w:val="0"/>
        </w:numPr>
        <w:ind w:firstLine="720"/>
        <w:jc w:val="center"/>
        <w:rPr>
          <w:b/>
          <w:bCs/>
        </w:rPr>
      </w:pPr>
    </w:p>
    <w:p w14:paraId="16B2FB31" w14:textId="77777777" w:rsidR="0098242E" w:rsidRDefault="0098242E" w:rsidP="00375C86">
      <w:pPr>
        <w:pStyle w:val="IAPrrafo"/>
        <w:numPr>
          <w:ilvl w:val="0"/>
          <w:numId w:val="0"/>
        </w:numPr>
        <w:ind w:firstLine="720"/>
        <w:jc w:val="center"/>
        <w:rPr>
          <w:b/>
          <w:bCs/>
        </w:rPr>
      </w:pPr>
    </w:p>
    <w:p w14:paraId="25113064" w14:textId="77777777" w:rsidR="0098242E" w:rsidRDefault="0098242E" w:rsidP="00375C86">
      <w:pPr>
        <w:pStyle w:val="IAPrrafo"/>
        <w:numPr>
          <w:ilvl w:val="0"/>
          <w:numId w:val="0"/>
        </w:numPr>
        <w:ind w:firstLine="720"/>
        <w:jc w:val="center"/>
        <w:rPr>
          <w:b/>
          <w:bCs/>
        </w:rPr>
      </w:pPr>
    </w:p>
    <w:p w14:paraId="31169C6A" w14:textId="73114A46" w:rsidR="00375C86" w:rsidRPr="0098242E" w:rsidRDefault="0098242E" w:rsidP="0098242E">
      <w:pPr>
        <w:pStyle w:val="IAPrrafo"/>
        <w:numPr>
          <w:ilvl w:val="0"/>
          <w:numId w:val="0"/>
        </w:numPr>
        <w:ind w:firstLine="720"/>
        <w:jc w:val="center"/>
        <w:rPr>
          <w:b/>
          <w:bCs/>
          <w:color w:val="auto"/>
          <w:vertAlign w:val="superscript"/>
        </w:rPr>
      </w:pPr>
      <w:r>
        <w:rPr>
          <w:noProof/>
        </w:rPr>
        <w:drawing>
          <wp:anchor distT="0" distB="0" distL="114300" distR="114300" simplePos="0" relativeHeight="251656192" behindDoc="0" locked="0" layoutInCell="1" allowOverlap="1" wp14:anchorId="0227DEE5" wp14:editId="3ACE8D50">
            <wp:simplePos x="0" y="0"/>
            <wp:positionH relativeFrom="margin">
              <wp:align>center</wp:align>
            </wp:positionH>
            <wp:positionV relativeFrom="paragraph">
              <wp:posOffset>429895</wp:posOffset>
            </wp:positionV>
            <wp:extent cx="5456394" cy="3627434"/>
            <wp:effectExtent l="0" t="0" r="0" b="0"/>
            <wp:wrapSquare wrapText="bothSides"/>
            <wp:docPr id="1831813484" name="Imagen 1831813484" descr="A pie char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13484" name="Imagen 1831813484" descr="A pie chart with numbers and tex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456394" cy="3627434"/>
                    </a:xfrm>
                    <a:prstGeom prst="rect">
                      <a:avLst/>
                    </a:prstGeom>
                  </pic:spPr>
                </pic:pic>
              </a:graphicData>
            </a:graphic>
          </wp:anchor>
        </w:drawing>
      </w:r>
      <w:r w:rsidR="00375C86" w:rsidRPr="6C3CA8FF">
        <w:rPr>
          <w:b/>
          <w:bCs/>
        </w:rPr>
        <w:t xml:space="preserve">Figure 1. </w:t>
      </w:r>
      <w:r w:rsidR="00375C86" w:rsidRPr="6C3CA8FF">
        <w:rPr>
          <w:rFonts w:eastAsia="Cambria" w:cs="Cambria"/>
          <w:b/>
          <w:bCs/>
          <w:color w:val="000000" w:themeColor="text1"/>
        </w:rPr>
        <w:t>Distribution of the approved budget of the OAS regular fund in the year 2024 (Amounts in thousands of US$</w:t>
      </w:r>
      <w:r w:rsidR="00375C86" w:rsidRPr="6C3CA8FF">
        <w:rPr>
          <w:rStyle w:val="FootnoteReference"/>
          <w:b/>
          <w:bCs/>
          <w:color w:val="auto"/>
        </w:rPr>
        <w:t xml:space="preserve">) </w:t>
      </w:r>
      <w:r w:rsidR="00375C86" w:rsidRPr="6C3CA8FF">
        <w:rPr>
          <w:rStyle w:val="FootnoteReference"/>
          <w:b/>
          <w:bCs/>
          <w:color w:val="auto"/>
          <w:lang w:val="es-ES"/>
        </w:rPr>
        <w:footnoteReference w:id="1"/>
      </w:r>
    </w:p>
    <w:p w14:paraId="4B7B4BF3" w14:textId="77777777" w:rsidR="00375C86" w:rsidRPr="00736999" w:rsidRDefault="00375C86" w:rsidP="00375C86">
      <w:pPr>
        <w:pStyle w:val="IAPrrafo"/>
        <w:rPr>
          <w:color w:val="auto"/>
        </w:rPr>
      </w:pPr>
      <w:r w:rsidRPr="31FD3248">
        <w:rPr>
          <w:color w:val="auto"/>
        </w:rPr>
        <w:t xml:space="preserve">As of December 31, 2024, the modified appropriation from the original regular fund budget was $10,649,900, with a distribution of $7,435,957 for personnel expenses and $3,213,943 for non-personnel expenses. The portion corresponding to personnel expenses appears to be under-executed due to the fact that, during the year 2024, the ES/IACHR had several vacant positions which are still in the process of being filled. In turn, the portion corresponding to operating expenses appears with a higher amount than approved, since the Secretary General approved transfers (known as reinforcements) from the budget line for personnel expenses to the operating expenses line due to vacant positions. In addition, under this same line item, the GS/OAS Administration transferred $50,000 in accordance with the provisions of resolution II. 6 of AG/RES.3011 (LIII-O/23).  </w:t>
      </w:r>
    </w:p>
    <w:p w14:paraId="541D8104" w14:textId="77777777" w:rsidR="00375C86" w:rsidRPr="00736999" w:rsidRDefault="00375C86" w:rsidP="00375C86">
      <w:pPr>
        <w:pStyle w:val="IAPrrafo"/>
        <w:rPr>
          <w:color w:val="auto"/>
        </w:rPr>
      </w:pPr>
      <w:r w:rsidRPr="31FD3248">
        <w:rPr>
          <w:color w:val="auto"/>
        </w:rPr>
        <w:t>As of the same date, the indirect cost recovery fund budget allocation was $121,950, the distribution of which was $79,350 for personnel expenses and $42,600 for non-personnel expenses.</w:t>
      </w:r>
    </w:p>
    <w:p w14:paraId="0AEB6B32" w14:textId="77777777" w:rsidR="00375C86" w:rsidRPr="00736999" w:rsidRDefault="00375C86" w:rsidP="00375C86">
      <w:pPr>
        <w:pStyle w:val="IAPrrafo"/>
        <w:rPr>
          <w:color w:val="auto"/>
        </w:rPr>
      </w:pPr>
      <w:r w:rsidRPr="31FD3248">
        <w:rPr>
          <w:color w:val="auto"/>
        </w:rPr>
        <w:t>With regard to fundraising, as a result of the resource mobilization strategy and thanks to the trust placed in the IACHR, as of December 31, 2024, USD $11,319,789 had been raised. The following chart shows the distribution of funds received by the IACHR, by funding source.</w:t>
      </w:r>
    </w:p>
    <w:p w14:paraId="047C107E" w14:textId="77777777" w:rsidR="00375C86" w:rsidRPr="00736999" w:rsidRDefault="00375C86" w:rsidP="00375C86">
      <w:pPr>
        <w:pStyle w:val="IAPrrafo"/>
        <w:numPr>
          <w:ilvl w:val="0"/>
          <w:numId w:val="0"/>
        </w:numPr>
        <w:ind w:firstLine="720"/>
      </w:pPr>
    </w:p>
    <w:p w14:paraId="26917583" w14:textId="77777777" w:rsidR="00375C86" w:rsidRPr="00736999" w:rsidRDefault="00375C86" w:rsidP="00375C86">
      <w:pPr>
        <w:pStyle w:val="IAPrrafo"/>
        <w:numPr>
          <w:ilvl w:val="0"/>
          <w:numId w:val="0"/>
        </w:numPr>
        <w:ind w:firstLine="720"/>
      </w:pPr>
    </w:p>
    <w:p w14:paraId="0DD821E7" w14:textId="77777777" w:rsidR="00375C86" w:rsidRDefault="00375C86" w:rsidP="00375C86">
      <w:pPr>
        <w:jc w:val="both"/>
      </w:pPr>
    </w:p>
    <w:p w14:paraId="5B2FE55C" w14:textId="77777777" w:rsidR="00B84BFC" w:rsidRPr="00736999" w:rsidRDefault="00B84BFC" w:rsidP="00375C86">
      <w:pPr>
        <w:jc w:val="both"/>
      </w:pPr>
    </w:p>
    <w:p w14:paraId="3A2D0E66" w14:textId="77777777" w:rsidR="00375C86" w:rsidRPr="00736999" w:rsidRDefault="00375C86" w:rsidP="00375C86">
      <w:pPr>
        <w:ind w:firstLine="720"/>
        <w:jc w:val="center"/>
        <w:rPr>
          <w:b/>
          <w:bCs/>
          <w:sz w:val="20"/>
          <w:szCs w:val="20"/>
        </w:rPr>
      </w:pPr>
      <w:r w:rsidRPr="31FD3248">
        <w:rPr>
          <w:b/>
          <w:bCs/>
          <w:sz w:val="20"/>
          <w:szCs w:val="20"/>
        </w:rPr>
        <w:t xml:space="preserve">Figure 2. Funds received by the IACHR as of December 31, 2024, distributed by funding source </w:t>
      </w:r>
    </w:p>
    <w:p w14:paraId="6D8E31D9" w14:textId="77777777" w:rsidR="00375C86" w:rsidRPr="00736999" w:rsidRDefault="00375C86" w:rsidP="00375C86">
      <w:pPr>
        <w:ind w:firstLine="720"/>
        <w:jc w:val="center"/>
        <w:rPr>
          <w:b/>
          <w:bCs/>
          <w:sz w:val="20"/>
          <w:szCs w:val="20"/>
        </w:rPr>
      </w:pPr>
      <w:r w:rsidRPr="00736999">
        <w:rPr>
          <w:b/>
          <w:bCs/>
          <w:sz w:val="20"/>
          <w:szCs w:val="20"/>
        </w:rPr>
        <w:t>(Preliminary and unaudited values in thousands of US dollars)</w:t>
      </w:r>
    </w:p>
    <w:p w14:paraId="031B4706" w14:textId="77777777" w:rsidR="00375C86" w:rsidRPr="00736999" w:rsidRDefault="00375C86" w:rsidP="00375C86">
      <w:pPr>
        <w:jc w:val="both"/>
      </w:pPr>
      <w:r w:rsidRPr="1327B19C">
        <w:rPr>
          <w:rFonts w:eastAsia="Cambria" w:cs="Cambria"/>
          <w:b/>
          <w:bCs/>
          <w:sz w:val="20"/>
          <w:szCs w:val="20"/>
        </w:rPr>
        <w:t xml:space="preserve"> </w:t>
      </w:r>
    </w:p>
    <w:p w14:paraId="488067F4" w14:textId="7ECF91A7" w:rsidR="00375C86" w:rsidRDefault="0098242E" w:rsidP="00375C86">
      <w:pPr>
        <w:jc w:val="center"/>
      </w:pPr>
      <w:r>
        <w:rPr>
          <w:noProof/>
        </w:rPr>
        <w:drawing>
          <wp:anchor distT="0" distB="0" distL="114300" distR="114300" simplePos="0" relativeHeight="251658240" behindDoc="0" locked="0" layoutInCell="1" allowOverlap="1" wp14:anchorId="7BD61557" wp14:editId="5D04941A">
            <wp:simplePos x="0" y="0"/>
            <wp:positionH relativeFrom="margin">
              <wp:align>center</wp:align>
            </wp:positionH>
            <wp:positionV relativeFrom="paragraph">
              <wp:posOffset>7620</wp:posOffset>
            </wp:positionV>
            <wp:extent cx="5156835" cy="3416935"/>
            <wp:effectExtent l="0" t="0" r="5715" b="0"/>
            <wp:wrapSquare wrapText="bothSides"/>
            <wp:docPr id="1573314227" name="Imagen 1573314227" descr="A pie chart of a curren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314227" name="Imagen 1573314227" descr="A pie chart of a currency&#10;&#10;AI-generated content may be incorrect."/>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156835" cy="34169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C0E72A8" w14:textId="77777777" w:rsidR="0098242E" w:rsidRDefault="0098242E" w:rsidP="00375C86">
      <w:pPr>
        <w:jc w:val="both"/>
        <w:rPr>
          <w:noProof/>
        </w:rPr>
      </w:pPr>
    </w:p>
    <w:p w14:paraId="0120CD05" w14:textId="4E647454" w:rsidR="00375C86" w:rsidRPr="005226A5" w:rsidRDefault="00375C86" w:rsidP="00375C86">
      <w:pPr>
        <w:jc w:val="both"/>
        <w:rPr>
          <w:b/>
          <w:bCs/>
          <w:sz w:val="20"/>
          <w:szCs w:val="20"/>
        </w:rPr>
      </w:pPr>
    </w:p>
    <w:p w14:paraId="106DB1E6" w14:textId="77777777" w:rsidR="0098242E" w:rsidRPr="005226A5" w:rsidRDefault="0098242E" w:rsidP="00375C86">
      <w:pPr>
        <w:jc w:val="both"/>
        <w:rPr>
          <w:b/>
          <w:bCs/>
          <w:sz w:val="20"/>
          <w:szCs w:val="20"/>
        </w:rPr>
      </w:pPr>
    </w:p>
    <w:p w14:paraId="470425FF" w14:textId="77777777" w:rsidR="0098242E" w:rsidRPr="005226A5" w:rsidRDefault="0098242E" w:rsidP="00375C86">
      <w:pPr>
        <w:jc w:val="both"/>
        <w:rPr>
          <w:b/>
          <w:bCs/>
          <w:sz w:val="20"/>
          <w:szCs w:val="20"/>
        </w:rPr>
      </w:pPr>
    </w:p>
    <w:p w14:paraId="7C6A64D4" w14:textId="77777777" w:rsidR="0098242E" w:rsidRPr="005226A5" w:rsidRDefault="0098242E" w:rsidP="00375C86">
      <w:pPr>
        <w:jc w:val="both"/>
        <w:rPr>
          <w:b/>
          <w:bCs/>
          <w:sz w:val="20"/>
          <w:szCs w:val="20"/>
        </w:rPr>
      </w:pPr>
    </w:p>
    <w:p w14:paraId="73F98D6F" w14:textId="77777777" w:rsidR="0098242E" w:rsidRPr="005226A5" w:rsidRDefault="0098242E" w:rsidP="00375C86">
      <w:pPr>
        <w:jc w:val="both"/>
        <w:rPr>
          <w:b/>
          <w:bCs/>
          <w:sz w:val="20"/>
          <w:szCs w:val="20"/>
        </w:rPr>
      </w:pPr>
    </w:p>
    <w:p w14:paraId="58EE47E4" w14:textId="77777777" w:rsidR="0098242E" w:rsidRPr="005226A5" w:rsidRDefault="0098242E" w:rsidP="00375C86">
      <w:pPr>
        <w:jc w:val="both"/>
        <w:rPr>
          <w:b/>
          <w:bCs/>
          <w:sz w:val="20"/>
          <w:szCs w:val="20"/>
        </w:rPr>
      </w:pPr>
    </w:p>
    <w:p w14:paraId="2E4AAE2A" w14:textId="77777777" w:rsidR="0098242E" w:rsidRPr="005226A5" w:rsidRDefault="0098242E" w:rsidP="00375C86">
      <w:pPr>
        <w:jc w:val="both"/>
        <w:rPr>
          <w:b/>
          <w:bCs/>
          <w:sz w:val="20"/>
          <w:szCs w:val="20"/>
        </w:rPr>
      </w:pPr>
    </w:p>
    <w:p w14:paraId="10F2B56D" w14:textId="77777777" w:rsidR="0098242E" w:rsidRPr="005226A5" w:rsidRDefault="0098242E" w:rsidP="00375C86">
      <w:pPr>
        <w:jc w:val="both"/>
        <w:rPr>
          <w:b/>
          <w:bCs/>
          <w:sz w:val="20"/>
          <w:szCs w:val="20"/>
        </w:rPr>
      </w:pPr>
    </w:p>
    <w:p w14:paraId="50679DF1" w14:textId="77777777" w:rsidR="0098242E" w:rsidRPr="005226A5" w:rsidRDefault="0098242E" w:rsidP="00375C86">
      <w:pPr>
        <w:jc w:val="both"/>
        <w:rPr>
          <w:b/>
          <w:bCs/>
          <w:sz w:val="20"/>
          <w:szCs w:val="20"/>
        </w:rPr>
      </w:pPr>
    </w:p>
    <w:p w14:paraId="06A72D6A" w14:textId="77777777" w:rsidR="0098242E" w:rsidRPr="005226A5" w:rsidRDefault="0098242E" w:rsidP="00375C86">
      <w:pPr>
        <w:jc w:val="both"/>
        <w:rPr>
          <w:b/>
          <w:bCs/>
          <w:sz w:val="20"/>
          <w:szCs w:val="20"/>
        </w:rPr>
      </w:pPr>
    </w:p>
    <w:p w14:paraId="6AB550A6" w14:textId="77777777" w:rsidR="0098242E" w:rsidRPr="005226A5" w:rsidRDefault="0098242E" w:rsidP="00375C86">
      <w:pPr>
        <w:jc w:val="both"/>
        <w:rPr>
          <w:b/>
          <w:bCs/>
          <w:sz w:val="20"/>
          <w:szCs w:val="20"/>
        </w:rPr>
      </w:pPr>
    </w:p>
    <w:p w14:paraId="68AE9E01" w14:textId="77777777" w:rsidR="0098242E" w:rsidRPr="005226A5" w:rsidRDefault="0098242E" w:rsidP="00375C86">
      <w:pPr>
        <w:jc w:val="both"/>
        <w:rPr>
          <w:b/>
          <w:bCs/>
          <w:sz w:val="20"/>
          <w:szCs w:val="20"/>
        </w:rPr>
      </w:pPr>
    </w:p>
    <w:p w14:paraId="5D5C4A3B" w14:textId="77777777" w:rsidR="0098242E" w:rsidRPr="005226A5" w:rsidRDefault="0098242E" w:rsidP="00375C86">
      <w:pPr>
        <w:jc w:val="both"/>
        <w:rPr>
          <w:b/>
          <w:bCs/>
          <w:sz w:val="20"/>
          <w:szCs w:val="20"/>
        </w:rPr>
      </w:pPr>
    </w:p>
    <w:p w14:paraId="511A2D4F" w14:textId="77777777" w:rsidR="0098242E" w:rsidRPr="005226A5" w:rsidRDefault="0098242E" w:rsidP="00375C86">
      <w:pPr>
        <w:jc w:val="both"/>
        <w:rPr>
          <w:b/>
          <w:bCs/>
          <w:sz w:val="20"/>
          <w:szCs w:val="20"/>
        </w:rPr>
      </w:pPr>
    </w:p>
    <w:p w14:paraId="2F2E19C2" w14:textId="77777777" w:rsidR="0098242E" w:rsidRPr="005226A5" w:rsidRDefault="0098242E" w:rsidP="00375C86">
      <w:pPr>
        <w:jc w:val="both"/>
        <w:rPr>
          <w:b/>
          <w:bCs/>
          <w:sz w:val="20"/>
          <w:szCs w:val="20"/>
        </w:rPr>
      </w:pPr>
    </w:p>
    <w:p w14:paraId="69817A72" w14:textId="77777777" w:rsidR="0098242E" w:rsidRPr="005226A5" w:rsidRDefault="0098242E" w:rsidP="00375C86">
      <w:pPr>
        <w:jc w:val="both"/>
        <w:rPr>
          <w:b/>
          <w:bCs/>
          <w:sz w:val="20"/>
          <w:szCs w:val="20"/>
        </w:rPr>
      </w:pPr>
    </w:p>
    <w:p w14:paraId="5D10CAEB" w14:textId="77777777" w:rsidR="0098242E" w:rsidRPr="005226A5" w:rsidRDefault="0098242E" w:rsidP="00375C86">
      <w:pPr>
        <w:jc w:val="both"/>
        <w:rPr>
          <w:b/>
          <w:bCs/>
          <w:sz w:val="20"/>
          <w:szCs w:val="20"/>
        </w:rPr>
      </w:pPr>
    </w:p>
    <w:p w14:paraId="4CF41E2F" w14:textId="77777777" w:rsidR="0098242E" w:rsidRPr="005226A5" w:rsidRDefault="0098242E" w:rsidP="00375C86">
      <w:pPr>
        <w:jc w:val="both"/>
        <w:rPr>
          <w:b/>
          <w:bCs/>
          <w:sz w:val="20"/>
          <w:szCs w:val="20"/>
        </w:rPr>
      </w:pPr>
    </w:p>
    <w:p w14:paraId="6CC8880A" w14:textId="77777777" w:rsidR="0098242E" w:rsidRPr="005226A5" w:rsidRDefault="0098242E" w:rsidP="00375C86">
      <w:pPr>
        <w:jc w:val="both"/>
        <w:rPr>
          <w:b/>
          <w:bCs/>
          <w:sz w:val="20"/>
          <w:szCs w:val="20"/>
        </w:rPr>
      </w:pPr>
    </w:p>
    <w:p w14:paraId="02E3DCFA" w14:textId="77777777" w:rsidR="0098242E" w:rsidRPr="005226A5" w:rsidRDefault="0098242E" w:rsidP="00375C86">
      <w:pPr>
        <w:jc w:val="both"/>
        <w:rPr>
          <w:b/>
          <w:bCs/>
          <w:sz w:val="20"/>
          <w:szCs w:val="20"/>
        </w:rPr>
      </w:pPr>
    </w:p>
    <w:p w14:paraId="120945F7" w14:textId="77777777" w:rsidR="0098242E" w:rsidRPr="005226A5" w:rsidRDefault="0098242E" w:rsidP="00375C86">
      <w:pPr>
        <w:jc w:val="both"/>
        <w:rPr>
          <w:b/>
          <w:bCs/>
          <w:sz w:val="20"/>
          <w:szCs w:val="20"/>
        </w:rPr>
      </w:pPr>
    </w:p>
    <w:p w14:paraId="5C88C844" w14:textId="77777777" w:rsidR="0098242E" w:rsidRPr="005226A5" w:rsidRDefault="0098242E" w:rsidP="00375C86">
      <w:pPr>
        <w:jc w:val="both"/>
        <w:rPr>
          <w:b/>
          <w:bCs/>
          <w:sz w:val="20"/>
          <w:szCs w:val="20"/>
        </w:rPr>
      </w:pPr>
    </w:p>
    <w:p w14:paraId="0F072D56" w14:textId="77777777" w:rsidR="0098242E" w:rsidRPr="005226A5" w:rsidRDefault="0098242E" w:rsidP="00375C86">
      <w:pPr>
        <w:jc w:val="both"/>
        <w:rPr>
          <w:b/>
          <w:bCs/>
          <w:sz w:val="20"/>
          <w:szCs w:val="20"/>
        </w:rPr>
      </w:pPr>
    </w:p>
    <w:p w14:paraId="7EF93BF3" w14:textId="3CB16948" w:rsidR="00375C86" w:rsidRDefault="00375C86" w:rsidP="0098242E">
      <w:pPr>
        <w:pStyle w:val="IAPrrafo"/>
        <w:rPr>
          <w:bCs/>
          <w:szCs w:val="20"/>
        </w:rPr>
      </w:pPr>
      <w:r w:rsidRPr="00736999">
        <w:rPr>
          <w:bCs/>
          <w:szCs w:val="20"/>
        </w:rPr>
        <w:t xml:space="preserve">The </w:t>
      </w:r>
      <w:r w:rsidRPr="00736999">
        <w:rPr>
          <w:bCs/>
        </w:rPr>
        <w:t xml:space="preserve">following </w:t>
      </w:r>
      <w:r w:rsidRPr="00736999">
        <w:rPr>
          <w:bCs/>
          <w:szCs w:val="20"/>
        </w:rPr>
        <w:t>table shows the contributions of funds received by the IACHR by funding source.</w:t>
      </w:r>
    </w:p>
    <w:p w14:paraId="6EE563A2" w14:textId="77777777" w:rsidR="0098242E" w:rsidRDefault="0098242E" w:rsidP="0098242E">
      <w:pPr>
        <w:pStyle w:val="IAPrrafo"/>
        <w:numPr>
          <w:ilvl w:val="0"/>
          <w:numId w:val="0"/>
        </w:numPr>
        <w:ind w:left="720"/>
        <w:rPr>
          <w:bCs/>
          <w:szCs w:val="20"/>
        </w:rPr>
      </w:pPr>
    </w:p>
    <w:p w14:paraId="3A2E82FA" w14:textId="77777777" w:rsidR="0098242E" w:rsidRDefault="0098242E" w:rsidP="0098242E">
      <w:pPr>
        <w:pStyle w:val="IAPrrafo"/>
        <w:numPr>
          <w:ilvl w:val="0"/>
          <w:numId w:val="0"/>
        </w:numPr>
        <w:ind w:left="720"/>
        <w:rPr>
          <w:bCs/>
          <w:szCs w:val="20"/>
        </w:rPr>
      </w:pPr>
    </w:p>
    <w:p w14:paraId="76F944FE" w14:textId="77777777" w:rsidR="0098242E" w:rsidRDefault="0098242E" w:rsidP="0098242E">
      <w:pPr>
        <w:pStyle w:val="IAPrrafo"/>
        <w:numPr>
          <w:ilvl w:val="0"/>
          <w:numId w:val="0"/>
        </w:numPr>
        <w:ind w:left="720"/>
        <w:rPr>
          <w:bCs/>
          <w:szCs w:val="20"/>
        </w:rPr>
      </w:pPr>
    </w:p>
    <w:p w14:paraId="3F82FC38" w14:textId="77777777" w:rsidR="0098242E" w:rsidRDefault="0098242E" w:rsidP="0098242E">
      <w:pPr>
        <w:pStyle w:val="IAPrrafo"/>
        <w:numPr>
          <w:ilvl w:val="0"/>
          <w:numId w:val="0"/>
        </w:numPr>
        <w:ind w:left="720"/>
        <w:rPr>
          <w:bCs/>
          <w:szCs w:val="20"/>
        </w:rPr>
      </w:pPr>
    </w:p>
    <w:p w14:paraId="30E007DB" w14:textId="77777777" w:rsidR="0098242E" w:rsidRDefault="0098242E" w:rsidP="0098242E">
      <w:pPr>
        <w:pStyle w:val="IAPrrafo"/>
        <w:numPr>
          <w:ilvl w:val="0"/>
          <w:numId w:val="0"/>
        </w:numPr>
        <w:ind w:left="720"/>
        <w:rPr>
          <w:bCs/>
          <w:szCs w:val="20"/>
        </w:rPr>
      </w:pPr>
    </w:p>
    <w:p w14:paraId="40005A68" w14:textId="77777777" w:rsidR="0098242E" w:rsidRDefault="0098242E" w:rsidP="0098242E">
      <w:pPr>
        <w:pStyle w:val="IAPrrafo"/>
        <w:numPr>
          <w:ilvl w:val="0"/>
          <w:numId w:val="0"/>
        </w:numPr>
        <w:ind w:left="720"/>
        <w:rPr>
          <w:bCs/>
          <w:szCs w:val="20"/>
        </w:rPr>
      </w:pPr>
    </w:p>
    <w:p w14:paraId="57E1E8F5" w14:textId="77777777" w:rsidR="0098242E" w:rsidRDefault="0098242E" w:rsidP="0098242E">
      <w:pPr>
        <w:pStyle w:val="IAPrrafo"/>
        <w:numPr>
          <w:ilvl w:val="0"/>
          <w:numId w:val="0"/>
        </w:numPr>
        <w:ind w:left="720"/>
        <w:rPr>
          <w:bCs/>
          <w:szCs w:val="20"/>
        </w:rPr>
      </w:pPr>
    </w:p>
    <w:p w14:paraId="3735D3A7" w14:textId="77777777" w:rsidR="0098242E" w:rsidRDefault="0098242E" w:rsidP="0098242E">
      <w:pPr>
        <w:pStyle w:val="IAPrrafo"/>
        <w:numPr>
          <w:ilvl w:val="0"/>
          <w:numId w:val="0"/>
        </w:numPr>
        <w:ind w:left="720"/>
        <w:rPr>
          <w:bCs/>
          <w:szCs w:val="20"/>
        </w:rPr>
      </w:pPr>
    </w:p>
    <w:p w14:paraId="179455C7" w14:textId="77777777" w:rsidR="0098242E" w:rsidRDefault="0098242E" w:rsidP="0098242E">
      <w:pPr>
        <w:pStyle w:val="IAPrrafo"/>
        <w:numPr>
          <w:ilvl w:val="0"/>
          <w:numId w:val="0"/>
        </w:numPr>
        <w:ind w:left="720"/>
        <w:rPr>
          <w:bCs/>
          <w:szCs w:val="20"/>
        </w:rPr>
      </w:pPr>
    </w:p>
    <w:p w14:paraId="3970124D" w14:textId="77777777" w:rsidR="0098242E" w:rsidRDefault="0098242E" w:rsidP="0098242E">
      <w:pPr>
        <w:pStyle w:val="IAPrrafo"/>
        <w:numPr>
          <w:ilvl w:val="0"/>
          <w:numId w:val="0"/>
        </w:numPr>
        <w:ind w:left="720"/>
        <w:rPr>
          <w:bCs/>
          <w:szCs w:val="20"/>
        </w:rPr>
      </w:pPr>
    </w:p>
    <w:p w14:paraId="551380F8" w14:textId="77777777" w:rsidR="0098242E" w:rsidRDefault="0098242E" w:rsidP="0098242E">
      <w:pPr>
        <w:pStyle w:val="IAPrrafo"/>
        <w:numPr>
          <w:ilvl w:val="0"/>
          <w:numId w:val="0"/>
        </w:numPr>
        <w:ind w:left="720"/>
        <w:rPr>
          <w:bCs/>
          <w:szCs w:val="20"/>
        </w:rPr>
      </w:pPr>
    </w:p>
    <w:p w14:paraId="1A105FD6" w14:textId="77777777" w:rsidR="0098242E" w:rsidRPr="0098242E" w:rsidRDefault="0098242E" w:rsidP="0098242E">
      <w:pPr>
        <w:pStyle w:val="IAPrrafo"/>
        <w:numPr>
          <w:ilvl w:val="0"/>
          <w:numId w:val="0"/>
        </w:numPr>
        <w:ind w:left="720"/>
        <w:rPr>
          <w:bCs/>
          <w:szCs w:val="20"/>
        </w:rPr>
      </w:pPr>
    </w:p>
    <w:p w14:paraId="3A7DE817" w14:textId="77777777" w:rsidR="00375C86" w:rsidRPr="00736999" w:rsidRDefault="00375C86" w:rsidP="00375C86">
      <w:pPr>
        <w:jc w:val="center"/>
        <w:rPr>
          <w:b/>
          <w:bCs/>
          <w:sz w:val="20"/>
          <w:szCs w:val="20"/>
        </w:rPr>
      </w:pPr>
      <w:r w:rsidRPr="31FD3248">
        <w:rPr>
          <w:b/>
          <w:bCs/>
          <w:sz w:val="20"/>
          <w:szCs w:val="20"/>
        </w:rPr>
        <w:t xml:space="preserve">Table 1.  Contributions of funds received by the IACHR as of December 31, 2024 </w:t>
      </w:r>
    </w:p>
    <w:p w14:paraId="0B3D9C4A" w14:textId="77777777" w:rsidR="00375C86" w:rsidRPr="00736999" w:rsidRDefault="00375C86" w:rsidP="00375C86">
      <w:pPr>
        <w:jc w:val="center"/>
        <w:rPr>
          <w:b/>
          <w:bCs/>
          <w:sz w:val="20"/>
          <w:szCs w:val="20"/>
        </w:rPr>
      </w:pPr>
      <w:r w:rsidRPr="31FD3248">
        <w:rPr>
          <w:b/>
          <w:bCs/>
          <w:sz w:val="20"/>
          <w:szCs w:val="20"/>
        </w:rPr>
        <w:t>By funding source and special topic</w:t>
      </w:r>
    </w:p>
    <w:p w14:paraId="55A185DE" w14:textId="3FCBF1C4" w:rsidR="00375C86" w:rsidRPr="00736999" w:rsidRDefault="00375C86" w:rsidP="00375C86">
      <w:pPr>
        <w:jc w:val="center"/>
        <w:rPr>
          <w:b/>
          <w:bCs/>
          <w:sz w:val="20"/>
          <w:szCs w:val="20"/>
        </w:rPr>
      </w:pPr>
      <w:r w:rsidRPr="31FD3248">
        <w:rPr>
          <w:b/>
          <w:bCs/>
          <w:sz w:val="20"/>
          <w:szCs w:val="20"/>
        </w:rPr>
        <w:t xml:space="preserve">(Preliminary and unaudited values in USD) </w:t>
      </w:r>
      <w:r w:rsidRPr="31FD3248">
        <w:rPr>
          <w:rStyle w:val="FootnoteReference"/>
          <w:b/>
          <w:bCs/>
          <w:sz w:val="20"/>
          <w:szCs w:val="20"/>
          <w:lang w:val="es-ES"/>
        </w:rPr>
        <w:footnoteReference w:id="2"/>
      </w:r>
      <w:r w:rsidR="0098242E">
        <w:rPr>
          <w:b/>
          <w:bCs/>
          <w:sz w:val="20"/>
          <w:szCs w:val="20"/>
        </w:rPr>
        <w:t xml:space="preserve"> </w:t>
      </w:r>
      <w:r w:rsidRPr="31FD3248">
        <w:rPr>
          <w:rStyle w:val="FootnoteReference"/>
          <w:b/>
          <w:bCs/>
          <w:sz w:val="20"/>
          <w:szCs w:val="20"/>
          <w:lang w:val="es-ES"/>
        </w:rPr>
        <w:footnoteReference w:id="3"/>
      </w:r>
      <w:r w:rsidRPr="31FD3248">
        <w:rPr>
          <w:b/>
          <w:bCs/>
          <w:sz w:val="20"/>
          <w:szCs w:val="20"/>
        </w:rPr>
        <w:t xml:space="preserve"> </w:t>
      </w:r>
      <w:r w:rsidRPr="31FD3248">
        <w:rPr>
          <w:rStyle w:val="FootnoteReference"/>
          <w:b/>
          <w:bCs/>
          <w:sz w:val="20"/>
          <w:szCs w:val="20"/>
          <w:lang w:val="es-ES"/>
        </w:rPr>
        <w:footnoteReference w:id="4"/>
      </w:r>
      <w:r w:rsidRPr="31FD3248">
        <w:rPr>
          <w:b/>
          <w:bCs/>
          <w:sz w:val="20"/>
          <w:szCs w:val="20"/>
        </w:rPr>
        <w:t xml:space="preserve"> </w:t>
      </w:r>
      <w:r w:rsidRPr="31FD3248">
        <w:rPr>
          <w:rStyle w:val="FootnoteReference"/>
          <w:b/>
          <w:bCs/>
          <w:sz w:val="20"/>
          <w:szCs w:val="20"/>
          <w:lang w:val="es-ES"/>
        </w:rPr>
        <w:footnoteReference w:id="5"/>
      </w:r>
    </w:p>
    <w:p w14:paraId="30997E53" w14:textId="77777777" w:rsidR="00375C86" w:rsidRDefault="00375C86" w:rsidP="00375C86">
      <w:pPr>
        <w:jc w:val="both"/>
        <w:rPr>
          <w:rFonts w:eastAsia="Cambria" w:cs="Cambria"/>
          <w:sz w:val="16"/>
          <w:szCs w:val="16"/>
          <w:vertAlign w:val="superscript"/>
        </w:rPr>
      </w:pPr>
    </w:p>
    <w:p w14:paraId="0B90067B" w14:textId="77777777" w:rsidR="00375C86" w:rsidRDefault="00375C86" w:rsidP="00375C86">
      <w:pPr>
        <w:jc w:val="center"/>
      </w:pPr>
      <w:r>
        <w:rPr>
          <w:noProof/>
        </w:rPr>
        <w:drawing>
          <wp:inline distT="0" distB="0" distL="0" distR="0" wp14:anchorId="44B6D723" wp14:editId="48842EFA">
            <wp:extent cx="4800600" cy="5943600"/>
            <wp:effectExtent l="0" t="0" r="0" b="0"/>
            <wp:docPr id="75152787" name="Imagen 75152787"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52787" name="Imagen 75152787" descr="A screenshot of a documen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4800600" cy="5943600"/>
                    </a:xfrm>
                    <a:prstGeom prst="rect">
                      <a:avLst/>
                    </a:prstGeom>
                  </pic:spPr>
                </pic:pic>
              </a:graphicData>
            </a:graphic>
          </wp:inline>
        </w:drawing>
      </w:r>
    </w:p>
    <w:p w14:paraId="2F55455F" w14:textId="77777777" w:rsidR="00375C86" w:rsidRPr="00492C7F" w:rsidRDefault="00375C86" w:rsidP="00375C86">
      <w:pPr>
        <w:jc w:val="center"/>
      </w:pPr>
    </w:p>
    <w:p w14:paraId="75531930" w14:textId="77777777" w:rsidR="00375C86" w:rsidRPr="00DC3ED9" w:rsidRDefault="00375C86" w:rsidP="00375C86">
      <w:pPr>
        <w:jc w:val="both"/>
        <w:rPr>
          <w:sz w:val="20"/>
          <w:szCs w:val="20"/>
          <w:lang w:val="es-ES"/>
        </w:rPr>
      </w:pPr>
    </w:p>
    <w:p w14:paraId="0FFA31D0" w14:textId="77777777" w:rsidR="00375C86" w:rsidRPr="00736999" w:rsidRDefault="00375C86" w:rsidP="00375C86">
      <w:pPr>
        <w:pStyle w:val="IAPrrafo"/>
        <w:rPr>
          <w:color w:val="auto"/>
        </w:rPr>
      </w:pPr>
      <w:r w:rsidRPr="31FD3248">
        <w:rPr>
          <w:color w:val="auto"/>
        </w:rPr>
        <w:t>The following table shows the status of changes in the fund balance of projects financed by specific IACHR funds as of December 31, 2024.</w:t>
      </w:r>
    </w:p>
    <w:p w14:paraId="0C55B748" w14:textId="67EC8F2A" w:rsidR="00375C86" w:rsidRPr="00736999" w:rsidRDefault="00375C86" w:rsidP="00375C86">
      <w:pPr>
        <w:pStyle w:val="Default"/>
        <w:ind w:left="1843" w:hanging="850"/>
        <w:jc w:val="center"/>
        <w:rPr>
          <w:rFonts w:ascii="Cambria" w:hAnsi="Cambria"/>
          <w:b/>
          <w:bCs/>
          <w:color w:val="auto"/>
          <w:sz w:val="20"/>
          <w:szCs w:val="20"/>
        </w:rPr>
      </w:pPr>
      <w:r w:rsidRPr="1327B19C">
        <w:rPr>
          <w:rFonts w:ascii="Cambria" w:hAnsi="Cambria"/>
          <w:b/>
          <w:bCs/>
          <w:color w:val="auto"/>
          <w:sz w:val="20"/>
          <w:szCs w:val="20"/>
        </w:rPr>
        <w:t xml:space="preserve"> Table 2. Report of </w:t>
      </w:r>
      <w:r w:rsidR="0098242E">
        <w:rPr>
          <w:rFonts w:ascii="Cambria" w:hAnsi="Cambria"/>
          <w:b/>
          <w:bCs/>
          <w:color w:val="auto"/>
          <w:sz w:val="20"/>
          <w:szCs w:val="20"/>
        </w:rPr>
        <w:t>v</w:t>
      </w:r>
      <w:r w:rsidRPr="1327B19C">
        <w:rPr>
          <w:rFonts w:ascii="Cambria" w:hAnsi="Cambria"/>
          <w:b/>
          <w:bCs/>
          <w:color w:val="auto"/>
          <w:sz w:val="20"/>
          <w:szCs w:val="20"/>
        </w:rPr>
        <w:t xml:space="preserve">ariations in the Fund Balance of Specific Funds by projects. Information as of </w:t>
      </w:r>
      <w:r w:rsidRPr="31FD3248">
        <w:rPr>
          <w:rFonts w:ascii="Cambria" w:hAnsi="Cambria"/>
          <w:b/>
          <w:bCs/>
          <w:color w:val="auto"/>
          <w:sz w:val="20"/>
          <w:szCs w:val="20"/>
        </w:rPr>
        <w:t>December 31</w:t>
      </w:r>
      <w:r w:rsidRPr="1327B19C">
        <w:rPr>
          <w:rFonts w:ascii="Cambria" w:hAnsi="Cambria"/>
          <w:b/>
          <w:bCs/>
          <w:color w:val="auto"/>
          <w:sz w:val="20"/>
          <w:szCs w:val="20"/>
        </w:rPr>
        <w:t xml:space="preserve">, 2024 </w:t>
      </w:r>
      <w:r w:rsidRPr="1327B19C">
        <w:rPr>
          <w:rStyle w:val="FootnoteReference"/>
          <w:rFonts w:ascii="Cambria" w:hAnsi="Cambria"/>
          <w:b/>
          <w:bCs/>
          <w:color w:val="auto"/>
          <w:sz w:val="20"/>
          <w:szCs w:val="20"/>
          <w:lang w:val="es-ES"/>
        </w:rPr>
        <w:footnoteReference w:id="6"/>
      </w:r>
      <w:r w:rsidR="0098242E">
        <w:rPr>
          <w:rFonts w:ascii="Cambria" w:hAnsi="Cambria"/>
          <w:b/>
          <w:bCs/>
          <w:color w:val="auto"/>
          <w:sz w:val="20"/>
          <w:szCs w:val="20"/>
        </w:rPr>
        <w:t xml:space="preserve"> </w:t>
      </w:r>
      <w:r w:rsidRPr="1327B19C">
        <w:rPr>
          <w:rStyle w:val="FootnoteReference"/>
          <w:rFonts w:ascii="Cambria" w:hAnsi="Cambria"/>
          <w:b/>
          <w:bCs/>
          <w:color w:val="auto"/>
          <w:sz w:val="20"/>
          <w:szCs w:val="20"/>
          <w:lang w:val="es-ES"/>
        </w:rPr>
        <w:footnoteReference w:id="7"/>
      </w:r>
      <w:r w:rsidRPr="1327B19C">
        <w:rPr>
          <w:rFonts w:ascii="Cambria" w:hAnsi="Cambria"/>
          <w:b/>
          <w:bCs/>
          <w:color w:val="auto"/>
          <w:sz w:val="20"/>
          <w:szCs w:val="20"/>
        </w:rPr>
        <w:t xml:space="preserve"> </w:t>
      </w:r>
      <w:r w:rsidRPr="1327B19C">
        <w:rPr>
          <w:rStyle w:val="FootnoteReference"/>
          <w:rFonts w:ascii="Cambria" w:hAnsi="Cambria"/>
          <w:b/>
          <w:bCs/>
          <w:color w:val="auto"/>
          <w:sz w:val="20"/>
          <w:szCs w:val="20"/>
          <w:lang w:val="es-ES"/>
        </w:rPr>
        <w:footnoteReference w:id="8"/>
      </w:r>
      <w:r w:rsidRPr="1327B19C">
        <w:rPr>
          <w:rFonts w:ascii="Cambria" w:hAnsi="Cambria"/>
          <w:b/>
          <w:bCs/>
          <w:color w:val="auto"/>
          <w:sz w:val="20"/>
          <w:szCs w:val="20"/>
        </w:rPr>
        <w:t xml:space="preserve"> </w:t>
      </w:r>
      <w:r w:rsidRPr="1327B19C">
        <w:rPr>
          <w:rStyle w:val="FootnoteReference"/>
          <w:rFonts w:ascii="Cambria" w:hAnsi="Cambria"/>
          <w:b/>
          <w:bCs/>
          <w:color w:val="auto"/>
          <w:sz w:val="20"/>
          <w:szCs w:val="20"/>
          <w:lang w:val="es-ES"/>
        </w:rPr>
        <w:footnoteReference w:id="9"/>
      </w:r>
    </w:p>
    <w:p w14:paraId="4F64F9E8" w14:textId="77777777" w:rsidR="00375C86" w:rsidRPr="00736999" w:rsidRDefault="00375C86" w:rsidP="00375C86">
      <w:pPr>
        <w:pStyle w:val="Default"/>
        <w:ind w:firstLine="993"/>
        <w:jc w:val="center"/>
        <w:rPr>
          <w:rFonts w:ascii="Cambria" w:hAnsi="Cambria"/>
          <w:b/>
          <w:color w:val="auto"/>
          <w:sz w:val="20"/>
          <w:szCs w:val="20"/>
        </w:rPr>
      </w:pPr>
      <w:r w:rsidRPr="00736999">
        <w:rPr>
          <w:rFonts w:ascii="Cambria" w:hAnsi="Cambria"/>
          <w:b/>
          <w:color w:val="auto"/>
          <w:sz w:val="20"/>
          <w:szCs w:val="20"/>
        </w:rPr>
        <w:t xml:space="preserve">           (Preliminary and unaudited values in USD)</w:t>
      </w:r>
    </w:p>
    <w:p w14:paraId="6FD40E53" w14:textId="77777777" w:rsidR="00375C86" w:rsidRPr="00736999" w:rsidRDefault="00375C86" w:rsidP="00375C86">
      <w:pPr>
        <w:ind w:firstLine="993"/>
      </w:pPr>
    </w:p>
    <w:p w14:paraId="35366636" w14:textId="77777777" w:rsidR="00375C86" w:rsidRPr="005C4611" w:rsidRDefault="00375C86" w:rsidP="00375C86">
      <w:r>
        <w:rPr>
          <w:noProof/>
        </w:rPr>
        <w:drawing>
          <wp:inline distT="0" distB="0" distL="0" distR="0" wp14:anchorId="77A3165F" wp14:editId="120AF727">
            <wp:extent cx="5943600" cy="3857625"/>
            <wp:effectExtent l="0" t="0" r="0" b="0"/>
            <wp:docPr id="257552718" name="Imagen 257552718"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52718" name="Imagen 257552718" descr="A screen shot of a computer&#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943600" cy="3857625"/>
                    </a:xfrm>
                    <a:prstGeom prst="rect">
                      <a:avLst/>
                    </a:prstGeom>
                  </pic:spPr>
                </pic:pic>
              </a:graphicData>
            </a:graphic>
          </wp:inline>
        </w:drawing>
      </w:r>
    </w:p>
    <w:p w14:paraId="02FBFA5D" w14:textId="77777777" w:rsidR="00375C86" w:rsidRDefault="00375C86" w:rsidP="00375C86">
      <w:pPr>
        <w:rPr>
          <w:rFonts w:eastAsia="Cambria" w:cs="Cambria"/>
          <w:sz w:val="20"/>
          <w:szCs w:val="20"/>
          <w:lang w:val="es-ES"/>
        </w:rPr>
      </w:pPr>
      <w:r w:rsidRPr="73039FF3">
        <w:rPr>
          <w:rFonts w:eastAsia="Cambria" w:cs="Cambria"/>
          <w:sz w:val="20"/>
          <w:szCs w:val="20"/>
          <w:lang w:val="es-ES"/>
        </w:rPr>
        <w:t xml:space="preserve"> </w:t>
      </w:r>
    </w:p>
    <w:p w14:paraId="17C085F9" w14:textId="77777777" w:rsidR="00375C86" w:rsidRDefault="00375C86" w:rsidP="00375C86">
      <w:pPr>
        <w:rPr>
          <w:rFonts w:eastAsia="Cambria" w:cs="Cambria"/>
          <w:sz w:val="20"/>
          <w:szCs w:val="20"/>
          <w:lang w:val="es-ES"/>
        </w:rPr>
      </w:pPr>
    </w:p>
    <w:p w14:paraId="02633682" w14:textId="24098B7B" w:rsidR="00375C86" w:rsidRDefault="00375C86" w:rsidP="00C9631C">
      <w:pPr>
        <w:pStyle w:val="IAPrrafo"/>
      </w:pPr>
      <w:r w:rsidRPr="31FD3248">
        <w:rPr>
          <w:color w:val="auto"/>
        </w:rPr>
        <w:t xml:space="preserve">The following figure shows the distribution of the IACHR's expenditures by source of funding as of December 31, 2024. Expenditures financed through the regular fund account for 50%, those </w:t>
      </w:r>
      <w:r w:rsidR="00165828" w:rsidRPr="00165828">
        <w:rPr>
          <w:lang w:val="en"/>
        </w:rPr>
        <w:t>financed through</w:t>
      </w:r>
      <w:r w:rsidR="00745469">
        <w:t xml:space="preserve"> </w:t>
      </w:r>
      <w:r w:rsidRPr="00745469">
        <w:rPr>
          <w:color w:val="auto"/>
        </w:rPr>
        <w:t xml:space="preserve">specific </w:t>
      </w:r>
      <w:r w:rsidR="00D36F1D">
        <w:rPr>
          <w:color w:val="auto"/>
        </w:rPr>
        <w:t xml:space="preserve">funds </w:t>
      </w:r>
      <w:r w:rsidR="00D36F1D" w:rsidRPr="00D36F1D">
        <w:rPr>
          <w:lang w:val="en"/>
        </w:rPr>
        <w:t>account for 49%, and those financed through the ICR account for 1%.</w:t>
      </w:r>
    </w:p>
    <w:p w14:paraId="2541E923" w14:textId="77777777" w:rsidR="00375C86" w:rsidRDefault="00375C86" w:rsidP="00375C86">
      <w:pPr>
        <w:rPr>
          <w:rFonts w:eastAsia="Cambria" w:cs="Cambria"/>
        </w:rPr>
      </w:pPr>
    </w:p>
    <w:p w14:paraId="55EADF1A" w14:textId="77777777" w:rsidR="0098242E" w:rsidRDefault="0098242E" w:rsidP="00375C86">
      <w:pPr>
        <w:jc w:val="center"/>
        <w:rPr>
          <w:b/>
          <w:bCs/>
          <w:sz w:val="20"/>
          <w:szCs w:val="20"/>
        </w:rPr>
      </w:pPr>
    </w:p>
    <w:p w14:paraId="29374055" w14:textId="77777777" w:rsidR="0098242E" w:rsidRDefault="0098242E" w:rsidP="00375C86">
      <w:pPr>
        <w:jc w:val="center"/>
        <w:rPr>
          <w:b/>
          <w:bCs/>
          <w:sz w:val="20"/>
          <w:szCs w:val="20"/>
        </w:rPr>
      </w:pPr>
    </w:p>
    <w:p w14:paraId="230C088A" w14:textId="77777777" w:rsidR="0098242E" w:rsidRDefault="0098242E" w:rsidP="00375C86">
      <w:pPr>
        <w:jc w:val="center"/>
        <w:rPr>
          <w:b/>
          <w:bCs/>
          <w:sz w:val="20"/>
          <w:szCs w:val="20"/>
        </w:rPr>
      </w:pPr>
    </w:p>
    <w:p w14:paraId="4C4C1195" w14:textId="77777777" w:rsidR="0098242E" w:rsidRDefault="0098242E" w:rsidP="00375C86">
      <w:pPr>
        <w:jc w:val="center"/>
        <w:rPr>
          <w:b/>
          <w:bCs/>
          <w:sz w:val="20"/>
          <w:szCs w:val="20"/>
        </w:rPr>
      </w:pPr>
    </w:p>
    <w:p w14:paraId="6CC006DA" w14:textId="77777777" w:rsidR="0098242E" w:rsidRDefault="0098242E" w:rsidP="00375C86">
      <w:pPr>
        <w:jc w:val="center"/>
        <w:rPr>
          <w:b/>
          <w:bCs/>
          <w:sz w:val="20"/>
          <w:szCs w:val="20"/>
        </w:rPr>
      </w:pPr>
    </w:p>
    <w:p w14:paraId="624AFB2E" w14:textId="77777777" w:rsidR="0098242E" w:rsidRDefault="0098242E" w:rsidP="00375C86">
      <w:pPr>
        <w:jc w:val="center"/>
        <w:rPr>
          <w:b/>
          <w:bCs/>
          <w:sz w:val="20"/>
          <w:szCs w:val="20"/>
        </w:rPr>
      </w:pPr>
    </w:p>
    <w:p w14:paraId="304502A4" w14:textId="77777777" w:rsidR="0098242E" w:rsidRDefault="0098242E" w:rsidP="00375C86">
      <w:pPr>
        <w:jc w:val="center"/>
        <w:rPr>
          <w:b/>
          <w:bCs/>
          <w:sz w:val="20"/>
          <w:szCs w:val="20"/>
        </w:rPr>
      </w:pPr>
    </w:p>
    <w:p w14:paraId="2EBAEA5A" w14:textId="77777777" w:rsidR="0098242E" w:rsidRDefault="0098242E" w:rsidP="00403763">
      <w:pPr>
        <w:rPr>
          <w:b/>
          <w:bCs/>
          <w:sz w:val="20"/>
          <w:szCs w:val="20"/>
        </w:rPr>
      </w:pPr>
    </w:p>
    <w:p w14:paraId="66651BE5" w14:textId="4FEC13A8" w:rsidR="0098242E" w:rsidRDefault="00375C86" w:rsidP="00375C86">
      <w:pPr>
        <w:jc w:val="center"/>
        <w:rPr>
          <w:b/>
          <w:bCs/>
          <w:sz w:val="20"/>
          <w:szCs w:val="20"/>
        </w:rPr>
      </w:pPr>
      <w:r w:rsidRPr="31FD3248">
        <w:rPr>
          <w:b/>
          <w:bCs/>
          <w:sz w:val="20"/>
          <w:szCs w:val="20"/>
        </w:rPr>
        <w:t xml:space="preserve">Figure 3. Distribution of IACHR expenditure by source of funding as of December 31, 2024 </w:t>
      </w:r>
    </w:p>
    <w:p w14:paraId="6C99A2F4" w14:textId="57AEC269" w:rsidR="00375C86" w:rsidRPr="00736999" w:rsidRDefault="00375C86" w:rsidP="00375C86">
      <w:pPr>
        <w:jc w:val="center"/>
        <w:rPr>
          <w:b/>
          <w:bCs/>
          <w:sz w:val="20"/>
          <w:szCs w:val="20"/>
        </w:rPr>
      </w:pPr>
      <w:r w:rsidRPr="31FD3248">
        <w:rPr>
          <w:b/>
          <w:bCs/>
          <w:sz w:val="20"/>
          <w:szCs w:val="20"/>
        </w:rPr>
        <w:t>(Amounts in thousands of US$)</w:t>
      </w:r>
    </w:p>
    <w:p w14:paraId="68E5A7D9" w14:textId="77777777" w:rsidR="0098242E" w:rsidRDefault="0098242E" w:rsidP="00375C86">
      <w:pPr>
        <w:jc w:val="center"/>
        <w:rPr>
          <w:noProof/>
        </w:rPr>
      </w:pPr>
    </w:p>
    <w:p w14:paraId="61A5B82D" w14:textId="73DE40BA" w:rsidR="0098242E" w:rsidRDefault="0098242E" w:rsidP="00375C86">
      <w:pPr>
        <w:jc w:val="center"/>
        <w:rPr>
          <w:noProof/>
        </w:rPr>
      </w:pPr>
      <w:r>
        <w:rPr>
          <w:noProof/>
        </w:rPr>
        <w:drawing>
          <wp:anchor distT="0" distB="0" distL="114300" distR="114300" simplePos="0" relativeHeight="251659264" behindDoc="0" locked="0" layoutInCell="1" allowOverlap="1" wp14:anchorId="3B8D9ADA" wp14:editId="6ECBEFA0">
            <wp:simplePos x="0" y="0"/>
            <wp:positionH relativeFrom="margin">
              <wp:posOffset>885825</wp:posOffset>
            </wp:positionH>
            <wp:positionV relativeFrom="paragraph">
              <wp:posOffset>6350</wp:posOffset>
            </wp:positionV>
            <wp:extent cx="3457575" cy="3306445"/>
            <wp:effectExtent l="0" t="0" r="9525" b="8255"/>
            <wp:wrapSquare wrapText="bothSides"/>
            <wp:docPr id="2051445329" name="Picture 2051445329" descr="A pie chart of a financial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445329" name="Picture 2051445329" descr="A pie chart of a financial graph&#10;&#10;AI-generated content may be incorrect."/>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457575" cy="3306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0D502B" w14:textId="6F2B86C6" w:rsidR="00375C86" w:rsidRDefault="00375C86" w:rsidP="00375C86">
      <w:pPr>
        <w:jc w:val="center"/>
      </w:pPr>
    </w:p>
    <w:p w14:paraId="7FC93150" w14:textId="77777777" w:rsidR="0098242E" w:rsidRDefault="0098242E" w:rsidP="00375C86">
      <w:pPr>
        <w:jc w:val="center"/>
      </w:pPr>
    </w:p>
    <w:p w14:paraId="4A241458" w14:textId="77777777" w:rsidR="0098242E" w:rsidRDefault="0098242E" w:rsidP="00375C86">
      <w:pPr>
        <w:jc w:val="center"/>
      </w:pPr>
    </w:p>
    <w:p w14:paraId="17FA59C2" w14:textId="77777777" w:rsidR="0098242E" w:rsidRDefault="0098242E" w:rsidP="00375C86">
      <w:pPr>
        <w:jc w:val="center"/>
      </w:pPr>
    </w:p>
    <w:p w14:paraId="3E700B51" w14:textId="77777777" w:rsidR="0098242E" w:rsidRDefault="0098242E" w:rsidP="00375C86">
      <w:pPr>
        <w:jc w:val="center"/>
      </w:pPr>
    </w:p>
    <w:p w14:paraId="1B749284" w14:textId="77777777" w:rsidR="0098242E" w:rsidRDefault="0098242E" w:rsidP="00375C86">
      <w:pPr>
        <w:jc w:val="center"/>
      </w:pPr>
    </w:p>
    <w:p w14:paraId="56F5022E" w14:textId="77777777" w:rsidR="0098242E" w:rsidRDefault="0098242E" w:rsidP="00375C86">
      <w:pPr>
        <w:jc w:val="center"/>
      </w:pPr>
    </w:p>
    <w:p w14:paraId="0865B35C" w14:textId="77777777" w:rsidR="0098242E" w:rsidRDefault="0098242E" w:rsidP="00375C86">
      <w:pPr>
        <w:jc w:val="center"/>
      </w:pPr>
    </w:p>
    <w:p w14:paraId="1EBAC343" w14:textId="77777777" w:rsidR="0098242E" w:rsidRDefault="0098242E" w:rsidP="00375C86">
      <w:pPr>
        <w:jc w:val="center"/>
      </w:pPr>
    </w:p>
    <w:p w14:paraId="51A9AC83" w14:textId="77777777" w:rsidR="0098242E" w:rsidRDefault="0098242E" w:rsidP="00375C86">
      <w:pPr>
        <w:jc w:val="center"/>
      </w:pPr>
    </w:p>
    <w:p w14:paraId="7EC783F9" w14:textId="77777777" w:rsidR="0098242E" w:rsidRDefault="0098242E" w:rsidP="00375C86">
      <w:pPr>
        <w:jc w:val="center"/>
      </w:pPr>
    </w:p>
    <w:p w14:paraId="086207DE" w14:textId="77777777" w:rsidR="0098242E" w:rsidRDefault="0098242E" w:rsidP="00375C86">
      <w:pPr>
        <w:jc w:val="center"/>
      </w:pPr>
    </w:p>
    <w:p w14:paraId="7C6940C4" w14:textId="77777777" w:rsidR="0098242E" w:rsidRDefault="0098242E" w:rsidP="00375C86">
      <w:pPr>
        <w:jc w:val="center"/>
      </w:pPr>
    </w:p>
    <w:p w14:paraId="652819D7" w14:textId="77777777" w:rsidR="0098242E" w:rsidRDefault="0098242E" w:rsidP="00375C86">
      <w:pPr>
        <w:jc w:val="center"/>
      </w:pPr>
    </w:p>
    <w:p w14:paraId="5D79305F" w14:textId="77777777" w:rsidR="0098242E" w:rsidRDefault="0098242E" w:rsidP="00375C86">
      <w:pPr>
        <w:jc w:val="center"/>
      </w:pPr>
    </w:p>
    <w:p w14:paraId="28611EA0" w14:textId="77777777" w:rsidR="0098242E" w:rsidRDefault="0098242E" w:rsidP="00375C86">
      <w:pPr>
        <w:jc w:val="center"/>
      </w:pPr>
    </w:p>
    <w:p w14:paraId="342939FF" w14:textId="77777777" w:rsidR="0098242E" w:rsidRDefault="0098242E" w:rsidP="00375C86">
      <w:pPr>
        <w:jc w:val="center"/>
      </w:pPr>
    </w:p>
    <w:p w14:paraId="78BB8ACE" w14:textId="77777777" w:rsidR="0098242E" w:rsidRDefault="0098242E" w:rsidP="00375C86">
      <w:pPr>
        <w:jc w:val="center"/>
      </w:pPr>
    </w:p>
    <w:p w14:paraId="235E6F99" w14:textId="77777777" w:rsidR="0098242E" w:rsidRDefault="0098242E" w:rsidP="00375C86">
      <w:pPr>
        <w:jc w:val="center"/>
      </w:pPr>
    </w:p>
    <w:p w14:paraId="62C96041" w14:textId="0B9662F1" w:rsidR="00375C86" w:rsidRPr="00736999" w:rsidRDefault="00375C86" w:rsidP="00375C86">
      <w:pPr>
        <w:jc w:val="center"/>
        <w:rPr>
          <w:b/>
          <w:bCs/>
          <w:sz w:val="20"/>
          <w:szCs w:val="20"/>
        </w:rPr>
      </w:pPr>
      <w:r w:rsidRPr="00736999">
        <w:rPr>
          <w:rFonts w:eastAsia="Cambria" w:cs="Cambria"/>
          <w:sz w:val="20"/>
          <w:szCs w:val="20"/>
        </w:rPr>
        <w:t xml:space="preserve"> </w:t>
      </w:r>
    </w:p>
    <w:p w14:paraId="627E8743" w14:textId="77777777" w:rsidR="00375C86" w:rsidRPr="00736999" w:rsidRDefault="00375C86" w:rsidP="00375C86">
      <w:pPr>
        <w:pStyle w:val="IAPrrafo"/>
      </w:pPr>
      <w:r>
        <w:t>The following table and graph show the distribution of IACHR spending by source of funding and object of expenditure.</w:t>
      </w:r>
    </w:p>
    <w:p w14:paraId="2B17F387" w14:textId="77777777" w:rsidR="00375C86" w:rsidRDefault="00375C86" w:rsidP="00375C86">
      <w:r>
        <w:rPr>
          <w:noProof/>
        </w:rPr>
        <w:drawing>
          <wp:inline distT="0" distB="0" distL="0" distR="0" wp14:anchorId="6D721A3E" wp14:editId="3E8EED33">
            <wp:extent cx="5943600" cy="3462146"/>
            <wp:effectExtent l="0" t="0" r="0" b="0"/>
            <wp:docPr id="111413497" name="Imagen 111413497"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3497" name="Imagen 111413497" descr="A screenshot of a graph&#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943600" cy="3462146"/>
                    </a:xfrm>
                    <a:prstGeom prst="rect">
                      <a:avLst/>
                    </a:prstGeom>
                  </pic:spPr>
                </pic:pic>
              </a:graphicData>
            </a:graphic>
          </wp:inline>
        </w:drawing>
      </w:r>
    </w:p>
    <w:p w14:paraId="13FAFBB4" w14:textId="77777777" w:rsidR="0098242E" w:rsidRDefault="0098242E" w:rsidP="00375C86">
      <w:pPr>
        <w:jc w:val="center"/>
        <w:rPr>
          <w:b/>
          <w:bCs/>
          <w:sz w:val="20"/>
          <w:szCs w:val="20"/>
        </w:rPr>
      </w:pPr>
    </w:p>
    <w:p w14:paraId="50E641E2" w14:textId="78EC1553" w:rsidR="00375C86" w:rsidRPr="00736999" w:rsidRDefault="00375C86" w:rsidP="00375C86">
      <w:pPr>
        <w:jc w:val="center"/>
        <w:rPr>
          <w:b/>
          <w:bCs/>
          <w:sz w:val="20"/>
          <w:szCs w:val="20"/>
        </w:rPr>
      </w:pPr>
      <w:r w:rsidRPr="31FD3248">
        <w:rPr>
          <w:b/>
          <w:bCs/>
          <w:sz w:val="20"/>
          <w:szCs w:val="20"/>
        </w:rPr>
        <w:t>Figure 4. Total Distribution of IACHR Expenditures by Object of Expenditure as of December 31, 2024 (Amounts in thousands of USD)</w:t>
      </w:r>
    </w:p>
    <w:p w14:paraId="2C7A4BA7" w14:textId="77777777" w:rsidR="00375C86" w:rsidRDefault="00375C86" w:rsidP="00375C86">
      <w:pPr>
        <w:jc w:val="center"/>
      </w:pPr>
      <w:r>
        <w:rPr>
          <w:noProof/>
        </w:rPr>
        <w:drawing>
          <wp:inline distT="0" distB="0" distL="0" distR="0" wp14:anchorId="522E66F1" wp14:editId="0C2E8AEF">
            <wp:extent cx="5943600" cy="5010148"/>
            <wp:effectExtent l="0" t="0" r="0" b="0"/>
            <wp:docPr id="893464878" name="Imagen 893464878" descr="A pie char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464878" name="Imagen 893464878" descr="A pie chart with numbers and text&#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943600" cy="5010148"/>
                    </a:xfrm>
                    <a:prstGeom prst="rect">
                      <a:avLst/>
                    </a:prstGeom>
                  </pic:spPr>
                </pic:pic>
              </a:graphicData>
            </a:graphic>
          </wp:inline>
        </w:drawing>
      </w:r>
    </w:p>
    <w:p w14:paraId="6AB50342" w14:textId="77777777" w:rsidR="00375C86" w:rsidRDefault="00375C86" w:rsidP="00375C86">
      <w:pPr>
        <w:jc w:val="center"/>
        <w:rPr>
          <w:b/>
          <w:bCs/>
          <w:sz w:val="20"/>
          <w:szCs w:val="20"/>
        </w:rPr>
      </w:pPr>
    </w:p>
    <w:p w14:paraId="3D4AE0A8" w14:textId="77777777" w:rsidR="00375C86" w:rsidRDefault="00375C86" w:rsidP="00375C86">
      <w:pPr>
        <w:rPr>
          <w:b/>
          <w:bCs/>
          <w:caps/>
          <w:color w:val="000000"/>
          <w:lang w:val="es-ES"/>
        </w:rPr>
      </w:pPr>
      <w:bookmarkStart w:id="7" w:name="_Toc162359408"/>
      <w:r w:rsidRPr="1327B19C">
        <w:rPr>
          <w:lang w:val="es-ES"/>
        </w:rPr>
        <w:br w:type="page"/>
      </w:r>
    </w:p>
    <w:p w14:paraId="7C995329" w14:textId="77777777" w:rsidR="00375C86" w:rsidRPr="00736999" w:rsidRDefault="00375C86" w:rsidP="00375C86">
      <w:pPr>
        <w:pStyle w:val="IATtulo"/>
      </w:pPr>
      <w:bookmarkStart w:id="8" w:name="_Toc195624031"/>
      <w:r w:rsidRPr="00736999">
        <w:t>Planning, fund mobilization and project management</w:t>
      </w:r>
      <w:bookmarkEnd w:id="8"/>
      <w:r w:rsidRPr="00736999">
        <w:t xml:space="preserve"> </w:t>
      </w:r>
      <w:bookmarkEnd w:id="7"/>
    </w:p>
    <w:p w14:paraId="21184CB3" w14:textId="77777777" w:rsidR="00375C86" w:rsidRPr="0098242E" w:rsidRDefault="00375C86" w:rsidP="00835CCE">
      <w:pPr>
        <w:pStyle w:val="IASubttulo2"/>
        <w:numPr>
          <w:ilvl w:val="0"/>
          <w:numId w:val="19"/>
        </w:numPr>
        <w:rPr>
          <w:lang w:val="es-ES"/>
        </w:rPr>
      </w:pPr>
      <w:bookmarkStart w:id="9" w:name="_Toc162359409"/>
      <w:bookmarkStart w:id="10" w:name="_Toc195624032"/>
      <w:proofErr w:type="spellStart"/>
      <w:r w:rsidRPr="0098242E">
        <w:rPr>
          <w:lang w:val="es-ES"/>
        </w:rPr>
        <w:t>Projects</w:t>
      </w:r>
      <w:proofErr w:type="spellEnd"/>
      <w:r w:rsidRPr="0098242E">
        <w:rPr>
          <w:lang w:val="es-ES"/>
        </w:rPr>
        <w:t xml:space="preserve"> </w:t>
      </w:r>
      <w:proofErr w:type="spellStart"/>
      <w:r w:rsidRPr="0098242E">
        <w:rPr>
          <w:lang w:val="es-ES"/>
        </w:rPr>
        <w:t>implemented</w:t>
      </w:r>
      <w:proofErr w:type="spellEnd"/>
      <w:r w:rsidRPr="0098242E">
        <w:rPr>
          <w:lang w:val="es-ES"/>
        </w:rPr>
        <w:t xml:space="preserve"> in 2024</w:t>
      </w:r>
      <w:bookmarkEnd w:id="9"/>
      <w:bookmarkEnd w:id="10"/>
    </w:p>
    <w:p w14:paraId="3C432BCB" w14:textId="77777777" w:rsidR="00375C86" w:rsidRPr="00736999" w:rsidRDefault="00375C86" w:rsidP="00375C86">
      <w:pPr>
        <w:pStyle w:val="IAPrrafo"/>
      </w:pPr>
      <w:r w:rsidRPr="00736999">
        <w:t xml:space="preserve">The Executive Secretariat prepared and submitted a total of 40 narrative reports on the execution of 29 projects in force during 2024. Of these reports, 9 were final reports, 5 annual reports, 6 semi-annual reports, 16 quarterly reports, 3 progress reports, 1 results self-evaluation report and 6 work plans. </w:t>
      </w:r>
    </w:p>
    <w:p w14:paraId="77F3F07F" w14:textId="77777777" w:rsidR="00375C86" w:rsidRPr="00736999" w:rsidRDefault="00375C86" w:rsidP="00375C86">
      <w:pPr>
        <w:pStyle w:val="IAPrrafo"/>
        <w:rPr>
          <w:szCs w:val="20"/>
        </w:rPr>
      </w:pPr>
      <w:r w:rsidRPr="00736999">
        <w:rPr>
          <w:szCs w:val="20"/>
        </w:rPr>
        <w:t>The following is a list of the projects executed and being executed during 2024 with their respective donors:</w:t>
      </w:r>
    </w:p>
    <w:p w14:paraId="645E2B99" w14:textId="77777777" w:rsidR="00375C86" w:rsidRDefault="00375C86" w:rsidP="00375C86">
      <w:pPr>
        <w:spacing w:after="160"/>
        <w:jc w:val="center"/>
        <w:rPr>
          <w:rFonts w:eastAsia="Times New Roman" w:cs="Calibri"/>
          <w:b/>
          <w:bCs/>
          <w:color w:val="000000"/>
          <w:sz w:val="20"/>
          <w:szCs w:val="20"/>
          <w:lang w:val="es-419"/>
        </w:rPr>
      </w:pPr>
      <w:r w:rsidRPr="002A71B2">
        <w:rPr>
          <w:rFonts w:eastAsia="Times New Roman" w:cs="Calibri"/>
          <w:b/>
          <w:bCs/>
          <w:color w:val="000000" w:themeColor="text1"/>
          <w:sz w:val="20"/>
          <w:szCs w:val="20"/>
          <w:lang w:val="es-419"/>
        </w:rPr>
        <w:t xml:space="preserve">Table. </w:t>
      </w:r>
      <w:proofErr w:type="spellStart"/>
      <w:r w:rsidRPr="002A71B2">
        <w:rPr>
          <w:rFonts w:eastAsia="Times New Roman" w:cs="Calibri"/>
          <w:b/>
          <w:bCs/>
          <w:color w:val="000000" w:themeColor="text1"/>
          <w:sz w:val="20"/>
          <w:szCs w:val="20"/>
          <w:lang w:val="es-419"/>
        </w:rPr>
        <w:t>Projects</w:t>
      </w:r>
      <w:proofErr w:type="spellEnd"/>
      <w:r w:rsidRPr="002A71B2">
        <w:rPr>
          <w:rFonts w:eastAsia="Times New Roman" w:cs="Calibri"/>
          <w:b/>
          <w:bCs/>
          <w:color w:val="000000" w:themeColor="text1"/>
          <w:sz w:val="20"/>
          <w:szCs w:val="20"/>
          <w:lang w:val="es-419"/>
        </w:rPr>
        <w:t xml:space="preserve"> </w:t>
      </w:r>
      <w:proofErr w:type="spellStart"/>
      <w:r w:rsidRPr="002A71B2">
        <w:rPr>
          <w:rFonts w:eastAsia="Times New Roman" w:cs="Calibri"/>
          <w:b/>
          <w:bCs/>
          <w:color w:val="000000" w:themeColor="text1"/>
          <w:sz w:val="20"/>
          <w:szCs w:val="20"/>
          <w:lang w:val="es-419"/>
        </w:rPr>
        <w:t>implemented</w:t>
      </w:r>
      <w:proofErr w:type="spellEnd"/>
      <w:r w:rsidRPr="002A71B2">
        <w:rPr>
          <w:rFonts w:eastAsia="Times New Roman" w:cs="Calibri"/>
          <w:b/>
          <w:bCs/>
          <w:color w:val="000000" w:themeColor="text1"/>
          <w:sz w:val="20"/>
          <w:szCs w:val="20"/>
          <w:lang w:val="es-419"/>
        </w:rPr>
        <w:t xml:space="preserve"> 2024</w:t>
      </w:r>
    </w:p>
    <w:tbl>
      <w:tblPr>
        <w:tblStyle w:val="GridTable4-Accent5"/>
        <w:tblW w:w="8725" w:type="dxa"/>
        <w:jc w:val="center"/>
        <w:tblLayout w:type="fixed"/>
        <w:tblLook w:val="06A0" w:firstRow="1" w:lastRow="0" w:firstColumn="1" w:lastColumn="0" w:noHBand="1" w:noVBand="1"/>
      </w:tblPr>
      <w:tblGrid>
        <w:gridCol w:w="1345"/>
        <w:gridCol w:w="3245"/>
        <w:gridCol w:w="1435"/>
        <w:gridCol w:w="1187"/>
        <w:gridCol w:w="1513"/>
      </w:tblGrid>
      <w:tr w:rsidR="00375C86" w:rsidRPr="00670B5B" w14:paraId="663C70A3" w14:textId="77777777" w:rsidTr="0098242E">
        <w:trPr>
          <w:cnfStyle w:val="100000000000" w:firstRow="1" w:lastRow="0" w:firstColumn="0" w:lastColumn="0" w:oddVBand="0" w:evenVBand="0" w:oddHBand="0" w:evenHBand="0" w:firstRowFirstColumn="0" w:firstRowLastColumn="0" w:lastRowFirstColumn="0" w:lastRowLastColumn="0"/>
          <w:trHeight w:val="1160"/>
          <w:tblHeader/>
          <w:jc w:val="center"/>
        </w:trPr>
        <w:tc>
          <w:tcPr>
            <w:cnfStyle w:val="001000000000" w:firstRow="0" w:lastRow="0" w:firstColumn="1" w:lastColumn="0" w:oddVBand="0" w:evenVBand="0" w:oddHBand="0" w:evenHBand="0" w:firstRowFirstColumn="0" w:firstRowLastColumn="0" w:lastRowFirstColumn="0" w:lastRowLastColumn="0"/>
            <w:tcW w:w="1345" w:type="dxa"/>
            <w:vAlign w:val="center"/>
          </w:tcPr>
          <w:p w14:paraId="0BBB8957" w14:textId="77777777" w:rsidR="00375C86" w:rsidRDefault="00375C86" w:rsidP="0098242E">
            <w:pPr>
              <w:jc w:val="center"/>
              <w:rPr>
                <w:rFonts w:eastAsia="Times New Roman" w:cs="Calibri"/>
                <w:color w:val="FFFFFF"/>
                <w:sz w:val="18"/>
                <w:szCs w:val="18"/>
                <w:lang w:val="es-419"/>
              </w:rPr>
            </w:pPr>
            <w:proofErr w:type="spellStart"/>
            <w:r w:rsidRPr="009E4889">
              <w:rPr>
                <w:rFonts w:eastAsia="Times New Roman" w:cs="Calibri"/>
                <w:color w:val="FFFFFF"/>
                <w:sz w:val="18"/>
                <w:szCs w:val="18"/>
                <w:lang w:val="es-419"/>
              </w:rPr>
              <w:t>Donor</w:t>
            </w:r>
            <w:proofErr w:type="spellEnd"/>
          </w:p>
        </w:tc>
        <w:tc>
          <w:tcPr>
            <w:tcW w:w="3245" w:type="dxa"/>
            <w:vAlign w:val="center"/>
          </w:tcPr>
          <w:p w14:paraId="349092A4" w14:textId="77777777" w:rsidR="00375C86" w:rsidRDefault="00375C86" w:rsidP="0098242E">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8"/>
                <w:szCs w:val="18"/>
                <w:lang w:val="es-419"/>
              </w:rPr>
            </w:pPr>
            <w:r w:rsidRPr="009E4889">
              <w:rPr>
                <w:rFonts w:eastAsia="Times New Roman" w:cs="Calibri"/>
                <w:color w:val="FFFFFF"/>
                <w:sz w:val="18"/>
                <w:szCs w:val="18"/>
                <w:lang w:val="es-419"/>
              </w:rPr>
              <w:t xml:space="preserve">Project </w:t>
            </w:r>
            <w:proofErr w:type="spellStart"/>
            <w:r w:rsidRPr="009E4889">
              <w:rPr>
                <w:rFonts w:eastAsia="Times New Roman" w:cs="Calibri"/>
                <w:color w:val="FFFFFF"/>
                <w:sz w:val="18"/>
                <w:szCs w:val="18"/>
                <w:lang w:val="es-419"/>
              </w:rPr>
              <w:t>name</w:t>
            </w:r>
            <w:proofErr w:type="spellEnd"/>
          </w:p>
        </w:tc>
        <w:tc>
          <w:tcPr>
            <w:tcW w:w="1435" w:type="dxa"/>
            <w:vAlign w:val="center"/>
          </w:tcPr>
          <w:p w14:paraId="295674B9" w14:textId="77777777" w:rsidR="00375C86" w:rsidRPr="00736999" w:rsidRDefault="00375C86" w:rsidP="0098242E">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8"/>
                <w:szCs w:val="18"/>
              </w:rPr>
            </w:pPr>
            <w:r w:rsidRPr="00736999">
              <w:rPr>
                <w:rFonts w:eastAsia="Times New Roman" w:cs="Calibri"/>
                <w:color w:val="FFFFFF"/>
                <w:sz w:val="18"/>
                <w:szCs w:val="18"/>
              </w:rPr>
              <w:t>Total project amount USD /EU</w:t>
            </w:r>
          </w:p>
        </w:tc>
        <w:tc>
          <w:tcPr>
            <w:tcW w:w="1187" w:type="dxa"/>
            <w:vAlign w:val="center"/>
          </w:tcPr>
          <w:p w14:paraId="74C89A32" w14:textId="77777777" w:rsidR="00375C86" w:rsidRDefault="00375C86" w:rsidP="0098242E">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8"/>
                <w:szCs w:val="18"/>
                <w:lang w:val="es-419"/>
              </w:rPr>
            </w:pPr>
            <w:proofErr w:type="spellStart"/>
            <w:r w:rsidRPr="009E4889">
              <w:rPr>
                <w:rFonts w:eastAsia="Times New Roman" w:cs="Calibri"/>
                <w:color w:val="FFFFFF"/>
                <w:sz w:val="18"/>
                <w:szCs w:val="18"/>
                <w:lang w:val="es-419"/>
              </w:rPr>
              <w:t>State</w:t>
            </w:r>
            <w:proofErr w:type="spellEnd"/>
          </w:p>
        </w:tc>
        <w:tc>
          <w:tcPr>
            <w:tcW w:w="1513" w:type="dxa"/>
            <w:vAlign w:val="center"/>
          </w:tcPr>
          <w:p w14:paraId="4ED06AD2" w14:textId="77777777" w:rsidR="00375C86" w:rsidRPr="00736999" w:rsidRDefault="00375C86" w:rsidP="0098242E">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8"/>
                <w:szCs w:val="18"/>
              </w:rPr>
            </w:pPr>
            <w:r w:rsidRPr="00736999">
              <w:rPr>
                <w:rFonts w:eastAsia="Times New Roman" w:cs="Calibri"/>
                <w:color w:val="FFFFFF"/>
                <w:sz w:val="18"/>
                <w:szCs w:val="18"/>
              </w:rPr>
              <w:t>No. of Reports and Work Plans submitted</w:t>
            </w:r>
          </w:p>
          <w:p w14:paraId="2C9EE178" w14:textId="77777777" w:rsidR="00375C86" w:rsidRPr="00736999" w:rsidRDefault="00375C86" w:rsidP="0098242E">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8"/>
                <w:szCs w:val="18"/>
              </w:rPr>
            </w:pPr>
          </w:p>
        </w:tc>
      </w:tr>
      <w:tr w:rsidR="00375C86" w:rsidRPr="009E4889" w14:paraId="7F1A6950" w14:textId="77777777" w:rsidTr="0019660D">
        <w:trPr>
          <w:trHeight w:val="692"/>
          <w:jc w:val="center"/>
        </w:trPr>
        <w:tc>
          <w:tcPr>
            <w:cnfStyle w:val="001000000000" w:firstRow="0" w:lastRow="0" w:firstColumn="1" w:lastColumn="0" w:oddVBand="0" w:evenVBand="0" w:oddHBand="0" w:evenHBand="0" w:firstRowFirstColumn="0" w:firstRowLastColumn="0" w:lastRowFirstColumn="0" w:lastRowLastColumn="0"/>
            <w:tcW w:w="1345" w:type="dxa"/>
          </w:tcPr>
          <w:p w14:paraId="37BA1853" w14:textId="77777777" w:rsidR="00375C86" w:rsidRDefault="00375C86" w:rsidP="0019660D">
            <w:pPr>
              <w:jc w:val="both"/>
              <w:rPr>
                <w:rFonts w:eastAsia="Times New Roman" w:cs="Calibri"/>
                <w:b w:val="0"/>
                <w:bCs w:val="0"/>
                <w:sz w:val="18"/>
                <w:szCs w:val="18"/>
                <w:lang w:val="es-419"/>
              </w:rPr>
            </w:pPr>
            <w:r w:rsidRPr="009E4889">
              <w:rPr>
                <w:rFonts w:eastAsia="Times New Roman" w:cs="Calibri"/>
                <w:b w:val="0"/>
                <w:bCs w:val="0"/>
                <w:sz w:val="18"/>
                <w:szCs w:val="18"/>
                <w:lang w:val="es-419"/>
              </w:rPr>
              <w:t xml:space="preserve">UNHCR </w:t>
            </w:r>
          </w:p>
        </w:tc>
        <w:tc>
          <w:tcPr>
            <w:tcW w:w="3245" w:type="dxa"/>
          </w:tcPr>
          <w:p w14:paraId="7943EC55"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Strengthening international protection in the Americas (annual)</w:t>
            </w:r>
          </w:p>
        </w:tc>
        <w:tc>
          <w:tcPr>
            <w:tcW w:w="1435" w:type="dxa"/>
          </w:tcPr>
          <w:p w14:paraId="3DCE8452"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65</w:t>
            </w:r>
            <w:r>
              <w:rPr>
                <w:rFonts w:eastAsia="Times New Roman" w:cs="Calibri"/>
                <w:sz w:val="18"/>
                <w:szCs w:val="18"/>
                <w:lang w:val="es-419"/>
              </w:rPr>
              <w:t>,</w:t>
            </w:r>
            <w:r w:rsidRPr="009E4889">
              <w:rPr>
                <w:rFonts w:eastAsia="Times New Roman" w:cs="Calibri"/>
                <w:sz w:val="18"/>
                <w:szCs w:val="18"/>
                <w:lang w:val="es-419"/>
              </w:rPr>
              <w:t>517 USD</w:t>
            </w:r>
          </w:p>
        </w:tc>
        <w:tc>
          <w:tcPr>
            <w:tcW w:w="1187" w:type="dxa"/>
          </w:tcPr>
          <w:p w14:paraId="36B718FA"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In </w:t>
            </w:r>
            <w:proofErr w:type="spellStart"/>
            <w:r w:rsidRPr="009E4889">
              <w:rPr>
                <w:rFonts w:eastAsia="Times New Roman" w:cs="Calibri"/>
                <w:sz w:val="18"/>
                <w:szCs w:val="18"/>
                <w:lang w:val="es-419"/>
              </w:rPr>
              <w:t>progress</w:t>
            </w:r>
            <w:proofErr w:type="spellEnd"/>
          </w:p>
        </w:tc>
        <w:tc>
          <w:tcPr>
            <w:tcW w:w="1513" w:type="dxa"/>
          </w:tcPr>
          <w:p w14:paraId="29460AD5"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1 final </w:t>
            </w:r>
            <w:proofErr w:type="spellStart"/>
            <w:r w:rsidRPr="4D753DFC">
              <w:rPr>
                <w:rFonts w:eastAsia="Times New Roman" w:cs="Calibri"/>
                <w:sz w:val="18"/>
                <w:szCs w:val="18"/>
                <w:lang w:val="es-419"/>
              </w:rPr>
              <w:t>report</w:t>
            </w:r>
            <w:proofErr w:type="spellEnd"/>
            <w:r w:rsidRPr="4D753DFC">
              <w:rPr>
                <w:rFonts w:eastAsia="Times New Roman" w:cs="Calibri"/>
                <w:sz w:val="18"/>
                <w:szCs w:val="18"/>
                <w:lang w:val="es-419"/>
              </w:rPr>
              <w:t xml:space="preserve"> </w:t>
            </w:r>
            <w:proofErr w:type="spellStart"/>
            <w:r w:rsidRPr="4D753DFC">
              <w:rPr>
                <w:rFonts w:eastAsia="Times New Roman" w:cs="Calibri"/>
                <w:sz w:val="18"/>
                <w:szCs w:val="18"/>
                <w:lang w:val="es-419"/>
              </w:rPr>
              <w:t>of</w:t>
            </w:r>
            <w:proofErr w:type="spellEnd"/>
            <w:r w:rsidRPr="4D753DFC">
              <w:rPr>
                <w:rFonts w:eastAsia="Times New Roman" w:cs="Calibri"/>
                <w:sz w:val="18"/>
                <w:szCs w:val="18"/>
                <w:lang w:val="es-419"/>
              </w:rPr>
              <w:t xml:space="preserve"> Project 2023</w:t>
            </w:r>
          </w:p>
        </w:tc>
      </w:tr>
      <w:tr w:rsidR="00375C86" w:rsidRPr="009E4889" w14:paraId="4CE366C8" w14:textId="77777777" w:rsidTr="0019660D">
        <w:trPr>
          <w:trHeight w:val="953"/>
          <w:jc w:val="center"/>
        </w:trPr>
        <w:tc>
          <w:tcPr>
            <w:cnfStyle w:val="001000000000" w:firstRow="0" w:lastRow="0" w:firstColumn="1" w:lastColumn="0" w:oddVBand="0" w:evenVBand="0" w:oddHBand="0" w:evenHBand="0" w:firstRowFirstColumn="0" w:firstRowLastColumn="0" w:lastRowFirstColumn="0" w:lastRowLastColumn="0"/>
            <w:tcW w:w="1345" w:type="dxa"/>
          </w:tcPr>
          <w:p w14:paraId="33471D65" w14:textId="77777777" w:rsidR="00375C86" w:rsidRDefault="00375C86" w:rsidP="0019660D">
            <w:pPr>
              <w:jc w:val="both"/>
              <w:rPr>
                <w:rFonts w:eastAsia="Times New Roman" w:cs="Calibri"/>
                <w:b w:val="0"/>
                <w:bCs w:val="0"/>
                <w:sz w:val="18"/>
                <w:szCs w:val="18"/>
                <w:lang w:val="es-419"/>
              </w:rPr>
            </w:pPr>
            <w:r w:rsidRPr="009E4889">
              <w:rPr>
                <w:rFonts w:eastAsia="Times New Roman" w:cs="Calibri"/>
                <w:b w:val="0"/>
                <w:bCs w:val="0"/>
                <w:sz w:val="18"/>
                <w:szCs w:val="18"/>
                <w:lang w:val="es-419"/>
              </w:rPr>
              <w:t>ARCUS</w:t>
            </w:r>
          </w:p>
        </w:tc>
        <w:tc>
          <w:tcPr>
            <w:tcW w:w="3245" w:type="dxa"/>
          </w:tcPr>
          <w:p w14:paraId="4A3F84EE"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 xml:space="preserve">Protection and promotion of the rights of lesbian, gay, bisexual, transgender and intersex persons (2021-2024) </w:t>
            </w:r>
          </w:p>
        </w:tc>
        <w:tc>
          <w:tcPr>
            <w:tcW w:w="1435" w:type="dxa"/>
          </w:tcPr>
          <w:p w14:paraId="01DB851E"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$150,000 USD</w:t>
            </w:r>
          </w:p>
        </w:tc>
        <w:tc>
          <w:tcPr>
            <w:tcW w:w="1187" w:type="dxa"/>
          </w:tcPr>
          <w:p w14:paraId="5D8E7D87"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proofErr w:type="spellStart"/>
            <w:r w:rsidRPr="009E4889">
              <w:rPr>
                <w:rFonts w:eastAsia="Times New Roman" w:cs="Calibri"/>
                <w:sz w:val="18"/>
                <w:szCs w:val="18"/>
                <w:lang w:val="es-419"/>
              </w:rPr>
              <w:t>Executed</w:t>
            </w:r>
            <w:proofErr w:type="spellEnd"/>
          </w:p>
        </w:tc>
        <w:tc>
          <w:tcPr>
            <w:tcW w:w="1513" w:type="dxa"/>
          </w:tcPr>
          <w:p w14:paraId="3E7295A3"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1 </w:t>
            </w:r>
            <w:proofErr w:type="spellStart"/>
            <w:r w:rsidRPr="4D753DFC">
              <w:rPr>
                <w:rFonts w:eastAsia="Times New Roman" w:cs="Calibri"/>
                <w:sz w:val="18"/>
                <w:szCs w:val="18"/>
                <w:lang w:val="es-419"/>
              </w:rPr>
              <w:t>annual</w:t>
            </w:r>
            <w:proofErr w:type="spellEnd"/>
            <w:r w:rsidRPr="4D753DFC">
              <w:rPr>
                <w:rFonts w:eastAsia="Times New Roman" w:cs="Calibri"/>
                <w:sz w:val="18"/>
                <w:szCs w:val="18"/>
                <w:lang w:val="es-419"/>
              </w:rPr>
              <w:t xml:space="preserve"> </w:t>
            </w:r>
            <w:proofErr w:type="spellStart"/>
            <w:r w:rsidRPr="4D753DFC">
              <w:rPr>
                <w:rFonts w:eastAsia="Times New Roman" w:cs="Calibri"/>
                <w:sz w:val="18"/>
                <w:szCs w:val="18"/>
                <w:lang w:val="es-419"/>
              </w:rPr>
              <w:t>report</w:t>
            </w:r>
            <w:proofErr w:type="spellEnd"/>
          </w:p>
        </w:tc>
      </w:tr>
      <w:tr w:rsidR="00375C86" w:rsidRPr="009E4889" w14:paraId="7D78CEFC" w14:textId="77777777" w:rsidTr="0019660D">
        <w:trPr>
          <w:trHeight w:val="885"/>
          <w:jc w:val="center"/>
        </w:trPr>
        <w:tc>
          <w:tcPr>
            <w:cnfStyle w:val="001000000000" w:firstRow="0" w:lastRow="0" w:firstColumn="1" w:lastColumn="0" w:oddVBand="0" w:evenVBand="0" w:oddHBand="0" w:evenHBand="0" w:firstRowFirstColumn="0" w:firstRowLastColumn="0" w:lastRowFirstColumn="0" w:lastRowLastColumn="0"/>
            <w:tcW w:w="1345" w:type="dxa"/>
          </w:tcPr>
          <w:p w14:paraId="4AEAD4F5" w14:textId="77777777" w:rsidR="00375C86" w:rsidRDefault="00375C86" w:rsidP="0019660D">
            <w:pPr>
              <w:jc w:val="both"/>
              <w:rPr>
                <w:rFonts w:eastAsia="Times New Roman" w:cs="Calibri"/>
                <w:b w:val="0"/>
                <w:bCs w:val="0"/>
                <w:sz w:val="18"/>
                <w:szCs w:val="18"/>
                <w:lang w:val="es-419"/>
              </w:rPr>
            </w:pPr>
            <w:proofErr w:type="spellStart"/>
            <w:r w:rsidRPr="009E4889">
              <w:rPr>
                <w:rFonts w:eastAsia="Times New Roman" w:cs="Calibri"/>
                <w:b w:val="0"/>
                <w:bCs w:val="0"/>
                <w:sz w:val="18"/>
                <w:szCs w:val="18"/>
                <w:lang w:val="es-419"/>
              </w:rPr>
              <w:t>United</w:t>
            </w:r>
            <w:proofErr w:type="spellEnd"/>
            <w:r w:rsidRPr="009E4889">
              <w:rPr>
                <w:rFonts w:eastAsia="Times New Roman" w:cs="Calibri"/>
                <w:b w:val="0"/>
                <w:bCs w:val="0"/>
                <w:sz w:val="18"/>
                <w:szCs w:val="18"/>
                <w:lang w:val="es-419"/>
              </w:rPr>
              <w:t xml:space="preserve"> </w:t>
            </w:r>
            <w:proofErr w:type="spellStart"/>
            <w:r w:rsidRPr="009E4889">
              <w:rPr>
                <w:rFonts w:eastAsia="Times New Roman" w:cs="Calibri"/>
                <w:b w:val="0"/>
                <w:bCs w:val="0"/>
                <w:sz w:val="18"/>
                <w:szCs w:val="18"/>
                <w:lang w:val="es-419"/>
              </w:rPr>
              <w:t>States</w:t>
            </w:r>
            <w:proofErr w:type="spellEnd"/>
          </w:p>
        </w:tc>
        <w:tc>
          <w:tcPr>
            <w:tcW w:w="3245" w:type="dxa"/>
          </w:tcPr>
          <w:p w14:paraId="2DF88DBA"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To increase the protection and defense of human rights in the Americas period 2021-2026 (CDH2101)</w:t>
            </w:r>
          </w:p>
        </w:tc>
        <w:tc>
          <w:tcPr>
            <w:tcW w:w="1435" w:type="dxa"/>
          </w:tcPr>
          <w:p w14:paraId="3361E06D"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19</w:t>
            </w:r>
            <w:r>
              <w:rPr>
                <w:rFonts w:eastAsia="Times New Roman" w:cs="Calibri"/>
                <w:sz w:val="18"/>
                <w:szCs w:val="18"/>
                <w:lang w:val="es-419"/>
              </w:rPr>
              <w:t>,</w:t>
            </w:r>
            <w:r w:rsidRPr="009E4889">
              <w:rPr>
                <w:rFonts w:eastAsia="Times New Roman" w:cs="Calibri"/>
                <w:sz w:val="18"/>
                <w:szCs w:val="18"/>
                <w:lang w:val="es-419"/>
              </w:rPr>
              <w:t>745</w:t>
            </w:r>
            <w:r>
              <w:rPr>
                <w:rFonts w:eastAsia="Times New Roman" w:cs="Calibri"/>
                <w:sz w:val="18"/>
                <w:szCs w:val="18"/>
                <w:lang w:val="es-419"/>
              </w:rPr>
              <w:t>,</w:t>
            </w:r>
            <w:r w:rsidRPr="009E4889">
              <w:rPr>
                <w:rFonts w:eastAsia="Times New Roman" w:cs="Calibri"/>
                <w:sz w:val="18"/>
                <w:szCs w:val="18"/>
                <w:lang w:val="es-419"/>
              </w:rPr>
              <w:t>000 USD</w:t>
            </w:r>
          </w:p>
        </w:tc>
        <w:tc>
          <w:tcPr>
            <w:tcW w:w="1187" w:type="dxa"/>
          </w:tcPr>
          <w:p w14:paraId="4CEB96DB"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In </w:t>
            </w:r>
            <w:proofErr w:type="spellStart"/>
            <w:r w:rsidRPr="009E4889">
              <w:rPr>
                <w:rFonts w:eastAsia="Times New Roman" w:cs="Calibri"/>
                <w:sz w:val="18"/>
                <w:szCs w:val="18"/>
                <w:lang w:val="es-419"/>
              </w:rPr>
              <w:t>progress</w:t>
            </w:r>
            <w:proofErr w:type="spellEnd"/>
          </w:p>
        </w:tc>
        <w:tc>
          <w:tcPr>
            <w:tcW w:w="1513" w:type="dxa"/>
          </w:tcPr>
          <w:p w14:paraId="0507208F"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 xml:space="preserve">4 </w:t>
            </w:r>
            <w:proofErr w:type="spellStart"/>
            <w:r w:rsidRPr="4D753DFC">
              <w:rPr>
                <w:rFonts w:eastAsia="Times New Roman" w:cs="Calibri"/>
                <w:sz w:val="18"/>
                <w:szCs w:val="18"/>
                <w:lang w:val="es-419"/>
              </w:rPr>
              <w:t>quarterly</w:t>
            </w:r>
            <w:proofErr w:type="spellEnd"/>
            <w:r w:rsidRPr="4D753DFC">
              <w:rPr>
                <w:rFonts w:eastAsia="Times New Roman" w:cs="Calibri"/>
                <w:sz w:val="18"/>
                <w:szCs w:val="18"/>
                <w:lang w:val="es-419"/>
              </w:rPr>
              <w:t xml:space="preserve"> </w:t>
            </w:r>
            <w:proofErr w:type="spellStart"/>
            <w:r w:rsidRPr="4D753DFC">
              <w:rPr>
                <w:rFonts w:eastAsia="Times New Roman" w:cs="Calibri"/>
                <w:sz w:val="18"/>
                <w:szCs w:val="18"/>
                <w:lang w:val="es-419"/>
              </w:rPr>
              <w:t>reports</w:t>
            </w:r>
            <w:proofErr w:type="spellEnd"/>
            <w:r w:rsidRPr="4D753DFC">
              <w:rPr>
                <w:rFonts w:eastAsia="Times New Roman" w:cs="Calibri"/>
                <w:sz w:val="18"/>
                <w:szCs w:val="18"/>
                <w:lang w:val="es-419"/>
              </w:rPr>
              <w:t xml:space="preserve"> </w:t>
            </w:r>
          </w:p>
        </w:tc>
      </w:tr>
      <w:tr w:rsidR="00375C86" w:rsidRPr="009E4889" w14:paraId="6FB70F15" w14:textId="77777777" w:rsidTr="0019660D">
        <w:trPr>
          <w:trHeight w:val="1070"/>
          <w:jc w:val="center"/>
        </w:trPr>
        <w:tc>
          <w:tcPr>
            <w:cnfStyle w:val="001000000000" w:firstRow="0" w:lastRow="0" w:firstColumn="1" w:lastColumn="0" w:oddVBand="0" w:evenVBand="0" w:oddHBand="0" w:evenHBand="0" w:firstRowFirstColumn="0" w:firstRowLastColumn="0" w:lastRowFirstColumn="0" w:lastRowLastColumn="0"/>
            <w:tcW w:w="1345" w:type="dxa"/>
          </w:tcPr>
          <w:p w14:paraId="1EA98CDD" w14:textId="77777777" w:rsidR="00375C86" w:rsidRDefault="00375C86" w:rsidP="0019660D">
            <w:pPr>
              <w:jc w:val="both"/>
              <w:rPr>
                <w:rFonts w:eastAsia="Times New Roman" w:cs="Calibri"/>
                <w:b w:val="0"/>
                <w:bCs w:val="0"/>
                <w:sz w:val="18"/>
                <w:szCs w:val="18"/>
                <w:lang w:val="es-419"/>
              </w:rPr>
            </w:pPr>
            <w:proofErr w:type="spellStart"/>
            <w:r w:rsidRPr="009E4889">
              <w:rPr>
                <w:rFonts w:eastAsia="Times New Roman" w:cs="Calibri"/>
                <w:b w:val="0"/>
                <w:bCs w:val="0"/>
                <w:sz w:val="18"/>
                <w:szCs w:val="18"/>
                <w:lang w:val="es-419"/>
              </w:rPr>
              <w:t>European</w:t>
            </w:r>
            <w:proofErr w:type="spellEnd"/>
            <w:r w:rsidRPr="009E4889">
              <w:rPr>
                <w:rFonts w:eastAsia="Times New Roman" w:cs="Calibri"/>
                <w:b w:val="0"/>
                <w:bCs w:val="0"/>
                <w:sz w:val="18"/>
                <w:szCs w:val="18"/>
                <w:lang w:val="es-419"/>
              </w:rPr>
              <w:t xml:space="preserve"> </w:t>
            </w:r>
            <w:proofErr w:type="spellStart"/>
            <w:r w:rsidRPr="009E4889">
              <w:rPr>
                <w:rFonts w:eastAsia="Times New Roman" w:cs="Calibri"/>
                <w:b w:val="0"/>
                <w:bCs w:val="0"/>
                <w:sz w:val="18"/>
                <w:szCs w:val="18"/>
                <w:lang w:val="es-419"/>
              </w:rPr>
              <w:t>Commission</w:t>
            </w:r>
            <w:proofErr w:type="spellEnd"/>
          </w:p>
        </w:tc>
        <w:tc>
          <w:tcPr>
            <w:tcW w:w="3245" w:type="dxa"/>
          </w:tcPr>
          <w:p w14:paraId="698DC2BD"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Increasing the protection and defense of human rights in the Americas (2023-2025)</w:t>
            </w:r>
          </w:p>
        </w:tc>
        <w:tc>
          <w:tcPr>
            <w:tcW w:w="1435" w:type="dxa"/>
          </w:tcPr>
          <w:p w14:paraId="7E74BF4C"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1.75 million Euros (approx. US$1.76 million)</w:t>
            </w:r>
          </w:p>
        </w:tc>
        <w:tc>
          <w:tcPr>
            <w:tcW w:w="1187" w:type="dxa"/>
          </w:tcPr>
          <w:p w14:paraId="5FDBC35D"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In </w:t>
            </w:r>
            <w:proofErr w:type="spellStart"/>
            <w:r w:rsidRPr="009E4889">
              <w:rPr>
                <w:rFonts w:eastAsia="Times New Roman" w:cs="Calibri"/>
                <w:sz w:val="18"/>
                <w:szCs w:val="18"/>
                <w:lang w:val="es-419"/>
              </w:rPr>
              <w:t>progress</w:t>
            </w:r>
            <w:proofErr w:type="spellEnd"/>
          </w:p>
        </w:tc>
        <w:tc>
          <w:tcPr>
            <w:tcW w:w="1513" w:type="dxa"/>
          </w:tcPr>
          <w:p w14:paraId="0CE2B143"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1 </w:t>
            </w:r>
            <w:proofErr w:type="spellStart"/>
            <w:r w:rsidRPr="4D753DFC">
              <w:rPr>
                <w:rFonts w:eastAsia="Times New Roman" w:cs="Calibri"/>
                <w:sz w:val="18"/>
                <w:szCs w:val="18"/>
                <w:lang w:val="es-419"/>
              </w:rPr>
              <w:t>annual</w:t>
            </w:r>
            <w:proofErr w:type="spellEnd"/>
            <w:r w:rsidRPr="4D753DFC">
              <w:rPr>
                <w:rFonts w:eastAsia="Times New Roman" w:cs="Calibri"/>
                <w:sz w:val="18"/>
                <w:szCs w:val="18"/>
                <w:lang w:val="es-419"/>
              </w:rPr>
              <w:t xml:space="preserve"> </w:t>
            </w:r>
            <w:proofErr w:type="spellStart"/>
            <w:r w:rsidRPr="4D753DFC">
              <w:rPr>
                <w:rFonts w:eastAsia="Times New Roman" w:cs="Calibri"/>
                <w:sz w:val="18"/>
                <w:szCs w:val="18"/>
                <w:lang w:val="es-419"/>
              </w:rPr>
              <w:t>report</w:t>
            </w:r>
            <w:proofErr w:type="spellEnd"/>
          </w:p>
        </w:tc>
      </w:tr>
      <w:tr w:rsidR="00375C86" w:rsidRPr="009E4889" w14:paraId="4EF4BCF7" w14:textId="77777777" w:rsidTr="0019660D">
        <w:trPr>
          <w:trHeight w:val="945"/>
          <w:jc w:val="center"/>
        </w:trPr>
        <w:tc>
          <w:tcPr>
            <w:cnfStyle w:val="001000000000" w:firstRow="0" w:lastRow="0" w:firstColumn="1" w:lastColumn="0" w:oddVBand="0" w:evenVBand="0" w:oddHBand="0" w:evenHBand="0" w:firstRowFirstColumn="0" w:firstRowLastColumn="0" w:lastRowFirstColumn="0" w:lastRowLastColumn="0"/>
            <w:tcW w:w="1345" w:type="dxa"/>
          </w:tcPr>
          <w:p w14:paraId="5CCA9E3A" w14:textId="77777777" w:rsidR="00375C86" w:rsidRDefault="00375C86" w:rsidP="0019660D">
            <w:pPr>
              <w:jc w:val="both"/>
              <w:rPr>
                <w:rFonts w:eastAsia="Times New Roman" w:cs="Calibri"/>
                <w:b w:val="0"/>
                <w:bCs w:val="0"/>
                <w:sz w:val="18"/>
                <w:szCs w:val="18"/>
                <w:lang w:val="es-419"/>
              </w:rPr>
            </w:pPr>
            <w:proofErr w:type="spellStart"/>
            <w:r w:rsidRPr="009E4889">
              <w:rPr>
                <w:rFonts w:eastAsia="Times New Roman" w:cs="Calibri"/>
                <w:b w:val="0"/>
                <w:bCs w:val="0"/>
                <w:sz w:val="18"/>
                <w:szCs w:val="18"/>
                <w:lang w:val="es-419"/>
              </w:rPr>
              <w:t>Spain</w:t>
            </w:r>
            <w:proofErr w:type="spellEnd"/>
          </w:p>
        </w:tc>
        <w:tc>
          <w:tcPr>
            <w:tcW w:w="3245" w:type="dxa"/>
          </w:tcPr>
          <w:p w14:paraId="6424EBD0"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Monitoring of the Human Rights Situation in Nicaragua II (2023-2025)</w:t>
            </w:r>
          </w:p>
        </w:tc>
        <w:tc>
          <w:tcPr>
            <w:tcW w:w="1435" w:type="dxa"/>
          </w:tcPr>
          <w:p w14:paraId="7777751C"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$206</w:t>
            </w:r>
            <w:r>
              <w:rPr>
                <w:rFonts w:eastAsia="Times New Roman" w:cs="Calibri"/>
                <w:sz w:val="18"/>
                <w:szCs w:val="18"/>
                <w:lang w:val="es-419"/>
              </w:rPr>
              <w:t>,</w:t>
            </w:r>
            <w:r w:rsidRPr="009E4889">
              <w:rPr>
                <w:rFonts w:eastAsia="Times New Roman" w:cs="Calibri"/>
                <w:sz w:val="18"/>
                <w:szCs w:val="18"/>
                <w:lang w:val="es-419"/>
              </w:rPr>
              <w:t>308 ($97</w:t>
            </w:r>
            <w:r>
              <w:rPr>
                <w:rFonts w:eastAsia="Times New Roman" w:cs="Calibri"/>
                <w:sz w:val="18"/>
                <w:szCs w:val="18"/>
                <w:lang w:val="es-419"/>
              </w:rPr>
              <w:t>,</w:t>
            </w:r>
            <w:r w:rsidRPr="009E4889">
              <w:rPr>
                <w:rFonts w:eastAsia="Times New Roman" w:cs="Calibri"/>
                <w:sz w:val="18"/>
                <w:szCs w:val="18"/>
                <w:lang w:val="es-419"/>
              </w:rPr>
              <w:t xml:space="preserve">174 + </w:t>
            </w:r>
            <w:proofErr w:type="spellStart"/>
            <w:r w:rsidRPr="009E4889">
              <w:rPr>
                <w:rFonts w:eastAsia="Times New Roman" w:cs="Calibri"/>
                <w:sz w:val="18"/>
                <w:szCs w:val="18"/>
                <w:lang w:val="es-419"/>
              </w:rPr>
              <w:t>addendum</w:t>
            </w:r>
            <w:proofErr w:type="spellEnd"/>
            <w:r w:rsidRPr="009E4889">
              <w:rPr>
                <w:rFonts w:eastAsia="Times New Roman" w:cs="Calibri"/>
                <w:sz w:val="18"/>
                <w:szCs w:val="18"/>
                <w:lang w:val="es-419"/>
              </w:rPr>
              <w:t xml:space="preserve"> $109</w:t>
            </w:r>
            <w:r>
              <w:rPr>
                <w:rFonts w:eastAsia="Times New Roman" w:cs="Calibri"/>
                <w:sz w:val="18"/>
                <w:szCs w:val="18"/>
                <w:lang w:val="es-419"/>
              </w:rPr>
              <w:t>,</w:t>
            </w:r>
            <w:r w:rsidRPr="009E4889">
              <w:rPr>
                <w:rFonts w:eastAsia="Times New Roman" w:cs="Calibri"/>
                <w:sz w:val="18"/>
                <w:szCs w:val="18"/>
                <w:lang w:val="es-419"/>
              </w:rPr>
              <w:t>134) USD</w:t>
            </w:r>
          </w:p>
          <w:p w14:paraId="3CD49840" w14:textId="77777777" w:rsidR="00375C86" w:rsidRPr="009E488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p>
        </w:tc>
        <w:tc>
          <w:tcPr>
            <w:tcW w:w="1187" w:type="dxa"/>
          </w:tcPr>
          <w:p w14:paraId="42E1AA70"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In </w:t>
            </w:r>
            <w:proofErr w:type="spellStart"/>
            <w:r w:rsidRPr="009E4889">
              <w:rPr>
                <w:rFonts w:eastAsia="Times New Roman" w:cs="Calibri"/>
                <w:sz w:val="18"/>
                <w:szCs w:val="18"/>
                <w:lang w:val="es-419"/>
              </w:rPr>
              <w:t>progress</w:t>
            </w:r>
            <w:proofErr w:type="spellEnd"/>
          </w:p>
        </w:tc>
        <w:tc>
          <w:tcPr>
            <w:tcW w:w="1513" w:type="dxa"/>
          </w:tcPr>
          <w:p w14:paraId="665466B3"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2 </w:t>
            </w:r>
            <w:proofErr w:type="spellStart"/>
            <w:r w:rsidRPr="4D753DFC">
              <w:rPr>
                <w:rFonts w:eastAsia="Times New Roman" w:cs="Calibri"/>
                <w:sz w:val="18"/>
                <w:szCs w:val="18"/>
                <w:lang w:val="es-419"/>
              </w:rPr>
              <w:t>semiannual</w:t>
            </w:r>
            <w:proofErr w:type="spellEnd"/>
            <w:r w:rsidRPr="4D753DFC">
              <w:rPr>
                <w:rFonts w:eastAsia="Times New Roman" w:cs="Calibri"/>
                <w:sz w:val="18"/>
                <w:szCs w:val="18"/>
                <w:lang w:val="es-419"/>
              </w:rPr>
              <w:t xml:space="preserve"> </w:t>
            </w:r>
            <w:proofErr w:type="spellStart"/>
            <w:r w:rsidRPr="4D753DFC">
              <w:rPr>
                <w:rFonts w:eastAsia="Times New Roman" w:cs="Calibri"/>
                <w:sz w:val="18"/>
                <w:szCs w:val="18"/>
                <w:lang w:val="es-419"/>
              </w:rPr>
              <w:t>reports</w:t>
            </w:r>
            <w:proofErr w:type="spellEnd"/>
          </w:p>
        </w:tc>
      </w:tr>
      <w:tr w:rsidR="00375C86" w:rsidRPr="009E4889" w14:paraId="0C64ED8B" w14:textId="77777777" w:rsidTr="0019660D">
        <w:trPr>
          <w:trHeight w:val="647"/>
          <w:jc w:val="center"/>
        </w:trPr>
        <w:tc>
          <w:tcPr>
            <w:cnfStyle w:val="001000000000" w:firstRow="0" w:lastRow="0" w:firstColumn="1" w:lastColumn="0" w:oddVBand="0" w:evenVBand="0" w:oddHBand="0" w:evenHBand="0" w:firstRowFirstColumn="0" w:firstRowLastColumn="0" w:lastRowFirstColumn="0" w:lastRowLastColumn="0"/>
            <w:tcW w:w="1345" w:type="dxa"/>
          </w:tcPr>
          <w:p w14:paraId="1E0224B4" w14:textId="77777777" w:rsidR="00375C86" w:rsidRDefault="00375C86" w:rsidP="0019660D">
            <w:pPr>
              <w:jc w:val="both"/>
              <w:rPr>
                <w:rFonts w:eastAsia="Times New Roman" w:cs="Calibri"/>
                <w:b w:val="0"/>
                <w:bCs w:val="0"/>
                <w:sz w:val="18"/>
                <w:szCs w:val="18"/>
                <w:lang w:val="es-419"/>
              </w:rPr>
            </w:pPr>
            <w:proofErr w:type="spellStart"/>
            <w:r w:rsidRPr="009E4889">
              <w:rPr>
                <w:rFonts w:eastAsia="Times New Roman" w:cs="Calibri"/>
                <w:b w:val="0"/>
                <w:bCs w:val="0"/>
                <w:sz w:val="18"/>
                <w:szCs w:val="18"/>
                <w:lang w:val="es-419"/>
              </w:rPr>
              <w:t>Spain</w:t>
            </w:r>
            <w:proofErr w:type="spellEnd"/>
            <w:r w:rsidRPr="009E4889">
              <w:rPr>
                <w:rFonts w:eastAsia="Times New Roman" w:cs="Calibri"/>
                <w:b w:val="0"/>
                <w:bCs w:val="0"/>
                <w:sz w:val="18"/>
                <w:szCs w:val="18"/>
                <w:lang w:val="es-419"/>
              </w:rPr>
              <w:t xml:space="preserve"> </w:t>
            </w:r>
          </w:p>
        </w:tc>
        <w:tc>
          <w:tcPr>
            <w:tcW w:w="3245" w:type="dxa"/>
          </w:tcPr>
          <w:p w14:paraId="5346C01E"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CDH 2201 Support for follow-up of GIEI Bolivia recommendations (2023-2024)</w:t>
            </w:r>
          </w:p>
        </w:tc>
        <w:tc>
          <w:tcPr>
            <w:tcW w:w="1435" w:type="dxa"/>
          </w:tcPr>
          <w:p w14:paraId="5C45179D"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$234,100 + </w:t>
            </w:r>
            <w:proofErr w:type="spellStart"/>
            <w:r w:rsidRPr="009E4889">
              <w:rPr>
                <w:rFonts w:eastAsia="Times New Roman" w:cs="Calibri"/>
                <w:sz w:val="18"/>
                <w:szCs w:val="18"/>
                <w:lang w:val="es-419"/>
              </w:rPr>
              <w:t>addendum</w:t>
            </w:r>
            <w:proofErr w:type="spellEnd"/>
            <w:r w:rsidRPr="009E4889">
              <w:rPr>
                <w:rFonts w:eastAsia="Times New Roman" w:cs="Calibri"/>
                <w:sz w:val="18"/>
                <w:szCs w:val="18"/>
                <w:lang w:val="es-419"/>
              </w:rPr>
              <w:t xml:space="preserve"> 108,992 USD</w:t>
            </w:r>
          </w:p>
          <w:p w14:paraId="61A7BE45" w14:textId="77777777" w:rsidR="00375C86" w:rsidRPr="009E488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p>
        </w:tc>
        <w:tc>
          <w:tcPr>
            <w:tcW w:w="1187" w:type="dxa"/>
          </w:tcPr>
          <w:p w14:paraId="7B3B4DE8"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In </w:t>
            </w:r>
            <w:proofErr w:type="spellStart"/>
            <w:r w:rsidRPr="009E4889">
              <w:rPr>
                <w:rFonts w:eastAsia="Times New Roman" w:cs="Calibri"/>
                <w:sz w:val="18"/>
                <w:szCs w:val="18"/>
                <w:lang w:val="es-419"/>
              </w:rPr>
              <w:t>progress</w:t>
            </w:r>
            <w:proofErr w:type="spellEnd"/>
          </w:p>
        </w:tc>
        <w:tc>
          <w:tcPr>
            <w:tcW w:w="1513" w:type="dxa"/>
          </w:tcPr>
          <w:p w14:paraId="2D28AC40"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2 </w:t>
            </w:r>
            <w:proofErr w:type="spellStart"/>
            <w:r w:rsidRPr="4D753DFC">
              <w:rPr>
                <w:rFonts w:eastAsia="Times New Roman" w:cs="Calibri"/>
                <w:sz w:val="18"/>
                <w:szCs w:val="18"/>
                <w:lang w:val="es-419"/>
              </w:rPr>
              <w:t>semiannual</w:t>
            </w:r>
            <w:proofErr w:type="spellEnd"/>
            <w:r w:rsidRPr="4D753DFC">
              <w:rPr>
                <w:rFonts w:eastAsia="Times New Roman" w:cs="Calibri"/>
                <w:sz w:val="18"/>
                <w:szCs w:val="18"/>
                <w:lang w:val="es-419"/>
              </w:rPr>
              <w:t xml:space="preserve"> </w:t>
            </w:r>
            <w:proofErr w:type="spellStart"/>
            <w:r w:rsidRPr="4D753DFC">
              <w:rPr>
                <w:rFonts w:eastAsia="Times New Roman" w:cs="Calibri"/>
                <w:sz w:val="18"/>
                <w:szCs w:val="18"/>
                <w:lang w:val="es-419"/>
              </w:rPr>
              <w:t>reports</w:t>
            </w:r>
            <w:proofErr w:type="spellEnd"/>
            <w:r w:rsidRPr="4D753DFC">
              <w:rPr>
                <w:rFonts w:eastAsia="Times New Roman" w:cs="Calibri"/>
                <w:sz w:val="18"/>
                <w:szCs w:val="18"/>
                <w:lang w:val="es-419"/>
              </w:rPr>
              <w:t xml:space="preserve"> </w:t>
            </w:r>
          </w:p>
        </w:tc>
      </w:tr>
      <w:tr w:rsidR="00375C86" w:rsidRPr="00670B5B" w14:paraId="22F1F1F5" w14:textId="77777777" w:rsidTr="0019660D">
        <w:trPr>
          <w:trHeight w:val="975"/>
          <w:jc w:val="center"/>
        </w:trPr>
        <w:tc>
          <w:tcPr>
            <w:cnfStyle w:val="001000000000" w:firstRow="0" w:lastRow="0" w:firstColumn="1" w:lastColumn="0" w:oddVBand="0" w:evenVBand="0" w:oddHBand="0" w:evenHBand="0" w:firstRowFirstColumn="0" w:firstRowLastColumn="0" w:lastRowFirstColumn="0" w:lastRowLastColumn="0"/>
            <w:tcW w:w="1345" w:type="dxa"/>
          </w:tcPr>
          <w:p w14:paraId="16F99C41" w14:textId="77777777" w:rsidR="00375C86" w:rsidRDefault="00375C86" w:rsidP="0019660D">
            <w:pPr>
              <w:jc w:val="both"/>
              <w:rPr>
                <w:rFonts w:eastAsia="Times New Roman" w:cs="Calibri"/>
                <w:b w:val="0"/>
                <w:bCs w:val="0"/>
                <w:sz w:val="18"/>
                <w:szCs w:val="18"/>
                <w:lang w:val="es-419"/>
              </w:rPr>
            </w:pPr>
            <w:proofErr w:type="spellStart"/>
            <w:r w:rsidRPr="009E4889">
              <w:rPr>
                <w:rFonts w:eastAsia="Times New Roman" w:cs="Calibri"/>
                <w:b w:val="0"/>
                <w:bCs w:val="0"/>
                <w:sz w:val="18"/>
                <w:szCs w:val="18"/>
                <w:lang w:val="es-419"/>
              </w:rPr>
              <w:t>Foundation</w:t>
            </w:r>
            <w:proofErr w:type="spellEnd"/>
            <w:r w:rsidRPr="009E4889">
              <w:rPr>
                <w:rFonts w:eastAsia="Times New Roman" w:cs="Calibri"/>
                <w:b w:val="0"/>
                <w:bCs w:val="0"/>
                <w:sz w:val="18"/>
                <w:szCs w:val="18"/>
                <w:lang w:val="es-419"/>
              </w:rPr>
              <w:t xml:space="preserve"> </w:t>
            </w:r>
            <w:proofErr w:type="spellStart"/>
            <w:r w:rsidRPr="009E4889">
              <w:rPr>
                <w:rFonts w:eastAsia="Times New Roman" w:cs="Calibri"/>
                <w:b w:val="0"/>
                <w:bCs w:val="0"/>
                <w:sz w:val="18"/>
                <w:szCs w:val="18"/>
                <w:lang w:val="es-419"/>
              </w:rPr>
              <w:t>for</w:t>
            </w:r>
            <w:proofErr w:type="spellEnd"/>
            <w:r w:rsidRPr="009E4889">
              <w:rPr>
                <w:rFonts w:eastAsia="Times New Roman" w:cs="Calibri"/>
                <w:b w:val="0"/>
                <w:bCs w:val="0"/>
                <w:sz w:val="18"/>
                <w:szCs w:val="18"/>
                <w:lang w:val="es-419"/>
              </w:rPr>
              <w:t xml:space="preserve"> </w:t>
            </w:r>
            <w:proofErr w:type="spellStart"/>
            <w:r w:rsidRPr="009E4889">
              <w:rPr>
                <w:rFonts w:eastAsia="Times New Roman" w:cs="Calibri"/>
                <w:b w:val="0"/>
                <w:bCs w:val="0"/>
                <w:sz w:val="18"/>
                <w:szCs w:val="18"/>
                <w:lang w:val="es-419"/>
              </w:rPr>
              <w:t>the</w:t>
            </w:r>
            <w:proofErr w:type="spellEnd"/>
            <w:r w:rsidRPr="009E4889">
              <w:rPr>
                <w:rFonts w:eastAsia="Times New Roman" w:cs="Calibri"/>
                <w:b w:val="0"/>
                <w:bCs w:val="0"/>
                <w:sz w:val="18"/>
                <w:szCs w:val="18"/>
                <w:lang w:val="es-419"/>
              </w:rPr>
              <w:t xml:space="preserve"> </w:t>
            </w:r>
            <w:proofErr w:type="spellStart"/>
            <w:r w:rsidRPr="009E4889">
              <w:rPr>
                <w:rFonts w:eastAsia="Times New Roman" w:cs="Calibri"/>
                <w:b w:val="0"/>
                <w:bCs w:val="0"/>
                <w:sz w:val="18"/>
                <w:szCs w:val="18"/>
                <w:lang w:val="es-419"/>
              </w:rPr>
              <w:t>Americas</w:t>
            </w:r>
            <w:proofErr w:type="spellEnd"/>
          </w:p>
        </w:tc>
        <w:tc>
          <w:tcPr>
            <w:tcW w:w="3245" w:type="dxa"/>
          </w:tcPr>
          <w:p w14:paraId="00EC2A48"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 xml:space="preserve">Support for the work of the IACHR </w:t>
            </w:r>
            <w:proofErr w:type="spellStart"/>
            <w:r w:rsidRPr="00736999">
              <w:rPr>
                <w:rFonts w:eastAsia="Times New Roman" w:cs="Calibri"/>
                <w:sz w:val="18"/>
                <w:szCs w:val="18"/>
              </w:rPr>
              <w:t>Rapporteurship</w:t>
            </w:r>
            <w:proofErr w:type="spellEnd"/>
            <w:r w:rsidRPr="00736999">
              <w:rPr>
                <w:rFonts w:eastAsia="Times New Roman" w:cs="Calibri"/>
                <w:sz w:val="18"/>
                <w:szCs w:val="18"/>
              </w:rPr>
              <w:t xml:space="preserve"> on the Rights of Lesbian, Gay, Bisexual, Trans and Intersex Persons (2023-2026)</w:t>
            </w:r>
          </w:p>
        </w:tc>
        <w:tc>
          <w:tcPr>
            <w:tcW w:w="1435" w:type="dxa"/>
          </w:tcPr>
          <w:p w14:paraId="7F1EB643"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p>
          <w:p w14:paraId="58432BB0"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9E4889">
              <w:rPr>
                <w:rFonts w:eastAsia="Times New Roman" w:cs="Calibri"/>
                <w:sz w:val="18"/>
                <w:szCs w:val="18"/>
                <w:lang w:val="es-419"/>
              </w:rPr>
              <w:t>$450</w:t>
            </w:r>
            <w:r>
              <w:rPr>
                <w:rFonts w:eastAsia="Times New Roman" w:cs="Calibri"/>
                <w:sz w:val="18"/>
                <w:szCs w:val="18"/>
                <w:lang w:val="es-419"/>
              </w:rPr>
              <w:t>,</w:t>
            </w:r>
            <w:r w:rsidRPr="009E4889">
              <w:rPr>
                <w:rFonts w:eastAsia="Times New Roman" w:cs="Calibri"/>
                <w:sz w:val="18"/>
                <w:szCs w:val="18"/>
                <w:lang w:val="es-419"/>
              </w:rPr>
              <w:t xml:space="preserve">000 </w:t>
            </w:r>
            <w:r w:rsidRPr="009E4889">
              <w:rPr>
                <w:rFonts w:eastAsia="Times New Roman" w:cs="Calibri"/>
                <w:sz w:val="18"/>
                <w:szCs w:val="18"/>
              </w:rPr>
              <w:t xml:space="preserve">USD </w:t>
            </w:r>
          </w:p>
        </w:tc>
        <w:tc>
          <w:tcPr>
            <w:tcW w:w="1187" w:type="dxa"/>
          </w:tcPr>
          <w:p w14:paraId="23EFF45A"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In </w:t>
            </w:r>
            <w:proofErr w:type="spellStart"/>
            <w:r w:rsidRPr="009E4889">
              <w:rPr>
                <w:rFonts w:eastAsia="Times New Roman" w:cs="Calibri"/>
                <w:sz w:val="18"/>
                <w:szCs w:val="18"/>
                <w:lang w:val="es-419"/>
              </w:rPr>
              <w:t>progress</w:t>
            </w:r>
            <w:proofErr w:type="spellEnd"/>
          </w:p>
        </w:tc>
        <w:tc>
          <w:tcPr>
            <w:tcW w:w="1513" w:type="dxa"/>
          </w:tcPr>
          <w:p w14:paraId="477DEC5F" w14:textId="77777777" w:rsidR="00375C86" w:rsidRPr="00ED4D8E"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ED4D8E">
              <w:rPr>
                <w:rFonts w:eastAsia="Times New Roman" w:cs="Calibri"/>
                <w:sz w:val="18"/>
                <w:szCs w:val="18"/>
              </w:rPr>
              <w:t xml:space="preserve">1 final report (Phase III) </w:t>
            </w:r>
          </w:p>
          <w:p w14:paraId="44E1E3E2" w14:textId="77777777" w:rsidR="00375C86" w:rsidRPr="00ED4D8E"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p>
          <w:p w14:paraId="28F03A1B" w14:textId="77777777" w:rsidR="00375C86" w:rsidRPr="00ED4D8E"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ED4D8E">
              <w:rPr>
                <w:rFonts w:eastAsia="Times New Roman" w:cs="Calibri"/>
                <w:sz w:val="18"/>
                <w:szCs w:val="18"/>
              </w:rPr>
              <w:t xml:space="preserve">1 Annual Report </w:t>
            </w:r>
          </w:p>
        </w:tc>
      </w:tr>
      <w:tr w:rsidR="00375C86" w:rsidRPr="008F5B24" w14:paraId="71D4CBC1" w14:textId="77777777" w:rsidTr="0019660D">
        <w:trPr>
          <w:trHeight w:val="1007"/>
          <w:jc w:val="center"/>
        </w:trPr>
        <w:tc>
          <w:tcPr>
            <w:cnfStyle w:val="001000000000" w:firstRow="0" w:lastRow="0" w:firstColumn="1" w:lastColumn="0" w:oddVBand="0" w:evenVBand="0" w:oddHBand="0" w:evenHBand="0" w:firstRowFirstColumn="0" w:firstRowLastColumn="0" w:lastRowFirstColumn="0" w:lastRowLastColumn="0"/>
            <w:tcW w:w="1345" w:type="dxa"/>
          </w:tcPr>
          <w:p w14:paraId="36DBF6CE" w14:textId="77777777" w:rsidR="00375C86" w:rsidRDefault="00375C86" w:rsidP="0019660D">
            <w:pPr>
              <w:jc w:val="both"/>
              <w:rPr>
                <w:rFonts w:eastAsia="Times New Roman" w:cs="Calibri"/>
                <w:b w:val="0"/>
                <w:bCs w:val="0"/>
                <w:sz w:val="18"/>
                <w:szCs w:val="18"/>
                <w:lang w:val="es-419"/>
              </w:rPr>
            </w:pPr>
            <w:proofErr w:type="spellStart"/>
            <w:r w:rsidRPr="009E4889">
              <w:rPr>
                <w:rFonts w:eastAsia="Times New Roman" w:cs="Calibri"/>
                <w:b w:val="0"/>
                <w:bCs w:val="0"/>
                <w:sz w:val="18"/>
                <w:szCs w:val="18"/>
                <w:lang w:val="es-419"/>
              </w:rPr>
              <w:t>Netherlands</w:t>
            </w:r>
            <w:proofErr w:type="spellEnd"/>
          </w:p>
        </w:tc>
        <w:tc>
          <w:tcPr>
            <w:tcW w:w="3245" w:type="dxa"/>
          </w:tcPr>
          <w:p w14:paraId="2F981C85"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Increase protection and guarantee of human rights of human rights defenders and other special groups in vulnerable situations (2022-2026)</w:t>
            </w:r>
          </w:p>
        </w:tc>
        <w:tc>
          <w:tcPr>
            <w:tcW w:w="1435" w:type="dxa"/>
          </w:tcPr>
          <w:p w14:paraId="798AF26E"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1</w:t>
            </w:r>
            <w:r>
              <w:rPr>
                <w:rFonts w:eastAsia="Times New Roman" w:cs="Calibri"/>
                <w:sz w:val="18"/>
                <w:szCs w:val="18"/>
                <w:lang w:val="es-419"/>
              </w:rPr>
              <w:t>,</w:t>
            </w:r>
            <w:r w:rsidRPr="009E4889">
              <w:rPr>
                <w:rFonts w:eastAsia="Times New Roman" w:cs="Calibri"/>
                <w:sz w:val="18"/>
                <w:szCs w:val="18"/>
                <w:lang w:val="es-419"/>
              </w:rPr>
              <w:t>200</w:t>
            </w:r>
            <w:r>
              <w:rPr>
                <w:rFonts w:eastAsia="Times New Roman" w:cs="Calibri"/>
                <w:sz w:val="18"/>
                <w:szCs w:val="18"/>
                <w:lang w:val="es-419"/>
              </w:rPr>
              <w:t>,</w:t>
            </w:r>
            <w:r w:rsidRPr="009E4889">
              <w:rPr>
                <w:rFonts w:eastAsia="Times New Roman" w:cs="Calibri"/>
                <w:sz w:val="18"/>
                <w:szCs w:val="18"/>
                <w:lang w:val="es-419"/>
              </w:rPr>
              <w:t>000 USD</w:t>
            </w:r>
          </w:p>
        </w:tc>
        <w:tc>
          <w:tcPr>
            <w:tcW w:w="1187" w:type="dxa"/>
          </w:tcPr>
          <w:p w14:paraId="6283572D"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In </w:t>
            </w:r>
            <w:proofErr w:type="spellStart"/>
            <w:r w:rsidRPr="009E4889">
              <w:rPr>
                <w:rFonts w:eastAsia="Times New Roman" w:cs="Calibri"/>
                <w:sz w:val="18"/>
                <w:szCs w:val="18"/>
                <w:lang w:val="es-419"/>
              </w:rPr>
              <w:t>progress</w:t>
            </w:r>
            <w:proofErr w:type="spellEnd"/>
          </w:p>
        </w:tc>
        <w:tc>
          <w:tcPr>
            <w:tcW w:w="1513" w:type="dxa"/>
          </w:tcPr>
          <w:p w14:paraId="63B444DE"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 xml:space="preserve">1 annual report </w:t>
            </w:r>
          </w:p>
          <w:p w14:paraId="15C2EB97"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1 Annual Work Plan</w:t>
            </w:r>
          </w:p>
        </w:tc>
      </w:tr>
      <w:tr w:rsidR="00375C86" w:rsidRPr="009E4889" w14:paraId="3EE34DE6" w14:textId="77777777" w:rsidTr="0019660D">
        <w:trPr>
          <w:trHeight w:val="525"/>
          <w:jc w:val="center"/>
        </w:trPr>
        <w:tc>
          <w:tcPr>
            <w:cnfStyle w:val="001000000000" w:firstRow="0" w:lastRow="0" w:firstColumn="1" w:lastColumn="0" w:oddVBand="0" w:evenVBand="0" w:oddHBand="0" w:evenHBand="0" w:firstRowFirstColumn="0" w:firstRowLastColumn="0" w:lastRowFirstColumn="0" w:lastRowLastColumn="0"/>
            <w:tcW w:w="1345" w:type="dxa"/>
          </w:tcPr>
          <w:p w14:paraId="0B99AB65" w14:textId="77777777" w:rsidR="00375C86" w:rsidRDefault="00375C86" w:rsidP="0019660D">
            <w:pPr>
              <w:jc w:val="both"/>
              <w:rPr>
                <w:rFonts w:eastAsia="Times New Roman" w:cs="Calibri"/>
                <w:b w:val="0"/>
                <w:bCs w:val="0"/>
                <w:sz w:val="18"/>
                <w:szCs w:val="18"/>
                <w:lang w:val="es-419"/>
              </w:rPr>
            </w:pPr>
            <w:proofErr w:type="spellStart"/>
            <w:r w:rsidRPr="009E4889">
              <w:rPr>
                <w:rFonts w:eastAsia="Times New Roman" w:cs="Calibri"/>
                <w:b w:val="0"/>
                <w:bCs w:val="0"/>
                <w:sz w:val="18"/>
                <w:szCs w:val="18"/>
                <w:lang w:val="es-419"/>
              </w:rPr>
              <w:t>Italy</w:t>
            </w:r>
            <w:proofErr w:type="spellEnd"/>
          </w:p>
        </w:tc>
        <w:tc>
          <w:tcPr>
            <w:tcW w:w="3245" w:type="dxa"/>
          </w:tcPr>
          <w:p w14:paraId="2150F3F8"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Strengthening governance and human rights in Central America PHASE III YEAR 5</w:t>
            </w:r>
          </w:p>
        </w:tc>
        <w:tc>
          <w:tcPr>
            <w:tcW w:w="1435" w:type="dxa"/>
          </w:tcPr>
          <w:p w14:paraId="39AC465D"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9E4889">
              <w:rPr>
                <w:rFonts w:eastAsia="Times New Roman" w:cs="Calibri"/>
                <w:sz w:val="18"/>
                <w:szCs w:val="18"/>
                <w:lang w:val="es-419"/>
              </w:rPr>
              <w:t xml:space="preserve">240,000 </w:t>
            </w:r>
            <w:r w:rsidRPr="009E4889">
              <w:rPr>
                <w:rFonts w:eastAsia="Times New Roman" w:cs="Calibri"/>
                <w:sz w:val="18"/>
                <w:szCs w:val="18"/>
              </w:rPr>
              <w:t>Euros</w:t>
            </w:r>
          </w:p>
        </w:tc>
        <w:tc>
          <w:tcPr>
            <w:tcW w:w="1187" w:type="dxa"/>
          </w:tcPr>
          <w:p w14:paraId="21142C63"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In </w:t>
            </w:r>
            <w:proofErr w:type="spellStart"/>
            <w:r w:rsidRPr="009E4889">
              <w:rPr>
                <w:rFonts w:eastAsia="Times New Roman" w:cs="Calibri"/>
                <w:sz w:val="18"/>
                <w:szCs w:val="18"/>
                <w:lang w:val="es-419"/>
              </w:rPr>
              <w:t>progress</w:t>
            </w:r>
            <w:proofErr w:type="spellEnd"/>
          </w:p>
        </w:tc>
        <w:tc>
          <w:tcPr>
            <w:tcW w:w="1513" w:type="dxa"/>
          </w:tcPr>
          <w:p w14:paraId="1DF79A33"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1 </w:t>
            </w:r>
            <w:proofErr w:type="spellStart"/>
            <w:r w:rsidRPr="4D753DFC">
              <w:rPr>
                <w:rFonts w:eastAsia="Times New Roman" w:cs="Calibri"/>
                <w:sz w:val="18"/>
                <w:szCs w:val="18"/>
                <w:lang w:val="es-419"/>
              </w:rPr>
              <w:t>progress</w:t>
            </w:r>
            <w:proofErr w:type="spellEnd"/>
            <w:r w:rsidRPr="4D753DFC">
              <w:rPr>
                <w:rFonts w:eastAsia="Times New Roman" w:cs="Calibri"/>
                <w:sz w:val="18"/>
                <w:szCs w:val="18"/>
                <w:lang w:val="es-419"/>
              </w:rPr>
              <w:t xml:space="preserve"> </w:t>
            </w:r>
            <w:proofErr w:type="spellStart"/>
            <w:r>
              <w:rPr>
                <w:rFonts w:eastAsia="Times New Roman" w:cs="Calibri"/>
                <w:sz w:val="18"/>
                <w:szCs w:val="18"/>
                <w:lang w:val="es-419"/>
              </w:rPr>
              <w:t>report</w:t>
            </w:r>
            <w:proofErr w:type="spellEnd"/>
          </w:p>
        </w:tc>
      </w:tr>
      <w:tr w:rsidR="00375C86" w:rsidRPr="00670B5B" w14:paraId="0DA4D48B" w14:textId="77777777" w:rsidTr="0019660D">
        <w:trPr>
          <w:trHeight w:val="630"/>
          <w:jc w:val="center"/>
        </w:trPr>
        <w:tc>
          <w:tcPr>
            <w:cnfStyle w:val="001000000000" w:firstRow="0" w:lastRow="0" w:firstColumn="1" w:lastColumn="0" w:oddVBand="0" w:evenVBand="0" w:oddHBand="0" w:evenHBand="0" w:firstRowFirstColumn="0" w:firstRowLastColumn="0" w:lastRowFirstColumn="0" w:lastRowLastColumn="0"/>
            <w:tcW w:w="1345" w:type="dxa"/>
          </w:tcPr>
          <w:p w14:paraId="31305350" w14:textId="77777777" w:rsidR="00375C86" w:rsidRDefault="00375C86" w:rsidP="0019660D">
            <w:pPr>
              <w:jc w:val="both"/>
              <w:rPr>
                <w:rFonts w:eastAsia="Times New Roman" w:cs="Calibri"/>
                <w:sz w:val="18"/>
                <w:szCs w:val="18"/>
                <w:lang w:val="es-419"/>
              </w:rPr>
            </w:pPr>
            <w:proofErr w:type="spellStart"/>
            <w:r>
              <w:rPr>
                <w:rFonts w:eastAsia="Times New Roman" w:cs="Calibri"/>
                <w:b w:val="0"/>
                <w:bCs w:val="0"/>
                <w:sz w:val="18"/>
                <w:szCs w:val="18"/>
                <w:lang w:val="es-419"/>
              </w:rPr>
              <w:t>Switzerland</w:t>
            </w:r>
            <w:proofErr w:type="spellEnd"/>
            <w:r>
              <w:rPr>
                <w:rFonts w:eastAsia="Times New Roman" w:cs="Calibri"/>
                <w:b w:val="0"/>
                <w:bCs w:val="0"/>
                <w:sz w:val="18"/>
                <w:szCs w:val="18"/>
                <w:lang w:val="es-419"/>
              </w:rPr>
              <w:t xml:space="preserve"> </w:t>
            </w:r>
            <w:proofErr w:type="spellStart"/>
            <w:r>
              <w:rPr>
                <w:rFonts w:eastAsia="Times New Roman" w:cs="Calibri"/>
                <w:b w:val="0"/>
                <w:bCs w:val="0"/>
                <w:sz w:val="18"/>
                <w:szCs w:val="18"/>
                <w:lang w:val="es-419"/>
              </w:rPr>
              <w:t>Cosude</w:t>
            </w:r>
            <w:proofErr w:type="spellEnd"/>
          </w:p>
        </w:tc>
        <w:tc>
          <w:tcPr>
            <w:tcW w:w="3245" w:type="dxa"/>
          </w:tcPr>
          <w:p w14:paraId="25F8E6FA"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Strengthening Governance and Human Rights in Central America 2022-2024 (Closing Phase III)</w:t>
            </w:r>
          </w:p>
        </w:tc>
        <w:tc>
          <w:tcPr>
            <w:tcW w:w="1435" w:type="dxa"/>
          </w:tcPr>
          <w:p w14:paraId="58C1C02A"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$1.400.000</w:t>
            </w:r>
          </w:p>
        </w:tc>
        <w:tc>
          <w:tcPr>
            <w:tcW w:w="1187" w:type="dxa"/>
          </w:tcPr>
          <w:p w14:paraId="1BF5DFB4"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proofErr w:type="spellStart"/>
            <w:r>
              <w:rPr>
                <w:rFonts w:eastAsia="Times New Roman" w:cs="Calibri"/>
                <w:sz w:val="18"/>
                <w:szCs w:val="18"/>
                <w:lang w:val="es-419"/>
              </w:rPr>
              <w:t>Executed</w:t>
            </w:r>
            <w:proofErr w:type="spellEnd"/>
          </w:p>
        </w:tc>
        <w:tc>
          <w:tcPr>
            <w:tcW w:w="1513" w:type="dxa"/>
          </w:tcPr>
          <w:p w14:paraId="4293CB11"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 xml:space="preserve">1 final report </w:t>
            </w:r>
          </w:p>
          <w:p w14:paraId="3AE21A60"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p>
          <w:p w14:paraId="0F1AAE7E"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1 performance self-assessment report</w:t>
            </w:r>
          </w:p>
        </w:tc>
      </w:tr>
      <w:tr w:rsidR="00375C86" w:rsidRPr="009E4889" w14:paraId="1C5ED485" w14:textId="77777777" w:rsidTr="0019660D">
        <w:trPr>
          <w:trHeight w:val="630"/>
          <w:jc w:val="center"/>
        </w:trPr>
        <w:tc>
          <w:tcPr>
            <w:cnfStyle w:val="001000000000" w:firstRow="0" w:lastRow="0" w:firstColumn="1" w:lastColumn="0" w:oddVBand="0" w:evenVBand="0" w:oddHBand="0" w:evenHBand="0" w:firstRowFirstColumn="0" w:firstRowLastColumn="0" w:lastRowFirstColumn="0" w:lastRowLastColumn="0"/>
            <w:tcW w:w="1345" w:type="dxa"/>
          </w:tcPr>
          <w:p w14:paraId="077A97E4" w14:textId="77777777" w:rsidR="00375C86" w:rsidRDefault="00375C86" w:rsidP="0019660D">
            <w:pPr>
              <w:jc w:val="both"/>
              <w:rPr>
                <w:rFonts w:eastAsia="Times New Roman" w:cs="Calibri"/>
                <w:b w:val="0"/>
                <w:bCs w:val="0"/>
                <w:sz w:val="18"/>
                <w:szCs w:val="18"/>
                <w:lang w:val="es-419"/>
              </w:rPr>
            </w:pPr>
            <w:r w:rsidRPr="009E4889">
              <w:rPr>
                <w:rFonts w:eastAsia="Times New Roman" w:cs="Calibri"/>
                <w:b w:val="0"/>
                <w:bCs w:val="0"/>
                <w:sz w:val="18"/>
                <w:szCs w:val="18"/>
                <w:lang w:val="es-419"/>
              </w:rPr>
              <w:t xml:space="preserve">Ford </w:t>
            </w:r>
            <w:proofErr w:type="spellStart"/>
            <w:r w:rsidRPr="009E4889">
              <w:rPr>
                <w:rFonts w:eastAsia="Times New Roman" w:cs="Calibri"/>
                <w:b w:val="0"/>
                <w:bCs w:val="0"/>
                <w:sz w:val="18"/>
                <w:szCs w:val="18"/>
                <w:lang w:val="es-419"/>
              </w:rPr>
              <w:t>Foundation</w:t>
            </w:r>
            <w:proofErr w:type="spellEnd"/>
          </w:p>
        </w:tc>
        <w:tc>
          <w:tcPr>
            <w:tcW w:w="3245" w:type="dxa"/>
          </w:tcPr>
          <w:p w14:paraId="0521AC92"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Strengthening the capacities of the IACHR to address the human rights situation in the region.</w:t>
            </w:r>
          </w:p>
        </w:tc>
        <w:tc>
          <w:tcPr>
            <w:tcW w:w="1435" w:type="dxa"/>
          </w:tcPr>
          <w:p w14:paraId="77E60CFD"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$1</w:t>
            </w:r>
            <w:r>
              <w:rPr>
                <w:rFonts w:eastAsia="Times New Roman" w:cs="Calibri"/>
                <w:sz w:val="18"/>
                <w:szCs w:val="18"/>
                <w:lang w:val="es-419"/>
              </w:rPr>
              <w:t>,</w:t>
            </w:r>
            <w:r w:rsidRPr="009E4889">
              <w:rPr>
                <w:rFonts w:eastAsia="Times New Roman" w:cs="Calibri"/>
                <w:sz w:val="18"/>
                <w:szCs w:val="18"/>
                <w:lang w:val="es-419"/>
              </w:rPr>
              <w:t>000</w:t>
            </w:r>
            <w:r>
              <w:rPr>
                <w:rFonts w:eastAsia="Times New Roman" w:cs="Calibri"/>
                <w:sz w:val="18"/>
                <w:szCs w:val="18"/>
                <w:lang w:val="es-419"/>
              </w:rPr>
              <w:t>,</w:t>
            </w:r>
            <w:r w:rsidRPr="009E4889">
              <w:rPr>
                <w:rFonts w:eastAsia="Times New Roman" w:cs="Calibri"/>
                <w:sz w:val="18"/>
                <w:szCs w:val="18"/>
                <w:lang w:val="es-419"/>
              </w:rPr>
              <w:t xml:space="preserve">000 USD </w:t>
            </w:r>
          </w:p>
        </w:tc>
        <w:tc>
          <w:tcPr>
            <w:tcW w:w="1187" w:type="dxa"/>
          </w:tcPr>
          <w:p w14:paraId="4F8D4FB4"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In </w:t>
            </w:r>
            <w:proofErr w:type="spellStart"/>
            <w:r w:rsidRPr="009E4889">
              <w:rPr>
                <w:rFonts w:eastAsia="Times New Roman" w:cs="Calibri"/>
                <w:sz w:val="18"/>
                <w:szCs w:val="18"/>
                <w:lang w:val="es-419"/>
              </w:rPr>
              <w:t>progress</w:t>
            </w:r>
            <w:proofErr w:type="spellEnd"/>
          </w:p>
        </w:tc>
        <w:tc>
          <w:tcPr>
            <w:tcW w:w="1513" w:type="dxa"/>
          </w:tcPr>
          <w:p w14:paraId="7B3787BA"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1 </w:t>
            </w:r>
            <w:proofErr w:type="spellStart"/>
            <w:r w:rsidRPr="4D753DFC">
              <w:rPr>
                <w:rFonts w:eastAsia="Times New Roman" w:cs="Calibri"/>
                <w:sz w:val="18"/>
                <w:szCs w:val="18"/>
                <w:lang w:val="es-419"/>
              </w:rPr>
              <w:t>annual</w:t>
            </w:r>
            <w:proofErr w:type="spellEnd"/>
            <w:r w:rsidRPr="4D753DFC">
              <w:rPr>
                <w:rFonts w:eastAsia="Times New Roman" w:cs="Calibri"/>
                <w:sz w:val="18"/>
                <w:szCs w:val="18"/>
                <w:lang w:val="es-419"/>
              </w:rPr>
              <w:t xml:space="preserve"> </w:t>
            </w:r>
            <w:proofErr w:type="spellStart"/>
            <w:r w:rsidRPr="4D753DFC">
              <w:rPr>
                <w:rFonts w:eastAsia="Times New Roman" w:cs="Calibri"/>
                <w:sz w:val="18"/>
                <w:szCs w:val="18"/>
                <w:lang w:val="es-419"/>
              </w:rPr>
              <w:t>report</w:t>
            </w:r>
            <w:proofErr w:type="spellEnd"/>
            <w:r w:rsidRPr="4D753DFC">
              <w:rPr>
                <w:rFonts w:eastAsia="Times New Roman" w:cs="Calibri"/>
                <w:sz w:val="18"/>
                <w:szCs w:val="18"/>
                <w:lang w:val="es-419"/>
              </w:rPr>
              <w:t xml:space="preserve"> </w:t>
            </w:r>
          </w:p>
        </w:tc>
      </w:tr>
      <w:tr w:rsidR="00375C86" w:rsidRPr="00670B5B" w14:paraId="7F681A88" w14:textId="77777777" w:rsidTr="0019660D">
        <w:trPr>
          <w:trHeight w:val="1052"/>
          <w:jc w:val="center"/>
        </w:trPr>
        <w:tc>
          <w:tcPr>
            <w:cnfStyle w:val="001000000000" w:firstRow="0" w:lastRow="0" w:firstColumn="1" w:lastColumn="0" w:oddVBand="0" w:evenVBand="0" w:oddHBand="0" w:evenHBand="0" w:firstRowFirstColumn="0" w:firstRowLastColumn="0" w:lastRowFirstColumn="0" w:lastRowLastColumn="0"/>
            <w:tcW w:w="1345" w:type="dxa"/>
          </w:tcPr>
          <w:p w14:paraId="7D0BC628" w14:textId="77777777" w:rsidR="00375C86" w:rsidRDefault="00375C86" w:rsidP="0019660D">
            <w:pPr>
              <w:jc w:val="both"/>
              <w:rPr>
                <w:rFonts w:eastAsia="Times New Roman" w:cs="Calibri"/>
                <w:b w:val="0"/>
                <w:bCs w:val="0"/>
                <w:sz w:val="18"/>
                <w:szCs w:val="18"/>
                <w:lang w:val="es-419"/>
              </w:rPr>
            </w:pPr>
            <w:proofErr w:type="spellStart"/>
            <w:r w:rsidRPr="009E4889">
              <w:rPr>
                <w:rFonts w:eastAsia="Times New Roman" w:cs="Calibri"/>
                <w:b w:val="0"/>
                <w:bCs w:val="0"/>
                <w:sz w:val="18"/>
                <w:szCs w:val="18"/>
                <w:lang w:val="es-419"/>
              </w:rPr>
              <w:t>Canada</w:t>
            </w:r>
            <w:proofErr w:type="spellEnd"/>
          </w:p>
        </w:tc>
        <w:tc>
          <w:tcPr>
            <w:tcW w:w="3245" w:type="dxa"/>
          </w:tcPr>
          <w:p w14:paraId="47BDF68D"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 xml:space="preserve">To increase the protection and defense of the human rights of women and girls in Latin America and the Caribbean (2023-2027). </w:t>
            </w:r>
          </w:p>
        </w:tc>
        <w:tc>
          <w:tcPr>
            <w:tcW w:w="1435" w:type="dxa"/>
          </w:tcPr>
          <w:p w14:paraId="5DA8492D"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$5 million CAD (approx. $3.6 million USD)</w:t>
            </w:r>
          </w:p>
        </w:tc>
        <w:tc>
          <w:tcPr>
            <w:tcW w:w="1187" w:type="dxa"/>
          </w:tcPr>
          <w:p w14:paraId="1C0C27E7"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In </w:t>
            </w:r>
            <w:proofErr w:type="spellStart"/>
            <w:r w:rsidRPr="009E4889">
              <w:rPr>
                <w:rFonts w:eastAsia="Times New Roman" w:cs="Calibri"/>
                <w:sz w:val="18"/>
                <w:szCs w:val="18"/>
                <w:lang w:val="es-419"/>
              </w:rPr>
              <w:t>progress</w:t>
            </w:r>
            <w:proofErr w:type="spellEnd"/>
          </w:p>
        </w:tc>
        <w:tc>
          <w:tcPr>
            <w:tcW w:w="1513" w:type="dxa"/>
          </w:tcPr>
          <w:p w14:paraId="1963999E"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1 Annual Work Plan</w:t>
            </w:r>
          </w:p>
          <w:p w14:paraId="1D090DEE"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1 progress report</w:t>
            </w:r>
          </w:p>
        </w:tc>
      </w:tr>
      <w:tr w:rsidR="00375C86" w:rsidRPr="009E4889" w14:paraId="7B78DBC7" w14:textId="77777777" w:rsidTr="0019660D">
        <w:trPr>
          <w:trHeight w:val="1277"/>
          <w:jc w:val="center"/>
        </w:trPr>
        <w:tc>
          <w:tcPr>
            <w:cnfStyle w:val="001000000000" w:firstRow="0" w:lastRow="0" w:firstColumn="1" w:lastColumn="0" w:oddVBand="0" w:evenVBand="0" w:oddHBand="0" w:evenHBand="0" w:firstRowFirstColumn="0" w:firstRowLastColumn="0" w:lastRowFirstColumn="0" w:lastRowLastColumn="0"/>
            <w:tcW w:w="1345" w:type="dxa"/>
          </w:tcPr>
          <w:p w14:paraId="57CEC0A7" w14:textId="77777777" w:rsidR="00375C86" w:rsidRDefault="00375C86" w:rsidP="0019660D">
            <w:pPr>
              <w:jc w:val="both"/>
              <w:rPr>
                <w:rFonts w:eastAsia="Times New Roman" w:cs="Calibri"/>
                <w:b w:val="0"/>
                <w:bCs w:val="0"/>
                <w:sz w:val="18"/>
                <w:szCs w:val="18"/>
                <w:lang w:val="es-419"/>
              </w:rPr>
            </w:pPr>
            <w:r w:rsidRPr="009E4889">
              <w:rPr>
                <w:rFonts w:eastAsia="Times New Roman" w:cs="Calibri"/>
                <w:b w:val="0"/>
                <w:bCs w:val="0"/>
                <w:sz w:val="18"/>
                <w:szCs w:val="18"/>
              </w:rPr>
              <w:t xml:space="preserve">Monaco </w:t>
            </w:r>
          </w:p>
        </w:tc>
        <w:tc>
          <w:tcPr>
            <w:tcW w:w="3245" w:type="dxa"/>
          </w:tcPr>
          <w:p w14:paraId="31C19A37"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Report of voluntary contribution 2023 to support activities aimed at special groups in vulnerable conditions.</w:t>
            </w:r>
          </w:p>
        </w:tc>
        <w:tc>
          <w:tcPr>
            <w:tcW w:w="1435" w:type="dxa"/>
          </w:tcPr>
          <w:p w14:paraId="6B45F7C2"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9E4889">
              <w:rPr>
                <w:rFonts w:eastAsia="Times New Roman" w:cs="Calibri"/>
                <w:sz w:val="18"/>
                <w:szCs w:val="18"/>
                <w:lang w:val="es-419"/>
              </w:rPr>
              <w:t>5,200 USD</w:t>
            </w:r>
          </w:p>
        </w:tc>
        <w:tc>
          <w:tcPr>
            <w:tcW w:w="1187" w:type="dxa"/>
          </w:tcPr>
          <w:p w14:paraId="763ECE20"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proofErr w:type="spellStart"/>
            <w:r w:rsidRPr="009E4889">
              <w:rPr>
                <w:rFonts w:eastAsia="Times New Roman" w:cs="Calibri"/>
                <w:sz w:val="18"/>
                <w:szCs w:val="18"/>
                <w:lang w:val="es-419"/>
              </w:rPr>
              <w:t>Executed</w:t>
            </w:r>
            <w:proofErr w:type="spellEnd"/>
          </w:p>
        </w:tc>
        <w:tc>
          <w:tcPr>
            <w:tcW w:w="1513" w:type="dxa"/>
          </w:tcPr>
          <w:p w14:paraId="62769D2E"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1 final </w:t>
            </w:r>
            <w:proofErr w:type="spellStart"/>
            <w:r w:rsidRPr="4D753DFC">
              <w:rPr>
                <w:rFonts w:eastAsia="Times New Roman" w:cs="Calibri"/>
                <w:sz w:val="18"/>
                <w:szCs w:val="18"/>
                <w:lang w:val="es-419"/>
              </w:rPr>
              <w:t>report</w:t>
            </w:r>
            <w:proofErr w:type="spellEnd"/>
          </w:p>
        </w:tc>
      </w:tr>
      <w:tr w:rsidR="00375C86" w:rsidRPr="009E4889" w14:paraId="34E4BEB8" w14:textId="77777777" w:rsidTr="0019660D">
        <w:trPr>
          <w:trHeight w:val="998"/>
          <w:jc w:val="center"/>
        </w:trPr>
        <w:tc>
          <w:tcPr>
            <w:cnfStyle w:val="001000000000" w:firstRow="0" w:lastRow="0" w:firstColumn="1" w:lastColumn="0" w:oddVBand="0" w:evenVBand="0" w:oddHBand="0" w:evenHBand="0" w:firstRowFirstColumn="0" w:firstRowLastColumn="0" w:lastRowFirstColumn="0" w:lastRowLastColumn="0"/>
            <w:tcW w:w="1345" w:type="dxa"/>
          </w:tcPr>
          <w:p w14:paraId="66945AF9" w14:textId="77777777" w:rsidR="00375C86" w:rsidRDefault="00375C86" w:rsidP="0019660D">
            <w:pPr>
              <w:jc w:val="both"/>
              <w:rPr>
                <w:rFonts w:eastAsia="Times New Roman" w:cs="Calibri"/>
                <w:b w:val="0"/>
                <w:bCs w:val="0"/>
                <w:sz w:val="18"/>
                <w:szCs w:val="18"/>
                <w:lang w:val="es-419"/>
              </w:rPr>
            </w:pPr>
            <w:r w:rsidRPr="009E4889">
              <w:rPr>
                <w:rFonts w:eastAsia="Times New Roman" w:cs="Calibri"/>
                <w:b w:val="0"/>
                <w:bCs w:val="0"/>
                <w:sz w:val="18"/>
                <w:szCs w:val="18"/>
                <w:lang w:val="es-419"/>
              </w:rPr>
              <w:t>France</w:t>
            </w:r>
          </w:p>
        </w:tc>
        <w:tc>
          <w:tcPr>
            <w:tcW w:w="3245" w:type="dxa"/>
          </w:tcPr>
          <w:p w14:paraId="6473020F"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2023 Voluntary Contribution Report for general support of IACHR activities</w:t>
            </w:r>
          </w:p>
        </w:tc>
        <w:tc>
          <w:tcPr>
            <w:tcW w:w="1435" w:type="dxa"/>
          </w:tcPr>
          <w:p w14:paraId="2B22E01A"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9E4889">
              <w:rPr>
                <w:rFonts w:eastAsia="Times New Roman" w:cs="Calibri"/>
                <w:sz w:val="18"/>
                <w:szCs w:val="18"/>
              </w:rPr>
              <w:t>20,000 Euros</w:t>
            </w:r>
          </w:p>
        </w:tc>
        <w:tc>
          <w:tcPr>
            <w:tcW w:w="1187" w:type="dxa"/>
          </w:tcPr>
          <w:p w14:paraId="73FC1970"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proofErr w:type="spellStart"/>
            <w:r w:rsidRPr="009E4889">
              <w:rPr>
                <w:rFonts w:eastAsia="Times New Roman" w:cs="Calibri"/>
                <w:sz w:val="18"/>
                <w:szCs w:val="18"/>
                <w:lang w:val="es-419"/>
              </w:rPr>
              <w:t>Executed</w:t>
            </w:r>
            <w:proofErr w:type="spellEnd"/>
          </w:p>
        </w:tc>
        <w:tc>
          <w:tcPr>
            <w:tcW w:w="1513" w:type="dxa"/>
          </w:tcPr>
          <w:p w14:paraId="2968CF48"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1 final </w:t>
            </w:r>
            <w:proofErr w:type="spellStart"/>
            <w:r w:rsidRPr="4D753DFC">
              <w:rPr>
                <w:rFonts w:eastAsia="Times New Roman" w:cs="Calibri"/>
                <w:sz w:val="18"/>
                <w:szCs w:val="18"/>
                <w:lang w:val="es-419"/>
              </w:rPr>
              <w:t>report</w:t>
            </w:r>
            <w:proofErr w:type="spellEnd"/>
          </w:p>
        </w:tc>
      </w:tr>
      <w:tr w:rsidR="00375C86" w:rsidRPr="009E4889" w14:paraId="6513051A" w14:textId="77777777" w:rsidTr="0019660D">
        <w:trPr>
          <w:trHeight w:val="917"/>
          <w:jc w:val="center"/>
        </w:trPr>
        <w:tc>
          <w:tcPr>
            <w:cnfStyle w:val="001000000000" w:firstRow="0" w:lastRow="0" w:firstColumn="1" w:lastColumn="0" w:oddVBand="0" w:evenVBand="0" w:oddHBand="0" w:evenHBand="0" w:firstRowFirstColumn="0" w:firstRowLastColumn="0" w:lastRowFirstColumn="0" w:lastRowLastColumn="0"/>
            <w:tcW w:w="1345" w:type="dxa"/>
          </w:tcPr>
          <w:p w14:paraId="46757036" w14:textId="77777777" w:rsidR="00375C86" w:rsidRDefault="00375C86" w:rsidP="0019660D">
            <w:pPr>
              <w:jc w:val="both"/>
              <w:rPr>
                <w:rFonts w:eastAsia="Times New Roman" w:cs="Calibri"/>
                <w:b w:val="0"/>
                <w:bCs w:val="0"/>
                <w:sz w:val="18"/>
                <w:szCs w:val="18"/>
                <w:lang w:val="es-419"/>
              </w:rPr>
            </w:pPr>
            <w:proofErr w:type="spellStart"/>
            <w:r w:rsidRPr="00A95F1A">
              <w:rPr>
                <w:rFonts w:eastAsia="Times New Roman" w:cs="Calibri"/>
                <w:b w:val="0"/>
                <w:bCs w:val="0"/>
                <w:sz w:val="18"/>
                <w:szCs w:val="18"/>
                <w:lang w:val="es-419"/>
              </w:rPr>
              <w:t>Norway</w:t>
            </w:r>
            <w:proofErr w:type="spellEnd"/>
          </w:p>
        </w:tc>
        <w:tc>
          <w:tcPr>
            <w:tcW w:w="3245" w:type="dxa"/>
          </w:tcPr>
          <w:p w14:paraId="225E9984" w14:textId="77777777" w:rsidR="00375C86" w:rsidRPr="00AC3681"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AC3681">
              <w:rPr>
                <w:rFonts w:eastAsia="Times New Roman" w:cs="Calibri"/>
                <w:sz w:val="18"/>
                <w:szCs w:val="18"/>
              </w:rPr>
              <w:t>DESCA monitoring in Central America</w:t>
            </w:r>
          </w:p>
        </w:tc>
        <w:tc>
          <w:tcPr>
            <w:tcW w:w="1435" w:type="dxa"/>
          </w:tcPr>
          <w:p w14:paraId="223424E3"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Pr>
                <w:rFonts w:eastAsia="Times New Roman" w:cs="Calibri"/>
                <w:sz w:val="18"/>
                <w:szCs w:val="18"/>
              </w:rPr>
              <w:t>107,000 USD</w:t>
            </w:r>
          </w:p>
        </w:tc>
        <w:tc>
          <w:tcPr>
            <w:tcW w:w="1187" w:type="dxa"/>
          </w:tcPr>
          <w:p w14:paraId="4577DA54"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proofErr w:type="spellStart"/>
            <w:r>
              <w:rPr>
                <w:rFonts w:eastAsia="Times New Roman" w:cs="Calibri"/>
                <w:sz w:val="18"/>
                <w:szCs w:val="18"/>
                <w:lang w:val="es-419"/>
              </w:rPr>
              <w:t>Executed</w:t>
            </w:r>
            <w:proofErr w:type="spellEnd"/>
          </w:p>
        </w:tc>
        <w:tc>
          <w:tcPr>
            <w:tcW w:w="1513" w:type="dxa"/>
          </w:tcPr>
          <w:p w14:paraId="21FF9565"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 xml:space="preserve">1 final </w:t>
            </w:r>
            <w:proofErr w:type="spellStart"/>
            <w:r>
              <w:rPr>
                <w:rFonts w:eastAsia="Times New Roman" w:cs="Calibri"/>
                <w:sz w:val="18"/>
                <w:szCs w:val="18"/>
                <w:lang w:val="es-419"/>
              </w:rPr>
              <w:t>report</w:t>
            </w:r>
            <w:proofErr w:type="spellEnd"/>
          </w:p>
        </w:tc>
      </w:tr>
      <w:tr w:rsidR="00375C86" w:rsidRPr="009E4889" w14:paraId="0DEAB82D" w14:textId="77777777" w:rsidTr="0019660D">
        <w:trPr>
          <w:trHeight w:val="998"/>
          <w:jc w:val="center"/>
        </w:trPr>
        <w:tc>
          <w:tcPr>
            <w:cnfStyle w:val="001000000000" w:firstRow="0" w:lastRow="0" w:firstColumn="1" w:lastColumn="0" w:oddVBand="0" w:evenVBand="0" w:oddHBand="0" w:evenHBand="0" w:firstRowFirstColumn="0" w:firstRowLastColumn="0" w:lastRowFirstColumn="0" w:lastRowLastColumn="0"/>
            <w:tcW w:w="1345" w:type="dxa"/>
          </w:tcPr>
          <w:p w14:paraId="25B7A63E" w14:textId="77777777" w:rsidR="00375C86" w:rsidRDefault="00375C86" w:rsidP="0019660D">
            <w:pPr>
              <w:jc w:val="both"/>
              <w:rPr>
                <w:rFonts w:eastAsia="Times New Roman" w:cs="Calibri"/>
                <w:b w:val="0"/>
                <w:bCs w:val="0"/>
                <w:sz w:val="18"/>
                <w:szCs w:val="18"/>
                <w:lang w:val="es-419"/>
              </w:rPr>
            </w:pPr>
            <w:proofErr w:type="spellStart"/>
            <w:r w:rsidRPr="009E4889">
              <w:rPr>
                <w:rFonts w:eastAsia="Times New Roman" w:cs="Calibri"/>
                <w:b w:val="0"/>
                <w:bCs w:val="0"/>
                <w:sz w:val="18"/>
                <w:szCs w:val="18"/>
                <w:lang w:val="es-419"/>
              </w:rPr>
              <w:t>Norway</w:t>
            </w:r>
            <w:proofErr w:type="spellEnd"/>
          </w:p>
        </w:tc>
        <w:tc>
          <w:tcPr>
            <w:tcW w:w="3245" w:type="dxa"/>
          </w:tcPr>
          <w:p w14:paraId="11714C4D"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Climate justice and economic, social, cultural and environmental rights in Latin America and the Caribbean.</w:t>
            </w:r>
          </w:p>
        </w:tc>
        <w:tc>
          <w:tcPr>
            <w:tcW w:w="1435" w:type="dxa"/>
          </w:tcPr>
          <w:p w14:paraId="4288ED28"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9E4889">
              <w:rPr>
                <w:rFonts w:eastAsia="Times New Roman" w:cs="Calibri"/>
                <w:sz w:val="18"/>
                <w:szCs w:val="18"/>
              </w:rPr>
              <w:t>$156</w:t>
            </w:r>
            <w:r>
              <w:rPr>
                <w:rFonts w:eastAsia="Times New Roman" w:cs="Calibri"/>
                <w:sz w:val="18"/>
                <w:szCs w:val="18"/>
              </w:rPr>
              <w:t>,</w:t>
            </w:r>
            <w:r w:rsidRPr="009E4889">
              <w:rPr>
                <w:rFonts w:eastAsia="Times New Roman" w:cs="Calibri"/>
                <w:sz w:val="18"/>
                <w:szCs w:val="18"/>
              </w:rPr>
              <w:t>029 USD</w:t>
            </w:r>
          </w:p>
        </w:tc>
        <w:tc>
          <w:tcPr>
            <w:tcW w:w="1187" w:type="dxa"/>
          </w:tcPr>
          <w:p w14:paraId="19FEE070"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proofErr w:type="spellStart"/>
            <w:r w:rsidRPr="009E4889">
              <w:rPr>
                <w:rFonts w:eastAsia="Times New Roman" w:cs="Calibri"/>
                <w:sz w:val="18"/>
                <w:szCs w:val="18"/>
                <w:lang w:val="es-419"/>
              </w:rPr>
              <w:t>Executed</w:t>
            </w:r>
            <w:proofErr w:type="spellEnd"/>
          </w:p>
        </w:tc>
        <w:tc>
          <w:tcPr>
            <w:tcW w:w="1513" w:type="dxa"/>
          </w:tcPr>
          <w:p w14:paraId="61F4F869"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1 </w:t>
            </w:r>
            <w:proofErr w:type="spellStart"/>
            <w:r w:rsidRPr="4D753DFC">
              <w:rPr>
                <w:rFonts w:eastAsia="Times New Roman" w:cs="Calibri"/>
                <w:sz w:val="18"/>
                <w:szCs w:val="18"/>
                <w:lang w:val="es-419"/>
              </w:rPr>
              <w:t>progress</w:t>
            </w:r>
            <w:proofErr w:type="spellEnd"/>
            <w:r w:rsidRPr="4D753DFC">
              <w:rPr>
                <w:rFonts w:eastAsia="Times New Roman" w:cs="Calibri"/>
                <w:sz w:val="18"/>
                <w:szCs w:val="18"/>
                <w:lang w:val="es-419"/>
              </w:rPr>
              <w:t xml:space="preserve"> </w:t>
            </w:r>
            <w:proofErr w:type="spellStart"/>
            <w:r>
              <w:rPr>
                <w:rFonts w:eastAsia="Times New Roman" w:cs="Calibri"/>
                <w:sz w:val="18"/>
                <w:szCs w:val="18"/>
                <w:lang w:val="es-419"/>
              </w:rPr>
              <w:t>report</w:t>
            </w:r>
            <w:proofErr w:type="spellEnd"/>
            <w:r>
              <w:rPr>
                <w:rFonts w:eastAsia="Times New Roman" w:cs="Calibri"/>
                <w:sz w:val="18"/>
                <w:szCs w:val="18"/>
                <w:lang w:val="es-419"/>
              </w:rPr>
              <w:t xml:space="preserve"> </w:t>
            </w:r>
          </w:p>
        </w:tc>
      </w:tr>
      <w:tr w:rsidR="00375C86" w:rsidRPr="00670B5B" w14:paraId="19859BDF" w14:textId="77777777" w:rsidTr="0019660D">
        <w:trPr>
          <w:trHeight w:val="728"/>
          <w:jc w:val="center"/>
        </w:trPr>
        <w:tc>
          <w:tcPr>
            <w:cnfStyle w:val="001000000000" w:firstRow="0" w:lastRow="0" w:firstColumn="1" w:lastColumn="0" w:oddVBand="0" w:evenVBand="0" w:oddHBand="0" w:evenHBand="0" w:firstRowFirstColumn="0" w:firstRowLastColumn="0" w:lastRowFirstColumn="0" w:lastRowLastColumn="0"/>
            <w:tcW w:w="1345" w:type="dxa"/>
          </w:tcPr>
          <w:p w14:paraId="00A85CA2" w14:textId="77777777" w:rsidR="00375C86" w:rsidRDefault="00375C86" w:rsidP="0019660D">
            <w:pPr>
              <w:jc w:val="both"/>
              <w:rPr>
                <w:rFonts w:eastAsia="Times New Roman" w:cs="Calibri"/>
                <w:b w:val="0"/>
                <w:bCs w:val="0"/>
                <w:sz w:val="18"/>
                <w:szCs w:val="18"/>
                <w:lang w:val="es-419"/>
              </w:rPr>
            </w:pPr>
            <w:r w:rsidRPr="009E4889">
              <w:rPr>
                <w:rFonts w:eastAsia="Times New Roman" w:cs="Calibri"/>
                <w:b w:val="0"/>
                <w:bCs w:val="0"/>
                <w:sz w:val="18"/>
                <w:szCs w:val="18"/>
                <w:lang w:val="es-419"/>
              </w:rPr>
              <w:t>PADF</w:t>
            </w:r>
          </w:p>
        </w:tc>
        <w:tc>
          <w:tcPr>
            <w:tcW w:w="3245" w:type="dxa"/>
          </w:tcPr>
          <w:p w14:paraId="55F674DD"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Monitoring and Capacity Building for Transitional Justice in Nicaragua - Phase II</w:t>
            </w:r>
          </w:p>
        </w:tc>
        <w:tc>
          <w:tcPr>
            <w:tcW w:w="1435" w:type="dxa"/>
          </w:tcPr>
          <w:p w14:paraId="6AEE1D19"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65</w:t>
            </w:r>
            <w:r>
              <w:rPr>
                <w:rFonts w:eastAsia="Times New Roman" w:cs="Calibri"/>
                <w:sz w:val="18"/>
                <w:szCs w:val="18"/>
                <w:lang w:val="es-419"/>
              </w:rPr>
              <w:t>,</w:t>
            </w:r>
            <w:r w:rsidRPr="009E4889">
              <w:rPr>
                <w:rFonts w:eastAsia="Times New Roman" w:cs="Calibri"/>
                <w:sz w:val="18"/>
                <w:szCs w:val="18"/>
                <w:lang w:val="es-419"/>
              </w:rPr>
              <w:t>219 USD</w:t>
            </w:r>
          </w:p>
        </w:tc>
        <w:tc>
          <w:tcPr>
            <w:tcW w:w="1187" w:type="dxa"/>
          </w:tcPr>
          <w:p w14:paraId="4BDF3314"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proofErr w:type="spellStart"/>
            <w:r w:rsidRPr="009E4889">
              <w:rPr>
                <w:rFonts w:eastAsia="Times New Roman" w:cs="Calibri"/>
                <w:sz w:val="18"/>
                <w:szCs w:val="18"/>
                <w:lang w:val="es-419"/>
              </w:rPr>
              <w:t>Executed</w:t>
            </w:r>
            <w:proofErr w:type="spellEnd"/>
          </w:p>
        </w:tc>
        <w:tc>
          <w:tcPr>
            <w:tcW w:w="1513" w:type="dxa"/>
          </w:tcPr>
          <w:p w14:paraId="4CB76ECA"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2 quarterly reports,</w:t>
            </w:r>
          </w:p>
          <w:p w14:paraId="34222422"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 xml:space="preserve">1 Work Plan  </w:t>
            </w:r>
          </w:p>
          <w:p w14:paraId="1CD103A5"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 xml:space="preserve">1 final report </w:t>
            </w:r>
          </w:p>
        </w:tc>
      </w:tr>
      <w:tr w:rsidR="00375C86" w:rsidRPr="00670B5B" w14:paraId="446B7C1D" w14:textId="77777777" w:rsidTr="0019660D">
        <w:trPr>
          <w:trHeight w:val="728"/>
          <w:jc w:val="center"/>
        </w:trPr>
        <w:tc>
          <w:tcPr>
            <w:cnfStyle w:val="001000000000" w:firstRow="0" w:lastRow="0" w:firstColumn="1" w:lastColumn="0" w:oddVBand="0" w:evenVBand="0" w:oddHBand="0" w:evenHBand="0" w:firstRowFirstColumn="0" w:firstRowLastColumn="0" w:lastRowFirstColumn="0" w:lastRowLastColumn="0"/>
            <w:tcW w:w="1345" w:type="dxa"/>
          </w:tcPr>
          <w:p w14:paraId="35B98611" w14:textId="77777777" w:rsidR="00375C86" w:rsidRDefault="00375C86" w:rsidP="0019660D">
            <w:pPr>
              <w:jc w:val="both"/>
              <w:rPr>
                <w:rFonts w:eastAsia="Times New Roman" w:cs="Calibri"/>
                <w:b w:val="0"/>
                <w:bCs w:val="0"/>
                <w:sz w:val="18"/>
                <w:szCs w:val="18"/>
                <w:lang w:val="es-419"/>
              </w:rPr>
            </w:pPr>
            <w:r w:rsidRPr="009E4889">
              <w:rPr>
                <w:rFonts w:eastAsia="Times New Roman" w:cs="Calibri"/>
                <w:b w:val="0"/>
                <w:bCs w:val="0"/>
                <w:sz w:val="18"/>
                <w:szCs w:val="18"/>
                <w:lang w:val="es-419"/>
              </w:rPr>
              <w:t>PADF</w:t>
            </w:r>
          </w:p>
        </w:tc>
        <w:tc>
          <w:tcPr>
            <w:tcW w:w="3245" w:type="dxa"/>
          </w:tcPr>
          <w:p w14:paraId="2958FBAA"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Central </w:t>
            </w:r>
            <w:proofErr w:type="spellStart"/>
            <w:r w:rsidRPr="009E4889">
              <w:rPr>
                <w:rFonts w:eastAsia="Times New Roman" w:cs="Calibri"/>
                <w:sz w:val="18"/>
                <w:szCs w:val="18"/>
                <w:lang w:val="es-419"/>
              </w:rPr>
              <w:t>America</w:t>
            </w:r>
            <w:proofErr w:type="spellEnd"/>
            <w:r w:rsidRPr="009E4889">
              <w:rPr>
                <w:rFonts w:eastAsia="Times New Roman" w:cs="Calibri"/>
                <w:sz w:val="18"/>
                <w:szCs w:val="18"/>
                <w:lang w:val="es-419"/>
              </w:rPr>
              <w:t xml:space="preserve"> Regional </w:t>
            </w:r>
            <w:proofErr w:type="spellStart"/>
            <w:r w:rsidRPr="009E4889">
              <w:rPr>
                <w:rFonts w:eastAsia="Times New Roman" w:cs="Calibri"/>
                <w:sz w:val="18"/>
                <w:szCs w:val="18"/>
                <w:lang w:val="es-419"/>
              </w:rPr>
              <w:t>Program</w:t>
            </w:r>
            <w:proofErr w:type="spellEnd"/>
          </w:p>
        </w:tc>
        <w:tc>
          <w:tcPr>
            <w:tcW w:w="1435" w:type="dxa"/>
          </w:tcPr>
          <w:p w14:paraId="55BB7928"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9E4889">
              <w:rPr>
                <w:rFonts w:eastAsia="Times New Roman" w:cs="Calibri"/>
                <w:sz w:val="18"/>
                <w:szCs w:val="18"/>
                <w:lang w:val="es-419"/>
              </w:rPr>
              <w:t>$177</w:t>
            </w:r>
            <w:r>
              <w:rPr>
                <w:rFonts w:eastAsia="Times New Roman" w:cs="Calibri"/>
                <w:sz w:val="18"/>
                <w:szCs w:val="18"/>
                <w:lang w:val="es-419"/>
              </w:rPr>
              <w:t>,</w:t>
            </w:r>
            <w:r w:rsidRPr="009E4889">
              <w:rPr>
                <w:rFonts w:eastAsia="Times New Roman" w:cs="Calibri"/>
                <w:sz w:val="18"/>
                <w:szCs w:val="18"/>
                <w:lang w:val="es-419"/>
              </w:rPr>
              <w:t xml:space="preserve">000 </w:t>
            </w:r>
            <w:r w:rsidRPr="009E4889">
              <w:rPr>
                <w:rFonts w:eastAsia="Times New Roman" w:cs="Calibri"/>
                <w:sz w:val="18"/>
                <w:szCs w:val="18"/>
              </w:rPr>
              <w:t>USD</w:t>
            </w:r>
          </w:p>
        </w:tc>
        <w:tc>
          <w:tcPr>
            <w:tcW w:w="1187" w:type="dxa"/>
          </w:tcPr>
          <w:p w14:paraId="1423C98D"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In </w:t>
            </w:r>
            <w:proofErr w:type="spellStart"/>
            <w:r w:rsidRPr="009E4889">
              <w:rPr>
                <w:rFonts w:eastAsia="Times New Roman" w:cs="Calibri"/>
                <w:sz w:val="18"/>
                <w:szCs w:val="18"/>
                <w:lang w:val="es-419"/>
              </w:rPr>
              <w:t>progress</w:t>
            </w:r>
            <w:proofErr w:type="spellEnd"/>
          </w:p>
        </w:tc>
        <w:tc>
          <w:tcPr>
            <w:tcW w:w="1513" w:type="dxa"/>
          </w:tcPr>
          <w:p w14:paraId="3BF7EDC8"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3 </w:t>
            </w:r>
            <w:proofErr w:type="spellStart"/>
            <w:r w:rsidRPr="4D753DFC">
              <w:rPr>
                <w:rFonts w:eastAsia="Times New Roman" w:cs="Calibri"/>
                <w:sz w:val="18"/>
                <w:szCs w:val="18"/>
                <w:lang w:val="es-419"/>
              </w:rPr>
              <w:t>quarterly</w:t>
            </w:r>
            <w:proofErr w:type="spellEnd"/>
            <w:r w:rsidRPr="4D753DFC">
              <w:rPr>
                <w:rFonts w:eastAsia="Times New Roman" w:cs="Calibri"/>
                <w:sz w:val="18"/>
                <w:szCs w:val="18"/>
                <w:lang w:val="es-419"/>
              </w:rPr>
              <w:t xml:space="preserve"> </w:t>
            </w:r>
            <w:proofErr w:type="spellStart"/>
            <w:r w:rsidRPr="4D753DFC">
              <w:rPr>
                <w:rFonts w:eastAsia="Times New Roman" w:cs="Calibri"/>
                <w:sz w:val="18"/>
                <w:szCs w:val="18"/>
                <w:lang w:val="es-419"/>
              </w:rPr>
              <w:t>reports</w:t>
            </w:r>
            <w:proofErr w:type="spellEnd"/>
            <w:r w:rsidRPr="4D753DFC">
              <w:rPr>
                <w:rFonts w:eastAsia="Times New Roman" w:cs="Calibri"/>
                <w:sz w:val="18"/>
                <w:szCs w:val="18"/>
                <w:lang w:val="es-419"/>
              </w:rPr>
              <w:t xml:space="preserve"> </w:t>
            </w:r>
          </w:p>
          <w:p w14:paraId="3169D70B"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1 </w:t>
            </w:r>
            <w:proofErr w:type="spellStart"/>
            <w:r w:rsidRPr="4D753DFC">
              <w:rPr>
                <w:rFonts w:eastAsia="Times New Roman" w:cs="Calibri"/>
                <w:sz w:val="18"/>
                <w:szCs w:val="18"/>
                <w:lang w:val="es-419"/>
              </w:rPr>
              <w:t>work</w:t>
            </w:r>
            <w:proofErr w:type="spellEnd"/>
            <w:r w:rsidRPr="4D753DFC">
              <w:rPr>
                <w:rFonts w:eastAsia="Times New Roman" w:cs="Calibri"/>
                <w:sz w:val="18"/>
                <w:szCs w:val="18"/>
                <w:lang w:val="es-419"/>
              </w:rPr>
              <w:t xml:space="preserve"> plan</w:t>
            </w:r>
          </w:p>
        </w:tc>
      </w:tr>
      <w:tr w:rsidR="00375C86" w:rsidRPr="00670B5B" w14:paraId="2570F87D" w14:textId="77777777" w:rsidTr="0019660D">
        <w:trPr>
          <w:trHeight w:val="728"/>
          <w:jc w:val="center"/>
        </w:trPr>
        <w:tc>
          <w:tcPr>
            <w:cnfStyle w:val="001000000000" w:firstRow="0" w:lastRow="0" w:firstColumn="1" w:lastColumn="0" w:oddVBand="0" w:evenVBand="0" w:oddHBand="0" w:evenHBand="0" w:firstRowFirstColumn="0" w:firstRowLastColumn="0" w:lastRowFirstColumn="0" w:lastRowLastColumn="0"/>
            <w:tcW w:w="1345" w:type="dxa"/>
          </w:tcPr>
          <w:p w14:paraId="6A854A6F" w14:textId="77777777" w:rsidR="00375C86" w:rsidRDefault="00375C86" w:rsidP="0019660D">
            <w:pPr>
              <w:jc w:val="both"/>
              <w:rPr>
                <w:rFonts w:eastAsia="Times New Roman" w:cs="Calibri"/>
                <w:b w:val="0"/>
                <w:bCs w:val="0"/>
                <w:sz w:val="18"/>
                <w:szCs w:val="18"/>
                <w:lang w:val="es-419"/>
              </w:rPr>
            </w:pPr>
            <w:r w:rsidRPr="009E4889">
              <w:rPr>
                <w:rFonts w:eastAsia="Times New Roman" w:cs="Calibri"/>
                <w:b w:val="0"/>
                <w:bCs w:val="0"/>
                <w:sz w:val="18"/>
                <w:szCs w:val="18"/>
                <w:lang w:val="es-419"/>
              </w:rPr>
              <w:t>PADF</w:t>
            </w:r>
          </w:p>
        </w:tc>
        <w:tc>
          <w:tcPr>
            <w:tcW w:w="3245" w:type="dxa"/>
          </w:tcPr>
          <w:p w14:paraId="168585BA"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Training on ISHR, investigations and documentation of testimonies in Nicaragua and Venezuela</w:t>
            </w:r>
          </w:p>
        </w:tc>
        <w:tc>
          <w:tcPr>
            <w:tcW w:w="1435" w:type="dxa"/>
          </w:tcPr>
          <w:p w14:paraId="1B67FEA6"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100.00 USD</w:t>
            </w:r>
          </w:p>
        </w:tc>
        <w:tc>
          <w:tcPr>
            <w:tcW w:w="1187" w:type="dxa"/>
          </w:tcPr>
          <w:p w14:paraId="7FA0E41E"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In </w:t>
            </w:r>
            <w:proofErr w:type="spellStart"/>
            <w:r w:rsidRPr="009E4889">
              <w:rPr>
                <w:rFonts w:eastAsia="Times New Roman" w:cs="Calibri"/>
                <w:sz w:val="18"/>
                <w:szCs w:val="18"/>
                <w:lang w:val="es-419"/>
              </w:rPr>
              <w:t>progress</w:t>
            </w:r>
            <w:proofErr w:type="spellEnd"/>
          </w:p>
        </w:tc>
        <w:tc>
          <w:tcPr>
            <w:tcW w:w="1513" w:type="dxa"/>
          </w:tcPr>
          <w:p w14:paraId="5A5C4D7B"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 xml:space="preserve">4 </w:t>
            </w:r>
            <w:proofErr w:type="spellStart"/>
            <w:r w:rsidRPr="4D753DFC">
              <w:rPr>
                <w:rFonts w:eastAsia="Times New Roman" w:cs="Calibri"/>
                <w:sz w:val="18"/>
                <w:szCs w:val="18"/>
                <w:lang w:val="es-419"/>
              </w:rPr>
              <w:t>quarterly</w:t>
            </w:r>
            <w:proofErr w:type="spellEnd"/>
            <w:r w:rsidRPr="4D753DFC">
              <w:rPr>
                <w:rFonts w:eastAsia="Times New Roman" w:cs="Calibri"/>
                <w:sz w:val="18"/>
                <w:szCs w:val="18"/>
                <w:lang w:val="es-419"/>
              </w:rPr>
              <w:t xml:space="preserve"> </w:t>
            </w:r>
            <w:proofErr w:type="spellStart"/>
            <w:r w:rsidRPr="4D753DFC">
              <w:rPr>
                <w:rFonts w:eastAsia="Times New Roman" w:cs="Calibri"/>
                <w:sz w:val="18"/>
                <w:szCs w:val="18"/>
                <w:lang w:val="es-419"/>
              </w:rPr>
              <w:t>reports</w:t>
            </w:r>
            <w:proofErr w:type="spellEnd"/>
            <w:r w:rsidRPr="4D753DFC">
              <w:rPr>
                <w:rFonts w:eastAsia="Times New Roman" w:cs="Calibri"/>
                <w:sz w:val="18"/>
                <w:szCs w:val="18"/>
                <w:lang w:val="es-419"/>
              </w:rPr>
              <w:t xml:space="preserve"> </w:t>
            </w:r>
          </w:p>
          <w:p w14:paraId="221547D2"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1 </w:t>
            </w:r>
            <w:proofErr w:type="spellStart"/>
            <w:r w:rsidRPr="4D753DFC">
              <w:rPr>
                <w:rFonts w:eastAsia="Times New Roman" w:cs="Calibri"/>
                <w:sz w:val="18"/>
                <w:szCs w:val="18"/>
                <w:lang w:val="es-419"/>
              </w:rPr>
              <w:t>work</w:t>
            </w:r>
            <w:proofErr w:type="spellEnd"/>
            <w:r w:rsidRPr="4D753DFC">
              <w:rPr>
                <w:rFonts w:eastAsia="Times New Roman" w:cs="Calibri"/>
                <w:sz w:val="18"/>
                <w:szCs w:val="18"/>
                <w:lang w:val="es-419"/>
              </w:rPr>
              <w:t xml:space="preserve"> plan</w:t>
            </w:r>
          </w:p>
        </w:tc>
      </w:tr>
      <w:tr w:rsidR="00375C86" w:rsidRPr="003040F8" w14:paraId="500FC0FE" w14:textId="77777777" w:rsidTr="0019660D">
        <w:trPr>
          <w:trHeight w:val="800"/>
          <w:jc w:val="center"/>
        </w:trPr>
        <w:tc>
          <w:tcPr>
            <w:cnfStyle w:val="001000000000" w:firstRow="0" w:lastRow="0" w:firstColumn="1" w:lastColumn="0" w:oddVBand="0" w:evenVBand="0" w:oddHBand="0" w:evenHBand="0" w:firstRowFirstColumn="0" w:firstRowLastColumn="0" w:lastRowFirstColumn="0" w:lastRowLastColumn="0"/>
            <w:tcW w:w="1345" w:type="dxa"/>
          </w:tcPr>
          <w:p w14:paraId="79F9ABE6" w14:textId="77777777" w:rsidR="00375C86" w:rsidRDefault="00375C86" w:rsidP="0019660D">
            <w:pPr>
              <w:jc w:val="both"/>
              <w:rPr>
                <w:rFonts w:eastAsia="Times New Roman" w:cs="Calibri"/>
                <w:b w:val="0"/>
                <w:bCs w:val="0"/>
                <w:sz w:val="18"/>
                <w:szCs w:val="18"/>
                <w:lang w:val="es-419"/>
              </w:rPr>
            </w:pPr>
            <w:r w:rsidRPr="009E4889">
              <w:rPr>
                <w:rFonts w:eastAsia="Times New Roman" w:cs="Calibri"/>
                <w:b w:val="0"/>
                <w:bCs w:val="0"/>
                <w:sz w:val="18"/>
                <w:szCs w:val="18"/>
                <w:lang w:val="es-419"/>
              </w:rPr>
              <w:t>PADF</w:t>
            </w:r>
          </w:p>
        </w:tc>
        <w:tc>
          <w:tcPr>
            <w:tcW w:w="3245" w:type="dxa"/>
          </w:tcPr>
          <w:p w14:paraId="7A44843F"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Combating forced labor in Cuban medical missions</w:t>
            </w:r>
          </w:p>
        </w:tc>
        <w:tc>
          <w:tcPr>
            <w:tcW w:w="1435" w:type="dxa"/>
          </w:tcPr>
          <w:p w14:paraId="31926218"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$410</w:t>
            </w:r>
            <w:r>
              <w:rPr>
                <w:rFonts w:eastAsia="Times New Roman" w:cs="Calibri"/>
                <w:sz w:val="18"/>
                <w:szCs w:val="18"/>
                <w:lang w:val="es-419"/>
              </w:rPr>
              <w:t>,</w:t>
            </w:r>
            <w:r w:rsidRPr="009E4889">
              <w:rPr>
                <w:rFonts w:eastAsia="Times New Roman" w:cs="Calibri"/>
                <w:sz w:val="18"/>
                <w:szCs w:val="18"/>
                <w:lang w:val="es-419"/>
              </w:rPr>
              <w:t>000 USD</w:t>
            </w:r>
          </w:p>
        </w:tc>
        <w:tc>
          <w:tcPr>
            <w:tcW w:w="1187" w:type="dxa"/>
          </w:tcPr>
          <w:p w14:paraId="57C9FA46"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In </w:t>
            </w:r>
            <w:proofErr w:type="spellStart"/>
            <w:r>
              <w:rPr>
                <w:rFonts w:eastAsia="Times New Roman" w:cs="Calibri"/>
                <w:sz w:val="18"/>
                <w:szCs w:val="18"/>
                <w:lang w:val="es-419"/>
              </w:rPr>
              <w:t>progress</w:t>
            </w:r>
            <w:proofErr w:type="spellEnd"/>
          </w:p>
        </w:tc>
        <w:tc>
          <w:tcPr>
            <w:tcW w:w="1513" w:type="dxa"/>
          </w:tcPr>
          <w:p w14:paraId="7A933B2C"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3 </w:t>
            </w:r>
            <w:proofErr w:type="spellStart"/>
            <w:r w:rsidRPr="4D753DFC">
              <w:rPr>
                <w:rFonts w:eastAsia="Times New Roman" w:cs="Calibri"/>
                <w:sz w:val="18"/>
                <w:szCs w:val="18"/>
                <w:lang w:val="es-419"/>
              </w:rPr>
              <w:t>quarterly</w:t>
            </w:r>
            <w:proofErr w:type="spellEnd"/>
            <w:r w:rsidRPr="4D753DFC">
              <w:rPr>
                <w:rFonts w:eastAsia="Times New Roman" w:cs="Calibri"/>
                <w:sz w:val="18"/>
                <w:szCs w:val="18"/>
                <w:lang w:val="es-419"/>
              </w:rPr>
              <w:t xml:space="preserve"> </w:t>
            </w:r>
            <w:proofErr w:type="spellStart"/>
            <w:r w:rsidRPr="4D753DFC">
              <w:rPr>
                <w:rFonts w:eastAsia="Times New Roman" w:cs="Calibri"/>
                <w:sz w:val="18"/>
                <w:szCs w:val="18"/>
                <w:lang w:val="es-419"/>
              </w:rPr>
              <w:t>reports</w:t>
            </w:r>
            <w:proofErr w:type="spellEnd"/>
            <w:r w:rsidRPr="4D753DFC">
              <w:rPr>
                <w:rFonts w:eastAsia="Times New Roman" w:cs="Calibri"/>
                <w:sz w:val="18"/>
                <w:szCs w:val="18"/>
                <w:lang w:val="es-419"/>
              </w:rPr>
              <w:t xml:space="preserve"> </w:t>
            </w:r>
          </w:p>
          <w:p w14:paraId="7D520ED3"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1 </w:t>
            </w:r>
            <w:proofErr w:type="spellStart"/>
            <w:r w:rsidRPr="4D753DFC">
              <w:rPr>
                <w:rFonts w:eastAsia="Times New Roman" w:cs="Calibri"/>
                <w:sz w:val="18"/>
                <w:szCs w:val="18"/>
                <w:lang w:val="es-419"/>
              </w:rPr>
              <w:t>Work</w:t>
            </w:r>
            <w:proofErr w:type="spellEnd"/>
            <w:r w:rsidRPr="4D753DFC">
              <w:rPr>
                <w:rFonts w:eastAsia="Times New Roman" w:cs="Calibri"/>
                <w:sz w:val="18"/>
                <w:szCs w:val="18"/>
                <w:lang w:val="es-419"/>
              </w:rPr>
              <w:t xml:space="preserve"> Plan</w:t>
            </w:r>
          </w:p>
        </w:tc>
      </w:tr>
      <w:tr w:rsidR="00375C86" w:rsidRPr="009E4889" w14:paraId="659C7D8F" w14:textId="77777777" w:rsidTr="0019660D">
        <w:trPr>
          <w:trHeight w:val="476"/>
          <w:jc w:val="center"/>
        </w:trPr>
        <w:tc>
          <w:tcPr>
            <w:cnfStyle w:val="001000000000" w:firstRow="0" w:lastRow="0" w:firstColumn="1" w:lastColumn="0" w:oddVBand="0" w:evenVBand="0" w:oddHBand="0" w:evenHBand="0" w:firstRowFirstColumn="0" w:firstRowLastColumn="0" w:lastRowFirstColumn="0" w:lastRowLastColumn="0"/>
            <w:tcW w:w="1345" w:type="dxa"/>
          </w:tcPr>
          <w:p w14:paraId="076BB25C" w14:textId="77777777" w:rsidR="00375C86" w:rsidRPr="00736999" w:rsidRDefault="00375C86" w:rsidP="0019660D">
            <w:pPr>
              <w:jc w:val="both"/>
              <w:rPr>
                <w:rFonts w:eastAsia="Times New Roman" w:cs="Calibri"/>
                <w:b w:val="0"/>
                <w:bCs w:val="0"/>
                <w:sz w:val="18"/>
                <w:szCs w:val="18"/>
              </w:rPr>
            </w:pPr>
            <w:r w:rsidRPr="00736999">
              <w:rPr>
                <w:rFonts w:eastAsia="Times New Roman" w:cs="Calibri"/>
                <w:b w:val="0"/>
                <w:bCs w:val="0"/>
                <w:sz w:val="18"/>
                <w:szCs w:val="18"/>
              </w:rPr>
              <w:t>Spanish Fund for OAS (FEPO)</w:t>
            </w:r>
          </w:p>
        </w:tc>
        <w:tc>
          <w:tcPr>
            <w:tcW w:w="3245" w:type="dxa"/>
          </w:tcPr>
          <w:p w14:paraId="49A61DFB"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CDH2205 - Strengthening and promotion of inter-American legal standards on the environment, with a focus on climate change, the human right to water and other ESCR in the Americas.</w:t>
            </w:r>
          </w:p>
        </w:tc>
        <w:tc>
          <w:tcPr>
            <w:tcW w:w="1435" w:type="dxa"/>
          </w:tcPr>
          <w:p w14:paraId="04D9069F"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$234</w:t>
            </w:r>
            <w:r>
              <w:rPr>
                <w:rFonts w:eastAsia="Times New Roman" w:cs="Calibri"/>
                <w:sz w:val="18"/>
                <w:szCs w:val="18"/>
                <w:lang w:val="es-419"/>
              </w:rPr>
              <w:t>,</w:t>
            </w:r>
            <w:r w:rsidRPr="009E4889">
              <w:rPr>
                <w:rFonts w:eastAsia="Times New Roman" w:cs="Calibri"/>
                <w:sz w:val="18"/>
                <w:szCs w:val="18"/>
                <w:lang w:val="es-419"/>
              </w:rPr>
              <w:t>278 USD</w:t>
            </w:r>
          </w:p>
        </w:tc>
        <w:tc>
          <w:tcPr>
            <w:tcW w:w="1187" w:type="dxa"/>
          </w:tcPr>
          <w:p w14:paraId="14DFAC79"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In </w:t>
            </w:r>
            <w:proofErr w:type="spellStart"/>
            <w:r w:rsidRPr="009E4889">
              <w:rPr>
                <w:rFonts w:eastAsia="Times New Roman" w:cs="Calibri"/>
                <w:sz w:val="18"/>
                <w:szCs w:val="18"/>
                <w:lang w:val="es-419"/>
              </w:rPr>
              <w:t>progress</w:t>
            </w:r>
            <w:proofErr w:type="spellEnd"/>
          </w:p>
        </w:tc>
        <w:tc>
          <w:tcPr>
            <w:tcW w:w="1513" w:type="dxa"/>
          </w:tcPr>
          <w:p w14:paraId="63E865F6"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2 </w:t>
            </w:r>
            <w:proofErr w:type="spellStart"/>
            <w:r w:rsidRPr="4D753DFC">
              <w:rPr>
                <w:rFonts w:eastAsia="Times New Roman" w:cs="Calibri"/>
                <w:sz w:val="18"/>
                <w:szCs w:val="18"/>
                <w:lang w:val="es-419"/>
              </w:rPr>
              <w:t>semiannual</w:t>
            </w:r>
            <w:proofErr w:type="spellEnd"/>
            <w:r w:rsidRPr="4D753DFC">
              <w:rPr>
                <w:rFonts w:eastAsia="Times New Roman" w:cs="Calibri"/>
                <w:sz w:val="18"/>
                <w:szCs w:val="18"/>
                <w:lang w:val="es-419"/>
              </w:rPr>
              <w:t xml:space="preserve"> </w:t>
            </w:r>
            <w:proofErr w:type="spellStart"/>
            <w:r w:rsidRPr="4D753DFC">
              <w:rPr>
                <w:rFonts w:eastAsia="Times New Roman" w:cs="Calibri"/>
                <w:sz w:val="18"/>
                <w:szCs w:val="18"/>
                <w:lang w:val="es-419"/>
              </w:rPr>
              <w:t>reports</w:t>
            </w:r>
            <w:proofErr w:type="spellEnd"/>
          </w:p>
        </w:tc>
      </w:tr>
      <w:tr w:rsidR="00375C86" w:rsidRPr="009E4889" w14:paraId="1BE377B6" w14:textId="77777777" w:rsidTr="0019660D">
        <w:trPr>
          <w:trHeight w:val="1205"/>
          <w:jc w:val="center"/>
        </w:trPr>
        <w:tc>
          <w:tcPr>
            <w:cnfStyle w:val="001000000000" w:firstRow="0" w:lastRow="0" w:firstColumn="1" w:lastColumn="0" w:oddVBand="0" w:evenVBand="0" w:oddHBand="0" w:evenHBand="0" w:firstRowFirstColumn="0" w:firstRowLastColumn="0" w:lastRowFirstColumn="0" w:lastRowLastColumn="0"/>
            <w:tcW w:w="1345" w:type="dxa"/>
          </w:tcPr>
          <w:p w14:paraId="3F89C611" w14:textId="77777777" w:rsidR="00375C86" w:rsidRPr="00736999" w:rsidRDefault="00375C86" w:rsidP="0019660D">
            <w:pPr>
              <w:jc w:val="both"/>
              <w:rPr>
                <w:rFonts w:eastAsia="Times New Roman" w:cs="Calibri"/>
                <w:b w:val="0"/>
                <w:bCs w:val="0"/>
                <w:sz w:val="18"/>
                <w:szCs w:val="18"/>
              </w:rPr>
            </w:pPr>
            <w:r w:rsidRPr="00736999">
              <w:rPr>
                <w:rFonts w:eastAsia="Times New Roman" w:cs="Calibri"/>
                <w:b w:val="0"/>
                <w:bCs w:val="0"/>
                <w:sz w:val="18"/>
                <w:szCs w:val="18"/>
              </w:rPr>
              <w:t>Spain (Basque Agency for Development Cooperation)</w:t>
            </w:r>
          </w:p>
          <w:p w14:paraId="23806254" w14:textId="77777777" w:rsidR="00375C86" w:rsidRPr="00736999" w:rsidRDefault="00375C86" w:rsidP="0019660D">
            <w:pPr>
              <w:jc w:val="both"/>
              <w:rPr>
                <w:rFonts w:eastAsia="Times New Roman" w:cs="Calibri"/>
                <w:b w:val="0"/>
                <w:bCs w:val="0"/>
                <w:sz w:val="18"/>
                <w:szCs w:val="18"/>
              </w:rPr>
            </w:pPr>
          </w:p>
        </w:tc>
        <w:tc>
          <w:tcPr>
            <w:tcW w:w="3245" w:type="dxa"/>
          </w:tcPr>
          <w:p w14:paraId="0F48F66D"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Increased protection of persons at risk of irreparable violation of their rights, expansion of precautionary measures and development of training in protection mechanisms.</w:t>
            </w:r>
          </w:p>
        </w:tc>
        <w:tc>
          <w:tcPr>
            <w:tcW w:w="1435" w:type="dxa"/>
          </w:tcPr>
          <w:p w14:paraId="7D227921"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110</w:t>
            </w:r>
            <w:r>
              <w:rPr>
                <w:rFonts w:eastAsia="Times New Roman" w:cs="Calibri"/>
                <w:sz w:val="18"/>
                <w:szCs w:val="18"/>
                <w:lang w:val="es-419"/>
              </w:rPr>
              <w:t>,</w:t>
            </w:r>
            <w:r w:rsidRPr="009E4889">
              <w:rPr>
                <w:rFonts w:eastAsia="Times New Roman" w:cs="Calibri"/>
                <w:sz w:val="18"/>
                <w:szCs w:val="18"/>
                <w:lang w:val="es-419"/>
              </w:rPr>
              <w:t xml:space="preserve">000 Euros </w:t>
            </w:r>
          </w:p>
        </w:tc>
        <w:tc>
          <w:tcPr>
            <w:tcW w:w="1187" w:type="dxa"/>
          </w:tcPr>
          <w:p w14:paraId="2E8DD668"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In </w:t>
            </w:r>
            <w:proofErr w:type="spellStart"/>
            <w:r w:rsidRPr="009E4889">
              <w:rPr>
                <w:rFonts w:eastAsia="Times New Roman" w:cs="Calibri"/>
                <w:sz w:val="18"/>
                <w:szCs w:val="18"/>
                <w:lang w:val="es-419"/>
              </w:rPr>
              <w:t>progress</w:t>
            </w:r>
            <w:proofErr w:type="spellEnd"/>
          </w:p>
        </w:tc>
        <w:tc>
          <w:tcPr>
            <w:tcW w:w="1513" w:type="dxa"/>
          </w:tcPr>
          <w:p w14:paraId="12673185"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proofErr w:type="spellStart"/>
            <w:r w:rsidRPr="009E4889">
              <w:rPr>
                <w:rFonts w:eastAsia="Times New Roman" w:cs="Calibri"/>
                <w:sz w:val="18"/>
                <w:szCs w:val="18"/>
                <w:lang w:val="es-419"/>
              </w:rPr>
              <w:t>To</w:t>
            </w:r>
            <w:proofErr w:type="spellEnd"/>
            <w:r w:rsidRPr="009E4889">
              <w:rPr>
                <w:rFonts w:eastAsia="Times New Roman" w:cs="Calibri"/>
                <w:sz w:val="18"/>
                <w:szCs w:val="18"/>
                <w:lang w:val="es-419"/>
              </w:rPr>
              <w:t xml:space="preserve"> be </w:t>
            </w:r>
            <w:proofErr w:type="spellStart"/>
            <w:r w:rsidRPr="009E4889">
              <w:rPr>
                <w:rFonts w:eastAsia="Times New Roman" w:cs="Calibri"/>
                <w:sz w:val="18"/>
                <w:szCs w:val="18"/>
                <w:lang w:val="es-419"/>
              </w:rPr>
              <w:t>presented</w:t>
            </w:r>
            <w:proofErr w:type="spellEnd"/>
            <w:r w:rsidRPr="009E4889">
              <w:rPr>
                <w:rFonts w:eastAsia="Times New Roman" w:cs="Calibri"/>
                <w:sz w:val="18"/>
                <w:szCs w:val="18"/>
                <w:lang w:val="es-419"/>
              </w:rPr>
              <w:t xml:space="preserve"> in 2025 </w:t>
            </w:r>
          </w:p>
        </w:tc>
      </w:tr>
      <w:tr w:rsidR="00375C86" w:rsidRPr="009E4889" w14:paraId="58640A9A" w14:textId="77777777" w:rsidTr="0019660D">
        <w:trPr>
          <w:trHeight w:val="1205"/>
          <w:jc w:val="center"/>
        </w:trPr>
        <w:tc>
          <w:tcPr>
            <w:cnfStyle w:val="001000000000" w:firstRow="0" w:lastRow="0" w:firstColumn="1" w:lastColumn="0" w:oddVBand="0" w:evenVBand="0" w:oddHBand="0" w:evenHBand="0" w:firstRowFirstColumn="0" w:firstRowLastColumn="0" w:lastRowFirstColumn="0" w:lastRowLastColumn="0"/>
            <w:tcW w:w="1345" w:type="dxa"/>
          </w:tcPr>
          <w:p w14:paraId="00744408" w14:textId="77777777" w:rsidR="00375C86" w:rsidRDefault="00375C86" w:rsidP="0019660D">
            <w:pPr>
              <w:jc w:val="both"/>
              <w:rPr>
                <w:rFonts w:eastAsia="Times New Roman" w:cs="Calibri"/>
                <w:b w:val="0"/>
                <w:bCs w:val="0"/>
                <w:sz w:val="18"/>
                <w:szCs w:val="18"/>
                <w:lang w:val="es-419"/>
              </w:rPr>
            </w:pPr>
            <w:proofErr w:type="spellStart"/>
            <w:r w:rsidRPr="009E4889">
              <w:rPr>
                <w:rFonts w:eastAsia="Times New Roman" w:cs="Calibri"/>
                <w:b w:val="0"/>
                <w:bCs w:val="0"/>
                <w:sz w:val="18"/>
                <w:szCs w:val="18"/>
                <w:lang w:val="es-419"/>
              </w:rPr>
              <w:t>Norway</w:t>
            </w:r>
            <w:proofErr w:type="spellEnd"/>
          </w:p>
        </w:tc>
        <w:tc>
          <w:tcPr>
            <w:tcW w:w="3245" w:type="dxa"/>
          </w:tcPr>
          <w:p w14:paraId="0762A241"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Protecting freedom of expression and environmental rights in Latin America and the Caribbean in the context of the climate emergency and threats to democratic governance.</w:t>
            </w:r>
          </w:p>
        </w:tc>
        <w:tc>
          <w:tcPr>
            <w:tcW w:w="1435" w:type="dxa"/>
          </w:tcPr>
          <w:p w14:paraId="6DF745B1"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978</w:t>
            </w:r>
            <w:r>
              <w:rPr>
                <w:rFonts w:eastAsia="Times New Roman" w:cs="Calibri"/>
                <w:sz w:val="18"/>
                <w:szCs w:val="18"/>
                <w:lang w:val="es-419"/>
              </w:rPr>
              <w:t>,</w:t>
            </w:r>
            <w:r w:rsidRPr="009E4889">
              <w:rPr>
                <w:rFonts w:eastAsia="Times New Roman" w:cs="Calibri"/>
                <w:sz w:val="18"/>
                <w:szCs w:val="18"/>
                <w:lang w:val="es-419"/>
              </w:rPr>
              <w:t xml:space="preserve">886 </w:t>
            </w:r>
            <w:r w:rsidRPr="009E4889">
              <w:rPr>
                <w:rFonts w:eastAsia="Times New Roman" w:cs="Calibri"/>
                <w:sz w:val="18"/>
                <w:szCs w:val="18"/>
              </w:rPr>
              <w:t>USD</w:t>
            </w:r>
          </w:p>
        </w:tc>
        <w:tc>
          <w:tcPr>
            <w:tcW w:w="1187" w:type="dxa"/>
          </w:tcPr>
          <w:p w14:paraId="423997D7"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In </w:t>
            </w:r>
            <w:proofErr w:type="spellStart"/>
            <w:r w:rsidRPr="009E4889">
              <w:rPr>
                <w:rFonts w:eastAsia="Times New Roman" w:cs="Calibri"/>
                <w:sz w:val="18"/>
                <w:szCs w:val="18"/>
                <w:lang w:val="es-419"/>
              </w:rPr>
              <w:t>progress</w:t>
            </w:r>
            <w:proofErr w:type="spellEnd"/>
          </w:p>
        </w:tc>
        <w:tc>
          <w:tcPr>
            <w:tcW w:w="1513" w:type="dxa"/>
          </w:tcPr>
          <w:p w14:paraId="3682F0FE"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proofErr w:type="spellStart"/>
            <w:r w:rsidRPr="009E4889">
              <w:rPr>
                <w:rFonts w:eastAsia="Times New Roman" w:cs="Calibri"/>
                <w:sz w:val="18"/>
                <w:szCs w:val="18"/>
                <w:lang w:val="es-419"/>
              </w:rPr>
              <w:t>To</w:t>
            </w:r>
            <w:proofErr w:type="spellEnd"/>
            <w:r w:rsidRPr="009E4889">
              <w:rPr>
                <w:rFonts w:eastAsia="Times New Roman" w:cs="Calibri"/>
                <w:sz w:val="18"/>
                <w:szCs w:val="18"/>
                <w:lang w:val="es-419"/>
              </w:rPr>
              <w:t xml:space="preserve"> be </w:t>
            </w:r>
            <w:proofErr w:type="spellStart"/>
            <w:r w:rsidRPr="009E4889">
              <w:rPr>
                <w:rFonts w:eastAsia="Times New Roman" w:cs="Calibri"/>
                <w:sz w:val="18"/>
                <w:szCs w:val="18"/>
                <w:lang w:val="es-419"/>
              </w:rPr>
              <w:t>presented</w:t>
            </w:r>
            <w:proofErr w:type="spellEnd"/>
            <w:r w:rsidRPr="009E4889">
              <w:rPr>
                <w:rFonts w:eastAsia="Times New Roman" w:cs="Calibri"/>
                <w:sz w:val="18"/>
                <w:szCs w:val="18"/>
                <w:lang w:val="es-419"/>
              </w:rPr>
              <w:t xml:space="preserve"> in 2025</w:t>
            </w:r>
          </w:p>
        </w:tc>
      </w:tr>
      <w:tr w:rsidR="00375C86" w:rsidRPr="00670B5B" w14:paraId="5EFED883" w14:textId="77777777" w:rsidTr="0019660D">
        <w:trPr>
          <w:trHeight w:val="1005"/>
          <w:jc w:val="center"/>
        </w:trPr>
        <w:tc>
          <w:tcPr>
            <w:cnfStyle w:val="001000000000" w:firstRow="0" w:lastRow="0" w:firstColumn="1" w:lastColumn="0" w:oddVBand="0" w:evenVBand="0" w:oddHBand="0" w:evenHBand="0" w:firstRowFirstColumn="0" w:firstRowLastColumn="0" w:lastRowFirstColumn="0" w:lastRowLastColumn="0"/>
            <w:tcW w:w="1345" w:type="dxa"/>
          </w:tcPr>
          <w:p w14:paraId="10F796FB" w14:textId="134E0293" w:rsidR="00375C86" w:rsidRPr="00736999" w:rsidRDefault="00375C86" w:rsidP="0019660D">
            <w:pPr>
              <w:jc w:val="both"/>
              <w:rPr>
                <w:rFonts w:eastAsia="Times New Roman" w:cs="Calibri"/>
                <w:b w:val="0"/>
                <w:bCs w:val="0"/>
                <w:sz w:val="18"/>
                <w:szCs w:val="18"/>
              </w:rPr>
            </w:pPr>
            <w:r w:rsidRPr="00736999">
              <w:rPr>
                <w:rFonts w:eastAsia="Times New Roman" w:cs="Calibri"/>
                <w:b w:val="0"/>
                <w:bCs w:val="0"/>
                <w:sz w:val="18"/>
                <w:szCs w:val="18"/>
              </w:rPr>
              <w:t xml:space="preserve">Foundation for the Americas </w:t>
            </w:r>
          </w:p>
        </w:tc>
        <w:tc>
          <w:tcPr>
            <w:tcW w:w="3245" w:type="dxa"/>
          </w:tcPr>
          <w:p w14:paraId="0567D748"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 xml:space="preserve">Support for the work of the IACHR </w:t>
            </w:r>
            <w:proofErr w:type="spellStart"/>
            <w:r w:rsidRPr="00736999">
              <w:rPr>
                <w:rFonts w:eastAsia="Times New Roman" w:cs="Calibri"/>
                <w:sz w:val="18"/>
                <w:szCs w:val="18"/>
              </w:rPr>
              <w:t>Rapporteurship</w:t>
            </w:r>
            <w:proofErr w:type="spellEnd"/>
            <w:r w:rsidRPr="00736999">
              <w:rPr>
                <w:rFonts w:eastAsia="Times New Roman" w:cs="Calibri"/>
                <w:sz w:val="18"/>
                <w:szCs w:val="18"/>
              </w:rPr>
              <w:t xml:space="preserve"> on the Rights of Lesbian, Gay, Bisexual, Trans and Intersex Persons Phase IV (2023-2026)</w:t>
            </w:r>
          </w:p>
        </w:tc>
        <w:tc>
          <w:tcPr>
            <w:tcW w:w="1435" w:type="dxa"/>
          </w:tcPr>
          <w:p w14:paraId="7BBA8C31"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450,000 USD</w:t>
            </w:r>
          </w:p>
        </w:tc>
        <w:tc>
          <w:tcPr>
            <w:tcW w:w="1187" w:type="dxa"/>
          </w:tcPr>
          <w:p w14:paraId="3EA125FE"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In </w:t>
            </w:r>
            <w:proofErr w:type="spellStart"/>
            <w:r w:rsidRPr="009E4889">
              <w:rPr>
                <w:rFonts w:eastAsia="Times New Roman" w:cs="Calibri"/>
                <w:sz w:val="18"/>
                <w:szCs w:val="18"/>
                <w:lang w:val="es-419"/>
              </w:rPr>
              <w:t>progress</w:t>
            </w:r>
            <w:proofErr w:type="spellEnd"/>
          </w:p>
        </w:tc>
        <w:tc>
          <w:tcPr>
            <w:tcW w:w="1513" w:type="dxa"/>
          </w:tcPr>
          <w:p w14:paraId="473B5438" w14:textId="77777777" w:rsidR="00375C86" w:rsidRPr="00ED4D8E"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ED4D8E">
              <w:rPr>
                <w:rFonts w:eastAsia="Times New Roman" w:cs="Calibri"/>
                <w:sz w:val="18"/>
                <w:szCs w:val="18"/>
              </w:rPr>
              <w:t>1 Final Report (Phase III)</w:t>
            </w:r>
          </w:p>
          <w:p w14:paraId="4A1AC51B" w14:textId="77777777" w:rsidR="00375C86" w:rsidRPr="00ED4D8E"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p>
          <w:p w14:paraId="000871B5" w14:textId="77777777" w:rsidR="00375C86" w:rsidRPr="00ED4D8E"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ED4D8E">
              <w:rPr>
                <w:rFonts w:eastAsia="Times New Roman" w:cs="Calibri"/>
                <w:sz w:val="18"/>
                <w:szCs w:val="18"/>
              </w:rPr>
              <w:t>1 Annual Report</w:t>
            </w:r>
          </w:p>
        </w:tc>
      </w:tr>
      <w:tr w:rsidR="00375C86" w:rsidRPr="009E4889" w14:paraId="3C8DAB42" w14:textId="77777777" w:rsidTr="0019660D">
        <w:trPr>
          <w:trHeight w:val="705"/>
          <w:jc w:val="center"/>
        </w:trPr>
        <w:tc>
          <w:tcPr>
            <w:cnfStyle w:val="001000000000" w:firstRow="0" w:lastRow="0" w:firstColumn="1" w:lastColumn="0" w:oddVBand="0" w:evenVBand="0" w:oddHBand="0" w:evenHBand="0" w:firstRowFirstColumn="0" w:firstRowLastColumn="0" w:lastRowFirstColumn="0" w:lastRowLastColumn="0"/>
            <w:tcW w:w="1345" w:type="dxa"/>
          </w:tcPr>
          <w:p w14:paraId="71C4F66D" w14:textId="77777777" w:rsidR="00375C86" w:rsidRPr="00736999" w:rsidRDefault="00375C86" w:rsidP="0019660D">
            <w:pPr>
              <w:jc w:val="both"/>
              <w:rPr>
                <w:rFonts w:eastAsia="Times New Roman" w:cs="Calibri"/>
                <w:b w:val="0"/>
                <w:bCs w:val="0"/>
                <w:sz w:val="18"/>
                <w:szCs w:val="18"/>
              </w:rPr>
            </w:pPr>
            <w:r w:rsidRPr="00736999">
              <w:rPr>
                <w:rFonts w:eastAsia="Times New Roman" w:cs="Calibri"/>
                <w:b w:val="0"/>
                <w:bCs w:val="0"/>
                <w:sz w:val="18"/>
                <w:szCs w:val="18"/>
              </w:rPr>
              <w:t>Spanish Fund for OAS (FEPO)</w:t>
            </w:r>
          </w:p>
        </w:tc>
        <w:tc>
          <w:tcPr>
            <w:tcW w:w="3245" w:type="dxa"/>
          </w:tcPr>
          <w:p w14:paraId="2C2E9D19"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Protection and Defense of Human Rights Defenders and Justice Operators in the Americas</w:t>
            </w:r>
          </w:p>
        </w:tc>
        <w:tc>
          <w:tcPr>
            <w:tcW w:w="1435" w:type="dxa"/>
          </w:tcPr>
          <w:p w14:paraId="134D9855"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rPr>
              <w:t>221,000 USD</w:t>
            </w:r>
          </w:p>
        </w:tc>
        <w:tc>
          <w:tcPr>
            <w:tcW w:w="1187" w:type="dxa"/>
          </w:tcPr>
          <w:p w14:paraId="22D9BCF6"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In </w:t>
            </w:r>
            <w:proofErr w:type="spellStart"/>
            <w:r w:rsidRPr="009E4889">
              <w:rPr>
                <w:rFonts w:eastAsia="Times New Roman" w:cs="Calibri"/>
                <w:sz w:val="18"/>
                <w:szCs w:val="18"/>
                <w:lang w:val="es-419"/>
              </w:rPr>
              <w:t>progress</w:t>
            </w:r>
            <w:proofErr w:type="spellEnd"/>
          </w:p>
        </w:tc>
        <w:tc>
          <w:tcPr>
            <w:tcW w:w="1513" w:type="dxa"/>
          </w:tcPr>
          <w:p w14:paraId="1632F92B"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proofErr w:type="spellStart"/>
            <w:r>
              <w:rPr>
                <w:rFonts w:eastAsia="Times New Roman" w:cs="Calibri"/>
                <w:sz w:val="18"/>
                <w:szCs w:val="18"/>
                <w:lang w:val="es-419"/>
              </w:rPr>
              <w:t>To</w:t>
            </w:r>
            <w:proofErr w:type="spellEnd"/>
            <w:r>
              <w:rPr>
                <w:rFonts w:eastAsia="Times New Roman" w:cs="Calibri"/>
                <w:sz w:val="18"/>
                <w:szCs w:val="18"/>
                <w:lang w:val="es-419"/>
              </w:rPr>
              <w:t xml:space="preserve"> be </w:t>
            </w:r>
            <w:proofErr w:type="spellStart"/>
            <w:r w:rsidRPr="009E4889">
              <w:rPr>
                <w:rFonts w:eastAsia="Times New Roman" w:cs="Calibri"/>
                <w:sz w:val="18"/>
                <w:szCs w:val="18"/>
                <w:lang w:val="es-419"/>
              </w:rPr>
              <w:t>presented</w:t>
            </w:r>
            <w:proofErr w:type="spellEnd"/>
            <w:r w:rsidRPr="009E4889">
              <w:rPr>
                <w:rFonts w:eastAsia="Times New Roman" w:cs="Calibri"/>
                <w:sz w:val="18"/>
                <w:szCs w:val="18"/>
                <w:lang w:val="es-419"/>
              </w:rPr>
              <w:t xml:space="preserve"> in 2025</w:t>
            </w:r>
          </w:p>
        </w:tc>
      </w:tr>
      <w:tr w:rsidR="00375C86" w:rsidRPr="009E4889" w14:paraId="3768480F" w14:textId="77777777" w:rsidTr="0019660D">
        <w:trPr>
          <w:trHeight w:val="765"/>
          <w:jc w:val="center"/>
        </w:trPr>
        <w:tc>
          <w:tcPr>
            <w:cnfStyle w:val="001000000000" w:firstRow="0" w:lastRow="0" w:firstColumn="1" w:lastColumn="0" w:oddVBand="0" w:evenVBand="0" w:oddHBand="0" w:evenHBand="0" w:firstRowFirstColumn="0" w:firstRowLastColumn="0" w:lastRowFirstColumn="0" w:lastRowLastColumn="0"/>
            <w:tcW w:w="1345" w:type="dxa"/>
          </w:tcPr>
          <w:p w14:paraId="21EFC524" w14:textId="77777777" w:rsidR="00375C86" w:rsidRDefault="00375C86" w:rsidP="0019660D">
            <w:pPr>
              <w:jc w:val="both"/>
              <w:rPr>
                <w:rFonts w:eastAsia="Times New Roman" w:cs="Calibri"/>
                <w:b w:val="0"/>
                <w:bCs w:val="0"/>
                <w:sz w:val="18"/>
                <w:szCs w:val="18"/>
                <w:lang w:val="es-419"/>
              </w:rPr>
            </w:pPr>
            <w:r w:rsidRPr="009E4889">
              <w:rPr>
                <w:rFonts w:eastAsia="Times New Roman" w:cs="Calibri"/>
                <w:b w:val="0"/>
                <w:bCs w:val="0"/>
                <w:sz w:val="18"/>
                <w:szCs w:val="18"/>
                <w:lang w:val="es-419"/>
              </w:rPr>
              <w:t>ARCUS</w:t>
            </w:r>
          </w:p>
        </w:tc>
        <w:tc>
          <w:tcPr>
            <w:tcW w:w="3245" w:type="dxa"/>
          </w:tcPr>
          <w:p w14:paraId="066AB878"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Protection and promotion of the rights of lesbian, gay, bisexual, transgender and intersex persons (2024-2027)</w:t>
            </w:r>
          </w:p>
        </w:tc>
        <w:tc>
          <w:tcPr>
            <w:tcW w:w="1435" w:type="dxa"/>
          </w:tcPr>
          <w:p w14:paraId="47338486"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$160,000 </w:t>
            </w:r>
          </w:p>
        </w:tc>
        <w:tc>
          <w:tcPr>
            <w:tcW w:w="1187" w:type="dxa"/>
          </w:tcPr>
          <w:p w14:paraId="1E6FD39C"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In </w:t>
            </w:r>
            <w:proofErr w:type="spellStart"/>
            <w:r w:rsidRPr="009E4889">
              <w:rPr>
                <w:rFonts w:eastAsia="Times New Roman" w:cs="Calibri"/>
                <w:sz w:val="18"/>
                <w:szCs w:val="18"/>
                <w:lang w:val="es-419"/>
              </w:rPr>
              <w:t>progress</w:t>
            </w:r>
            <w:proofErr w:type="spellEnd"/>
          </w:p>
        </w:tc>
        <w:tc>
          <w:tcPr>
            <w:tcW w:w="1513" w:type="dxa"/>
          </w:tcPr>
          <w:p w14:paraId="4315D3B9"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proofErr w:type="spellStart"/>
            <w:r>
              <w:rPr>
                <w:rFonts w:eastAsia="Times New Roman" w:cs="Calibri"/>
                <w:sz w:val="18"/>
                <w:szCs w:val="18"/>
                <w:lang w:val="es-419"/>
              </w:rPr>
              <w:t>To</w:t>
            </w:r>
            <w:proofErr w:type="spellEnd"/>
            <w:r>
              <w:rPr>
                <w:rFonts w:eastAsia="Times New Roman" w:cs="Calibri"/>
                <w:sz w:val="18"/>
                <w:szCs w:val="18"/>
                <w:lang w:val="es-419"/>
              </w:rPr>
              <w:t xml:space="preserve"> be </w:t>
            </w:r>
            <w:proofErr w:type="spellStart"/>
            <w:r w:rsidRPr="009E4889">
              <w:rPr>
                <w:rFonts w:eastAsia="Times New Roman" w:cs="Calibri"/>
                <w:sz w:val="18"/>
                <w:szCs w:val="18"/>
                <w:lang w:val="es-419"/>
              </w:rPr>
              <w:t>presented</w:t>
            </w:r>
            <w:proofErr w:type="spellEnd"/>
            <w:r w:rsidRPr="009E4889">
              <w:rPr>
                <w:rFonts w:eastAsia="Times New Roman" w:cs="Calibri"/>
                <w:sz w:val="18"/>
                <w:szCs w:val="18"/>
                <w:lang w:val="es-419"/>
              </w:rPr>
              <w:t xml:space="preserve"> in 2025 </w:t>
            </w:r>
          </w:p>
        </w:tc>
      </w:tr>
      <w:tr w:rsidR="00375C86" w:rsidRPr="009E4889" w14:paraId="648ED04D" w14:textId="77777777" w:rsidTr="0019660D">
        <w:trPr>
          <w:trHeight w:val="870"/>
          <w:jc w:val="center"/>
        </w:trPr>
        <w:tc>
          <w:tcPr>
            <w:cnfStyle w:val="001000000000" w:firstRow="0" w:lastRow="0" w:firstColumn="1" w:lastColumn="0" w:oddVBand="0" w:evenVBand="0" w:oddHBand="0" w:evenHBand="0" w:firstRowFirstColumn="0" w:firstRowLastColumn="0" w:lastRowFirstColumn="0" w:lastRowLastColumn="0"/>
            <w:tcW w:w="1345" w:type="dxa"/>
          </w:tcPr>
          <w:p w14:paraId="36A137D9" w14:textId="77777777" w:rsidR="00375C86" w:rsidRDefault="00375C86" w:rsidP="0019660D">
            <w:pPr>
              <w:jc w:val="both"/>
              <w:rPr>
                <w:rFonts w:eastAsia="Times New Roman" w:cs="Calibri"/>
                <w:b w:val="0"/>
                <w:bCs w:val="0"/>
                <w:sz w:val="18"/>
                <w:szCs w:val="18"/>
                <w:lang w:val="es-419"/>
              </w:rPr>
            </w:pPr>
            <w:proofErr w:type="spellStart"/>
            <w:r w:rsidRPr="009E4889">
              <w:rPr>
                <w:rFonts w:eastAsia="Times New Roman" w:cs="Calibri"/>
                <w:b w:val="0"/>
                <w:bCs w:val="0"/>
                <w:sz w:val="18"/>
                <w:szCs w:val="18"/>
                <w:lang w:val="es-419"/>
              </w:rPr>
              <w:t>Ireland</w:t>
            </w:r>
            <w:proofErr w:type="spellEnd"/>
          </w:p>
        </w:tc>
        <w:tc>
          <w:tcPr>
            <w:tcW w:w="3245" w:type="dxa"/>
          </w:tcPr>
          <w:p w14:paraId="61E855D9"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Expand the use of friendly settlements as an alternative mechanism for redressing human rights violations.</w:t>
            </w:r>
          </w:p>
        </w:tc>
        <w:tc>
          <w:tcPr>
            <w:tcW w:w="1435" w:type="dxa"/>
          </w:tcPr>
          <w:p w14:paraId="293253C1"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100,000 Euros</w:t>
            </w:r>
          </w:p>
        </w:tc>
        <w:tc>
          <w:tcPr>
            <w:tcW w:w="1187" w:type="dxa"/>
          </w:tcPr>
          <w:p w14:paraId="0AC3D880"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In </w:t>
            </w:r>
            <w:proofErr w:type="spellStart"/>
            <w:r w:rsidRPr="009E4889">
              <w:rPr>
                <w:rFonts w:eastAsia="Times New Roman" w:cs="Calibri"/>
                <w:sz w:val="18"/>
                <w:szCs w:val="18"/>
                <w:lang w:val="es-419"/>
              </w:rPr>
              <w:t>progress</w:t>
            </w:r>
            <w:proofErr w:type="spellEnd"/>
          </w:p>
        </w:tc>
        <w:tc>
          <w:tcPr>
            <w:tcW w:w="1513" w:type="dxa"/>
          </w:tcPr>
          <w:p w14:paraId="1655619F"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proofErr w:type="spellStart"/>
            <w:r>
              <w:rPr>
                <w:rFonts w:eastAsia="Times New Roman" w:cs="Calibri"/>
                <w:sz w:val="18"/>
                <w:szCs w:val="18"/>
                <w:lang w:val="es-419"/>
              </w:rPr>
              <w:t>To</w:t>
            </w:r>
            <w:proofErr w:type="spellEnd"/>
            <w:r>
              <w:rPr>
                <w:rFonts w:eastAsia="Times New Roman" w:cs="Calibri"/>
                <w:sz w:val="18"/>
                <w:szCs w:val="18"/>
                <w:lang w:val="es-419"/>
              </w:rPr>
              <w:t xml:space="preserve"> be </w:t>
            </w:r>
            <w:proofErr w:type="spellStart"/>
            <w:r w:rsidRPr="009E4889">
              <w:rPr>
                <w:rFonts w:eastAsia="Times New Roman" w:cs="Calibri"/>
                <w:sz w:val="18"/>
                <w:szCs w:val="18"/>
                <w:lang w:val="es-419"/>
              </w:rPr>
              <w:t>presented</w:t>
            </w:r>
            <w:proofErr w:type="spellEnd"/>
            <w:r w:rsidRPr="009E4889">
              <w:rPr>
                <w:rFonts w:eastAsia="Times New Roman" w:cs="Calibri"/>
                <w:sz w:val="18"/>
                <w:szCs w:val="18"/>
                <w:lang w:val="es-419"/>
              </w:rPr>
              <w:t xml:space="preserve"> in 2025 </w:t>
            </w:r>
          </w:p>
        </w:tc>
      </w:tr>
      <w:tr w:rsidR="00375C86" w:rsidRPr="009E4889" w14:paraId="74F39B11" w14:textId="77777777" w:rsidTr="0019660D">
        <w:trPr>
          <w:trHeight w:val="1322"/>
          <w:jc w:val="center"/>
        </w:trPr>
        <w:tc>
          <w:tcPr>
            <w:cnfStyle w:val="001000000000" w:firstRow="0" w:lastRow="0" w:firstColumn="1" w:lastColumn="0" w:oddVBand="0" w:evenVBand="0" w:oddHBand="0" w:evenHBand="0" w:firstRowFirstColumn="0" w:firstRowLastColumn="0" w:lastRowFirstColumn="0" w:lastRowLastColumn="0"/>
            <w:tcW w:w="1345" w:type="dxa"/>
          </w:tcPr>
          <w:p w14:paraId="55D9F502" w14:textId="77777777" w:rsidR="00375C86" w:rsidRDefault="00375C86" w:rsidP="0019660D">
            <w:pPr>
              <w:jc w:val="both"/>
              <w:rPr>
                <w:rFonts w:eastAsia="Times New Roman" w:cs="Calibri"/>
                <w:b w:val="0"/>
                <w:bCs w:val="0"/>
                <w:sz w:val="18"/>
                <w:szCs w:val="18"/>
                <w:lang w:val="es-419"/>
              </w:rPr>
            </w:pPr>
            <w:r w:rsidRPr="009E4889">
              <w:rPr>
                <w:rFonts w:eastAsia="Times New Roman" w:cs="Calibri"/>
                <w:b w:val="0"/>
                <w:bCs w:val="0"/>
                <w:sz w:val="18"/>
                <w:szCs w:val="18"/>
                <w:lang w:val="es-419"/>
              </w:rPr>
              <w:t xml:space="preserve">Ford </w:t>
            </w:r>
            <w:proofErr w:type="spellStart"/>
            <w:r w:rsidRPr="009E4889">
              <w:rPr>
                <w:rFonts w:eastAsia="Times New Roman" w:cs="Calibri"/>
                <w:b w:val="0"/>
                <w:bCs w:val="0"/>
                <w:sz w:val="18"/>
                <w:szCs w:val="18"/>
                <w:lang w:val="es-419"/>
              </w:rPr>
              <w:t>Foundation</w:t>
            </w:r>
            <w:proofErr w:type="spellEnd"/>
          </w:p>
        </w:tc>
        <w:tc>
          <w:tcPr>
            <w:tcW w:w="3245" w:type="dxa"/>
          </w:tcPr>
          <w:p w14:paraId="2599422B"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Support access to justice and truth in serious human rights violations and attacks against environmental and human rights defenders.</w:t>
            </w:r>
          </w:p>
        </w:tc>
        <w:tc>
          <w:tcPr>
            <w:tcW w:w="1435" w:type="dxa"/>
          </w:tcPr>
          <w:p w14:paraId="038C2971"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$200</w:t>
            </w:r>
            <w:r>
              <w:rPr>
                <w:rFonts w:eastAsia="Times New Roman" w:cs="Calibri"/>
                <w:sz w:val="18"/>
                <w:szCs w:val="18"/>
                <w:lang w:val="es-419"/>
              </w:rPr>
              <w:t>,</w:t>
            </w:r>
            <w:r w:rsidRPr="009E4889">
              <w:rPr>
                <w:rFonts w:eastAsia="Times New Roman" w:cs="Calibri"/>
                <w:sz w:val="18"/>
                <w:szCs w:val="18"/>
                <w:lang w:val="es-419"/>
              </w:rPr>
              <w:t>000 USD</w:t>
            </w:r>
          </w:p>
        </w:tc>
        <w:tc>
          <w:tcPr>
            <w:tcW w:w="1187" w:type="dxa"/>
          </w:tcPr>
          <w:p w14:paraId="331E81E8"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proofErr w:type="spellStart"/>
            <w:r w:rsidRPr="009E4889">
              <w:rPr>
                <w:rFonts w:eastAsia="Times New Roman" w:cs="Calibri"/>
                <w:sz w:val="18"/>
                <w:szCs w:val="18"/>
                <w:lang w:val="es-419"/>
              </w:rPr>
              <w:t>Signed</w:t>
            </w:r>
            <w:proofErr w:type="spellEnd"/>
            <w:r w:rsidRPr="009E4889">
              <w:rPr>
                <w:rFonts w:eastAsia="Times New Roman" w:cs="Calibri"/>
                <w:sz w:val="18"/>
                <w:szCs w:val="18"/>
                <w:lang w:val="es-419"/>
              </w:rPr>
              <w:t xml:space="preserve"> </w:t>
            </w:r>
            <w:proofErr w:type="spellStart"/>
            <w:r w:rsidRPr="009E4889">
              <w:rPr>
                <w:rFonts w:eastAsia="Times New Roman" w:cs="Calibri"/>
                <w:sz w:val="18"/>
                <w:szCs w:val="18"/>
                <w:lang w:val="es-419"/>
              </w:rPr>
              <w:t>agreement</w:t>
            </w:r>
            <w:proofErr w:type="spellEnd"/>
            <w:r w:rsidRPr="009E4889">
              <w:rPr>
                <w:rFonts w:eastAsia="Times New Roman" w:cs="Calibri"/>
                <w:sz w:val="18"/>
                <w:szCs w:val="18"/>
                <w:lang w:val="es-419"/>
              </w:rPr>
              <w:t xml:space="preserve"> </w:t>
            </w:r>
            <w:proofErr w:type="spellStart"/>
            <w:r w:rsidRPr="009E4889">
              <w:rPr>
                <w:rFonts w:eastAsia="Times New Roman" w:cs="Calibri"/>
                <w:sz w:val="18"/>
                <w:szCs w:val="18"/>
                <w:lang w:val="es-419"/>
              </w:rPr>
              <w:t>with</w:t>
            </w:r>
            <w:proofErr w:type="spellEnd"/>
            <w:r w:rsidRPr="009E4889">
              <w:rPr>
                <w:rFonts w:eastAsia="Times New Roman" w:cs="Calibri"/>
                <w:sz w:val="18"/>
                <w:szCs w:val="18"/>
                <w:lang w:val="es-419"/>
              </w:rPr>
              <w:t xml:space="preserve"> </w:t>
            </w:r>
            <w:proofErr w:type="spellStart"/>
            <w:r w:rsidRPr="009E4889">
              <w:rPr>
                <w:rFonts w:eastAsia="Times New Roman" w:cs="Calibri"/>
                <w:sz w:val="18"/>
                <w:szCs w:val="18"/>
                <w:lang w:val="es-419"/>
              </w:rPr>
              <w:t>donor</w:t>
            </w:r>
            <w:proofErr w:type="spellEnd"/>
          </w:p>
        </w:tc>
        <w:tc>
          <w:tcPr>
            <w:tcW w:w="1513" w:type="dxa"/>
          </w:tcPr>
          <w:p w14:paraId="346A816A"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proofErr w:type="spellStart"/>
            <w:r>
              <w:rPr>
                <w:rFonts w:eastAsia="Times New Roman" w:cs="Calibri"/>
                <w:sz w:val="18"/>
                <w:szCs w:val="18"/>
                <w:lang w:val="es-419"/>
              </w:rPr>
              <w:t>To</w:t>
            </w:r>
            <w:proofErr w:type="spellEnd"/>
            <w:r>
              <w:rPr>
                <w:rFonts w:eastAsia="Times New Roman" w:cs="Calibri"/>
                <w:sz w:val="18"/>
                <w:szCs w:val="18"/>
                <w:lang w:val="es-419"/>
              </w:rPr>
              <w:t xml:space="preserve"> be </w:t>
            </w:r>
            <w:proofErr w:type="spellStart"/>
            <w:r w:rsidRPr="009E4889">
              <w:rPr>
                <w:rFonts w:eastAsia="Times New Roman" w:cs="Calibri"/>
                <w:sz w:val="18"/>
                <w:szCs w:val="18"/>
                <w:lang w:val="es-419"/>
              </w:rPr>
              <w:t>presented</w:t>
            </w:r>
            <w:proofErr w:type="spellEnd"/>
            <w:r w:rsidRPr="009E4889">
              <w:rPr>
                <w:rFonts w:eastAsia="Times New Roman" w:cs="Calibri"/>
                <w:sz w:val="18"/>
                <w:szCs w:val="18"/>
                <w:lang w:val="es-419"/>
              </w:rPr>
              <w:t xml:space="preserve"> in 2025</w:t>
            </w:r>
          </w:p>
        </w:tc>
      </w:tr>
      <w:tr w:rsidR="00375C86" w:rsidRPr="009E4889" w14:paraId="30F06CDC" w14:textId="77777777" w:rsidTr="0019660D">
        <w:trPr>
          <w:trHeight w:val="1430"/>
          <w:jc w:val="center"/>
        </w:trPr>
        <w:tc>
          <w:tcPr>
            <w:cnfStyle w:val="001000000000" w:firstRow="0" w:lastRow="0" w:firstColumn="1" w:lastColumn="0" w:oddVBand="0" w:evenVBand="0" w:oddHBand="0" w:evenHBand="0" w:firstRowFirstColumn="0" w:firstRowLastColumn="0" w:lastRowFirstColumn="0" w:lastRowLastColumn="0"/>
            <w:tcW w:w="1345" w:type="dxa"/>
          </w:tcPr>
          <w:p w14:paraId="4090DA08" w14:textId="77777777" w:rsidR="00375C86" w:rsidRDefault="00375C86" w:rsidP="0019660D">
            <w:pPr>
              <w:jc w:val="both"/>
              <w:rPr>
                <w:rFonts w:eastAsia="Times New Roman" w:cs="Calibri"/>
                <w:b w:val="0"/>
                <w:bCs w:val="0"/>
                <w:sz w:val="18"/>
                <w:szCs w:val="18"/>
                <w:lang w:val="es-419"/>
              </w:rPr>
            </w:pPr>
            <w:proofErr w:type="spellStart"/>
            <w:r w:rsidRPr="009E4889">
              <w:rPr>
                <w:rFonts w:eastAsia="Times New Roman" w:cs="Calibri"/>
                <w:b w:val="0"/>
                <w:bCs w:val="0"/>
                <w:sz w:val="18"/>
                <w:szCs w:val="18"/>
                <w:lang w:val="es-419"/>
              </w:rPr>
              <w:t>Switzerland</w:t>
            </w:r>
            <w:proofErr w:type="spellEnd"/>
          </w:p>
        </w:tc>
        <w:tc>
          <w:tcPr>
            <w:tcW w:w="3245" w:type="dxa"/>
          </w:tcPr>
          <w:p w14:paraId="10092C51"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 xml:space="preserve">Increasing the observance, protection and </w:t>
            </w:r>
            <w:r w:rsidRPr="00736999">
              <w:rPr>
                <w:rFonts w:eastAsia="Times New Roman" w:cs="Calibri"/>
                <w:sz w:val="18"/>
                <w:szCs w:val="18"/>
              </w:rPr>
              <w:br/>
              <w:t xml:space="preserve">defense of human rights </w:t>
            </w:r>
            <w:r w:rsidRPr="00736999">
              <w:rPr>
                <w:rFonts w:eastAsia="Times New Roman" w:cs="Calibri"/>
                <w:sz w:val="18"/>
                <w:szCs w:val="18"/>
              </w:rPr>
              <w:br/>
              <w:t xml:space="preserve">defenders and justice operators in </w:t>
            </w:r>
            <w:r w:rsidRPr="00736999">
              <w:rPr>
                <w:rFonts w:eastAsia="Times New Roman" w:cs="Calibri"/>
                <w:sz w:val="18"/>
                <w:szCs w:val="18"/>
              </w:rPr>
              <w:br/>
              <w:t>Central American countries</w:t>
            </w:r>
            <w:r w:rsidRPr="00736999">
              <w:rPr>
                <w:rFonts w:eastAsia="Times New Roman" w:cs="Calibri"/>
                <w:sz w:val="18"/>
                <w:szCs w:val="18"/>
              </w:rPr>
              <w:br/>
              <w:t>.</w:t>
            </w:r>
          </w:p>
        </w:tc>
        <w:tc>
          <w:tcPr>
            <w:tcW w:w="1435" w:type="dxa"/>
          </w:tcPr>
          <w:p w14:paraId="4AF5D6DF"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9E4889">
              <w:rPr>
                <w:rFonts w:eastAsia="Times New Roman" w:cs="Calibri"/>
                <w:sz w:val="18"/>
                <w:szCs w:val="18"/>
                <w:lang w:val="es-419"/>
              </w:rPr>
              <w:t>244</w:t>
            </w:r>
            <w:r>
              <w:rPr>
                <w:rFonts w:eastAsia="Times New Roman" w:cs="Calibri"/>
                <w:sz w:val="18"/>
                <w:szCs w:val="18"/>
                <w:lang w:val="es-419"/>
              </w:rPr>
              <w:t>,</w:t>
            </w:r>
            <w:r w:rsidRPr="009E4889">
              <w:rPr>
                <w:rFonts w:eastAsia="Times New Roman" w:cs="Calibri"/>
                <w:sz w:val="18"/>
                <w:szCs w:val="18"/>
                <w:lang w:val="es-419"/>
              </w:rPr>
              <w:t xml:space="preserve">500 </w:t>
            </w:r>
            <w:r w:rsidRPr="009E4889">
              <w:rPr>
                <w:rFonts w:eastAsia="Times New Roman" w:cs="Calibri"/>
                <w:sz w:val="18"/>
                <w:szCs w:val="18"/>
              </w:rPr>
              <w:t>USD</w:t>
            </w:r>
          </w:p>
        </w:tc>
        <w:tc>
          <w:tcPr>
            <w:tcW w:w="1187" w:type="dxa"/>
          </w:tcPr>
          <w:p w14:paraId="544112BC"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Agreement signed with donor and funds received.</w:t>
            </w:r>
          </w:p>
        </w:tc>
        <w:tc>
          <w:tcPr>
            <w:tcW w:w="1513" w:type="dxa"/>
          </w:tcPr>
          <w:p w14:paraId="5F789B73"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proofErr w:type="spellStart"/>
            <w:r>
              <w:rPr>
                <w:rFonts w:eastAsia="Times New Roman" w:cs="Calibri"/>
                <w:sz w:val="18"/>
                <w:szCs w:val="18"/>
                <w:lang w:val="es-419"/>
              </w:rPr>
              <w:t>To</w:t>
            </w:r>
            <w:proofErr w:type="spellEnd"/>
            <w:r>
              <w:rPr>
                <w:rFonts w:eastAsia="Times New Roman" w:cs="Calibri"/>
                <w:sz w:val="18"/>
                <w:szCs w:val="18"/>
                <w:lang w:val="es-419"/>
              </w:rPr>
              <w:t xml:space="preserve"> be </w:t>
            </w:r>
            <w:proofErr w:type="spellStart"/>
            <w:r w:rsidRPr="009E4889">
              <w:rPr>
                <w:rFonts w:eastAsia="Times New Roman" w:cs="Calibri"/>
                <w:sz w:val="18"/>
                <w:szCs w:val="18"/>
                <w:lang w:val="es-419"/>
              </w:rPr>
              <w:t>presented</w:t>
            </w:r>
            <w:proofErr w:type="spellEnd"/>
            <w:r w:rsidRPr="009E4889">
              <w:rPr>
                <w:rFonts w:eastAsia="Times New Roman" w:cs="Calibri"/>
                <w:sz w:val="18"/>
                <w:szCs w:val="18"/>
                <w:lang w:val="es-419"/>
              </w:rPr>
              <w:t xml:space="preserve"> in 2025 </w:t>
            </w:r>
          </w:p>
        </w:tc>
      </w:tr>
      <w:tr w:rsidR="00375C86" w:rsidRPr="009E4889" w14:paraId="560DCCAA" w14:textId="77777777" w:rsidTr="0019660D">
        <w:trPr>
          <w:trHeight w:val="1385"/>
          <w:jc w:val="center"/>
        </w:trPr>
        <w:tc>
          <w:tcPr>
            <w:cnfStyle w:val="001000000000" w:firstRow="0" w:lastRow="0" w:firstColumn="1" w:lastColumn="0" w:oddVBand="0" w:evenVBand="0" w:oddHBand="0" w:evenHBand="0" w:firstRowFirstColumn="0" w:firstRowLastColumn="0" w:lastRowFirstColumn="0" w:lastRowLastColumn="0"/>
            <w:tcW w:w="1345" w:type="dxa"/>
          </w:tcPr>
          <w:p w14:paraId="128D04D9" w14:textId="77777777" w:rsidR="00375C86" w:rsidRDefault="00375C86" w:rsidP="0019660D">
            <w:pPr>
              <w:jc w:val="both"/>
              <w:rPr>
                <w:rFonts w:eastAsia="Times New Roman" w:cs="Calibri"/>
                <w:b w:val="0"/>
                <w:bCs w:val="0"/>
                <w:sz w:val="18"/>
                <w:szCs w:val="18"/>
                <w:lang w:val="es-419"/>
              </w:rPr>
            </w:pPr>
            <w:proofErr w:type="spellStart"/>
            <w:r w:rsidRPr="009E4889">
              <w:rPr>
                <w:rFonts w:eastAsia="Times New Roman" w:cs="Calibri"/>
                <w:b w:val="0"/>
                <w:bCs w:val="0"/>
                <w:sz w:val="18"/>
                <w:szCs w:val="18"/>
                <w:lang w:val="es-419"/>
              </w:rPr>
              <w:t>United</w:t>
            </w:r>
            <w:proofErr w:type="spellEnd"/>
            <w:r w:rsidRPr="009E4889">
              <w:rPr>
                <w:rFonts w:eastAsia="Times New Roman" w:cs="Calibri"/>
                <w:b w:val="0"/>
                <w:bCs w:val="0"/>
                <w:sz w:val="18"/>
                <w:szCs w:val="18"/>
                <w:lang w:val="es-419"/>
              </w:rPr>
              <w:t xml:space="preserve"> </w:t>
            </w:r>
            <w:proofErr w:type="spellStart"/>
            <w:r w:rsidRPr="009E4889">
              <w:rPr>
                <w:rFonts w:eastAsia="Times New Roman" w:cs="Calibri"/>
                <w:b w:val="0"/>
                <w:bCs w:val="0"/>
                <w:sz w:val="18"/>
                <w:szCs w:val="18"/>
                <w:lang w:val="es-419"/>
              </w:rPr>
              <w:t>States</w:t>
            </w:r>
            <w:proofErr w:type="spellEnd"/>
            <w:r w:rsidRPr="009E4889">
              <w:rPr>
                <w:rFonts w:eastAsia="Times New Roman" w:cs="Calibri"/>
                <w:b w:val="0"/>
                <w:bCs w:val="0"/>
                <w:sz w:val="18"/>
                <w:szCs w:val="18"/>
                <w:lang w:val="es-419"/>
              </w:rPr>
              <w:t xml:space="preserve"> </w:t>
            </w:r>
          </w:p>
        </w:tc>
        <w:tc>
          <w:tcPr>
            <w:tcW w:w="3245" w:type="dxa"/>
          </w:tcPr>
          <w:p w14:paraId="46FFB2E7"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Improve the institutional capacity of the IACHR for the timely and efficient analysis of threats to the independence of powers and the rule of law.</w:t>
            </w:r>
          </w:p>
        </w:tc>
        <w:tc>
          <w:tcPr>
            <w:tcW w:w="1435" w:type="dxa"/>
          </w:tcPr>
          <w:p w14:paraId="5A7F18FD"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$1</w:t>
            </w:r>
            <w:r>
              <w:rPr>
                <w:rFonts w:eastAsia="Times New Roman" w:cs="Calibri"/>
                <w:sz w:val="18"/>
                <w:szCs w:val="18"/>
                <w:lang w:val="es-419"/>
              </w:rPr>
              <w:t>,</w:t>
            </w:r>
            <w:r w:rsidRPr="009E4889">
              <w:rPr>
                <w:rFonts w:eastAsia="Times New Roman" w:cs="Calibri"/>
                <w:sz w:val="18"/>
                <w:szCs w:val="18"/>
                <w:lang w:val="es-419"/>
              </w:rPr>
              <w:t>400</w:t>
            </w:r>
            <w:r>
              <w:rPr>
                <w:rFonts w:eastAsia="Times New Roman" w:cs="Calibri"/>
                <w:sz w:val="18"/>
                <w:szCs w:val="18"/>
                <w:lang w:val="es-419"/>
              </w:rPr>
              <w:t>,</w:t>
            </w:r>
            <w:r w:rsidRPr="009E4889">
              <w:rPr>
                <w:rFonts w:eastAsia="Times New Roman" w:cs="Calibri"/>
                <w:sz w:val="18"/>
                <w:szCs w:val="18"/>
                <w:lang w:val="es-419"/>
              </w:rPr>
              <w:t xml:space="preserve">000 USD </w:t>
            </w:r>
          </w:p>
        </w:tc>
        <w:tc>
          <w:tcPr>
            <w:tcW w:w="1187" w:type="dxa"/>
          </w:tcPr>
          <w:p w14:paraId="58EE9047"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Donor approved, internal protocols in process</w:t>
            </w:r>
          </w:p>
        </w:tc>
        <w:tc>
          <w:tcPr>
            <w:tcW w:w="1513" w:type="dxa"/>
          </w:tcPr>
          <w:p w14:paraId="5321E2FC"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proofErr w:type="spellStart"/>
            <w:r>
              <w:rPr>
                <w:rFonts w:eastAsia="Times New Roman" w:cs="Calibri"/>
                <w:sz w:val="18"/>
                <w:szCs w:val="18"/>
                <w:lang w:val="es-419"/>
              </w:rPr>
              <w:t>To</w:t>
            </w:r>
            <w:proofErr w:type="spellEnd"/>
            <w:r>
              <w:rPr>
                <w:rFonts w:eastAsia="Times New Roman" w:cs="Calibri"/>
                <w:sz w:val="18"/>
                <w:szCs w:val="18"/>
                <w:lang w:val="es-419"/>
              </w:rPr>
              <w:t xml:space="preserve"> be </w:t>
            </w:r>
            <w:proofErr w:type="spellStart"/>
            <w:r w:rsidRPr="009E4889">
              <w:rPr>
                <w:rFonts w:eastAsia="Times New Roman" w:cs="Calibri"/>
                <w:sz w:val="18"/>
                <w:szCs w:val="18"/>
                <w:lang w:val="es-419"/>
              </w:rPr>
              <w:t>presented</w:t>
            </w:r>
            <w:proofErr w:type="spellEnd"/>
            <w:r w:rsidRPr="009E4889">
              <w:rPr>
                <w:rFonts w:eastAsia="Times New Roman" w:cs="Calibri"/>
                <w:sz w:val="18"/>
                <w:szCs w:val="18"/>
                <w:lang w:val="es-419"/>
              </w:rPr>
              <w:t xml:space="preserve"> in 2025 </w:t>
            </w:r>
          </w:p>
        </w:tc>
      </w:tr>
    </w:tbl>
    <w:p w14:paraId="6A717DE8" w14:textId="77777777" w:rsidR="00375C86" w:rsidRPr="002A71B2" w:rsidRDefault="00375C86" w:rsidP="00375C86">
      <w:pPr>
        <w:rPr>
          <w:sz w:val="20"/>
          <w:szCs w:val="20"/>
          <w:lang w:val="es-419"/>
        </w:rPr>
      </w:pPr>
    </w:p>
    <w:p w14:paraId="1EF8198E" w14:textId="77777777" w:rsidR="00375C86" w:rsidRDefault="00375C86" w:rsidP="0098242E">
      <w:pPr>
        <w:pStyle w:val="IASubttulo2"/>
        <w:rPr>
          <w:szCs w:val="20"/>
          <w:lang w:val="es-419"/>
        </w:rPr>
      </w:pPr>
      <w:bookmarkStart w:id="11" w:name="_Toc195624033"/>
      <w:proofErr w:type="spellStart"/>
      <w:r w:rsidRPr="00E82D3E">
        <w:rPr>
          <w:lang w:val="es-ES"/>
        </w:rPr>
        <w:t>Proposals</w:t>
      </w:r>
      <w:proofErr w:type="spellEnd"/>
      <w:r w:rsidRPr="00E82D3E">
        <w:rPr>
          <w:lang w:val="es-ES"/>
        </w:rPr>
        <w:t xml:space="preserve"> </w:t>
      </w:r>
      <w:proofErr w:type="spellStart"/>
      <w:r w:rsidRPr="002A71B2">
        <w:rPr>
          <w:szCs w:val="20"/>
          <w:lang w:val="es-419"/>
        </w:rPr>
        <w:t>submitted</w:t>
      </w:r>
      <w:bookmarkEnd w:id="11"/>
      <w:proofErr w:type="spellEnd"/>
    </w:p>
    <w:p w14:paraId="2EF9221F" w14:textId="77777777" w:rsidR="00375C86" w:rsidRPr="00736999" w:rsidRDefault="00375C86" w:rsidP="00375C86">
      <w:pPr>
        <w:pStyle w:val="IAPrrafo"/>
        <w:rPr>
          <w:szCs w:val="20"/>
        </w:rPr>
      </w:pPr>
      <w:r w:rsidRPr="00736999">
        <w:rPr>
          <w:szCs w:val="20"/>
        </w:rPr>
        <w:t>The Executive Secretariat of the IACHR prepared and submitted 22 funding proposals to donors for the development of strategic projects aligned with the Strategic Plan 2023-2027, of which a total of 19 proposals were approved, representing 86.3% of the total submitted. Two are under review by the end of December 2024 and one was rejected.</w:t>
      </w:r>
    </w:p>
    <w:p w14:paraId="269EC852" w14:textId="77777777" w:rsidR="00375C86" w:rsidRPr="00736999" w:rsidRDefault="00375C86" w:rsidP="00014E8F">
      <w:pPr>
        <w:pStyle w:val="IAPrrafo"/>
        <w:numPr>
          <w:ilvl w:val="0"/>
          <w:numId w:val="18"/>
        </w:numPr>
        <w:suppressAutoHyphens w:val="0"/>
        <w:spacing w:after="0"/>
        <w:ind w:left="1440"/>
        <w:rPr>
          <w:szCs w:val="20"/>
        </w:rPr>
      </w:pPr>
      <w:r w:rsidRPr="00736999">
        <w:rPr>
          <w:szCs w:val="20"/>
        </w:rPr>
        <w:t>Project to support the work of the Office of the Rapporteur on Human Mobility - Partnership Agreement submitted to UNHCR for US$65,517 (Approved).</w:t>
      </w:r>
    </w:p>
    <w:p w14:paraId="3477A916" w14:textId="77777777" w:rsidR="00375C86" w:rsidRPr="00736999" w:rsidRDefault="00375C86" w:rsidP="00014E8F">
      <w:pPr>
        <w:pStyle w:val="IAPrrafo"/>
        <w:numPr>
          <w:ilvl w:val="0"/>
          <w:numId w:val="18"/>
        </w:numPr>
        <w:suppressAutoHyphens w:val="0"/>
        <w:spacing w:after="0"/>
        <w:ind w:left="1440"/>
        <w:rPr>
          <w:szCs w:val="20"/>
        </w:rPr>
      </w:pPr>
      <w:r w:rsidRPr="00736999">
        <w:rPr>
          <w:szCs w:val="20"/>
        </w:rPr>
        <w:t>Concept Note on Access to Information submitted to ARCUS (Not approved).</w:t>
      </w:r>
    </w:p>
    <w:p w14:paraId="6D9E8CC7" w14:textId="77777777" w:rsidR="00375C86" w:rsidRPr="00736999" w:rsidRDefault="00375C86" w:rsidP="00014E8F">
      <w:pPr>
        <w:pStyle w:val="IAPrrafo"/>
        <w:numPr>
          <w:ilvl w:val="0"/>
          <w:numId w:val="18"/>
        </w:numPr>
        <w:suppressAutoHyphens w:val="0"/>
        <w:spacing w:after="0"/>
        <w:ind w:left="1440"/>
        <w:rPr>
          <w:szCs w:val="20"/>
        </w:rPr>
      </w:pPr>
      <w:r w:rsidRPr="00736999">
        <w:rPr>
          <w:szCs w:val="20"/>
        </w:rPr>
        <w:t>Project for a new LGBTI Fellow (2024-2027) submitted to ARCUS for $160,000 USD (Approved).</w:t>
      </w:r>
    </w:p>
    <w:p w14:paraId="768B9BAF" w14:textId="77777777" w:rsidR="00375C86" w:rsidRPr="00736999" w:rsidRDefault="00375C86" w:rsidP="00014E8F">
      <w:pPr>
        <w:pStyle w:val="IAPrrafo"/>
        <w:numPr>
          <w:ilvl w:val="0"/>
          <w:numId w:val="18"/>
        </w:numPr>
        <w:suppressAutoHyphens w:val="0"/>
        <w:spacing w:after="0"/>
        <w:ind w:left="1440"/>
        <w:rPr>
          <w:szCs w:val="20"/>
        </w:rPr>
      </w:pPr>
      <w:r w:rsidRPr="00736999">
        <w:rPr>
          <w:szCs w:val="20"/>
        </w:rPr>
        <w:t>Proposal to support the work of MESENI submitted to Spain (</w:t>
      </w:r>
      <w:proofErr w:type="spellStart"/>
      <w:r w:rsidRPr="00736999">
        <w:rPr>
          <w:szCs w:val="20"/>
        </w:rPr>
        <w:t>Ventanilla</w:t>
      </w:r>
      <w:proofErr w:type="spellEnd"/>
      <w:r w:rsidRPr="00736999">
        <w:rPr>
          <w:szCs w:val="20"/>
        </w:rPr>
        <w:t xml:space="preserve"> Política) for $109,134 USD (Approved). </w:t>
      </w:r>
    </w:p>
    <w:p w14:paraId="64E09044" w14:textId="77777777" w:rsidR="00375C86" w:rsidRPr="00736999" w:rsidRDefault="00375C86" w:rsidP="00014E8F">
      <w:pPr>
        <w:pStyle w:val="IAPrrafo"/>
        <w:numPr>
          <w:ilvl w:val="0"/>
          <w:numId w:val="18"/>
        </w:numPr>
        <w:suppressAutoHyphens w:val="0"/>
        <w:spacing w:after="0"/>
        <w:ind w:left="1440"/>
        <w:rPr>
          <w:szCs w:val="20"/>
        </w:rPr>
      </w:pPr>
      <w:r w:rsidRPr="00736999">
        <w:rPr>
          <w:szCs w:val="20"/>
        </w:rPr>
        <w:t>Submission of a request for the addition of Spain's voluntary contribution to the CDH2201 project for the follow-up of GIEI Recommendations by the MESEG for $108,921 USD (Approved).</w:t>
      </w:r>
    </w:p>
    <w:p w14:paraId="160B7F1C" w14:textId="77777777" w:rsidR="00375C86" w:rsidRPr="00736999" w:rsidRDefault="00375C86" w:rsidP="00014E8F">
      <w:pPr>
        <w:pStyle w:val="IAPrrafo"/>
        <w:numPr>
          <w:ilvl w:val="0"/>
          <w:numId w:val="18"/>
        </w:numPr>
        <w:suppressAutoHyphens w:val="0"/>
        <w:spacing w:after="0"/>
        <w:ind w:left="1440"/>
        <w:rPr>
          <w:szCs w:val="20"/>
        </w:rPr>
      </w:pPr>
      <w:r w:rsidRPr="00736999">
        <w:rPr>
          <w:szCs w:val="20"/>
        </w:rPr>
        <w:t>GAIA2 System project profile, submitted to the Spanish Fund for the OAS FEPO (Approved with less funds).</w:t>
      </w:r>
    </w:p>
    <w:p w14:paraId="5218190E" w14:textId="77777777" w:rsidR="00375C86" w:rsidRPr="00736999" w:rsidRDefault="00375C86" w:rsidP="00014E8F">
      <w:pPr>
        <w:pStyle w:val="IAPrrafo"/>
        <w:numPr>
          <w:ilvl w:val="0"/>
          <w:numId w:val="18"/>
        </w:numPr>
        <w:suppressAutoHyphens w:val="0"/>
        <w:spacing w:after="0"/>
        <w:ind w:left="1440"/>
        <w:rPr>
          <w:szCs w:val="20"/>
        </w:rPr>
      </w:pPr>
      <w:r w:rsidRPr="00736999">
        <w:rPr>
          <w:szCs w:val="20"/>
        </w:rPr>
        <w:t>Justice Operators and Advocates project proposal (CDH 2308) submitted to FEPO for $221,000 USD (Approved).</w:t>
      </w:r>
    </w:p>
    <w:p w14:paraId="01861DA9" w14:textId="77777777" w:rsidR="00375C86" w:rsidRPr="00736999" w:rsidRDefault="00375C86" w:rsidP="00014E8F">
      <w:pPr>
        <w:pStyle w:val="IAPrrafo"/>
        <w:numPr>
          <w:ilvl w:val="0"/>
          <w:numId w:val="18"/>
        </w:numPr>
        <w:suppressAutoHyphens w:val="0"/>
        <w:spacing w:after="0"/>
        <w:ind w:left="1440"/>
        <w:rPr>
          <w:szCs w:val="20"/>
        </w:rPr>
      </w:pPr>
      <w:r w:rsidRPr="00736999">
        <w:rPr>
          <w:szCs w:val="20"/>
        </w:rPr>
        <w:t>REDESCA project proposal Fiscal Policy submitted to FEPO (Approved).</w:t>
      </w:r>
    </w:p>
    <w:p w14:paraId="112C7B45" w14:textId="77777777" w:rsidR="00375C86" w:rsidRPr="00736999" w:rsidRDefault="00375C86" w:rsidP="00014E8F">
      <w:pPr>
        <w:pStyle w:val="IAPrrafo"/>
        <w:numPr>
          <w:ilvl w:val="0"/>
          <w:numId w:val="18"/>
        </w:numPr>
        <w:suppressAutoHyphens w:val="0"/>
        <w:spacing w:after="0"/>
        <w:ind w:left="1440"/>
        <w:rPr>
          <w:szCs w:val="20"/>
        </w:rPr>
      </w:pPr>
      <w:r w:rsidRPr="00736999">
        <w:rPr>
          <w:szCs w:val="20"/>
        </w:rPr>
        <w:t>Concept note for the development of follow-up actions to the recommendations of the Guatemala Country Report, submitted to Spain for EUR 40,000 (Approved).</w:t>
      </w:r>
    </w:p>
    <w:p w14:paraId="7281B33F" w14:textId="77777777" w:rsidR="00375C86" w:rsidRPr="00736999" w:rsidRDefault="00375C86" w:rsidP="00014E8F">
      <w:pPr>
        <w:pStyle w:val="IAPrrafo"/>
        <w:numPr>
          <w:ilvl w:val="0"/>
          <w:numId w:val="18"/>
        </w:numPr>
        <w:suppressAutoHyphens w:val="0"/>
        <w:spacing w:after="0"/>
        <w:ind w:left="1440"/>
        <w:rPr>
          <w:szCs w:val="20"/>
        </w:rPr>
      </w:pPr>
      <w:r w:rsidRPr="00736999">
        <w:rPr>
          <w:szCs w:val="20"/>
        </w:rPr>
        <w:t>REDESCA concept note for the development of actions to address the climate emergency in the Andean Region presented to the Ford Foundation (Under study).</w:t>
      </w:r>
    </w:p>
    <w:p w14:paraId="74C67188" w14:textId="77777777" w:rsidR="00375C86" w:rsidRPr="00736999" w:rsidRDefault="00375C86" w:rsidP="00014E8F">
      <w:pPr>
        <w:pStyle w:val="IAPrrafo"/>
        <w:numPr>
          <w:ilvl w:val="0"/>
          <w:numId w:val="18"/>
        </w:numPr>
        <w:suppressAutoHyphens w:val="0"/>
        <w:spacing w:after="0"/>
        <w:ind w:left="1440"/>
        <w:rPr>
          <w:szCs w:val="20"/>
        </w:rPr>
      </w:pPr>
      <w:r w:rsidRPr="00736999">
        <w:rPr>
          <w:szCs w:val="20"/>
        </w:rPr>
        <w:t>Concept Note submitted for the preparation of a Thematic Report and Resolution on Corruption and Organized Crime presented to France for 60,000 Euros (Approved).</w:t>
      </w:r>
    </w:p>
    <w:p w14:paraId="7BFE5761" w14:textId="77777777" w:rsidR="00375C86" w:rsidRPr="00736999" w:rsidRDefault="00375C86" w:rsidP="00014E8F">
      <w:pPr>
        <w:pStyle w:val="IAPrrafo"/>
        <w:numPr>
          <w:ilvl w:val="0"/>
          <w:numId w:val="18"/>
        </w:numPr>
        <w:suppressAutoHyphens w:val="0"/>
        <w:spacing w:after="0"/>
        <w:ind w:left="1440"/>
        <w:rPr>
          <w:szCs w:val="20"/>
        </w:rPr>
      </w:pPr>
      <w:r w:rsidRPr="00736999">
        <w:rPr>
          <w:szCs w:val="20"/>
        </w:rPr>
        <w:t>Concept note for a proposal for a dissemination strategy for the REDESCA Report on Non-Communicable Diseases and Report on the Impact of Digital Marketing, submitted to the O'Neill Institute of Georgetown University (Under negotiation).</w:t>
      </w:r>
    </w:p>
    <w:p w14:paraId="676B1082" w14:textId="77777777" w:rsidR="00375C86" w:rsidRPr="00736999" w:rsidRDefault="00375C86" w:rsidP="00014E8F">
      <w:pPr>
        <w:pStyle w:val="IAPrrafo"/>
        <w:numPr>
          <w:ilvl w:val="0"/>
          <w:numId w:val="18"/>
        </w:numPr>
        <w:suppressAutoHyphens w:val="0"/>
        <w:spacing w:after="0"/>
        <w:ind w:left="1440"/>
        <w:rPr>
          <w:szCs w:val="20"/>
        </w:rPr>
      </w:pPr>
      <w:r w:rsidRPr="00736999">
        <w:rPr>
          <w:szCs w:val="20"/>
        </w:rPr>
        <w:t>Project for the expansion of the Friendly Settlement Mechanism (SAS) presented to Ireland for $100,000 Euros (Approved).</w:t>
      </w:r>
    </w:p>
    <w:p w14:paraId="11653734" w14:textId="77777777" w:rsidR="00375C86" w:rsidRPr="00736999" w:rsidRDefault="00375C86" w:rsidP="00014E8F">
      <w:pPr>
        <w:pStyle w:val="IAPrrafo"/>
        <w:numPr>
          <w:ilvl w:val="0"/>
          <w:numId w:val="18"/>
        </w:numPr>
        <w:suppressAutoHyphens w:val="0"/>
        <w:spacing w:after="0"/>
        <w:ind w:left="1440"/>
        <w:rPr>
          <w:szCs w:val="20"/>
        </w:rPr>
      </w:pPr>
      <w:r w:rsidRPr="00736999">
        <w:rPr>
          <w:szCs w:val="20"/>
        </w:rPr>
        <w:t>Project for the protection of freedom of expression and environmental rights in Latin America and the Caribbean in the context of the climate emergency and threats to democratic governance of REDESCA and RELE submitted to Norway for US$978,886 (Approved).</w:t>
      </w:r>
    </w:p>
    <w:p w14:paraId="73036F8C" w14:textId="77777777" w:rsidR="00375C86" w:rsidRPr="00736999" w:rsidRDefault="00375C86" w:rsidP="00014E8F">
      <w:pPr>
        <w:pStyle w:val="IAPrrafo"/>
        <w:numPr>
          <w:ilvl w:val="0"/>
          <w:numId w:val="18"/>
        </w:numPr>
        <w:suppressAutoHyphens w:val="0"/>
        <w:spacing w:after="0"/>
        <w:ind w:left="1440"/>
        <w:rPr>
          <w:szCs w:val="20"/>
        </w:rPr>
      </w:pPr>
      <w:r w:rsidRPr="00736999">
        <w:rPr>
          <w:szCs w:val="20"/>
        </w:rPr>
        <w:t>REDESCA - Norway II project submitted to Norway for $151,300 USD (Approved).</w:t>
      </w:r>
    </w:p>
    <w:p w14:paraId="65DB4DC3" w14:textId="77777777" w:rsidR="00375C86" w:rsidRPr="00736999" w:rsidRDefault="00375C86" w:rsidP="00014E8F">
      <w:pPr>
        <w:pStyle w:val="IAPrrafo"/>
        <w:numPr>
          <w:ilvl w:val="0"/>
          <w:numId w:val="18"/>
        </w:numPr>
        <w:suppressAutoHyphens w:val="0"/>
        <w:spacing w:after="0"/>
        <w:ind w:left="1440"/>
        <w:rPr>
          <w:szCs w:val="20"/>
        </w:rPr>
      </w:pPr>
      <w:r w:rsidRPr="00736999">
        <w:rPr>
          <w:szCs w:val="20"/>
        </w:rPr>
        <w:t>Project to combat forced labor in Cuban medical missions submitted to PADF for $410,000 USD (Approved).</w:t>
      </w:r>
    </w:p>
    <w:p w14:paraId="29430E14" w14:textId="77777777" w:rsidR="00375C86" w:rsidRPr="00736999" w:rsidRDefault="00375C86" w:rsidP="00014E8F">
      <w:pPr>
        <w:pStyle w:val="IAPrrafo"/>
        <w:numPr>
          <w:ilvl w:val="0"/>
          <w:numId w:val="18"/>
        </w:numPr>
        <w:suppressAutoHyphens w:val="0"/>
        <w:spacing w:after="0"/>
        <w:ind w:left="1440"/>
        <w:rPr>
          <w:szCs w:val="20"/>
        </w:rPr>
      </w:pPr>
      <w:r w:rsidRPr="00736999">
        <w:rPr>
          <w:szCs w:val="20"/>
        </w:rPr>
        <w:t>Regional Human Rights and Democracy Program" project submitted to PADF for US$177,000 (Approved).</w:t>
      </w:r>
    </w:p>
    <w:p w14:paraId="0C7FDFBF" w14:textId="77777777" w:rsidR="00375C86" w:rsidRPr="00736999" w:rsidRDefault="00375C86" w:rsidP="00014E8F">
      <w:pPr>
        <w:pStyle w:val="IAPrrafo"/>
        <w:numPr>
          <w:ilvl w:val="0"/>
          <w:numId w:val="18"/>
        </w:numPr>
        <w:suppressAutoHyphens w:val="0"/>
        <w:spacing w:after="0"/>
        <w:ind w:left="1440"/>
      </w:pPr>
      <w:r w:rsidRPr="00736999">
        <w:rPr>
          <w:szCs w:val="20"/>
        </w:rPr>
        <w:t>Project to increase the protection of persons at risk of irreparable violation of their rights, expansion of precautionary measures and development of training in protection mechanisms presented to the Basque Country Development Cooperation Agency, for $110,000 Euros (Approved).</w:t>
      </w:r>
    </w:p>
    <w:p w14:paraId="20B76AFF" w14:textId="77777777" w:rsidR="00375C86" w:rsidRPr="00736999" w:rsidRDefault="00375C86" w:rsidP="00014E8F">
      <w:pPr>
        <w:pStyle w:val="IAPrrafo"/>
        <w:numPr>
          <w:ilvl w:val="0"/>
          <w:numId w:val="18"/>
        </w:numPr>
        <w:suppressAutoHyphens w:val="0"/>
        <w:spacing w:after="0"/>
        <w:ind w:left="1440"/>
      </w:pPr>
      <w:r w:rsidRPr="00736999">
        <w:rPr>
          <w:szCs w:val="20"/>
        </w:rPr>
        <w:t>Project "Freedom of Expression and Independence of the Media in Venezuela IACHR/RELE" presented to Sweden for $100.00 USD (Approved signed contract).</w:t>
      </w:r>
    </w:p>
    <w:p w14:paraId="37906C7D" w14:textId="77777777" w:rsidR="00375C86" w:rsidRPr="00736999" w:rsidRDefault="00375C86" w:rsidP="00014E8F">
      <w:pPr>
        <w:pStyle w:val="IAPrrafo"/>
        <w:numPr>
          <w:ilvl w:val="0"/>
          <w:numId w:val="18"/>
        </w:numPr>
        <w:suppressAutoHyphens w:val="0"/>
        <w:spacing w:after="0"/>
        <w:ind w:left="1440"/>
      </w:pPr>
      <w:r w:rsidRPr="00736999">
        <w:t>Project for the development of the project Increasing the observance, protection and defense of human rights defenders and justice operators in the countries of Central America presented to Switzerland for $244,500 USD (Approved).</w:t>
      </w:r>
    </w:p>
    <w:p w14:paraId="3A9EC590" w14:textId="77777777" w:rsidR="00375C86" w:rsidRDefault="00375C86" w:rsidP="00014E8F">
      <w:pPr>
        <w:pStyle w:val="IAPrrafo"/>
        <w:numPr>
          <w:ilvl w:val="0"/>
          <w:numId w:val="18"/>
        </w:numPr>
        <w:suppressAutoHyphens w:val="0"/>
        <w:spacing w:after="0"/>
        <w:ind w:left="1440"/>
        <w:rPr>
          <w:lang w:val="es-419"/>
        </w:rPr>
      </w:pPr>
      <w:r w:rsidRPr="00736999">
        <w:t xml:space="preserve">Project to strengthen the institutional capacity of the IACHR for the timely and efficient analysis of threats to the independence of powers and the rule of law. </w:t>
      </w:r>
      <w:proofErr w:type="spellStart"/>
      <w:r w:rsidRPr="00A95F1A">
        <w:rPr>
          <w:lang w:val="es-419"/>
        </w:rPr>
        <w:t>Submitted</w:t>
      </w:r>
      <w:proofErr w:type="spellEnd"/>
      <w:r w:rsidRPr="00A95F1A">
        <w:rPr>
          <w:lang w:val="es-419"/>
        </w:rPr>
        <w:t xml:space="preserve"> </w:t>
      </w:r>
      <w:proofErr w:type="spellStart"/>
      <w:r w:rsidRPr="00A95F1A">
        <w:rPr>
          <w:lang w:val="es-419"/>
        </w:rPr>
        <w:t>to</w:t>
      </w:r>
      <w:proofErr w:type="spellEnd"/>
      <w:r w:rsidRPr="00A95F1A">
        <w:rPr>
          <w:lang w:val="es-419"/>
        </w:rPr>
        <w:t xml:space="preserve"> </w:t>
      </w:r>
      <w:proofErr w:type="spellStart"/>
      <w:r w:rsidRPr="00A95F1A">
        <w:rPr>
          <w:lang w:val="es-419"/>
        </w:rPr>
        <w:t>the</w:t>
      </w:r>
      <w:proofErr w:type="spellEnd"/>
      <w:r w:rsidRPr="00A95F1A">
        <w:rPr>
          <w:lang w:val="es-419"/>
        </w:rPr>
        <w:t xml:space="preserve"> </w:t>
      </w:r>
      <w:proofErr w:type="spellStart"/>
      <w:r w:rsidRPr="00A95F1A">
        <w:rPr>
          <w:lang w:val="es-419"/>
        </w:rPr>
        <w:t>United</w:t>
      </w:r>
      <w:proofErr w:type="spellEnd"/>
      <w:r w:rsidRPr="00A95F1A">
        <w:rPr>
          <w:lang w:val="es-419"/>
        </w:rPr>
        <w:t xml:space="preserve"> </w:t>
      </w:r>
      <w:proofErr w:type="spellStart"/>
      <w:r w:rsidRPr="00A95F1A">
        <w:rPr>
          <w:lang w:val="es-419"/>
        </w:rPr>
        <w:t>States</w:t>
      </w:r>
      <w:proofErr w:type="spellEnd"/>
      <w:r w:rsidRPr="00A95F1A">
        <w:rPr>
          <w:lang w:val="es-419"/>
        </w:rPr>
        <w:t xml:space="preserve"> </w:t>
      </w:r>
      <w:proofErr w:type="spellStart"/>
      <w:r w:rsidRPr="00A95F1A">
        <w:rPr>
          <w:lang w:val="es-419"/>
        </w:rPr>
        <w:t>for</w:t>
      </w:r>
      <w:proofErr w:type="spellEnd"/>
      <w:r w:rsidRPr="00A95F1A">
        <w:rPr>
          <w:lang w:val="es-419"/>
        </w:rPr>
        <w:t xml:space="preserve"> $1</w:t>
      </w:r>
      <w:r>
        <w:rPr>
          <w:lang w:val="es-419"/>
        </w:rPr>
        <w:t>,</w:t>
      </w:r>
      <w:r w:rsidRPr="00A95F1A">
        <w:rPr>
          <w:lang w:val="es-419"/>
        </w:rPr>
        <w:t>400</w:t>
      </w:r>
      <w:r>
        <w:rPr>
          <w:lang w:val="es-419"/>
        </w:rPr>
        <w:t>,</w:t>
      </w:r>
      <w:r w:rsidRPr="00A95F1A">
        <w:rPr>
          <w:lang w:val="es-419"/>
        </w:rPr>
        <w:t>000 USD (</w:t>
      </w:r>
      <w:proofErr w:type="spellStart"/>
      <w:r w:rsidRPr="00A95F1A">
        <w:rPr>
          <w:lang w:val="es-419"/>
        </w:rPr>
        <w:t>Approved</w:t>
      </w:r>
      <w:proofErr w:type="spellEnd"/>
      <w:r w:rsidRPr="00A95F1A">
        <w:rPr>
          <w:lang w:val="es-419"/>
        </w:rPr>
        <w:t>).</w:t>
      </w:r>
    </w:p>
    <w:p w14:paraId="780DEA18" w14:textId="77777777" w:rsidR="00375C86" w:rsidRDefault="00375C86" w:rsidP="00014E8F">
      <w:pPr>
        <w:pStyle w:val="IAPrrafo"/>
        <w:numPr>
          <w:ilvl w:val="0"/>
          <w:numId w:val="18"/>
        </w:numPr>
        <w:suppressAutoHyphens w:val="0"/>
        <w:spacing w:after="0"/>
        <w:ind w:left="1440"/>
      </w:pPr>
      <w:r w:rsidRPr="00736999">
        <w:t>REDESCA project to strengthen access to IACHR mechanisms for the protection of the environment and environmental defenders, especially those of historically marginalized groups submitted to the United States for US$220,000 (Approved).</w:t>
      </w:r>
    </w:p>
    <w:p w14:paraId="48DA912E" w14:textId="77777777" w:rsidR="00375C86" w:rsidRDefault="00375C86" w:rsidP="00014E8F">
      <w:pPr>
        <w:pStyle w:val="IAPrrafo"/>
        <w:numPr>
          <w:ilvl w:val="0"/>
          <w:numId w:val="0"/>
        </w:numPr>
        <w:suppressAutoHyphens w:val="0"/>
        <w:spacing w:after="0"/>
        <w:ind w:left="1440"/>
      </w:pPr>
    </w:p>
    <w:p w14:paraId="0D8451BE" w14:textId="77777777" w:rsidR="00375C86" w:rsidRPr="00736999" w:rsidRDefault="00375C86" w:rsidP="007044F4">
      <w:pPr>
        <w:pStyle w:val="IAPrrafo"/>
        <w:numPr>
          <w:ilvl w:val="0"/>
          <w:numId w:val="0"/>
        </w:numPr>
        <w:suppressAutoHyphens w:val="0"/>
        <w:spacing w:after="0"/>
      </w:pPr>
    </w:p>
    <w:p w14:paraId="2840AF9B" w14:textId="77777777" w:rsidR="00375C86" w:rsidRDefault="00375C86" w:rsidP="00375C86">
      <w:pPr>
        <w:pStyle w:val="IATtulo"/>
        <w:rPr>
          <w:lang w:val="es-ES"/>
        </w:rPr>
      </w:pPr>
      <w:bookmarkStart w:id="12" w:name="_Toc195624034"/>
      <w:r w:rsidRPr="00601DE3">
        <w:rPr>
          <w:lang w:val="es-ES"/>
        </w:rPr>
        <w:t>Technological advances</w:t>
      </w:r>
      <w:bookmarkEnd w:id="12"/>
    </w:p>
    <w:p w14:paraId="549D8F05" w14:textId="77777777" w:rsidR="00375C86" w:rsidRPr="00736999" w:rsidRDefault="00375C86" w:rsidP="00375C86">
      <w:pPr>
        <w:pStyle w:val="IAPrrafo"/>
        <w:rPr>
          <w:szCs w:val="20"/>
        </w:rPr>
      </w:pPr>
      <w:r w:rsidRPr="00736999">
        <w:t xml:space="preserve">With </w:t>
      </w:r>
      <w:r w:rsidRPr="00736999">
        <w:rPr>
          <w:szCs w:val="20"/>
        </w:rPr>
        <w:t xml:space="preserve">the innovation efforts made in three of the IACHR's core systems, GAIA, E-Vote and SIMORE Inter-American, during 2024, the Commission took a cutting-edge and innovative step, raising the bar for new technologies in the organization and advancing digital capabilities through robust implementations, ensuring that IT resources are used in a manner aligned with IT governance and the Commission's objectives, with clear parameters and a culture of continuous improvement, where each initiative was designed to bring tangible value and strengthen the growth of IACHR digital automation. </w:t>
      </w:r>
    </w:p>
    <w:p w14:paraId="3B84981F" w14:textId="77777777" w:rsidR="00375C86" w:rsidRPr="00736999" w:rsidRDefault="00375C86" w:rsidP="00375C86">
      <w:pPr>
        <w:pStyle w:val="IAPrrafo"/>
        <w:rPr>
          <w:szCs w:val="20"/>
        </w:rPr>
      </w:pPr>
      <w:r w:rsidRPr="00736999">
        <w:rPr>
          <w:szCs w:val="20"/>
        </w:rPr>
        <w:t xml:space="preserve">The </w:t>
      </w:r>
      <w:r w:rsidRPr="00736999">
        <w:t>IACHR</w:t>
      </w:r>
      <w:r w:rsidRPr="00736999">
        <w:rPr>
          <w:szCs w:val="20"/>
        </w:rPr>
        <w:t>, after a transformative change in the development of the first phase of the GAIA central system, experienced a stabilization phase in the use of the new and modern tool, which uses cutting-edge technologies and has allowed the Commission to carry out operational processes in a secure, stable and continuous manner. As a result of this implementation, 34,100 documents were successfully notified through the system, in a fully automated manner, without human intervention dedicated to the execution of this work, opening space to focus on activities of a substantial nature. Also, thanks to the implementation of the GAIA system, transparency, efficiency and speed in the processing of petitions, cases and precautionary measures were improved. For the first time, 3,327 procedures were carried out automatically, saving months of manual work by the staff of the ES/IACHR, updating the views of the users through the Individual Petitions System Portal, facilitating the reading of each file, reflecting the memorandum submitted to the IACHR, the decision adopted and the press releases in its two working languages (Spanish/English). This will ultimately contribute to the preservation of the procedural history of the petitions included in Resolution 1/22 and better management of the petitions submitted to the organization. During the year, the Commission's actions have been aligned with the shared vision of the Executive Secretary, highlighting the importance of closely following the development of new trends to maximize their positive impacts and minimize their possible adverse effects, noting that the structural and cultural changes promoted by the ES, together with innovative tools such as early warnings, will strengthen organizational transformation.</w:t>
      </w:r>
    </w:p>
    <w:p w14:paraId="68CCA6EA" w14:textId="77777777" w:rsidR="00375C86" w:rsidRPr="00736999" w:rsidRDefault="00375C86" w:rsidP="00375C86">
      <w:pPr>
        <w:pStyle w:val="IAPrrafo"/>
        <w:rPr>
          <w:szCs w:val="20"/>
        </w:rPr>
      </w:pPr>
      <w:r w:rsidRPr="00736999">
        <w:t xml:space="preserve">Following </w:t>
      </w:r>
      <w:r w:rsidRPr="00736999">
        <w:rPr>
          <w:szCs w:val="20"/>
        </w:rPr>
        <w:t>the stabilization of GAIA, a phase of maintenance, support and training began, aimed at the evolution of technologies in the IACHR, where recommendations and guidelines of the organization were applied in digital terms, integrating OAS information security tools. Also, in a joint coordination effort, the migration to a new tool for sending e-mails in the central systems was developed. Strategically, specific training sessions were developed and organized for each specialized work group that uses the system, reinforcing knowledge and best practices and presenting the new functionalities implemented over the course of the year, providing customized solutions that strengthened the specialists' skills in handling the tool. These system knowledge management activities have been comprehensive and effective, complemented by detailed technical documentation of the platform, which ensures transparency and accessibility for technical people who require it. Also, during this stage, 11 production implementations were carried out in GAIA, representing more than 30 redesigned functionalities and other new additions, which were focused on the continuous improvement of the central system, facilitating its use and optimizing the technical performance of the platform for the SE/ICIDH staff. At the same time, we worked on the requirements definition stage for phase 2 of the GAIA system, carrying out a requirements selection analysis exercise with the teams through work meetings, where a proposal was created that encompasses everything requested by the SE/IACHR for this new phase.</w:t>
      </w:r>
    </w:p>
    <w:p w14:paraId="0E2C4E0E" w14:textId="77777777" w:rsidR="00375C86" w:rsidRPr="00736999" w:rsidRDefault="00375C86" w:rsidP="00375C86">
      <w:pPr>
        <w:pStyle w:val="IAPrrafo"/>
        <w:rPr>
          <w:szCs w:val="20"/>
        </w:rPr>
      </w:pPr>
      <w:r w:rsidRPr="00736999">
        <w:t xml:space="preserve">During </w:t>
      </w:r>
      <w:r w:rsidRPr="00736999">
        <w:rPr>
          <w:szCs w:val="20"/>
        </w:rPr>
        <w:t xml:space="preserve">2024, the Inter-American SIMORE 2.0 proposal was launched, where 2 projects to improve the system were successfully completed, in response to feedback from member states and civil society. Ten basic requirements were structured, developed and deployed for the continuous refinement of the platform. A modification was </w:t>
      </w:r>
      <w:r w:rsidRPr="00736999">
        <w:rPr>
          <w:rFonts w:hint="eastAsia"/>
          <w:szCs w:val="20"/>
        </w:rPr>
        <w:t>made to make</w:t>
      </w:r>
      <w:r w:rsidRPr="00736999">
        <w:rPr>
          <w:szCs w:val="20"/>
        </w:rPr>
        <w:t xml:space="preserve"> it easier to find the latest updates to the recommendations contained in SIMORE. A new functionality was also </w:t>
      </w:r>
      <w:r w:rsidRPr="00736999">
        <w:rPr>
          <w:rFonts w:hint="eastAsia"/>
          <w:szCs w:val="20"/>
        </w:rPr>
        <w:t xml:space="preserve">incorporated </w:t>
      </w:r>
      <w:r w:rsidRPr="00736999">
        <w:rPr>
          <w:szCs w:val="20"/>
        </w:rPr>
        <w:t xml:space="preserve">to allow users to upload documents when creating a new file. In addition, the uploading of reports from the External Persons Group Mechanism was </w:t>
      </w:r>
      <w:r w:rsidRPr="00736999">
        <w:rPr>
          <w:rFonts w:hint="eastAsia"/>
          <w:szCs w:val="20"/>
        </w:rPr>
        <w:t>enabled</w:t>
      </w:r>
      <w:r w:rsidRPr="00736999">
        <w:rPr>
          <w:szCs w:val="20"/>
        </w:rPr>
        <w:t xml:space="preserve">. Likewise, after strategic conversations with the team in charge of monitoring the tool, an Application </w:t>
      </w:r>
      <w:r w:rsidRPr="00736999">
        <w:rPr>
          <w:i/>
          <w:szCs w:val="20"/>
        </w:rPr>
        <w:t xml:space="preserve">Programming Interface </w:t>
      </w:r>
      <w:r w:rsidRPr="00736999">
        <w:rPr>
          <w:szCs w:val="20"/>
        </w:rPr>
        <w:t>(API) was built, which will allow SIMORE to connect with the NRTD (</w:t>
      </w:r>
      <w:r w:rsidRPr="00736999">
        <w:rPr>
          <w:i/>
          <w:szCs w:val="20"/>
        </w:rPr>
        <w:t>National Recommendations Tracking Database</w:t>
      </w:r>
      <w:r w:rsidRPr="00736999">
        <w:rPr>
          <w:szCs w:val="20"/>
        </w:rPr>
        <w:t xml:space="preserve">) system of the United Nations. In addition, reinforcing good practices and facilitating knowledge sharing, technical documentation material was created to summarize SIMORE's operation. </w:t>
      </w:r>
    </w:p>
    <w:p w14:paraId="54BB29E7" w14:textId="77777777" w:rsidR="00375C86" w:rsidRPr="00736999" w:rsidRDefault="00375C86" w:rsidP="00375C86">
      <w:pPr>
        <w:pStyle w:val="IAPrrafo"/>
        <w:rPr>
          <w:szCs w:val="20"/>
        </w:rPr>
      </w:pPr>
      <w:r w:rsidRPr="00736999">
        <w:rPr>
          <w:szCs w:val="20"/>
        </w:rPr>
        <w:t xml:space="preserve">The </w:t>
      </w:r>
      <w:r w:rsidRPr="00736999">
        <w:t>E-Vote</w:t>
      </w:r>
      <w:r w:rsidRPr="00736999">
        <w:rPr>
          <w:szCs w:val="20"/>
        </w:rPr>
        <w:t>, created in 2020 as the key system for internal consultations with the Commission, was also part of the process of improvements made to the IACHR's central systems during this cycle. To keep the digital environment at the forefront of current demands, seven new requirements were analyzed, developed and implemented, resulting in new functionalities. In addition, a technical requirement was developed that is based on updating the platform at the technological level, maintaining the firm path towards a greater capacity for digital competence.</w:t>
      </w:r>
    </w:p>
    <w:p w14:paraId="2B437350" w14:textId="77777777" w:rsidR="00375C86" w:rsidRPr="00736999" w:rsidRDefault="00375C86" w:rsidP="00375C86">
      <w:pPr>
        <w:pStyle w:val="IAPrrafo"/>
        <w:rPr>
          <w:szCs w:val="20"/>
        </w:rPr>
      </w:pPr>
      <w:r w:rsidRPr="00736999">
        <w:rPr>
          <w:szCs w:val="20"/>
        </w:rPr>
        <w:t xml:space="preserve">With the need to strengthen the Commission's capacity to contribute to the prevention of human rights violations in the Americas, with mechanisms to identify, process and analyze in a timely manner situations potentially threatening to democratic institutions and the rule of law, the Early Warning project is being developed. As part of this effort, rigorous analyses were conducted on various technological components for the implementation of this great system, oriented to the requirements, advice and digital recommendations, promoting the exchange of key information. Among the different engineering that will be unified, exhaustive research was conducted on different Application Programming Interfaces (API), Hardware and Software as the fundamental basis of this process, prioritizing high-performance equipment that is scalable, as part of the essential resources for the development and training of </w:t>
      </w:r>
      <w:r w:rsidRPr="00736999">
        <w:rPr>
          <w:i/>
          <w:szCs w:val="20"/>
        </w:rPr>
        <w:t xml:space="preserve">Machine Learning </w:t>
      </w:r>
      <w:r w:rsidRPr="00736999">
        <w:rPr>
          <w:szCs w:val="20"/>
        </w:rPr>
        <w:t>algorithms</w:t>
      </w:r>
      <w:r w:rsidRPr="00736999">
        <w:rPr>
          <w:i/>
          <w:szCs w:val="20"/>
        </w:rPr>
        <w:t xml:space="preserve">, </w:t>
      </w:r>
      <w:r w:rsidRPr="00736999">
        <w:rPr>
          <w:szCs w:val="20"/>
        </w:rPr>
        <w:t>which will support the system, certifying its efficiency and robustness, ensuring compliance with the high standards of governance, infrastructure and IT security of the organization. The infrastructure proposal was also reviewed and examined, complying with the defined requirements, and work continues on the acquisition of the tool to develop advanced machine learning and monitoring systems for the Commission.</w:t>
      </w:r>
    </w:p>
    <w:p w14:paraId="55AB8938" w14:textId="77777777" w:rsidR="00375C86" w:rsidRPr="00736999" w:rsidRDefault="00375C86" w:rsidP="00375C86">
      <w:pPr>
        <w:pStyle w:val="IAPrrafo"/>
        <w:rPr>
          <w:szCs w:val="20"/>
        </w:rPr>
      </w:pPr>
      <w:r w:rsidRPr="00736999">
        <w:rPr>
          <w:szCs w:val="20"/>
        </w:rPr>
        <w:t>During this period, the Commission made progress in multiple technological areas, reinforcing its purpose of safeguarding the dignity of individuals and promoting the strengthening of the rule of law in the digital sphere. The modernization of the platforms and technological planning of the 189th, 190th and 191st sessions (PS), deployed in a total of 15 days, according to their schedule, facilitated access to live transmissions of the PS, demonstrating the continuous digital adaptation, encouraging more active participation and generating as a result the broadcasting of 98 hearings on 25 countries. In addition, real-time translation, subtitling and sign language solutions were implemented for simultaneous transmissions, generating a significant impact on the inclusion and participation of a wider audience, enriching interaction, eliminating barriers, promoting audiences and events with equitable broadcasting, reinforcing our commitment as a Commission, providing accessible and diverse communication.</w:t>
      </w:r>
    </w:p>
    <w:p w14:paraId="30BC1C49" w14:textId="77777777" w:rsidR="00375C86" w:rsidRPr="00736999" w:rsidRDefault="00375C86" w:rsidP="00375C86">
      <w:pPr>
        <w:pStyle w:val="IAPrrafo"/>
        <w:rPr>
          <w:szCs w:val="20"/>
        </w:rPr>
      </w:pPr>
      <w:r w:rsidRPr="00736999">
        <w:rPr>
          <w:szCs w:val="20"/>
        </w:rPr>
        <w:t>Through a collaborative digital tool, we achieved the automation and maximization of internal flows. We implemented a technological solution that modernized the process of managing civil society visa applications for sessions at headquarters, facilitating quick and organized access to provide important data and support them in managing the process and their face-to-face participation in the PS. This operational systematization was key to optimizing response times, reducing human errors, improving process accuracy and acted as a great digital resource for unifying information in a single system. In addition, a centralized technological tool was developed and implemented that significantly enhanced collaboration and information exchange within the ES/IACHR. When integrated with this digital collaborative tool, this allowed teams to interact and collaborate in an active and structured manner, mitigating data dispersion and improving communication between teams. This integration also promoted a more intuitive user experience by providing seamless navigation between documents, projects and work areas. In addition, it strengthened data security by managing access and permissions in a controlled manner, ensuring that information is available only to those who need it. Together, these platforms increased productivity and fostered a culture of open collaboration, aligned with the Commission's strategic objectives. By creating an online work environment with both platforms, a digital ecosystem accessible to everyone at the IACHR was consolidated.</w:t>
      </w:r>
    </w:p>
    <w:p w14:paraId="3B95E86C" w14:textId="77777777" w:rsidR="00375C86" w:rsidRPr="00736999" w:rsidRDefault="00375C86" w:rsidP="00375C86">
      <w:pPr>
        <w:pStyle w:val="IAPrrafo"/>
        <w:rPr>
          <w:szCs w:val="20"/>
        </w:rPr>
      </w:pPr>
      <w:r w:rsidRPr="00736999">
        <w:rPr>
          <w:szCs w:val="20"/>
        </w:rPr>
        <w:t>The tool developed to manage the requirements of the central systems has been fundamental in optimizing the reception of the Secretariat's needs, becoming a strategic asset for the IACHR. The platform has evolved constantly, adapting to the productivity demands of users, facilitating the scalability of processes and enriching the management of operational flows. A total of 507 requests were handled in nine areas, consolidating its impact on the efficiency of IT resources. At the same time, the system for the logistics and administration of technological resources has transformed the response capacity throughout the organization, managing 281 requests in 25 areas and allowing us to address technological requirements in an agile manner. Both solutions, aligned with the integration of innovative advances, are continuously monitored to ensure optimal performance.</w:t>
      </w:r>
    </w:p>
    <w:p w14:paraId="01025127" w14:textId="77777777" w:rsidR="00375C86" w:rsidRPr="00736999" w:rsidRDefault="00375C86" w:rsidP="00375C86">
      <w:pPr>
        <w:pStyle w:val="IAPrrafo"/>
        <w:rPr>
          <w:szCs w:val="20"/>
        </w:rPr>
      </w:pPr>
      <w:r w:rsidRPr="00736999">
        <w:rPr>
          <w:szCs w:val="20"/>
        </w:rPr>
        <w:t>The constant improvement of technology within the ES/ICDH has been a strategic pillar in the process of modernizing the organization's IT equipment, consolidating a more efficient operating environment adapted to current demands. This approach allowed the progressive implementation of advanced solutions, refining resources and providing constant updating of the specialists' technical tools. Thanks to this transformative vision, the organization has not only strengthened its digital ecosystem, but also laid the foundations for greater agility, productivity and sustainability in its infrastructure.</w:t>
      </w:r>
    </w:p>
    <w:p w14:paraId="50EFF772" w14:textId="77777777" w:rsidR="00375C86" w:rsidRPr="00736999" w:rsidRDefault="00375C86" w:rsidP="00375C86">
      <w:pPr>
        <w:pStyle w:val="IAPrrafo"/>
        <w:rPr>
          <w:szCs w:val="20"/>
        </w:rPr>
      </w:pPr>
      <w:r w:rsidRPr="00736999">
        <w:rPr>
          <w:szCs w:val="20"/>
        </w:rPr>
        <w:t>With the responsibility towards the Portal's users, support was provided, attending to more than 9,175 queries on the use of the platform; notable growth was achieved with 3,913 new user subscriptions and six accounts activated by States; 55,785 additional information documents were processed in an automated manner through the system.</w:t>
      </w:r>
    </w:p>
    <w:p w14:paraId="472B1940" w14:textId="1039B041" w:rsidR="003B41C5" w:rsidRPr="0098242E" w:rsidRDefault="00375C86" w:rsidP="0098242E">
      <w:pPr>
        <w:pStyle w:val="IAPrrafo"/>
        <w:rPr>
          <w:szCs w:val="20"/>
        </w:rPr>
      </w:pPr>
      <w:r w:rsidRPr="00736999">
        <w:rPr>
          <w:szCs w:val="20"/>
        </w:rPr>
        <w:t xml:space="preserve">To facilitate access to information, increasing operational efficiency in the response times of the ES/IACHR, in line with the optimization in standardization and automation of processes, the following public announcements were uploaded through digital media: requests for Hearings and Meetings from the 189th to the 191st PS in four official languages; announcements of fellowships and consultancies on: Human Rights Consultant; </w:t>
      </w:r>
      <w:proofErr w:type="spellStart"/>
      <w:r w:rsidRPr="00736999">
        <w:rPr>
          <w:szCs w:val="20"/>
        </w:rPr>
        <w:t>Rapporteurship</w:t>
      </w:r>
      <w:proofErr w:type="spellEnd"/>
      <w:r w:rsidRPr="00736999">
        <w:rPr>
          <w:szCs w:val="20"/>
        </w:rPr>
        <w:t xml:space="preserve"> on the Rights of LGBTI Persons; Applications Systems Developer Consultant; Planning and Project Monitoring Consultant; Meetings with Civil Society - IACHR on-site visit to Guatemala; Meeting with Civil Society Organizations - Colombia; Course Registration Form; and Scholarship for the </w:t>
      </w:r>
      <w:proofErr w:type="spellStart"/>
      <w:r w:rsidRPr="00736999">
        <w:rPr>
          <w:szCs w:val="20"/>
        </w:rPr>
        <w:t>Rapporteurship</w:t>
      </w:r>
      <w:proofErr w:type="spellEnd"/>
      <w:r w:rsidRPr="00736999">
        <w:rPr>
          <w:szCs w:val="20"/>
        </w:rPr>
        <w:t xml:space="preserve"> on the Rights of Women.</w:t>
      </w:r>
    </w:p>
    <w:p w14:paraId="74877BC8" w14:textId="77777777" w:rsidR="003B5BF1" w:rsidRPr="00945E28" w:rsidRDefault="003B5BF1" w:rsidP="003B41C5">
      <w:pPr>
        <w:suppressAutoHyphens w:val="0"/>
        <w:spacing w:after="160" w:line="259" w:lineRule="auto"/>
      </w:pPr>
    </w:p>
    <w:p w14:paraId="1E3529F4" w14:textId="78974A28" w:rsidR="003B41C5" w:rsidRPr="00945E28" w:rsidRDefault="003B41C5"/>
    <w:p w14:paraId="5F04DC89" w14:textId="588D6549" w:rsidR="003B41C5" w:rsidRPr="00945E28" w:rsidRDefault="003B41C5"/>
    <w:p w14:paraId="4373827A" w14:textId="77777777" w:rsidR="003B41C5" w:rsidRPr="00945E28" w:rsidRDefault="003B41C5"/>
    <w:sectPr w:rsidR="003B41C5" w:rsidRPr="00945E28" w:rsidSect="008B512D">
      <w:type w:val="oddPage"/>
      <w:pgSz w:w="12240" w:h="15840"/>
      <w:pgMar w:top="1440" w:right="1440" w:bottom="1440" w:left="1440" w:header="720" w:footer="720" w:gutter="0"/>
      <w:pgNumType w:start="119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B6FF1" w14:textId="77777777" w:rsidR="009F6B8E" w:rsidRDefault="009F6B8E" w:rsidP="003B41C5">
      <w:r>
        <w:separator/>
      </w:r>
    </w:p>
  </w:endnote>
  <w:endnote w:type="continuationSeparator" w:id="0">
    <w:p w14:paraId="6F2938CB" w14:textId="77777777" w:rsidR="009F6B8E" w:rsidRDefault="009F6B8E" w:rsidP="003B4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719783"/>
      <w:docPartObj>
        <w:docPartGallery w:val="Page Numbers (Bottom of Page)"/>
        <w:docPartUnique/>
      </w:docPartObj>
    </w:sdtPr>
    <w:sdtEndPr>
      <w:rPr>
        <w:noProof/>
      </w:rPr>
    </w:sdtEndPr>
    <w:sdtContent>
      <w:p w14:paraId="64C63DED" w14:textId="646EB0CB" w:rsidR="003B41C5" w:rsidRDefault="003B41C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FD6921" w14:textId="77777777" w:rsidR="003B41C5" w:rsidRDefault="003B41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04C2E" w14:textId="4C5B8520" w:rsidR="003B41C5" w:rsidRDefault="003B41C5">
    <w:pPr>
      <w:pStyle w:val="Footer"/>
      <w:jc w:val="center"/>
    </w:pPr>
  </w:p>
  <w:p w14:paraId="3E7FA3EB" w14:textId="77777777" w:rsidR="003B41C5" w:rsidRDefault="003B41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BA4AD" w14:textId="77777777" w:rsidR="009F6B8E" w:rsidRDefault="009F6B8E" w:rsidP="003B41C5">
      <w:r>
        <w:separator/>
      </w:r>
    </w:p>
  </w:footnote>
  <w:footnote w:type="continuationSeparator" w:id="0">
    <w:p w14:paraId="43331364" w14:textId="77777777" w:rsidR="009F6B8E" w:rsidRDefault="009F6B8E" w:rsidP="003B41C5">
      <w:r>
        <w:continuationSeparator/>
      </w:r>
    </w:p>
  </w:footnote>
  <w:footnote w:id="1">
    <w:p w14:paraId="228DBC07" w14:textId="77777777" w:rsidR="00375C86" w:rsidRPr="00736999" w:rsidRDefault="00375C86" w:rsidP="00B84BFC">
      <w:pPr>
        <w:pStyle w:val="FootnoteText"/>
        <w:rPr>
          <w:rFonts w:eastAsia="Calibri"/>
          <w:szCs w:val="16"/>
        </w:rPr>
      </w:pPr>
      <w:r w:rsidRPr="00E845EF">
        <w:rPr>
          <w:rStyle w:val="FootnoteReference"/>
          <w:szCs w:val="16"/>
        </w:rPr>
        <w:footnoteRef/>
      </w:r>
      <w:r w:rsidRPr="00736999">
        <w:rPr>
          <w:rFonts w:eastAsia="Calibri"/>
          <w:szCs w:val="16"/>
        </w:rPr>
        <w:t xml:space="preserve"> The distribution of the program budget for the period from January 1 to December 31, 2024, was approved by the General Assembly at its 53rd regular session in June 2023 through AG/RES.3011 (LIII-O/23).  </w:t>
      </w:r>
    </w:p>
    <w:p w14:paraId="32731FE0" w14:textId="77777777" w:rsidR="00375C86" w:rsidRPr="00736999" w:rsidRDefault="00375C86" w:rsidP="00B84BFC">
      <w:pPr>
        <w:pStyle w:val="FootnoteText"/>
        <w:rPr>
          <w:szCs w:val="16"/>
        </w:rPr>
      </w:pPr>
      <w:r w:rsidRPr="00736999">
        <w:rPr>
          <w:rFonts w:eastAsia="Calibri"/>
          <w:szCs w:val="16"/>
        </w:rPr>
        <w:t>The value indicated under Administration corresponds to the Secretariat of Administration and Finance (Chapter 11).</w:t>
      </w:r>
    </w:p>
  </w:footnote>
  <w:footnote w:id="2">
    <w:p w14:paraId="19A74AD4" w14:textId="5854F72E" w:rsidR="00375C86" w:rsidRPr="0098242E" w:rsidRDefault="00375C86" w:rsidP="0098242E">
      <w:pPr>
        <w:pStyle w:val="FootnoteText"/>
      </w:pPr>
      <w:r w:rsidRPr="0098242E">
        <w:rPr>
          <w:rStyle w:val="FootnoteReference"/>
        </w:rPr>
        <w:footnoteRef/>
      </w:r>
      <w:r w:rsidRPr="0098242E">
        <w:rPr>
          <w:vertAlign w:val="superscript"/>
        </w:rPr>
        <w:t xml:space="preserve"> </w:t>
      </w:r>
      <w:r w:rsidRPr="0098242E">
        <w:t xml:space="preserve"> The IACHR signed an assistance agreement with the United States for USD 14.2 million for the period between 2018 and 2024 and another agreement for USD 19.7 million for the period 2021 - 2026. Both agreements are implemented under the modality of sending disbursements against the financial execution of the project. The Office of the Special Rapporteur for Freedom of Expression has an allocation of USD 1.2M (direct costs) under the first agreement and USD 1.4M (direct costs) under the second agreement.</w:t>
      </w:r>
    </w:p>
  </w:footnote>
  <w:footnote w:id="3">
    <w:p w14:paraId="71B61290" w14:textId="3049B62D" w:rsidR="00375C86" w:rsidRPr="0098242E" w:rsidRDefault="00375C86" w:rsidP="0098242E">
      <w:pPr>
        <w:pStyle w:val="FootnoteText"/>
      </w:pPr>
      <w:r w:rsidRPr="0098242E">
        <w:rPr>
          <w:rStyle w:val="FootnoteReference"/>
        </w:rPr>
        <w:footnoteRef/>
      </w:r>
      <w:r w:rsidRPr="0098242E">
        <w:t xml:space="preserve"> Spain's contribution of USD $108,921 was received before December 31, 2023 but was pending with the Department of Financial Services (DFS), which is why it is included in the 2024 report.</w:t>
      </w:r>
    </w:p>
  </w:footnote>
  <w:footnote w:id="4">
    <w:p w14:paraId="70F303D6" w14:textId="74E6F04F" w:rsidR="00375C86" w:rsidRPr="0098242E" w:rsidRDefault="00375C86" w:rsidP="0098242E">
      <w:pPr>
        <w:pStyle w:val="FootnoteText"/>
        <w:rPr>
          <w:highlight w:val="yellow"/>
        </w:rPr>
      </w:pPr>
      <w:r w:rsidRPr="0098242E">
        <w:rPr>
          <w:rStyle w:val="FootnoteReference"/>
        </w:rPr>
        <w:footnoteRef/>
      </w:r>
      <w:r w:rsidRPr="0098242E">
        <w:rPr>
          <w:vertAlign w:val="superscript"/>
        </w:rPr>
        <w:t xml:space="preserve"> </w:t>
      </w:r>
      <w:r w:rsidRPr="0098242E">
        <w:t>This report is by funding source and by Special Rapporteurships / sections within the IACHR</w:t>
      </w:r>
      <w:r w:rsidR="0098242E">
        <w:t>.</w:t>
      </w:r>
    </w:p>
  </w:footnote>
  <w:footnote w:id="5">
    <w:p w14:paraId="00D29563" w14:textId="77777777" w:rsidR="00375C86" w:rsidRPr="00736999" w:rsidRDefault="00375C86" w:rsidP="0098242E">
      <w:pPr>
        <w:pStyle w:val="FootnoteText"/>
      </w:pPr>
      <w:r w:rsidRPr="0098242E">
        <w:rPr>
          <w:rStyle w:val="FootnoteReference"/>
        </w:rPr>
        <w:footnoteRef/>
      </w:r>
      <w:r w:rsidRPr="0098242E">
        <w:t xml:space="preserve">  The information reported corresponds to the preliminary and unaudited financial information for 2024.</w:t>
      </w:r>
    </w:p>
  </w:footnote>
  <w:footnote w:id="6">
    <w:p w14:paraId="547E8F32" w14:textId="356155C0" w:rsidR="00375C86" w:rsidRPr="0098242E" w:rsidRDefault="00375C86" w:rsidP="0098242E">
      <w:pPr>
        <w:pStyle w:val="FootnoteText"/>
      </w:pPr>
      <w:r w:rsidRPr="0098242E">
        <w:rPr>
          <w:rStyle w:val="FootnoteReference"/>
        </w:rPr>
        <w:footnoteRef/>
      </w:r>
      <w:r w:rsidRPr="0098242E">
        <w:rPr>
          <w:vertAlign w:val="superscript"/>
        </w:rPr>
        <w:t xml:space="preserve">  </w:t>
      </w:r>
      <w:r w:rsidRPr="0098242E">
        <w:t>This table is a summary of the "Statement of Changes in Fund Balance" Report by activity and donor, published by the GS/OAS Department of Financial Services as of September 30, 2024.</w:t>
      </w:r>
    </w:p>
  </w:footnote>
  <w:footnote w:id="7">
    <w:p w14:paraId="16484D97" w14:textId="77777777" w:rsidR="00375C86" w:rsidRPr="0098242E" w:rsidRDefault="00375C86" w:rsidP="0098242E">
      <w:pPr>
        <w:pStyle w:val="FootnoteText"/>
      </w:pPr>
      <w:r w:rsidRPr="0098242E">
        <w:rPr>
          <w:rStyle w:val="FootnoteReference"/>
        </w:rPr>
        <w:footnoteRef/>
      </w:r>
      <w:r w:rsidRPr="0098242E">
        <w:rPr>
          <w:vertAlign w:val="superscript"/>
        </w:rPr>
        <w:t xml:space="preserve"> </w:t>
      </w:r>
      <w:r w:rsidRPr="0098242E">
        <w:t xml:space="preserve">The negative ending balances are due to the fact that donor disbursements are made against execution. </w:t>
      </w:r>
    </w:p>
  </w:footnote>
  <w:footnote w:id="8">
    <w:p w14:paraId="0B3202F5" w14:textId="77777777" w:rsidR="00375C86" w:rsidRPr="0098242E" w:rsidRDefault="00375C86" w:rsidP="0098242E">
      <w:pPr>
        <w:pStyle w:val="FootnoteText"/>
      </w:pPr>
      <w:r w:rsidRPr="0098242E">
        <w:rPr>
          <w:rStyle w:val="FootnoteReference"/>
        </w:rPr>
        <w:footnoteRef/>
      </w:r>
      <w:r w:rsidRPr="0098242E">
        <w:rPr>
          <w:vertAlign w:val="superscript"/>
        </w:rPr>
        <w:t xml:space="preserve"> </w:t>
      </w:r>
      <w:r w:rsidRPr="0098242E">
        <w:t>This table shows the Oliver Jackman Fund.</w:t>
      </w:r>
    </w:p>
  </w:footnote>
  <w:footnote w:id="9">
    <w:p w14:paraId="0330AF85" w14:textId="77777777" w:rsidR="00375C86" w:rsidRPr="00736999" w:rsidRDefault="00375C86" w:rsidP="0098242E">
      <w:pPr>
        <w:pStyle w:val="FootnoteText"/>
      </w:pPr>
      <w:r w:rsidRPr="0098242E">
        <w:rPr>
          <w:rStyle w:val="FootnoteReference"/>
        </w:rPr>
        <w:footnoteRef/>
      </w:r>
      <w:r w:rsidRPr="0098242E">
        <w:rPr>
          <w:vertAlign w:val="superscript"/>
        </w:rPr>
        <w:t xml:space="preserve"> </w:t>
      </w:r>
      <w:r w:rsidRPr="0098242E">
        <w:t>The information reported corresponds to preliminary and unaudited financial information published by the GS/OAS Department of Financial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60" w:type="dxa"/>
      <w:jc w:val="center"/>
      <w:tblBorders>
        <w:top w:val="none" w:sz="0" w:space="0" w:color="auto"/>
        <w:left w:val="none" w:sz="0" w:space="0" w:color="auto"/>
        <w:bottom w:val="single" w:sz="12" w:space="0" w:color="333333"/>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945E28" w14:paraId="066811A4" w14:textId="77777777" w:rsidTr="00945E28">
      <w:trPr>
        <w:trHeight w:hRule="exact" w:val="640"/>
        <w:jc w:val="center"/>
      </w:trPr>
      <w:tc>
        <w:tcPr>
          <w:tcW w:w="4675" w:type="dxa"/>
          <w:shd w:val="clear" w:color="auto" w:fill="auto"/>
        </w:tcPr>
        <w:p w14:paraId="5A32A5EF" w14:textId="099463B6" w:rsidR="00945E28" w:rsidRDefault="00945E28" w:rsidP="00945E28">
          <w:pPr>
            <w:pStyle w:val="Header"/>
          </w:pPr>
          <w:r>
            <w:rPr>
              <w:noProof/>
            </w:rPr>
            <w:drawing>
              <wp:inline distT="0" distB="0" distL="0" distR="0" wp14:anchorId="1CC1FF95" wp14:editId="18CB9717">
                <wp:extent cx="879231" cy="3175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879231" cy="317500"/>
                        </a:xfrm>
                        <a:prstGeom prst="rect">
                          <a:avLst/>
                        </a:prstGeom>
                      </pic:spPr>
                    </pic:pic>
                  </a:graphicData>
                </a:graphic>
              </wp:inline>
            </w:drawing>
          </w:r>
        </w:p>
      </w:tc>
      <w:tc>
        <w:tcPr>
          <w:tcW w:w="4675" w:type="dxa"/>
          <w:shd w:val="clear" w:color="auto" w:fill="auto"/>
        </w:tcPr>
        <w:p w14:paraId="6414A0C2" w14:textId="45A03442" w:rsidR="00945E28" w:rsidRDefault="00945E28" w:rsidP="00945E28">
          <w:pPr>
            <w:pStyle w:val="Header"/>
            <w:jc w:val="right"/>
          </w:pPr>
          <w:r>
            <w:rPr>
              <w:noProof/>
            </w:rPr>
            <w:drawing>
              <wp:inline distT="0" distB="0" distL="0" distR="0" wp14:anchorId="2E0195AE" wp14:editId="640BE8A6">
                <wp:extent cx="1344098" cy="3175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
                          <a:extLst>
                            <a:ext uri="{28A0092B-C50C-407E-A947-70E740481C1C}">
                              <a14:useLocalDpi xmlns:a14="http://schemas.microsoft.com/office/drawing/2010/main" val="0"/>
                            </a:ext>
                          </a:extLst>
                        </a:blip>
                        <a:stretch>
                          <a:fillRect/>
                        </a:stretch>
                      </pic:blipFill>
                      <pic:spPr>
                        <a:xfrm>
                          <a:off x="0" y="0"/>
                          <a:ext cx="1344098" cy="317500"/>
                        </a:xfrm>
                        <a:prstGeom prst="rect">
                          <a:avLst/>
                        </a:prstGeom>
                      </pic:spPr>
                    </pic:pic>
                  </a:graphicData>
                </a:graphic>
              </wp:inline>
            </w:drawing>
          </w:r>
        </w:p>
      </w:tc>
    </w:tr>
  </w:tbl>
  <w:p w14:paraId="3E6072DF" w14:textId="77777777" w:rsidR="003B41C5" w:rsidRPr="00945E28" w:rsidRDefault="003B41C5" w:rsidP="00945E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60" w:type="dxa"/>
      <w:jc w:val="center"/>
      <w:tblBorders>
        <w:top w:val="none" w:sz="0" w:space="0" w:color="auto"/>
        <w:left w:val="none" w:sz="0" w:space="0" w:color="auto"/>
        <w:bottom w:val="single" w:sz="12" w:space="0" w:color="333333"/>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945E28" w14:paraId="0931F268" w14:textId="77777777" w:rsidTr="00945E28">
      <w:trPr>
        <w:trHeight w:hRule="exact" w:val="860"/>
        <w:jc w:val="center"/>
      </w:trPr>
      <w:tc>
        <w:tcPr>
          <w:tcW w:w="4675" w:type="dxa"/>
          <w:shd w:val="clear" w:color="auto" w:fill="auto"/>
        </w:tcPr>
        <w:p w14:paraId="7E9EB545" w14:textId="4BCF6B43" w:rsidR="00945E28" w:rsidRDefault="00945E28" w:rsidP="00945E28">
          <w:pPr>
            <w:pStyle w:val="Header"/>
          </w:pPr>
          <w:r>
            <w:rPr>
              <w:noProof/>
            </w:rPr>
            <w:drawing>
              <wp:inline distT="0" distB="0" distL="0" distR="0" wp14:anchorId="6F52C80C" wp14:editId="394A4221">
                <wp:extent cx="1266092"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66092" cy="457200"/>
                        </a:xfrm>
                        <a:prstGeom prst="rect">
                          <a:avLst/>
                        </a:prstGeom>
                      </pic:spPr>
                    </pic:pic>
                  </a:graphicData>
                </a:graphic>
              </wp:inline>
            </w:drawing>
          </w:r>
        </w:p>
      </w:tc>
      <w:tc>
        <w:tcPr>
          <w:tcW w:w="4675" w:type="dxa"/>
          <w:shd w:val="clear" w:color="auto" w:fill="auto"/>
        </w:tcPr>
        <w:p w14:paraId="299D0E15" w14:textId="1F491926" w:rsidR="00945E28" w:rsidRDefault="00945E28" w:rsidP="00945E28">
          <w:pPr>
            <w:pStyle w:val="Header"/>
            <w:jc w:val="right"/>
          </w:pPr>
          <w:r>
            <w:rPr>
              <w:noProof/>
            </w:rPr>
            <w:drawing>
              <wp:inline distT="0" distB="0" distL="0" distR="0" wp14:anchorId="52568D29" wp14:editId="57751C77">
                <wp:extent cx="1935501" cy="4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
                          <a:extLst>
                            <a:ext uri="{28A0092B-C50C-407E-A947-70E740481C1C}">
                              <a14:useLocalDpi xmlns:a14="http://schemas.microsoft.com/office/drawing/2010/main" val="0"/>
                            </a:ext>
                          </a:extLst>
                        </a:blip>
                        <a:stretch>
                          <a:fillRect/>
                        </a:stretch>
                      </pic:blipFill>
                      <pic:spPr>
                        <a:xfrm>
                          <a:off x="0" y="0"/>
                          <a:ext cx="1935501" cy="457200"/>
                        </a:xfrm>
                        <a:prstGeom prst="rect">
                          <a:avLst/>
                        </a:prstGeom>
                      </pic:spPr>
                    </pic:pic>
                  </a:graphicData>
                </a:graphic>
              </wp:inline>
            </w:drawing>
          </w:r>
        </w:p>
      </w:tc>
    </w:tr>
  </w:tbl>
  <w:p w14:paraId="63C9BD1E" w14:textId="77777777" w:rsidR="003B41C5" w:rsidRPr="00945E28" w:rsidRDefault="003B41C5" w:rsidP="00945E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638A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8BAEDC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F9617F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54E60A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6E41BC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D50B3B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E8E0E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61249B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3E4BB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EF886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BDC2E2C"/>
    <w:multiLevelType w:val="multilevel"/>
    <w:tmpl w:val="1F72B226"/>
    <w:lvl w:ilvl="0">
      <w:start w:val="1"/>
      <w:numFmt w:val="decimal"/>
      <w:pStyle w:val="IASubttulo3"/>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88655C6"/>
    <w:multiLevelType w:val="multilevel"/>
    <w:tmpl w:val="091A819E"/>
    <w:lvl w:ilvl="0">
      <w:start w:val="1"/>
      <w:numFmt w:val="decimal"/>
      <w:pStyle w:val="IAPrrafo"/>
      <w:lvlText w:val="%1."/>
      <w:lvlJc w:val="left"/>
      <w:pPr>
        <w:tabs>
          <w:tab w:val="num" w:pos="720"/>
        </w:tabs>
        <w:ind w:left="0" w:firstLine="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AF066ED"/>
    <w:multiLevelType w:val="multilevel"/>
    <w:tmpl w:val="4294AA0C"/>
    <w:lvl w:ilvl="0">
      <w:start w:val="1"/>
      <w:numFmt w:val="upperLetter"/>
      <w:pStyle w:val="IASubttulo2"/>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CF618F9"/>
    <w:multiLevelType w:val="hybridMultilevel"/>
    <w:tmpl w:val="7D02372E"/>
    <w:lvl w:ilvl="0" w:tplc="8B2C8614">
      <w:start w:val="1"/>
      <w:numFmt w:val="decimal"/>
      <w:pStyle w:val="IAVietas"/>
      <w:lvlText w:val="•"/>
      <w:lvlJc w:val="left"/>
      <w:pPr>
        <w:tabs>
          <w:tab w:val="num" w:pos="720"/>
        </w:tabs>
        <w:ind w:left="0" w:firstLine="720"/>
      </w:pPr>
      <w:rPr>
        <w:rFonts w:ascii="Cambria" w:hAnsi="Cambr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E45CBC"/>
    <w:multiLevelType w:val="hybridMultilevel"/>
    <w:tmpl w:val="BCCA12D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614300F"/>
    <w:multiLevelType w:val="hybridMultilevel"/>
    <w:tmpl w:val="9FC039F8"/>
    <w:lvl w:ilvl="0" w:tplc="2C3A13DA">
      <w:start w:val="1"/>
      <w:numFmt w:val="decimal"/>
      <w:pStyle w:val="paragraphs"/>
      <w:lvlText w:val="%1."/>
      <w:lvlJc w:val="left"/>
      <w:pPr>
        <w:ind w:left="720" w:hanging="360"/>
      </w:pPr>
      <w:rPr>
        <w:b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3202A9"/>
    <w:multiLevelType w:val="multilevel"/>
    <w:tmpl w:val="0A48C4DE"/>
    <w:lvl w:ilvl="0">
      <w:start w:val="1"/>
      <w:numFmt w:val="upperRoman"/>
      <w:pStyle w:val="IATtulo"/>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91869F0"/>
    <w:multiLevelType w:val="multilevel"/>
    <w:tmpl w:val="1ED06F56"/>
    <w:lvl w:ilvl="0">
      <w:start w:val="1"/>
      <w:numFmt w:val="lowerLetter"/>
      <w:pStyle w:val="IASubttulo4"/>
      <w:lvlText w:val="%1."/>
      <w:lvlJc w:val="left"/>
      <w:pPr>
        <w:tabs>
          <w:tab w:val="num" w:pos="720"/>
        </w:tabs>
        <w:ind w:left="216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690253458">
    <w:abstractNumId w:val="9"/>
  </w:num>
  <w:num w:numId="2" w16cid:durableId="811362515">
    <w:abstractNumId w:val="7"/>
  </w:num>
  <w:num w:numId="3" w16cid:durableId="1905018543">
    <w:abstractNumId w:val="6"/>
  </w:num>
  <w:num w:numId="4" w16cid:durableId="1859075480">
    <w:abstractNumId w:val="5"/>
  </w:num>
  <w:num w:numId="5" w16cid:durableId="377049016">
    <w:abstractNumId w:val="4"/>
  </w:num>
  <w:num w:numId="6" w16cid:durableId="451290887">
    <w:abstractNumId w:val="8"/>
  </w:num>
  <w:num w:numId="7" w16cid:durableId="1889679598">
    <w:abstractNumId w:val="3"/>
  </w:num>
  <w:num w:numId="8" w16cid:durableId="363873137">
    <w:abstractNumId w:val="2"/>
  </w:num>
  <w:num w:numId="9" w16cid:durableId="1531333262">
    <w:abstractNumId w:val="1"/>
  </w:num>
  <w:num w:numId="10" w16cid:durableId="1576357289">
    <w:abstractNumId w:val="0"/>
  </w:num>
  <w:num w:numId="11" w16cid:durableId="2021933436">
    <w:abstractNumId w:val="16"/>
  </w:num>
  <w:num w:numId="12" w16cid:durableId="2087795861">
    <w:abstractNumId w:val="12"/>
  </w:num>
  <w:num w:numId="13" w16cid:durableId="1765153698">
    <w:abstractNumId w:val="10"/>
  </w:num>
  <w:num w:numId="14" w16cid:durableId="1339429818">
    <w:abstractNumId w:val="17"/>
  </w:num>
  <w:num w:numId="15" w16cid:durableId="2016035415">
    <w:abstractNumId w:val="11"/>
  </w:num>
  <w:num w:numId="16" w16cid:durableId="183641599">
    <w:abstractNumId w:val="13"/>
  </w:num>
  <w:num w:numId="17" w16cid:durableId="1813055406">
    <w:abstractNumId w:val="15"/>
  </w:num>
  <w:num w:numId="18" w16cid:durableId="1829399776">
    <w:abstractNumId w:val="14"/>
  </w:num>
  <w:num w:numId="19" w16cid:durableId="19637299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8"/>
  <w:removePersonalInformation/>
  <w:removeDateAndTime/>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1C5"/>
    <w:rsid w:val="00014E8F"/>
    <w:rsid w:val="00120ABC"/>
    <w:rsid w:val="00165828"/>
    <w:rsid w:val="001D44EF"/>
    <w:rsid w:val="00200066"/>
    <w:rsid w:val="00220500"/>
    <w:rsid w:val="00247A32"/>
    <w:rsid w:val="00290510"/>
    <w:rsid w:val="00331FB5"/>
    <w:rsid w:val="0034699A"/>
    <w:rsid w:val="00375C86"/>
    <w:rsid w:val="003B41C5"/>
    <w:rsid w:val="003B5BF1"/>
    <w:rsid w:val="00403763"/>
    <w:rsid w:val="00410360"/>
    <w:rsid w:val="004421C6"/>
    <w:rsid w:val="004533B8"/>
    <w:rsid w:val="00484B5A"/>
    <w:rsid w:val="004B58F7"/>
    <w:rsid w:val="004D070E"/>
    <w:rsid w:val="005226A5"/>
    <w:rsid w:val="005735BC"/>
    <w:rsid w:val="005A58C2"/>
    <w:rsid w:val="005B6DBB"/>
    <w:rsid w:val="00613684"/>
    <w:rsid w:val="00613E2C"/>
    <w:rsid w:val="00614F34"/>
    <w:rsid w:val="006D5230"/>
    <w:rsid w:val="006E4906"/>
    <w:rsid w:val="006F4987"/>
    <w:rsid w:val="007044F4"/>
    <w:rsid w:val="00745469"/>
    <w:rsid w:val="007553FA"/>
    <w:rsid w:val="007A4092"/>
    <w:rsid w:val="007E46A9"/>
    <w:rsid w:val="00835CCE"/>
    <w:rsid w:val="008360AB"/>
    <w:rsid w:val="0085067A"/>
    <w:rsid w:val="008B512D"/>
    <w:rsid w:val="008C566B"/>
    <w:rsid w:val="00945E28"/>
    <w:rsid w:val="0098242E"/>
    <w:rsid w:val="009E5BC0"/>
    <w:rsid w:val="009F6B8E"/>
    <w:rsid w:val="00B23774"/>
    <w:rsid w:val="00B67B9C"/>
    <w:rsid w:val="00B84BFC"/>
    <w:rsid w:val="00BD775A"/>
    <w:rsid w:val="00C01FCB"/>
    <w:rsid w:val="00C1286D"/>
    <w:rsid w:val="00C2273E"/>
    <w:rsid w:val="00C45909"/>
    <w:rsid w:val="00C53352"/>
    <w:rsid w:val="00C9631C"/>
    <w:rsid w:val="00CC2A06"/>
    <w:rsid w:val="00CC3F4C"/>
    <w:rsid w:val="00CE6574"/>
    <w:rsid w:val="00D03D9C"/>
    <w:rsid w:val="00D36F1D"/>
    <w:rsid w:val="00D5627D"/>
    <w:rsid w:val="00D56748"/>
    <w:rsid w:val="00DC6E58"/>
    <w:rsid w:val="00E5366E"/>
    <w:rsid w:val="00E80B92"/>
    <w:rsid w:val="00EA3800"/>
    <w:rsid w:val="00F10EF0"/>
    <w:rsid w:val="00F4747C"/>
    <w:rsid w:val="00F51027"/>
    <w:rsid w:val="00F70E63"/>
    <w:rsid w:val="00FE7483"/>
    <w:rsid w:val="00FF3E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B602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0" w:line="240" w:lineRule="auto"/>
    </w:pPr>
    <w:rPr>
      <w:rFonts w:ascii="Cambria" w:hAnsi="Cambria"/>
    </w:rPr>
  </w:style>
  <w:style w:type="paragraph" w:styleId="Heading1">
    <w:name w:val="heading 1"/>
    <w:basedOn w:val="Normal"/>
    <w:next w:val="Normal"/>
    <w:link w:val="Heading1Char"/>
    <w:uiPriority w:val="9"/>
    <w:rsid w:val="003B41C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rsid w:val="003B41C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rsid w:val="003B41C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rsid w:val="003B41C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rsid w:val="003B41C5"/>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rsid w:val="003B41C5"/>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rsid w:val="003B41C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rsid w:val="003B41C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3B41C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41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1C5"/>
    <w:rPr>
      <w:rFonts w:ascii="Segoe UI" w:hAnsi="Segoe UI" w:cs="Segoe UI"/>
      <w:sz w:val="18"/>
      <w:szCs w:val="18"/>
    </w:rPr>
  </w:style>
  <w:style w:type="paragraph" w:styleId="Bibliography">
    <w:name w:val="Bibliography"/>
    <w:basedOn w:val="Normal"/>
    <w:next w:val="Normal"/>
    <w:uiPriority w:val="37"/>
    <w:semiHidden/>
    <w:unhideWhenUsed/>
    <w:rsid w:val="003B41C5"/>
  </w:style>
  <w:style w:type="paragraph" w:styleId="BlockText">
    <w:name w:val="Block Text"/>
    <w:basedOn w:val="Normal"/>
    <w:uiPriority w:val="99"/>
    <w:semiHidden/>
    <w:unhideWhenUsed/>
    <w:rsid w:val="003B41C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99"/>
    <w:semiHidden/>
    <w:unhideWhenUsed/>
    <w:rsid w:val="003B41C5"/>
    <w:pPr>
      <w:spacing w:after="120"/>
    </w:pPr>
  </w:style>
  <w:style w:type="character" w:customStyle="1" w:styleId="BodyTextChar">
    <w:name w:val="Body Text Char"/>
    <w:basedOn w:val="DefaultParagraphFont"/>
    <w:link w:val="BodyText"/>
    <w:uiPriority w:val="99"/>
    <w:semiHidden/>
    <w:rsid w:val="003B41C5"/>
  </w:style>
  <w:style w:type="paragraph" w:styleId="BodyText2">
    <w:name w:val="Body Text 2"/>
    <w:basedOn w:val="Normal"/>
    <w:link w:val="BodyText2Char"/>
    <w:uiPriority w:val="99"/>
    <w:semiHidden/>
    <w:unhideWhenUsed/>
    <w:rsid w:val="003B41C5"/>
    <w:pPr>
      <w:spacing w:after="120" w:line="480" w:lineRule="auto"/>
    </w:pPr>
  </w:style>
  <w:style w:type="character" w:customStyle="1" w:styleId="BodyText2Char">
    <w:name w:val="Body Text 2 Char"/>
    <w:basedOn w:val="DefaultParagraphFont"/>
    <w:link w:val="BodyText2"/>
    <w:uiPriority w:val="99"/>
    <w:semiHidden/>
    <w:rsid w:val="003B41C5"/>
  </w:style>
  <w:style w:type="paragraph" w:styleId="BodyText3">
    <w:name w:val="Body Text 3"/>
    <w:basedOn w:val="Normal"/>
    <w:link w:val="BodyText3Char"/>
    <w:uiPriority w:val="99"/>
    <w:semiHidden/>
    <w:unhideWhenUsed/>
    <w:rsid w:val="003B41C5"/>
    <w:pPr>
      <w:spacing w:after="120"/>
    </w:pPr>
    <w:rPr>
      <w:sz w:val="16"/>
      <w:szCs w:val="16"/>
    </w:rPr>
  </w:style>
  <w:style w:type="character" w:customStyle="1" w:styleId="BodyText3Char">
    <w:name w:val="Body Text 3 Char"/>
    <w:basedOn w:val="DefaultParagraphFont"/>
    <w:link w:val="BodyText3"/>
    <w:uiPriority w:val="99"/>
    <w:semiHidden/>
    <w:rsid w:val="003B41C5"/>
    <w:rPr>
      <w:sz w:val="16"/>
      <w:szCs w:val="16"/>
    </w:rPr>
  </w:style>
  <w:style w:type="paragraph" w:styleId="BodyTextFirstIndent">
    <w:name w:val="Body Text First Indent"/>
    <w:basedOn w:val="BodyText"/>
    <w:link w:val="BodyTextFirstIndentChar"/>
    <w:uiPriority w:val="99"/>
    <w:semiHidden/>
    <w:unhideWhenUsed/>
    <w:rsid w:val="003B41C5"/>
    <w:pPr>
      <w:spacing w:after="160"/>
      <w:ind w:firstLine="360"/>
    </w:pPr>
  </w:style>
  <w:style w:type="character" w:customStyle="1" w:styleId="BodyTextFirstIndentChar">
    <w:name w:val="Body Text First Indent Char"/>
    <w:basedOn w:val="BodyTextChar"/>
    <w:link w:val="BodyTextFirstIndent"/>
    <w:uiPriority w:val="99"/>
    <w:semiHidden/>
    <w:rsid w:val="003B41C5"/>
  </w:style>
  <w:style w:type="paragraph" w:styleId="BodyTextIndent">
    <w:name w:val="Body Text Indent"/>
    <w:basedOn w:val="Normal"/>
    <w:link w:val="BodyTextIndentChar"/>
    <w:uiPriority w:val="99"/>
    <w:semiHidden/>
    <w:unhideWhenUsed/>
    <w:rsid w:val="003B41C5"/>
    <w:pPr>
      <w:spacing w:after="120"/>
      <w:ind w:left="360"/>
    </w:pPr>
  </w:style>
  <w:style w:type="character" w:customStyle="1" w:styleId="BodyTextIndentChar">
    <w:name w:val="Body Text Indent Char"/>
    <w:basedOn w:val="DefaultParagraphFont"/>
    <w:link w:val="BodyTextIndent"/>
    <w:uiPriority w:val="99"/>
    <w:semiHidden/>
    <w:rsid w:val="003B41C5"/>
  </w:style>
  <w:style w:type="paragraph" w:styleId="BodyTextFirstIndent2">
    <w:name w:val="Body Text First Indent 2"/>
    <w:basedOn w:val="BodyTextIndent"/>
    <w:link w:val="BodyTextFirstIndent2Char"/>
    <w:uiPriority w:val="99"/>
    <w:semiHidden/>
    <w:unhideWhenUsed/>
    <w:rsid w:val="003B41C5"/>
    <w:pPr>
      <w:spacing w:after="160"/>
      <w:ind w:firstLine="360"/>
    </w:pPr>
  </w:style>
  <w:style w:type="character" w:customStyle="1" w:styleId="BodyTextFirstIndent2Char">
    <w:name w:val="Body Text First Indent 2 Char"/>
    <w:basedOn w:val="BodyTextIndentChar"/>
    <w:link w:val="BodyTextFirstIndent2"/>
    <w:uiPriority w:val="99"/>
    <w:semiHidden/>
    <w:rsid w:val="003B41C5"/>
  </w:style>
  <w:style w:type="paragraph" w:styleId="BodyTextIndent2">
    <w:name w:val="Body Text Indent 2"/>
    <w:basedOn w:val="Normal"/>
    <w:link w:val="BodyTextIndent2Char"/>
    <w:uiPriority w:val="99"/>
    <w:semiHidden/>
    <w:unhideWhenUsed/>
    <w:rsid w:val="003B41C5"/>
    <w:pPr>
      <w:spacing w:after="120" w:line="480" w:lineRule="auto"/>
      <w:ind w:left="360"/>
    </w:pPr>
  </w:style>
  <w:style w:type="character" w:customStyle="1" w:styleId="BodyTextIndent2Char">
    <w:name w:val="Body Text Indent 2 Char"/>
    <w:basedOn w:val="DefaultParagraphFont"/>
    <w:link w:val="BodyTextIndent2"/>
    <w:uiPriority w:val="99"/>
    <w:semiHidden/>
    <w:rsid w:val="003B41C5"/>
  </w:style>
  <w:style w:type="paragraph" w:styleId="BodyTextIndent3">
    <w:name w:val="Body Text Indent 3"/>
    <w:basedOn w:val="Normal"/>
    <w:link w:val="BodyTextIndent3Char"/>
    <w:uiPriority w:val="99"/>
    <w:semiHidden/>
    <w:unhideWhenUsed/>
    <w:rsid w:val="003B41C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B41C5"/>
    <w:rPr>
      <w:sz w:val="16"/>
      <w:szCs w:val="16"/>
    </w:rPr>
  </w:style>
  <w:style w:type="character" w:styleId="BookTitle">
    <w:name w:val="Book Title"/>
    <w:basedOn w:val="DefaultParagraphFont"/>
    <w:uiPriority w:val="33"/>
    <w:rsid w:val="003B41C5"/>
    <w:rPr>
      <w:b/>
      <w:bCs/>
      <w:i/>
      <w:iCs/>
      <w:spacing w:val="5"/>
    </w:rPr>
  </w:style>
  <w:style w:type="paragraph" w:styleId="Caption">
    <w:name w:val="caption"/>
    <w:basedOn w:val="Normal"/>
    <w:next w:val="Normal"/>
    <w:uiPriority w:val="35"/>
    <w:semiHidden/>
    <w:unhideWhenUsed/>
    <w:rsid w:val="003B41C5"/>
    <w:pPr>
      <w:spacing w:after="200"/>
    </w:pPr>
    <w:rPr>
      <w:i/>
      <w:iCs/>
      <w:color w:val="44546A" w:themeColor="text2"/>
      <w:sz w:val="18"/>
      <w:szCs w:val="18"/>
    </w:rPr>
  </w:style>
  <w:style w:type="paragraph" w:styleId="Closing">
    <w:name w:val="Closing"/>
    <w:basedOn w:val="Normal"/>
    <w:link w:val="ClosingChar"/>
    <w:uiPriority w:val="99"/>
    <w:semiHidden/>
    <w:unhideWhenUsed/>
    <w:rsid w:val="003B41C5"/>
    <w:pPr>
      <w:ind w:left="4320"/>
    </w:pPr>
  </w:style>
  <w:style w:type="character" w:customStyle="1" w:styleId="ClosingChar">
    <w:name w:val="Closing Char"/>
    <w:basedOn w:val="DefaultParagraphFont"/>
    <w:link w:val="Closing"/>
    <w:uiPriority w:val="99"/>
    <w:semiHidden/>
    <w:rsid w:val="003B41C5"/>
  </w:style>
  <w:style w:type="character" w:styleId="CommentReference">
    <w:name w:val="annotation reference"/>
    <w:basedOn w:val="DefaultParagraphFont"/>
    <w:uiPriority w:val="99"/>
    <w:semiHidden/>
    <w:unhideWhenUsed/>
    <w:rsid w:val="003B41C5"/>
    <w:rPr>
      <w:sz w:val="16"/>
      <w:szCs w:val="16"/>
    </w:rPr>
  </w:style>
  <w:style w:type="paragraph" w:styleId="CommentText">
    <w:name w:val="annotation text"/>
    <w:basedOn w:val="Normal"/>
    <w:link w:val="CommentTextChar"/>
    <w:uiPriority w:val="99"/>
    <w:semiHidden/>
    <w:unhideWhenUsed/>
    <w:rsid w:val="003B41C5"/>
    <w:rPr>
      <w:sz w:val="20"/>
      <w:szCs w:val="20"/>
    </w:rPr>
  </w:style>
  <w:style w:type="character" w:customStyle="1" w:styleId="CommentTextChar">
    <w:name w:val="Comment Text Char"/>
    <w:basedOn w:val="DefaultParagraphFont"/>
    <w:link w:val="CommentText"/>
    <w:uiPriority w:val="99"/>
    <w:semiHidden/>
    <w:rsid w:val="003B41C5"/>
    <w:rPr>
      <w:sz w:val="20"/>
      <w:szCs w:val="20"/>
    </w:rPr>
  </w:style>
  <w:style w:type="paragraph" w:styleId="CommentSubject">
    <w:name w:val="annotation subject"/>
    <w:basedOn w:val="CommentText"/>
    <w:next w:val="CommentText"/>
    <w:link w:val="CommentSubjectChar"/>
    <w:uiPriority w:val="99"/>
    <w:semiHidden/>
    <w:unhideWhenUsed/>
    <w:rsid w:val="003B41C5"/>
    <w:rPr>
      <w:b/>
      <w:bCs/>
    </w:rPr>
  </w:style>
  <w:style w:type="character" w:customStyle="1" w:styleId="CommentSubjectChar">
    <w:name w:val="Comment Subject Char"/>
    <w:basedOn w:val="CommentTextChar"/>
    <w:link w:val="CommentSubject"/>
    <w:uiPriority w:val="99"/>
    <w:semiHidden/>
    <w:rsid w:val="003B41C5"/>
    <w:rPr>
      <w:b/>
      <w:bCs/>
      <w:sz w:val="20"/>
      <w:szCs w:val="20"/>
    </w:rPr>
  </w:style>
  <w:style w:type="paragraph" w:styleId="Date">
    <w:name w:val="Date"/>
    <w:basedOn w:val="Normal"/>
    <w:next w:val="Normal"/>
    <w:link w:val="DateChar"/>
    <w:uiPriority w:val="99"/>
    <w:semiHidden/>
    <w:unhideWhenUsed/>
    <w:rsid w:val="003B41C5"/>
  </w:style>
  <w:style w:type="character" w:customStyle="1" w:styleId="DateChar">
    <w:name w:val="Date Char"/>
    <w:basedOn w:val="DefaultParagraphFont"/>
    <w:link w:val="Date"/>
    <w:uiPriority w:val="99"/>
    <w:semiHidden/>
    <w:rsid w:val="003B41C5"/>
  </w:style>
  <w:style w:type="paragraph" w:styleId="DocumentMap">
    <w:name w:val="Document Map"/>
    <w:basedOn w:val="Normal"/>
    <w:link w:val="DocumentMapChar"/>
    <w:uiPriority w:val="99"/>
    <w:semiHidden/>
    <w:unhideWhenUsed/>
    <w:rsid w:val="003B41C5"/>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B41C5"/>
    <w:rPr>
      <w:rFonts w:ascii="Segoe UI" w:hAnsi="Segoe UI" w:cs="Segoe UI"/>
      <w:sz w:val="16"/>
      <w:szCs w:val="16"/>
    </w:rPr>
  </w:style>
  <w:style w:type="paragraph" w:styleId="E-mailSignature">
    <w:name w:val="E-mail Signature"/>
    <w:basedOn w:val="Normal"/>
    <w:link w:val="E-mailSignatureChar"/>
    <w:uiPriority w:val="99"/>
    <w:semiHidden/>
    <w:unhideWhenUsed/>
    <w:rsid w:val="003B41C5"/>
  </w:style>
  <w:style w:type="character" w:customStyle="1" w:styleId="E-mailSignatureChar">
    <w:name w:val="E-mail Signature Char"/>
    <w:basedOn w:val="DefaultParagraphFont"/>
    <w:link w:val="E-mailSignature"/>
    <w:uiPriority w:val="99"/>
    <w:semiHidden/>
    <w:rsid w:val="003B41C5"/>
  </w:style>
  <w:style w:type="character" w:styleId="Emphasis">
    <w:name w:val="Emphasis"/>
    <w:basedOn w:val="DefaultParagraphFont"/>
    <w:uiPriority w:val="20"/>
    <w:rsid w:val="003B41C5"/>
    <w:rPr>
      <w:i/>
      <w:iCs/>
    </w:rPr>
  </w:style>
  <w:style w:type="character" w:styleId="EndnoteReference">
    <w:name w:val="endnote reference"/>
    <w:basedOn w:val="DefaultParagraphFont"/>
    <w:uiPriority w:val="99"/>
    <w:semiHidden/>
    <w:unhideWhenUsed/>
    <w:rsid w:val="003B41C5"/>
    <w:rPr>
      <w:vertAlign w:val="superscript"/>
    </w:rPr>
  </w:style>
  <w:style w:type="paragraph" w:styleId="EndnoteText">
    <w:name w:val="endnote text"/>
    <w:basedOn w:val="Normal"/>
    <w:link w:val="EndnoteTextChar"/>
    <w:uiPriority w:val="99"/>
    <w:semiHidden/>
    <w:unhideWhenUsed/>
    <w:rsid w:val="003B41C5"/>
    <w:rPr>
      <w:sz w:val="20"/>
      <w:szCs w:val="20"/>
    </w:rPr>
  </w:style>
  <w:style w:type="character" w:customStyle="1" w:styleId="EndnoteTextChar">
    <w:name w:val="Endnote Text Char"/>
    <w:basedOn w:val="DefaultParagraphFont"/>
    <w:link w:val="EndnoteText"/>
    <w:uiPriority w:val="99"/>
    <w:semiHidden/>
    <w:rsid w:val="003B41C5"/>
    <w:rPr>
      <w:sz w:val="20"/>
      <w:szCs w:val="20"/>
    </w:rPr>
  </w:style>
  <w:style w:type="paragraph" w:styleId="EnvelopeAddress">
    <w:name w:val="envelope address"/>
    <w:basedOn w:val="Normal"/>
    <w:uiPriority w:val="99"/>
    <w:semiHidden/>
    <w:unhideWhenUsed/>
    <w:rsid w:val="003B41C5"/>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B41C5"/>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3B41C5"/>
    <w:rPr>
      <w:color w:val="954F72" w:themeColor="followedHyperlink"/>
      <w:u w:val="single"/>
    </w:rPr>
  </w:style>
  <w:style w:type="paragraph" w:styleId="Footer">
    <w:name w:val="footer"/>
    <w:basedOn w:val="Normal"/>
    <w:link w:val="FooterChar"/>
    <w:uiPriority w:val="99"/>
    <w:unhideWhenUsed/>
    <w:rsid w:val="003B41C5"/>
    <w:pPr>
      <w:tabs>
        <w:tab w:val="center" w:pos="4680"/>
        <w:tab w:val="right" w:pos="9360"/>
      </w:tabs>
    </w:pPr>
    <w:rPr>
      <w:sz w:val="16"/>
    </w:rPr>
  </w:style>
  <w:style w:type="character" w:customStyle="1" w:styleId="FooterChar">
    <w:name w:val="Footer Char"/>
    <w:basedOn w:val="DefaultParagraphFont"/>
    <w:link w:val="Footer"/>
    <w:uiPriority w:val="99"/>
    <w:rsid w:val="003B41C5"/>
    <w:rPr>
      <w:rFonts w:ascii="Cambria" w:hAnsi="Cambria"/>
      <w:sz w:val="16"/>
    </w:rPr>
  </w:style>
  <w:style w:type="character" w:styleId="FootnoteReference">
    <w:name w:val="footnote reference"/>
    <w:aliases w:val="Texto de nota al pie,Footnotes refss,referencia nota al pie,BVI fnr,Appel note de bas de page,Footnote number,f,Ref. de nota al pie.,Footnote symbol,Footnote,4_G,16 Point,Superscript 6 Point,Texto nota al pie,Ref. de nota al pi,Ref"/>
    <w:basedOn w:val="DefaultParagraphFont"/>
    <w:link w:val="Char2"/>
    <w:uiPriority w:val="99"/>
    <w:unhideWhenUsed/>
    <w:qFormat/>
    <w:rsid w:val="003B41C5"/>
    <w:rPr>
      <w:vertAlign w:val="superscript"/>
    </w:rPr>
  </w:style>
  <w:style w:type="paragraph" w:styleId="FootnoteText">
    <w:name w:val="footnote text"/>
    <w:aliases w:val="Footnote Text Char Char Char Char Char,Footnote Text Char Char Char Char,Footnote reference,FA Fu,Footnote Text Char Char Char,fn,single space,Footnote Text Char Char Char Car,FA Fu Car,Footnote Text Cha,FA Fußnotentext,ft,C,footnote text"/>
    <w:basedOn w:val="Normal"/>
    <w:link w:val="FootnoteTextChar"/>
    <w:uiPriority w:val="99"/>
    <w:unhideWhenUsed/>
    <w:qFormat/>
    <w:rsid w:val="003B41C5"/>
    <w:pPr>
      <w:ind w:firstLine="720"/>
      <w:jc w:val="both"/>
    </w:pPr>
    <w:rPr>
      <w:sz w:val="16"/>
      <w:szCs w:val="20"/>
    </w:rPr>
  </w:style>
  <w:style w:type="character" w:customStyle="1" w:styleId="FootnoteTextChar">
    <w:name w:val="Footnote Text Char"/>
    <w:aliases w:val="Footnote Text Char Char Char Char Char Char,Footnote Text Char Char Char Char Char1,Footnote reference Char,FA Fu Char,Footnote Text Char Char Char Char1,fn Char,single space Char,Footnote Text Char Char Char Car Char,FA Fu Car Char"/>
    <w:basedOn w:val="DefaultParagraphFont"/>
    <w:link w:val="FootnoteText"/>
    <w:uiPriority w:val="99"/>
    <w:qFormat/>
    <w:rsid w:val="003B41C5"/>
    <w:rPr>
      <w:rFonts w:ascii="Cambria" w:hAnsi="Cambria"/>
      <w:sz w:val="16"/>
      <w:szCs w:val="20"/>
    </w:rPr>
  </w:style>
  <w:style w:type="character" w:styleId="Hashtag">
    <w:name w:val="Hashtag"/>
    <w:basedOn w:val="DefaultParagraphFont"/>
    <w:uiPriority w:val="99"/>
    <w:semiHidden/>
    <w:unhideWhenUsed/>
    <w:rsid w:val="003B41C5"/>
    <w:rPr>
      <w:color w:val="2B579A"/>
      <w:shd w:val="clear" w:color="auto" w:fill="E1DFDD"/>
    </w:rPr>
  </w:style>
  <w:style w:type="paragraph" w:styleId="Header">
    <w:name w:val="header"/>
    <w:basedOn w:val="Normal"/>
    <w:link w:val="HeaderChar"/>
    <w:uiPriority w:val="99"/>
    <w:unhideWhenUsed/>
    <w:rsid w:val="003B41C5"/>
    <w:pPr>
      <w:tabs>
        <w:tab w:val="center" w:pos="4680"/>
        <w:tab w:val="right" w:pos="9360"/>
      </w:tabs>
    </w:pPr>
  </w:style>
  <w:style w:type="character" w:customStyle="1" w:styleId="HeaderChar">
    <w:name w:val="Header Char"/>
    <w:basedOn w:val="DefaultParagraphFont"/>
    <w:link w:val="Header"/>
    <w:uiPriority w:val="99"/>
    <w:rsid w:val="003B41C5"/>
  </w:style>
  <w:style w:type="character" w:customStyle="1" w:styleId="Heading1Char">
    <w:name w:val="Heading 1 Char"/>
    <w:basedOn w:val="DefaultParagraphFont"/>
    <w:link w:val="Heading1"/>
    <w:uiPriority w:val="9"/>
    <w:rsid w:val="003B41C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3B41C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3B41C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3B41C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3B41C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3B41C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3B41C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3B41C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B41C5"/>
    <w:rPr>
      <w:rFonts w:asciiTheme="majorHAnsi" w:eastAsiaTheme="majorEastAsia" w:hAnsiTheme="majorHAnsi" w:cstheme="majorBidi"/>
      <w:i/>
      <w:iCs/>
      <w:color w:val="272727" w:themeColor="text1" w:themeTint="D8"/>
      <w:sz w:val="21"/>
      <w:szCs w:val="21"/>
    </w:rPr>
  </w:style>
  <w:style w:type="character" w:styleId="HTMLAcronym">
    <w:name w:val="HTML Acronym"/>
    <w:basedOn w:val="DefaultParagraphFont"/>
    <w:uiPriority w:val="99"/>
    <w:semiHidden/>
    <w:unhideWhenUsed/>
    <w:rsid w:val="003B41C5"/>
  </w:style>
  <w:style w:type="paragraph" w:styleId="HTMLAddress">
    <w:name w:val="HTML Address"/>
    <w:basedOn w:val="Normal"/>
    <w:link w:val="HTMLAddressChar"/>
    <w:uiPriority w:val="99"/>
    <w:semiHidden/>
    <w:unhideWhenUsed/>
    <w:rsid w:val="003B41C5"/>
    <w:rPr>
      <w:i/>
      <w:iCs/>
    </w:rPr>
  </w:style>
  <w:style w:type="character" w:customStyle="1" w:styleId="HTMLAddressChar">
    <w:name w:val="HTML Address Char"/>
    <w:basedOn w:val="DefaultParagraphFont"/>
    <w:link w:val="HTMLAddress"/>
    <w:uiPriority w:val="99"/>
    <w:semiHidden/>
    <w:rsid w:val="003B41C5"/>
    <w:rPr>
      <w:i/>
      <w:iCs/>
    </w:rPr>
  </w:style>
  <w:style w:type="character" w:styleId="HTMLCite">
    <w:name w:val="HTML Cite"/>
    <w:basedOn w:val="DefaultParagraphFont"/>
    <w:uiPriority w:val="99"/>
    <w:semiHidden/>
    <w:unhideWhenUsed/>
    <w:rsid w:val="003B41C5"/>
    <w:rPr>
      <w:i/>
      <w:iCs/>
    </w:rPr>
  </w:style>
  <w:style w:type="character" w:styleId="HTMLCode">
    <w:name w:val="HTML Code"/>
    <w:basedOn w:val="DefaultParagraphFont"/>
    <w:uiPriority w:val="99"/>
    <w:semiHidden/>
    <w:unhideWhenUsed/>
    <w:rsid w:val="003B41C5"/>
    <w:rPr>
      <w:rFonts w:ascii="Consolas" w:hAnsi="Consolas"/>
      <w:sz w:val="20"/>
      <w:szCs w:val="20"/>
    </w:rPr>
  </w:style>
  <w:style w:type="character" w:styleId="HTMLDefinition">
    <w:name w:val="HTML Definition"/>
    <w:basedOn w:val="DefaultParagraphFont"/>
    <w:uiPriority w:val="99"/>
    <w:semiHidden/>
    <w:unhideWhenUsed/>
    <w:rsid w:val="003B41C5"/>
    <w:rPr>
      <w:i/>
      <w:iCs/>
    </w:rPr>
  </w:style>
  <w:style w:type="character" w:styleId="HTMLKeyboard">
    <w:name w:val="HTML Keyboard"/>
    <w:basedOn w:val="DefaultParagraphFont"/>
    <w:uiPriority w:val="99"/>
    <w:semiHidden/>
    <w:unhideWhenUsed/>
    <w:rsid w:val="003B41C5"/>
    <w:rPr>
      <w:rFonts w:ascii="Consolas" w:hAnsi="Consolas"/>
      <w:sz w:val="20"/>
      <w:szCs w:val="20"/>
    </w:rPr>
  </w:style>
  <w:style w:type="paragraph" w:styleId="HTMLPreformatted">
    <w:name w:val="HTML Preformatted"/>
    <w:basedOn w:val="Normal"/>
    <w:link w:val="HTMLPreformattedChar"/>
    <w:uiPriority w:val="99"/>
    <w:semiHidden/>
    <w:unhideWhenUsed/>
    <w:rsid w:val="003B41C5"/>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B41C5"/>
    <w:rPr>
      <w:rFonts w:ascii="Consolas" w:hAnsi="Consolas"/>
      <w:sz w:val="20"/>
      <w:szCs w:val="20"/>
    </w:rPr>
  </w:style>
  <w:style w:type="character" w:styleId="HTMLSample">
    <w:name w:val="HTML Sample"/>
    <w:basedOn w:val="DefaultParagraphFont"/>
    <w:uiPriority w:val="99"/>
    <w:semiHidden/>
    <w:unhideWhenUsed/>
    <w:rsid w:val="003B41C5"/>
    <w:rPr>
      <w:rFonts w:ascii="Consolas" w:hAnsi="Consolas"/>
      <w:sz w:val="24"/>
      <w:szCs w:val="24"/>
    </w:rPr>
  </w:style>
  <w:style w:type="character" w:styleId="HTMLTypewriter">
    <w:name w:val="HTML Typewriter"/>
    <w:basedOn w:val="DefaultParagraphFont"/>
    <w:uiPriority w:val="99"/>
    <w:semiHidden/>
    <w:unhideWhenUsed/>
    <w:rsid w:val="003B41C5"/>
    <w:rPr>
      <w:rFonts w:ascii="Consolas" w:hAnsi="Consolas"/>
      <w:sz w:val="20"/>
      <w:szCs w:val="20"/>
    </w:rPr>
  </w:style>
  <w:style w:type="character" w:styleId="HTMLVariable">
    <w:name w:val="HTML Variable"/>
    <w:basedOn w:val="DefaultParagraphFont"/>
    <w:uiPriority w:val="99"/>
    <w:semiHidden/>
    <w:unhideWhenUsed/>
    <w:rsid w:val="003B41C5"/>
    <w:rPr>
      <w:i/>
      <w:iCs/>
    </w:rPr>
  </w:style>
  <w:style w:type="character" w:styleId="Hyperlink">
    <w:name w:val="Hyperlink"/>
    <w:basedOn w:val="DefaultParagraphFont"/>
    <w:uiPriority w:val="99"/>
    <w:unhideWhenUsed/>
    <w:rsid w:val="003B41C5"/>
    <w:rPr>
      <w:color w:val="0563C1" w:themeColor="hyperlink"/>
      <w:u w:val="single"/>
    </w:rPr>
  </w:style>
  <w:style w:type="paragraph" w:styleId="Index1">
    <w:name w:val="index 1"/>
    <w:basedOn w:val="Normal"/>
    <w:next w:val="Normal"/>
    <w:autoRedefine/>
    <w:uiPriority w:val="99"/>
    <w:semiHidden/>
    <w:unhideWhenUsed/>
    <w:rsid w:val="003B41C5"/>
    <w:pPr>
      <w:ind w:left="220" w:hanging="220"/>
    </w:pPr>
  </w:style>
  <w:style w:type="paragraph" w:styleId="Index2">
    <w:name w:val="index 2"/>
    <w:basedOn w:val="Normal"/>
    <w:next w:val="Normal"/>
    <w:autoRedefine/>
    <w:uiPriority w:val="99"/>
    <w:semiHidden/>
    <w:unhideWhenUsed/>
    <w:rsid w:val="003B41C5"/>
    <w:pPr>
      <w:ind w:left="440" w:hanging="220"/>
    </w:pPr>
  </w:style>
  <w:style w:type="paragraph" w:styleId="Index3">
    <w:name w:val="index 3"/>
    <w:basedOn w:val="Normal"/>
    <w:next w:val="Normal"/>
    <w:autoRedefine/>
    <w:uiPriority w:val="99"/>
    <w:semiHidden/>
    <w:unhideWhenUsed/>
    <w:rsid w:val="003B41C5"/>
    <w:pPr>
      <w:ind w:left="660" w:hanging="220"/>
    </w:pPr>
  </w:style>
  <w:style w:type="paragraph" w:styleId="Index4">
    <w:name w:val="index 4"/>
    <w:basedOn w:val="Normal"/>
    <w:next w:val="Normal"/>
    <w:autoRedefine/>
    <w:uiPriority w:val="99"/>
    <w:semiHidden/>
    <w:unhideWhenUsed/>
    <w:rsid w:val="003B41C5"/>
    <w:pPr>
      <w:ind w:left="880" w:hanging="220"/>
    </w:pPr>
  </w:style>
  <w:style w:type="paragraph" w:styleId="Index5">
    <w:name w:val="index 5"/>
    <w:basedOn w:val="Normal"/>
    <w:next w:val="Normal"/>
    <w:autoRedefine/>
    <w:uiPriority w:val="99"/>
    <w:semiHidden/>
    <w:unhideWhenUsed/>
    <w:rsid w:val="003B41C5"/>
    <w:pPr>
      <w:ind w:left="1100" w:hanging="220"/>
    </w:pPr>
  </w:style>
  <w:style w:type="paragraph" w:styleId="Index6">
    <w:name w:val="index 6"/>
    <w:basedOn w:val="Normal"/>
    <w:next w:val="Normal"/>
    <w:autoRedefine/>
    <w:uiPriority w:val="99"/>
    <w:semiHidden/>
    <w:unhideWhenUsed/>
    <w:rsid w:val="003B41C5"/>
    <w:pPr>
      <w:ind w:left="1320" w:hanging="220"/>
    </w:pPr>
  </w:style>
  <w:style w:type="paragraph" w:styleId="Index7">
    <w:name w:val="index 7"/>
    <w:basedOn w:val="Normal"/>
    <w:next w:val="Normal"/>
    <w:autoRedefine/>
    <w:uiPriority w:val="99"/>
    <w:semiHidden/>
    <w:unhideWhenUsed/>
    <w:rsid w:val="003B41C5"/>
    <w:pPr>
      <w:ind w:left="1540" w:hanging="220"/>
    </w:pPr>
  </w:style>
  <w:style w:type="paragraph" w:styleId="Index8">
    <w:name w:val="index 8"/>
    <w:basedOn w:val="Normal"/>
    <w:next w:val="Normal"/>
    <w:autoRedefine/>
    <w:uiPriority w:val="99"/>
    <w:semiHidden/>
    <w:unhideWhenUsed/>
    <w:rsid w:val="003B41C5"/>
    <w:pPr>
      <w:ind w:left="1760" w:hanging="220"/>
    </w:pPr>
  </w:style>
  <w:style w:type="paragraph" w:styleId="Index9">
    <w:name w:val="index 9"/>
    <w:basedOn w:val="Normal"/>
    <w:next w:val="Normal"/>
    <w:autoRedefine/>
    <w:uiPriority w:val="99"/>
    <w:semiHidden/>
    <w:unhideWhenUsed/>
    <w:rsid w:val="003B41C5"/>
    <w:pPr>
      <w:ind w:left="1980" w:hanging="220"/>
    </w:pPr>
  </w:style>
  <w:style w:type="paragraph" w:styleId="IndexHeading">
    <w:name w:val="index heading"/>
    <w:basedOn w:val="Normal"/>
    <w:next w:val="Index1"/>
    <w:uiPriority w:val="99"/>
    <w:semiHidden/>
    <w:unhideWhenUsed/>
    <w:rsid w:val="003B41C5"/>
    <w:rPr>
      <w:rFonts w:asciiTheme="majorHAnsi" w:eastAsiaTheme="majorEastAsia" w:hAnsiTheme="majorHAnsi" w:cstheme="majorBidi"/>
      <w:b/>
      <w:bCs/>
    </w:rPr>
  </w:style>
  <w:style w:type="character" w:styleId="IntenseEmphasis">
    <w:name w:val="Intense Emphasis"/>
    <w:basedOn w:val="DefaultParagraphFont"/>
    <w:uiPriority w:val="21"/>
    <w:rsid w:val="003B41C5"/>
    <w:rPr>
      <w:i/>
      <w:iCs/>
      <w:color w:val="4472C4" w:themeColor="accent1"/>
    </w:rPr>
  </w:style>
  <w:style w:type="paragraph" w:styleId="IntenseQuote">
    <w:name w:val="Intense Quote"/>
    <w:basedOn w:val="Normal"/>
    <w:next w:val="Normal"/>
    <w:link w:val="IntenseQuoteChar"/>
    <w:uiPriority w:val="30"/>
    <w:rsid w:val="003B41C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B41C5"/>
    <w:rPr>
      <w:i/>
      <w:iCs/>
      <w:color w:val="4472C4" w:themeColor="accent1"/>
    </w:rPr>
  </w:style>
  <w:style w:type="character" w:styleId="IntenseReference">
    <w:name w:val="Intense Reference"/>
    <w:basedOn w:val="DefaultParagraphFont"/>
    <w:uiPriority w:val="32"/>
    <w:rsid w:val="003B41C5"/>
    <w:rPr>
      <w:b/>
      <w:bCs/>
      <w:smallCaps/>
      <w:color w:val="4472C4" w:themeColor="accent1"/>
      <w:spacing w:val="5"/>
    </w:rPr>
  </w:style>
  <w:style w:type="character" w:styleId="LineNumber">
    <w:name w:val="line number"/>
    <w:basedOn w:val="DefaultParagraphFont"/>
    <w:uiPriority w:val="99"/>
    <w:semiHidden/>
    <w:unhideWhenUsed/>
    <w:rsid w:val="003B41C5"/>
  </w:style>
  <w:style w:type="paragraph" w:styleId="List">
    <w:name w:val="List"/>
    <w:basedOn w:val="Normal"/>
    <w:uiPriority w:val="99"/>
    <w:semiHidden/>
    <w:unhideWhenUsed/>
    <w:rsid w:val="003B41C5"/>
    <w:pPr>
      <w:ind w:left="360" w:hanging="360"/>
      <w:contextualSpacing/>
    </w:pPr>
  </w:style>
  <w:style w:type="paragraph" w:styleId="List2">
    <w:name w:val="List 2"/>
    <w:basedOn w:val="Normal"/>
    <w:uiPriority w:val="99"/>
    <w:semiHidden/>
    <w:unhideWhenUsed/>
    <w:rsid w:val="003B41C5"/>
    <w:pPr>
      <w:ind w:left="720" w:hanging="360"/>
      <w:contextualSpacing/>
    </w:pPr>
  </w:style>
  <w:style w:type="paragraph" w:styleId="List3">
    <w:name w:val="List 3"/>
    <w:basedOn w:val="Normal"/>
    <w:uiPriority w:val="99"/>
    <w:semiHidden/>
    <w:unhideWhenUsed/>
    <w:rsid w:val="003B41C5"/>
    <w:pPr>
      <w:ind w:left="1080" w:hanging="360"/>
      <w:contextualSpacing/>
    </w:pPr>
  </w:style>
  <w:style w:type="paragraph" w:styleId="List4">
    <w:name w:val="List 4"/>
    <w:basedOn w:val="Normal"/>
    <w:uiPriority w:val="99"/>
    <w:semiHidden/>
    <w:unhideWhenUsed/>
    <w:rsid w:val="003B41C5"/>
    <w:pPr>
      <w:ind w:left="1440" w:hanging="360"/>
      <w:contextualSpacing/>
    </w:pPr>
  </w:style>
  <w:style w:type="paragraph" w:styleId="List5">
    <w:name w:val="List 5"/>
    <w:basedOn w:val="Normal"/>
    <w:uiPriority w:val="99"/>
    <w:semiHidden/>
    <w:unhideWhenUsed/>
    <w:rsid w:val="003B41C5"/>
    <w:pPr>
      <w:ind w:left="1800" w:hanging="360"/>
      <w:contextualSpacing/>
    </w:pPr>
  </w:style>
  <w:style w:type="paragraph" w:styleId="ListBullet">
    <w:name w:val="List Bullet"/>
    <w:basedOn w:val="Normal"/>
    <w:uiPriority w:val="99"/>
    <w:semiHidden/>
    <w:unhideWhenUsed/>
    <w:rsid w:val="003B41C5"/>
    <w:pPr>
      <w:numPr>
        <w:numId w:val="1"/>
      </w:numPr>
      <w:contextualSpacing/>
    </w:pPr>
  </w:style>
  <w:style w:type="paragraph" w:styleId="ListBullet2">
    <w:name w:val="List Bullet 2"/>
    <w:basedOn w:val="Normal"/>
    <w:uiPriority w:val="99"/>
    <w:semiHidden/>
    <w:unhideWhenUsed/>
    <w:rsid w:val="003B41C5"/>
    <w:pPr>
      <w:numPr>
        <w:numId w:val="2"/>
      </w:numPr>
      <w:contextualSpacing/>
    </w:pPr>
  </w:style>
  <w:style w:type="paragraph" w:styleId="ListBullet3">
    <w:name w:val="List Bullet 3"/>
    <w:basedOn w:val="Normal"/>
    <w:uiPriority w:val="99"/>
    <w:semiHidden/>
    <w:unhideWhenUsed/>
    <w:rsid w:val="003B41C5"/>
    <w:pPr>
      <w:numPr>
        <w:numId w:val="3"/>
      </w:numPr>
      <w:contextualSpacing/>
    </w:pPr>
  </w:style>
  <w:style w:type="paragraph" w:styleId="ListBullet4">
    <w:name w:val="List Bullet 4"/>
    <w:basedOn w:val="Normal"/>
    <w:uiPriority w:val="99"/>
    <w:semiHidden/>
    <w:unhideWhenUsed/>
    <w:rsid w:val="003B41C5"/>
    <w:pPr>
      <w:numPr>
        <w:numId w:val="4"/>
      </w:numPr>
      <w:contextualSpacing/>
    </w:pPr>
  </w:style>
  <w:style w:type="paragraph" w:styleId="ListBullet5">
    <w:name w:val="List Bullet 5"/>
    <w:basedOn w:val="Normal"/>
    <w:uiPriority w:val="99"/>
    <w:semiHidden/>
    <w:unhideWhenUsed/>
    <w:rsid w:val="003B41C5"/>
    <w:pPr>
      <w:numPr>
        <w:numId w:val="5"/>
      </w:numPr>
      <w:contextualSpacing/>
    </w:pPr>
  </w:style>
  <w:style w:type="paragraph" w:styleId="ListContinue">
    <w:name w:val="List Continue"/>
    <w:basedOn w:val="Normal"/>
    <w:uiPriority w:val="99"/>
    <w:semiHidden/>
    <w:unhideWhenUsed/>
    <w:rsid w:val="003B41C5"/>
    <w:pPr>
      <w:spacing w:after="120"/>
      <w:ind w:left="360"/>
      <w:contextualSpacing/>
    </w:pPr>
  </w:style>
  <w:style w:type="paragraph" w:styleId="ListContinue2">
    <w:name w:val="List Continue 2"/>
    <w:basedOn w:val="Normal"/>
    <w:uiPriority w:val="99"/>
    <w:semiHidden/>
    <w:unhideWhenUsed/>
    <w:rsid w:val="003B41C5"/>
    <w:pPr>
      <w:spacing w:after="120"/>
      <w:ind w:left="720"/>
      <w:contextualSpacing/>
    </w:pPr>
  </w:style>
  <w:style w:type="paragraph" w:styleId="ListContinue3">
    <w:name w:val="List Continue 3"/>
    <w:basedOn w:val="Normal"/>
    <w:uiPriority w:val="99"/>
    <w:semiHidden/>
    <w:unhideWhenUsed/>
    <w:rsid w:val="003B41C5"/>
    <w:pPr>
      <w:spacing w:after="120"/>
      <w:ind w:left="1080"/>
      <w:contextualSpacing/>
    </w:pPr>
  </w:style>
  <w:style w:type="paragraph" w:styleId="ListContinue4">
    <w:name w:val="List Continue 4"/>
    <w:basedOn w:val="Normal"/>
    <w:uiPriority w:val="99"/>
    <w:semiHidden/>
    <w:unhideWhenUsed/>
    <w:rsid w:val="003B41C5"/>
    <w:pPr>
      <w:spacing w:after="120"/>
      <w:ind w:left="1440"/>
      <w:contextualSpacing/>
    </w:pPr>
  </w:style>
  <w:style w:type="paragraph" w:styleId="ListContinue5">
    <w:name w:val="List Continue 5"/>
    <w:basedOn w:val="Normal"/>
    <w:uiPriority w:val="99"/>
    <w:semiHidden/>
    <w:unhideWhenUsed/>
    <w:rsid w:val="003B41C5"/>
    <w:pPr>
      <w:spacing w:after="120"/>
      <w:ind w:left="1800"/>
      <w:contextualSpacing/>
    </w:pPr>
  </w:style>
  <w:style w:type="paragraph" w:styleId="ListNumber">
    <w:name w:val="List Number"/>
    <w:basedOn w:val="Normal"/>
    <w:uiPriority w:val="99"/>
    <w:semiHidden/>
    <w:unhideWhenUsed/>
    <w:rsid w:val="003B41C5"/>
    <w:pPr>
      <w:numPr>
        <w:numId w:val="6"/>
      </w:numPr>
      <w:contextualSpacing/>
    </w:pPr>
  </w:style>
  <w:style w:type="paragraph" w:styleId="ListNumber2">
    <w:name w:val="List Number 2"/>
    <w:basedOn w:val="Normal"/>
    <w:uiPriority w:val="99"/>
    <w:semiHidden/>
    <w:unhideWhenUsed/>
    <w:rsid w:val="003B41C5"/>
    <w:pPr>
      <w:numPr>
        <w:numId w:val="7"/>
      </w:numPr>
      <w:contextualSpacing/>
    </w:pPr>
  </w:style>
  <w:style w:type="paragraph" w:styleId="ListNumber3">
    <w:name w:val="List Number 3"/>
    <w:basedOn w:val="Normal"/>
    <w:uiPriority w:val="99"/>
    <w:semiHidden/>
    <w:unhideWhenUsed/>
    <w:rsid w:val="003B41C5"/>
    <w:pPr>
      <w:numPr>
        <w:numId w:val="8"/>
      </w:numPr>
      <w:contextualSpacing/>
    </w:pPr>
  </w:style>
  <w:style w:type="paragraph" w:styleId="ListNumber4">
    <w:name w:val="List Number 4"/>
    <w:basedOn w:val="Normal"/>
    <w:uiPriority w:val="99"/>
    <w:semiHidden/>
    <w:unhideWhenUsed/>
    <w:rsid w:val="003B41C5"/>
    <w:pPr>
      <w:numPr>
        <w:numId w:val="9"/>
      </w:numPr>
      <w:contextualSpacing/>
    </w:pPr>
  </w:style>
  <w:style w:type="paragraph" w:styleId="ListNumber5">
    <w:name w:val="List Number 5"/>
    <w:basedOn w:val="Normal"/>
    <w:uiPriority w:val="99"/>
    <w:semiHidden/>
    <w:unhideWhenUsed/>
    <w:rsid w:val="003B41C5"/>
    <w:pPr>
      <w:numPr>
        <w:numId w:val="10"/>
      </w:numPr>
      <w:contextualSpacing/>
    </w:pPr>
  </w:style>
  <w:style w:type="paragraph" w:styleId="ListParagraph">
    <w:name w:val="List Paragraph"/>
    <w:basedOn w:val="Normal"/>
    <w:uiPriority w:val="34"/>
    <w:rsid w:val="003B41C5"/>
    <w:pPr>
      <w:ind w:left="720"/>
      <w:contextualSpacing/>
    </w:pPr>
  </w:style>
  <w:style w:type="paragraph" w:styleId="MacroText">
    <w:name w:val="macro"/>
    <w:link w:val="MacroTextChar"/>
    <w:uiPriority w:val="99"/>
    <w:semiHidden/>
    <w:unhideWhenUsed/>
    <w:rsid w:val="003B41C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3B41C5"/>
    <w:rPr>
      <w:rFonts w:ascii="Consolas" w:hAnsi="Consolas"/>
      <w:sz w:val="20"/>
      <w:szCs w:val="20"/>
    </w:rPr>
  </w:style>
  <w:style w:type="character" w:styleId="Mention">
    <w:name w:val="Mention"/>
    <w:basedOn w:val="DefaultParagraphFont"/>
    <w:uiPriority w:val="99"/>
    <w:semiHidden/>
    <w:unhideWhenUsed/>
    <w:rsid w:val="003B41C5"/>
    <w:rPr>
      <w:color w:val="2B579A"/>
      <w:shd w:val="clear" w:color="auto" w:fill="E1DFDD"/>
    </w:rPr>
  </w:style>
  <w:style w:type="paragraph" w:styleId="MessageHeader">
    <w:name w:val="Message Header"/>
    <w:basedOn w:val="Normal"/>
    <w:link w:val="MessageHeaderChar"/>
    <w:uiPriority w:val="99"/>
    <w:semiHidden/>
    <w:unhideWhenUsed/>
    <w:rsid w:val="003B41C5"/>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B41C5"/>
    <w:rPr>
      <w:rFonts w:asciiTheme="majorHAnsi" w:eastAsiaTheme="majorEastAsia" w:hAnsiTheme="majorHAnsi" w:cstheme="majorBidi"/>
      <w:sz w:val="24"/>
      <w:szCs w:val="24"/>
      <w:shd w:val="pct20" w:color="auto" w:fill="auto"/>
    </w:rPr>
  </w:style>
  <w:style w:type="paragraph" w:styleId="NoSpacing">
    <w:name w:val="No Spacing"/>
    <w:uiPriority w:val="1"/>
    <w:rsid w:val="003B41C5"/>
    <w:pPr>
      <w:spacing w:after="0" w:line="240" w:lineRule="auto"/>
    </w:pPr>
  </w:style>
  <w:style w:type="paragraph" w:styleId="NormalWeb">
    <w:name w:val="Normal (Web)"/>
    <w:basedOn w:val="Normal"/>
    <w:uiPriority w:val="99"/>
    <w:semiHidden/>
    <w:unhideWhenUsed/>
    <w:rsid w:val="003B41C5"/>
    <w:rPr>
      <w:rFonts w:ascii="Times New Roman" w:hAnsi="Times New Roman" w:cs="Times New Roman"/>
      <w:sz w:val="24"/>
      <w:szCs w:val="24"/>
    </w:rPr>
  </w:style>
  <w:style w:type="paragraph" w:styleId="NormalIndent">
    <w:name w:val="Normal Indent"/>
    <w:basedOn w:val="Normal"/>
    <w:uiPriority w:val="99"/>
    <w:semiHidden/>
    <w:unhideWhenUsed/>
    <w:rsid w:val="003B41C5"/>
    <w:pPr>
      <w:ind w:left="720"/>
    </w:pPr>
  </w:style>
  <w:style w:type="paragraph" w:styleId="NoteHeading">
    <w:name w:val="Note Heading"/>
    <w:basedOn w:val="Normal"/>
    <w:next w:val="Normal"/>
    <w:link w:val="NoteHeadingChar"/>
    <w:uiPriority w:val="99"/>
    <w:semiHidden/>
    <w:unhideWhenUsed/>
    <w:rsid w:val="003B41C5"/>
  </w:style>
  <w:style w:type="character" w:customStyle="1" w:styleId="NoteHeadingChar">
    <w:name w:val="Note Heading Char"/>
    <w:basedOn w:val="DefaultParagraphFont"/>
    <w:link w:val="NoteHeading"/>
    <w:uiPriority w:val="99"/>
    <w:semiHidden/>
    <w:rsid w:val="003B41C5"/>
  </w:style>
  <w:style w:type="character" w:styleId="PageNumber">
    <w:name w:val="page number"/>
    <w:basedOn w:val="DefaultParagraphFont"/>
    <w:uiPriority w:val="99"/>
    <w:semiHidden/>
    <w:unhideWhenUsed/>
    <w:rsid w:val="003B41C5"/>
  </w:style>
  <w:style w:type="character" w:styleId="PlaceholderText">
    <w:name w:val="Placeholder Text"/>
    <w:basedOn w:val="DefaultParagraphFont"/>
    <w:uiPriority w:val="99"/>
    <w:semiHidden/>
    <w:rsid w:val="003B41C5"/>
    <w:rPr>
      <w:color w:val="808080"/>
    </w:rPr>
  </w:style>
  <w:style w:type="paragraph" w:styleId="PlainText">
    <w:name w:val="Plain Text"/>
    <w:basedOn w:val="Normal"/>
    <w:link w:val="PlainTextChar"/>
    <w:uiPriority w:val="99"/>
    <w:semiHidden/>
    <w:unhideWhenUsed/>
    <w:rsid w:val="003B41C5"/>
    <w:rPr>
      <w:rFonts w:ascii="Consolas" w:hAnsi="Consolas"/>
      <w:sz w:val="21"/>
      <w:szCs w:val="21"/>
    </w:rPr>
  </w:style>
  <w:style w:type="character" w:customStyle="1" w:styleId="PlainTextChar">
    <w:name w:val="Plain Text Char"/>
    <w:basedOn w:val="DefaultParagraphFont"/>
    <w:link w:val="PlainText"/>
    <w:uiPriority w:val="99"/>
    <w:semiHidden/>
    <w:rsid w:val="003B41C5"/>
    <w:rPr>
      <w:rFonts w:ascii="Consolas" w:hAnsi="Consolas"/>
      <w:sz w:val="21"/>
      <w:szCs w:val="21"/>
    </w:rPr>
  </w:style>
  <w:style w:type="paragraph" w:styleId="Quote">
    <w:name w:val="Quote"/>
    <w:basedOn w:val="Normal"/>
    <w:next w:val="Normal"/>
    <w:link w:val="QuoteChar"/>
    <w:uiPriority w:val="29"/>
    <w:rsid w:val="003B41C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B41C5"/>
    <w:rPr>
      <w:i/>
      <w:iCs/>
      <w:color w:val="404040" w:themeColor="text1" w:themeTint="BF"/>
    </w:rPr>
  </w:style>
  <w:style w:type="paragraph" w:styleId="Salutation">
    <w:name w:val="Salutation"/>
    <w:basedOn w:val="Normal"/>
    <w:next w:val="Normal"/>
    <w:link w:val="SalutationChar"/>
    <w:uiPriority w:val="99"/>
    <w:semiHidden/>
    <w:unhideWhenUsed/>
    <w:rsid w:val="003B41C5"/>
  </w:style>
  <w:style w:type="character" w:customStyle="1" w:styleId="SalutationChar">
    <w:name w:val="Salutation Char"/>
    <w:basedOn w:val="DefaultParagraphFont"/>
    <w:link w:val="Salutation"/>
    <w:uiPriority w:val="99"/>
    <w:semiHidden/>
    <w:rsid w:val="003B41C5"/>
  </w:style>
  <w:style w:type="paragraph" w:styleId="Signature">
    <w:name w:val="Signature"/>
    <w:basedOn w:val="Normal"/>
    <w:link w:val="SignatureChar"/>
    <w:uiPriority w:val="99"/>
    <w:semiHidden/>
    <w:unhideWhenUsed/>
    <w:rsid w:val="003B41C5"/>
    <w:pPr>
      <w:ind w:left="4320"/>
    </w:pPr>
  </w:style>
  <w:style w:type="character" w:customStyle="1" w:styleId="SignatureChar">
    <w:name w:val="Signature Char"/>
    <w:basedOn w:val="DefaultParagraphFont"/>
    <w:link w:val="Signature"/>
    <w:uiPriority w:val="99"/>
    <w:semiHidden/>
    <w:rsid w:val="003B41C5"/>
  </w:style>
  <w:style w:type="character" w:styleId="SmartHyperlink">
    <w:name w:val="Smart Hyperlink"/>
    <w:basedOn w:val="DefaultParagraphFont"/>
    <w:uiPriority w:val="99"/>
    <w:semiHidden/>
    <w:unhideWhenUsed/>
    <w:rsid w:val="003B41C5"/>
    <w:rPr>
      <w:u w:val="dotted"/>
    </w:rPr>
  </w:style>
  <w:style w:type="character" w:styleId="SmartLink">
    <w:name w:val="Smart Link"/>
    <w:basedOn w:val="DefaultParagraphFont"/>
    <w:uiPriority w:val="99"/>
    <w:semiHidden/>
    <w:unhideWhenUsed/>
    <w:rsid w:val="003B41C5"/>
    <w:rPr>
      <w:color w:val="0000FF"/>
      <w:u w:val="single"/>
      <w:shd w:val="clear" w:color="auto" w:fill="F3F2F1"/>
    </w:rPr>
  </w:style>
  <w:style w:type="character" w:styleId="Strong">
    <w:name w:val="Strong"/>
    <w:basedOn w:val="DefaultParagraphFont"/>
    <w:uiPriority w:val="22"/>
    <w:rsid w:val="003B41C5"/>
    <w:rPr>
      <w:b/>
      <w:bCs/>
    </w:rPr>
  </w:style>
  <w:style w:type="paragraph" w:styleId="Subtitle">
    <w:name w:val="Subtitle"/>
    <w:basedOn w:val="Normal"/>
    <w:next w:val="Normal"/>
    <w:link w:val="SubtitleChar"/>
    <w:uiPriority w:val="11"/>
    <w:rsid w:val="003B41C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B41C5"/>
    <w:rPr>
      <w:rFonts w:eastAsiaTheme="minorEastAsia"/>
      <w:color w:val="5A5A5A" w:themeColor="text1" w:themeTint="A5"/>
      <w:spacing w:val="15"/>
    </w:rPr>
  </w:style>
  <w:style w:type="character" w:styleId="SubtleEmphasis">
    <w:name w:val="Subtle Emphasis"/>
    <w:basedOn w:val="DefaultParagraphFont"/>
    <w:uiPriority w:val="19"/>
    <w:rsid w:val="003B41C5"/>
    <w:rPr>
      <w:i/>
      <w:iCs/>
      <w:color w:val="404040" w:themeColor="text1" w:themeTint="BF"/>
    </w:rPr>
  </w:style>
  <w:style w:type="character" w:styleId="SubtleReference">
    <w:name w:val="Subtle Reference"/>
    <w:basedOn w:val="DefaultParagraphFont"/>
    <w:uiPriority w:val="31"/>
    <w:rsid w:val="003B41C5"/>
    <w:rPr>
      <w:smallCaps/>
      <w:color w:val="5A5A5A" w:themeColor="text1" w:themeTint="A5"/>
    </w:rPr>
  </w:style>
  <w:style w:type="paragraph" w:styleId="TableofAuthorities">
    <w:name w:val="table of authorities"/>
    <w:basedOn w:val="Normal"/>
    <w:next w:val="Normal"/>
    <w:uiPriority w:val="99"/>
    <w:semiHidden/>
    <w:unhideWhenUsed/>
    <w:rsid w:val="003B41C5"/>
    <w:pPr>
      <w:ind w:left="220" w:hanging="220"/>
    </w:pPr>
  </w:style>
  <w:style w:type="paragraph" w:styleId="TableofFigures">
    <w:name w:val="table of figures"/>
    <w:basedOn w:val="Normal"/>
    <w:next w:val="Normal"/>
    <w:uiPriority w:val="99"/>
    <w:semiHidden/>
    <w:unhideWhenUsed/>
    <w:rsid w:val="003B41C5"/>
  </w:style>
  <w:style w:type="paragraph" w:styleId="Title">
    <w:name w:val="Title"/>
    <w:basedOn w:val="Normal"/>
    <w:next w:val="Normal"/>
    <w:link w:val="TitleChar"/>
    <w:uiPriority w:val="10"/>
    <w:rsid w:val="003B41C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41C5"/>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3B41C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3B41C5"/>
    <w:pPr>
      <w:spacing w:before="320"/>
      <w:ind w:left="720" w:right="720" w:hanging="720"/>
    </w:pPr>
    <w:rPr>
      <w:b/>
      <w:caps/>
      <w:sz w:val="32"/>
    </w:rPr>
  </w:style>
  <w:style w:type="paragraph" w:styleId="TOC2">
    <w:name w:val="toc 2"/>
    <w:basedOn w:val="Normal"/>
    <w:next w:val="Normal"/>
    <w:autoRedefine/>
    <w:uiPriority w:val="39"/>
    <w:unhideWhenUsed/>
    <w:rsid w:val="003B41C5"/>
    <w:pPr>
      <w:spacing w:before="240" w:after="240"/>
      <w:ind w:left="1440" w:right="720" w:hanging="720"/>
    </w:pPr>
  </w:style>
  <w:style w:type="paragraph" w:styleId="TOC3">
    <w:name w:val="toc 3"/>
    <w:basedOn w:val="Normal"/>
    <w:next w:val="Normal"/>
    <w:autoRedefine/>
    <w:uiPriority w:val="39"/>
    <w:semiHidden/>
    <w:unhideWhenUsed/>
    <w:rsid w:val="003B41C5"/>
    <w:pPr>
      <w:spacing w:after="120"/>
      <w:ind w:left="2160" w:right="720" w:hanging="720"/>
    </w:pPr>
  </w:style>
  <w:style w:type="paragraph" w:styleId="TOC4">
    <w:name w:val="toc 4"/>
    <w:basedOn w:val="Normal"/>
    <w:next w:val="Normal"/>
    <w:autoRedefine/>
    <w:uiPriority w:val="39"/>
    <w:semiHidden/>
    <w:unhideWhenUsed/>
    <w:rsid w:val="003B41C5"/>
    <w:pPr>
      <w:ind w:left="2160" w:right="720" w:hanging="720"/>
    </w:pPr>
    <w:rPr>
      <w:sz w:val="20"/>
    </w:rPr>
  </w:style>
  <w:style w:type="paragraph" w:styleId="TOC5">
    <w:name w:val="toc 5"/>
    <w:basedOn w:val="Normal"/>
    <w:next w:val="Normal"/>
    <w:autoRedefine/>
    <w:uiPriority w:val="39"/>
    <w:semiHidden/>
    <w:unhideWhenUsed/>
    <w:rsid w:val="003B41C5"/>
    <w:pPr>
      <w:spacing w:after="100"/>
      <w:ind w:left="880"/>
    </w:pPr>
  </w:style>
  <w:style w:type="paragraph" w:styleId="TOC6">
    <w:name w:val="toc 6"/>
    <w:basedOn w:val="Normal"/>
    <w:next w:val="Normal"/>
    <w:autoRedefine/>
    <w:uiPriority w:val="39"/>
    <w:semiHidden/>
    <w:unhideWhenUsed/>
    <w:rsid w:val="003B41C5"/>
    <w:pPr>
      <w:spacing w:after="100"/>
      <w:ind w:left="1100"/>
    </w:pPr>
  </w:style>
  <w:style w:type="paragraph" w:styleId="TOC7">
    <w:name w:val="toc 7"/>
    <w:basedOn w:val="Normal"/>
    <w:next w:val="Normal"/>
    <w:autoRedefine/>
    <w:uiPriority w:val="39"/>
    <w:semiHidden/>
    <w:unhideWhenUsed/>
    <w:rsid w:val="003B41C5"/>
    <w:pPr>
      <w:spacing w:after="100"/>
      <w:ind w:left="1320"/>
    </w:pPr>
  </w:style>
  <w:style w:type="paragraph" w:styleId="TOC8">
    <w:name w:val="toc 8"/>
    <w:basedOn w:val="Normal"/>
    <w:next w:val="Normal"/>
    <w:autoRedefine/>
    <w:uiPriority w:val="39"/>
    <w:semiHidden/>
    <w:unhideWhenUsed/>
    <w:rsid w:val="003B41C5"/>
    <w:pPr>
      <w:spacing w:after="100"/>
      <w:ind w:left="1540"/>
    </w:pPr>
  </w:style>
  <w:style w:type="paragraph" w:styleId="TOC9">
    <w:name w:val="toc 9"/>
    <w:basedOn w:val="Normal"/>
    <w:next w:val="Normal"/>
    <w:autoRedefine/>
    <w:uiPriority w:val="39"/>
    <w:semiHidden/>
    <w:unhideWhenUsed/>
    <w:rsid w:val="003B41C5"/>
    <w:pPr>
      <w:spacing w:after="100"/>
      <w:ind w:left="1760"/>
    </w:pPr>
  </w:style>
  <w:style w:type="paragraph" w:styleId="TOCHeading">
    <w:name w:val="TOC Heading"/>
    <w:basedOn w:val="Heading1"/>
    <w:next w:val="Normal"/>
    <w:uiPriority w:val="39"/>
    <w:semiHidden/>
    <w:unhideWhenUsed/>
    <w:rsid w:val="003B41C5"/>
    <w:pPr>
      <w:outlineLvl w:val="9"/>
    </w:pPr>
  </w:style>
  <w:style w:type="character" w:styleId="UnresolvedMention">
    <w:name w:val="Unresolved Mention"/>
    <w:basedOn w:val="DefaultParagraphFont"/>
    <w:uiPriority w:val="99"/>
    <w:semiHidden/>
    <w:unhideWhenUsed/>
    <w:rsid w:val="003B41C5"/>
    <w:rPr>
      <w:color w:val="605E5C"/>
      <w:shd w:val="clear" w:color="auto" w:fill="E1DFDD"/>
    </w:rPr>
  </w:style>
  <w:style w:type="paragraph" w:customStyle="1" w:styleId="IACaptulo">
    <w:name w:val="IA   Capítulo"/>
    <w:basedOn w:val="Normal"/>
    <w:link w:val="IACaptuloChar"/>
    <w:qFormat/>
    <w:rsid w:val="00945E28"/>
    <w:pPr>
      <w:spacing w:after="240"/>
      <w:jc w:val="center"/>
    </w:pPr>
    <w:rPr>
      <w:b/>
      <w:caps/>
      <w:color w:val="000000"/>
      <w:sz w:val="32"/>
    </w:rPr>
  </w:style>
  <w:style w:type="character" w:customStyle="1" w:styleId="IACaptuloChar">
    <w:name w:val="IA   Capítulo Char"/>
    <w:basedOn w:val="DefaultParagraphFont"/>
    <w:link w:val="IACaptulo"/>
    <w:rsid w:val="00945E28"/>
    <w:rPr>
      <w:rFonts w:ascii="Cambria" w:hAnsi="Cambria"/>
      <w:b/>
      <w:caps/>
      <w:color w:val="000000"/>
      <w:sz w:val="32"/>
    </w:rPr>
  </w:style>
  <w:style w:type="paragraph" w:customStyle="1" w:styleId="IATtulo">
    <w:name w:val="IA   Título"/>
    <w:basedOn w:val="List"/>
    <w:link w:val="IATtuloChar"/>
    <w:qFormat/>
    <w:rsid w:val="00945E28"/>
    <w:pPr>
      <w:numPr>
        <w:numId w:val="11"/>
      </w:numPr>
      <w:spacing w:after="240"/>
      <w:contextualSpacing w:val="0"/>
    </w:pPr>
    <w:rPr>
      <w:b/>
      <w:caps/>
      <w:color w:val="000000"/>
    </w:rPr>
  </w:style>
  <w:style w:type="character" w:customStyle="1" w:styleId="IATtuloChar">
    <w:name w:val="IA   Título Char"/>
    <w:basedOn w:val="DefaultParagraphFont"/>
    <w:link w:val="IATtulo"/>
    <w:rsid w:val="00945E28"/>
    <w:rPr>
      <w:rFonts w:ascii="Cambria" w:hAnsi="Cambria"/>
      <w:b/>
      <w:caps/>
      <w:color w:val="000000"/>
    </w:rPr>
  </w:style>
  <w:style w:type="paragraph" w:customStyle="1" w:styleId="IASubttulo2">
    <w:name w:val="IA  Subtítulo 2"/>
    <w:basedOn w:val="List"/>
    <w:link w:val="IASubttulo2Char"/>
    <w:qFormat/>
    <w:rsid w:val="00945E28"/>
    <w:pPr>
      <w:numPr>
        <w:numId w:val="12"/>
      </w:numPr>
      <w:spacing w:after="240"/>
      <w:contextualSpacing w:val="0"/>
    </w:pPr>
    <w:rPr>
      <w:b/>
      <w:color w:val="000000"/>
    </w:rPr>
  </w:style>
  <w:style w:type="character" w:customStyle="1" w:styleId="IASubttulo2Char">
    <w:name w:val="IA  Subtítulo 2 Char"/>
    <w:basedOn w:val="DefaultParagraphFont"/>
    <w:link w:val="IASubttulo2"/>
    <w:rsid w:val="00945E28"/>
    <w:rPr>
      <w:rFonts w:ascii="Cambria" w:hAnsi="Cambria"/>
      <w:b/>
      <w:color w:val="000000"/>
    </w:rPr>
  </w:style>
  <w:style w:type="paragraph" w:customStyle="1" w:styleId="IASubttulo3">
    <w:name w:val="IA  Subtítulo 3"/>
    <w:basedOn w:val="List"/>
    <w:link w:val="IASubttulo3Char"/>
    <w:qFormat/>
    <w:rsid w:val="00945E28"/>
    <w:pPr>
      <w:numPr>
        <w:numId w:val="13"/>
      </w:numPr>
      <w:spacing w:after="240"/>
      <w:contextualSpacing w:val="0"/>
    </w:pPr>
    <w:rPr>
      <w:b/>
      <w:color w:val="000000"/>
      <w:sz w:val="20"/>
    </w:rPr>
  </w:style>
  <w:style w:type="character" w:customStyle="1" w:styleId="IASubttulo3Char">
    <w:name w:val="IA  Subtítulo 3 Char"/>
    <w:basedOn w:val="DefaultParagraphFont"/>
    <w:link w:val="IASubttulo3"/>
    <w:rsid w:val="00945E28"/>
    <w:rPr>
      <w:rFonts w:ascii="Cambria" w:hAnsi="Cambria"/>
      <w:b/>
      <w:color w:val="000000"/>
      <w:sz w:val="20"/>
    </w:rPr>
  </w:style>
  <w:style w:type="paragraph" w:customStyle="1" w:styleId="IASubttulo4">
    <w:name w:val="IA  Subtítulo 4"/>
    <w:basedOn w:val="List"/>
    <w:link w:val="IASubttulo4Char"/>
    <w:qFormat/>
    <w:rsid w:val="00945E28"/>
    <w:pPr>
      <w:numPr>
        <w:numId w:val="14"/>
      </w:numPr>
      <w:spacing w:after="240"/>
      <w:contextualSpacing w:val="0"/>
    </w:pPr>
    <w:rPr>
      <w:b/>
      <w:color w:val="000000"/>
      <w:sz w:val="20"/>
    </w:rPr>
  </w:style>
  <w:style w:type="character" w:customStyle="1" w:styleId="IASubttulo4Char">
    <w:name w:val="IA  Subtítulo 4 Char"/>
    <w:basedOn w:val="DefaultParagraphFont"/>
    <w:link w:val="IASubttulo4"/>
    <w:rsid w:val="00945E28"/>
    <w:rPr>
      <w:rFonts w:ascii="Cambria" w:hAnsi="Cambria"/>
      <w:b/>
      <w:color w:val="000000"/>
      <w:sz w:val="20"/>
    </w:rPr>
  </w:style>
  <w:style w:type="paragraph" w:customStyle="1" w:styleId="IAPrrafo">
    <w:name w:val="IA Párrafo"/>
    <w:basedOn w:val="List"/>
    <w:link w:val="IAPrrafoChar"/>
    <w:qFormat/>
    <w:rsid w:val="00945E28"/>
    <w:pPr>
      <w:numPr>
        <w:numId w:val="15"/>
      </w:numPr>
      <w:spacing w:after="240"/>
      <w:contextualSpacing w:val="0"/>
      <w:jc w:val="both"/>
    </w:pPr>
    <w:rPr>
      <w:color w:val="000000"/>
      <w:sz w:val="20"/>
    </w:rPr>
  </w:style>
  <w:style w:type="character" w:customStyle="1" w:styleId="IAPrrafoChar">
    <w:name w:val="IA Párrafo Char"/>
    <w:basedOn w:val="DefaultParagraphFont"/>
    <w:link w:val="IAPrrafo"/>
    <w:rsid w:val="00945E28"/>
    <w:rPr>
      <w:rFonts w:ascii="Cambria" w:hAnsi="Cambria"/>
      <w:color w:val="000000"/>
      <w:sz w:val="20"/>
    </w:rPr>
  </w:style>
  <w:style w:type="paragraph" w:customStyle="1" w:styleId="TOCCaptulo">
    <w:name w:val="TOC_Capítulo"/>
    <w:basedOn w:val="Normal"/>
    <w:link w:val="TOCCaptuloChar"/>
    <w:rsid w:val="008B512D"/>
    <w:pPr>
      <w:spacing w:after="240"/>
    </w:pPr>
    <w:rPr>
      <w:b/>
      <w:color w:val="0070C0"/>
      <w:sz w:val="32"/>
    </w:rPr>
  </w:style>
  <w:style w:type="character" w:customStyle="1" w:styleId="TOCCaptuloChar">
    <w:name w:val="TOC_Capítulo Char"/>
    <w:basedOn w:val="DefaultParagraphFont"/>
    <w:link w:val="TOCCaptulo"/>
    <w:rsid w:val="008B512D"/>
    <w:rPr>
      <w:rFonts w:ascii="Cambria" w:hAnsi="Cambria"/>
      <w:b/>
      <w:color w:val="0070C0"/>
      <w:sz w:val="32"/>
    </w:rPr>
  </w:style>
  <w:style w:type="table" w:styleId="TableGrid">
    <w:name w:val="Table Grid"/>
    <w:basedOn w:val="TableNormal"/>
    <w:uiPriority w:val="39"/>
    <w:rsid w:val="003B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Piedepgina">
    <w:name w:val="IA Pie de página"/>
    <w:basedOn w:val="Normal"/>
    <w:link w:val="IAPiedepginaChar"/>
    <w:qFormat/>
    <w:rsid w:val="00E80B92"/>
    <w:pPr>
      <w:spacing w:after="240"/>
      <w:ind w:firstLine="720"/>
      <w:contextualSpacing/>
      <w:jc w:val="both"/>
    </w:pPr>
    <w:rPr>
      <w:color w:val="000000"/>
      <w:sz w:val="16"/>
    </w:rPr>
  </w:style>
  <w:style w:type="character" w:customStyle="1" w:styleId="IAPiedepginaChar">
    <w:name w:val="IA Pie de página Char"/>
    <w:basedOn w:val="DefaultParagraphFont"/>
    <w:link w:val="IAPiedepgina"/>
    <w:rsid w:val="00E80B92"/>
    <w:rPr>
      <w:rFonts w:ascii="Cambria" w:hAnsi="Cambria"/>
      <w:color w:val="000000"/>
      <w:sz w:val="16"/>
    </w:rPr>
  </w:style>
  <w:style w:type="paragraph" w:customStyle="1" w:styleId="IAVietas">
    <w:name w:val="IA Viñetas"/>
    <w:basedOn w:val="Normal"/>
    <w:link w:val="IAVietasChar"/>
    <w:qFormat/>
    <w:rsid w:val="00945E28"/>
    <w:pPr>
      <w:numPr>
        <w:numId w:val="16"/>
      </w:numPr>
      <w:spacing w:after="120"/>
      <w:jc w:val="both"/>
    </w:pPr>
    <w:rPr>
      <w:color w:val="000000"/>
      <w:sz w:val="20"/>
    </w:rPr>
  </w:style>
  <w:style w:type="character" w:customStyle="1" w:styleId="IAVietasChar">
    <w:name w:val="IA Viñetas Char"/>
    <w:basedOn w:val="DefaultParagraphFont"/>
    <w:link w:val="IAVietas"/>
    <w:rsid w:val="00945E28"/>
    <w:rPr>
      <w:rFonts w:ascii="Cambria" w:hAnsi="Cambria"/>
      <w:color w:val="000000"/>
      <w:sz w:val="20"/>
    </w:rPr>
  </w:style>
  <w:style w:type="character" w:customStyle="1" w:styleId="IAnegrilla">
    <w:name w:val="IA_negrilla"/>
    <w:basedOn w:val="DefaultParagraphFont"/>
    <w:qFormat/>
    <w:rsid w:val="00945E28"/>
    <w:rPr>
      <w:b/>
    </w:rPr>
  </w:style>
  <w:style w:type="character" w:customStyle="1" w:styleId="IAsubrayado">
    <w:name w:val="IA_subrayado"/>
    <w:basedOn w:val="DefaultParagraphFont"/>
    <w:qFormat/>
    <w:rsid w:val="00945E28"/>
    <w:rPr>
      <w:u w:val="single"/>
    </w:rPr>
  </w:style>
  <w:style w:type="character" w:customStyle="1" w:styleId="IAitlica">
    <w:name w:val="IA_itálica"/>
    <w:basedOn w:val="DefaultParagraphFont"/>
    <w:qFormat/>
    <w:rsid w:val="00945E28"/>
    <w:rPr>
      <w:i/>
    </w:rPr>
  </w:style>
  <w:style w:type="character" w:customStyle="1" w:styleId="IAresaltado">
    <w:name w:val="IA_resaltado"/>
    <w:basedOn w:val="DefaultParagraphFont"/>
    <w:qFormat/>
    <w:rsid w:val="00945E28"/>
    <w:rPr>
      <w:shd w:val="clear" w:color="auto" w:fill="FFFF00"/>
    </w:rPr>
  </w:style>
  <w:style w:type="character" w:customStyle="1" w:styleId="normaltextrun">
    <w:name w:val="normaltextrun"/>
    <w:basedOn w:val="DefaultParagraphFont"/>
    <w:rsid w:val="00375C86"/>
  </w:style>
  <w:style w:type="paragraph" w:customStyle="1" w:styleId="Char2">
    <w:name w:val="Char2"/>
    <w:basedOn w:val="Normal"/>
    <w:link w:val="FootnoteReference"/>
    <w:uiPriority w:val="99"/>
    <w:rsid w:val="00375C86"/>
    <w:pPr>
      <w:suppressAutoHyphens w:val="0"/>
      <w:spacing w:after="160" w:line="240" w:lineRule="exact"/>
    </w:pPr>
    <w:rPr>
      <w:rFonts w:asciiTheme="minorHAnsi" w:hAnsiTheme="minorHAnsi"/>
      <w:vertAlign w:val="superscript"/>
    </w:rPr>
  </w:style>
  <w:style w:type="paragraph" w:customStyle="1" w:styleId="Default">
    <w:name w:val="Default"/>
    <w:rsid w:val="00375C86"/>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paragraphs">
    <w:name w:val="paragraphs"/>
    <w:basedOn w:val="Normal"/>
    <w:link w:val="paragraphsChar"/>
    <w:qFormat/>
    <w:rsid w:val="00375C86"/>
    <w:pPr>
      <w:numPr>
        <w:numId w:val="17"/>
      </w:numPr>
      <w:suppressAutoHyphens w:val="0"/>
      <w:spacing w:after="240"/>
      <w:jc w:val="both"/>
    </w:pPr>
    <w:rPr>
      <w:rFonts w:eastAsia="Calibri" w:cs="Times New Roman"/>
      <w:sz w:val="20"/>
      <w:szCs w:val="20"/>
      <w:lang w:val="es-ES_tradnl"/>
    </w:rPr>
  </w:style>
  <w:style w:type="character" w:customStyle="1" w:styleId="paragraphsChar">
    <w:name w:val="paragraphs Char"/>
    <w:link w:val="paragraphs"/>
    <w:rsid w:val="00375C86"/>
    <w:rPr>
      <w:rFonts w:ascii="Cambria" w:eastAsia="Calibri" w:hAnsi="Cambria" w:cs="Times New Roman"/>
      <w:sz w:val="20"/>
      <w:szCs w:val="20"/>
      <w:lang w:val="es-ES_tradnl"/>
    </w:rPr>
  </w:style>
  <w:style w:type="table" w:styleId="GridTable4-Accent5">
    <w:name w:val="Grid Table 4 Accent 5"/>
    <w:basedOn w:val="TableNormal"/>
    <w:uiPriority w:val="49"/>
    <w:rsid w:val="00375C8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808762">
      <w:bodyDiv w:val="1"/>
      <w:marLeft w:val="0"/>
      <w:marRight w:val="0"/>
      <w:marTop w:val="0"/>
      <w:marBottom w:val="0"/>
      <w:divBdr>
        <w:top w:val="none" w:sz="0" w:space="0" w:color="auto"/>
        <w:left w:val="none" w:sz="0" w:space="0" w:color="auto"/>
        <w:bottom w:val="none" w:sz="0" w:space="0" w:color="auto"/>
        <w:right w:val="none" w:sz="0" w:space="0" w:color="auto"/>
      </w:divBdr>
    </w:div>
    <w:div w:id="865219185">
      <w:bodyDiv w:val="1"/>
      <w:marLeft w:val="0"/>
      <w:marRight w:val="0"/>
      <w:marTop w:val="0"/>
      <w:marBottom w:val="0"/>
      <w:divBdr>
        <w:top w:val="none" w:sz="0" w:space="0" w:color="auto"/>
        <w:left w:val="none" w:sz="0" w:space="0" w:color="auto"/>
        <w:bottom w:val="none" w:sz="0" w:space="0" w:color="auto"/>
        <w:right w:val="none" w:sz="0" w:space="0" w:color="auto"/>
      </w:divBdr>
    </w:div>
    <w:div w:id="1564633776">
      <w:bodyDiv w:val="1"/>
      <w:marLeft w:val="0"/>
      <w:marRight w:val="0"/>
      <w:marTop w:val="0"/>
      <w:marBottom w:val="0"/>
      <w:divBdr>
        <w:top w:val="none" w:sz="0" w:space="0" w:color="auto"/>
        <w:left w:val="none" w:sz="0" w:space="0" w:color="auto"/>
        <w:bottom w:val="none" w:sz="0" w:space="0" w:color="auto"/>
        <w:right w:val="none" w:sz="0" w:space="0" w:color="auto"/>
      </w:divBdr>
    </w:div>
    <w:div w:id="2127963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5751</Words>
  <Characters>32781</Characters>
  <Application>Microsoft Office Word</Application>
  <DocSecurity>0</DocSecurity>
  <Lines>273</Lines>
  <Paragraphs>76</Paragraphs>
  <ScaleCrop>false</ScaleCrop>
  <Company/>
  <LinksUpToDate>false</LinksUpToDate>
  <CharactersWithSpaces>38456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Annual Report</dc:title>
  <dc:subject>Chapter VI: Institutional Development</dc:subject>
  <dc:creator/>
  <cp:keywords/>
  <dc:description/>
  <cp:lastModifiedBy/>
  <cp:revision>1</cp:revision>
  <dcterms:created xsi:type="dcterms:W3CDTF">2025-04-16T20:31:00Z</dcterms:created>
  <dcterms:modified xsi:type="dcterms:W3CDTF">2025-05-19T13:33:00Z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i4>2024</vt:i4>
  </property>
  <property fmtid="{D5CDD505-2E9C-101B-9397-08002B2CF9AE}" pid="3" name="Chapter">
    <vt:lpwstr>6</vt:lpwstr>
  </property>
  <property fmtid="{D5CDD505-2E9C-101B-9397-08002B2CF9AE}" pid="4" name="Country">
    <vt:lpwstr/>
  </property>
  <property fmtid="{D5CDD505-2E9C-101B-9397-08002B2CF9AE}" pid="5" name="Language">
    <vt:lpwstr>EN</vt:lpwstr>
  </property>
  <property fmtid="{D5CDD505-2E9C-101B-9397-08002B2CF9AE}" pid="6" name="IA_Cover">
    <vt:bool>false</vt:bool>
  </property>
  <property fmtid="{D5CDD505-2E9C-101B-9397-08002B2CF9AE}" pid="7" name="IA_Header">
    <vt:bool>false</vt:bool>
  </property>
</Properties>
</file>