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C8" w:rsidRPr="0032770A" w:rsidRDefault="001D2AC8" w:rsidP="001D2AC8">
      <w:pPr>
        <w:spacing w:after="0"/>
        <w:jc w:val="center"/>
        <w:rPr>
          <w:rFonts w:ascii="Cambria" w:hAnsi="Cambria"/>
          <w:b/>
          <w:sz w:val="19"/>
          <w:szCs w:val="19"/>
        </w:rPr>
      </w:pPr>
      <w:r w:rsidRPr="0032770A">
        <w:rPr>
          <w:rFonts w:ascii="Cambria" w:hAnsi="Cambria"/>
          <w:b/>
          <w:sz w:val="19"/>
          <w:szCs w:val="19"/>
        </w:rPr>
        <w:t>QUESTIONNAIRE FOR</w:t>
      </w:r>
      <w:r w:rsidR="005244A8" w:rsidRPr="0032770A">
        <w:rPr>
          <w:rFonts w:ascii="Cambria" w:hAnsi="Cambria"/>
          <w:b/>
          <w:sz w:val="19"/>
          <w:szCs w:val="19"/>
        </w:rPr>
        <w:t xml:space="preserve"> CONSULTATION WITH THE STATES AND CIVIL SOCIETY </w:t>
      </w:r>
    </w:p>
    <w:p w:rsidR="007F0F02" w:rsidRPr="00282A5F" w:rsidRDefault="001D2AC8" w:rsidP="001D2AC8">
      <w:pPr>
        <w:spacing w:after="0"/>
        <w:jc w:val="center"/>
        <w:rPr>
          <w:rFonts w:ascii="Cambria" w:hAnsi="Cambria"/>
          <w:b/>
          <w:sz w:val="19"/>
          <w:szCs w:val="19"/>
        </w:rPr>
      </w:pPr>
      <w:r w:rsidRPr="0032770A">
        <w:rPr>
          <w:rFonts w:ascii="Cambria" w:hAnsi="Cambria"/>
          <w:b/>
          <w:sz w:val="19"/>
          <w:szCs w:val="19"/>
        </w:rPr>
        <w:t>FOR DRAFTING</w:t>
      </w:r>
      <w:r w:rsidR="005244A8" w:rsidRPr="0032770A">
        <w:rPr>
          <w:rFonts w:ascii="Cambria" w:hAnsi="Cambria"/>
          <w:b/>
          <w:sz w:val="19"/>
          <w:szCs w:val="19"/>
        </w:rPr>
        <w:t xml:space="preserve"> THE REPORT ON </w:t>
      </w:r>
      <w:r w:rsidR="00282A5F" w:rsidRPr="0032770A">
        <w:rPr>
          <w:rFonts w:ascii="Cambria" w:hAnsi="Cambria"/>
          <w:b/>
          <w:sz w:val="19"/>
          <w:szCs w:val="19"/>
        </w:rPr>
        <w:t>CHILDREN’S RIGHTS</w:t>
      </w:r>
      <w:r w:rsidR="00FD3870">
        <w:rPr>
          <w:rFonts w:ascii="Cambria" w:hAnsi="Cambria"/>
          <w:b/>
          <w:sz w:val="19"/>
          <w:szCs w:val="19"/>
        </w:rPr>
        <w:t>, FREEDOM OF EXPRESSION</w:t>
      </w:r>
      <w:r w:rsidR="003A51E9">
        <w:rPr>
          <w:rFonts w:ascii="Cambria" w:hAnsi="Cambria"/>
          <w:b/>
          <w:sz w:val="19"/>
          <w:szCs w:val="19"/>
        </w:rPr>
        <w:t>,</w:t>
      </w:r>
      <w:r w:rsidR="005244A8" w:rsidRPr="0032770A">
        <w:rPr>
          <w:rFonts w:ascii="Cambria" w:hAnsi="Cambria"/>
          <w:b/>
          <w:sz w:val="19"/>
          <w:szCs w:val="19"/>
        </w:rPr>
        <w:t xml:space="preserve"> AND </w:t>
      </w:r>
      <w:r w:rsidR="00282A5F" w:rsidRPr="0032770A">
        <w:rPr>
          <w:rFonts w:ascii="Cambria" w:hAnsi="Cambria"/>
          <w:b/>
          <w:sz w:val="19"/>
          <w:szCs w:val="19"/>
        </w:rPr>
        <w:t>THE MEDIA</w:t>
      </w:r>
      <w:r w:rsidR="005244A8" w:rsidRPr="0032770A">
        <w:rPr>
          <w:rFonts w:ascii="Cambria" w:hAnsi="Cambria"/>
          <w:b/>
          <w:sz w:val="19"/>
          <w:szCs w:val="19"/>
        </w:rPr>
        <w:t xml:space="preserve"> IN THE AMERICAS</w:t>
      </w:r>
      <w:r w:rsidR="005244A8" w:rsidRPr="00282A5F">
        <w:rPr>
          <w:rFonts w:ascii="Cambria" w:hAnsi="Cambria"/>
          <w:b/>
          <w:sz w:val="19"/>
          <w:szCs w:val="19"/>
        </w:rPr>
        <w:t xml:space="preserve"> </w:t>
      </w:r>
    </w:p>
    <w:p w:rsidR="00916361" w:rsidRPr="00282A5F" w:rsidRDefault="00916361" w:rsidP="001D2AC8">
      <w:pPr>
        <w:pStyle w:val="BodyText"/>
        <w:spacing w:after="0"/>
        <w:ind w:firstLine="720"/>
        <w:jc w:val="both"/>
        <w:rPr>
          <w:rFonts w:ascii="Cambria" w:hAnsi="Cambria"/>
          <w:sz w:val="19"/>
          <w:szCs w:val="19"/>
        </w:rPr>
      </w:pPr>
    </w:p>
    <w:p w:rsidR="00AA0898" w:rsidRPr="00282A5F" w:rsidRDefault="0032770A" w:rsidP="00953751">
      <w:pPr>
        <w:pStyle w:val="BodyText"/>
        <w:spacing w:after="200"/>
        <w:ind w:firstLine="720"/>
        <w:jc w:val="both"/>
        <w:rPr>
          <w:rFonts w:ascii="Cambria" w:hAnsi="Cambria" w:cs="Arial"/>
          <w:bCs/>
          <w:sz w:val="19"/>
          <w:szCs w:val="19"/>
        </w:rPr>
      </w:pPr>
      <w:r>
        <w:rPr>
          <w:rFonts w:ascii="Cambria" w:hAnsi="Cambria"/>
          <w:sz w:val="19"/>
          <w:szCs w:val="19"/>
        </w:rPr>
        <w:t>Through its ongoing monitoring efforts, the IACHR</w:t>
      </w:r>
      <w:r w:rsidRPr="00282A5F">
        <w:rPr>
          <w:rFonts w:ascii="Cambria" w:hAnsi="Cambria"/>
          <w:sz w:val="19"/>
          <w:szCs w:val="19"/>
        </w:rPr>
        <w:t xml:space="preserve"> ha</w:t>
      </w:r>
      <w:r>
        <w:rPr>
          <w:rFonts w:ascii="Cambria" w:hAnsi="Cambria"/>
          <w:sz w:val="19"/>
          <w:szCs w:val="19"/>
        </w:rPr>
        <w:t xml:space="preserve">s identified that there is a broad debate in the region surrounding the scope of the right to </w:t>
      </w:r>
      <w:r w:rsidR="001D2AC8">
        <w:rPr>
          <w:rFonts w:ascii="Cambria" w:hAnsi="Cambria" w:cs="Arial"/>
          <w:bCs/>
          <w:sz w:val="19"/>
          <w:szCs w:val="19"/>
        </w:rPr>
        <w:t>freedom of expression</w:t>
      </w:r>
      <w:r w:rsidR="00F23FBC" w:rsidRPr="00282A5F">
        <w:rPr>
          <w:rFonts w:ascii="Cambria" w:hAnsi="Cambria" w:cs="Arial"/>
          <w:bCs/>
          <w:sz w:val="19"/>
          <w:szCs w:val="19"/>
        </w:rPr>
        <w:t xml:space="preserve"> </w:t>
      </w:r>
      <w:r>
        <w:rPr>
          <w:rFonts w:ascii="Cambria" w:hAnsi="Cambria" w:cs="Arial"/>
          <w:bCs/>
          <w:sz w:val="19"/>
          <w:szCs w:val="19"/>
        </w:rPr>
        <w:t>and the promotion and protection of</w:t>
      </w:r>
      <w:r w:rsidR="00E80525" w:rsidRPr="00282A5F">
        <w:rPr>
          <w:rFonts w:ascii="Cambria" w:hAnsi="Cambria" w:cs="Arial"/>
          <w:bCs/>
          <w:sz w:val="19"/>
          <w:szCs w:val="19"/>
        </w:rPr>
        <w:t xml:space="preserve"> </w:t>
      </w:r>
      <w:r>
        <w:rPr>
          <w:rFonts w:ascii="Cambria" w:hAnsi="Cambria" w:cs="Arial"/>
          <w:bCs/>
          <w:sz w:val="19"/>
          <w:szCs w:val="19"/>
        </w:rPr>
        <w:t>the rights of</w:t>
      </w:r>
      <w:r w:rsidR="00F23FBC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282A5F">
        <w:rPr>
          <w:rFonts w:ascii="Cambria" w:hAnsi="Cambria" w:cs="Arial"/>
          <w:bCs/>
          <w:sz w:val="19"/>
          <w:szCs w:val="19"/>
        </w:rPr>
        <w:t>children and adolescents</w:t>
      </w:r>
      <w:r w:rsidR="00F23FBC" w:rsidRPr="00282A5F">
        <w:rPr>
          <w:rFonts w:ascii="Cambria" w:hAnsi="Cambria" w:cs="Arial"/>
          <w:bCs/>
          <w:sz w:val="19"/>
          <w:szCs w:val="19"/>
        </w:rPr>
        <w:t xml:space="preserve">. </w:t>
      </w:r>
      <w:r w:rsidR="000C4FF8">
        <w:rPr>
          <w:rFonts w:ascii="Cambria" w:hAnsi="Cambria" w:cs="Arial"/>
          <w:bCs/>
          <w:sz w:val="19"/>
          <w:szCs w:val="19"/>
        </w:rPr>
        <w:t xml:space="preserve">Specifically, the discussion focuses on two issues: </w:t>
      </w:r>
      <w:r w:rsidR="00EE5842" w:rsidRPr="00282A5F">
        <w:rPr>
          <w:rFonts w:ascii="Cambria" w:hAnsi="Cambria" w:cs="Arial"/>
          <w:bCs/>
          <w:sz w:val="19"/>
          <w:szCs w:val="19"/>
        </w:rPr>
        <w:t>1)</w:t>
      </w:r>
      <w:r w:rsidR="00AA0898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The types of measures that the States must take to protect and ensure the effective enjoyment of the</w:t>
      </w:r>
      <w:r w:rsidR="00AA0898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right to information</w:t>
      </w:r>
      <w:r w:rsidR="00AA0898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and</w:t>
      </w:r>
      <w:r w:rsidR="00AA0898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1D2AC8">
        <w:rPr>
          <w:rFonts w:ascii="Cambria" w:hAnsi="Cambria" w:cs="Arial"/>
          <w:bCs/>
          <w:sz w:val="19"/>
          <w:szCs w:val="19"/>
        </w:rPr>
        <w:t>freedom of expression</w:t>
      </w:r>
      <w:r w:rsidR="00AA0898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to which</w:t>
      </w:r>
      <w:r w:rsidR="00AA0898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282A5F">
        <w:rPr>
          <w:rFonts w:ascii="Cambria" w:hAnsi="Cambria" w:cs="Arial"/>
          <w:bCs/>
          <w:sz w:val="19"/>
          <w:szCs w:val="19"/>
        </w:rPr>
        <w:t>children and adolescents</w:t>
      </w:r>
      <w:r w:rsidR="000C4FF8">
        <w:rPr>
          <w:rFonts w:ascii="Cambria" w:hAnsi="Cambria" w:cs="Arial"/>
          <w:bCs/>
          <w:sz w:val="19"/>
          <w:szCs w:val="19"/>
        </w:rPr>
        <w:t xml:space="preserve"> are entitled; and</w:t>
      </w:r>
      <w:r w:rsidR="00EE5842" w:rsidRPr="00282A5F">
        <w:rPr>
          <w:rFonts w:ascii="Cambria" w:hAnsi="Cambria" w:cs="Arial"/>
          <w:bCs/>
          <w:sz w:val="19"/>
          <w:szCs w:val="19"/>
        </w:rPr>
        <w:t xml:space="preserve"> 2)</w:t>
      </w:r>
      <w:r w:rsidR="00AA0898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The role of the media</w:t>
      </w:r>
      <w:r w:rsidR="00AA0898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in a democratic society</w:t>
      </w:r>
      <w:r w:rsidR="00AA0898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vis-à-vis</w:t>
      </w:r>
      <w:r w:rsidR="00E80525" w:rsidRPr="00282A5F">
        <w:rPr>
          <w:rFonts w:ascii="Cambria" w:hAnsi="Cambria" w:cs="Arial"/>
          <w:bCs/>
          <w:sz w:val="19"/>
          <w:szCs w:val="19"/>
        </w:rPr>
        <w:t xml:space="preserve"> </w:t>
      </w:r>
      <w:r>
        <w:rPr>
          <w:rFonts w:ascii="Cambria" w:hAnsi="Cambria" w:cs="Arial"/>
          <w:bCs/>
          <w:sz w:val="19"/>
          <w:szCs w:val="19"/>
        </w:rPr>
        <w:t>the rights of</w:t>
      </w:r>
      <w:r w:rsidR="00CE0685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282A5F">
        <w:rPr>
          <w:rFonts w:ascii="Cambria" w:hAnsi="Cambria" w:cs="Arial"/>
          <w:bCs/>
          <w:sz w:val="19"/>
          <w:szCs w:val="19"/>
        </w:rPr>
        <w:t>children and adolescents</w:t>
      </w:r>
      <w:r w:rsidR="00E80525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recognized in</w:t>
      </w:r>
      <w:r w:rsidR="00E80525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the Convention on the Rights of the Child</w:t>
      </w:r>
      <w:r w:rsidR="00E80525" w:rsidRPr="00282A5F">
        <w:rPr>
          <w:rFonts w:ascii="Cambria" w:hAnsi="Cambria" w:cs="Arial"/>
          <w:bCs/>
          <w:sz w:val="19"/>
          <w:szCs w:val="19"/>
        </w:rPr>
        <w:t xml:space="preserve">.  </w:t>
      </w:r>
    </w:p>
    <w:p w:rsidR="00B15912" w:rsidRPr="00282A5F" w:rsidRDefault="001D2AC8" w:rsidP="00953751">
      <w:pPr>
        <w:pStyle w:val="default0"/>
        <w:spacing w:after="200" w:line="276" w:lineRule="auto"/>
        <w:ind w:firstLine="72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Accordingly</w:t>
      </w:r>
      <w:r w:rsidR="00AA0898" w:rsidRPr="00282A5F">
        <w:rPr>
          <w:rFonts w:ascii="Cambria" w:hAnsi="Cambria"/>
          <w:sz w:val="19"/>
          <w:szCs w:val="19"/>
        </w:rPr>
        <w:t xml:space="preserve">, </w:t>
      </w:r>
      <w:r w:rsidR="00282A5F">
        <w:rPr>
          <w:rFonts w:ascii="Cambria" w:hAnsi="Cambria"/>
          <w:sz w:val="19"/>
          <w:szCs w:val="19"/>
        </w:rPr>
        <w:t xml:space="preserve">the </w:t>
      </w:r>
      <w:r w:rsidR="000C4FF8">
        <w:rPr>
          <w:rFonts w:ascii="Cambria" w:hAnsi="Cambria"/>
          <w:sz w:val="19"/>
          <w:szCs w:val="19"/>
        </w:rPr>
        <w:t xml:space="preserve">IACHR’s </w:t>
      </w:r>
      <w:r w:rsidR="00282A5F">
        <w:rPr>
          <w:rFonts w:ascii="Cambria" w:hAnsi="Cambria"/>
          <w:sz w:val="19"/>
          <w:szCs w:val="19"/>
        </w:rPr>
        <w:t xml:space="preserve">Office of the Special Rapporteur for </w:t>
      </w:r>
      <w:r w:rsidR="000C4FF8">
        <w:rPr>
          <w:rFonts w:ascii="Cambria" w:hAnsi="Cambria"/>
          <w:sz w:val="19"/>
          <w:szCs w:val="19"/>
        </w:rPr>
        <w:t>Freedom of Expression</w:t>
      </w:r>
      <w:r w:rsidR="00AA0898" w:rsidRPr="00282A5F">
        <w:rPr>
          <w:rFonts w:ascii="Cambria" w:hAnsi="Cambria"/>
          <w:sz w:val="19"/>
          <w:szCs w:val="19"/>
        </w:rPr>
        <w:t xml:space="preserve"> </w:t>
      </w:r>
      <w:r w:rsidR="000C4FF8">
        <w:rPr>
          <w:rFonts w:ascii="Cambria" w:hAnsi="Cambria"/>
          <w:sz w:val="19"/>
          <w:szCs w:val="19"/>
        </w:rPr>
        <w:t>and Office of the Rapporteur on the Rights of the C</w:t>
      </w:r>
      <w:r w:rsidR="00282A5F">
        <w:rPr>
          <w:rFonts w:ascii="Cambria" w:hAnsi="Cambria"/>
          <w:sz w:val="19"/>
          <w:szCs w:val="19"/>
        </w:rPr>
        <w:t>hild</w:t>
      </w:r>
      <w:r w:rsidR="0090243B" w:rsidRPr="00282A5F">
        <w:rPr>
          <w:rFonts w:ascii="Cambria" w:hAnsi="Cambria"/>
          <w:sz w:val="19"/>
          <w:szCs w:val="19"/>
        </w:rPr>
        <w:t xml:space="preserve"> </w:t>
      </w:r>
      <w:r w:rsidR="000C4FF8">
        <w:rPr>
          <w:rFonts w:ascii="Cambria" w:hAnsi="Cambria"/>
          <w:sz w:val="19"/>
          <w:szCs w:val="19"/>
        </w:rPr>
        <w:t>prepared this questionnaire jointly in order to gather information from</w:t>
      </w:r>
      <w:r w:rsidR="00AA0898" w:rsidRPr="00282A5F">
        <w:rPr>
          <w:rFonts w:ascii="Cambria" w:hAnsi="Cambria"/>
          <w:sz w:val="19"/>
          <w:szCs w:val="19"/>
        </w:rPr>
        <w:t xml:space="preserve"> </w:t>
      </w:r>
      <w:r w:rsidR="000C4FF8">
        <w:rPr>
          <w:rFonts w:ascii="Cambria" w:hAnsi="Cambria"/>
          <w:sz w:val="19"/>
          <w:szCs w:val="19"/>
        </w:rPr>
        <w:t>the States</w:t>
      </w:r>
      <w:r w:rsidR="00AA0898" w:rsidRPr="00282A5F">
        <w:rPr>
          <w:rFonts w:ascii="Cambria" w:hAnsi="Cambria"/>
          <w:sz w:val="19"/>
          <w:szCs w:val="19"/>
        </w:rPr>
        <w:t xml:space="preserve"> </w:t>
      </w:r>
      <w:r w:rsidR="000C4FF8">
        <w:rPr>
          <w:rFonts w:ascii="Cambria" w:hAnsi="Cambria"/>
          <w:sz w:val="19"/>
          <w:szCs w:val="19"/>
        </w:rPr>
        <w:t>and from</w:t>
      </w:r>
      <w:r w:rsidR="00AA0898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civil society</w:t>
      </w:r>
      <w:r w:rsidR="00AA0898" w:rsidRPr="00282A5F">
        <w:rPr>
          <w:rFonts w:ascii="Cambria" w:hAnsi="Cambria"/>
          <w:sz w:val="19"/>
          <w:szCs w:val="19"/>
        </w:rPr>
        <w:t xml:space="preserve"> </w:t>
      </w:r>
      <w:r w:rsidR="000C4FF8">
        <w:rPr>
          <w:rFonts w:ascii="Cambria" w:hAnsi="Cambria"/>
          <w:sz w:val="19"/>
          <w:szCs w:val="19"/>
        </w:rPr>
        <w:t xml:space="preserve">to be used as inputs for a report on </w:t>
      </w:r>
      <w:r w:rsidR="004C4840">
        <w:rPr>
          <w:rFonts w:ascii="Cambria" w:hAnsi="Cambria"/>
          <w:sz w:val="19"/>
          <w:szCs w:val="19"/>
        </w:rPr>
        <w:t>children’s</w:t>
      </w:r>
      <w:r w:rsidR="00892C2A" w:rsidRPr="00282A5F">
        <w:rPr>
          <w:rFonts w:ascii="Cambria" w:hAnsi="Cambria"/>
          <w:sz w:val="19"/>
          <w:szCs w:val="19"/>
        </w:rPr>
        <w:t xml:space="preserve"> </w:t>
      </w:r>
      <w:r w:rsidR="000C4FF8">
        <w:rPr>
          <w:rFonts w:ascii="Cambria" w:hAnsi="Cambria"/>
          <w:sz w:val="19"/>
          <w:szCs w:val="19"/>
        </w:rPr>
        <w:t>r</w:t>
      </w:r>
      <w:r w:rsidR="004C4840">
        <w:rPr>
          <w:rFonts w:ascii="Cambria" w:hAnsi="Cambria" w:cs="Arial"/>
          <w:bCs/>
          <w:sz w:val="19"/>
          <w:szCs w:val="19"/>
        </w:rPr>
        <w:t>ights</w:t>
      </w:r>
      <w:r w:rsidR="00FD3870">
        <w:rPr>
          <w:rFonts w:ascii="Cambria" w:hAnsi="Cambria" w:cs="Arial"/>
          <w:bCs/>
          <w:sz w:val="19"/>
          <w:szCs w:val="19"/>
        </w:rPr>
        <w:t>, freedom of expression</w:t>
      </w:r>
      <w:r w:rsidR="00892C2A" w:rsidRPr="00282A5F">
        <w:rPr>
          <w:rFonts w:ascii="Cambria" w:hAnsi="Cambria" w:cs="Arial"/>
          <w:bCs/>
          <w:sz w:val="19"/>
          <w:szCs w:val="19"/>
        </w:rPr>
        <w:t xml:space="preserve"> </w:t>
      </w:r>
      <w:r w:rsidR="000C4FF8">
        <w:rPr>
          <w:rFonts w:ascii="Cambria" w:hAnsi="Cambria" w:cs="Arial"/>
          <w:bCs/>
          <w:sz w:val="19"/>
          <w:szCs w:val="19"/>
        </w:rPr>
        <w:t>and the media in the Americas</w:t>
      </w:r>
      <w:r w:rsidR="00590D2B" w:rsidRPr="00282A5F">
        <w:rPr>
          <w:rFonts w:ascii="Cambria" w:hAnsi="Cambria"/>
          <w:sz w:val="19"/>
          <w:szCs w:val="19"/>
        </w:rPr>
        <w:t>.</w:t>
      </w:r>
      <w:r w:rsidR="00A07972" w:rsidRPr="00282A5F">
        <w:rPr>
          <w:rFonts w:ascii="Cambria" w:hAnsi="Cambria"/>
          <w:sz w:val="19"/>
          <w:szCs w:val="19"/>
        </w:rPr>
        <w:t xml:space="preserve"> </w:t>
      </w:r>
      <w:r w:rsidR="00455681">
        <w:rPr>
          <w:rFonts w:ascii="Cambria" w:hAnsi="Cambria"/>
          <w:sz w:val="19"/>
          <w:szCs w:val="19"/>
        </w:rPr>
        <w:t>In the consultation process</w:t>
      </w:r>
      <w:r w:rsidR="003A29A3" w:rsidRPr="00282A5F">
        <w:rPr>
          <w:rFonts w:ascii="Cambria" w:hAnsi="Cambria"/>
          <w:sz w:val="19"/>
          <w:szCs w:val="19"/>
        </w:rPr>
        <w:t>,</w:t>
      </w:r>
      <w:r w:rsidR="00BB165A" w:rsidRPr="00282A5F">
        <w:rPr>
          <w:rFonts w:ascii="Cambria" w:hAnsi="Cambria"/>
          <w:sz w:val="19"/>
          <w:szCs w:val="19"/>
        </w:rPr>
        <w:t xml:space="preserve"> </w:t>
      </w:r>
      <w:r w:rsidR="00455681">
        <w:rPr>
          <w:rFonts w:ascii="Cambria" w:hAnsi="Cambria"/>
          <w:sz w:val="19"/>
          <w:szCs w:val="19"/>
        </w:rPr>
        <w:t>the civil society organizations</w:t>
      </w:r>
      <w:r w:rsidR="006146C9" w:rsidRPr="00282A5F">
        <w:rPr>
          <w:rFonts w:ascii="Cambria" w:hAnsi="Cambria"/>
          <w:sz w:val="19"/>
          <w:szCs w:val="19"/>
        </w:rPr>
        <w:t xml:space="preserve"> </w:t>
      </w:r>
      <w:r w:rsidR="00455681">
        <w:rPr>
          <w:rFonts w:ascii="Cambria" w:hAnsi="Cambria"/>
          <w:sz w:val="19"/>
          <w:szCs w:val="19"/>
        </w:rPr>
        <w:t xml:space="preserve">may </w:t>
      </w:r>
      <w:r w:rsidR="00C84EE1">
        <w:rPr>
          <w:rFonts w:ascii="Cambria" w:hAnsi="Cambria"/>
          <w:sz w:val="19"/>
          <w:szCs w:val="19"/>
        </w:rPr>
        <w:t xml:space="preserve">also </w:t>
      </w:r>
      <w:r w:rsidR="00455681">
        <w:rPr>
          <w:rFonts w:ascii="Cambria" w:hAnsi="Cambria"/>
          <w:sz w:val="19"/>
          <w:szCs w:val="19"/>
        </w:rPr>
        <w:t xml:space="preserve">conduct activities to raise awareness </w:t>
      </w:r>
      <w:r w:rsidR="00F5197D">
        <w:rPr>
          <w:rFonts w:ascii="Cambria" w:hAnsi="Cambria"/>
          <w:sz w:val="19"/>
          <w:szCs w:val="19"/>
        </w:rPr>
        <w:t>of</w:t>
      </w:r>
      <w:r w:rsidR="00455681">
        <w:rPr>
          <w:rFonts w:ascii="Cambria" w:hAnsi="Cambria"/>
          <w:sz w:val="19"/>
          <w:szCs w:val="19"/>
        </w:rPr>
        <w:t xml:space="preserve"> the issue, gather information, </w:t>
      </w:r>
      <w:r w:rsidR="00C84EE1">
        <w:rPr>
          <w:rFonts w:ascii="Cambria" w:hAnsi="Cambria"/>
          <w:sz w:val="19"/>
          <w:szCs w:val="19"/>
        </w:rPr>
        <w:t>conduct research</w:t>
      </w:r>
      <w:r w:rsidR="00455681">
        <w:rPr>
          <w:rFonts w:ascii="Cambria" w:hAnsi="Cambria"/>
          <w:sz w:val="19"/>
          <w:szCs w:val="19"/>
        </w:rPr>
        <w:t xml:space="preserve">, and </w:t>
      </w:r>
      <w:r w:rsidR="00C84EE1">
        <w:rPr>
          <w:rFonts w:ascii="Cambria" w:hAnsi="Cambria"/>
          <w:sz w:val="19"/>
          <w:szCs w:val="19"/>
        </w:rPr>
        <w:t>organize</w:t>
      </w:r>
      <w:r w:rsidR="00455681">
        <w:rPr>
          <w:rFonts w:ascii="Cambria" w:hAnsi="Cambria"/>
          <w:sz w:val="19"/>
          <w:szCs w:val="19"/>
        </w:rPr>
        <w:t xml:space="preserve"> events </w:t>
      </w:r>
      <w:r w:rsidR="00C84EE1">
        <w:rPr>
          <w:rFonts w:ascii="Cambria" w:hAnsi="Cambria"/>
          <w:sz w:val="19"/>
          <w:szCs w:val="19"/>
        </w:rPr>
        <w:t>to</w:t>
      </w:r>
      <w:r w:rsidR="00455681">
        <w:rPr>
          <w:rFonts w:ascii="Cambria" w:hAnsi="Cambria"/>
          <w:sz w:val="19"/>
          <w:szCs w:val="19"/>
        </w:rPr>
        <w:t xml:space="preserve"> debate the </w:t>
      </w:r>
      <w:r w:rsidR="00C84EE1">
        <w:rPr>
          <w:rFonts w:ascii="Cambria" w:hAnsi="Cambria"/>
          <w:sz w:val="19"/>
          <w:szCs w:val="19"/>
        </w:rPr>
        <w:t>topic,</w:t>
      </w:r>
      <w:r w:rsidR="00455681">
        <w:rPr>
          <w:rFonts w:ascii="Cambria" w:hAnsi="Cambria"/>
          <w:sz w:val="19"/>
          <w:szCs w:val="19"/>
        </w:rPr>
        <w:t xml:space="preserve"> for purposes of making relevant contributions to the report.</w:t>
      </w:r>
      <w:r w:rsidR="00A07972" w:rsidRPr="00282A5F">
        <w:rPr>
          <w:rFonts w:ascii="Cambria" w:hAnsi="Cambria"/>
          <w:sz w:val="19"/>
          <w:szCs w:val="19"/>
        </w:rPr>
        <w:t xml:space="preserve"> </w:t>
      </w:r>
    </w:p>
    <w:p w:rsidR="00B15912" w:rsidRPr="00282A5F" w:rsidRDefault="00282A5F" w:rsidP="00953751">
      <w:pPr>
        <w:pStyle w:val="default0"/>
        <w:spacing w:after="200" w:line="276" w:lineRule="auto"/>
        <w:ind w:firstLine="720"/>
        <w:jc w:val="both"/>
        <w:rPr>
          <w:rFonts w:ascii="Cambria" w:hAnsi="Cambria"/>
          <w:sz w:val="19"/>
          <w:szCs w:val="19"/>
        </w:rPr>
      </w:pPr>
      <w:r w:rsidRPr="00282A5F">
        <w:rPr>
          <w:rFonts w:ascii="Cambria" w:hAnsi="Cambria"/>
          <w:sz w:val="19"/>
          <w:szCs w:val="19"/>
        </w:rPr>
        <w:t>The purpose of the questionnaire</w:t>
      </w:r>
      <w:r>
        <w:rPr>
          <w:rFonts w:ascii="Cambria" w:hAnsi="Cambria"/>
          <w:sz w:val="19"/>
          <w:szCs w:val="19"/>
        </w:rPr>
        <w:t xml:space="preserve"> is to</w:t>
      </w:r>
      <w:r w:rsidR="00B15912" w:rsidRPr="00282A5F">
        <w:rPr>
          <w:rFonts w:ascii="Cambria" w:hAnsi="Cambria"/>
          <w:sz w:val="19"/>
          <w:szCs w:val="19"/>
        </w:rPr>
        <w:t xml:space="preserve"> </w:t>
      </w:r>
      <w:r w:rsidR="002C37E3">
        <w:rPr>
          <w:rFonts w:ascii="Cambria" w:hAnsi="Cambria"/>
          <w:sz w:val="19"/>
          <w:szCs w:val="19"/>
        </w:rPr>
        <w:t xml:space="preserve">identify </w:t>
      </w:r>
      <w:r w:rsidR="00D840D4">
        <w:rPr>
          <w:rFonts w:ascii="Cambria" w:hAnsi="Cambria"/>
          <w:sz w:val="19"/>
          <w:szCs w:val="19"/>
        </w:rPr>
        <w:t>the</w:t>
      </w:r>
      <w:r w:rsidR="00CF6F8B" w:rsidRPr="00282A5F">
        <w:rPr>
          <w:rFonts w:ascii="Cambria" w:hAnsi="Cambria"/>
          <w:sz w:val="19"/>
          <w:szCs w:val="19"/>
        </w:rPr>
        <w:t xml:space="preserve"> </w:t>
      </w:r>
      <w:r w:rsidR="00D840D4">
        <w:rPr>
          <w:rFonts w:ascii="Cambria" w:hAnsi="Cambria"/>
          <w:sz w:val="19"/>
          <w:szCs w:val="19"/>
        </w:rPr>
        <w:t>legal frameworks</w:t>
      </w:r>
      <w:r w:rsidR="00080954" w:rsidRPr="00282A5F">
        <w:rPr>
          <w:rFonts w:ascii="Cambria" w:hAnsi="Cambria"/>
          <w:sz w:val="19"/>
          <w:szCs w:val="19"/>
        </w:rPr>
        <w:t xml:space="preserve"> </w:t>
      </w:r>
      <w:r w:rsidR="00D840D4">
        <w:rPr>
          <w:rFonts w:ascii="Cambria" w:hAnsi="Cambria"/>
          <w:sz w:val="19"/>
          <w:szCs w:val="19"/>
        </w:rPr>
        <w:t>and regulations on audiovisual communications services</w:t>
      </w:r>
      <w:r w:rsidR="00B15912" w:rsidRPr="00282A5F">
        <w:rPr>
          <w:rFonts w:ascii="Cambria" w:hAnsi="Cambria"/>
          <w:sz w:val="19"/>
          <w:szCs w:val="19"/>
        </w:rPr>
        <w:t xml:space="preserve"> (</w:t>
      </w:r>
      <w:r w:rsidR="00D840D4">
        <w:rPr>
          <w:rFonts w:ascii="Cambria" w:hAnsi="Cambria"/>
          <w:sz w:val="19"/>
          <w:szCs w:val="19"/>
        </w:rPr>
        <w:t>open television</w:t>
      </w:r>
      <w:r w:rsidR="00B15912" w:rsidRPr="00282A5F">
        <w:rPr>
          <w:rFonts w:ascii="Cambria" w:hAnsi="Cambria"/>
          <w:sz w:val="19"/>
          <w:szCs w:val="19"/>
        </w:rPr>
        <w:t xml:space="preserve">, </w:t>
      </w:r>
      <w:r w:rsidR="00D840D4">
        <w:rPr>
          <w:rFonts w:ascii="Cambria" w:hAnsi="Cambria"/>
          <w:sz w:val="19"/>
          <w:szCs w:val="19"/>
        </w:rPr>
        <w:t xml:space="preserve">subscription television, radio, and other service alternatives that offer programming through convergent platforms), as well as </w:t>
      </w:r>
      <w:r w:rsidR="002C37E3">
        <w:rPr>
          <w:rFonts w:ascii="Cambria" w:hAnsi="Cambria"/>
          <w:sz w:val="19"/>
          <w:szCs w:val="19"/>
        </w:rPr>
        <w:t xml:space="preserve">on </w:t>
      </w:r>
      <w:r w:rsidR="00D840D4">
        <w:rPr>
          <w:rFonts w:ascii="Cambria" w:hAnsi="Cambria"/>
          <w:sz w:val="19"/>
          <w:szCs w:val="19"/>
        </w:rPr>
        <w:t>the print</w:t>
      </w:r>
      <w:r w:rsidR="00D30047">
        <w:rPr>
          <w:rFonts w:ascii="Cambria" w:hAnsi="Cambria"/>
          <w:sz w:val="19"/>
          <w:szCs w:val="19"/>
        </w:rPr>
        <w:t xml:space="preserve"> and digital</w:t>
      </w:r>
      <w:r w:rsidR="00D840D4">
        <w:rPr>
          <w:rFonts w:ascii="Cambria" w:hAnsi="Cambria"/>
          <w:sz w:val="19"/>
          <w:szCs w:val="19"/>
        </w:rPr>
        <w:t xml:space="preserve"> media</w:t>
      </w:r>
      <w:r w:rsidR="00B15912" w:rsidRPr="00282A5F">
        <w:rPr>
          <w:rFonts w:ascii="Cambria" w:hAnsi="Cambria"/>
          <w:sz w:val="19"/>
          <w:szCs w:val="19"/>
        </w:rPr>
        <w:t>.</w:t>
      </w:r>
    </w:p>
    <w:p w:rsidR="00AA0898" w:rsidRPr="00282A5F" w:rsidRDefault="008F712B" w:rsidP="00953751">
      <w:pPr>
        <w:pStyle w:val="Default"/>
        <w:spacing w:after="200" w:line="276" w:lineRule="auto"/>
        <w:ind w:firstLine="72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As a complement to that process</w:t>
      </w:r>
      <w:r w:rsidR="0090243B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we will also seek information on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public policies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and practices that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 w:rsidR="000C4FF8">
        <w:rPr>
          <w:rFonts w:ascii="Cambria" w:hAnsi="Cambria"/>
          <w:sz w:val="19"/>
          <w:szCs w:val="19"/>
        </w:rPr>
        <w:t>the States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have developed with respect to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the protection and promotion of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 w:rsidR="0032770A">
        <w:rPr>
          <w:rFonts w:ascii="Cambria" w:hAnsi="Cambria"/>
          <w:sz w:val="19"/>
          <w:szCs w:val="19"/>
        </w:rPr>
        <w:t>the rights of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 w:rsidR="001C4C8A">
        <w:rPr>
          <w:rFonts w:ascii="Cambria" w:hAnsi="Cambria"/>
          <w:sz w:val="19"/>
          <w:szCs w:val="19"/>
        </w:rPr>
        <w:t>in connection with their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freedom of expression</w:t>
      </w:r>
      <w:bookmarkStart w:id="0" w:name="_GoBack"/>
      <w:bookmarkEnd w:id="0"/>
      <w:r w:rsidR="004751DB">
        <w:rPr>
          <w:rFonts w:ascii="Cambria" w:hAnsi="Cambria"/>
          <w:sz w:val="19"/>
          <w:szCs w:val="19"/>
        </w:rPr>
        <w:t>,</w:t>
      </w:r>
      <w:r w:rsidR="006B326E" w:rsidRPr="00282A5F">
        <w:rPr>
          <w:rFonts w:ascii="Cambria" w:hAnsi="Cambria"/>
          <w:sz w:val="19"/>
          <w:szCs w:val="19"/>
        </w:rPr>
        <w:t xml:space="preserve"> </w:t>
      </w:r>
      <w:r w:rsidR="001C4C8A">
        <w:rPr>
          <w:rFonts w:ascii="Cambria" w:hAnsi="Cambria"/>
          <w:sz w:val="19"/>
          <w:szCs w:val="19"/>
        </w:rPr>
        <w:t xml:space="preserve">and </w:t>
      </w:r>
      <w:r w:rsidR="004751DB">
        <w:rPr>
          <w:rFonts w:ascii="Cambria" w:hAnsi="Cambria"/>
          <w:sz w:val="19"/>
          <w:szCs w:val="19"/>
        </w:rPr>
        <w:t xml:space="preserve">with respect </w:t>
      </w:r>
      <w:r w:rsidR="001C4C8A">
        <w:rPr>
          <w:rFonts w:ascii="Cambria" w:hAnsi="Cambria"/>
          <w:sz w:val="19"/>
          <w:szCs w:val="19"/>
        </w:rPr>
        <w:t>to compliance with the obligations imposed upon the States and the media under the Convention on the Rights of the Child</w:t>
      </w:r>
      <w:r w:rsidR="006B326E" w:rsidRPr="00282A5F">
        <w:rPr>
          <w:rFonts w:ascii="Cambria" w:hAnsi="Cambria"/>
          <w:sz w:val="19"/>
          <w:szCs w:val="19"/>
        </w:rPr>
        <w:t>.</w:t>
      </w:r>
      <w:r w:rsidR="00A07972" w:rsidRPr="00282A5F">
        <w:rPr>
          <w:rFonts w:ascii="Cambria" w:hAnsi="Cambria"/>
          <w:sz w:val="19"/>
          <w:szCs w:val="19"/>
        </w:rPr>
        <w:t xml:space="preserve"> </w:t>
      </w:r>
    </w:p>
    <w:p w:rsidR="00AA0898" w:rsidRPr="00282A5F" w:rsidRDefault="002C37E3" w:rsidP="00953751">
      <w:pPr>
        <w:ind w:firstLine="72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The</w:t>
      </w:r>
      <w:r w:rsidR="001D2AC8">
        <w:rPr>
          <w:rFonts w:ascii="Cambria" w:hAnsi="Cambria"/>
          <w:sz w:val="19"/>
          <w:szCs w:val="19"/>
        </w:rPr>
        <w:t xml:space="preserve"> Commission invites </w:t>
      </w:r>
      <w:r>
        <w:rPr>
          <w:rFonts w:ascii="Cambria" w:hAnsi="Cambria"/>
          <w:sz w:val="19"/>
          <w:szCs w:val="19"/>
        </w:rPr>
        <w:t>the</w:t>
      </w:r>
      <w:r w:rsidR="001D2AC8">
        <w:rPr>
          <w:rFonts w:ascii="Cambria" w:hAnsi="Cambria"/>
          <w:sz w:val="19"/>
          <w:szCs w:val="19"/>
        </w:rPr>
        <w:t xml:space="preserve"> States and civil society</w:t>
      </w:r>
      <w:r w:rsidR="004751DB">
        <w:rPr>
          <w:rFonts w:ascii="Cambria" w:hAnsi="Cambria"/>
          <w:sz w:val="19"/>
          <w:szCs w:val="19"/>
        </w:rPr>
        <w:t xml:space="preserve"> to answer</w:t>
      </w:r>
      <w:r w:rsidR="00AA0898" w:rsidRPr="00282A5F">
        <w:rPr>
          <w:rFonts w:ascii="Cambria" w:hAnsi="Cambria"/>
          <w:sz w:val="19"/>
          <w:szCs w:val="19"/>
        </w:rPr>
        <w:t xml:space="preserve"> </w:t>
      </w:r>
      <w:r w:rsidR="004751DB">
        <w:rPr>
          <w:rFonts w:ascii="Cambria" w:hAnsi="Cambria"/>
          <w:sz w:val="19"/>
          <w:szCs w:val="19"/>
        </w:rPr>
        <w:t>the questionnaire</w:t>
      </w:r>
      <w:r w:rsidR="00AA0898" w:rsidRPr="00282A5F">
        <w:rPr>
          <w:rFonts w:ascii="Cambria" w:hAnsi="Cambria"/>
          <w:sz w:val="19"/>
          <w:szCs w:val="19"/>
        </w:rPr>
        <w:t xml:space="preserve"> </w:t>
      </w:r>
      <w:r w:rsidR="004751DB">
        <w:rPr>
          <w:rFonts w:ascii="Cambria" w:hAnsi="Cambria"/>
          <w:sz w:val="19"/>
          <w:szCs w:val="19"/>
        </w:rPr>
        <w:t>providing examples of the most representative issues that reflect structural obstacles or patterns, as well as best practices. In addition</w:t>
      </w:r>
      <w:r w:rsidR="00AA0898" w:rsidRPr="00282A5F">
        <w:rPr>
          <w:rFonts w:ascii="Cambria" w:hAnsi="Cambria"/>
          <w:sz w:val="19"/>
          <w:szCs w:val="19"/>
        </w:rPr>
        <w:t xml:space="preserve">, </w:t>
      </w:r>
      <w:r w:rsidR="004751DB">
        <w:rPr>
          <w:rFonts w:ascii="Cambria" w:hAnsi="Cambria"/>
          <w:sz w:val="19"/>
          <w:szCs w:val="19"/>
        </w:rPr>
        <w:t>we ask that the respondents attach copies of regulatory frameworks</w:t>
      </w:r>
      <w:r w:rsidR="00AA0898" w:rsidRPr="00282A5F">
        <w:rPr>
          <w:rFonts w:ascii="Cambria" w:hAnsi="Cambria"/>
          <w:sz w:val="19"/>
          <w:szCs w:val="19"/>
        </w:rPr>
        <w:t xml:space="preserve">, </w:t>
      </w:r>
      <w:r w:rsidR="004751DB">
        <w:rPr>
          <w:rFonts w:ascii="Cambria" w:hAnsi="Cambria"/>
          <w:sz w:val="19"/>
          <w:szCs w:val="19"/>
        </w:rPr>
        <w:t>policies, and practices pertaining to the issues to be addressed in the report</w:t>
      </w:r>
      <w:r w:rsidR="006B326E" w:rsidRPr="00282A5F">
        <w:rPr>
          <w:rFonts w:ascii="Cambria" w:hAnsi="Cambria"/>
          <w:sz w:val="19"/>
          <w:szCs w:val="19"/>
        </w:rPr>
        <w:t xml:space="preserve">. </w:t>
      </w:r>
      <w:r>
        <w:rPr>
          <w:rFonts w:ascii="Cambria" w:hAnsi="Cambria"/>
          <w:sz w:val="19"/>
          <w:szCs w:val="19"/>
        </w:rPr>
        <w:t>The deadline for the</w:t>
      </w:r>
      <w:r w:rsidR="00FD3870">
        <w:rPr>
          <w:rFonts w:ascii="Cambria" w:hAnsi="Cambria"/>
          <w:sz w:val="19"/>
          <w:szCs w:val="19"/>
        </w:rPr>
        <w:t xml:space="preserve"> submission of information is September</w:t>
      </w:r>
      <w:r>
        <w:rPr>
          <w:rFonts w:ascii="Cambria" w:hAnsi="Cambria"/>
          <w:sz w:val="19"/>
          <w:szCs w:val="19"/>
        </w:rPr>
        <w:t xml:space="preserve"> </w:t>
      </w:r>
      <w:r w:rsidR="00215DB5">
        <w:rPr>
          <w:rFonts w:ascii="Cambria" w:hAnsi="Cambria"/>
          <w:sz w:val="19"/>
          <w:szCs w:val="19"/>
        </w:rPr>
        <w:t>9</w:t>
      </w:r>
      <w:r w:rsidR="00867CA0">
        <w:rPr>
          <w:rFonts w:ascii="Cambria" w:hAnsi="Cambria"/>
          <w:sz w:val="19"/>
          <w:szCs w:val="19"/>
        </w:rPr>
        <w:t>th</w:t>
      </w:r>
      <w:r>
        <w:rPr>
          <w:rFonts w:ascii="Cambria" w:hAnsi="Cambria"/>
          <w:sz w:val="19"/>
          <w:szCs w:val="19"/>
        </w:rPr>
        <w:t>,</w:t>
      </w:r>
      <w:r w:rsidR="00FD3870">
        <w:rPr>
          <w:rFonts w:ascii="Cambria" w:hAnsi="Cambria"/>
          <w:sz w:val="19"/>
          <w:szCs w:val="19"/>
        </w:rPr>
        <w:t xml:space="preserve"> 2016</w:t>
      </w:r>
      <w:r w:rsidR="00AA0898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and it should be sent to the following address</w:t>
      </w:r>
      <w:r w:rsidR="00761F2E" w:rsidRPr="00282A5F">
        <w:rPr>
          <w:rFonts w:ascii="Cambria" w:hAnsi="Cambria"/>
          <w:sz w:val="19"/>
          <w:szCs w:val="19"/>
        </w:rPr>
        <w:t>:</w:t>
      </w:r>
    </w:p>
    <w:p w:rsidR="00761F2E" w:rsidRPr="00282A5F" w:rsidRDefault="00282A5F" w:rsidP="00953751">
      <w:pPr>
        <w:pStyle w:val="Default"/>
        <w:spacing w:after="200"/>
        <w:ind w:left="720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Inter-American Commission on Human Rights – Organization of American States</w:t>
      </w:r>
    </w:p>
    <w:p w:rsidR="00761F2E" w:rsidRPr="00282A5F" w:rsidRDefault="00761F2E" w:rsidP="00953751">
      <w:pPr>
        <w:pStyle w:val="Default"/>
        <w:spacing w:after="200"/>
        <w:ind w:left="720"/>
        <w:rPr>
          <w:rFonts w:ascii="Cambria" w:hAnsi="Cambria"/>
          <w:sz w:val="19"/>
          <w:szCs w:val="19"/>
        </w:rPr>
      </w:pPr>
      <w:r w:rsidRPr="00282A5F">
        <w:rPr>
          <w:rFonts w:ascii="Cambria" w:hAnsi="Cambria"/>
          <w:sz w:val="19"/>
          <w:szCs w:val="19"/>
        </w:rPr>
        <w:t xml:space="preserve">1889 F Street, NW  </w:t>
      </w:r>
    </w:p>
    <w:p w:rsidR="00761F2E" w:rsidRPr="00282A5F" w:rsidRDefault="00761F2E" w:rsidP="00953751">
      <w:pPr>
        <w:pStyle w:val="Default"/>
        <w:spacing w:after="200"/>
        <w:ind w:left="720"/>
        <w:rPr>
          <w:rFonts w:ascii="Cambria" w:hAnsi="Cambria"/>
          <w:sz w:val="19"/>
          <w:szCs w:val="19"/>
        </w:rPr>
      </w:pPr>
      <w:r w:rsidRPr="00282A5F">
        <w:rPr>
          <w:rFonts w:ascii="Cambria" w:hAnsi="Cambria"/>
          <w:sz w:val="19"/>
          <w:szCs w:val="19"/>
        </w:rPr>
        <w:t>Washington DC, 20006</w:t>
      </w:r>
    </w:p>
    <w:p w:rsidR="00761F2E" w:rsidRPr="00282A5F" w:rsidRDefault="00215DB5" w:rsidP="00953751">
      <w:pPr>
        <w:pStyle w:val="Default"/>
        <w:spacing w:after="200"/>
        <w:ind w:left="720"/>
        <w:rPr>
          <w:rFonts w:ascii="Cambria" w:hAnsi="Cambria"/>
          <w:sz w:val="19"/>
          <w:szCs w:val="19"/>
        </w:rPr>
      </w:pPr>
      <w:hyperlink r:id="rId9" w:history="1">
        <w:r w:rsidR="00761F2E" w:rsidRPr="00282A5F">
          <w:rPr>
            <w:rStyle w:val="Hyperlink"/>
            <w:rFonts w:ascii="Cambria" w:hAnsi="Cambria"/>
            <w:sz w:val="19"/>
            <w:szCs w:val="19"/>
          </w:rPr>
          <w:t>cidhexpresion@oas.org</w:t>
        </w:r>
      </w:hyperlink>
      <w:r w:rsidR="00761F2E" w:rsidRPr="00282A5F">
        <w:rPr>
          <w:rFonts w:ascii="Cambria" w:hAnsi="Cambria"/>
          <w:sz w:val="19"/>
          <w:szCs w:val="19"/>
        </w:rPr>
        <w:t xml:space="preserve"> </w:t>
      </w:r>
    </w:p>
    <w:p w:rsidR="00761F2E" w:rsidRPr="00282A5F" w:rsidRDefault="00761F2E" w:rsidP="00953751">
      <w:pPr>
        <w:pStyle w:val="Default"/>
        <w:spacing w:after="200"/>
        <w:rPr>
          <w:rFonts w:ascii="Cambria" w:hAnsi="Cambria"/>
          <w:sz w:val="19"/>
          <w:szCs w:val="19"/>
        </w:rPr>
      </w:pPr>
    </w:p>
    <w:p w:rsidR="005B58A5" w:rsidRPr="00282A5F" w:rsidRDefault="00282A5F" w:rsidP="007F0F02">
      <w:pPr>
        <w:pStyle w:val="Default"/>
        <w:spacing w:after="200"/>
        <w:ind w:firstLine="720"/>
        <w:jc w:val="both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sz w:val="19"/>
          <w:szCs w:val="19"/>
        </w:rPr>
        <w:t>The email subject should be</w:t>
      </w:r>
      <w:r w:rsidR="00761F2E" w:rsidRPr="00282A5F">
        <w:rPr>
          <w:rFonts w:ascii="Cambria" w:hAnsi="Cambria"/>
          <w:sz w:val="19"/>
          <w:szCs w:val="19"/>
        </w:rPr>
        <w:t xml:space="preserve">: </w:t>
      </w:r>
      <w:r>
        <w:rPr>
          <w:rFonts w:ascii="Cambria" w:hAnsi="Cambria"/>
          <w:b/>
          <w:sz w:val="19"/>
          <w:szCs w:val="19"/>
        </w:rPr>
        <w:t>Consultation Report</w:t>
      </w:r>
      <w:r w:rsidR="00761F2E" w:rsidRPr="00282A5F">
        <w:rPr>
          <w:rFonts w:ascii="Cambria" w:hAnsi="Cambria"/>
          <w:b/>
          <w:sz w:val="19"/>
          <w:szCs w:val="19"/>
        </w:rPr>
        <w:t xml:space="preserve"> “</w:t>
      </w:r>
      <w:r>
        <w:rPr>
          <w:rFonts w:ascii="Cambria" w:hAnsi="Cambria" w:cs="Arial"/>
          <w:b/>
          <w:bCs/>
          <w:sz w:val="19"/>
          <w:szCs w:val="19"/>
        </w:rPr>
        <w:t>Children’s rights</w:t>
      </w:r>
      <w:r w:rsidR="00FD3870">
        <w:rPr>
          <w:rFonts w:ascii="Cambria" w:hAnsi="Cambria" w:cs="Arial"/>
          <w:b/>
          <w:bCs/>
          <w:sz w:val="19"/>
          <w:szCs w:val="19"/>
        </w:rPr>
        <w:t>, freedom of expression</w:t>
      </w:r>
      <w:r w:rsidR="00892C2A" w:rsidRPr="00282A5F">
        <w:rPr>
          <w:rFonts w:ascii="Cambria" w:hAnsi="Cambria" w:cs="Arial"/>
          <w:b/>
          <w:bCs/>
          <w:sz w:val="19"/>
          <w:szCs w:val="19"/>
        </w:rPr>
        <w:t xml:space="preserve"> </w:t>
      </w:r>
      <w:r w:rsidR="004751DB">
        <w:rPr>
          <w:rFonts w:ascii="Cambria" w:hAnsi="Cambria" w:cs="Arial"/>
          <w:b/>
          <w:bCs/>
          <w:sz w:val="19"/>
          <w:szCs w:val="19"/>
        </w:rPr>
        <w:t>and the M</w:t>
      </w:r>
      <w:r>
        <w:rPr>
          <w:rFonts w:ascii="Cambria" w:hAnsi="Cambria" w:cs="Arial"/>
          <w:b/>
          <w:bCs/>
          <w:sz w:val="19"/>
          <w:szCs w:val="19"/>
        </w:rPr>
        <w:t>edia in the Americas.”</w:t>
      </w:r>
      <w:r w:rsidR="00892C2A" w:rsidRPr="00282A5F">
        <w:rPr>
          <w:rFonts w:ascii="Cambria" w:hAnsi="Cambria" w:cs="Arial"/>
          <w:b/>
          <w:bCs/>
          <w:sz w:val="19"/>
          <w:szCs w:val="19"/>
        </w:rPr>
        <w:t xml:space="preserve"> </w:t>
      </w:r>
      <w:r w:rsidR="00906B6C" w:rsidRPr="00282A5F">
        <w:rPr>
          <w:rFonts w:ascii="Cambria" w:hAnsi="Cambria"/>
          <w:sz w:val="19"/>
          <w:szCs w:val="19"/>
        </w:rPr>
        <w:br w:type="page"/>
      </w:r>
    </w:p>
    <w:p w:rsidR="00311763" w:rsidRPr="00282A5F" w:rsidRDefault="001D2AC8" w:rsidP="00B45BF4">
      <w:pPr>
        <w:pStyle w:val="ListParagraph"/>
        <w:numPr>
          <w:ilvl w:val="0"/>
          <w:numId w:val="10"/>
        </w:numPr>
        <w:ind w:left="72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lastRenderedPageBreak/>
        <w:t>Regulatory frameworks</w:t>
      </w:r>
      <w:r w:rsidR="00BD00A1" w:rsidRPr="00282A5F">
        <w:rPr>
          <w:rFonts w:ascii="Cambria" w:hAnsi="Cambria"/>
          <w:b/>
          <w:sz w:val="19"/>
          <w:szCs w:val="19"/>
        </w:rPr>
        <w:t>,</w:t>
      </w:r>
      <w:r w:rsidR="00311763" w:rsidRPr="00282A5F">
        <w:rPr>
          <w:rFonts w:ascii="Cambria" w:hAnsi="Cambria"/>
          <w:b/>
          <w:sz w:val="19"/>
          <w:szCs w:val="19"/>
        </w:rPr>
        <w:t xml:space="preserve"> </w:t>
      </w:r>
      <w:r>
        <w:rPr>
          <w:rFonts w:ascii="Cambria" w:hAnsi="Cambria"/>
          <w:b/>
          <w:sz w:val="19"/>
          <w:szCs w:val="19"/>
        </w:rPr>
        <w:t>public policies</w:t>
      </w:r>
      <w:r w:rsidR="00E52B6E">
        <w:rPr>
          <w:rFonts w:ascii="Cambria" w:hAnsi="Cambria"/>
          <w:b/>
          <w:sz w:val="19"/>
          <w:szCs w:val="19"/>
        </w:rPr>
        <w:t>, and</w:t>
      </w:r>
      <w:r w:rsidR="0094296D" w:rsidRPr="00282A5F">
        <w:rPr>
          <w:rFonts w:ascii="Cambria" w:hAnsi="Cambria"/>
          <w:b/>
          <w:sz w:val="19"/>
          <w:szCs w:val="19"/>
        </w:rPr>
        <w:t xml:space="preserve"> </w:t>
      </w:r>
      <w:r w:rsidR="00E52B6E">
        <w:rPr>
          <w:rFonts w:ascii="Cambria" w:hAnsi="Cambria"/>
          <w:b/>
          <w:sz w:val="19"/>
          <w:szCs w:val="19"/>
        </w:rPr>
        <w:t>regulatory bodies</w:t>
      </w:r>
      <w:r w:rsidR="0094296D" w:rsidRPr="00282A5F">
        <w:rPr>
          <w:rFonts w:ascii="Cambria" w:hAnsi="Cambria"/>
          <w:b/>
          <w:sz w:val="19"/>
          <w:szCs w:val="19"/>
        </w:rPr>
        <w:t xml:space="preserve"> </w:t>
      </w:r>
      <w:r w:rsidR="00E52B6E">
        <w:rPr>
          <w:rFonts w:ascii="Cambria" w:hAnsi="Cambria"/>
          <w:b/>
          <w:sz w:val="19"/>
          <w:szCs w:val="19"/>
        </w:rPr>
        <w:t>for the</w:t>
      </w:r>
      <w:r w:rsidR="00311763" w:rsidRPr="00282A5F">
        <w:rPr>
          <w:rFonts w:ascii="Cambria" w:hAnsi="Cambria"/>
          <w:b/>
          <w:sz w:val="19"/>
          <w:szCs w:val="19"/>
        </w:rPr>
        <w:t xml:space="preserve"> </w:t>
      </w:r>
      <w:r w:rsidR="00E52B6E">
        <w:rPr>
          <w:rFonts w:ascii="Cambria" w:hAnsi="Cambria"/>
          <w:b/>
          <w:sz w:val="19"/>
          <w:szCs w:val="19"/>
        </w:rPr>
        <w:t>promotion and protection of</w:t>
      </w:r>
      <w:r w:rsidR="00311763" w:rsidRPr="00282A5F">
        <w:rPr>
          <w:rFonts w:ascii="Cambria" w:hAnsi="Cambria"/>
          <w:b/>
          <w:sz w:val="19"/>
          <w:szCs w:val="19"/>
        </w:rPr>
        <w:t xml:space="preserve"> </w:t>
      </w:r>
      <w:r w:rsidR="0032770A">
        <w:rPr>
          <w:rFonts w:ascii="Cambria" w:hAnsi="Cambria"/>
          <w:b/>
          <w:sz w:val="19"/>
          <w:szCs w:val="19"/>
        </w:rPr>
        <w:t>the rights of</w:t>
      </w:r>
      <w:r w:rsidR="00311763" w:rsidRPr="00282A5F">
        <w:rPr>
          <w:rFonts w:ascii="Cambria" w:hAnsi="Cambria"/>
          <w:b/>
          <w:sz w:val="19"/>
          <w:szCs w:val="19"/>
        </w:rPr>
        <w:t xml:space="preserve"> </w:t>
      </w:r>
      <w:r w:rsidR="00282A5F">
        <w:rPr>
          <w:rFonts w:ascii="Cambria" w:hAnsi="Cambria"/>
          <w:b/>
          <w:sz w:val="19"/>
          <w:szCs w:val="19"/>
        </w:rPr>
        <w:t>children and adolescents</w:t>
      </w:r>
      <w:r w:rsidR="00311763" w:rsidRPr="00282A5F">
        <w:rPr>
          <w:rFonts w:ascii="Cambria" w:hAnsi="Cambria"/>
          <w:b/>
          <w:sz w:val="19"/>
          <w:szCs w:val="19"/>
        </w:rPr>
        <w:t xml:space="preserve"> </w:t>
      </w:r>
      <w:r w:rsidR="00E52B6E">
        <w:rPr>
          <w:rFonts w:ascii="Cambria" w:hAnsi="Cambria"/>
          <w:b/>
          <w:sz w:val="19"/>
          <w:szCs w:val="19"/>
        </w:rPr>
        <w:t>in the field of mass communications</w:t>
      </w:r>
    </w:p>
    <w:p w:rsidR="00311763" w:rsidRPr="00282A5F" w:rsidRDefault="00E52B6E" w:rsidP="00B45BF4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 a specific</w:t>
      </w:r>
      <w:r w:rsidR="00311763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regulatory framework</w:t>
      </w:r>
      <w:r w:rsidR="00311763" w:rsidRPr="00282A5F">
        <w:rPr>
          <w:rFonts w:ascii="Cambria" w:hAnsi="Cambria"/>
          <w:sz w:val="19"/>
          <w:szCs w:val="19"/>
        </w:rPr>
        <w:t xml:space="preserve"> </w:t>
      </w:r>
      <w:r w:rsidR="00AE4799">
        <w:rPr>
          <w:rFonts w:ascii="Cambria" w:hAnsi="Cambria"/>
          <w:sz w:val="19"/>
          <w:szCs w:val="19"/>
        </w:rPr>
        <w:t>that contains guidelines on</w:t>
      </w:r>
      <w:r w:rsidR="003029AF" w:rsidRPr="00282A5F">
        <w:rPr>
          <w:rFonts w:ascii="Cambria" w:hAnsi="Cambria"/>
          <w:sz w:val="19"/>
          <w:szCs w:val="19"/>
        </w:rPr>
        <w:t xml:space="preserve"> </w:t>
      </w:r>
      <w:r w:rsidR="00AE4799">
        <w:rPr>
          <w:rFonts w:ascii="Cambria" w:hAnsi="Cambria"/>
          <w:sz w:val="19"/>
          <w:szCs w:val="19"/>
        </w:rPr>
        <w:t>the different issues related to the</w:t>
      </w:r>
      <w:r w:rsidR="00311763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promotion and protection of</w:t>
      </w:r>
      <w:r w:rsidR="00311763" w:rsidRPr="00282A5F">
        <w:rPr>
          <w:rFonts w:ascii="Cambria" w:hAnsi="Cambria"/>
          <w:sz w:val="19"/>
          <w:szCs w:val="19"/>
        </w:rPr>
        <w:t xml:space="preserve"> </w:t>
      </w:r>
      <w:r w:rsidR="0032770A">
        <w:rPr>
          <w:rFonts w:ascii="Cambria" w:hAnsi="Cambria"/>
          <w:sz w:val="19"/>
          <w:szCs w:val="19"/>
        </w:rPr>
        <w:t>the rights of</w:t>
      </w:r>
      <w:r w:rsidR="00311763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311763" w:rsidRPr="00282A5F">
        <w:rPr>
          <w:rFonts w:ascii="Cambria" w:hAnsi="Cambria"/>
          <w:sz w:val="19"/>
          <w:szCs w:val="19"/>
        </w:rPr>
        <w:t xml:space="preserve"> </w:t>
      </w:r>
      <w:r w:rsidR="00AE4799">
        <w:rPr>
          <w:rFonts w:ascii="Cambria" w:hAnsi="Cambria"/>
          <w:sz w:val="19"/>
          <w:szCs w:val="19"/>
        </w:rPr>
        <w:t>in their relationship to the media in general.</w:t>
      </w:r>
      <w:r w:rsidR="00311763" w:rsidRPr="00282A5F">
        <w:rPr>
          <w:rFonts w:ascii="Cambria" w:hAnsi="Cambria"/>
          <w:sz w:val="19"/>
          <w:szCs w:val="19"/>
        </w:rPr>
        <w:t xml:space="preserve"> </w:t>
      </w:r>
    </w:p>
    <w:p w:rsidR="00C45DF4" w:rsidRPr="00282A5F" w:rsidRDefault="00E52B6E" w:rsidP="00B45BF4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</w:t>
      </w:r>
      <w:r w:rsidR="00C45DF4" w:rsidRPr="00282A5F">
        <w:rPr>
          <w:rFonts w:ascii="Cambria" w:hAnsi="Cambria"/>
          <w:sz w:val="19"/>
          <w:szCs w:val="19"/>
        </w:rPr>
        <w:t xml:space="preserve"> </w:t>
      </w:r>
      <w:r w:rsidR="00AE4799">
        <w:rPr>
          <w:rFonts w:ascii="Cambria" w:hAnsi="Cambria"/>
          <w:sz w:val="19"/>
          <w:szCs w:val="19"/>
        </w:rPr>
        <w:t>a specific public policy</w:t>
      </w:r>
      <w:r w:rsidR="001016C0">
        <w:rPr>
          <w:rFonts w:ascii="Cambria" w:hAnsi="Cambria"/>
          <w:sz w:val="19"/>
          <w:szCs w:val="19"/>
        </w:rPr>
        <w:t xml:space="preserve">, </w:t>
      </w:r>
      <w:r w:rsidR="00AE4799">
        <w:rPr>
          <w:rFonts w:ascii="Cambria" w:hAnsi="Cambria"/>
          <w:sz w:val="19"/>
          <w:szCs w:val="19"/>
        </w:rPr>
        <w:t xml:space="preserve">coordinated among the different bodies of the national government, </w:t>
      </w:r>
      <w:r w:rsidR="000D0D25">
        <w:rPr>
          <w:rFonts w:ascii="Cambria" w:hAnsi="Cambria"/>
          <w:sz w:val="19"/>
          <w:szCs w:val="19"/>
        </w:rPr>
        <w:t>on</w:t>
      </w:r>
      <w:r w:rsidR="00AE4799">
        <w:rPr>
          <w:rFonts w:ascii="Cambria" w:hAnsi="Cambria"/>
          <w:sz w:val="19"/>
          <w:szCs w:val="19"/>
        </w:rPr>
        <w:t xml:space="preserve"> the</w:t>
      </w:r>
      <w:r w:rsidR="00EF2AC0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promotion and protection of</w:t>
      </w:r>
      <w:r w:rsidR="00C45DF4" w:rsidRPr="00282A5F">
        <w:rPr>
          <w:rFonts w:ascii="Cambria" w:hAnsi="Cambria"/>
          <w:sz w:val="19"/>
          <w:szCs w:val="19"/>
        </w:rPr>
        <w:t xml:space="preserve"> </w:t>
      </w:r>
      <w:r w:rsidR="0032770A">
        <w:rPr>
          <w:rFonts w:ascii="Cambria" w:hAnsi="Cambria"/>
          <w:sz w:val="19"/>
          <w:szCs w:val="19"/>
        </w:rPr>
        <w:t>the rights of</w:t>
      </w:r>
      <w:r w:rsidR="00C45DF4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C45DF4" w:rsidRPr="00282A5F">
        <w:rPr>
          <w:rFonts w:ascii="Cambria" w:hAnsi="Cambria"/>
          <w:sz w:val="19"/>
          <w:szCs w:val="19"/>
        </w:rPr>
        <w:t xml:space="preserve"> </w:t>
      </w:r>
      <w:r w:rsidR="00AE4799">
        <w:rPr>
          <w:rFonts w:ascii="Cambria" w:hAnsi="Cambria"/>
          <w:sz w:val="19"/>
          <w:szCs w:val="19"/>
        </w:rPr>
        <w:t>in their relationship to the media in general</w:t>
      </w:r>
      <w:r w:rsidR="00C45DF4" w:rsidRPr="00282A5F">
        <w:rPr>
          <w:rFonts w:ascii="Cambria" w:hAnsi="Cambria"/>
          <w:sz w:val="19"/>
          <w:szCs w:val="19"/>
        </w:rPr>
        <w:t>.</w:t>
      </w:r>
    </w:p>
    <w:p w:rsidR="00C45DF4" w:rsidRPr="00282A5F" w:rsidRDefault="00E52B6E" w:rsidP="00B45BF4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</w:t>
      </w:r>
      <w:r w:rsidR="00BD00A1" w:rsidRPr="00282A5F">
        <w:rPr>
          <w:rFonts w:ascii="Cambria" w:hAnsi="Cambria"/>
          <w:sz w:val="19"/>
          <w:szCs w:val="19"/>
        </w:rPr>
        <w:t xml:space="preserve"> </w:t>
      </w:r>
      <w:r w:rsidR="005E61A2">
        <w:rPr>
          <w:rFonts w:ascii="Cambria" w:hAnsi="Cambria"/>
          <w:sz w:val="19"/>
          <w:szCs w:val="19"/>
        </w:rPr>
        <w:t>a regulatory body</w:t>
      </w:r>
      <w:r w:rsidR="00BD00A1" w:rsidRPr="00282A5F">
        <w:rPr>
          <w:rFonts w:ascii="Cambria" w:hAnsi="Cambria"/>
          <w:sz w:val="19"/>
          <w:szCs w:val="19"/>
        </w:rPr>
        <w:t xml:space="preserve"> </w:t>
      </w:r>
      <w:r w:rsidR="005E61A2">
        <w:rPr>
          <w:rFonts w:ascii="Cambria" w:hAnsi="Cambria"/>
          <w:sz w:val="19"/>
          <w:szCs w:val="19"/>
        </w:rPr>
        <w:t xml:space="preserve">specifically dedicated to enforcing the provisions of the </w:t>
      </w:r>
      <w:r w:rsidR="00282A5F">
        <w:rPr>
          <w:rFonts w:ascii="Cambria" w:hAnsi="Cambria"/>
          <w:sz w:val="19"/>
          <w:szCs w:val="19"/>
        </w:rPr>
        <w:t>regulatory framework</w:t>
      </w:r>
      <w:r w:rsidR="00C45DF4" w:rsidRPr="00282A5F">
        <w:rPr>
          <w:rFonts w:ascii="Cambria" w:hAnsi="Cambria"/>
          <w:sz w:val="19"/>
          <w:szCs w:val="19"/>
        </w:rPr>
        <w:t xml:space="preserve"> </w:t>
      </w:r>
      <w:r w:rsidR="005E61A2">
        <w:rPr>
          <w:rFonts w:ascii="Cambria" w:hAnsi="Cambria"/>
          <w:sz w:val="19"/>
          <w:szCs w:val="19"/>
        </w:rPr>
        <w:t>and associated</w:t>
      </w:r>
      <w:r w:rsidR="00C45DF4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public policies</w:t>
      </w:r>
      <w:r w:rsidR="00BD00A1" w:rsidRPr="00282A5F">
        <w:rPr>
          <w:rFonts w:ascii="Cambria" w:hAnsi="Cambria"/>
          <w:sz w:val="19"/>
          <w:szCs w:val="19"/>
        </w:rPr>
        <w:t>.</w:t>
      </w:r>
    </w:p>
    <w:p w:rsidR="00B322E2" w:rsidRPr="00282A5F" w:rsidRDefault="006C434F" w:rsidP="00B45BF4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State whether there are any cases pending before the country’s high courts challenging the provisions established in the </w:t>
      </w:r>
      <w:r w:rsidR="00282A5F">
        <w:rPr>
          <w:rFonts w:ascii="Cambria" w:hAnsi="Cambria"/>
          <w:sz w:val="19"/>
          <w:szCs w:val="19"/>
        </w:rPr>
        <w:t>regulatory framework</w:t>
      </w:r>
      <w:r w:rsidR="00C45DF4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and associated</w:t>
      </w:r>
      <w:r w:rsidR="00C45DF4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public policies</w:t>
      </w:r>
      <w:r w:rsidR="00C45DF4" w:rsidRPr="00282A5F">
        <w:rPr>
          <w:rFonts w:ascii="Cambria" w:hAnsi="Cambria"/>
          <w:sz w:val="19"/>
          <w:szCs w:val="19"/>
        </w:rPr>
        <w:t>.</w:t>
      </w:r>
    </w:p>
    <w:p w:rsidR="00070ADF" w:rsidRPr="00282A5F" w:rsidRDefault="00223845" w:rsidP="00070ADF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</w:t>
      </w:r>
      <w:r w:rsidR="0083256A" w:rsidRPr="00282A5F">
        <w:rPr>
          <w:rFonts w:ascii="Cambria" w:hAnsi="Cambria"/>
          <w:sz w:val="19"/>
          <w:szCs w:val="19"/>
        </w:rPr>
        <w:t xml:space="preserve"> </w:t>
      </w:r>
      <w:r w:rsidR="00B44B3C">
        <w:rPr>
          <w:rFonts w:ascii="Cambria" w:hAnsi="Cambria"/>
          <w:sz w:val="19"/>
          <w:szCs w:val="19"/>
        </w:rPr>
        <w:t>media ombudspersons</w:t>
      </w:r>
      <w:r w:rsidR="0083256A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under the responsibility of the media and/or</w:t>
      </w:r>
      <w:r w:rsidR="00B322E2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public institutions</w:t>
      </w:r>
      <w:r w:rsidR="0083256A" w:rsidRPr="00282A5F">
        <w:rPr>
          <w:rFonts w:ascii="Cambria" w:hAnsi="Cambria"/>
          <w:sz w:val="19"/>
          <w:szCs w:val="19"/>
        </w:rPr>
        <w:t xml:space="preserve">. </w:t>
      </w:r>
      <w:r>
        <w:rPr>
          <w:rFonts w:ascii="Cambria" w:hAnsi="Cambria"/>
          <w:sz w:val="19"/>
          <w:szCs w:val="19"/>
        </w:rPr>
        <w:t>If so,</w:t>
      </w:r>
      <w:r w:rsidR="0083256A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and if possible</w:t>
      </w:r>
      <w:r w:rsidR="0083256A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specify whether this institution has a specific department for</w:t>
      </w:r>
      <w:r w:rsidR="0083256A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the</w:t>
      </w:r>
      <w:r w:rsidR="0083256A" w:rsidRPr="00282A5F">
        <w:rPr>
          <w:rFonts w:ascii="Cambria" w:hAnsi="Cambria"/>
          <w:sz w:val="19"/>
          <w:szCs w:val="19"/>
        </w:rPr>
        <w:t xml:space="preserve"> </w:t>
      </w:r>
      <w:r w:rsidR="00E52B6E">
        <w:rPr>
          <w:rFonts w:ascii="Cambria" w:hAnsi="Cambria"/>
          <w:sz w:val="19"/>
          <w:szCs w:val="19"/>
        </w:rPr>
        <w:t>promotion and protection of</w:t>
      </w:r>
      <w:r w:rsidR="0083256A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the rights of</w:t>
      </w:r>
      <w:r w:rsidR="0083256A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83256A" w:rsidRPr="00282A5F">
        <w:rPr>
          <w:rFonts w:ascii="Cambria" w:hAnsi="Cambria"/>
          <w:sz w:val="19"/>
          <w:szCs w:val="19"/>
        </w:rPr>
        <w:t>.</w:t>
      </w:r>
    </w:p>
    <w:p w:rsidR="00070ADF" w:rsidRPr="00282A5F" w:rsidRDefault="008E6241" w:rsidP="00070ADF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 Media Observatories or similar institutions, and whether they are State</w:t>
      </w:r>
      <w:r w:rsidR="00070ADF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 xml:space="preserve">academic, </w:t>
      </w:r>
      <w:r w:rsidR="001D2AC8">
        <w:rPr>
          <w:rFonts w:ascii="Cambria" w:hAnsi="Cambria"/>
          <w:sz w:val="19"/>
          <w:szCs w:val="19"/>
        </w:rPr>
        <w:t>civil society</w:t>
      </w:r>
      <w:r>
        <w:rPr>
          <w:rFonts w:ascii="Cambria" w:hAnsi="Cambria"/>
          <w:sz w:val="19"/>
          <w:szCs w:val="19"/>
        </w:rPr>
        <w:t>, or other types of initiatives.</w:t>
      </w:r>
    </w:p>
    <w:p w:rsidR="0056118C" w:rsidRPr="00282A5F" w:rsidRDefault="001D2AC8" w:rsidP="00B45BF4">
      <w:pPr>
        <w:pStyle w:val="Default"/>
        <w:numPr>
          <w:ilvl w:val="0"/>
          <w:numId w:val="11"/>
        </w:numPr>
        <w:spacing w:after="200"/>
        <w:jc w:val="both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Promotion of</w:t>
      </w:r>
      <w:r w:rsidR="00E914A3" w:rsidRPr="00282A5F">
        <w:rPr>
          <w:rFonts w:ascii="Cambria" w:hAnsi="Cambria"/>
          <w:b/>
          <w:sz w:val="19"/>
          <w:szCs w:val="19"/>
        </w:rPr>
        <w:t xml:space="preserve"> </w:t>
      </w:r>
      <w:r>
        <w:rPr>
          <w:rFonts w:ascii="Cambria" w:hAnsi="Cambria"/>
          <w:b/>
          <w:sz w:val="19"/>
          <w:szCs w:val="19"/>
        </w:rPr>
        <w:t>freedom of expression</w:t>
      </w:r>
      <w:r w:rsidR="00E914A3" w:rsidRPr="00282A5F">
        <w:rPr>
          <w:rFonts w:ascii="Cambria" w:hAnsi="Cambria"/>
          <w:b/>
          <w:sz w:val="19"/>
          <w:szCs w:val="19"/>
        </w:rPr>
        <w:t xml:space="preserve"> </w:t>
      </w:r>
      <w:r>
        <w:rPr>
          <w:rFonts w:ascii="Cambria" w:hAnsi="Cambria"/>
          <w:b/>
          <w:sz w:val="19"/>
          <w:szCs w:val="19"/>
        </w:rPr>
        <w:t xml:space="preserve">and </w:t>
      </w:r>
      <w:r w:rsidR="00282A5F">
        <w:rPr>
          <w:rFonts w:ascii="Cambria" w:hAnsi="Cambria"/>
          <w:b/>
          <w:sz w:val="19"/>
          <w:szCs w:val="19"/>
        </w:rPr>
        <w:t>children</w:t>
      </w:r>
      <w:r>
        <w:rPr>
          <w:rFonts w:ascii="Cambria" w:hAnsi="Cambria"/>
          <w:b/>
          <w:sz w:val="19"/>
          <w:szCs w:val="19"/>
        </w:rPr>
        <w:t>’s</w:t>
      </w:r>
      <w:r w:rsidR="00282A5F">
        <w:rPr>
          <w:rFonts w:ascii="Cambria" w:hAnsi="Cambria"/>
          <w:b/>
          <w:sz w:val="19"/>
          <w:szCs w:val="19"/>
        </w:rPr>
        <w:t xml:space="preserve"> and adolescents</w:t>
      </w:r>
      <w:r>
        <w:rPr>
          <w:rFonts w:ascii="Cambria" w:hAnsi="Cambria"/>
          <w:b/>
          <w:sz w:val="19"/>
          <w:szCs w:val="19"/>
        </w:rPr>
        <w:t>’ access to information in the media</w:t>
      </w:r>
      <w:r w:rsidR="00E914A3" w:rsidRPr="00282A5F">
        <w:rPr>
          <w:rFonts w:ascii="Cambria" w:hAnsi="Cambria"/>
          <w:b/>
          <w:sz w:val="19"/>
          <w:szCs w:val="19"/>
        </w:rPr>
        <w:t xml:space="preserve"> </w:t>
      </w:r>
    </w:p>
    <w:p w:rsidR="00137109" w:rsidRPr="00282A5F" w:rsidRDefault="00C45DF4" w:rsidP="00953751">
      <w:pPr>
        <w:ind w:left="720"/>
        <w:jc w:val="both"/>
        <w:rPr>
          <w:rFonts w:ascii="Cambria" w:hAnsi="Cambria"/>
          <w:b/>
          <w:sz w:val="19"/>
          <w:szCs w:val="19"/>
        </w:rPr>
      </w:pPr>
      <w:r w:rsidRPr="00282A5F">
        <w:rPr>
          <w:rFonts w:ascii="Cambria" w:hAnsi="Cambria"/>
          <w:b/>
          <w:sz w:val="19"/>
          <w:szCs w:val="19"/>
        </w:rPr>
        <w:t>B</w:t>
      </w:r>
      <w:r w:rsidR="0056118C" w:rsidRPr="00282A5F">
        <w:rPr>
          <w:rFonts w:ascii="Cambria" w:hAnsi="Cambria"/>
          <w:b/>
          <w:sz w:val="19"/>
          <w:szCs w:val="19"/>
        </w:rPr>
        <w:t>.1</w:t>
      </w:r>
      <w:proofErr w:type="gramStart"/>
      <w:r w:rsidR="0056118C" w:rsidRPr="00282A5F">
        <w:rPr>
          <w:rFonts w:ascii="Cambria" w:hAnsi="Cambria"/>
          <w:b/>
          <w:sz w:val="19"/>
          <w:szCs w:val="19"/>
        </w:rPr>
        <w:t xml:space="preserve">-  </w:t>
      </w:r>
      <w:r w:rsidR="001D2AC8">
        <w:rPr>
          <w:rFonts w:ascii="Cambria" w:hAnsi="Cambria"/>
          <w:b/>
          <w:sz w:val="19"/>
          <w:szCs w:val="19"/>
        </w:rPr>
        <w:t>Programming</w:t>
      </w:r>
      <w:proofErr w:type="gramEnd"/>
      <w:r w:rsidR="001D2AC8">
        <w:rPr>
          <w:rFonts w:ascii="Cambria" w:hAnsi="Cambria"/>
          <w:b/>
          <w:sz w:val="19"/>
          <w:szCs w:val="19"/>
        </w:rPr>
        <w:t xml:space="preserve"> aimed at</w:t>
      </w:r>
      <w:r w:rsidR="0056118C" w:rsidRPr="00282A5F">
        <w:rPr>
          <w:rFonts w:ascii="Cambria" w:hAnsi="Cambria"/>
          <w:b/>
          <w:sz w:val="19"/>
          <w:szCs w:val="19"/>
        </w:rPr>
        <w:t xml:space="preserve"> </w:t>
      </w:r>
      <w:r w:rsidR="00282A5F">
        <w:rPr>
          <w:rFonts w:ascii="Cambria" w:hAnsi="Cambria"/>
          <w:b/>
          <w:sz w:val="19"/>
          <w:szCs w:val="19"/>
        </w:rPr>
        <w:t>children and adolescents</w:t>
      </w:r>
      <w:r w:rsidR="0056118C" w:rsidRPr="00282A5F">
        <w:rPr>
          <w:rFonts w:ascii="Cambria" w:hAnsi="Cambria"/>
          <w:b/>
          <w:sz w:val="19"/>
          <w:szCs w:val="19"/>
        </w:rPr>
        <w:t xml:space="preserve"> </w:t>
      </w:r>
      <w:r w:rsidR="001D2AC8">
        <w:rPr>
          <w:rFonts w:ascii="Cambria" w:hAnsi="Cambria"/>
          <w:b/>
          <w:sz w:val="19"/>
          <w:szCs w:val="19"/>
        </w:rPr>
        <w:t>and their access to information</w:t>
      </w:r>
    </w:p>
    <w:p w:rsidR="006E33EE" w:rsidRPr="00282A5F" w:rsidRDefault="006E33EE" w:rsidP="00953751">
      <w:pPr>
        <w:ind w:left="720"/>
        <w:jc w:val="both"/>
        <w:rPr>
          <w:rFonts w:ascii="Cambria" w:hAnsi="Cambria"/>
          <w:sz w:val="19"/>
          <w:szCs w:val="19"/>
        </w:rPr>
      </w:pPr>
      <w:r w:rsidRPr="00282A5F">
        <w:rPr>
          <w:rFonts w:ascii="Cambria" w:hAnsi="Cambria"/>
          <w:sz w:val="19"/>
          <w:szCs w:val="19"/>
        </w:rPr>
        <w:t>(</w:t>
      </w:r>
      <w:r w:rsidR="003833D9">
        <w:rPr>
          <w:rFonts w:ascii="Cambria" w:hAnsi="Cambria"/>
          <w:i/>
          <w:sz w:val="19"/>
          <w:szCs w:val="19"/>
        </w:rPr>
        <w:t>If possible, specify</w:t>
      </w:r>
      <w:r w:rsidRPr="00282A5F">
        <w:rPr>
          <w:rFonts w:ascii="Cambria" w:hAnsi="Cambria"/>
          <w:i/>
          <w:sz w:val="19"/>
          <w:szCs w:val="19"/>
        </w:rPr>
        <w:t xml:space="preserve"> </w:t>
      </w:r>
      <w:r w:rsidR="003833D9">
        <w:rPr>
          <w:rFonts w:ascii="Cambria" w:hAnsi="Cambria"/>
          <w:i/>
          <w:sz w:val="19"/>
          <w:szCs w:val="19"/>
        </w:rPr>
        <w:t>answers by type of platform</w:t>
      </w:r>
      <w:r w:rsidRPr="00282A5F">
        <w:rPr>
          <w:rFonts w:ascii="Cambria" w:hAnsi="Cambria"/>
          <w:i/>
          <w:sz w:val="19"/>
          <w:szCs w:val="19"/>
        </w:rPr>
        <w:t xml:space="preserve">: radio, </w:t>
      </w:r>
      <w:r w:rsidR="003833D9">
        <w:rPr>
          <w:rFonts w:ascii="Cambria" w:hAnsi="Cambria"/>
          <w:i/>
          <w:sz w:val="19"/>
          <w:szCs w:val="19"/>
        </w:rPr>
        <w:t>open TV</w:t>
      </w:r>
      <w:r w:rsidRPr="00282A5F">
        <w:rPr>
          <w:rFonts w:ascii="Cambria" w:hAnsi="Cambria"/>
          <w:i/>
          <w:sz w:val="19"/>
          <w:szCs w:val="19"/>
        </w:rPr>
        <w:t xml:space="preserve">, </w:t>
      </w:r>
      <w:r w:rsidR="003833D9">
        <w:rPr>
          <w:rFonts w:ascii="Cambria" w:hAnsi="Cambria"/>
          <w:i/>
          <w:sz w:val="19"/>
          <w:szCs w:val="19"/>
        </w:rPr>
        <w:t>subscriber TV</w:t>
      </w:r>
      <w:r w:rsidRPr="00282A5F">
        <w:rPr>
          <w:rFonts w:ascii="Cambria" w:hAnsi="Cambria"/>
          <w:sz w:val="19"/>
          <w:szCs w:val="19"/>
        </w:rPr>
        <w:t>)</w:t>
      </w:r>
    </w:p>
    <w:p w:rsidR="00DE457B" w:rsidRPr="00282A5F" w:rsidRDefault="003833D9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State what type of programming is aimed at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EF2AC0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in the country, and the frequency with which it airs.</w:t>
      </w:r>
      <w:r w:rsidR="00EF2AC0" w:rsidRPr="00282A5F">
        <w:rPr>
          <w:rFonts w:ascii="Cambria" w:hAnsi="Cambria"/>
          <w:sz w:val="19"/>
          <w:szCs w:val="19"/>
        </w:rPr>
        <w:t xml:space="preserve"> </w:t>
      </w:r>
    </w:p>
    <w:p w:rsidR="00EF2AC0" w:rsidRPr="00282A5F" w:rsidRDefault="003833D9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programming aimed at</w:t>
      </w:r>
      <w:r w:rsidR="00EF2AC0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EF2AC0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reaches all regions of the country equally</w:t>
      </w:r>
      <w:r w:rsidR="00EF2AC0" w:rsidRPr="00282A5F">
        <w:rPr>
          <w:rFonts w:ascii="Cambria" w:hAnsi="Cambria"/>
          <w:sz w:val="19"/>
          <w:szCs w:val="19"/>
        </w:rPr>
        <w:t>.</w:t>
      </w:r>
    </w:p>
    <w:p w:rsidR="00137109" w:rsidRPr="00282A5F" w:rsidRDefault="003833D9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this content reflects the existing diversity of the country’s</w:t>
      </w:r>
      <w:r w:rsidR="002536E9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child and adolescent population (urban, rural</w:t>
      </w:r>
      <w:r w:rsidR="002536E9" w:rsidRPr="00282A5F">
        <w:rPr>
          <w:rFonts w:ascii="Cambria" w:hAnsi="Cambria"/>
          <w:sz w:val="19"/>
          <w:szCs w:val="19"/>
        </w:rPr>
        <w:t>, ind</w:t>
      </w:r>
      <w:r>
        <w:rPr>
          <w:rFonts w:ascii="Cambria" w:hAnsi="Cambria"/>
          <w:sz w:val="19"/>
          <w:szCs w:val="19"/>
        </w:rPr>
        <w:t>igenous, im</w:t>
      </w:r>
      <w:r w:rsidR="002536E9" w:rsidRPr="00282A5F">
        <w:rPr>
          <w:rFonts w:ascii="Cambria" w:hAnsi="Cambria"/>
          <w:sz w:val="19"/>
          <w:szCs w:val="19"/>
        </w:rPr>
        <w:t>migr</w:t>
      </w:r>
      <w:r>
        <w:rPr>
          <w:rFonts w:ascii="Cambria" w:hAnsi="Cambria"/>
          <w:sz w:val="19"/>
          <w:szCs w:val="19"/>
        </w:rPr>
        <w:t>ants</w:t>
      </w:r>
      <w:r w:rsidR="002536E9" w:rsidRPr="00282A5F">
        <w:rPr>
          <w:rFonts w:ascii="Cambria" w:hAnsi="Cambria"/>
          <w:sz w:val="19"/>
          <w:szCs w:val="19"/>
        </w:rPr>
        <w:t>,</w:t>
      </w:r>
      <w:r w:rsidR="00353927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disabled</w:t>
      </w:r>
      <w:r w:rsidR="00353927" w:rsidRPr="00282A5F">
        <w:rPr>
          <w:rFonts w:ascii="Cambria" w:hAnsi="Cambria"/>
          <w:sz w:val="19"/>
          <w:szCs w:val="19"/>
        </w:rPr>
        <w:t>,</w:t>
      </w:r>
      <w:r w:rsidR="002536E9" w:rsidRPr="00282A5F">
        <w:rPr>
          <w:rFonts w:ascii="Cambria" w:hAnsi="Cambria"/>
          <w:sz w:val="19"/>
          <w:szCs w:val="19"/>
        </w:rPr>
        <w:t xml:space="preserve"> </w:t>
      </w:r>
      <w:r w:rsidRPr="00282A5F">
        <w:rPr>
          <w:rFonts w:ascii="Cambria" w:hAnsi="Cambria"/>
          <w:sz w:val="19"/>
          <w:szCs w:val="19"/>
        </w:rPr>
        <w:t>LGBTI</w:t>
      </w:r>
      <w:r w:rsidR="00353927" w:rsidRPr="00282A5F">
        <w:rPr>
          <w:rFonts w:ascii="Cambria" w:hAnsi="Cambria"/>
          <w:sz w:val="19"/>
          <w:szCs w:val="19"/>
        </w:rPr>
        <w:t>, etc</w:t>
      </w:r>
      <w:r>
        <w:rPr>
          <w:rFonts w:ascii="Cambria" w:hAnsi="Cambria"/>
          <w:sz w:val="19"/>
          <w:szCs w:val="19"/>
        </w:rPr>
        <w:t>.</w:t>
      </w:r>
      <w:r w:rsidR="002536E9" w:rsidRPr="00282A5F">
        <w:rPr>
          <w:rFonts w:ascii="Cambria" w:hAnsi="Cambria"/>
          <w:sz w:val="19"/>
          <w:szCs w:val="19"/>
        </w:rPr>
        <w:t>)</w:t>
      </w:r>
      <w:r w:rsidR="00353927" w:rsidRPr="00282A5F">
        <w:rPr>
          <w:rFonts w:ascii="Cambria" w:hAnsi="Cambria"/>
          <w:sz w:val="19"/>
          <w:szCs w:val="19"/>
        </w:rPr>
        <w:t>.</w:t>
      </w:r>
    </w:p>
    <w:p w:rsidR="00C8655D" w:rsidRPr="00282A5F" w:rsidRDefault="00E52B6E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</w:t>
      </w:r>
      <w:r w:rsidR="00137109" w:rsidRPr="00282A5F">
        <w:rPr>
          <w:rFonts w:ascii="Cambria" w:hAnsi="Cambria"/>
          <w:sz w:val="19"/>
          <w:szCs w:val="19"/>
        </w:rPr>
        <w:t xml:space="preserve"> </w:t>
      </w:r>
      <w:r w:rsidR="0012147B">
        <w:rPr>
          <w:rFonts w:ascii="Cambria" w:hAnsi="Cambria"/>
          <w:sz w:val="19"/>
          <w:szCs w:val="19"/>
        </w:rPr>
        <w:t>any communications media policy that guarantees equal access to information for all</w:t>
      </w:r>
      <w:r w:rsidR="00137109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2147B">
        <w:rPr>
          <w:rFonts w:ascii="Cambria" w:hAnsi="Cambria"/>
          <w:sz w:val="19"/>
          <w:szCs w:val="19"/>
        </w:rPr>
        <w:t>, and that is adapted to their specific needs (i.e</w:t>
      </w:r>
      <w:r w:rsidR="00DE457B" w:rsidRPr="00282A5F">
        <w:rPr>
          <w:rFonts w:ascii="Cambria" w:hAnsi="Cambria"/>
          <w:sz w:val="19"/>
          <w:szCs w:val="19"/>
        </w:rPr>
        <w:t xml:space="preserve">. </w:t>
      </w:r>
      <w:r w:rsidR="0012147B">
        <w:rPr>
          <w:rFonts w:ascii="Cambria" w:hAnsi="Cambria"/>
          <w:sz w:val="19"/>
          <w:szCs w:val="19"/>
        </w:rPr>
        <w:t>easily accessible information</w:t>
      </w:r>
      <w:r w:rsidR="00DE457B" w:rsidRPr="00282A5F">
        <w:rPr>
          <w:rFonts w:ascii="Cambria" w:hAnsi="Cambria"/>
          <w:sz w:val="19"/>
          <w:szCs w:val="19"/>
        </w:rPr>
        <w:t>,</w:t>
      </w:r>
      <w:r w:rsidR="00137109" w:rsidRPr="00282A5F">
        <w:rPr>
          <w:rFonts w:ascii="Cambria" w:hAnsi="Cambria"/>
          <w:sz w:val="19"/>
          <w:szCs w:val="19"/>
        </w:rPr>
        <w:t xml:space="preserve"> </w:t>
      </w:r>
      <w:r w:rsidR="0012147B">
        <w:rPr>
          <w:rFonts w:ascii="Cambria" w:hAnsi="Cambria"/>
          <w:sz w:val="19"/>
          <w:szCs w:val="19"/>
        </w:rPr>
        <w:t xml:space="preserve">in an appropriate language, and </w:t>
      </w:r>
      <w:r w:rsidR="00472CB8">
        <w:rPr>
          <w:rFonts w:ascii="Cambria" w:hAnsi="Cambria"/>
          <w:sz w:val="19"/>
          <w:szCs w:val="19"/>
        </w:rPr>
        <w:t>that takes</w:t>
      </w:r>
      <w:r w:rsidR="0012147B">
        <w:rPr>
          <w:rFonts w:ascii="Cambria" w:hAnsi="Cambria"/>
          <w:sz w:val="19"/>
          <w:szCs w:val="19"/>
        </w:rPr>
        <w:t xml:space="preserve"> account of the country’s cultural diversity). </w:t>
      </w:r>
    </w:p>
    <w:p w:rsidR="00BB4485" w:rsidRPr="00282A5F" w:rsidRDefault="004463A2" w:rsidP="00B45BF4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there are policies or measures that guarantee access to media content</w:t>
      </w:r>
      <w:r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for disabled</w:t>
      </w:r>
      <w:r w:rsidR="00BB4485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BB4485" w:rsidRPr="00282A5F">
        <w:rPr>
          <w:rFonts w:ascii="Cambria" w:hAnsi="Cambria"/>
          <w:sz w:val="19"/>
          <w:szCs w:val="19"/>
        </w:rPr>
        <w:t xml:space="preserve"> </w:t>
      </w:r>
      <w:r w:rsidR="00C8655D" w:rsidRPr="00282A5F">
        <w:rPr>
          <w:rFonts w:ascii="Cambria" w:hAnsi="Cambria"/>
          <w:sz w:val="19"/>
          <w:szCs w:val="19"/>
        </w:rPr>
        <w:t>(</w:t>
      </w:r>
      <w:r>
        <w:rPr>
          <w:rFonts w:ascii="Cambria" w:hAnsi="Cambria"/>
          <w:sz w:val="19"/>
          <w:szCs w:val="19"/>
        </w:rPr>
        <w:t>sign language</w:t>
      </w:r>
      <w:r w:rsidR="00C8655D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closed captioning, etc.</w:t>
      </w:r>
      <w:r w:rsidR="00C8655D" w:rsidRPr="00282A5F">
        <w:rPr>
          <w:rFonts w:ascii="Cambria" w:hAnsi="Cambria"/>
          <w:sz w:val="19"/>
          <w:szCs w:val="19"/>
        </w:rPr>
        <w:t>)</w:t>
      </w:r>
      <w:r w:rsidR="00BB4485" w:rsidRPr="00282A5F">
        <w:rPr>
          <w:rFonts w:ascii="Cambria" w:hAnsi="Cambria"/>
          <w:sz w:val="19"/>
          <w:szCs w:val="19"/>
        </w:rPr>
        <w:t>.</w:t>
      </w:r>
    </w:p>
    <w:p w:rsidR="00137109" w:rsidRPr="00282A5F" w:rsidRDefault="004463A2" w:rsidP="00B45BF4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 policies, measures, or actions that guarantee access to programming</w:t>
      </w:r>
      <w:r w:rsidR="00C8655D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for</w:t>
      </w:r>
      <w:r w:rsidR="00C8655D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6D488C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bearing in mind the country’s linguistic diversity</w:t>
      </w:r>
      <w:r w:rsidR="006D488C" w:rsidRPr="00282A5F">
        <w:rPr>
          <w:rFonts w:ascii="Cambria" w:hAnsi="Cambria"/>
          <w:sz w:val="19"/>
          <w:szCs w:val="19"/>
        </w:rPr>
        <w:t>.</w:t>
      </w:r>
      <w:r w:rsidR="00C8655D" w:rsidRPr="00282A5F">
        <w:rPr>
          <w:rFonts w:ascii="Cambria" w:hAnsi="Cambria"/>
          <w:sz w:val="19"/>
          <w:szCs w:val="19"/>
        </w:rPr>
        <w:t xml:space="preserve"> </w:t>
      </w:r>
    </w:p>
    <w:p w:rsidR="00577663" w:rsidRPr="00282A5F" w:rsidRDefault="00E52B6E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</w:t>
      </w:r>
      <w:r w:rsidR="00577663" w:rsidRPr="00282A5F">
        <w:rPr>
          <w:rFonts w:ascii="Cambria" w:hAnsi="Cambria"/>
          <w:sz w:val="19"/>
          <w:szCs w:val="19"/>
        </w:rPr>
        <w:t xml:space="preserve"> </w:t>
      </w:r>
      <w:r w:rsidR="004463A2">
        <w:rPr>
          <w:rFonts w:ascii="Cambria" w:hAnsi="Cambria"/>
          <w:sz w:val="19"/>
          <w:szCs w:val="19"/>
        </w:rPr>
        <w:t>a policy to promote an increase in the number of local media outlets, with decentralization measures</w:t>
      </w:r>
      <w:r w:rsidR="00577663" w:rsidRPr="00282A5F">
        <w:rPr>
          <w:rFonts w:ascii="Cambria" w:hAnsi="Cambria"/>
          <w:sz w:val="19"/>
          <w:szCs w:val="19"/>
        </w:rPr>
        <w:t xml:space="preserve"> (</w:t>
      </w:r>
      <w:r w:rsidR="004463A2">
        <w:rPr>
          <w:rFonts w:ascii="Cambria" w:hAnsi="Cambria"/>
          <w:sz w:val="19"/>
          <w:szCs w:val="19"/>
        </w:rPr>
        <w:t xml:space="preserve">in terms of </w:t>
      </w:r>
      <w:r w:rsidR="00577663" w:rsidRPr="00282A5F">
        <w:rPr>
          <w:rFonts w:ascii="Cambria" w:hAnsi="Cambria"/>
          <w:sz w:val="19"/>
          <w:szCs w:val="19"/>
        </w:rPr>
        <w:t>geogr</w:t>
      </w:r>
      <w:r w:rsidR="004463A2">
        <w:rPr>
          <w:rFonts w:ascii="Cambria" w:hAnsi="Cambria"/>
          <w:sz w:val="19"/>
          <w:szCs w:val="19"/>
        </w:rPr>
        <w:t>aphy and communications media companies</w:t>
      </w:r>
      <w:r w:rsidR="00577663" w:rsidRPr="00282A5F">
        <w:rPr>
          <w:rFonts w:ascii="Cambria" w:hAnsi="Cambria"/>
          <w:sz w:val="19"/>
          <w:szCs w:val="19"/>
        </w:rPr>
        <w:t xml:space="preserve">) </w:t>
      </w:r>
      <w:r w:rsidR="004463A2">
        <w:rPr>
          <w:rFonts w:ascii="Cambria" w:hAnsi="Cambria"/>
          <w:sz w:val="19"/>
          <w:szCs w:val="19"/>
        </w:rPr>
        <w:t xml:space="preserve">for the production of content for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D23651" w:rsidRPr="00282A5F">
        <w:rPr>
          <w:rFonts w:ascii="Cambria" w:hAnsi="Cambria"/>
          <w:sz w:val="19"/>
          <w:szCs w:val="19"/>
        </w:rPr>
        <w:t>.</w:t>
      </w:r>
    </w:p>
    <w:p w:rsidR="00D23651" w:rsidRPr="00282A5F" w:rsidRDefault="005006D3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lastRenderedPageBreak/>
        <w:t xml:space="preserve">State whether the country’s media have production and screen quotas for content aimed at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D23651" w:rsidRPr="00282A5F">
        <w:rPr>
          <w:rFonts w:ascii="Cambria" w:hAnsi="Cambria"/>
          <w:sz w:val="19"/>
          <w:szCs w:val="19"/>
        </w:rPr>
        <w:t>.</w:t>
      </w:r>
      <w:r>
        <w:rPr>
          <w:rFonts w:ascii="Cambria" w:hAnsi="Cambria"/>
          <w:sz w:val="19"/>
          <w:szCs w:val="19"/>
        </w:rPr>
        <w:t xml:space="preserve"> I</w:t>
      </w:r>
      <w:r w:rsidR="00D61450" w:rsidRPr="00282A5F">
        <w:rPr>
          <w:rFonts w:ascii="Cambria" w:hAnsi="Cambria"/>
          <w:sz w:val="19"/>
          <w:szCs w:val="19"/>
        </w:rPr>
        <w:t>n particular</w:t>
      </w:r>
      <w:r>
        <w:rPr>
          <w:rFonts w:ascii="Cambria" w:hAnsi="Cambria"/>
          <w:sz w:val="19"/>
          <w:szCs w:val="19"/>
        </w:rPr>
        <w:t xml:space="preserve">, specify whether they exist in public media, and if so, the type of policy. </w:t>
      </w:r>
      <w:r w:rsidR="00D61450" w:rsidRPr="00282A5F">
        <w:rPr>
          <w:rFonts w:ascii="Cambria" w:hAnsi="Cambria"/>
          <w:sz w:val="19"/>
          <w:szCs w:val="19"/>
        </w:rPr>
        <w:t xml:space="preserve"> </w:t>
      </w:r>
    </w:p>
    <w:p w:rsidR="00D23651" w:rsidRPr="00282A5F" w:rsidRDefault="005006D3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 a specific funding policy for audiovisual content aimed at</w:t>
      </w:r>
      <w:r w:rsidR="00D23651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D23651" w:rsidRPr="00282A5F">
        <w:rPr>
          <w:rFonts w:ascii="Cambria" w:hAnsi="Cambria"/>
          <w:sz w:val="19"/>
          <w:szCs w:val="19"/>
        </w:rPr>
        <w:t>.</w:t>
      </w:r>
    </w:p>
    <w:p w:rsidR="00137109" w:rsidRPr="00282A5F" w:rsidRDefault="00C45DF4" w:rsidP="00953751">
      <w:pPr>
        <w:pStyle w:val="Default"/>
        <w:spacing w:after="200"/>
        <w:ind w:left="720"/>
        <w:jc w:val="both"/>
        <w:rPr>
          <w:rFonts w:ascii="Cambria" w:hAnsi="Cambria"/>
          <w:b/>
          <w:sz w:val="19"/>
          <w:szCs w:val="19"/>
        </w:rPr>
      </w:pPr>
      <w:r w:rsidRPr="00282A5F">
        <w:rPr>
          <w:rFonts w:ascii="Cambria" w:hAnsi="Cambria"/>
          <w:b/>
          <w:sz w:val="19"/>
          <w:szCs w:val="19"/>
        </w:rPr>
        <w:t>B</w:t>
      </w:r>
      <w:r w:rsidR="0056118C" w:rsidRPr="00282A5F">
        <w:rPr>
          <w:rFonts w:ascii="Cambria" w:hAnsi="Cambria"/>
          <w:b/>
          <w:sz w:val="19"/>
          <w:szCs w:val="19"/>
        </w:rPr>
        <w:t xml:space="preserve">.2- </w:t>
      </w:r>
      <w:r w:rsidR="00282A5F">
        <w:rPr>
          <w:rFonts w:ascii="Cambria" w:hAnsi="Cambria"/>
          <w:b/>
          <w:sz w:val="19"/>
          <w:szCs w:val="19"/>
        </w:rPr>
        <w:t>Access of</w:t>
      </w:r>
      <w:r w:rsidR="00F17051" w:rsidRPr="00282A5F">
        <w:rPr>
          <w:rFonts w:ascii="Cambria" w:hAnsi="Cambria"/>
          <w:b/>
          <w:sz w:val="19"/>
          <w:szCs w:val="19"/>
        </w:rPr>
        <w:t xml:space="preserve"> </w:t>
      </w:r>
      <w:r w:rsidR="00282A5F">
        <w:rPr>
          <w:rFonts w:ascii="Cambria" w:hAnsi="Cambria"/>
          <w:b/>
          <w:sz w:val="19"/>
          <w:szCs w:val="19"/>
        </w:rPr>
        <w:t>children and adolescents</w:t>
      </w:r>
      <w:r w:rsidR="00C62D50" w:rsidRPr="00282A5F">
        <w:rPr>
          <w:rFonts w:ascii="Cambria" w:hAnsi="Cambria"/>
          <w:b/>
          <w:sz w:val="19"/>
          <w:szCs w:val="19"/>
        </w:rPr>
        <w:t xml:space="preserve"> </w:t>
      </w:r>
      <w:r w:rsidR="00282A5F">
        <w:rPr>
          <w:rFonts w:ascii="Cambria" w:hAnsi="Cambria"/>
          <w:b/>
          <w:sz w:val="19"/>
          <w:szCs w:val="19"/>
        </w:rPr>
        <w:t xml:space="preserve">to the media and their active participation in programs </w:t>
      </w:r>
    </w:p>
    <w:p w:rsidR="00D118AD" w:rsidRPr="00282A5F" w:rsidRDefault="005A0575" w:rsidP="00C96937">
      <w:pPr>
        <w:numPr>
          <w:ilvl w:val="0"/>
          <w:numId w:val="9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 w:cs="DejaVuSansCondensed"/>
          <w:sz w:val="19"/>
          <w:szCs w:val="19"/>
        </w:rPr>
        <w:t>State whether there are policies to create more equitable conditions of access for</w:t>
      </w:r>
      <w:r w:rsidR="00137109" w:rsidRPr="00282A5F">
        <w:rPr>
          <w:rFonts w:ascii="Cambria" w:hAnsi="Cambria" w:cs="DejaVuSansCondensed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D6541B" w:rsidRPr="00282A5F">
        <w:rPr>
          <w:rFonts w:ascii="Cambria" w:hAnsi="Cambria" w:cs="DejaVuSansCondensed"/>
          <w:sz w:val="19"/>
          <w:szCs w:val="19"/>
        </w:rPr>
        <w:t xml:space="preserve">, </w:t>
      </w:r>
      <w:r>
        <w:rPr>
          <w:rFonts w:ascii="Cambria" w:hAnsi="Cambria" w:cs="DejaVuSansCondensed"/>
          <w:sz w:val="19"/>
          <w:szCs w:val="19"/>
        </w:rPr>
        <w:t>so they can express their points of view and demands in the media.</w:t>
      </w:r>
      <w:r w:rsidR="00137109" w:rsidRPr="00282A5F">
        <w:rPr>
          <w:rFonts w:ascii="Cambria" w:hAnsi="Cambria" w:cs="DejaVuSansCondensed"/>
          <w:sz w:val="19"/>
          <w:szCs w:val="19"/>
        </w:rPr>
        <w:t xml:space="preserve"> </w:t>
      </w:r>
      <w:r>
        <w:rPr>
          <w:rFonts w:ascii="Cambria" w:hAnsi="Cambria" w:cs="DejaVuSansCondensed"/>
          <w:sz w:val="19"/>
          <w:szCs w:val="19"/>
        </w:rPr>
        <w:t xml:space="preserve">State whether strategies and actions </w:t>
      </w:r>
      <w:r w:rsidR="00365D2D">
        <w:rPr>
          <w:rFonts w:ascii="Cambria" w:hAnsi="Cambria" w:cs="DejaVuSansCondensed"/>
          <w:sz w:val="19"/>
          <w:szCs w:val="19"/>
        </w:rPr>
        <w:t>are being</w:t>
      </w:r>
      <w:r>
        <w:rPr>
          <w:rFonts w:ascii="Cambria" w:hAnsi="Cambria" w:cs="DejaVuSansCondensed"/>
          <w:sz w:val="19"/>
          <w:szCs w:val="19"/>
        </w:rPr>
        <w:t xml:space="preserve"> developed in the country to promote the participation of children and adolescents in the media. </w:t>
      </w:r>
    </w:p>
    <w:p w:rsidR="00D118AD" w:rsidRPr="00282A5F" w:rsidRDefault="00072E6E" w:rsidP="00B45BF4">
      <w:pPr>
        <w:numPr>
          <w:ilvl w:val="0"/>
          <w:numId w:val="9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 w:cs="DejaVuSansCondensed"/>
          <w:sz w:val="19"/>
          <w:szCs w:val="19"/>
        </w:rPr>
        <w:t xml:space="preserve">State whether there are any media programs in the country whose content is managed, produced, and led by </w:t>
      </w:r>
      <w:r w:rsidR="00282A5F">
        <w:rPr>
          <w:rFonts w:ascii="Cambria" w:hAnsi="Cambria" w:cs="DejaVuSansCondensed"/>
          <w:sz w:val="19"/>
          <w:szCs w:val="19"/>
        </w:rPr>
        <w:t>children and adolescents</w:t>
      </w:r>
      <w:r w:rsidR="00D118AD" w:rsidRPr="00282A5F">
        <w:rPr>
          <w:rFonts w:ascii="Cambria" w:hAnsi="Cambria"/>
          <w:sz w:val="19"/>
          <w:szCs w:val="19"/>
        </w:rPr>
        <w:t>.</w:t>
      </w:r>
    </w:p>
    <w:p w:rsidR="00A30A3F" w:rsidRPr="00282A5F" w:rsidRDefault="00072E6E" w:rsidP="00B45BF4">
      <w:pPr>
        <w:numPr>
          <w:ilvl w:val="0"/>
          <w:numId w:val="9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Specifically in relation to newspaper coverage</w:t>
      </w:r>
      <w:r w:rsidR="00D8716E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 xml:space="preserve">state how the focus on the rights of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4D2F03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is being promoted in the country</w:t>
      </w:r>
      <w:r w:rsidR="00667EB8">
        <w:rPr>
          <w:rFonts w:ascii="Cambria" w:hAnsi="Cambria"/>
          <w:sz w:val="19"/>
          <w:szCs w:val="19"/>
        </w:rPr>
        <w:t xml:space="preserve"> in terms of their treatment in the news</w:t>
      </w:r>
      <w:r w:rsidR="00D8716E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including the</w:t>
      </w:r>
      <w:r w:rsidR="00667EB8">
        <w:rPr>
          <w:rFonts w:ascii="Cambria" w:hAnsi="Cambria"/>
          <w:sz w:val="19"/>
          <w:szCs w:val="19"/>
        </w:rPr>
        <w:t>ir</w:t>
      </w:r>
      <w:r>
        <w:rPr>
          <w:rFonts w:ascii="Cambria" w:hAnsi="Cambria"/>
          <w:sz w:val="19"/>
          <w:szCs w:val="19"/>
        </w:rPr>
        <w:t xml:space="preserve"> exercise of the right to be heard on issues that affect them.</w:t>
      </w:r>
    </w:p>
    <w:p w:rsidR="0056118C" w:rsidRPr="00282A5F" w:rsidRDefault="00C45DF4" w:rsidP="00953751">
      <w:pPr>
        <w:ind w:left="720"/>
        <w:jc w:val="both"/>
        <w:rPr>
          <w:rFonts w:ascii="Cambria" w:hAnsi="Cambria"/>
          <w:b/>
          <w:sz w:val="19"/>
          <w:szCs w:val="19"/>
        </w:rPr>
      </w:pPr>
      <w:r w:rsidRPr="00282A5F">
        <w:rPr>
          <w:rFonts w:ascii="Cambria" w:hAnsi="Cambria"/>
          <w:b/>
          <w:sz w:val="19"/>
          <w:szCs w:val="19"/>
        </w:rPr>
        <w:t>B</w:t>
      </w:r>
      <w:r w:rsidR="0056118C" w:rsidRPr="00282A5F">
        <w:rPr>
          <w:rFonts w:ascii="Cambria" w:hAnsi="Cambria"/>
          <w:b/>
          <w:sz w:val="19"/>
          <w:szCs w:val="19"/>
        </w:rPr>
        <w:t xml:space="preserve">.3 </w:t>
      </w:r>
      <w:r w:rsidR="00282A5F">
        <w:rPr>
          <w:rFonts w:ascii="Cambria" w:hAnsi="Cambria"/>
          <w:b/>
          <w:sz w:val="19"/>
          <w:szCs w:val="19"/>
        </w:rPr>
        <w:t>–</w:t>
      </w:r>
      <w:r w:rsidR="0056118C" w:rsidRPr="00282A5F">
        <w:rPr>
          <w:rFonts w:ascii="Cambria" w:hAnsi="Cambria"/>
          <w:b/>
          <w:sz w:val="19"/>
          <w:szCs w:val="19"/>
        </w:rPr>
        <w:t xml:space="preserve"> </w:t>
      </w:r>
      <w:r w:rsidR="00282A5F">
        <w:rPr>
          <w:rFonts w:ascii="Cambria" w:hAnsi="Cambria"/>
          <w:b/>
          <w:sz w:val="19"/>
          <w:szCs w:val="19"/>
        </w:rPr>
        <w:t>Education for</w:t>
      </w:r>
      <w:r w:rsidR="00FF2C0A" w:rsidRPr="00282A5F">
        <w:rPr>
          <w:rFonts w:ascii="Cambria" w:hAnsi="Cambria"/>
          <w:b/>
          <w:sz w:val="19"/>
          <w:szCs w:val="19"/>
        </w:rPr>
        <w:t xml:space="preserve"> </w:t>
      </w:r>
      <w:r w:rsidR="00282A5F">
        <w:rPr>
          <w:rFonts w:ascii="Cambria" w:hAnsi="Cambria"/>
          <w:b/>
          <w:sz w:val="19"/>
          <w:szCs w:val="19"/>
        </w:rPr>
        <w:t>children and adolescents</w:t>
      </w:r>
      <w:r w:rsidR="00FF2C0A" w:rsidRPr="00282A5F">
        <w:rPr>
          <w:rFonts w:ascii="Cambria" w:hAnsi="Cambria"/>
          <w:b/>
          <w:sz w:val="19"/>
          <w:szCs w:val="19"/>
        </w:rPr>
        <w:t xml:space="preserve"> </w:t>
      </w:r>
      <w:r w:rsidR="00282A5F">
        <w:rPr>
          <w:rFonts w:ascii="Cambria" w:hAnsi="Cambria"/>
          <w:b/>
          <w:sz w:val="19"/>
          <w:szCs w:val="19"/>
        </w:rPr>
        <w:t>with respect to the media</w:t>
      </w:r>
      <w:r w:rsidR="00FF2C0A" w:rsidRPr="00282A5F">
        <w:rPr>
          <w:rFonts w:ascii="Cambria" w:hAnsi="Cambria"/>
          <w:b/>
          <w:sz w:val="19"/>
          <w:szCs w:val="19"/>
        </w:rPr>
        <w:t xml:space="preserve"> </w:t>
      </w:r>
    </w:p>
    <w:p w:rsidR="0056118C" w:rsidRPr="00282A5F" w:rsidRDefault="001F52B2" w:rsidP="00B45BF4">
      <w:pPr>
        <w:numPr>
          <w:ilvl w:val="0"/>
          <w:numId w:val="7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there are</w:t>
      </w:r>
      <w:r w:rsidR="0056118C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information and education pr</w:t>
      </w:r>
      <w:r w:rsidR="00206024">
        <w:rPr>
          <w:rFonts w:ascii="Cambria" w:hAnsi="Cambria"/>
          <w:sz w:val="19"/>
          <w:szCs w:val="19"/>
        </w:rPr>
        <w:t>ograms</w:t>
      </w:r>
      <w:r>
        <w:rPr>
          <w:rFonts w:ascii="Cambria" w:hAnsi="Cambria"/>
          <w:sz w:val="19"/>
          <w:szCs w:val="19"/>
        </w:rPr>
        <w:t xml:space="preserve"> in the schools that </w:t>
      </w:r>
      <w:r w:rsidR="00900C93">
        <w:rPr>
          <w:rFonts w:ascii="Cambria" w:hAnsi="Cambria"/>
          <w:sz w:val="19"/>
          <w:szCs w:val="19"/>
        </w:rPr>
        <w:t>enable</w:t>
      </w:r>
      <w:r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F0172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to develop their understanding of different aspects related to the phenomenon of the media and to </w:t>
      </w:r>
      <w:r w:rsidR="00900C93">
        <w:rPr>
          <w:rFonts w:ascii="Cambria" w:hAnsi="Cambria"/>
          <w:sz w:val="19"/>
          <w:szCs w:val="19"/>
        </w:rPr>
        <w:t>better protect them from</w:t>
      </w:r>
      <w:r w:rsidR="001F0172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potentially harmful material</w:t>
      </w:r>
      <w:r w:rsidR="00305C80" w:rsidRPr="00282A5F">
        <w:rPr>
          <w:rFonts w:ascii="Cambria" w:hAnsi="Cambria"/>
          <w:sz w:val="19"/>
          <w:szCs w:val="19"/>
        </w:rPr>
        <w:t xml:space="preserve"> </w:t>
      </w:r>
      <w:r w:rsidR="00D61450" w:rsidRPr="00282A5F">
        <w:rPr>
          <w:rFonts w:ascii="Cambria" w:hAnsi="Cambria"/>
          <w:sz w:val="19"/>
          <w:szCs w:val="19"/>
        </w:rPr>
        <w:t>(</w:t>
      </w:r>
      <w:r>
        <w:rPr>
          <w:rFonts w:ascii="Cambria" w:hAnsi="Cambria"/>
          <w:sz w:val="19"/>
          <w:szCs w:val="19"/>
        </w:rPr>
        <w:t>i.e.,</w:t>
      </w:r>
      <w:r w:rsidR="00D61450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News and Media Literacy Policies</w:t>
      </w:r>
      <w:r w:rsidR="00D61450" w:rsidRPr="00282A5F">
        <w:rPr>
          <w:rFonts w:ascii="Cambria" w:hAnsi="Cambria"/>
          <w:sz w:val="19"/>
          <w:szCs w:val="19"/>
        </w:rPr>
        <w:t>, o</w:t>
      </w:r>
      <w:r>
        <w:rPr>
          <w:rFonts w:ascii="Cambria" w:hAnsi="Cambria"/>
          <w:sz w:val="19"/>
          <w:szCs w:val="19"/>
        </w:rPr>
        <w:t>r</w:t>
      </w:r>
      <w:r w:rsidR="00D61450" w:rsidRPr="00282A5F">
        <w:rPr>
          <w:rFonts w:ascii="Cambria" w:hAnsi="Cambria"/>
          <w:sz w:val="19"/>
          <w:szCs w:val="19"/>
        </w:rPr>
        <w:t xml:space="preserve"> </w:t>
      </w:r>
      <w:proofErr w:type="spellStart"/>
      <w:r>
        <w:rPr>
          <w:rFonts w:ascii="Cambria" w:hAnsi="Cambria"/>
          <w:sz w:val="19"/>
          <w:szCs w:val="19"/>
        </w:rPr>
        <w:t>Educommunication</w:t>
      </w:r>
      <w:proofErr w:type="spellEnd"/>
      <w:r>
        <w:rPr>
          <w:rFonts w:ascii="Cambria" w:hAnsi="Cambria"/>
          <w:sz w:val="19"/>
          <w:szCs w:val="19"/>
        </w:rPr>
        <w:t xml:space="preserve"> Policies</w:t>
      </w:r>
      <w:r w:rsidR="00D61450" w:rsidRPr="00282A5F">
        <w:rPr>
          <w:rFonts w:ascii="Cambria" w:hAnsi="Cambria"/>
          <w:sz w:val="19"/>
          <w:szCs w:val="19"/>
        </w:rPr>
        <w:t>)</w:t>
      </w:r>
      <w:r>
        <w:rPr>
          <w:rFonts w:ascii="Cambria" w:hAnsi="Cambria"/>
          <w:sz w:val="19"/>
          <w:szCs w:val="19"/>
        </w:rPr>
        <w:t>.</w:t>
      </w:r>
    </w:p>
    <w:p w:rsidR="001F0172" w:rsidRPr="00282A5F" w:rsidRDefault="001F52B2" w:rsidP="00613413">
      <w:pPr>
        <w:numPr>
          <w:ilvl w:val="0"/>
          <w:numId w:val="7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there are</w:t>
      </w:r>
      <w:r w:rsidRPr="00282A5F">
        <w:rPr>
          <w:rFonts w:ascii="Cambria" w:hAnsi="Cambria"/>
          <w:sz w:val="19"/>
          <w:szCs w:val="19"/>
        </w:rPr>
        <w:t xml:space="preserve"> </w:t>
      </w:r>
      <w:r w:rsidR="00206024">
        <w:rPr>
          <w:rFonts w:ascii="Cambria" w:hAnsi="Cambria"/>
          <w:sz w:val="19"/>
          <w:szCs w:val="19"/>
        </w:rPr>
        <w:t>educational programs in the schools so that</w:t>
      </w:r>
      <w:r w:rsidR="001F0172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F0172" w:rsidRPr="00282A5F">
        <w:rPr>
          <w:rFonts w:ascii="Cambria" w:hAnsi="Cambria"/>
          <w:sz w:val="19"/>
          <w:szCs w:val="19"/>
        </w:rPr>
        <w:t xml:space="preserve"> </w:t>
      </w:r>
      <w:r w:rsidR="00206024">
        <w:rPr>
          <w:rFonts w:ascii="Cambria" w:hAnsi="Cambria"/>
          <w:sz w:val="19"/>
          <w:szCs w:val="19"/>
        </w:rPr>
        <w:t>can learn to use different communications platforms and tools</w:t>
      </w:r>
      <w:r w:rsidR="001F0172" w:rsidRPr="00282A5F">
        <w:rPr>
          <w:rFonts w:ascii="Cambria" w:hAnsi="Cambria"/>
          <w:sz w:val="19"/>
          <w:szCs w:val="19"/>
        </w:rPr>
        <w:t xml:space="preserve"> </w:t>
      </w:r>
      <w:r w:rsidR="00206024">
        <w:rPr>
          <w:rFonts w:ascii="Cambria" w:hAnsi="Cambria"/>
          <w:sz w:val="19"/>
          <w:szCs w:val="19"/>
        </w:rPr>
        <w:t xml:space="preserve">and to produce their own content </w:t>
      </w:r>
      <w:r w:rsidRPr="00282A5F">
        <w:rPr>
          <w:rFonts w:ascii="Cambria" w:hAnsi="Cambria"/>
          <w:sz w:val="19"/>
          <w:szCs w:val="19"/>
        </w:rPr>
        <w:t>(</w:t>
      </w:r>
      <w:r>
        <w:rPr>
          <w:rFonts w:ascii="Cambria" w:hAnsi="Cambria"/>
          <w:sz w:val="19"/>
          <w:szCs w:val="19"/>
        </w:rPr>
        <w:t>i.e.,</w:t>
      </w:r>
      <w:r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News and Media Literacy Policies</w:t>
      </w:r>
      <w:r w:rsidRPr="00282A5F">
        <w:rPr>
          <w:rFonts w:ascii="Cambria" w:hAnsi="Cambria"/>
          <w:sz w:val="19"/>
          <w:szCs w:val="19"/>
        </w:rPr>
        <w:t>, o</w:t>
      </w:r>
      <w:r>
        <w:rPr>
          <w:rFonts w:ascii="Cambria" w:hAnsi="Cambria"/>
          <w:sz w:val="19"/>
          <w:szCs w:val="19"/>
        </w:rPr>
        <w:t>r</w:t>
      </w:r>
      <w:r w:rsidRPr="00282A5F">
        <w:rPr>
          <w:rFonts w:ascii="Cambria" w:hAnsi="Cambria"/>
          <w:sz w:val="19"/>
          <w:szCs w:val="19"/>
        </w:rPr>
        <w:t xml:space="preserve"> </w:t>
      </w:r>
      <w:proofErr w:type="spellStart"/>
      <w:r>
        <w:rPr>
          <w:rFonts w:ascii="Cambria" w:hAnsi="Cambria"/>
          <w:sz w:val="19"/>
          <w:szCs w:val="19"/>
        </w:rPr>
        <w:t>Educommunication</w:t>
      </w:r>
      <w:proofErr w:type="spellEnd"/>
      <w:r>
        <w:rPr>
          <w:rFonts w:ascii="Cambria" w:hAnsi="Cambria"/>
          <w:sz w:val="19"/>
          <w:szCs w:val="19"/>
        </w:rPr>
        <w:t xml:space="preserve"> Policies</w:t>
      </w:r>
      <w:r w:rsidRPr="00282A5F">
        <w:rPr>
          <w:rFonts w:ascii="Cambria" w:hAnsi="Cambria"/>
          <w:sz w:val="19"/>
          <w:szCs w:val="19"/>
        </w:rPr>
        <w:t>)</w:t>
      </w:r>
      <w:r>
        <w:rPr>
          <w:rFonts w:ascii="Cambria" w:hAnsi="Cambria"/>
          <w:sz w:val="19"/>
          <w:szCs w:val="19"/>
        </w:rPr>
        <w:t>.</w:t>
      </w:r>
    </w:p>
    <w:p w:rsidR="00E8521F" w:rsidRPr="00282A5F" w:rsidRDefault="009F2FA9" w:rsidP="00DA0030">
      <w:pPr>
        <w:pStyle w:val="ListParagraph"/>
        <w:spacing w:line="240" w:lineRule="auto"/>
        <w:ind w:left="1440"/>
        <w:jc w:val="both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 xml:space="preserve">Provide the regulatory provisions cited in response to the questions above; documents pertaining to the </w:t>
      </w:r>
      <w:r w:rsidR="001D2AC8">
        <w:rPr>
          <w:rFonts w:ascii="Cambria" w:hAnsi="Cambria"/>
          <w:i/>
          <w:sz w:val="19"/>
          <w:szCs w:val="19"/>
        </w:rPr>
        <w:t>public policies</w:t>
      </w:r>
      <w:r w:rsidR="0081044C" w:rsidRPr="00282A5F">
        <w:rPr>
          <w:rFonts w:ascii="Cambria" w:hAnsi="Cambria"/>
          <w:i/>
          <w:sz w:val="19"/>
          <w:szCs w:val="19"/>
        </w:rPr>
        <w:t xml:space="preserve"> </w:t>
      </w:r>
      <w:r>
        <w:rPr>
          <w:rFonts w:ascii="Cambria" w:hAnsi="Cambria"/>
          <w:i/>
          <w:sz w:val="19"/>
          <w:szCs w:val="19"/>
        </w:rPr>
        <w:t>cited</w:t>
      </w:r>
      <w:r w:rsidR="0081044C" w:rsidRPr="00282A5F">
        <w:rPr>
          <w:rFonts w:ascii="Cambria" w:hAnsi="Cambria"/>
          <w:i/>
          <w:sz w:val="19"/>
          <w:szCs w:val="19"/>
        </w:rPr>
        <w:t xml:space="preserve">; </w:t>
      </w:r>
      <w:r>
        <w:rPr>
          <w:rFonts w:ascii="Cambria" w:hAnsi="Cambria"/>
          <w:i/>
          <w:sz w:val="19"/>
          <w:szCs w:val="19"/>
        </w:rPr>
        <w:t>po</w:t>
      </w:r>
      <w:r w:rsidR="008C50DA">
        <w:rPr>
          <w:rFonts w:ascii="Cambria" w:hAnsi="Cambria"/>
          <w:i/>
          <w:sz w:val="19"/>
          <w:szCs w:val="19"/>
        </w:rPr>
        <w:t>tential</w:t>
      </w:r>
      <w:r>
        <w:rPr>
          <w:rFonts w:ascii="Cambria" w:hAnsi="Cambria"/>
          <w:i/>
          <w:sz w:val="19"/>
          <w:szCs w:val="19"/>
        </w:rPr>
        <w:t xml:space="preserve"> decisions of the national high courts that could set aside or interpret the scope of the provisions or policies; or any other pending legislative bill on the issue, specifying the year of its entry into force. </w:t>
      </w:r>
    </w:p>
    <w:p w:rsidR="0056118C" w:rsidRPr="00282A5F" w:rsidRDefault="00282A5F" w:rsidP="00B45BF4">
      <w:pPr>
        <w:numPr>
          <w:ilvl w:val="0"/>
          <w:numId w:val="11"/>
        </w:numPr>
        <w:jc w:val="both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Protection of the rights of</w:t>
      </w:r>
      <w:r w:rsidR="000612B7" w:rsidRPr="00282A5F">
        <w:rPr>
          <w:rFonts w:ascii="Cambria" w:hAnsi="Cambria"/>
          <w:b/>
          <w:sz w:val="19"/>
          <w:szCs w:val="19"/>
        </w:rPr>
        <w:t xml:space="preserve"> </w:t>
      </w:r>
      <w:r>
        <w:rPr>
          <w:rFonts w:ascii="Cambria" w:hAnsi="Cambria"/>
          <w:b/>
          <w:sz w:val="19"/>
          <w:szCs w:val="19"/>
        </w:rPr>
        <w:t>children and adolescents</w:t>
      </w:r>
      <w:r w:rsidR="000612B7" w:rsidRPr="00282A5F">
        <w:rPr>
          <w:rFonts w:ascii="Cambria" w:hAnsi="Cambria"/>
          <w:b/>
          <w:sz w:val="19"/>
          <w:szCs w:val="19"/>
        </w:rPr>
        <w:t xml:space="preserve"> </w:t>
      </w:r>
      <w:r>
        <w:rPr>
          <w:rFonts w:ascii="Cambria" w:hAnsi="Cambria"/>
          <w:b/>
          <w:sz w:val="19"/>
          <w:szCs w:val="19"/>
        </w:rPr>
        <w:t>in relation to the media</w:t>
      </w:r>
    </w:p>
    <w:p w:rsidR="00B322E2" w:rsidRPr="00282A5F" w:rsidRDefault="00C45DF4" w:rsidP="00B322E2">
      <w:pPr>
        <w:ind w:left="720"/>
        <w:jc w:val="both"/>
        <w:rPr>
          <w:rFonts w:ascii="Cambria" w:hAnsi="Cambria"/>
          <w:b/>
          <w:sz w:val="19"/>
          <w:szCs w:val="19"/>
        </w:rPr>
      </w:pPr>
      <w:r w:rsidRPr="00282A5F">
        <w:rPr>
          <w:rFonts w:ascii="Cambria" w:hAnsi="Cambria"/>
          <w:b/>
          <w:sz w:val="19"/>
          <w:szCs w:val="19"/>
        </w:rPr>
        <w:t>C</w:t>
      </w:r>
      <w:r w:rsidR="000612B7" w:rsidRPr="00282A5F">
        <w:rPr>
          <w:rFonts w:ascii="Cambria" w:hAnsi="Cambria"/>
          <w:b/>
          <w:sz w:val="19"/>
          <w:szCs w:val="19"/>
        </w:rPr>
        <w:t xml:space="preserve">.1 – </w:t>
      </w:r>
      <w:r w:rsidR="00282A5F">
        <w:rPr>
          <w:rFonts w:ascii="Cambria" w:hAnsi="Cambria"/>
          <w:b/>
          <w:sz w:val="19"/>
          <w:szCs w:val="19"/>
        </w:rPr>
        <w:t>Regulatory framework and content that may affect children and adolescents</w:t>
      </w:r>
      <w:r w:rsidR="00166A8A" w:rsidRPr="00282A5F">
        <w:rPr>
          <w:rFonts w:ascii="Cambria" w:hAnsi="Cambria"/>
          <w:b/>
          <w:sz w:val="19"/>
          <w:szCs w:val="19"/>
        </w:rPr>
        <w:t xml:space="preserve"> </w:t>
      </w:r>
    </w:p>
    <w:p w:rsidR="00B322E2" w:rsidRPr="00282A5F" w:rsidRDefault="007A26C7" w:rsidP="00B45BF4">
      <w:pPr>
        <w:numPr>
          <w:ilvl w:val="0"/>
          <w:numId w:val="16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Does the country’s</w:t>
      </w:r>
      <w:r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regulatory framework in any way restrict the content disseminated by the media, with the aim of protecting </w:t>
      </w:r>
      <w:r w:rsidR="0032770A">
        <w:rPr>
          <w:rFonts w:ascii="Cambria" w:hAnsi="Cambria"/>
          <w:sz w:val="19"/>
          <w:szCs w:val="19"/>
        </w:rPr>
        <w:t>the rights of</w:t>
      </w:r>
      <w:r w:rsidR="00985FB3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985FB3" w:rsidRPr="00282A5F">
        <w:rPr>
          <w:rFonts w:ascii="Cambria" w:hAnsi="Cambria"/>
          <w:sz w:val="19"/>
          <w:szCs w:val="19"/>
        </w:rPr>
        <w:t>?</w:t>
      </w:r>
    </w:p>
    <w:p w:rsidR="001A4352" w:rsidRPr="00282A5F" w:rsidRDefault="007A26C7" w:rsidP="001A4352">
      <w:pPr>
        <w:numPr>
          <w:ilvl w:val="0"/>
          <w:numId w:val="16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What guarantees are there that these restrictions do not violate the media’s</w:t>
      </w:r>
      <w:r w:rsidR="000612B7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right to</w:t>
      </w:r>
      <w:r w:rsidR="000612B7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freedom of expression</w:t>
      </w:r>
      <w:r w:rsidR="000612B7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in relation to the dissemination of entertainment content? And in relation to journalism? </w:t>
      </w:r>
      <w:r w:rsidR="00B322E2" w:rsidRPr="00282A5F">
        <w:rPr>
          <w:rFonts w:ascii="Cambria" w:hAnsi="Cambria"/>
          <w:sz w:val="19"/>
          <w:szCs w:val="19"/>
        </w:rPr>
        <w:t xml:space="preserve"> </w:t>
      </w:r>
    </w:p>
    <w:p w:rsidR="0010086A" w:rsidRPr="00282A5F" w:rsidRDefault="00C45DF4" w:rsidP="00953751">
      <w:pPr>
        <w:ind w:left="810"/>
        <w:jc w:val="both"/>
        <w:rPr>
          <w:rFonts w:ascii="Cambria" w:hAnsi="Cambria"/>
          <w:b/>
          <w:sz w:val="19"/>
          <w:szCs w:val="19"/>
        </w:rPr>
      </w:pPr>
      <w:r w:rsidRPr="00282A5F">
        <w:rPr>
          <w:rFonts w:ascii="Cambria" w:hAnsi="Cambria"/>
          <w:b/>
          <w:sz w:val="19"/>
          <w:szCs w:val="19"/>
        </w:rPr>
        <w:t>C</w:t>
      </w:r>
      <w:r w:rsidR="00166A8A" w:rsidRPr="00282A5F">
        <w:rPr>
          <w:rFonts w:ascii="Cambria" w:hAnsi="Cambria"/>
          <w:b/>
          <w:sz w:val="19"/>
          <w:szCs w:val="19"/>
        </w:rPr>
        <w:t>.2</w:t>
      </w:r>
      <w:r w:rsidR="0010086A" w:rsidRPr="00282A5F">
        <w:rPr>
          <w:rFonts w:ascii="Cambria" w:hAnsi="Cambria"/>
          <w:b/>
          <w:sz w:val="19"/>
          <w:szCs w:val="19"/>
        </w:rPr>
        <w:t xml:space="preserve"> </w:t>
      </w:r>
      <w:r w:rsidR="00DF2F8A">
        <w:rPr>
          <w:rFonts w:ascii="Cambria" w:hAnsi="Cambria"/>
          <w:b/>
          <w:sz w:val="19"/>
          <w:szCs w:val="19"/>
        </w:rPr>
        <w:t>–</w:t>
      </w:r>
      <w:r w:rsidR="0010086A" w:rsidRPr="00282A5F">
        <w:rPr>
          <w:rFonts w:ascii="Cambria" w:hAnsi="Cambria"/>
          <w:b/>
          <w:sz w:val="19"/>
          <w:szCs w:val="19"/>
        </w:rPr>
        <w:t xml:space="preserve"> </w:t>
      </w:r>
      <w:r w:rsidR="00DF2F8A">
        <w:rPr>
          <w:rFonts w:ascii="Cambria" w:hAnsi="Cambria"/>
          <w:b/>
          <w:sz w:val="19"/>
          <w:szCs w:val="19"/>
        </w:rPr>
        <w:t>Programming schedule for the protection of</w:t>
      </w:r>
      <w:r w:rsidR="0010086A" w:rsidRPr="00282A5F">
        <w:rPr>
          <w:rFonts w:ascii="Cambria" w:hAnsi="Cambria"/>
          <w:b/>
          <w:sz w:val="19"/>
          <w:szCs w:val="19"/>
        </w:rPr>
        <w:t xml:space="preserve"> </w:t>
      </w:r>
      <w:r w:rsidR="00282A5F">
        <w:rPr>
          <w:rFonts w:ascii="Cambria" w:hAnsi="Cambria"/>
          <w:b/>
          <w:sz w:val="19"/>
          <w:szCs w:val="19"/>
        </w:rPr>
        <w:t>children and adolescents</w:t>
      </w:r>
    </w:p>
    <w:p w:rsidR="00985FB3" w:rsidRPr="00282A5F" w:rsidRDefault="00E52B6E" w:rsidP="00B45BF4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</w:t>
      </w:r>
      <w:r w:rsidR="00DF2F8A">
        <w:rPr>
          <w:rFonts w:ascii="Cambria" w:hAnsi="Cambria"/>
          <w:sz w:val="19"/>
          <w:szCs w:val="19"/>
        </w:rPr>
        <w:t xml:space="preserve"> a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legal framework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DF2F8A">
        <w:rPr>
          <w:rFonts w:ascii="Cambria" w:hAnsi="Cambria"/>
          <w:sz w:val="19"/>
          <w:szCs w:val="19"/>
        </w:rPr>
        <w:t xml:space="preserve">for </w:t>
      </w:r>
      <w:r w:rsidR="00CC0778" w:rsidRPr="00CC0778">
        <w:rPr>
          <w:rFonts w:ascii="Cambria" w:hAnsi="Cambria"/>
          <w:sz w:val="19"/>
          <w:szCs w:val="19"/>
        </w:rPr>
        <w:t xml:space="preserve">child and adolescent protection schedules </w:t>
      </w:r>
      <w:r w:rsidR="00DF2F8A">
        <w:rPr>
          <w:rFonts w:ascii="Cambria" w:hAnsi="Cambria"/>
          <w:sz w:val="19"/>
          <w:szCs w:val="19"/>
        </w:rPr>
        <w:t>in the media</w:t>
      </w:r>
      <w:r w:rsidR="0010086A" w:rsidRPr="00282A5F">
        <w:rPr>
          <w:rFonts w:ascii="Cambria" w:hAnsi="Cambria"/>
          <w:sz w:val="19"/>
          <w:szCs w:val="19"/>
        </w:rPr>
        <w:t xml:space="preserve">. </w:t>
      </w:r>
      <w:r w:rsidR="00223845">
        <w:rPr>
          <w:rFonts w:ascii="Cambria" w:hAnsi="Cambria"/>
          <w:sz w:val="19"/>
          <w:szCs w:val="19"/>
        </w:rPr>
        <w:t>If so</w:t>
      </w:r>
      <w:r w:rsidR="0010086A" w:rsidRPr="00282A5F">
        <w:rPr>
          <w:rFonts w:ascii="Cambria" w:hAnsi="Cambria"/>
          <w:sz w:val="19"/>
          <w:szCs w:val="19"/>
        </w:rPr>
        <w:t xml:space="preserve">, </w:t>
      </w:r>
      <w:r w:rsidR="00DF2F8A">
        <w:rPr>
          <w:rFonts w:ascii="Cambria" w:hAnsi="Cambria"/>
          <w:sz w:val="19"/>
          <w:szCs w:val="19"/>
        </w:rPr>
        <w:t xml:space="preserve">what </w:t>
      </w:r>
      <w:r w:rsidR="005848F4">
        <w:rPr>
          <w:rFonts w:ascii="Cambria" w:hAnsi="Cambria"/>
          <w:sz w:val="19"/>
          <w:szCs w:val="19"/>
        </w:rPr>
        <w:t>are the protected times</w:t>
      </w:r>
      <w:r w:rsidR="0010086A" w:rsidRPr="00282A5F">
        <w:rPr>
          <w:rFonts w:ascii="Cambria" w:hAnsi="Cambria"/>
          <w:sz w:val="19"/>
          <w:szCs w:val="19"/>
        </w:rPr>
        <w:t xml:space="preserve">? </w:t>
      </w:r>
    </w:p>
    <w:p w:rsidR="00270251" w:rsidRPr="00282A5F" w:rsidRDefault="005848F4" w:rsidP="00B45BF4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lastRenderedPageBreak/>
        <w:t>Specify other features of the</w:t>
      </w:r>
      <w:r w:rsidR="00270251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legal framework</w:t>
      </w:r>
      <w:r w:rsidR="00270251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on </w:t>
      </w:r>
      <w:r w:rsidR="00CC0778">
        <w:rPr>
          <w:rFonts w:ascii="Cambria" w:hAnsi="Cambria"/>
          <w:sz w:val="19"/>
          <w:szCs w:val="19"/>
        </w:rPr>
        <w:t>child and adolescent protection schedules</w:t>
      </w:r>
      <w:r>
        <w:rPr>
          <w:rFonts w:ascii="Cambria" w:hAnsi="Cambria"/>
          <w:sz w:val="19"/>
          <w:szCs w:val="19"/>
        </w:rPr>
        <w:t xml:space="preserve"> in the media</w:t>
      </w:r>
      <w:r w:rsidR="00270251" w:rsidRPr="00282A5F">
        <w:rPr>
          <w:rFonts w:ascii="Cambria" w:hAnsi="Cambria"/>
          <w:sz w:val="19"/>
          <w:szCs w:val="19"/>
        </w:rPr>
        <w:t>:</w:t>
      </w:r>
    </w:p>
    <w:p w:rsidR="00FB7C5C" w:rsidRPr="00282A5F" w:rsidRDefault="00641651" w:rsidP="00B45BF4">
      <w:pPr>
        <w:pStyle w:val="ListParagraph"/>
        <w:numPr>
          <w:ilvl w:val="0"/>
          <w:numId w:val="12"/>
        </w:numPr>
        <w:ind w:left="1735" w:hanging="227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Specify the formats of audiovisual content</w:t>
      </w:r>
      <w:r w:rsidR="00FB7C5C" w:rsidRPr="00282A5F">
        <w:rPr>
          <w:rFonts w:ascii="Cambria" w:hAnsi="Cambria"/>
          <w:sz w:val="19"/>
          <w:szCs w:val="19"/>
        </w:rPr>
        <w:t xml:space="preserve"> (</w:t>
      </w:r>
      <w:r>
        <w:rPr>
          <w:rFonts w:ascii="Cambria" w:hAnsi="Cambria"/>
          <w:sz w:val="19"/>
          <w:szCs w:val="19"/>
        </w:rPr>
        <w:t>i.e.,</w:t>
      </w:r>
      <w:r w:rsidR="00492719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soap operas</w:t>
      </w:r>
      <w:r w:rsidR="00FB7C5C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movies</w:t>
      </w:r>
      <w:r w:rsidR="00FB7C5C" w:rsidRPr="00282A5F">
        <w:rPr>
          <w:rFonts w:ascii="Cambria" w:hAnsi="Cambria"/>
          <w:sz w:val="19"/>
          <w:szCs w:val="19"/>
        </w:rPr>
        <w:t xml:space="preserve">, series, </w:t>
      </w:r>
      <w:r>
        <w:rPr>
          <w:rFonts w:ascii="Cambria" w:hAnsi="Cambria"/>
          <w:sz w:val="19"/>
          <w:szCs w:val="19"/>
        </w:rPr>
        <w:t>sports programs</w:t>
      </w:r>
      <w:r w:rsidR="00FB7C5C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game shows</w:t>
      </w:r>
      <w:r w:rsidR="00FB7C5C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 xml:space="preserve">news, </w:t>
      </w:r>
      <w:proofErr w:type="gramStart"/>
      <w:r>
        <w:rPr>
          <w:rFonts w:ascii="Cambria" w:hAnsi="Cambria"/>
          <w:sz w:val="19"/>
          <w:szCs w:val="19"/>
        </w:rPr>
        <w:t>advertising</w:t>
      </w:r>
      <w:proofErr w:type="gramEnd"/>
      <w:r w:rsidR="00FB7C5C" w:rsidRPr="00282A5F">
        <w:rPr>
          <w:rFonts w:ascii="Cambria" w:hAnsi="Cambria"/>
          <w:sz w:val="19"/>
          <w:szCs w:val="19"/>
        </w:rPr>
        <w:t xml:space="preserve">) </w:t>
      </w:r>
      <w:r>
        <w:rPr>
          <w:rFonts w:ascii="Cambria" w:hAnsi="Cambria"/>
          <w:sz w:val="19"/>
          <w:szCs w:val="19"/>
        </w:rPr>
        <w:t>that are subject to the protection schedule and the formats that do not fall within those guidelines</w:t>
      </w:r>
      <w:r w:rsidR="00FB7C5C" w:rsidRPr="00282A5F">
        <w:rPr>
          <w:rFonts w:ascii="Cambria" w:hAnsi="Cambria"/>
          <w:sz w:val="19"/>
          <w:szCs w:val="19"/>
        </w:rPr>
        <w:t xml:space="preserve">. </w:t>
      </w:r>
    </w:p>
    <w:p w:rsidR="00C96937" w:rsidRPr="00282A5F" w:rsidRDefault="00D400E4" w:rsidP="00C96937">
      <w:pPr>
        <w:pStyle w:val="ListParagraph"/>
        <w:numPr>
          <w:ilvl w:val="0"/>
          <w:numId w:val="12"/>
        </w:numPr>
        <w:ind w:left="1735" w:hanging="227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Specify what type of content is limited during that protection schedule</w:t>
      </w:r>
      <w:r w:rsidR="00C96937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(i.e., violence, sex/pornography, drugs, </w:t>
      </w:r>
      <w:proofErr w:type="gramStart"/>
      <w:r>
        <w:rPr>
          <w:rFonts w:ascii="Cambria" w:hAnsi="Cambria"/>
          <w:sz w:val="19"/>
          <w:szCs w:val="19"/>
        </w:rPr>
        <w:t>discrimination</w:t>
      </w:r>
      <w:proofErr w:type="gramEnd"/>
      <w:r>
        <w:rPr>
          <w:rFonts w:ascii="Cambria" w:hAnsi="Cambria"/>
          <w:sz w:val="19"/>
          <w:szCs w:val="19"/>
        </w:rPr>
        <w:t xml:space="preserve">). </w:t>
      </w:r>
      <w:r w:rsidR="00C96937" w:rsidRPr="00282A5F">
        <w:rPr>
          <w:rFonts w:ascii="Cambria" w:hAnsi="Cambria"/>
          <w:sz w:val="19"/>
          <w:szCs w:val="19"/>
        </w:rPr>
        <w:t xml:space="preserve"> </w:t>
      </w:r>
    </w:p>
    <w:p w:rsidR="00FB7C5C" w:rsidRPr="00282A5F" w:rsidRDefault="00D400E4" w:rsidP="00B45BF4">
      <w:pPr>
        <w:pStyle w:val="ListParagraph"/>
        <w:numPr>
          <w:ilvl w:val="0"/>
          <w:numId w:val="12"/>
        </w:numPr>
        <w:ind w:left="1735" w:hanging="227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Is the principle of progression stated with respect to the broadcasting of content that is potentially harmful to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985FB3" w:rsidRPr="00282A5F">
        <w:rPr>
          <w:rFonts w:ascii="Cambria" w:hAnsi="Cambria"/>
          <w:sz w:val="19"/>
          <w:szCs w:val="19"/>
        </w:rPr>
        <w:t xml:space="preserve"> (</w:t>
      </w:r>
      <w:r>
        <w:rPr>
          <w:rFonts w:ascii="Cambria" w:hAnsi="Cambria"/>
          <w:sz w:val="19"/>
          <w:szCs w:val="19"/>
        </w:rPr>
        <w:t>that is</w:t>
      </w:r>
      <w:r w:rsidR="00270251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the greater the potential negative impact of specific content on child development, the later the time slot in which it can be aired</w:t>
      </w:r>
      <w:r w:rsidR="00270251" w:rsidRPr="00282A5F">
        <w:rPr>
          <w:rFonts w:ascii="Cambria" w:hAnsi="Cambria"/>
          <w:sz w:val="19"/>
          <w:szCs w:val="19"/>
        </w:rPr>
        <w:t>)?</w:t>
      </w:r>
    </w:p>
    <w:p w:rsidR="00492719" w:rsidRPr="00282A5F" w:rsidRDefault="00D20FEB" w:rsidP="00B45BF4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Specify whether age groups are taken into account within the country’s</w:t>
      </w:r>
      <w:r w:rsidR="00492719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protection schedule so that the content broadcast</w:t>
      </w:r>
      <w:r w:rsidR="00723FFF">
        <w:rPr>
          <w:rFonts w:ascii="Cambria" w:hAnsi="Cambria"/>
          <w:sz w:val="19"/>
          <w:szCs w:val="19"/>
        </w:rPr>
        <w:t xml:space="preserve"> is tailored</w:t>
      </w:r>
      <w:r>
        <w:rPr>
          <w:rFonts w:ascii="Cambria" w:hAnsi="Cambria"/>
          <w:sz w:val="19"/>
          <w:szCs w:val="19"/>
        </w:rPr>
        <w:t xml:space="preserve"> to the established age group </w:t>
      </w:r>
      <w:r w:rsidR="00492719" w:rsidRPr="00282A5F">
        <w:rPr>
          <w:rFonts w:ascii="Cambria" w:hAnsi="Cambria"/>
          <w:sz w:val="19"/>
          <w:szCs w:val="19"/>
        </w:rPr>
        <w:t>(</w:t>
      </w:r>
      <w:r>
        <w:rPr>
          <w:rFonts w:ascii="Cambria" w:hAnsi="Cambria"/>
          <w:sz w:val="19"/>
          <w:szCs w:val="19"/>
        </w:rPr>
        <w:t>schedule-age group link</w:t>
      </w:r>
      <w:r w:rsidR="00492719" w:rsidRPr="00282A5F">
        <w:rPr>
          <w:rFonts w:ascii="Cambria" w:hAnsi="Cambria"/>
          <w:sz w:val="19"/>
          <w:szCs w:val="19"/>
        </w:rPr>
        <w:t>).</w:t>
      </w:r>
    </w:p>
    <w:p w:rsidR="00492719" w:rsidRPr="00282A5F" w:rsidRDefault="00370CB3" w:rsidP="00B45BF4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Specify wh</w:t>
      </w:r>
      <w:r w:rsidR="002F1F8C">
        <w:rPr>
          <w:rFonts w:ascii="Cambria" w:hAnsi="Cambria"/>
          <w:sz w:val="19"/>
          <w:szCs w:val="19"/>
        </w:rPr>
        <w:t xml:space="preserve">ether a </w:t>
      </w:r>
      <w:r w:rsidR="00B1270D">
        <w:rPr>
          <w:rFonts w:ascii="Cambria" w:hAnsi="Cambria"/>
          <w:sz w:val="19"/>
          <w:szCs w:val="19"/>
        </w:rPr>
        <w:t>system</w:t>
      </w:r>
      <w:r w:rsidR="002F1F8C">
        <w:rPr>
          <w:rFonts w:ascii="Cambria" w:hAnsi="Cambria"/>
          <w:sz w:val="19"/>
          <w:szCs w:val="19"/>
        </w:rPr>
        <w:t xml:space="preserve"> of symbols and warnings</w:t>
      </w:r>
      <w:r>
        <w:rPr>
          <w:rFonts w:ascii="Cambria" w:hAnsi="Cambria"/>
          <w:sz w:val="19"/>
          <w:szCs w:val="19"/>
        </w:rPr>
        <w:t xml:space="preserve"> directed at children and adolescents and their parents or guardians is used by the country’s broadcasters before and/or during the dissemination of regulated audiovisual content</w:t>
      </w:r>
      <w:r w:rsidR="00CE7856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taking account of the specific characteristics of each type of content.</w:t>
      </w:r>
      <w:r w:rsidR="00CE7856" w:rsidRPr="00282A5F">
        <w:rPr>
          <w:rFonts w:ascii="Cambria" w:hAnsi="Cambria"/>
          <w:sz w:val="19"/>
          <w:szCs w:val="19"/>
        </w:rPr>
        <w:t xml:space="preserve"> </w:t>
      </w:r>
    </w:p>
    <w:p w:rsidR="00DA0030" w:rsidRPr="00282A5F" w:rsidRDefault="00225A82" w:rsidP="009E7F7F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Specify whether the country has a penalty system for cases in which the media broadcast content that may adversely affect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32770A">
        <w:rPr>
          <w:rFonts w:ascii="Cambria" w:hAnsi="Cambria"/>
          <w:sz w:val="19"/>
          <w:szCs w:val="19"/>
        </w:rPr>
        <w:t>the rights of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0086A" w:rsidRPr="00282A5F">
        <w:rPr>
          <w:rFonts w:ascii="Cambria" w:hAnsi="Cambria"/>
          <w:sz w:val="19"/>
          <w:szCs w:val="19"/>
        </w:rPr>
        <w:t xml:space="preserve">. </w:t>
      </w:r>
      <w:r>
        <w:rPr>
          <w:rFonts w:ascii="Cambria" w:hAnsi="Cambria"/>
          <w:sz w:val="19"/>
          <w:szCs w:val="19"/>
        </w:rPr>
        <w:t>What types of penalties, and how are they imposed</w:t>
      </w:r>
      <w:r w:rsidR="0010086A" w:rsidRPr="00282A5F">
        <w:rPr>
          <w:rFonts w:ascii="Cambria" w:hAnsi="Cambria"/>
          <w:sz w:val="19"/>
          <w:szCs w:val="19"/>
        </w:rPr>
        <w:t>?</w:t>
      </w:r>
    </w:p>
    <w:p w:rsidR="0010086A" w:rsidRPr="00282A5F" w:rsidRDefault="00C45DF4" w:rsidP="00953751">
      <w:pPr>
        <w:ind w:left="810"/>
        <w:jc w:val="both"/>
        <w:rPr>
          <w:rFonts w:ascii="Cambria" w:hAnsi="Cambria"/>
          <w:b/>
          <w:sz w:val="19"/>
          <w:szCs w:val="19"/>
        </w:rPr>
      </w:pPr>
      <w:r w:rsidRPr="00282A5F">
        <w:rPr>
          <w:rFonts w:ascii="Cambria" w:hAnsi="Cambria"/>
          <w:b/>
          <w:sz w:val="19"/>
          <w:szCs w:val="19"/>
        </w:rPr>
        <w:t>C</w:t>
      </w:r>
      <w:r w:rsidR="00CE7856" w:rsidRPr="00282A5F">
        <w:rPr>
          <w:rFonts w:ascii="Cambria" w:hAnsi="Cambria"/>
          <w:b/>
          <w:sz w:val="19"/>
          <w:szCs w:val="19"/>
        </w:rPr>
        <w:t>.3</w:t>
      </w:r>
      <w:r w:rsidR="00772BCA" w:rsidRPr="00282A5F">
        <w:rPr>
          <w:rFonts w:ascii="Cambria" w:hAnsi="Cambria"/>
          <w:b/>
          <w:sz w:val="19"/>
          <w:szCs w:val="19"/>
        </w:rPr>
        <w:t xml:space="preserve"> </w:t>
      </w:r>
      <w:r w:rsidR="00517A4F">
        <w:rPr>
          <w:rFonts w:ascii="Cambria" w:hAnsi="Cambria"/>
          <w:b/>
          <w:sz w:val="19"/>
          <w:szCs w:val="19"/>
        </w:rPr>
        <w:t>–</w:t>
      </w:r>
      <w:r w:rsidR="00772BCA" w:rsidRPr="00282A5F">
        <w:rPr>
          <w:rFonts w:ascii="Cambria" w:hAnsi="Cambria"/>
          <w:b/>
          <w:sz w:val="19"/>
          <w:szCs w:val="19"/>
        </w:rPr>
        <w:t xml:space="preserve"> </w:t>
      </w:r>
      <w:r w:rsidR="00517A4F">
        <w:rPr>
          <w:rFonts w:ascii="Cambria" w:hAnsi="Cambria"/>
          <w:b/>
          <w:sz w:val="19"/>
          <w:szCs w:val="19"/>
        </w:rPr>
        <w:t>Display of images of</w:t>
      </w:r>
      <w:r w:rsidR="0010086A" w:rsidRPr="00282A5F">
        <w:rPr>
          <w:rFonts w:ascii="Cambria" w:hAnsi="Cambria"/>
          <w:b/>
          <w:sz w:val="19"/>
          <w:szCs w:val="19"/>
        </w:rPr>
        <w:t xml:space="preserve"> </w:t>
      </w:r>
      <w:r w:rsidR="00282A5F">
        <w:rPr>
          <w:rFonts w:ascii="Cambria" w:hAnsi="Cambria"/>
          <w:b/>
          <w:sz w:val="19"/>
          <w:szCs w:val="19"/>
        </w:rPr>
        <w:t>children and adolescents</w:t>
      </w:r>
    </w:p>
    <w:p w:rsidR="0010086A" w:rsidRPr="00282A5F" w:rsidRDefault="00517A4F" w:rsidP="00B45BF4">
      <w:pPr>
        <w:numPr>
          <w:ilvl w:val="0"/>
          <w:numId w:val="2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Specify whether the country has </w:t>
      </w:r>
      <w:r w:rsidR="009679B6">
        <w:rPr>
          <w:rFonts w:ascii="Cambria" w:hAnsi="Cambria"/>
          <w:sz w:val="19"/>
          <w:szCs w:val="19"/>
        </w:rPr>
        <w:t>any legal provisions</w:t>
      </w:r>
      <w:r>
        <w:rPr>
          <w:rFonts w:ascii="Cambria" w:hAnsi="Cambria"/>
          <w:sz w:val="19"/>
          <w:szCs w:val="19"/>
        </w:rPr>
        <w:t xml:space="preserve"> regulating the use of </w:t>
      </w:r>
      <w:r w:rsidR="00282A5F">
        <w:rPr>
          <w:rFonts w:ascii="Cambria" w:hAnsi="Cambria"/>
          <w:sz w:val="19"/>
          <w:szCs w:val="19"/>
        </w:rPr>
        <w:t>children</w:t>
      </w:r>
      <w:r>
        <w:rPr>
          <w:rFonts w:ascii="Cambria" w:hAnsi="Cambria"/>
          <w:sz w:val="19"/>
          <w:szCs w:val="19"/>
        </w:rPr>
        <w:t>’s</w:t>
      </w:r>
      <w:r w:rsidR="00282A5F">
        <w:rPr>
          <w:rFonts w:ascii="Cambria" w:hAnsi="Cambria"/>
          <w:sz w:val="19"/>
          <w:szCs w:val="19"/>
        </w:rPr>
        <w:t xml:space="preserve"> and adolescents</w:t>
      </w:r>
      <w:r>
        <w:rPr>
          <w:rFonts w:ascii="Cambria" w:hAnsi="Cambria"/>
          <w:sz w:val="19"/>
          <w:szCs w:val="19"/>
        </w:rPr>
        <w:t>’ images in the media.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</w:p>
    <w:p w:rsidR="0010086A" w:rsidRPr="00282A5F" w:rsidRDefault="009679B6" w:rsidP="00B45BF4">
      <w:pPr>
        <w:numPr>
          <w:ilvl w:val="0"/>
          <w:numId w:val="2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Specify whether the country has a guide on recommendations for media outlets that analyzes and explains the use of children’s and adolescents’ images in the media in general </w:t>
      </w:r>
      <w:r w:rsidR="00FF4D83" w:rsidRPr="00282A5F">
        <w:rPr>
          <w:rFonts w:ascii="Cambria" w:hAnsi="Cambria"/>
          <w:sz w:val="19"/>
          <w:szCs w:val="19"/>
        </w:rPr>
        <w:t>(</w:t>
      </w:r>
      <w:r>
        <w:rPr>
          <w:rFonts w:ascii="Cambria" w:hAnsi="Cambria"/>
          <w:sz w:val="19"/>
          <w:szCs w:val="19"/>
        </w:rPr>
        <w:t>advertising</w:t>
      </w:r>
      <w:r w:rsidR="00FF4D83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 xml:space="preserve">entertainment, </w:t>
      </w:r>
      <w:proofErr w:type="gramStart"/>
      <w:r>
        <w:rPr>
          <w:rFonts w:ascii="Cambria" w:hAnsi="Cambria"/>
          <w:sz w:val="19"/>
          <w:szCs w:val="19"/>
        </w:rPr>
        <w:t>journalism</w:t>
      </w:r>
      <w:proofErr w:type="gramEnd"/>
      <w:r w:rsidR="00FF4D83" w:rsidRPr="00282A5F">
        <w:rPr>
          <w:rFonts w:ascii="Cambria" w:hAnsi="Cambria"/>
          <w:sz w:val="19"/>
          <w:szCs w:val="19"/>
        </w:rPr>
        <w:t>)</w:t>
      </w:r>
      <w:r w:rsidR="0010086A" w:rsidRPr="00282A5F">
        <w:rPr>
          <w:rFonts w:ascii="Cambria" w:hAnsi="Cambria"/>
          <w:sz w:val="19"/>
          <w:szCs w:val="19"/>
        </w:rPr>
        <w:t xml:space="preserve">. </w:t>
      </w:r>
    </w:p>
    <w:p w:rsidR="0010086A" w:rsidRPr="00282A5F" w:rsidRDefault="00F55F3D" w:rsidP="00B45BF4">
      <w:pPr>
        <w:numPr>
          <w:ilvl w:val="0"/>
          <w:numId w:val="2"/>
        </w:numPr>
        <w:ind w:left="1440" w:hanging="272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Specify whether any penalties are </w:t>
      </w:r>
      <w:r w:rsidR="00A43795">
        <w:rPr>
          <w:rFonts w:ascii="Cambria" w:hAnsi="Cambria"/>
          <w:sz w:val="19"/>
          <w:szCs w:val="19"/>
        </w:rPr>
        <w:t>imposed against</w:t>
      </w:r>
      <w:r>
        <w:rPr>
          <w:rFonts w:ascii="Cambria" w:hAnsi="Cambria"/>
          <w:sz w:val="19"/>
          <w:szCs w:val="19"/>
        </w:rPr>
        <w:t xml:space="preserve"> media outlets that expose the images of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in vulnerable situations or that violate the right of protection of their identity and privacy</w:t>
      </w:r>
      <w:r w:rsidR="004C2F98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(i.e</w:t>
      </w:r>
      <w:r w:rsidR="0010086A" w:rsidRPr="00282A5F">
        <w:rPr>
          <w:rFonts w:ascii="Cambria" w:hAnsi="Cambria"/>
          <w:sz w:val="19"/>
          <w:szCs w:val="19"/>
        </w:rPr>
        <w:t>.</w:t>
      </w:r>
      <w:r>
        <w:rPr>
          <w:rFonts w:ascii="Cambria" w:hAnsi="Cambria"/>
          <w:sz w:val="19"/>
          <w:szCs w:val="19"/>
        </w:rPr>
        <w:t>, victims of sexual exploitation, children in the juvenile justice system, street children</w:t>
      </w:r>
      <w:r w:rsidR="0010086A" w:rsidRPr="00282A5F">
        <w:rPr>
          <w:rFonts w:ascii="Cambria" w:hAnsi="Cambria"/>
          <w:sz w:val="19"/>
          <w:szCs w:val="19"/>
        </w:rPr>
        <w:t xml:space="preserve">). </w:t>
      </w:r>
    </w:p>
    <w:p w:rsidR="00054891" w:rsidRPr="00054891" w:rsidRDefault="00054891" w:rsidP="00054891">
      <w:pPr>
        <w:ind w:left="1440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 xml:space="preserve">Provide the </w:t>
      </w:r>
      <w:r w:rsidRPr="00054891">
        <w:rPr>
          <w:rFonts w:ascii="Cambria" w:hAnsi="Cambria"/>
          <w:i/>
          <w:sz w:val="19"/>
          <w:szCs w:val="19"/>
        </w:rPr>
        <w:t xml:space="preserve">Provide the regulatory provisions cited in response to the questions above; documents pertaining to the public policies cited; potential decisions of the national high courts that could set aside or interpret the scope of the provisions or policies; or any other pending legislative bill on the issue, specifying the year of its entry into force. </w:t>
      </w:r>
    </w:p>
    <w:p w:rsidR="00166A8A" w:rsidRPr="00282A5F" w:rsidRDefault="001D2AC8" w:rsidP="00B45BF4">
      <w:pPr>
        <w:numPr>
          <w:ilvl w:val="0"/>
          <w:numId w:val="11"/>
        </w:numPr>
        <w:jc w:val="both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Journalism and media responsibility</w:t>
      </w:r>
    </w:p>
    <w:p w:rsidR="00166A8A" w:rsidRPr="00282A5F" w:rsidRDefault="00E52B6E" w:rsidP="00B45BF4">
      <w:pPr>
        <w:numPr>
          <w:ilvl w:val="0"/>
          <w:numId w:val="8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</w:t>
      </w:r>
      <w:r w:rsidR="00166A8A" w:rsidRPr="00282A5F">
        <w:rPr>
          <w:rFonts w:ascii="Cambria" w:hAnsi="Cambria"/>
          <w:sz w:val="19"/>
          <w:szCs w:val="19"/>
        </w:rPr>
        <w:t xml:space="preserve"> </w:t>
      </w:r>
      <w:r w:rsidR="009F35CE">
        <w:rPr>
          <w:rFonts w:ascii="Cambria" w:hAnsi="Cambria"/>
          <w:sz w:val="19"/>
          <w:szCs w:val="19"/>
        </w:rPr>
        <w:t xml:space="preserve">training courses and/or manuals for journalists and other media professionals on how to </w:t>
      </w:r>
      <w:r w:rsidR="002E5D39">
        <w:rPr>
          <w:rFonts w:ascii="Cambria" w:hAnsi="Cambria"/>
          <w:sz w:val="19"/>
          <w:szCs w:val="19"/>
        </w:rPr>
        <w:t>report</w:t>
      </w:r>
      <w:r w:rsidR="009F35CE">
        <w:rPr>
          <w:rFonts w:ascii="Cambria" w:hAnsi="Cambria"/>
          <w:sz w:val="19"/>
          <w:szCs w:val="19"/>
        </w:rPr>
        <w:t xml:space="preserve"> on issues that concern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66A8A" w:rsidRPr="00282A5F">
        <w:rPr>
          <w:rFonts w:ascii="Cambria" w:hAnsi="Cambria"/>
          <w:sz w:val="19"/>
          <w:szCs w:val="19"/>
        </w:rPr>
        <w:t xml:space="preserve">. </w:t>
      </w:r>
      <w:r w:rsidR="009F35CE">
        <w:rPr>
          <w:rFonts w:ascii="Cambria" w:hAnsi="Cambria"/>
          <w:sz w:val="19"/>
          <w:szCs w:val="19"/>
        </w:rPr>
        <w:t xml:space="preserve">Also, state whether journalistic training programs </w:t>
      </w:r>
      <w:r w:rsidR="002E5D39">
        <w:rPr>
          <w:rFonts w:ascii="Cambria" w:hAnsi="Cambria"/>
          <w:sz w:val="19"/>
          <w:szCs w:val="19"/>
        </w:rPr>
        <w:t>teach</w:t>
      </w:r>
      <w:r w:rsidR="009F35CE">
        <w:rPr>
          <w:rFonts w:ascii="Cambria" w:hAnsi="Cambria"/>
          <w:sz w:val="19"/>
          <w:szCs w:val="19"/>
        </w:rPr>
        <w:t xml:space="preserve"> media professionals </w:t>
      </w:r>
      <w:r w:rsidR="00203F8A">
        <w:rPr>
          <w:rFonts w:ascii="Cambria" w:hAnsi="Cambria"/>
          <w:sz w:val="19"/>
          <w:szCs w:val="19"/>
        </w:rPr>
        <w:t>how to cover</w:t>
      </w:r>
      <w:r w:rsidR="009F35CE">
        <w:rPr>
          <w:rFonts w:ascii="Cambria" w:hAnsi="Cambria"/>
          <w:sz w:val="19"/>
          <w:szCs w:val="19"/>
        </w:rPr>
        <w:t xml:space="preserve"> matters affecting</w:t>
      </w:r>
      <w:r w:rsidR="00160BC0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66A8A" w:rsidRPr="00282A5F">
        <w:rPr>
          <w:rFonts w:ascii="Cambria" w:hAnsi="Cambria"/>
          <w:sz w:val="19"/>
          <w:szCs w:val="19"/>
        </w:rPr>
        <w:t xml:space="preserve"> </w:t>
      </w:r>
      <w:r w:rsidR="009F35CE">
        <w:rPr>
          <w:rFonts w:ascii="Cambria" w:hAnsi="Cambria"/>
          <w:sz w:val="19"/>
          <w:szCs w:val="19"/>
        </w:rPr>
        <w:t>sensitively and appropriately</w:t>
      </w:r>
      <w:r w:rsidR="00166A8A" w:rsidRPr="00282A5F">
        <w:rPr>
          <w:rFonts w:ascii="Cambria" w:hAnsi="Cambria"/>
          <w:sz w:val="19"/>
          <w:szCs w:val="19"/>
        </w:rPr>
        <w:t xml:space="preserve">. </w:t>
      </w:r>
    </w:p>
    <w:p w:rsidR="00166A8A" w:rsidRPr="00282A5F" w:rsidRDefault="00F229CB" w:rsidP="00B45BF4">
      <w:pPr>
        <w:numPr>
          <w:ilvl w:val="0"/>
          <w:numId w:val="8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lastRenderedPageBreak/>
        <w:t>State whether the country has</w:t>
      </w:r>
      <w:r w:rsidR="00166A8A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public policies</w:t>
      </w:r>
      <w:r w:rsidR="00166A8A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for training media professionals on the right to</w:t>
      </w:r>
      <w:r w:rsidR="00166A8A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freedom of expression</w:t>
      </w:r>
      <w:r w:rsidR="00166A8A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and </w:t>
      </w:r>
      <w:r w:rsidR="0032770A">
        <w:rPr>
          <w:rFonts w:ascii="Cambria" w:hAnsi="Cambria"/>
          <w:sz w:val="19"/>
          <w:szCs w:val="19"/>
        </w:rPr>
        <w:t>the rights of</w:t>
      </w:r>
      <w:r w:rsidR="00166A8A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66A8A" w:rsidRPr="00282A5F">
        <w:rPr>
          <w:rFonts w:ascii="Cambria" w:hAnsi="Cambria"/>
          <w:sz w:val="19"/>
          <w:szCs w:val="19"/>
        </w:rPr>
        <w:t xml:space="preserve">.  </w:t>
      </w:r>
    </w:p>
    <w:p w:rsidR="00166A8A" w:rsidRPr="00282A5F" w:rsidRDefault="00E3033A" w:rsidP="00B45BF4">
      <w:pPr>
        <w:numPr>
          <w:ilvl w:val="0"/>
          <w:numId w:val="8"/>
        </w:numPr>
        <w:ind w:left="144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</w:t>
      </w:r>
      <w:r w:rsidR="00914069">
        <w:rPr>
          <w:rFonts w:ascii="Cambria" w:hAnsi="Cambria"/>
          <w:sz w:val="19"/>
          <w:szCs w:val="19"/>
        </w:rPr>
        <w:t xml:space="preserve"> the country’s</w:t>
      </w:r>
      <w:r>
        <w:rPr>
          <w:rFonts w:ascii="Cambria" w:hAnsi="Cambria"/>
          <w:sz w:val="19"/>
          <w:szCs w:val="19"/>
        </w:rPr>
        <w:t xml:space="preserve"> media guilds and associations f</w:t>
      </w:r>
      <w:r w:rsidR="00914069">
        <w:rPr>
          <w:rFonts w:ascii="Cambria" w:hAnsi="Cambria"/>
          <w:sz w:val="19"/>
          <w:szCs w:val="19"/>
        </w:rPr>
        <w:t>or</w:t>
      </w:r>
      <w:r>
        <w:rPr>
          <w:rFonts w:ascii="Cambria" w:hAnsi="Cambria"/>
          <w:sz w:val="19"/>
          <w:szCs w:val="19"/>
        </w:rPr>
        <w:t xml:space="preserve"> all platforms (radio, television</w:t>
      </w:r>
      <w:r w:rsidR="00166A8A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press, I</w:t>
      </w:r>
      <w:r w:rsidR="00160BC0" w:rsidRPr="00282A5F">
        <w:rPr>
          <w:rFonts w:ascii="Cambria" w:hAnsi="Cambria"/>
          <w:sz w:val="19"/>
          <w:szCs w:val="19"/>
        </w:rPr>
        <w:t>nternet</w:t>
      </w:r>
      <w:r w:rsidR="00166A8A" w:rsidRPr="00282A5F">
        <w:rPr>
          <w:rFonts w:ascii="Cambria" w:hAnsi="Cambria"/>
          <w:sz w:val="19"/>
          <w:szCs w:val="19"/>
        </w:rPr>
        <w:t xml:space="preserve">) </w:t>
      </w:r>
      <w:r>
        <w:rPr>
          <w:rFonts w:ascii="Cambria" w:hAnsi="Cambria"/>
          <w:sz w:val="19"/>
          <w:szCs w:val="19"/>
        </w:rPr>
        <w:t xml:space="preserve">and communications professionals have codes of conduct or self-regulation </w:t>
      </w:r>
      <w:r w:rsidR="00065C31">
        <w:rPr>
          <w:rFonts w:ascii="Cambria" w:hAnsi="Cambria"/>
          <w:sz w:val="19"/>
          <w:szCs w:val="19"/>
        </w:rPr>
        <w:t xml:space="preserve">bodies </w:t>
      </w:r>
      <w:r>
        <w:rPr>
          <w:rFonts w:ascii="Cambria" w:hAnsi="Cambria"/>
          <w:sz w:val="19"/>
          <w:szCs w:val="19"/>
        </w:rPr>
        <w:t xml:space="preserve">to ensure the proper journalistic treatment of issues concerning children and adolescents. </w:t>
      </w:r>
      <w:r w:rsidR="00166A8A" w:rsidRPr="00282A5F">
        <w:rPr>
          <w:rFonts w:ascii="Cambria" w:hAnsi="Cambria"/>
          <w:sz w:val="19"/>
          <w:szCs w:val="19"/>
        </w:rPr>
        <w:t xml:space="preserve"> </w:t>
      </w:r>
    </w:p>
    <w:p w:rsidR="00CF226E" w:rsidRPr="00CF226E" w:rsidRDefault="00CF226E" w:rsidP="00CF226E">
      <w:pPr>
        <w:ind w:left="1440"/>
        <w:jc w:val="both"/>
        <w:rPr>
          <w:rFonts w:ascii="Cambria" w:hAnsi="Cambria"/>
          <w:i/>
          <w:sz w:val="19"/>
          <w:szCs w:val="19"/>
        </w:rPr>
      </w:pPr>
      <w:r w:rsidRPr="00CF226E">
        <w:rPr>
          <w:rFonts w:ascii="Cambria" w:hAnsi="Cambria"/>
          <w:i/>
          <w:sz w:val="19"/>
          <w:szCs w:val="19"/>
        </w:rPr>
        <w:t xml:space="preserve">Provide the Provide the regulatory provisions cited in response to the questions above; documents pertaining to the public policies cited; potential decisions of the national high courts that could set aside or interpret the scope of the provisions or policies; or any other pending legislative bill on the issue, specifying the year of its entry into force. </w:t>
      </w:r>
    </w:p>
    <w:p w:rsidR="0010086A" w:rsidRPr="00282A5F" w:rsidRDefault="001D2AC8" w:rsidP="00B45BF4">
      <w:pPr>
        <w:numPr>
          <w:ilvl w:val="0"/>
          <w:numId w:val="11"/>
        </w:numPr>
        <w:jc w:val="both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Advertising</w:t>
      </w:r>
    </w:p>
    <w:p w:rsidR="0010086A" w:rsidRPr="00282A5F" w:rsidRDefault="00E52B6E" w:rsidP="00B45BF4">
      <w:pPr>
        <w:numPr>
          <w:ilvl w:val="0"/>
          <w:numId w:val="6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065C31">
        <w:rPr>
          <w:rFonts w:ascii="Cambria" w:hAnsi="Cambria"/>
          <w:sz w:val="19"/>
          <w:szCs w:val="19"/>
        </w:rPr>
        <w:t xml:space="preserve">any </w:t>
      </w:r>
      <w:r w:rsidR="00282A5F">
        <w:rPr>
          <w:rFonts w:ascii="Cambria" w:hAnsi="Cambria"/>
          <w:sz w:val="19"/>
          <w:szCs w:val="19"/>
        </w:rPr>
        <w:t>regulatory framework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065C31">
        <w:rPr>
          <w:rFonts w:ascii="Cambria" w:hAnsi="Cambria"/>
          <w:sz w:val="19"/>
          <w:szCs w:val="19"/>
        </w:rPr>
        <w:t>on the participation of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065C31">
        <w:rPr>
          <w:rFonts w:ascii="Cambria" w:hAnsi="Cambria"/>
          <w:sz w:val="19"/>
          <w:szCs w:val="19"/>
        </w:rPr>
        <w:t>in advertising spots</w:t>
      </w:r>
      <w:r w:rsidR="0010086A" w:rsidRPr="00282A5F">
        <w:rPr>
          <w:rFonts w:ascii="Cambria" w:hAnsi="Cambria"/>
          <w:sz w:val="19"/>
          <w:szCs w:val="19"/>
        </w:rPr>
        <w:t>.</w:t>
      </w:r>
    </w:p>
    <w:p w:rsidR="00E222A0" w:rsidRPr="00282A5F" w:rsidRDefault="00E52B6E" w:rsidP="00B45BF4">
      <w:pPr>
        <w:numPr>
          <w:ilvl w:val="0"/>
          <w:numId w:val="6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065C31">
        <w:rPr>
          <w:rFonts w:ascii="Cambria" w:hAnsi="Cambria"/>
          <w:sz w:val="19"/>
          <w:szCs w:val="19"/>
        </w:rPr>
        <w:t>any restrictions on such advertising and other forms of marketing</w:t>
      </w:r>
      <w:r w:rsidR="00E222A0" w:rsidRPr="00282A5F">
        <w:rPr>
          <w:rFonts w:ascii="Cambria" w:hAnsi="Cambria"/>
          <w:sz w:val="19"/>
          <w:szCs w:val="19"/>
        </w:rPr>
        <w:t xml:space="preserve"> </w:t>
      </w:r>
      <w:r w:rsidR="00065C31">
        <w:rPr>
          <w:rFonts w:ascii="Cambria" w:hAnsi="Cambria"/>
          <w:sz w:val="19"/>
          <w:szCs w:val="19"/>
        </w:rPr>
        <w:t>aimed at</w:t>
      </w:r>
      <w:r w:rsidR="0010086A" w:rsidRPr="00282A5F">
        <w:rPr>
          <w:rFonts w:ascii="Cambria" w:hAnsi="Cambria"/>
          <w:sz w:val="19"/>
          <w:szCs w:val="19"/>
        </w:rPr>
        <w:t xml:space="preserve">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10086A" w:rsidRPr="00282A5F">
        <w:rPr>
          <w:rFonts w:ascii="Cambria" w:hAnsi="Cambria"/>
          <w:sz w:val="19"/>
          <w:szCs w:val="19"/>
        </w:rPr>
        <w:t>.</w:t>
      </w:r>
      <w:r w:rsidR="00E222A0" w:rsidRPr="00282A5F">
        <w:rPr>
          <w:rFonts w:ascii="Cambria" w:hAnsi="Cambria"/>
          <w:sz w:val="19"/>
          <w:szCs w:val="19"/>
        </w:rPr>
        <w:t xml:space="preserve"> </w:t>
      </w:r>
    </w:p>
    <w:p w:rsidR="0010086A" w:rsidRPr="00282A5F" w:rsidRDefault="00223845" w:rsidP="00B45BF4">
      <w:pPr>
        <w:numPr>
          <w:ilvl w:val="0"/>
          <w:numId w:val="6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If so</w:t>
      </w:r>
      <w:r w:rsidR="00F01EE4">
        <w:rPr>
          <w:rFonts w:ascii="Cambria" w:hAnsi="Cambria"/>
          <w:sz w:val="19"/>
          <w:szCs w:val="19"/>
        </w:rPr>
        <w:t xml:space="preserve">, what regulatory model is applied (state regulation, joint regulation, or self-regulation)? </w:t>
      </w:r>
    </w:p>
    <w:p w:rsidR="00E222A0" w:rsidRPr="00282A5F" w:rsidRDefault="00F01EE4" w:rsidP="00B45BF4">
      <w:pPr>
        <w:numPr>
          <w:ilvl w:val="0"/>
          <w:numId w:val="6"/>
        </w:numPr>
        <w:ind w:left="1440" w:hanging="270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Specify whether advertising agencies have codes of ethic for managing advertising and other forms of marketing aimed at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E222A0" w:rsidRPr="00282A5F">
        <w:rPr>
          <w:rFonts w:ascii="Cambria" w:hAnsi="Cambria"/>
          <w:sz w:val="19"/>
          <w:szCs w:val="19"/>
        </w:rPr>
        <w:t xml:space="preserve">. </w:t>
      </w:r>
    </w:p>
    <w:p w:rsidR="0010086A" w:rsidRPr="00282A5F" w:rsidRDefault="00F01EE4" w:rsidP="00B45BF4">
      <w:pPr>
        <w:numPr>
          <w:ilvl w:val="0"/>
          <w:numId w:val="6"/>
        </w:numPr>
        <w:ind w:left="1440" w:hanging="272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any studies have been conducted in the country with regard to the negative impact of advertising and other types of marketing on the psycho-social development of children and the family context</w:t>
      </w:r>
      <w:r w:rsidR="0010086A" w:rsidRPr="00282A5F">
        <w:rPr>
          <w:rFonts w:ascii="Cambria" w:hAnsi="Cambria"/>
          <w:sz w:val="19"/>
          <w:szCs w:val="19"/>
        </w:rPr>
        <w:t xml:space="preserve"> (</w:t>
      </w:r>
      <w:r>
        <w:rPr>
          <w:rFonts w:ascii="Cambria" w:hAnsi="Cambria"/>
          <w:sz w:val="19"/>
          <w:szCs w:val="19"/>
        </w:rPr>
        <w:t xml:space="preserve">i.e., violence, </w:t>
      </w:r>
      <w:r w:rsidRPr="00F01EE4">
        <w:rPr>
          <w:rFonts w:ascii="Cambria" w:hAnsi="Cambria"/>
          <w:sz w:val="19"/>
          <w:szCs w:val="19"/>
        </w:rPr>
        <w:t>erotization</w:t>
      </w:r>
      <w:r w:rsidR="00E222A0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consumption</w:t>
      </w:r>
      <w:r w:rsidR="0010086A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 xml:space="preserve">stress between parents and children). </w:t>
      </w:r>
      <w:r w:rsidR="00E222A0" w:rsidRPr="00282A5F">
        <w:rPr>
          <w:rFonts w:ascii="Cambria" w:hAnsi="Cambria"/>
          <w:sz w:val="19"/>
          <w:szCs w:val="19"/>
        </w:rPr>
        <w:t xml:space="preserve"> </w:t>
      </w:r>
    </w:p>
    <w:p w:rsidR="009E7F7F" w:rsidRPr="00282A5F" w:rsidRDefault="00CF226E" w:rsidP="00CF226E">
      <w:pPr>
        <w:ind w:left="1440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 xml:space="preserve">Provide the </w:t>
      </w:r>
      <w:r w:rsidRPr="00054891">
        <w:rPr>
          <w:rFonts w:ascii="Cambria" w:hAnsi="Cambria"/>
          <w:i/>
          <w:sz w:val="19"/>
          <w:szCs w:val="19"/>
        </w:rPr>
        <w:t xml:space="preserve">Provide the regulatory provisions cited in response to the questions above; documents pertaining to the public policies cited; potential decisions of the national high courts that could set aside or interpret the scope of the provisions or policies; or any other pending legislative bill on the issue, specifying the year of its entry into force. </w:t>
      </w:r>
    </w:p>
    <w:p w:rsidR="00123E8F" w:rsidRPr="00282A5F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  <w:vanish/>
          <w:sz w:val="19"/>
          <w:szCs w:val="19"/>
        </w:rPr>
      </w:pPr>
    </w:p>
    <w:p w:rsidR="00123E8F" w:rsidRPr="00282A5F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  <w:vanish/>
          <w:sz w:val="19"/>
          <w:szCs w:val="19"/>
        </w:rPr>
      </w:pPr>
    </w:p>
    <w:p w:rsidR="00123E8F" w:rsidRPr="00282A5F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  <w:vanish/>
          <w:sz w:val="19"/>
          <w:szCs w:val="19"/>
        </w:rPr>
      </w:pPr>
    </w:p>
    <w:p w:rsidR="00123E8F" w:rsidRPr="00282A5F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  <w:vanish/>
          <w:sz w:val="19"/>
          <w:szCs w:val="19"/>
        </w:rPr>
      </w:pPr>
    </w:p>
    <w:p w:rsidR="00A40953" w:rsidRPr="00282A5F" w:rsidRDefault="00CC2470" w:rsidP="00B45BF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Children’s artistic work</w:t>
      </w:r>
      <w:r w:rsidR="00C82272" w:rsidRPr="00282A5F">
        <w:rPr>
          <w:rFonts w:ascii="Cambria" w:hAnsi="Cambria"/>
          <w:b/>
          <w:sz w:val="19"/>
          <w:szCs w:val="19"/>
        </w:rPr>
        <w:t xml:space="preserve"> </w:t>
      </w:r>
      <w:r w:rsidR="001D2AC8">
        <w:rPr>
          <w:rFonts w:ascii="Cambria" w:hAnsi="Cambria"/>
          <w:b/>
          <w:sz w:val="19"/>
          <w:szCs w:val="19"/>
        </w:rPr>
        <w:t>in the media</w:t>
      </w:r>
    </w:p>
    <w:p w:rsidR="00030669" w:rsidRPr="00282A5F" w:rsidRDefault="00CC2470" w:rsidP="00B45BF4">
      <w:pPr>
        <w:numPr>
          <w:ilvl w:val="0"/>
          <w:numId w:val="14"/>
        </w:numPr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State whether there is any regulation (general or specific) in the country </w:t>
      </w:r>
      <w:r w:rsidR="00355CC3">
        <w:rPr>
          <w:rFonts w:ascii="Cambria" w:hAnsi="Cambria"/>
          <w:sz w:val="19"/>
          <w:szCs w:val="19"/>
        </w:rPr>
        <w:t>governing</w:t>
      </w:r>
      <w:r>
        <w:rPr>
          <w:rFonts w:ascii="Cambria" w:hAnsi="Cambria"/>
          <w:sz w:val="19"/>
          <w:szCs w:val="19"/>
        </w:rPr>
        <w:t xml:space="preserve"> the work of </w:t>
      </w:r>
      <w:r w:rsidR="00282A5F">
        <w:rPr>
          <w:rFonts w:ascii="Cambria" w:hAnsi="Cambria"/>
          <w:sz w:val="19"/>
          <w:szCs w:val="19"/>
        </w:rPr>
        <w:t>children and adolescents</w:t>
      </w:r>
      <w:r w:rsidR="00C82272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in artistic </w:t>
      </w:r>
      <w:r w:rsidR="00355CC3">
        <w:rPr>
          <w:rFonts w:ascii="Cambria" w:hAnsi="Cambria"/>
          <w:sz w:val="19"/>
          <w:szCs w:val="19"/>
        </w:rPr>
        <w:t>pursuits</w:t>
      </w:r>
      <w:r>
        <w:rPr>
          <w:rFonts w:ascii="Cambria" w:hAnsi="Cambria"/>
          <w:sz w:val="19"/>
          <w:szCs w:val="19"/>
        </w:rPr>
        <w:t xml:space="preserve"> linked to the media (i.e., acting in entertainment or advertising</w:t>
      </w:r>
      <w:r w:rsidR="00301FE1">
        <w:rPr>
          <w:rFonts w:ascii="Cambria" w:hAnsi="Cambria"/>
          <w:sz w:val="19"/>
          <w:szCs w:val="19"/>
        </w:rPr>
        <w:t xml:space="preserve"> content, participation in competitive talent and </w:t>
      </w:r>
      <w:r w:rsidR="00796E2C" w:rsidRPr="00282A5F">
        <w:rPr>
          <w:rFonts w:ascii="Cambria" w:hAnsi="Cambria"/>
          <w:sz w:val="19"/>
          <w:szCs w:val="19"/>
        </w:rPr>
        <w:t>reality</w:t>
      </w:r>
      <w:r w:rsidR="00C82272" w:rsidRPr="00282A5F">
        <w:rPr>
          <w:rFonts w:ascii="Cambria" w:hAnsi="Cambria"/>
          <w:sz w:val="19"/>
          <w:szCs w:val="19"/>
        </w:rPr>
        <w:t xml:space="preserve"> shows, </w:t>
      </w:r>
      <w:r w:rsidR="00301FE1">
        <w:rPr>
          <w:rFonts w:ascii="Cambria" w:hAnsi="Cambria"/>
          <w:sz w:val="19"/>
          <w:szCs w:val="19"/>
        </w:rPr>
        <w:t>etc.</w:t>
      </w:r>
      <w:r w:rsidR="00C82272" w:rsidRPr="00282A5F">
        <w:rPr>
          <w:rFonts w:ascii="Cambria" w:hAnsi="Cambria"/>
          <w:sz w:val="19"/>
          <w:szCs w:val="19"/>
        </w:rPr>
        <w:t>).</w:t>
      </w:r>
    </w:p>
    <w:p w:rsidR="00C82272" w:rsidRPr="00282A5F" w:rsidRDefault="00355CC3" w:rsidP="00B45BF4">
      <w:pPr>
        <w:numPr>
          <w:ilvl w:val="0"/>
          <w:numId w:val="14"/>
        </w:numPr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 an official database (quantitative or qualitative) on the labor participation of c</w:t>
      </w:r>
      <w:r w:rsidR="00282A5F">
        <w:rPr>
          <w:rFonts w:ascii="Cambria" w:hAnsi="Cambria"/>
          <w:sz w:val="19"/>
          <w:szCs w:val="19"/>
        </w:rPr>
        <w:t>hildren and adolescents</w:t>
      </w:r>
      <w:r w:rsidR="00C82272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in artistic pursuits linked to the media</w:t>
      </w:r>
      <w:r w:rsidR="00796E2C" w:rsidRPr="00282A5F">
        <w:rPr>
          <w:rFonts w:ascii="Cambria" w:hAnsi="Cambria"/>
          <w:sz w:val="19"/>
          <w:szCs w:val="19"/>
        </w:rPr>
        <w:t>.</w:t>
      </w:r>
    </w:p>
    <w:p w:rsidR="00953751" w:rsidRPr="00282A5F" w:rsidRDefault="00CF226E" w:rsidP="00CF226E">
      <w:pPr>
        <w:ind w:left="1440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 xml:space="preserve">Provide the </w:t>
      </w:r>
      <w:r w:rsidRPr="00054891">
        <w:rPr>
          <w:rFonts w:ascii="Cambria" w:hAnsi="Cambria"/>
          <w:i/>
          <w:sz w:val="19"/>
          <w:szCs w:val="19"/>
        </w:rPr>
        <w:t>Provide the regulatory provisions cited in response to the questions above; documents pertaining to the public policies cited; potential decisions of the national high courts that could set aside or interpret the scope of the provisions or policies; or any other pending legislative bill on the issue, specifying th</w:t>
      </w:r>
      <w:r>
        <w:rPr>
          <w:rFonts w:ascii="Cambria" w:hAnsi="Cambria"/>
          <w:i/>
          <w:sz w:val="19"/>
          <w:szCs w:val="19"/>
        </w:rPr>
        <w:t>e year of its entry into force</w:t>
      </w:r>
      <w:r w:rsidR="0081044C" w:rsidRPr="00282A5F">
        <w:rPr>
          <w:rFonts w:ascii="Cambria" w:hAnsi="Cambria"/>
          <w:i/>
          <w:sz w:val="19"/>
          <w:szCs w:val="19"/>
        </w:rPr>
        <w:t>.</w:t>
      </w:r>
    </w:p>
    <w:p w:rsidR="00030669" w:rsidRPr="00282A5F" w:rsidRDefault="002337D8" w:rsidP="00B45BF4">
      <w:pPr>
        <w:pStyle w:val="ListParagraph"/>
        <w:numPr>
          <w:ilvl w:val="0"/>
          <w:numId w:val="10"/>
        </w:numPr>
        <w:ind w:left="720"/>
        <w:jc w:val="both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>Creation of awareness</w:t>
      </w:r>
      <w:r w:rsidR="00C82272" w:rsidRPr="00282A5F">
        <w:rPr>
          <w:rFonts w:ascii="Cambria" w:hAnsi="Cambria"/>
          <w:b/>
          <w:sz w:val="19"/>
          <w:szCs w:val="19"/>
        </w:rPr>
        <w:t xml:space="preserve"> </w:t>
      </w:r>
      <w:r>
        <w:rPr>
          <w:rFonts w:ascii="Cambria" w:hAnsi="Cambria"/>
          <w:b/>
          <w:sz w:val="19"/>
          <w:szCs w:val="19"/>
        </w:rPr>
        <w:t>and research on</w:t>
      </w:r>
      <w:r w:rsidR="00C82272" w:rsidRPr="00282A5F">
        <w:rPr>
          <w:rFonts w:ascii="Cambria" w:hAnsi="Cambria"/>
          <w:b/>
          <w:sz w:val="19"/>
          <w:szCs w:val="19"/>
        </w:rPr>
        <w:t xml:space="preserve"> </w:t>
      </w:r>
      <w:r w:rsidR="001D2AC8">
        <w:rPr>
          <w:rFonts w:ascii="Cambria" w:hAnsi="Cambria"/>
          <w:b/>
          <w:sz w:val="19"/>
          <w:szCs w:val="19"/>
        </w:rPr>
        <w:t>the intersection of childhood, adolescence, and the media</w:t>
      </w:r>
    </w:p>
    <w:p w:rsidR="00030669" w:rsidRPr="00282A5F" w:rsidRDefault="002337D8" w:rsidP="00E012F7">
      <w:pPr>
        <w:numPr>
          <w:ilvl w:val="0"/>
          <w:numId w:val="15"/>
        </w:numPr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 country has legal provisions and/or</w:t>
      </w:r>
      <w:r w:rsidR="00C82272" w:rsidRPr="00282A5F">
        <w:rPr>
          <w:rFonts w:ascii="Cambria" w:hAnsi="Cambria"/>
          <w:sz w:val="19"/>
          <w:szCs w:val="19"/>
        </w:rPr>
        <w:t xml:space="preserve"> </w:t>
      </w:r>
      <w:r w:rsidR="001D2AC8">
        <w:rPr>
          <w:rFonts w:ascii="Cambria" w:hAnsi="Cambria"/>
          <w:sz w:val="19"/>
          <w:szCs w:val="19"/>
        </w:rPr>
        <w:t>public policies</w:t>
      </w:r>
      <w:r w:rsidR="00012E73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designed to create awareness and studies on the links between childhood, adolescents, and the media</w:t>
      </w:r>
      <w:r w:rsidR="00F936CE">
        <w:rPr>
          <w:rFonts w:ascii="Cambria" w:hAnsi="Cambria"/>
          <w:sz w:val="19"/>
          <w:szCs w:val="19"/>
        </w:rPr>
        <w:t>.</w:t>
      </w:r>
      <w:r w:rsidR="00E012F7" w:rsidRPr="00282A5F">
        <w:rPr>
          <w:rFonts w:ascii="Cambria" w:hAnsi="Cambria"/>
          <w:sz w:val="19"/>
          <w:szCs w:val="19"/>
        </w:rPr>
        <w:t xml:space="preserve"> </w:t>
      </w:r>
      <w:r w:rsidR="00223845">
        <w:rPr>
          <w:rFonts w:ascii="Cambria" w:hAnsi="Cambria"/>
          <w:sz w:val="19"/>
          <w:szCs w:val="19"/>
        </w:rPr>
        <w:t>If so</w:t>
      </w:r>
      <w:r w:rsidR="00E012F7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 xml:space="preserve">state </w:t>
      </w:r>
      <w:r>
        <w:rPr>
          <w:rFonts w:ascii="Cambria" w:hAnsi="Cambria"/>
          <w:sz w:val="19"/>
          <w:szCs w:val="19"/>
        </w:rPr>
        <w:lastRenderedPageBreak/>
        <w:t xml:space="preserve">whether they are state, academic, private sector (media companies, foundations), </w:t>
      </w:r>
      <w:r w:rsidR="00455681">
        <w:rPr>
          <w:rFonts w:ascii="Cambria" w:hAnsi="Cambria"/>
          <w:sz w:val="19"/>
          <w:szCs w:val="19"/>
        </w:rPr>
        <w:t>civil society</w:t>
      </w:r>
      <w:r w:rsidR="002A058D" w:rsidRPr="00282A5F">
        <w:rPr>
          <w:rFonts w:ascii="Cambria" w:hAnsi="Cambria"/>
          <w:sz w:val="19"/>
          <w:szCs w:val="19"/>
        </w:rPr>
        <w:t xml:space="preserve">, </w:t>
      </w:r>
      <w:r w:rsidR="00F936CE">
        <w:rPr>
          <w:rFonts w:ascii="Cambria" w:hAnsi="Cambria"/>
          <w:sz w:val="19"/>
          <w:szCs w:val="19"/>
        </w:rPr>
        <w:t>or other initiatives</w:t>
      </w:r>
      <w:r w:rsidR="002A058D" w:rsidRPr="00282A5F">
        <w:rPr>
          <w:rFonts w:ascii="Cambria" w:hAnsi="Cambria"/>
          <w:sz w:val="19"/>
          <w:szCs w:val="19"/>
        </w:rPr>
        <w:t>.</w:t>
      </w:r>
    </w:p>
    <w:p w:rsidR="002A058D" w:rsidRPr="00282A5F" w:rsidRDefault="00F936CE" w:rsidP="00B45BF4">
      <w:pPr>
        <w:numPr>
          <w:ilvl w:val="0"/>
          <w:numId w:val="15"/>
        </w:numPr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State whether there are public funds or other lines of funding to stimulate and create awareness about the links between children, adolescents, and media</w:t>
      </w:r>
      <w:r w:rsidR="002A058D" w:rsidRPr="00282A5F">
        <w:rPr>
          <w:rFonts w:ascii="Cambria" w:hAnsi="Cambria"/>
          <w:sz w:val="19"/>
          <w:szCs w:val="19"/>
        </w:rPr>
        <w:t>.</w:t>
      </w:r>
    </w:p>
    <w:p w:rsidR="00E012F7" w:rsidRPr="00282A5F" w:rsidRDefault="00F936CE" w:rsidP="00E012F7">
      <w:pPr>
        <w:numPr>
          <w:ilvl w:val="0"/>
          <w:numId w:val="15"/>
        </w:numPr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Specify best practices implemented in the country designed to guarantee and promote the exercise of the right to</w:t>
      </w:r>
      <w:r w:rsidR="00E012F7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freedom </w:t>
      </w:r>
      <w:r w:rsidR="001D2AC8">
        <w:rPr>
          <w:rFonts w:ascii="Cambria" w:hAnsi="Cambria"/>
          <w:sz w:val="19"/>
          <w:szCs w:val="19"/>
        </w:rPr>
        <w:t>of expression</w:t>
      </w:r>
      <w:r w:rsidR="00E012F7" w:rsidRPr="00282A5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and access to information by children and adolescents. Are they state, academic, </w:t>
      </w:r>
      <w:r w:rsidR="001D2AC8">
        <w:rPr>
          <w:rFonts w:ascii="Cambria" w:hAnsi="Cambria"/>
          <w:sz w:val="19"/>
          <w:szCs w:val="19"/>
        </w:rPr>
        <w:t>civil society</w:t>
      </w:r>
      <w:r w:rsidR="00E012F7" w:rsidRPr="00282A5F">
        <w:rPr>
          <w:rFonts w:ascii="Cambria" w:hAnsi="Cambria"/>
          <w:sz w:val="19"/>
          <w:szCs w:val="19"/>
        </w:rPr>
        <w:t xml:space="preserve">, </w:t>
      </w:r>
      <w:r>
        <w:rPr>
          <w:rFonts w:ascii="Cambria" w:hAnsi="Cambria"/>
          <w:sz w:val="19"/>
          <w:szCs w:val="19"/>
        </w:rPr>
        <w:t>private media company, or joint venture initiatives, or some other kind</w:t>
      </w:r>
      <w:r w:rsidR="00E012F7" w:rsidRPr="00282A5F">
        <w:rPr>
          <w:rFonts w:ascii="Cambria" w:hAnsi="Cambria"/>
          <w:sz w:val="19"/>
          <w:szCs w:val="19"/>
        </w:rPr>
        <w:t>?</w:t>
      </w:r>
    </w:p>
    <w:p w:rsidR="00BD00A1" w:rsidRPr="00CF226E" w:rsidRDefault="00CF226E" w:rsidP="00CF226E">
      <w:pPr>
        <w:ind w:left="1440"/>
        <w:rPr>
          <w:rFonts w:ascii="Cambria" w:hAnsi="Cambria"/>
          <w:i/>
          <w:sz w:val="19"/>
          <w:szCs w:val="19"/>
        </w:rPr>
      </w:pPr>
      <w:r>
        <w:rPr>
          <w:rFonts w:ascii="Cambria" w:hAnsi="Cambria"/>
          <w:i/>
          <w:sz w:val="19"/>
          <w:szCs w:val="19"/>
        </w:rPr>
        <w:t xml:space="preserve">Provide the </w:t>
      </w:r>
      <w:r w:rsidRPr="00054891">
        <w:rPr>
          <w:rFonts w:ascii="Cambria" w:hAnsi="Cambria"/>
          <w:i/>
          <w:sz w:val="19"/>
          <w:szCs w:val="19"/>
        </w:rPr>
        <w:t>Provide the regulatory provisions cited in response to the questions above; documents pertaining to the public policies cited; potential decisions of the national high courts that could set aside or interpret the scope of the provisions or policies; or any other pending legislative bill on the issue, specifying th</w:t>
      </w:r>
      <w:r>
        <w:rPr>
          <w:rFonts w:ascii="Cambria" w:hAnsi="Cambria"/>
          <w:i/>
          <w:sz w:val="19"/>
          <w:szCs w:val="19"/>
        </w:rPr>
        <w:t>e year of its entry into force</w:t>
      </w:r>
      <w:r w:rsidR="0081044C" w:rsidRPr="00CF226E">
        <w:rPr>
          <w:rFonts w:ascii="Cambria" w:hAnsi="Cambria"/>
          <w:i/>
          <w:sz w:val="19"/>
          <w:szCs w:val="19"/>
        </w:rPr>
        <w:t>.</w:t>
      </w:r>
    </w:p>
    <w:sectPr w:rsidR="00BD00A1" w:rsidRPr="00CF226E" w:rsidSect="008E052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FB" w:rsidRDefault="008169FB" w:rsidP="00B437D3">
      <w:pPr>
        <w:spacing w:after="0" w:line="240" w:lineRule="auto"/>
      </w:pPr>
      <w:r>
        <w:separator/>
      </w:r>
    </w:p>
  </w:endnote>
  <w:endnote w:type="continuationSeparator" w:id="0">
    <w:p w:rsidR="008169FB" w:rsidRDefault="008169FB" w:rsidP="00B4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62423"/>
      <w:docPartObj>
        <w:docPartGallery w:val="Page Numbers (Bottom of Page)"/>
        <w:docPartUnique/>
      </w:docPartObj>
    </w:sdtPr>
    <w:sdtEndPr/>
    <w:sdtContent>
      <w:p w:rsidR="00182CFC" w:rsidRDefault="001D4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D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2CFC" w:rsidRDefault="00182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FB" w:rsidRDefault="008169FB" w:rsidP="00B437D3">
      <w:pPr>
        <w:spacing w:after="0" w:line="240" w:lineRule="auto"/>
      </w:pPr>
      <w:r>
        <w:separator/>
      </w:r>
    </w:p>
  </w:footnote>
  <w:footnote w:type="continuationSeparator" w:id="0">
    <w:p w:rsidR="008169FB" w:rsidRDefault="008169FB" w:rsidP="00B4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80" w:rsidRDefault="00B51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B2A"/>
    <w:multiLevelType w:val="hybridMultilevel"/>
    <w:tmpl w:val="1A88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1F3C"/>
    <w:multiLevelType w:val="hybridMultilevel"/>
    <w:tmpl w:val="C56C4336"/>
    <w:lvl w:ilvl="0" w:tplc="190437AA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107B8D"/>
    <w:multiLevelType w:val="hybridMultilevel"/>
    <w:tmpl w:val="9F96A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128"/>
    <w:multiLevelType w:val="hybridMultilevel"/>
    <w:tmpl w:val="D4A0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1FE1"/>
    <w:multiLevelType w:val="hybridMultilevel"/>
    <w:tmpl w:val="767C0062"/>
    <w:lvl w:ilvl="0" w:tplc="FBCC67F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132E"/>
    <w:multiLevelType w:val="hybridMultilevel"/>
    <w:tmpl w:val="60306E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86182E"/>
    <w:multiLevelType w:val="hybridMultilevel"/>
    <w:tmpl w:val="D4A0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F7C7E"/>
    <w:multiLevelType w:val="hybridMultilevel"/>
    <w:tmpl w:val="6030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26A69"/>
    <w:multiLevelType w:val="hybridMultilevel"/>
    <w:tmpl w:val="1D7A16C8"/>
    <w:lvl w:ilvl="0" w:tplc="D7289DF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05DF7"/>
    <w:multiLevelType w:val="hybridMultilevel"/>
    <w:tmpl w:val="417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A1588"/>
    <w:multiLevelType w:val="hybridMultilevel"/>
    <w:tmpl w:val="F05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71C82"/>
    <w:multiLevelType w:val="hybridMultilevel"/>
    <w:tmpl w:val="A4D4CA5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F7D65"/>
    <w:multiLevelType w:val="hybridMultilevel"/>
    <w:tmpl w:val="60306E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1A0B41"/>
    <w:multiLevelType w:val="hybridMultilevel"/>
    <w:tmpl w:val="A4224068"/>
    <w:lvl w:ilvl="0" w:tplc="3662D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03A98"/>
    <w:multiLevelType w:val="hybridMultilevel"/>
    <w:tmpl w:val="3BAEDCE2"/>
    <w:lvl w:ilvl="0" w:tplc="C86C7A52">
      <w:start w:val="1"/>
      <w:numFmt w:val="lowerRoman"/>
      <w:lvlText w:val="%1."/>
      <w:lvlJc w:val="right"/>
      <w:pPr>
        <w:ind w:left="21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E141D98"/>
    <w:multiLevelType w:val="hybridMultilevel"/>
    <w:tmpl w:val="D4A0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D1"/>
    <w:rsid w:val="00010DE3"/>
    <w:rsid w:val="00012E73"/>
    <w:rsid w:val="00015D3E"/>
    <w:rsid w:val="00030669"/>
    <w:rsid w:val="00030B39"/>
    <w:rsid w:val="00036507"/>
    <w:rsid w:val="000539C5"/>
    <w:rsid w:val="00054891"/>
    <w:rsid w:val="00054921"/>
    <w:rsid w:val="000612B7"/>
    <w:rsid w:val="00065C31"/>
    <w:rsid w:val="00065E80"/>
    <w:rsid w:val="00070ADF"/>
    <w:rsid w:val="00072E6E"/>
    <w:rsid w:val="00080954"/>
    <w:rsid w:val="000872A0"/>
    <w:rsid w:val="0009268F"/>
    <w:rsid w:val="00092B92"/>
    <w:rsid w:val="0009682B"/>
    <w:rsid w:val="000A030B"/>
    <w:rsid w:val="000A6E0E"/>
    <w:rsid w:val="000C4FF8"/>
    <w:rsid w:val="000D0D25"/>
    <w:rsid w:val="000E2856"/>
    <w:rsid w:val="000E5A43"/>
    <w:rsid w:val="000F0010"/>
    <w:rsid w:val="000F0640"/>
    <w:rsid w:val="000F4957"/>
    <w:rsid w:val="0010086A"/>
    <w:rsid w:val="001016C0"/>
    <w:rsid w:val="0011085F"/>
    <w:rsid w:val="00113430"/>
    <w:rsid w:val="001142D1"/>
    <w:rsid w:val="00114D20"/>
    <w:rsid w:val="0012147B"/>
    <w:rsid w:val="00123E8F"/>
    <w:rsid w:val="001352D5"/>
    <w:rsid w:val="00137109"/>
    <w:rsid w:val="00157AF7"/>
    <w:rsid w:val="00160BC0"/>
    <w:rsid w:val="00166A8A"/>
    <w:rsid w:val="0018048E"/>
    <w:rsid w:val="00182CFC"/>
    <w:rsid w:val="0018630F"/>
    <w:rsid w:val="001A4352"/>
    <w:rsid w:val="001B36B0"/>
    <w:rsid w:val="001C4C8A"/>
    <w:rsid w:val="001C5D5C"/>
    <w:rsid w:val="001C5FC5"/>
    <w:rsid w:val="001C6F39"/>
    <w:rsid w:val="001D2AC8"/>
    <w:rsid w:val="001D4386"/>
    <w:rsid w:val="001D5A63"/>
    <w:rsid w:val="001F0172"/>
    <w:rsid w:val="001F05C9"/>
    <w:rsid w:val="001F10F3"/>
    <w:rsid w:val="001F49D7"/>
    <w:rsid w:val="001F52B2"/>
    <w:rsid w:val="00203F8A"/>
    <w:rsid w:val="00206024"/>
    <w:rsid w:val="00215DB5"/>
    <w:rsid w:val="00217119"/>
    <w:rsid w:val="00223845"/>
    <w:rsid w:val="00225A82"/>
    <w:rsid w:val="002337D8"/>
    <w:rsid w:val="002517AD"/>
    <w:rsid w:val="002536E9"/>
    <w:rsid w:val="0025721B"/>
    <w:rsid w:val="00263A3A"/>
    <w:rsid w:val="002651CF"/>
    <w:rsid w:val="00270251"/>
    <w:rsid w:val="002741CC"/>
    <w:rsid w:val="002769CB"/>
    <w:rsid w:val="00276E5B"/>
    <w:rsid w:val="00280723"/>
    <w:rsid w:val="00282A5F"/>
    <w:rsid w:val="002847E7"/>
    <w:rsid w:val="00286888"/>
    <w:rsid w:val="00291DC0"/>
    <w:rsid w:val="002A058D"/>
    <w:rsid w:val="002C37E3"/>
    <w:rsid w:val="002E46A7"/>
    <w:rsid w:val="002E4EE2"/>
    <w:rsid w:val="002E5D39"/>
    <w:rsid w:val="002F1F8C"/>
    <w:rsid w:val="00301FE1"/>
    <w:rsid w:val="003029AF"/>
    <w:rsid w:val="00305C80"/>
    <w:rsid w:val="0031129B"/>
    <w:rsid w:val="00311763"/>
    <w:rsid w:val="003117A8"/>
    <w:rsid w:val="003159B9"/>
    <w:rsid w:val="00317520"/>
    <w:rsid w:val="0032356C"/>
    <w:rsid w:val="0032770A"/>
    <w:rsid w:val="0034148F"/>
    <w:rsid w:val="00353927"/>
    <w:rsid w:val="00353D75"/>
    <w:rsid w:val="00355CC3"/>
    <w:rsid w:val="003579FB"/>
    <w:rsid w:val="0036066F"/>
    <w:rsid w:val="0036105A"/>
    <w:rsid w:val="00362F81"/>
    <w:rsid w:val="00365D2D"/>
    <w:rsid w:val="00370CB3"/>
    <w:rsid w:val="00371885"/>
    <w:rsid w:val="003833D9"/>
    <w:rsid w:val="00396A07"/>
    <w:rsid w:val="003A29A3"/>
    <w:rsid w:val="003A51E9"/>
    <w:rsid w:val="003A578A"/>
    <w:rsid w:val="003A74D6"/>
    <w:rsid w:val="003B5862"/>
    <w:rsid w:val="003D4ABD"/>
    <w:rsid w:val="003D50EA"/>
    <w:rsid w:val="003D5FF7"/>
    <w:rsid w:val="00426506"/>
    <w:rsid w:val="004463A2"/>
    <w:rsid w:val="00455681"/>
    <w:rsid w:val="00463207"/>
    <w:rsid w:val="00471B57"/>
    <w:rsid w:val="00472CB8"/>
    <w:rsid w:val="00473238"/>
    <w:rsid w:val="004751DB"/>
    <w:rsid w:val="00485C8D"/>
    <w:rsid w:val="00492719"/>
    <w:rsid w:val="004A0C1E"/>
    <w:rsid w:val="004A4477"/>
    <w:rsid w:val="004C2F98"/>
    <w:rsid w:val="004C4840"/>
    <w:rsid w:val="004D2F03"/>
    <w:rsid w:val="004E5486"/>
    <w:rsid w:val="004E70F9"/>
    <w:rsid w:val="004F5407"/>
    <w:rsid w:val="005006D3"/>
    <w:rsid w:val="00507DF5"/>
    <w:rsid w:val="00517A4F"/>
    <w:rsid w:val="005244A8"/>
    <w:rsid w:val="00525FB0"/>
    <w:rsid w:val="005264E1"/>
    <w:rsid w:val="0056118C"/>
    <w:rsid w:val="0056704F"/>
    <w:rsid w:val="00575A2C"/>
    <w:rsid w:val="00576D0B"/>
    <w:rsid w:val="00577663"/>
    <w:rsid w:val="005848F4"/>
    <w:rsid w:val="00590D2B"/>
    <w:rsid w:val="005A0575"/>
    <w:rsid w:val="005A6DEA"/>
    <w:rsid w:val="005B58A5"/>
    <w:rsid w:val="005C34D8"/>
    <w:rsid w:val="005D2FB1"/>
    <w:rsid w:val="005E28DF"/>
    <w:rsid w:val="005E61A2"/>
    <w:rsid w:val="0060202B"/>
    <w:rsid w:val="00603C41"/>
    <w:rsid w:val="00605982"/>
    <w:rsid w:val="00613413"/>
    <w:rsid w:val="006146C9"/>
    <w:rsid w:val="00633BDD"/>
    <w:rsid w:val="00641651"/>
    <w:rsid w:val="00642E11"/>
    <w:rsid w:val="006456CC"/>
    <w:rsid w:val="00650EFB"/>
    <w:rsid w:val="0066713F"/>
    <w:rsid w:val="00667EB8"/>
    <w:rsid w:val="0067261E"/>
    <w:rsid w:val="006850FE"/>
    <w:rsid w:val="00687A4A"/>
    <w:rsid w:val="006A5B04"/>
    <w:rsid w:val="006B326E"/>
    <w:rsid w:val="006C434F"/>
    <w:rsid w:val="006D488C"/>
    <w:rsid w:val="006E33EE"/>
    <w:rsid w:val="006F737C"/>
    <w:rsid w:val="00705574"/>
    <w:rsid w:val="00723141"/>
    <w:rsid w:val="00723FFF"/>
    <w:rsid w:val="00725418"/>
    <w:rsid w:val="00747872"/>
    <w:rsid w:val="00750AAA"/>
    <w:rsid w:val="00761F2E"/>
    <w:rsid w:val="007656FE"/>
    <w:rsid w:val="00766AD4"/>
    <w:rsid w:val="007717A3"/>
    <w:rsid w:val="00772BCA"/>
    <w:rsid w:val="0079268A"/>
    <w:rsid w:val="00796E2C"/>
    <w:rsid w:val="007A26C7"/>
    <w:rsid w:val="007C2A2A"/>
    <w:rsid w:val="007C50EF"/>
    <w:rsid w:val="007D179B"/>
    <w:rsid w:val="007F0F02"/>
    <w:rsid w:val="0080793D"/>
    <w:rsid w:val="0081044C"/>
    <w:rsid w:val="00810787"/>
    <w:rsid w:val="008147DA"/>
    <w:rsid w:val="008169FB"/>
    <w:rsid w:val="00824922"/>
    <w:rsid w:val="008275CA"/>
    <w:rsid w:val="0083256A"/>
    <w:rsid w:val="008345FF"/>
    <w:rsid w:val="00847262"/>
    <w:rsid w:val="008556CD"/>
    <w:rsid w:val="008560A7"/>
    <w:rsid w:val="00862371"/>
    <w:rsid w:val="00867CA0"/>
    <w:rsid w:val="00874F60"/>
    <w:rsid w:val="0088213C"/>
    <w:rsid w:val="00882DC0"/>
    <w:rsid w:val="008865B4"/>
    <w:rsid w:val="00892C2A"/>
    <w:rsid w:val="008A43D8"/>
    <w:rsid w:val="008A493E"/>
    <w:rsid w:val="008C50DA"/>
    <w:rsid w:val="008D3A22"/>
    <w:rsid w:val="008D53A7"/>
    <w:rsid w:val="008E0529"/>
    <w:rsid w:val="008E6241"/>
    <w:rsid w:val="008E630D"/>
    <w:rsid w:val="008F14C6"/>
    <w:rsid w:val="008F28D6"/>
    <w:rsid w:val="008F3EF8"/>
    <w:rsid w:val="008F712B"/>
    <w:rsid w:val="00900C93"/>
    <w:rsid w:val="0090243B"/>
    <w:rsid w:val="00906B6C"/>
    <w:rsid w:val="00914069"/>
    <w:rsid w:val="00916361"/>
    <w:rsid w:val="009241B7"/>
    <w:rsid w:val="00927584"/>
    <w:rsid w:val="00935F89"/>
    <w:rsid w:val="009360C3"/>
    <w:rsid w:val="0094296D"/>
    <w:rsid w:val="00953751"/>
    <w:rsid w:val="00960A84"/>
    <w:rsid w:val="00962EC5"/>
    <w:rsid w:val="009635F2"/>
    <w:rsid w:val="009679B6"/>
    <w:rsid w:val="0097747B"/>
    <w:rsid w:val="00977FE6"/>
    <w:rsid w:val="00985FB3"/>
    <w:rsid w:val="0098714E"/>
    <w:rsid w:val="009A3341"/>
    <w:rsid w:val="009B5985"/>
    <w:rsid w:val="009B7EDA"/>
    <w:rsid w:val="009C2500"/>
    <w:rsid w:val="009C5D91"/>
    <w:rsid w:val="009E4B6D"/>
    <w:rsid w:val="009E52EA"/>
    <w:rsid w:val="009E7F7F"/>
    <w:rsid w:val="009F20A8"/>
    <w:rsid w:val="009F2FA9"/>
    <w:rsid w:val="009F35CE"/>
    <w:rsid w:val="009F5F58"/>
    <w:rsid w:val="009F6BA8"/>
    <w:rsid w:val="00A04788"/>
    <w:rsid w:val="00A06E26"/>
    <w:rsid w:val="00A07972"/>
    <w:rsid w:val="00A07D07"/>
    <w:rsid w:val="00A14221"/>
    <w:rsid w:val="00A30A3F"/>
    <w:rsid w:val="00A35C4D"/>
    <w:rsid w:val="00A40953"/>
    <w:rsid w:val="00A43795"/>
    <w:rsid w:val="00A544F1"/>
    <w:rsid w:val="00A55409"/>
    <w:rsid w:val="00A56512"/>
    <w:rsid w:val="00A74053"/>
    <w:rsid w:val="00A741CF"/>
    <w:rsid w:val="00A83B19"/>
    <w:rsid w:val="00A86A45"/>
    <w:rsid w:val="00A86E41"/>
    <w:rsid w:val="00AA0898"/>
    <w:rsid w:val="00AB20E7"/>
    <w:rsid w:val="00AC77EF"/>
    <w:rsid w:val="00AE4799"/>
    <w:rsid w:val="00AE6311"/>
    <w:rsid w:val="00B0129E"/>
    <w:rsid w:val="00B1270D"/>
    <w:rsid w:val="00B15912"/>
    <w:rsid w:val="00B178EF"/>
    <w:rsid w:val="00B21EBC"/>
    <w:rsid w:val="00B2674D"/>
    <w:rsid w:val="00B306FF"/>
    <w:rsid w:val="00B322E2"/>
    <w:rsid w:val="00B437D3"/>
    <w:rsid w:val="00B44B3C"/>
    <w:rsid w:val="00B45BF4"/>
    <w:rsid w:val="00B51680"/>
    <w:rsid w:val="00B52DB5"/>
    <w:rsid w:val="00B60E9E"/>
    <w:rsid w:val="00B7473D"/>
    <w:rsid w:val="00B7728D"/>
    <w:rsid w:val="00B91086"/>
    <w:rsid w:val="00B93D2D"/>
    <w:rsid w:val="00B96F31"/>
    <w:rsid w:val="00BB165A"/>
    <w:rsid w:val="00BB4485"/>
    <w:rsid w:val="00BB514E"/>
    <w:rsid w:val="00BD00A1"/>
    <w:rsid w:val="00BE0470"/>
    <w:rsid w:val="00BE1959"/>
    <w:rsid w:val="00BF62D3"/>
    <w:rsid w:val="00C06671"/>
    <w:rsid w:val="00C1534B"/>
    <w:rsid w:val="00C24C93"/>
    <w:rsid w:val="00C25022"/>
    <w:rsid w:val="00C30DF1"/>
    <w:rsid w:val="00C31051"/>
    <w:rsid w:val="00C45DF4"/>
    <w:rsid w:val="00C5474F"/>
    <w:rsid w:val="00C62D50"/>
    <w:rsid w:val="00C700B1"/>
    <w:rsid w:val="00C773C5"/>
    <w:rsid w:val="00C82118"/>
    <w:rsid w:val="00C82156"/>
    <w:rsid w:val="00C82272"/>
    <w:rsid w:val="00C832DF"/>
    <w:rsid w:val="00C84EE1"/>
    <w:rsid w:val="00C8655D"/>
    <w:rsid w:val="00C95263"/>
    <w:rsid w:val="00C96937"/>
    <w:rsid w:val="00CA7D2A"/>
    <w:rsid w:val="00CC0778"/>
    <w:rsid w:val="00CC0D4B"/>
    <w:rsid w:val="00CC2470"/>
    <w:rsid w:val="00CE0685"/>
    <w:rsid w:val="00CE620A"/>
    <w:rsid w:val="00CE7856"/>
    <w:rsid w:val="00CF0E4E"/>
    <w:rsid w:val="00CF226E"/>
    <w:rsid w:val="00CF422E"/>
    <w:rsid w:val="00CF6F8B"/>
    <w:rsid w:val="00D071F3"/>
    <w:rsid w:val="00D118AD"/>
    <w:rsid w:val="00D12CE6"/>
    <w:rsid w:val="00D20FEB"/>
    <w:rsid w:val="00D23651"/>
    <w:rsid w:val="00D30047"/>
    <w:rsid w:val="00D400E4"/>
    <w:rsid w:val="00D43A59"/>
    <w:rsid w:val="00D44E62"/>
    <w:rsid w:val="00D45C63"/>
    <w:rsid w:val="00D52AE1"/>
    <w:rsid w:val="00D61450"/>
    <w:rsid w:val="00D6184D"/>
    <w:rsid w:val="00D6541B"/>
    <w:rsid w:val="00D840D4"/>
    <w:rsid w:val="00D8716E"/>
    <w:rsid w:val="00D92053"/>
    <w:rsid w:val="00D97CA7"/>
    <w:rsid w:val="00DA0030"/>
    <w:rsid w:val="00DA31D6"/>
    <w:rsid w:val="00DA7AD8"/>
    <w:rsid w:val="00DB2F2F"/>
    <w:rsid w:val="00DB5207"/>
    <w:rsid w:val="00DD15E2"/>
    <w:rsid w:val="00DD5DE7"/>
    <w:rsid w:val="00DE0319"/>
    <w:rsid w:val="00DE2C24"/>
    <w:rsid w:val="00DE457B"/>
    <w:rsid w:val="00DE6E79"/>
    <w:rsid w:val="00DF2F8A"/>
    <w:rsid w:val="00DF6A24"/>
    <w:rsid w:val="00E012F7"/>
    <w:rsid w:val="00E222A0"/>
    <w:rsid w:val="00E23469"/>
    <w:rsid w:val="00E23E03"/>
    <w:rsid w:val="00E3033A"/>
    <w:rsid w:val="00E337F6"/>
    <w:rsid w:val="00E369F9"/>
    <w:rsid w:val="00E52B6E"/>
    <w:rsid w:val="00E52D9D"/>
    <w:rsid w:val="00E80525"/>
    <w:rsid w:val="00E81F78"/>
    <w:rsid w:val="00E8521F"/>
    <w:rsid w:val="00E914A3"/>
    <w:rsid w:val="00E93CF9"/>
    <w:rsid w:val="00E95E7B"/>
    <w:rsid w:val="00EB019F"/>
    <w:rsid w:val="00EC073F"/>
    <w:rsid w:val="00ED3803"/>
    <w:rsid w:val="00EE21C9"/>
    <w:rsid w:val="00EE5842"/>
    <w:rsid w:val="00EF2AC0"/>
    <w:rsid w:val="00F01EE4"/>
    <w:rsid w:val="00F17051"/>
    <w:rsid w:val="00F229CB"/>
    <w:rsid w:val="00F23FBC"/>
    <w:rsid w:val="00F36A98"/>
    <w:rsid w:val="00F426E4"/>
    <w:rsid w:val="00F4279D"/>
    <w:rsid w:val="00F5197D"/>
    <w:rsid w:val="00F55F3D"/>
    <w:rsid w:val="00F630BD"/>
    <w:rsid w:val="00F64EEC"/>
    <w:rsid w:val="00F87767"/>
    <w:rsid w:val="00F936CE"/>
    <w:rsid w:val="00F938D1"/>
    <w:rsid w:val="00FB1E4B"/>
    <w:rsid w:val="00FB3BF9"/>
    <w:rsid w:val="00FB7C5C"/>
    <w:rsid w:val="00FD018F"/>
    <w:rsid w:val="00FD2729"/>
    <w:rsid w:val="00FD3870"/>
    <w:rsid w:val="00FD4607"/>
    <w:rsid w:val="00FF2C0A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38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eMdia21">
    <w:name w:val="Grade Média 21"/>
    <w:uiPriority w:val="1"/>
    <w:qFormat/>
    <w:rsid w:val="008865B4"/>
    <w:rPr>
      <w:sz w:val="22"/>
      <w:szCs w:val="22"/>
      <w:lang w:val="en-US"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353D7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D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A0898"/>
    <w:pPr>
      <w:spacing w:after="120"/>
    </w:pPr>
    <w:rPr>
      <w:rFonts w:eastAsia="Calibri"/>
      <w:lang w:eastAsia="en-US"/>
    </w:rPr>
  </w:style>
  <w:style w:type="character" w:customStyle="1" w:styleId="BodyTextChar">
    <w:name w:val="Body Text Char"/>
    <w:link w:val="BodyText"/>
    <w:uiPriority w:val="99"/>
    <w:rsid w:val="00AA0898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AA0898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  <w:lang w:val="en-US" w:eastAsia="es-ES"/>
    </w:rPr>
  </w:style>
  <w:style w:type="character" w:styleId="Hyperlink">
    <w:name w:val="Hyperlink"/>
    <w:uiPriority w:val="99"/>
    <w:unhideWhenUsed/>
    <w:rsid w:val="00761F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C4D"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20"/>
    <w:qFormat/>
    <w:rsid w:val="006850FE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48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C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5C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5C8D"/>
    <w:rPr>
      <w:b/>
      <w:bCs/>
      <w:lang w:eastAsia="zh-CN"/>
    </w:rPr>
  </w:style>
  <w:style w:type="paragraph" w:customStyle="1" w:styleId="default0">
    <w:name w:val="default"/>
    <w:basedOn w:val="Normal"/>
    <w:rsid w:val="00B15912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36507"/>
    <w:rPr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11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38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eMdia21">
    <w:name w:val="Grade Média 21"/>
    <w:uiPriority w:val="1"/>
    <w:qFormat/>
    <w:rsid w:val="008865B4"/>
    <w:rPr>
      <w:sz w:val="22"/>
      <w:szCs w:val="22"/>
      <w:lang w:val="en-US"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353D7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D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A0898"/>
    <w:pPr>
      <w:spacing w:after="120"/>
    </w:pPr>
    <w:rPr>
      <w:rFonts w:eastAsia="Calibri"/>
      <w:lang w:eastAsia="en-US"/>
    </w:rPr>
  </w:style>
  <w:style w:type="character" w:customStyle="1" w:styleId="BodyTextChar">
    <w:name w:val="Body Text Char"/>
    <w:link w:val="BodyText"/>
    <w:uiPriority w:val="99"/>
    <w:rsid w:val="00AA0898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AA0898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  <w:lang w:val="en-US" w:eastAsia="es-ES"/>
    </w:rPr>
  </w:style>
  <w:style w:type="character" w:styleId="Hyperlink">
    <w:name w:val="Hyperlink"/>
    <w:uiPriority w:val="99"/>
    <w:unhideWhenUsed/>
    <w:rsid w:val="00761F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C4D"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20"/>
    <w:qFormat/>
    <w:rsid w:val="006850FE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48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C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5C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5C8D"/>
    <w:rPr>
      <w:b/>
      <w:bCs/>
      <w:lang w:eastAsia="zh-CN"/>
    </w:rPr>
  </w:style>
  <w:style w:type="paragraph" w:customStyle="1" w:styleId="default0">
    <w:name w:val="default"/>
    <w:basedOn w:val="Normal"/>
    <w:rsid w:val="00B15912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36507"/>
    <w:rPr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1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dhexpresion@oas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5F0F-719D-43F4-8F8D-59840F0C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2355</Words>
  <Characters>13425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15749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mailto:cidhexpresion@oas.org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5</cp:revision>
  <cp:lastPrinted>2015-07-15T15:18:00Z</cp:lastPrinted>
  <dcterms:created xsi:type="dcterms:W3CDTF">2016-07-07T14:32:00Z</dcterms:created>
  <dcterms:modified xsi:type="dcterms:W3CDTF">2016-07-08T14:07:00Z</dcterms:modified>
</cp:coreProperties>
</file>