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401B48" w:rsidP="00627C9F">
      <w:pPr>
        <w:jc w:val="both"/>
        <w:rPr>
          <w:rFonts w:asciiTheme="majorHAnsi" w:hAnsiTheme="majorHAnsi" w:cs="Univers"/>
          <w:b/>
          <w:bCs/>
          <w:sz w:val="22"/>
          <w:szCs w:val="22"/>
          <w:lang w:val="es-ES_tradnl"/>
        </w:rPr>
      </w:pPr>
      <w:r>
        <w:rPr>
          <w:rFonts w:asciiTheme="majorHAnsi" w:hAnsiTheme="majorHAnsi"/>
          <w:noProof/>
          <w:sz w:val="22"/>
          <w:szCs w:val="22"/>
        </w:rPr>
        <w:pict>
          <v:rect id="Rectangle 1" o:spid="_x0000_s1026"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4"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p>
              </w:txbxContent>
            </v:textbox>
          </v:shape>
        </w:pic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401B48"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w:pict>
          <v:shape id="Text Box 5" o:spid="_x0000_s1033"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8B0F2F" w:rsidRDefault="005B52B0" w:rsidP="00997BC5">
                  <w:pPr>
                    <w:spacing w:line="276" w:lineRule="auto"/>
                    <w:rPr>
                      <w:rFonts w:asciiTheme="majorHAnsi" w:hAnsiTheme="majorHAnsi" w:cs="Arial"/>
                      <w:b/>
                      <w:bCs/>
                      <w:color w:val="0D0D0D" w:themeColor="text1" w:themeTint="F2"/>
                      <w:sz w:val="36"/>
                      <w:szCs w:val="22"/>
                      <w:lang w:val="es-CR"/>
                    </w:rPr>
                  </w:pPr>
                  <w:r w:rsidRPr="008B0F2F">
                    <w:rPr>
                      <w:rFonts w:asciiTheme="majorHAnsi" w:hAnsiTheme="majorHAnsi" w:cs="Arial"/>
                      <w:b/>
                      <w:bCs/>
                      <w:color w:val="0D0D0D" w:themeColor="text1" w:themeTint="F2"/>
                      <w:sz w:val="36"/>
                      <w:szCs w:val="22"/>
                      <w:lang w:val="es-CR"/>
                    </w:rPr>
                    <w:t xml:space="preserve">INFORME </w:t>
                  </w:r>
                  <w:r w:rsidR="00477592" w:rsidRPr="008B0F2F">
                    <w:rPr>
                      <w:rFonts w:asciiTheme="majorHAnsi" w:hAnsiTheme="majorHAnsi" w:cs="Arial"/>
                      <w:b/>
                      <w:bCs/>
                      <w:color w:val="0D0D0D" w:themeColor="text1" w:themeTint="F2"/>
                      <w:sz w:val="36"/>
                      <w:szCs w:val="40"/>
                      <w:lang w:val="es-CR"/>
                    </w:rPr>
                    <w:t>No.</w:t>
                  </w:r>
                  <w:r w:rsidRPr="008B0F2F">
                    <w:rPr>
                      <w:rFonts w:asciiTheme="majorHAnsi" w:hAnsiTheme="majorHAnsi" w:cs="Arial"/>
                      <w:b/>
                      <w:bCs/>
                      <w:color w:val="0D0D0D" w:themeColor="text1" w:themeTint="F2"/>
                      <w:sz w:val="36"/>
                      <w:szCs w:val="22"/>
                      <w:lang w:val="es-CR"/>
                    </w:rPr>
                    <w:t xml:space="preserve"> </w:t>
                  </w:r>
                  <w:r w:rsidR="008A0CD6">
                    <w:rPr>
                      <w:rFonts w:asciiTheme="majorHAnsi" w:hAnsiTheme="majorHAnsi" w:cs="Arial"/>
                      <w:b/>
                      <w:bCs/>
                      <w:color w:val="0D0D0D" w:themeColor="text1" w:themeTint="F2"/>
                      <w:sz w:val="36"/>
                      <w:szCs w:val="22"/>
                      <w:lang w:val="es-CR"/>
                    </w:rPr>
                    <w:t>106</w:t>
                  </w:r>
                  <w:r w:rsidRPr="008B0F2F">
                    <w:rPr>
                      <w:rFonts w:asciiTheme="majorHAnsi" w:hAnsiTheme="majorHAnsi" w:cs="Arial"/>
                      <w:b/>
                      <w:bCs/>
                      <w:color w:val="0D0D0D" w:themeColor="text1" w:themeTint="F2"/>
                      <w:sz w:val="36"/>
                      <w:szCs w:val="22"/>
                      <w:lang w:val="es-CR"/>
                    </w:rPr>
                    <w:t>/14</w:t>
                  </w:r>
                </w:p>
                <w:p w:rsidR="005B52B0" w:rsidRPr="007A3EF4" w:rsidRDefault="005B52B0" w:rsidP="00997BC5">
                  <w:pPr>
                    <w:spacing w:line="276" w:lineRule="auto"/>
                    <w:rPr>
                      <w:rFonts w:asciiTheme="majorHAnsi" w:hAnsiTheme="majorHAnsi" w:cs="Arial"/>
                      <w:b/>
                      <w:color w:val="0D0D0D" w:themeColor="text1" w:themeTint="F2"/>
                      <w:sz w:val="36"/>
                      <w:szCs w:val="22"/>
                      <w:lang w:val="es-CR"/>
                    </w:rPr>
                  </w:pPr>
                  <w:r w:rsidRPr="007A3EF4">
                    <w:rPr>
                      <w:rFonts w:asciiTheme="majorHAnsi" w:hAnsiTheme="majorHAnsi" w:cs="Arial"/>
                      <w:b/>
                      <w:color w:val="0D0D0D" w:themeColor="text1" w:themeTint="F2"/>
                      <w:sz w:val="36"/>
                      <w:szCs w:val="22"/>
                      <w:lang w:val="es-CR"/>
                    </w:rPr>
                    <w:t xml:space="preserve">CASO </w:t>
                  </w:r>
                  <w:r w:rsidR="007A3EF4" w:rsidRPr="007A3EF4">
                    <w:rPr>
                      <w:rFonts w:asciiTheme="majorHAnsi" w:hAnsiTheme="majorHAnsi" w:cs="Arial"/>
                      <w:b/>
                      <w:color w:val="0D0D0D" w:themeColor="text1" w:themeTint="F2"/>
                      <w:sz w:val="36"/>
                      <w:szCs w:val="22"/>
                      <w:lang w:val="es-CR"/>
                    </w:rPr>
                    <w:t>11</w:t>
                  </w:r>
                  <w:r w:rsidR="008F1912" w:rsidRPr="007A3EF4">
                    <w:rPr>
                      <w:rFonts w:asciiTheme="majorHAnsi" w:hAnsiTheme="majorHAnsi" w:cs="Arial"/>
                      <w:b/>
                      <w:color w:val="0D0D0D" w:themeColor="text1" w:themeTint="F2"/>
                      <w:sz w:val="36"/>
                      <w:szCs w:val="22"/>
                      <w:lang w:val="es-CR"/>
                    </w:rPr>
                    <w:t>.</w:t>
                  </w:r>
                  <w:r w:rsidR="007A3EF4" w:rsidRPr="007A3EF4">
                    <w:rPr>
                      <w:rFonts w:asciiTheme="majorHAnsi" w:hAnsiTheme="majorHAnsi" w:cs="Arial"/>
                      <w:b/>
                      <w:color w:val="0D0D0D" w:themeColor="text1" w:themeTint="F2"/>
                      <w:sz w:val="36"/>
                      <w:szCs w:val="22"/>
                      <w:lang w:val="es-CR"/>
                    </w:rPr>
                    <w:t>777</w:t>
                  </w:r>
                </w:p>
                <w:p w:rsidR="005B52B0" w:rsidRPr="0010736F" w:rsidRDefault="008A0CD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w:t>
                  </w:r>
                  <w:r w:rsidR="007A3EF4">
                    <w:rPr>
                      <w:rFonts w:asciiTheme="majorHAnsi" w:hAnsiTheme="majorHAnsi" w:cs="Arial"/>
                      <w:color w:val="0D0D0D" w:themeColor="text1" w:themeTint="F2"/>
                      <w:szCs w:val="22"/>
                      <w:lang w:val="es-CR"/>
                    </w:rPr>
                    <w:t xml:space="preserve"> DE</w:t>
                  </w:r>
                  <w:r>
                    <w:rPr>
                      <w:rFonts w:asciiTheme="majorHAnsi" w:hAnsiTheme="majorHAnsi" w:cs="Arial"/>
                      <w:color w:val="0D0D0D" w:themeColor="text1" w:themeTint="F2"/>
                      <w:szCs w:val="22"/>
                      <w:lang w:val="es-CR"/>
                    </w:rPr>
                    <w:t xml:space="preserve"> </w:t>
                  </w:r>
                  <w:r w:rsidR="00107131" w:rsidRPr="0010736F">
                    <w:rPr>
                      <w:rFonts w:asciiTheme="majorHAnsi" w:hAnsiTheme="majorHAnsi" w:cs="Arial"/>
                      <w:color w:val="0D0D0D" w:themeColor="text1" w:themeTint="F2"/>
                      <w:szCs w:val="22"/>
                      <w:lang w:val="es-ES_tradnl"/>
                    </w:rPr>
                    <w:t>ARCHIVO</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7A3E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PATRICIO JACOME MALDONADO</w:t>
                  </w:r>
                </w:p>
                <w:bookmarkEnd w:id="0"/>
                <w:p w:rsidR="005B52B0" w:rsidRPr="0010736F" w:rsidRDefault="007A3E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v:textbox>
          </v:shape>
        </w:pict>
      </w:r>
      <w:r>
        <w:rPr>
          <w:rFonts w:asciiTheme="majorHAnsi" w:hAnsiTheme="majorHAnsi"/>
          <w:noProof/>
          <w:sz w:val="22"/>
          <w:szCs w:val="22"/>
        </w:rPr>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5F23BC" w:rsidRDefault="00627C9F" w:rsidP="007A5817">
                  <w:pPr>
                    <w:spacing w:line="276" w:lineRule="auto"/>
                    <w:jc w:val="right"/>
                    <w:rPr>
                      <w:rFonts w:asciiTheme="minorHAnsi" w:hAnsiTheme="minorHAnsi"/>
                      <w:color w:val="FFFFFF" w:themeColor="background1"/>
                      <w:sz w:val="22"/>
                      <w:lang w:val="pt-BR"/>
                    </w:rPr>
                  </w:pPr>
                  <w:r w:rsidRPr="005F23BC">
                    <w:rPr>
                      <w:rFonts w:asciiTheme="minorHAnsi" w:hAnsiTheme="minorHAnsi"/>
                      <w:color w:val="FFFFFF" w:themeColor="background1"/>
                      <w:sz w:val="22"/>
                      <w:lang w:val="pt-BR"/>
                    </w:rPr>
                    <w:t>OEA/Ser.L/V/II.15</w:t>
                  </w:r>
                  <w:r w:rsidR="00AE7A2E" w:rsidRPr="005F23BC">
                    <w:rPr>
                      <w:rFonts w:asciiTheme="minorHAnsi" w:hAnsiTheme="minorHAnsi"/>
                      <w:color w:val="FFFFFF" w:themeColor="background1"/>
                      <w:sz w:val="22"/>
                      <w:lang w:val="pt-BR"/>
                    </w:rPr>
                    <w:t>3</w:t>
                  </w:r>
                </w:p>
                <w:p w:rsidR="00627C9F" w:rsidRPr="005F23BC" w:rsidRDefault="008A0CD6" w:rsidP="007A5817">
                  <w:pPr>
                    <w:spacing w:line="276" w:lineRule="auto"/>
                    <w:jc w:val="right"/>
                    <w:rPr>
                      <w:rFonts w:asciiTheme="minorHAnsi" w:hAnsiTheme="minorHAnsi"/>
                      <w:color w:val="FFFFFF" w:themeColor="background1"/>
                      <w:sz w:val="22"/>
                      <w:lang w:val="pt-BR"/>
                    </w:rPr>
                  </w:pPr>
                  <w:r w:rsidRPr="005F23BC">
                    <w:rPr>
                      <w:rFonts w:asciiTheme="minorHAnsi" w:hAnsiTheme="minorHAnsi"/>
                      <w:color w:val="FFFFFF" w:themeColor="background1"/>
                      <w:sz w:val="22"/>
                      <w:lang w:val="pt-BR"/>
                    </w:rPr>
                    <w:t>Doc. 22</w:t>
                  </w:r>
                </w:p>
                <w:p w:rsidR="00627C9F" w:rsidRPr="008A0CD6" w:rsidRDefault="008A0CD6" w:rsidP="007A5817">
                  <w:pPr>
                    <w:spacing w:line="276" w:lineRule="auto"/>
                    <w:jc w:val="right"/>
                    <w:rPr>
                      <w:rFonts w:asciiTheme="minorHAnsi" w:hAnsiTheme="minorHAnsi"/>
                      <w:color w:val="FFFFFF" w:themeColor="background1"/>
                      <w:sz w:val="22"/>
                      <w:lang w:val="es-ES"/>
                    </w:rPr>
                  </w:pPr>
                  <w:r w:rsidRPr="008A0CD6">
                    <w:rPr>
                      <w:rFonts w:asciiTheme="minorHAnsi" w:hAnsiTheme="minorHAnsi"/>
                      <w:color w:val="FFFFFF" w:themeColor="background1"/>
                      <w:sz w:val="22"/>
                      <w:lang w:val="es-ES"/>
                    </w:rPr>
                    <w:t>7 noviembre</w:t>
                  </w:r>
                  <w:r w:rsidR="00627C9F" w:rsidRPr="008A0CD6">
                    <w:rPr>
                      <w:rFonts w:asciiTheme="minorHAnsi" w:hAnsiTheme="minorHAnsi"/>
                      <w:color w:val="FFFFFF" w:themeColor="background1"/>
                      <w:sz w:val="22"/>
                      <w:lang w:val="es-ES"/>
                    </w:rPr>
                    <w:t xml:space="preserve"> 2014</w:t>
                  </w:r>
                </w:p>
                <w:p w:rsidR="00627C9F" w:rsidRPr="008A0CD6" w:rsidRDefault="00E0340B" w:rsidP="007A5817">
                  <w:pPr>
                    <w:spacing w:line="276" w:lineRule="auto"/>
                    <w:jc w:val="right"/>
                    <w:rPr>
                      <w:rFonts w:asciiTheme="minorHAnsi" w:hAnsiTheme="minorHAnsi"/>
                      <w:color w:val="FFFFFF" w:themeColor="background1"/>
                      <w:sz w:val="22"/>
                      <w:lang w:val="es-ES"/>
                    </w:rPr>
                  </w:pPr>
                  <w:r w:rsidRPr="008A0CD6">
                    <w:rPr>
                      <w:rFonts w:asciiTheme="minorHAnsi" w:hAnsiTheme="minorHAnsi"/>
                      <w:color w:val="FFFFFF" w:themeColor="background1"/>
                      <w:sz w:val="22"/>
                      <w:lang w:val="es-ES"/>
                    </w:rPr>
                    <w:t xml:space="preserve">Original: </w:t>
                  </w:r>
                  <w:r w:rsidR="008B12F5" w:rsidRPr="008A0CD6">
                    <w:rPr>
                      <w:rFonts w:asciiTheme="minorHAnsi" w:hAnsiTheme="minorHAnsi"/>
                      <w:color w:val="FFFFFF" w:themeColor="background1"/>
                      <w:sz w:val="22"/>
                      <w:lang w:val="es-ES"/>
                    </w:rPr>
                    <w:t>e</w:t>
                  </w:r>
                  <w:r w:rsidR="00627C9F" w:rsidRPr="008A0CD6">
                    <w:rPr>
                      <w:rFonts w:asciiTheme="minorHAnsi" w:hAnsiTheme="minorHAnsi"/>
                      <w:color w:val="FFFFFF" w:themeColor="background1"/>
                      <w:sz w:val="22"/>
                      <w:lang w:val="es-ES"/>
                    </w:rPr>
                    <w:t>spañol</w:t>
                  </w:r>
                </w:p>
              </w:txbxContent>
            </v:textbox>
          </v:shape>
        </w:pic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401B48"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75734">
                    <w:rPr>
                      <w:rFonts w:asciiTheme="majorHAnsi" w:hAnsiTheme="majorHAnsi"/>
                      <w:color w:val="0D0D0D" w:themeColor="text1" w:themeTint="F2"/>
                      <w:sz w:val="18"/>
                      <w:szCs w:val="20"/>
                      <w:lang w:val="es-ES"/>
                    </w:rPr>
                    <w:t>2016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4454E9">
                    <w:rPr>
                      <w:rFonts w:asciiTheme="majorHAnsi" w:hAnsiTheme="majorHAnsi"/>
                      <w:color w:val="0D0D0D" w:themeColor="text1" w:themeTint="F2"/>
                      <w:sz w:val="18"/>
                      <w:szCs w:val="20"/>
                      <w:lang w:val="es-ES"/>
                    </w:rPr>
                    <w:t>7 de noviembre</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4454E9">
                    <w:rPr>
                      <w:rFonts w:asciiTheme="majorHAnsi" w:hAnsiTheme="majorHAnsi" w:cs="Univers"/>
                      <w:color w:val="0D0D0D" w:themeColor="text1" w:themeTint="F2"/>
                      <w:sz w:val="18"/>
                      <w:szCs w:val="20"/>
                      <w:lang w:val="es-ES"/>
                    </w:rPr>
                    <w:t xml:space="preserve">153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401B48"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A3EF4" w:rsidRDefault="00113F73" w:rsidP="00113F73">
                  <w:pPr>
                    <w:spacing w:line="276" w:lineRule="auto"/>
                    <w:rPr>
                      <w:rFonts w:asciiTheme="majorHAnsi" w:hAnsiTheme="majorHAnsi"/>
                      <w:color w:val="595959" w:themeColor="text1" w:themeTint="A6"/>
                      <w:sz w:val="18"/>
                      <w:szCs w:val="18"/>
                      <w:lang w:val="es-C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75734">
                    <w:rPr>
                      <w:rFonts w:asciiTheme="majorHAnsi" w:hAnsiTheme="majorHAnsi"/>
                      <w:color w:val="595959" w:themeColor="text1" w:themeTint="A6"/>
                      <w:sz w:val="18"/>
                      <w:szCs w:val="18"/>
                      <w:lang w:val="pt-BR"/>
                    </w:rPr>
                    <w:t>106</w:t>
                  </w:r>
                  <w:r w:rsidR="007A3EF4" w:rsidRPr="00C75734">
                    <w:rPr>
                      <w:rFonts w:asciiTheme="majorHAnsi" w:hAnsiTheme="majorHAnsi"/>
                      <w:color w:val="595959" w:themeColor="text1" w:themeTint="A6"/>
                      <w:sz w:val="18"/>
                      <w:szCs w:val="18"/>
                      <w:lang w:val="pt-BR"/>
                    </w:rPr>
                    <w:t>/</w:t>
                  </w:r>
                  <w:r w:rsidR="00C75734" w:rsidRPr="00C75734">
                    <w:rPr>
                      <w:rFonts w:asciiTheme="majorHAnsi" w:hAnsiTheme="majorHAnsi"/>
                      <w:color w:val="595959" w:themeColor="text1" w:themeTint="A6"/>
                      <w:sz w:val="18"/>
                      <w:szCs w:val="18"/>
                      <w:lang w:val="pt-BR"/>
                    </w:rPr>
                    <w:t>14</w:t>
                  </w:r>
                  <w:r w:rsidR="007A3EF4" w:rsidRPr="00C75734">
                    <w:rPr>
                      <w:rFonts w:asciiTheme="majorHAnsi" w:hAnsiTheme="majorHAnsi"/>
                      <w:color w:val="595959" w:themeColor="text1" w:themeTint="A6"/>
                      <w:sz w:val="18"/>
                      <w:szCs w:val="18"/>
                      <w:lang w:val="pt-BR"/>
                    </w:rPr>
                    <w:t xml:space="preserve">, Caso 11.777. </w:t>
                  </w:r>
                  <w:r w:rsidRPr="00890650">
                    <w:rPr>
                      <w:rFonts w:asciiTheme="majorHAnsi" w:hAnsiTheme="majorHAnsi"/>
                      <w:color w:val="595959" w:themeColor="text1" w:themeTint="A6"/>
                      <w:sz w:val="18"/>
                      <w:szCs w:val="18"/>
                      <w:lang w:val="es-ES_tradnl"/>
                    </w:rPr>
                    <w:t>Archivo</w:t>
                  </w:r>
                  <w:r w:rsidR="007A3EF4">
                    <w:rPr>
                      <w:rFonts w:asciiTheme="majorHAnsi" w:hAnsiTheme="majorHAnsi"/>
                      <w:color w:val="595959" w:themeColor="text1" w:themeTint="A6"/>
                      <w:sz w:val="18"/>
                      <w:szCs w:val="18"/>
                      <w:lang w:val="es-ES_tradnl"/>
                    </w:rPr>
                    <w:t xml:space="preserve">. Diego Patricio Jacome Maldonado. Ecuador. </w:t>
                  </w:r>
                  <w:r w:rsidR="00C75734">
                    <w:rPr>
                      <w:rFonts w:asciiTheme="majorHAnsi" w:hAnsiTheme="majorHAnsi"/>
                      <w:color w:val="595959" w:themeColor="text1" w:themeTint="A6"/>
                      <w:sz w:val="18"/>
                      <w:szCs w:val="18"/>
                      <w:lang w:val="es-CR"/>
                    </w:rPr>
                    <w:t>7 de noviembre de 2014</w:t>
                  </w:r>
                  <w:r w:rsidRPr="007A3EF4">
                    <w:rPr>
                      <w:rFonts w:asciiTheme="majorHAnsi" w:hAnsiTheme="majorHAnsi"/>
                      <w:color w:val="595959" w:themeColor="text1" w:themeTint="A6"/>
                      <w:sz w:val="18"/>
                      <w:szCs w:val="18"/>
                      <w:lang w:val="es-CR"/>
                    </w:rPr>
                    <w:t>.</w:t>
                  </w:r>
                </w:p>
              </w:txbxContent>
            </v:textbox>
          </v:shape>
        </w:pic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401B48"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w:r>
      <w:r>
        <w:rPr>
          <w:rFonts w:asciiTheme="majorHAnsi" w:hAnsiTheme="majorHAnsi"/>
          <w:noProof/>
          <w:sz w:val="22"/>
          <w:szCs w:val="22"/>
        </w:rPr>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B67947">
        <w:rPr>
          <w:rFonts w:asciiTheme="majorHAnsi" w:hAnsiTheme="majorHAnsi"/>
          <w:b/>
          <w:sz w:val="18"/>
          <w:szCs w:val="20"/>
          <w:lang w:val="es-ES_tradnl"/>
        </w:rPr>
        <w:t>106</w:t>
      </w:r>
      <w:r w:rsidRPr="00722C9F">
        <w:rPr>
          <w:rFonts w:asciiTheme="majorHAnsi" w:hAnsiTheme="majorHAnsi"/>
          <w:b/>
          <w:sz w:val="18"/>
          <w:szCs w:val="20"/>
          <w:lang w:val="es-ES_tradnl"/>
        </w:rPr>
        <w:t>/14</w:t>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CASO </w:t>
      </w:r>
      <w:r w:rsidR="007A3EF4">
        <w:rPr>
          <w:rFonts w:asciiTheme="majorHAnsi" w:hAnsiTheme="majorHAnsi"/>
          <w:b/>
          <w:sz w:val="18"/>
          <w:szCs w:val="20"/>
          <w:lang w:val="es-ES_tradnl"/>
        </w:rPr>
        <w:t>11.777</w:t>
      </w:r>
    </w:p>
    <w:p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ARCHIVO</w:t>
      </w:r>
    </w:p>
    <w:p w:rsidR="00722C9F" w:rsidRPr="00722C9F" w:rsidRDefault="007A3EF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DIEGO PATRICIO JACOME MALDONADO</w:t>
      </w:r>
    </w:p>
    <w:p w:rsidR="0070697F" w:rsidRDefault="007A3EF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ECUADOR</w:t>
      </w:r>
    </w:p>
    <w:p w:rsidR="00722C9F" w:rsidRPr="00B92F6A" w:rsidRDefault="004454E9" w:rsidP="00722C9F">
      <w:pPr>
        <w:tabs>
          <w:tab w:val="center" w:pos="5400"/>
        </w:tabs>
        <w:suppressAutoHyphens/>
        <w:spacing w:line="276" w:lineRule="auto"/>
        <w:jc w:val="center"/>
        <w:rPr>
          <w:rFonts w:asciiTheme="majorHAnsi" w:hAnsiTheme="majorHAnsi"/>
          <w:sz w:val="22"/>
          <w:szCs w:val="22"/>
          <w:lang w:val="es-ES_tradnl"/>
        </w:rPr>
      </w:pPr>
      <w:r>
        <w:rPr>
          <w:rFonts w:asciiTheme="majorHAnsi" w:hAnsiTheme="majorHAnsi"/>
          <w:sz w:val="18"/>
          <w:szCs w:val="20"/>
          <w:lang w:val="es-ES_tradnl"/>
        </w:rPr>
        <w:t>7 DE NOVIEMBRE DE 2014</w:t>
      </w:r>
    </w:p>
    <w:p w:rsidR="00722C9F" w:rsidRPr="004454E9" w:rsidRDefault="00722C9F" w:rsidP="005F23BC">
      <w:pPr>
        <w:tabs>
          <w:tab w:val="center" w:pos="5400"/>
        </w:tabs>
        <w:suppressAutoHyphens/>
        <w:spacing w:line="276" w:lineRule="auto"/>
        <w:rPr>
          <w:rFonts w:ascii="Cambria" w:hAnsi="Cambria"/>
          <w:sz w:val="20"/>
          <w:szCs w:val="20"/>
          <w:lang w:val="es-ES_tradnl"/>
        </w:rPr>
      </w:pPr>
    </w:p>
    <w:p w:rsidR="00B92F6A" w:rsidRPr="004454E9" w:rsidRDefault="00B92F6A" w:rsidP="005F23BC">
      <w:pPr>
        <w:suppressAutoHyphens/>
        <w:ind w:left="3600" w:hanging="3600"/>
        <w:rPr>
          <w:rFonts w:ascii="Cambria" w:eastAsia="Times New Roman" w:hAnsi="Cambria" w:cs="Arial"/>
          <w:b/>
          <w:sz w:val="20"/>
          <w:szCs w:val="20"/>
          <w:lang w:val="es-ES" w:eastAsia="ar-SA"/>
        </w:rPr>
      </w:pPr>
      <w:r w:rsidRPr="004454E9">
        <w:rPr>
          <w:rFonts w:ascii="Cambria" w:eastAsia="Times New Roman" w:hAnsi="Cambria" w:cs="Arial"/>
          <w:b/>
          <w:sz w:val="20"/>
          <w:szCs w:val="20"/>
          <w:lang w:val="es-MX" w:eastAsia="ar-SA"/>
        </w:rPr>
        <w:t xml:space="preserve">PRESUNTA </w:t>
      </w:r>
      <w:r w:rsidR="005F23BC">
        <w:rPr>
          <w:rFonts w:ascii="Cambria" w:eastAsia="Times New Roman" w:hAnsi="Cambria" w:cs="Arial"/>
          <w:b/>
          <w:sz w:val="20"/>
          <w:szCs w:val="20"/>
          <w:lang w:val="es-ES" w:eastAsia="ar-SA"/>
        </w:rPr>
        <w:t xml:space="preserve">VÍCTIMA: </w:t>
      </w:r>
      <w:r w:rsidRPr="004454E9">
        <w:rPr>
          <w:rFonts w:ascii="Cambria" w:eastAsia="Times New Roman" w:hAnsi="Cambria" w:cs="Arial"/>
          <w:sz w:val="20"/>
          <w:szCs w:val="20"/>
          <w:lang w:val="es-BO" w:eastAsia="ar-SA"/>
        </w:rPr>
        <w:t>Diego Patricio Jacome Maldonado</w:t>
      </w:r>
    </w:p>
    <w:p w:rsidR="00B92F6A" w:rsidRPr="004454E9" w:rsidRDefault="005F23BC" w:rsidP="005F23BC">
      <w:pPr>
        <w:suppressAutoHyphens/>
        <w:ind w:left="3600" w:hanging="3600"/>
        <w:rPr>
          <w:rFonts w:ascii="Cambria" w:eastAsia="Times New Roman" w:hAnsi="Cambria" w:cs="Arial"/>
          <w:b/>
          <w:sz w:val="20"/>
          <w:szCs w:val="20"/>
          <w:lang w:val="es-ES" w:eastAsia="ar-SA"/>
        </w:rPr>
      </w:pPr>
      <w:r>
        <w:rPr>
          <w:rFonts w:ascii="Cambria" w:eastAsia="Times New Roman" w:hAnsi="Cambria" w:cs="Arial"/>
          <w:b/>
          <w:sz w:val="20"/>
          <w:szCs w:val="20"/>
          <w:lang w:val="es-ES" w:eastAsia="ar-SA"/>
        </w:rPr>
        <w:t xml:space="preserve">PETICIONARIOS: </w:t>
      </w:r>
      <w:r w:rsidR="00B92F6A" w:rsidRPr="004454E9">
        <w:rPr>
          <w:rFonts w:ascii="Cambria" w:eastAsia="Times New Roman" w:hAnsi="Cambria" w:cs="Arial"/>
          <w:sz w:val="20"/>
          <w:szCs w:val="20"/>
          <w:lang w:val="es-BO" w:eastAsia="ar-SA"/>
        </w:rPr>
        <w:t>Centro Ecuatoriano Pro Derechos Humanos y Desarrollo</w:t>
      </w:r>
    </w:p>
    <w:p w:rsidR="00B92F6A" w:rsidRPr="004454E9" w:rsidRDefault="005F23BC" w:rsidP="005F23BC">
      <w:pPr>
        <w:suppressAutoHyphens/>
        <w:ind w:left="3600" w:hanging="3600"/>
        <w:rPr>
          <w:rFonts w:ascii="Cambria" w:eastAsia="Times New Roman" w:hAnsi="Cambria" w:cs="Arial"/>
          <w:b/>
          <w:sz w:val="20"/>
          <w:szCs w:val="20"/>
          <w:lang w:val="es-ES" w:eastAsia="ar-SA"/>
        </w:rPr>
      </w:pPr>
      <w:r>
        <w:rPr>
          <w:rFonts w:ascii="Cambria" w:eastAsia="Times New Roman" w:hAnsi="Cambria" w:cs="Arial"/>
          <w:b/>
          <w:sz w:val="20"/>
          <w:szCs w:val="20"/>
          <w:lang w:val="es-ES" w:eastAsia="ar-SA"/>
        </w:rPr>
        <w:t xml:space="preserve">VIOLACIONES ALEGADAS: </w:t>
      </w:r>
      <w:r w:rsidR="00B92F6A" w:rsidRPr="004454E9">
        <w:rPr>
          <w:rFonts w:ascii="Cambria" w:eastAsia="Times New Roman" w:hAnsi="Cambria" w:cs="Arial"/>
          <w:sz w:val="20"/>
          <w:szCs w:val="20"/>
          <w:lang w:val="es-ES" w:eastAsia="ar-SA"/>
        </w:rPr>
        <w:t>Artículos 5, 7 y 25 de la Convención Americana sobre Derechos Humanos</w:t>
      </w:r>
    </w:p>
    <w:p w:rsidR="00B92F6A" w:rsidRPr="004454E9" w:rsidRDefault="00B92F6A" w:rsidP="005F23BC">
      <w:pPr>
        <w:suppressAutoHyphens/>
        <w:ind w:left="720" w:hanging="720"/>
        <w:rPr>
          <w:rFonts w:ascii="Cambria" w:eastAsia="Times New Roman" w:hAnsi="Cambria" w:cs="Arial"/>
          <w:sz w:val="20"/>
          <w:szCs w:val="20"/>
          <w:lang w:val="es-ES" w:eastAsia="ar-SA"/>
        </w:rPr>
      </w:pPr>
      <w:r w:rsidRPr="004454E9">
        <w:rPr>
          <w:rFonts w:ascii="Cambria" w:eastAsia="Times New Roman" w:hAnsi="Cambria" w:cs="Arial"/>
          <w:b/>
          <w:sz w:val="20"/>
          <w:szCs w:val="20"/>
          <w:lang w:val="es-ES" w:eastAsia="ar-SA"/>
        </w:rPr>
        <w:t>FECHA DE INICIO DE TRÁMITE:</w:t>
      </w:r>
      <w:r w:rsidRPr="004454E9">
        <w:rPr>
          <w:rFonts w:ascii="Cambria" w:eastAsia="Times New Roman" w:hAnsi="Cambria" w:cs="Arial"/>
          <w:b/>
          <w:sz w:val="20"/>
          <w:szCs w:val="20"/>
          <w:lang w:val="es-ES" w:eastAsia="ar-SA"/>
        </w:rPr>
        <w:tab/>
      </w:r>
      <w:r w:rsidR="005F23BC">
        <w:rPr>
          <w:rFonts w:ascii="Cambria" w:eastAsia="Times New Roman" w:hAnsi="Cambria" w:cs="Arial"/>
          <w:b/>
          <w:sz w:val="20"/>
          <w:szCs w:val="20"/>
          <w:lang w:val="es-ES" w:eastAsia="ar-SA"/>
        </w:rPr>
        <w:t xml:space="preserve"> </w:t>
      </w:r>
      <w:r w:rsidRPr="004454E9">
        <w:rPr>
          <w:rFonts w:ascii="Cambria" w:eastAsia="Times New Roman" w:hAnsi="Cambria" w:cs="Arial"/>
          <w:sz w:val="20"/>
          <w:szCs w:val="20"/>
          <w:lang w:val="es-ES" w:eastAsia="ar-SA"/>
        </w:rPr>
        <w:t>7 de julio de 1997</w:t>
      </w:r>
    </w:p>
    <w:p w:rsidR="00B92F6A" w:rsidRPr="004454E9" w:rsidRDefault="00B92F6A" w:rsidP="00B92F6A">
      <w:pPr>
        <w:suppressAutoHyphens/>
        <w:rPr>
          <w:rFonts w:ascii="Cambria" w:eastAsia="Times New Roman" w:hAnsi="Cambria" w:cs="Arial"/>
          <w:b/>
          <w:sz w:val="20"/>
          <w:szCs w:val="20"/>
          <w:lang w:val="es-ES" w:eastAsia="ar-SA"/>
        </w:rPr>
      </w:pPr>
    </w:p>
    <w:p w:rsidR="00B92F6A" w:rsidRPr="004454E9" w:rsidRDefault="00B92F6A" w:rsidP="00B92F6A">
      <w:pPr>
        <w:suppressAutoHyphens/>
        <w:rPr>
          <w:rFonts w:ascii="Cambria" w:eastAsia="Times New Roman" w:hAnsi="Cambria" w:cs="Arial"/>
          <w:b/>
          <w:sz w:val="20"/>
          <w:szCs w:val="20"/>
          <w:lang w:val="es-ES" w:eastAsia="ar-SA"/>
        </w:rPr>
      </w:pPr>
    </w:p>
    <w:p w:rsidR="00B92F6A" w:rsidRPr="004454E9" w:rsidRDefault="00B92F6A" w:rsidP="00B92F6A">
      <w:pPr>
        <w:keepN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outlineLvl w:val="0"/>
        <w:rPr>
          <w:rFonts w:ascii="Cambria" w:eastAsia="Times New Roman" w:hAnsi="Cambria" w:cs="Arial"/>
          <w:b/>
          <w:bCs/>
          <w:kern w:val="1"/>
          <w:sz w:val="20"/>
          <w:szCs w:val="20"/>
          <w:lang w:val="es-ES" w:eastAsia="ar-SA"/>
        </w:rPr>
      </w:pPr>
      <w:r w:rsidRPr="004454E9">
        <w:rPr>
          <w:rFonts w:ascii="Cambria" w:eastAsia="Times New Roman" w:hAnsi="Cambria" w:cs="Arial"/>
          <w:b/>
          <w:bCs/>
          <w:kern w:val="1"/>
          <w:sz w:val="20"/>
          <w:szCs w:val="20"/>
          <w:lang w:val="es-ES" w:eastAsia="ar-SA"/>
        </w:rPr>
        <w:t>POSICIÓN DE LOS PETICIONARIOS</w:t>
      </w:r>
    </w:p>
    <w:p w:rsidR="00B92F6A" w:rsidRPr="004454E9" w:rsidRDefault="00B92F6A" w:rsidP="00B92F6A">
      <w:pPr>
        <w:suppressAutoHyphens/>
        <w:rPr>
          <w:rFonts w:ascii="Cambria" w:eastAsia="Times New Roman" w:hAnsi="Cambria" w:cs="Arial"/>
          <w:sz w:val="20"/>
          <w:szCs w:val="20"/>
          <w:lang w:val="es-ES" w:eastAsia="ar-SA"/>
        </w:rPr>
      </w:pP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
          <w:sz w:val="20"/>
          <w:szCs w:val="20"/>
          <w:lang w:val="es-ES_tradnl"/>
        </w:rPr>
      </w:pPr>
      <w:r w:rsidRPr="004454E9">
        <w:rPr>
          <w:rFonts w:ascii="Cambria" w:eastAsia="Times New Roman" w:hAnsi="Cambria"/>
          <w:sz w:val="20"/>
          <w:szCs w:val="20"/>
          <w:lang w:val="es-ES_tradnl"/>
        </w:rPr>
        <w:t xml:space="preserve">El 7 de julio de 1997 la Comisión Interamericana de Derechos Humanos (en adelante “la Comisión” o “la CIDH”) recibió una petición presentada por el Centro Ecuatoriano Pro Derechos Humanos y Desarrollo (en adelante “los peticionarios”) en la cual se alega la responsabilidad de la República del </w:t>
      </w:r>
      <w:r w:rsidRPr="004454E9">
        <w:rPr>
          <w:rFonts w:ascii="Cambria" w:hAnsi="Cambria"/>
          <w:sz w:val="20"/>
          <w:szCs w:val="20"/>
          <w:lang w:val="es-ES"/>
        </w:rPr>
        <w:t xml:space="preserve">Ecuador (en adelante “el Estado”) por </w:t>
      </w:r>
      <w:r w:rsidRPr="004454E9">
        <w:rPr>
          <w:rFonts w:ascii="Cambria" w:eastAsia="Times New Roman" w:hAnsi="Cambria"/>
          <w:sz w:val="20"/>
          <w:szCs w:val="20"/>
          <w:lang w:val="es-ES_tradnl"/>
        </w:rPr>
        <w:t>la detención preventiva prolongada en la que habría permanecido Diego Patricio Jacome Maldonado (en adelante “la presunta ví</w:t>
      </w:r>
      <w:bookmarkStart w:id="1" w:name="_GoBack"/>
      <w:bookmarkEnd w:id="1"/>
      <w:r w:rsidRPr="004454E9">
        <w:rPr>
          <w:rFonts w:ascii="Cambria" w:eastAsia="Times New Roman" w:hAnsi="Cambria"/>
          <w:sz w:val="20"/>
          <w:szCs w:val="20"/>
          <w:lang w:val="es-ES_tradnl"/>
        </w:rPr>
        <w:t>ctima”) desde el 13 de agosto de 1990 y hasta el 16 de septiembre de 1997, en virtud de un proceso penal iniciado en su contra bajo la Ley de Control y Fiscalización del Tráfico de Sustancias Estupefacientes y Psicotrópicas</w:t>
      </w:r>
      <w:r w:rsidRPr="004454E9">
        <w:rPr>
          <w:rStyle w:val="FootnoteReference"/>
          <w:rFonts w:ascii="Cambria" w:eastAsia="Times New Roman" w:hAnsi="Cambria"/>
          <w:sz w:val="20"/>
          <w:szCs w:val="20"/>
          <w:lang w:val="es-ES_tradnl"/>
        </w:rPr>
        <w:footnoteReference w:id="2"/>
      </w:r>
      <w:r w:rsidRPr="004454E9">
        <w:rPr>
          <w:rFonts w:ascii="Cambria" w:eastAsia="Times New Roman" w:hAnsi="Cambria"/>
          <w:sz w:val="20"/>
          <w:szCs w:val="20"/>
          <w:lang w:val="es-ES_tradnl"/>
        </w:rPr>
        <w:t>.</w:t>
      </w:r>
    </w:p>
    <w:p w:rsidR="00B92F6A" w:rsidRPr="004454E9" w:rsidRDefault="00B92F6A" w:rsidP="00B92F6A">
      <w:pPr>
        <w:pStyle w:val="BodyText"/>
        <w:spacing w:after="0"/>
        <w:ind w:firstLine="720"/>
        <w:jc w:val="both"/>
        <w:rPr>
          <w:rFonts w:ascii="Cambria" w:eastAsia="MS Mincho" w:hAnsi="Cambria"/>
          <w:b/>
          <w:sz w:val="20"/>
          <w:szCs w:val="20"/>
          <w:lang w:val="es-ES_tradnl"/>
        </w:rPr>
      </w:pPr>
    </w:p>
    <w:p w:rsidR="00B92F6A" w:rsidRPr="004454E9" w:rsidRDefault="00B92F6A" w:rsidP="00B92F6A">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jc w:val="both"/>
        <w:rPr>
          <w:rFonts w:ascii="Cambria" w:hAnsi="Cambria"/>
          <w:b/>
          <w:sz w:val="20"/>
          <w:szCs w:val="20"/>
          <w:lang w:val="es-ES"/>
        </w:rPr>
      </w:pPr>
      <w:r w:rsidRPr="004454E9">
        <w:rPr>
          <w:rFonts w:ascii="Cambria" w:hAnsi="Cambria"/>
          <w:b/>
          <w:sz w:val="20"/>
          <w:szCs w:val="20"/>
          <w:lang w:val="es-ES"/>
        </w:rPr>
        <w:t>POSICI</w:t>
      </w:r>
      <w:r w:rsidRPr="004454E9">
        <w:rPr>
          <w:rFonts w:ascii="Cambria" w:eastAsia="Times New Roman" w:hAnsi="Cambria" w:cs="Arial"/>
          <w:b/>
          <w:bCs/>
          <w:kern w:val="1"/>
          <w:sz w:val="20"/>
          <w:szCs w:val="20"/>
          <w:lang w:val="es-ES" w:eastAsia="ar-SA"/>
        </w:rPr>
        <w:t>Ó</w:t>
      </w:r>
      <w:r w:rsidRPr="004454E9">
        <w:rPr>
          <w:rFonts w:ascii="Cambria" w:hAnsi="Cambria"/>
          <w:b/>
          <w:sz w:val="20"/>
          <w:szCs w:val="20"/>
          <w:lang w:val="es-ES"/>
        </w:rPr>
        <w:t>N DEL ESTADO</w:t>
      </w:r>
    </w:p>
    <w:p w:rsidR="00B92F6A" w:rsidRPr="004454E9" w:rsidRDefault="00B92F6A" w:rsidP="00B92F6A">
      <w:pPr>
        <w:pStyle w:val="BodyText"/>
        <w:spacing w:after="0"/>
        <w:ind w:left="1440"/>
        <w:jc w:val="both"/>
        <w:rPr>
          <w:rFonts w:ascii="Cambria" w:hAnsi="Cambria"/>
          <w:b/>
          <w:sz w:val="20"/>
          <w:szCs w:val="20"/>
          <w:lang w:val="es-ES"/>
        </w:rPr>
      </w:pP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454E9">
        <w:rPr>
          <w:rFonts w:ascii="Cambria" w:hAnsi="Cambria"/>
          <w:sz w:val="20"/>
          <w:szCs w:val="20"/>
          <w:lang w:val="es-ES"/>
        </w:rPr>
        <w:t>El Estado alegó que los reclamos de los peticionarios eran inadmisibles por falta de agotami</w:t>
      </w:r>
      <w:r w:rsidR="00F7775C">
        <w:rPr>
          <w:rFonts w:ascii="Cambria" w:hAnsi="Cambria"/>
          <w:sz w:val="20"/>
          <w:szCs w:val="20"/>
          <w:lang w:val="es-ES"/>
        </w:rPr>
        <w:t xml:space="preserve">ento de los recursos internos. </w:t>
      </w:r>
      <w:r w:rsidRPr="004454E9">
        <w:rPr>
          <w:rFonts w:ascii="Cambria" w:hAnsi="Cambria"/>
          <w:sz w:val="20"/>
          <w:szCs w:val="20"/>
          <w:lang w:val="es-ES"/>
        </w:rPr>
        <w:t>Por otra parte, adujo que “la violación del plazo excesivo en la detención” de la presunta víctima debería “ser tomada en cuenta desde el momento en que se dicta la prescripción de la causa penal”.</w:t>
      </w:r>
      <w:r w:rsidRPr="004454E9">
        <w:rPr>
          <w:rFonts w:ascii="Cambria" w:eastAsia="Times New Roman" w:hAnsi="Cambria"/>
          <w:sz w:val="20"/>
          <w:szCs w:val="20"/>
          <w:lang w:val="es-MX"/>
        </w:rPr>
        <w:t xml:space="preserve"> Adicionalmente, el Estado ecuatoriano indicó que el plazo razonable es un término que debe determinarse según “ciertos y determinados criterios a tenerse en cuenta en el caso concreto”.</w:t>
      </w:r>
    </w:p>
    <w:p w:rsidR="00B92F6A" w:rsidRPr="004454E9" w:rsidRDefault="00B92F6A" w:rsidP="00B92F6A">
      <w:pPr>
        <w:ind w:left="720"/>
        <w:jc w:val="both"/>
        <w:rPr>
          <w:rFonts w:ascii="Cambria" w:hAnsi="Cambria"/>
          <w:sz w:val="20"/>
          <w:szCs w:val="20"/>
          <w:lang w:val="es-ES"/>
        </w:rPr>
      </w:pPr>
    </w:p>
    <w:p w:rsidR="00B92F6A" w:rsidRPr="004454E9" w:rsidRDefault="00B92F6A" w:rsidP="00B92F6A">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jc w:val="both"/>
        <w:rPr>
          <w:rFonts w:ascii="Cambria" w:hAnsi="Cambria"/>
          <w:sz w:val="20"/>
          <w:szCs w:val="20"/>
          <w:lang w:val="es-ES"/>
        </w:rPr>
      </w:pPr>
      <w:r w:rsidRPr="004454E9">
        <w:rPr>
          <w:rFonts w:ascii="Cambria" w:hAnsi="Cambria"/>
          <w:b/>
          <w:sz w:val="20"/>
          <w:szCs w:val="20"/>
          <w:lang w:val="es-ES"/>
        </w:rPr>
        <w:t>TR</w:t>
      </w:r>
      <w:r w:rsidRPr="004454E9">
        <w:rPr>
          <w:rFonts w:ascii="Cambria" w:hAnsi="Cambria" w:cs="Calibri"/>
          <w:b/>
          <w:sz w:val="20"/>
          <w:szCs w:val="20"/>
          <w:lang w:val="es-ES"/>
        </w:rPr>
        <w:t>Á</w:t>
      </w:r>
      <w:r w:rsidRPr="004454E9">
        <w:rPr>
          <w:rFonts w:ascii="Cambria" w:hAnsi="Cambria"/>
          <w:b/>
          <w:sz w:val="20"/>
          <w:szCs w:val="20"/>
          <w:lang w:val="es-ES"/>
        </w:rPr>
        <w:t>MITE ANTE LA CIDH</w:t>
      </w:r>
    </w:p>
    <w:p w:rsidR="00B92F6A" w:rsidRPr="004454E9" w:rsidRDefault="00B92F6A" w:rsidP="00B92F6A">
      <w:pPr>
        <w:pStyle w:val="BodyText"/>
        <w:spacing w:after="0"/>
        <w:ind w:left="1440"/>
        <w:jc w:val="both"/>
        <w:rPr>
          <w:rFonts w:ascii="Cambria" w:hAnsi="Cambria"/>
          <w:sz w:val="20"/>
          <w:szCs w:val="20"/>
          <w:lang w:val="es-ES"/>
        </w:rPr>
      </w:pP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454E9">
        <w:rPr>
          <w:rFonts w:ascii="Cambria" w:hAnsi="Cambria"/>
          <w:sz w:val="20"/>
          <w:szCs w:val="20"/>
          <w:lang w:val="es-ES"/>
        </w:rPr>
        <w:t xml:space="preserve">El 7 de julio de 1997 la CIDH recibió la petición inicial y la registró bajo el número 11.777. El 28 de enero de 1998 </w:t>
      </w:r>
      <w:r w:rsidRPr="004454E9">
        <w:rPr>
          <w:rFonts w:ascii="Cambria" w:hAnsi="Cambria"/>
          <w:sz w:val="20"/>
          <w:szCs w:val="20"/>
          <w:lang w:val="es-ES_tradnl"/>
        </w:rPr>
        <w:t>procedió a transmitir copia de las partes pertinentes al Estado, con un</w:t>
      </w:r>
      <w:r w:rsidRPr="004454E9">
        <w:rPr>
          <w:rFonts w:ascii="Cambria" w:hAnsi="Cambria"/>
          <w:sz w:val="20"/>
          <w:szCs w:val="20"/>
          <w:lang w:val="es-ES"/>
        </w:rPr>
        <w:t xml:space="preserve"> plazo de 90 días para presentar sus observaciones. Mediante comunicación de 18 de mayo de 1998, el Estado presentó su respuesta, la cual fue trasladada al peticionario con un plazo de 45 días para presentar sus observaciones. Los peticionarios presentaron observaciones el 17 de noviembre de 1998, las cuales fueron trasladadas al Estado con un plazo de 30 días para presentar sus observaciones. La respuesta del Estado fue recibida el 11 de enero de 1999. </w:t>
      </w:r>
    </w:p>
    <w:p w:rsidR="00B92F6A" w:rsidRPr="004454E9" w:rsidRDefault="00B92F6A" w:rsidP="00B92F6A">
      <w:pPr>
        <w:jc w:val="both"/>
        <w:rPr>
          <w:rFonts w:ascii="Cambria" w:hAnsi="Cambria"/>
          <w:sz w:val="20"/>
          <w:szCs w:val="20"/>
          <w:lang w:val="es-ES"/>
        </w:rPr>
      </w:pP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454E9">
        <w:rPr>
          <w:rFonts w:ascii="Cambria" w:hAnsi="Cambria"/>
          <w:sz w:val="20"/>
          <w:szCs w:val="20"/>
          <w:lang w:val="es-ES"/>
        </w:rPr>
        <w:t xml:space="preserve">El 8 de agosto de 2005 la CIDH envió una comunicación al peticionario mediante la cual le solicitó información actualizada sobre el asunto conforme al artículo 26 de su Reglamento entonces vigente.  El 2 de septiembre de 2005 los peticionarios solicitaron una prórroga de 30 días, la cual fue otorgada por la CIDH.  </w:t>
      </w:r>
    </w:p>
    <w:p w:rsidR="00B92F6A" w:rsidRPr="004454E9" w:rsidRDefault="00B92F6A" w:rsidP="00B92F6A">
      <w:pPr>
        <w:jc w:val="both"/>
        <w:rPr>
          <w:rFonts w:ascii="Cambria" w:hAnsi="Cambria"/>
          <w:sz w:val="20"/>
          <w:szCs w:val="20"/>
          <w:lang w:val="es-ES"/>
        </w:rPr>
      </w:pP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454E9">
        <w:rPr>
          <w:rFonts w:ascii="Cambria" w:hAnsi="Cambria"/>
          <w:sz w:val="20"/>
          <w:szCs w:val="20"/>
          <w:lang w:val="es-ES"/>
        </w:rPr>
        <w:t>El 9 de abril de 2009 y 13 de abril de 2011 la CIDH solicitó información actualizada al Estado.  Ésta se recibió el 23 de mayo y 2 de junio de 2011 y se remitió al peticionario para sus observaciones el 13 de junio de 2011</w:t>
      </w:r>
      <w:r w:rsidRPr="004454E9">
        <w:rPr>
          <w:rStyle w:val="FootnoteReference"/>
          <w:rFonts w:ascii="Cambria" w:hAnsi="Cambria"/>
          <w:sz w:val="20"/>
          <w:szCs w:val="20"/>
          <w:lang w:val="es-ES"/>
        </w:rPr>
        <w:footnoteReference w:id="3"/>
      </w:r>
      <w:r w:rsidRPr="004454E9">
        <w:rPr>
          <w:rFonts w:ascii="Cambria" w:hAnsi="Cambria"/>
          <w:sz w:val="20"/>
          <w:szCs w:val="20"/>
          <w:lang w:val="es-ES"/>
        </w:rPr>
        <w:t xml:space="preserve">. </w:t>
      </w:r>
    </w:p>
    <w:p w:rsidR="00B92F6A" w:rsidRPr="004454E9" w:rsidRDefault="00B92F6A" w:rsidP="00B92F6A">
      <w:pPr>
        <w:jc w:val="both"/>
        <w:rPr>
          <w:rFonts w:ascii="Cambria" w:hAnsi="Cambria"/>
          <w:sz w:val="20"/>
          <w:szCs w:val="20"/>
          <w:lang w:val="es-ES"/>
        </w:rPr>
      </w:pP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_tradnl"/>
        </w:rPr>
      </w:pPr>
      <w:r w:rsidRPr="004454E9">
        <w:rPr>
          <w:rFonts w:ascii="Cambria" w:hAnsi="Cambria"/>
          <w:sz w:val="20"/>
          <w:szCs w:val="20"/>
          <w:lang w:val="es-AR"/>
        </w:rPr>
        <w:t xml:space="preserve">El 2 de noviembre de 2011 la CIDH aprobó el Informe de Admisibilidad No. 156/11, en el presente asunto, en relación con los artículos </w:t>
      </w:r>
      <w:r w:rsidRPr="004454E9">
        <w:rPr>
          <w:rFonts w:ascii="Cambria" w:hAnsi="Cambria"/>
          <w:sz w:val="20"/>
          <w:szCs w:val="20"/>
          <w:lang w:val="es-ES_tradnl"/>
        </w:rPr>
        <w:t>5.1, 7, 8 y 25 en concordancia con los artículos 1.1 y 2 de la Convención Americana. Dicho informe fue trasladado</w:t>
      </w:r>
      <w:r w:rsidRPr="004454E9">
        <w:rPr>
          <w:rFonts w:ascii="Cambria" w:hAnsi="Cambria"/>
          <w:sz w:val="20"/>
          <w:szCs w:val="20"/>
          <w:lang w:val="es-AR"/>
        </w:rPr>
        <w:t xml:space="preserve"> a las partes el 8 de noviembre de 2011, otorgando un plazo de tres meses para que los peticionarios presentaran sus observaciones adicionales sobre el fondo. </w:t>
      </w:r>
    </w:p>
    <w:p w:rsidR="00B92F6A" w:rsidRPr="004454E9" w:rsidRDefault="00B92F6A" w:rsidP="00B92F6A">
      <w:pPr>
        <w:ind w:firstLine="720"/>
        <w:jc w:val="both"/>
        <w:rPr>
          <w:rFonts w:ascii="Cambria" w:hAnsi="Cambria"/>
          <w:sz w:val="20"/>
          <w:szCs w:val="20"/>
          <w:lang w:val="es-AR"/>
        </w:rPr>
      </w:pP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sidRPr="004454E9">
        <w:rPr>
          <w:rFonts w:ascii="Cambria" w:hAnsi="Cambria"/>
          <w:sz w:val="20"/>
          <w:szCs w:val="20"/>
          <w:lang w:val="es-AR"/>
        </w:rPr>
        <w:t>El 13 de abril de 2012 la Comisión reiteró su solicitud de observaciones adicionales sobre el fondo a los peticionarios. Debido al retorno postal y electrónico de las comunicaciones enviadas desde 2011, la CIDH le envió una comunicación el 16 de abril de 2014 solicitando que a la brevedad remitiesen su dirección postal y electrónica, y número de teléfono actualizados para lograr contactarlos, sin recibir respuesta. El 30 de junio de 2014 la CIDH reiteró</w:t>
      </w:r>
      <w:r w:rsidRPr="004454E9">
        <w:rPr>
          <w:rFonts w:ascii="Cambria" w:hAnsi="Cambria"/>
          <w:sz w:val="20"/>
          <w:szCs w:val="20"/>
          <w:lang w:val="es-CR"/>
        </w:rPr>
        <w:t xml:space="preserve"> su solicitud.</w:t>
      </w:r>
    </w:p>
    <w:p w:rsidR="00B92F6A" w:rsidRPr="004454E9" w:rsidRDefault="00B92F6A" w:rsidP="00B92F6A">
      <w:pPr>
        <w:jc w:val="both"/>
        <w:rPr>
          <w:rFonts w:ascii="Cambria" w:hAnsi="Cambria"/>
          <w:sz w:val="20"/>
          <w:szCs w:val="20"/>
          <w:lang w:val="es-AR"/>
        </w:rPr>
      </w:pPr>
    </w:p>
    <w:p w:rsidR="00B92F6A" w:rsidRPr="004454E9" w:rsidRDefault="00B92F6A" w:rsidP="00B92F6A">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jc w:val="both"/>
        <w:rPr>
          <w:rFonts w:ascii="Cambria" w:hAnsi="Cambria"/>
          <w:b/>
          <w:sz w:val="20"/>
          <w:szCs w:val="20"/>
          <w:lang w:val="es-AR"/>
        </w:rPr>
      </w:pPr>
      <w:r w:rsidRPr="004454E9">
        <w:rPr>
          <w:rFonts w:ascii="Cambria" w:hAnsi="Cambria"/>
          <w:b/>
          <w:bCs/>
          <w:sz w:val="20"/>
          <w:szCs w:val="20"/>
          <w:lang w:val="es-PE"/>
        </w:rPr>
        <w:t>FUNDAMENTO PARA LA DECISIÓN DE ARCHIVO</w:t>
      </w: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454E9">
        <w:rPr>
          <w:rFonts w:ascii="Cambria" w:hAnsi="Cambria"/>
          <w:sz w:val="20"/>
          <w:szCs w:val="20"/>
          <w:lang w:val="es-ES"/>
        </w:rPr>
        <w:t>Tanto el artículo 48.1.b de la Convención Americana, como el artículo 42.1 del Reglamento de la CIDH establecen que, dentro del proceso de trámite de una petición, recibidas las informaciones o transcurrido el plazo fijado sin que sean recibidas, la CIDH verificará si existen o subsisten los motivos de la petición y en caso de no existir o subsistir ordenará el archivo del expediente.</w:t>
      </w:r>
    </w:p>
    <w:p w:rsidR="00B92F6A" w:rsidRPr="004454E9" w:rsidRDefault="00B92F6A" w:rsidP="00B92F6A">
      <w:pPr>
        <w:pStyle w:val="BodyText"/>
        <w:suppressAutoHyphens/>
        <w:spacing w:after="0"/>
        <w:ind w:left="720"/>
        <w:jc w:val="both"/>
        <w:rPr>
          <w:rFonts w:ascii="Cambria" w:hAnsi="Cambria"/>
          <w:sz w:val="20"/>
          <w:szCs w:val="20"/>
          <w:lang w:val="es-ES"/>
        </w:rPr>
      </w:pPr>
    </w:p>
    <w:p w:rsidR="00B92F6A" w:rsidRPr="004454E9"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454E9">
        <w:rPr>
          <w:rFonts w:ascii="Cambria" w:hAnsi="Cambria"/>
          <w:sz w:val="20"/>
          <w:szCs w:val="20"/>
          <w:lang w:val="es-ES"/>
        </w:rPr>
        <w:t>En el presente caso, los peticionarios no han aportado información actualizada desde el 17 de noviembre de 1998, ni han respondido a las solicitudes de la CIDH desde que solicitaron una prórroga el 2 de septiembre de 2005, a pesar de las solicitudes formuladas por la CIDH el 4 de agosto de 2011, el 8 de noviembre de 2011, el 13 de abril de 2012, el 16 de abril de 2014 y el 30 de junio de 2014.</w:t>
      </w:r>
    </w:p>
    <w:p w:rsidR="00B92F6A" w:rsidRPr="004454E9" w:rsidRDefault="00B92F6A" w:rsidP="00B92F6A">
      <w:pPr>
        <w:pStyle w:val="BodyText"/>
        <w:suppressAutoHyphens/>
        <w:spacing w:after="0"/>
        <w:jc w:val="both"/>
        <w:rPr>
          <w:rFonts w:ascii="Cambria" w:hAnsi="Cambria"/>
          <w:sz w:val="20"/>
          <w:szCs w:val="20"/>
          <w:lang w:val="es-ES"/>
        </w:rPr>
      </w:pPr>
    </w:p>
    <w:p w:rsidR="00B92F6A" w:rsidRDefault="00B92F6A" w:rsidP="00B92F6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4454E9">
        <w:rPr>
          <w:rFonts w:ascii="Cambria" w:hAnsi="Cambria"/>
          <w:sz w:val="20"/>
          <w:szCs w:val="20"/>
          <w:lang w:val="es-ES"/>
        </w:rPr>
        <w:t xml:space="preserve">En consecuencia, la CIDH </w:t>
      </w:r>
      <w:r w:rsidR="00E23904" w:rsidRPr="004454E9">
        <w:rPr>
          <w:rFonts w:ascii="Cambria" w:hAnsi="Cambria"/>
          <w:sz w:val="20"/>
          <w:szCs w:val="20"/>
          <w:lang w:val="es-ES"/>
        </w:rPr>
        <w:t>observa que la injustificada inactividad procesal de los peticionarios constituye un indicio serio de desinterés en la tramitación de la petición</w:t>
      </w:r>
      <w:r w:rsidRPr="004454E9">
        <w:rPr>
          <w:rFonts w:ascii="Cambria" w:hAnsi="Cambria"/>
          <w:sz w:val="20"/>
          <w:szCs w:val="20"/>
          <w:lang w:val="es-ES"/>
        </w:rPr>
        <w:t>, por lo que conforme al artículo 48.1.b) de la Convención Americana y al artículo 42.1</w:t>
      </w:r>
      <w:r w:rsidR="00E23904" w:rsidRPr="004454E9">
        <w:rPr>
          <w:rFonts w:ascii="Cambria" w:hAnsi="Cambria"/>
          <w:sz w:val="20"/>
          <w:szCs w:val="20"/>
          <w:lang w:val="es-ES"/>
        </w:rPr>
        <w:t>(b)</w:t>
      </w:r>
      <w:r w:rsidRPr="004454E9">
        <w:rPr>
          <w:rFonts w:ascii="Cambria" w:hAnsi="Cambria"/>
          <w:sz w:val="20"/>
          <w:szCs w:val="20"/>
          <w:lang w:val="es-ES"/>
        </w:rPr>
        <w:t xml:space="preserve"> del Reglamento de la CIDH, la Comisión decide archivar el caso.</w:t>
      </w:r>
    </w:p>
    <w:p w:rsidR="00693905" w:rsidRDefault="00693905" w:rsidP="00693905">
      <w:pPr>
        <w:pStyle w:val="ListParagraph"/>
        <w:rPr>
          <w:sz w:val="20"/>
          <w:szCs w:val="20"/>
          <w:lang w:val="es-ES"/>
        </w:rPr>
      </w:pPr>
    </w:p>
    <w:p w:rsidR="00693905" w:rsidRPr="00804A84" w:rsidRDefault="00693905" w:rsidP="00693905">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7</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noviembre</w:t>
      </w:r>
      <w:r w:rsidRPr="00804A84">
        <w:rPr>
          <w:rFonts w:ascii="Cambria" w:hAnsi="Cambria" w:cs="Arial"/>
          <w:noProof/>
          <w:spacing w:val="-2"/>
          <w:sz w:val="20"/>
          <w:szCs w:val="20"/>
          <w:lang w:val="es-CL"/>
        </w:rPr>
        <w:t xml:space="preserve"> de 2014.  (Firmado): Tracy Robinson, Presidenta;</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Rose-Marie Belle Antoine, Primera Vicepresidenta; Felipe González, Segundo Vicepresidente; Rosa</w:t>
      </w:r>
      <w:r>
        <w:rPr>
          <w:rFonts w:ascii="Cambria" w:hAnsi="Cambria" w:cs="Arial"/>
          <w:noProof/>
          <w:spacing w:val="-2"/>
          <w:sz w:val="20"/>
          <w:szCs w:val="20"/>
          <w:lang w:val="es-CL"/>
        </w:rPr>
        <w:t xml:space="preserve"> María Ortiz </w:t>
      </w:r>
      <w:r w:rsidRPr="00804A84">
        <w:rPr>
          <w:rFonts w:ascii="Cambria" w:hAnsi="Cambria" w:cs="Arial"/>
          <w:noProof/>
          <w:spacing w:val="-2"/>
          <w:sz w:val="20"/>
          <w:szCs w:val="20"/>
          <w:lang w:val="es-CL"/>
        </w:rPr>
        <w:t>y James L. Cavallaro, Miembros de la Comisión.</w:t>
      </w:r>
    </w:p>
    <w:p w:rsidR="00693905" w:rsidRPr="00804A84" w:rsidRDefault="00693905" w:rsidP="00693905">
      <w:pPr>
        <w:suppressAutoHyphens/>
        <w:ind w:firstLine="720"/>
        <w:jc w:val="both"/>
        <w:rPr>
          <w:rFonts w:ascii="Cambria" w:hAnsi="Cambria" w:cs="Arial"/>
          <w:noProof/>
          <w:spacing w:val="-2"/>
          <w:sz w:val="20"/>
          <w:szCs w:val="20"/>
          <w:lang w:val="es-CL"/>
        </w:rPr>
      </w:pPr>
    </w:p>
    <w:sectPr w:rsidR="00693905" w:rsidRPr="00804A8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48" w:rsidRDefault="00401B48">
      <w:r>
        <w:separator/>
      </w:r>
    </w:p>
  </w:endnote>
  <w:endnote w:type="continuationSeparator" w:id="0">
    <w:p w:rsidR="00401B48" w:rsidRDefault="0040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025EC0">
        <w:pPr>
          <w:pStyle w:val="Footer"/>
          <w:jc w:val="center"/>
          <w:rPr>
            <w:sz w:val="16"/>
            <w:szCs w:val="22"/>
          </w:rPr>
        </w:pPr>
        <w:r w:rsidRPr="00934A2C">
          <w:rPr>
            <w:sz w:val="16"/>
            <w:szCs w:val="22"/>
          </w:rPr>
          <w:fldChar w:fldCharType="begin"/>
        </w:r>
        <w:r w:rsidR="0070697F" w:rsidRPr="00934A2C">
          <w:rPr>
            <w:sz w:val="16"/>
            <w:szCs w:val="22"/>
          </w:rPr>
          <w:instrText xml:space="preserve"> PAGE   \* MERGEFORMAT </w:instrText>
        </w:r>
        <w:r w:rsidRPr="00934A2C">
          <w:rPr>
            <w:sz w:val="16"/>
            <w:szCs w:val="22"/>
          </w:rPr>
          <w:fldChar w:fldCharType="separate"/>
        </w:r>
        <w:r w:rsidR="005F23BC">
          <w:rPr>
            <w:noProof/>
            <w:sz w:val="16"/>
            <w:szCs w:val="22"/>
          </w:rPr>
          <w:t>1</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48" w:rsidRPr="000F35ED" w:rsidRDefault="00401B4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01B48" w:rsidRPr="000F35ED" w:rsidRDefault="00401B48" w:rsidP="000F35ED">
      <w:pPr>
        <w:rPr>
          <w:rFonts w:asciiTheme="majorHAnsi" w:hAnsiTheme="majorHAnsi"/>
          <w:sz w:val="16"/>
          <w:szCs w:val="16"/>
        </w:rPr>
      </w:pPr>
      <w:r w:rsidRPr="000F35ED">
        <w:rPr>
          <w:rFonts w:asciiTheme="majorHAnsi" w:hAnsiTheme="majorHAnsi"/>
          <w:sz w:val="16"/>
          <w:szCs w:val="16"/>
        </w:rPr>
        <w:separator/>
      </w:r>
    </w:p>
    <w:p w:rsidR="00401B48" w:rsidRPr="000F35ED" w:rsidRDefault="00401B4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01B48" w:rsidRPr="000F35ED" w:rsidRDefault="00401B4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92F6A" w:rsidRPr="004454E9" w:rsidRDefault="00B92F6A" w:rsidP="00B92F6A">
      <w:pPr>
        <w:pStyle w:val="FootnoteText"/>
        <w:spacing w:after="120"/>
        <w:ind w:firstLine="720"/>
        <w:rPr>
          <w:rFonts w:asciiTheme="majorHAnsi" w:hAnsiTheme="majorHAnsi"/>
          <w:sz w:val="16"/>
          <w:szCs w:val="16"/>
          <w:lang w:val="es-ES"/>
        </w:rPr>
      </w:pPr>
      <w:r w:rsidRPr="004454E9">
        <w:rPr>
          <w:rStyle w:val="FootnoteReference"/>
          <w:rFonts w:asciiTheme="majorHAnsi" w:hAnsiTheme="majorHAnsi"/>
          <w:sz w:val="16"/>
          <w:szCs w:val="16"/>
        </w:rPr>
        <w:footnoteRef/>
      </w:r>
      <w:r w:rsidRPr="004454E9">
        <w:rPr>
          <w:rFonts w:asciiTheme="majorHAnsi" w:hAnsiTheme="majorHAnsi"/>
          <w:sz w:val="16"/>
          <w:szCs w:val="16"/>
          <w:lang w:val="es-ES"/>
        </w:rPr>
        <w:t xml:space="preserve"> Ley 108, </w:t>
      </w:r>
      <w:r w:rsidRPr="004454E9">
        <w:rPr>
          <w:rFonts w:asciiTheme="majorHAnsi" w:hAnsiTheme="majorHAnsi"/>
          <w:sz w:val="16"/>
          <w:szCs w:val="16"/>
          <w:lang w:val="es-ES_tradnl"/>
        </w:rPr>
        <w:t>publicada en el Registro Oficial No. 612, del 27 de enero de 1987.</w:t>
      </w:r>
    </w:p>
  </w:footnote>
  <w:footnote w:id="3">
    <w:p w:rsidR="00B92F6A" w:rsidRPr="004454E9" w:rsidRDefault="00B92F6A" w:rsidP="00B92F6A">
      <w:pPr>
        <w:pStyle w:val="FootnoteText"/>
        <w:ind w:firstLine="720"/>
        <w:jc w:val="both"/>
        <w:rPr>
          <w:rFonts w:asciiTheme="majorHAnsi" w:hAnsiTheme="majorHAnsi"/>
          <w:sz w:val="16"/>
          <w:szCs w:val="16"/>
          <w:lang w:val="es-CR"/>
        </w:rPr>
      </w:pPr>
      <w:r w:rsidRPr="004454E9">
        <w:rPr>
          <w:rStyle w:val="FootnoteReference"/>
          <w:rFonts w:asciiTheme="majorHAnsi" w:hAnsiTheme="majorHAnsi"/>
          <w:sz w:val="16"/>
          <w:szCs w:val="16"/>
        </w:rPr>
        <w:footnoteRef/>
      </w:r>
      <w:r w:rsidRPr="004454E9">
        <w:rPr>
          <w:rFonts w:asciiTheme="majorHAnsi" w:hAnsiTheme="majorHAnsi"/>
          <w:sz w:val="16"/>
          <w:szCs w:val="16"/>
          <w:lang w:val="es-CR"/>
        </w:rPr>
        <w:t xml:space="preserve"> A partir de esta fecha la CIDH no ha podido establecer contacto con el peticionario ni por correo electrónico ni a la dirección postal que consta en el expediente. </w:t>
      </w:r>
      <w:r w:rsidR="00621E9D" w:rsidRPr="004454E9">
        <w:rPr>
          <w:rFonts w:asciiTheme="majorHAnsi" w:hAnsiTheme="majorHAnsi"/>
          <w:sz w:val="16"/>
          <w:szCs w:val="16"/>
          <w:lang w:val="es-CR"/>
        </w:rPr>
        <w:t xml:space="preserve">Así, </w:t>
      </w:r>
      <w:r w:rsidR="00621E9D" w:rsidRPr="004454E9">
        <w:rPr>
          <w:rFonts w:asciiTheme="majorHAnsi" w:hAnsiTheme="majorHAnsi"/>
          <w:sz w:val="16"/>
          <w:szCs w:val="16"/>
          <w:lang w:val="es-ES"/>
        </w:rPr>
        <w:t>mediante comunicación de 4 de agosto de 2011, la CIDH solicitó a los peticionarios información actualizada para determinar si subsistían los motivos de la petición presentada y les informó que de no recibirse su respuesta dentro del plazo de un mes, podría archivar el expediente conforme al artículo 48.1.b) de la Convención Americana y al artículo 42 de su Reglamento.  Dicha comunicación</w:t>
      </w:r>
      <w:r w:rsidR="00621E9D" w:rsidRPr="004454E9">
        <w:rPr>
          <w:rFonts w:asciiTheme="majorHAnsi" w:hAnsiTheme="majorHAnsi"/>
          <w:sz w:val="16"/>
          <w:szCs w:val="16"/>
          <w:lang w:val="es-CR"/>
        </w:rPr>
        <w:t xml:space="preserve"> fue posteriormente devuelta vía postal y electrónica.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25EC0" w:rsidP="00B54CDF">
    <w:pPr>
      <w:pStyle w:val="Header"/>
      <w:framePr w:wrap="around" w:vAnchor="text" w:hAnchor="margin" w:xAlign="center" w:y="1"/>
      <w:rPr>
        <w:rStyle w:val="PageNumber"/>
        <w:rFonts w:eastAsia="Trebuchet MS"/>
      </w:rPr>
    </w:pPr>
    <w:r>
      <w:rPr>
        <w:rStyle w:val="PageNumber"/>
        <w:rFonts w:eastAsia="Trebuchet MS"/>
      </w:rPr>
      <w:fldChar w:fldCharType="begin"/>
    </w:r>
    <w:r w:rsidR="00040C3A">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401B4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0D7ECB"/>
    <w:multiLevelType w:val="hybridMultilevel"/>
    <w:tmpl w:val="F9084308"/>
    <w:lvl w:ilvl="0" w:tplc="092E991C">
      <w:start w:val="1"/>
      <w:numFmt w:val="decimal"/>
      <w:lvlText w:val="%1."/>
      <w:lvlJc w:val="left"/>
      <w:pPr>
        <w:ind w:left="720" w:hanging="360"/>
      </w:pPr>
      <w:rPr>
        <w:rFonts w:ascii="Cambria" w:eastAsia="Times New Roman" w:hAnsi="Cambria"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1417C9"/>
    <w:multiLevelType w:val="hybridMultilevel"/>
    <w:tmpl w:val="12324B60"/>
    <w:lvl w:ilvl="0" w:tplc="38D0E6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4"/>
  </w:num>
  <w:num w:numId="83">
    <w:abstractNumId w:val="45"/>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6"/>
  </w:num>
  <w:num w:numId="96">
    <w:abstractNumId w:val="57"/>
  </w:num>
  <w:num w:numId="97">
    <w:abstractNumId w:val="54"/>
  </w:num>
  <w:num w:numId="98">
    <w:abstractNumId w:val="49"/>
  </w:num>
  <w:num w:numId="99">
    <w:abstractNumId w:val="41"/>
  </w:num>
  <w:num w:numId="100">
    <w:abstractNumId w:val="3"/>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
  </w:num>
  <w:num w:numId="110">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
  <w:rsids>
    <w:rsidRoot w:val="006B2D5C"/>
    <w:rsid w:val="0000036F"/>
    <w:rsid w:val="00000CDA"/>
    <w:rsid w:val="00006E1F"/>
    <w:rsid w:val="000070D7"/>
    <w:rsid w:val="0001788C"/>
    <w:rsid w:val="00025EC0"/>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03C"/>
    <w:rsid w:val="001C1B41"/>
    <w:rsid w:val="001D65EF"/>
    <w:rsid w:val="002250A3"/>
    <w:rsid w:val="00235217"/>
    <w:rsid w:val="00246D1F"/>
    <w:rsid w:val="00247403"/>
    <w:rsid w:val="00247542"/>
    <w:rsid w:val="00257786"/>
    <w:rsid w:val="00266B61"/>
    <w:rsid w:val="0026712A"/>
    <w:rsid w:val="002704DB"/>
    <w:rsid w:val="002A0AAE"/>
    <w:rsid w:val="002A41AA"/>
    <w:rsid w:val="002A5820"/>
    <w:rsid w:val="002D2B26"/>
    <w:rsid w:val="002D7EA2"/>
    <w:rsid w:val="002E187C"/>
    <w:rsid w:val="00302733"/>
    <w:rsid w:val="00314078"/>
    <w:rsid w:val="0031535D"/>
    <w:rsid w:val="0033169F"/>
    <w:rsid w:val="00346C95"/>
    <w:rsid w:val="00356185"/>
    <w:rsid w:val="00360380"/>
    <w:rsid w:val="00360A84"/>
    <w:rsid w:val="00373626"/>
    <w:rsid w:val="0037519E"/>
    <w:rsid w:val="00386CF0"/>
    <w:rsid w:val="003C676B"/>
    <w:rsid w:val="003D3BC2"/>
    <w:rsid w:val="003E6CA1"/>
    <w:rsid w:val="00401B48"/>
    <w:rsid w:val="004165C2"/>
    <w:rsid w:val="00441ECB"/>
    <w:rsid w:val="004454E9"/>
    <w:rsid w:val="00467B7E"/>
    <w:rsid w:val="00477592"/>
    <w:rsid w:val="00486F1C"/>
    <w:rsid w:val="0049419D"/>
    <w:rsid w:val="004A16D2"/>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D7124"/>
    <w:rsid w:val="005F0DAD"/>
    <w:rsid w:val="005F0F33"/>
    <w:rsid w:val="005F23BC"/>
    <w:rsid w:val="00600DEB"/>
    <w:rsid w:val="00621E9D"/>
    <w:rsid w:val="00627C9F"/>
    <w:rsid w:val="006311E9"/>
    <w:rsid w:val="00632354"/>
    <w:rsid w:val="00642810"/>
    <w:rsid w:val="00652333"/>
    <w:rsid w:val="0068009E"/>
    <w:rsid w:val="00692219"/>
    <w:rsid w:val="00693905"/>
    <w:rsid w:val="006A17D2"/>
    <w:rsid w:val="006A73E6"/>
    <w:rsid w:val="006B2D5C"/>
    <w:rsid w:val="006C4EB1"/>
    <w:rsid w:val="006E0166"/>
    <w:rsid w:val="006E7B34"/>
    <w:rsid w:val="0070697F"/>
    <w:rsid w:val="00715BE7"/>
    <w:rsid w:val="0072199C"/>
    <w:rsid w:val="00722C9F"/>
    <w:rsid w:val="007253B8"/>
    <w:rsid w:val="0073741F"/>
    <w:rsid w:val="0076643F"/>
    <w:rsid w:val="00777F63"/>
    <w:rsid w:val="007A3EF4"/>
    <w:rsid w:val="007A5817"/>
    <w:rsid w:val="007B60E9"/>
    <w:rsid w:val="007B6CC3"/>
    <w:rsid w:val="007C3334"/>
    <w:rsid w:val="007D2B98"/>
    <w:rsid w:val="007E0CA1"/>
    <w:rsid w:val="007E21BC"/>
    <w:rsid w:val="00803F1C"/>
    <w:rsid w:val="0080600E"/>
    <w:rsid w:val="00817612"/>
    <w:rsid w:val="008338A4"/>
    <w:rsid w:val="00837C45"/>
    <w:rsid w:val="00844730"/>
    <w:rsid w:val="008457C2"/>
    <w:rsid w:val="00857A82"/>
    <w:rsid w:val="00872B7D"/>
    <w:rsid w:val="00873836"/>
    <w:rsid w:val="00885737"/>
    <w:rsid w:val="00890650"/>
    <w:rsid w:val="00897E12"/>
    <w:rsid w:val="008A0CD6"/>
    <w:rsid w:val="008A7E0F"/>
    <w:rsid w:val="008B0F2F"/>
    <w:rsid w:val="008B12F5"/>
    <w:rsid w:val="008B3B59"/>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328B3"/>
    <w:rsid w:val="00A33FFA"/>
    <w:rsid w:val="00A50FCF"/>
    <w:rsid w:val="00A528D1"/>
    <w:rsid w:val="00A610CD"/>
    <w:rsid w:val="00AA09A2"/>
    <w:rsid w:val="00AA7996"/>
    <w:rsid w:val="00AC19CB"/>
    <w:rsid w:val="00AE5488"/>
    <w:rsid w:val="00AE6A07"/>
    <w:rsid w:val="00AE6F91"/>
    <w:rsid w:val="00AE7A2E"/>
    <w:rsid w:val="00AF5571"/>
    <w:rsid w:val="00B07341"/>
    <w:rsid w:val="00B149E8"/>
    <w:rsid w:val="00B30539"/>
    <w:rsid w:val="00B314DB"/>
    <w:rsid w:val="00B361F2"/>
    <w:rsid w:val="00B3718B"/>
    <w:rsid w:val="00B4632A"/>
    <w:rsid w:val="00B530F1"/>
    <w:rsid w:val="00B67947"/>
    <w:rsid w:val="00B92F6A"/>
    <w:rsid w:val="00BA276C"/>
    <w:rsid w:val="00BB306F"/>
    <w:rsid w:val="00BD4B89"/>
    <w:rsid w:val="00BF6FD8"/>
    <w:rsid w:val="00C03680"/>
    <w:rsid w:val="00C054DF"/>
    <w:rsid w:val="00C21762"/>
    <w:rsid w:val="00C24543"/>
    <w:rsid w:val="00C256A2"/>
    <w:rsid w:val="00C51515"/>
    <w:rsid w:val="00C5660B"/>
    <w:rsid w:val="00C66B72"/>
    <w:rsid w:val="00C75734"/>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23904"/>
    <w:rsid w:val="00E43157"/>
    <w:rsid w:val="00E461CE"/>
    <w:rsid w:val="00E720CA"/>
    <w:rsid w:val="00E84EB5"/>
    <w:rsid w:val="00E85662"/>
    <w:rsid w:val="00E8789F"/>
    <w:rsid w:val="00E95D5E"/>
    <w:rsid w:val="00E97B71"/>
    <w:rsid w:val="00EA3D34"/>
    <w:rsid w:val="00EB454D"/>
    <w:rsid w:val="00ED76BE"/>
    <w:rsid w:val="00EF619B"/>
    <w:rsid w:val="00F00B55"/>
    <w:rsid w:val="00F02AD1"/>
    <w:rsid w:val="00F253CC"/>
    <w:rsid w:val="00F37106"/>
    <w:rsid w:val="00F519CF"/>
    <w:rsid w:val="00F56BA5"/>
    <w:rsid w:val="00F60E22"/>
    <w:rsid w:val="00F7775C"/>
    <w:rsid w:val="00F81395"/>
    <w:rsid w:val="00F917D1"/>
    <w:rsid w:val="00F9653B"/>
    <w:rsid w:val="00FB62CF"/>
    <w:rsid w:val="00FD3C3B"/>
    <w:rsid w:val="00FE6B45"/>
    <w:rsid w:val="00FF55F3"/>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5EC0"/>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25EC0"/>
    <w:rPr>
      <w:u w:val="single"/>
    </w:rPr>
  </w:style>
  <w:style w:type="paragraph" w:customStyle="1" w:styleId="Cabeceraypie">
    <w:name w:val="Cabecera y pie"/>
    <w:rsid w:val="00025EC0"/>
    <w:pPr>
      <w:tabs>
        <w:tab w:val="right" w:pos="9020"/>
      </w:tabs>
    </w:pPr>
    <w:rPr>
      <w:rFonts w:ascii="Helvetica" w:hAnsi="Arial Unicode MS" w:cs="Arial Unicode MS"/>
      <w:color w:val="000000"/>
      <w:sz w:val="24"/>
      <w:szCs w:val="24"/>
    </w:rPr>
  </w:style>
  <w:style w:type="paragraph" w:styleId="Footer">
    <w:name w:val="footer"/>
    <w:link w:val="FooterChar"/>
    <w:uiPriority w:val="99"/>
    <w:rsid w:val="00025EC0"/>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025EC0"/>
    <w:rPr>
      <w:rFonts w:ascii="Cambria" w:eastAsia="Cambria" w:hAnsi="Cambria" w:cs="Cambria"/>
      <w:color w:val="000000"/>
      <w:sz w:val="24"/>
      <w:szCs w:val="24"/>
      <w:u w:color="000000"/>
    </w:rPr>
  </w:style>
  <w:style w:type="paragraph" w:styleId="BodyTextIndent">
    <w:name w:val="Body Text Indent"/>
    <w:rsid w:val="00025EC0"/>
    <w:pPr>
      <w:ind w:left="2160" w:hanging="720"/>
    </w:pPr>
    <w:rPr>
      <w:rFonts w:eastAsia="Times New Roman"/>
      <w:color w:val="000000"/>
      <w:sz w:val="24"/>
      <w:szCs w:val="24"/>
      <w:u w:color="000000"/>
      <w:lang w:val="es-ES_tradnl"/>
    </w:rPr>
  </w:style>
  <w:style w:type="paragraph" w:styleId="ListParagraph">
    <w:name w:val="List Paragraph"/>
    <w:uiPriority w:val="34"/>
    <w:qFormat/>
    <w:rsid w:val="00025EC0"/>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025EC0"/>
    <w:pPr>
      <w:numPr>
        <w:numId w:val="74"/>
      </w:numPr>
    </w:pPr>
  </w:style>
  <w:style w:type="numbering" w:customStyle="1" w:styleId="Estiloimportado1">
    <w:name w:val="Estilo importado 1"/>
    <w:rsid w:val="00025EC0"/>
  </w:style>
  <w:style w:type="numbering" w:customStyle="1" w:styleId="List1">
    <w:name w:val="List 1"/>
    <w:basedOn w:val="Estiloimportado2"/>
    <w:rsid w:val="00025EC0"/>
    <w:pPr>
      <w:numPr>
        <w:numId w:val="2"/>
      </w:numPr>
    </w:pPr>
  </w:style>
  <w:style w:type="numbering" w:customStyle="1" w:styleId="Estiloimportado2">
    <w:name w:val="Estilo importado 2"/>
    <w:rsid w:val="00025EC0"/>
  </w:style>
  <w:style w:type="numbering" w:customStyle="1" w:styleId="List210">
    <w:name w:val="List 21"/>
    <w:basedOn w:val="Estiloimportado3"/>
    <w:rsid w:val="00025EC0"/>
    <w:pPr>
      <w:numPr>
        <w:numId w:val="95"/>
      </w:numPr>
    </w:pPr>
  </w:style>
  <w:style w:type="numbering" w:customStyle="1" w:styleId="Estiloimportado3">
    <w:name w:val="Estilo importado 3"/>
    <w:rsid w:val="00025EC0"/>
  </w:style>
  <w:style w:type="numbering" w:customStyle="1" w:styleId="List31">
    <w:name w:val="List 31"/>
    <w:basedOn w:val="Estiloimportado4"/>
    <w:rsid w:val="00025EC0"/>
    <w:pPr>
      <w:numPr>
        <w:numId w:val="94"/>
      </w:numPr>
    </w:pPr>
  </w:style>
  <w:style w:type="numbering" w:customStyle="1" w:styleId="Estiloimportado4">
    <w:name w:val="Estilo importado 4"/>
    <w:rsid w:val="00025EC0"/>
  </w:style>
  <w:style w:type="numbering" w:customStyle="1" w:styleId="List41">
    <w:name w:val="List 41"/>
    <w:basedOn w:val="Estiloimportado5"/>
    <w:rsid w:val="00025EC0"/>
    <w:pPr>
      <w:numPr>
        <w:numId w:val="5"/>
      </w:numPr>
    </w:pPr>
  </w:style>
  <w:style w:type="numbering" w:customStyle="1" w:styleId="Estiloimportado5">
    <w:name w:val="Estilo importado 5"/>
    <w:rsid w:val="00025EC0"/>
  </w:style>
  <w:style w:type="numbering" w:customStyle="1" w:styleId="List510">
    <w:name w:val="List 51"/>
    <w:basedOn w:val="Estiloimportado6"/>
    <w:rsid w:val="00025EC0"/>
    <w:pPr>
      <w:numPr>
        <w:numId w:val="98"/>
      </w:numPr>
    </w:pPr>
  </w:style>
  <w:style w:type="numbering" w:customStyle="1" w:styleId="Estiloimportado6">
    <w:name w:val="Estilo importado 6"/>
    <w:rsid w:val="00025EC0"/>
  </w:style>
  <w:style w:type="numbering" w:customStyle="1" w:styleId="List6">
    <w:name w:val="List 6"/>
    <w:basedOn w:val="Estiloimportado7"/>
    <w:rsid w:val="00025EC0"/>
    <w:pPr>
      <w:numPr>
        <w:numId w:val="7"/>
      </w:numPr>
    </w:pPr>
  </w:style>
  <w:style w:type="numbering" w:customStyle="1" w:styleId="Estiloimportado7">
    <w:name w:val="Estilo importado 7"/>
    <w:rsid w:val="00025EC0"/>
  </w:style>
  <w:style w:type="numbering" w:customStyle="1" w:styleId="List7">
    <w:name w:val="List 7"/>
    <w:basedOn w:val="Estiloimportado8"/>
    <w:rsid w:val="00025EC0"/>
    <w:pPr>
      <w:numPr>
        <w:numId w:val="8"/>
      </w:numPr>
    </w:pPr>
  </w:style>
  <w:style w:type="numbering" w:customStyle="1" w:styleId="Estiloimportado8">
    <w:name w:val="Estilo importado 8"/>
    <w:rsid w:val="00025EC0"/>
  </w:style>
  <w:style w:type="numbering" w:customStyle="1" w:styleId="List8">
    <w:name w:val="List 8"/>
    <w:basedOn w:val="Estiloimportado9"/>
    <w:rsid w:val="00025EC0"/>
    <w:pPr>
      <w:numPr>
        <w:numId w:val="9"/>
      </w:numPr>
    </w:pPr>
  </w:style>
  <w:style w:type="numbering" w:customStyle="1" w:styleId="Estiloimportado9">
    <w:name w:val="Estilo importado 9"/>
    <w:rsid w:val="00025EC0"/>
  </w:style>
  <w:style w:type="numbering" w:customStyle="1" w:styleId="List9">
    <w:name w:val="List 9"/>
    <w:basedOn w:val="Estiloimportado10"/>
    <w:rsid w:val="00025EC0"/>
    <w:pPr>
      <w:numPr>
        <w:numId w:val="65"/>
      </w:numPr>
    </w:pPr>
  </w:style>
  <w:style w:type="numbering" w:customStyle="1" w:styleId="Estiloimportado10">
    <w:name w:val="Estilo importado 10"/>
    <w:rsid w:val="00025EC0"/>
  </w:style>
  <w:style w:type="numbering" w:customStyle="1" w:styleId="List10">
    <w:name w:val="List 10"/>
    <w:basedOn w:val="Estiloimportado11"/>
    <w:rsid w:val="00025EC0"/>
    <w:pPr>
      <w:numPr>
        <w:numId w:val="11"/>
      </w:numPr>
    </w:pPr>
  </w:style>
  <w:style w:type="numbering" w:customStyle="1" w:styleId="Estiloimportado11">
    <w:name w:val="Estilo importado 11"/>
    <w:rsid w:val="00025EC0"/>
  </w:style>
  <w:style w:type="numbering" w:customStyle="1" w:styleId="List11">
    <w:name w:val="List 11"/>
    <w:basedOn w:val="Estiloimportado12"/>
    <w:rsid w:val="00025EC0"/>
    <w:pPr>
      <w:numPr>
        <w:numId w:val="20"/>
      </w:numPr>
    </w:pPr>
  </w:style>
  <w:style w:type="numbering" w:customStyle="1" w:styleId="Estiloimportado12">
    <w:name w:val="Estilo importado 12"/>
    <w:rsid w:val="00025EC0"/>
  </w:style>
  <w:style w:type="numbering" w:customStyle="1" w:styleId="List12">
    <w:name w:val="List 12"/>
    <w:basedOn w:val="Estiloimportado13"/>
    <w:rsid w:val="00025EC0"/>
    <w:pPr>
      <w:numPr>
        <w:numId w:val="79"/>
      </w:numPr>
    </w:pPr>
  </w:style>
  <w:style w:type="numbering" w:customStyle="1" w:styleId="Estiloimportado13">
    <w:name w:val="Estilo importado 13"/>
    <w:rsid w:val="00025EC0"/>
  </w:style>
  <w:style w:type="numbering" w:customStyle="1" w:styleId="List13">
    <w:name w:val="List 13"/>
    <w:basedOn w:val="Estiloimportado14"/>
    <w:rsid w:val="00025EC0"/>
    <w:pPr>
      <w:numPr>
        <w:numId w:val="85"/>
      </w:numPr>
    </w:pPr>
  </w:style>
  <w:style w:type="numbering" w:customStyle="1" w:styleId="Estiloimportado14">
    <w:name w:val="Estilo importado 14"/>
    <w:rsid w:val="00025EC0"/>
  </w:style>
  <w:style w:type="numbering" w:customStyle="1" w:styleId="List14">
    <w:name w:val="List 14"/>
    <w:basedOn w:val="Estiloimportado15"/>
    <w:rsid w:val="00025EC0"/>
    <w:pPr>
      <w:numPr>
        <w:numId w:val="60"/>
      </w:numPr>
    </w:pPr>
  </w:style>
  <w:style w:type="numbering" w:customStyle="1" w:styleId="Estiloimportado15">
    <w:name w:val="Estilo importado 15"/>
    <w:rsid w:val="00025EC0"/>
  </w:style>
  <w:style w:type="numbering" w:customStyle="1" w:styleId="List15">
    <w:name w:val="List 15"/>
    <w:basedOn w:val="Estiloimportado16"/>
    <w:rsid w:val="00025EC0"/>
    <w:pPr>
      <w:numPr>
        <w:numId w:val="59"/>
      </w:numPr>
    </w:pPr>
  </w:style>
  <w:style w:type="numbering" w:customStyle="1" w:styleId="Estiloimportado16">
    <w:name w:val="Estilo importado 16"/>
    <w:rsid w:val="00025EC0"/>
  </w:style>
  <w:style w:type="numbering" w:customStyle="1" w:styleId="List16">
    <w:name w:val="List 16"/>
    <w:basedOn w:val="Estiloimportado16"/>
    <w:rsid w:val="00025EC0"/>
    <w:pPr>
      <w:numPr>
        <w:numId w:val="53"/>
      </w:numPr>
    </w:pPr>
  </w:style>
  <w:style w:type="numbering" w:customStyle="1" w:styleId="List17">
    <w:name w:val="List 17"/>
    <w:basedOn w:val="Estiloimportado17"/>
    <w:rsid w:val="00025EC0"/>
    <w:pPr>
      <w:numPr>
        <w:numId w:val="68"/>
      </w:numPr>
    </w:pPr>
  </w:style>
  <w:style w:type="numbering" w:customStyle="1" w:styleId="Estiloimportado17">
    <w:name w:val="Estilo importado 17"/>
    <w:rsid w:val="00025EC0"/>
  </w:style>
  <w:style w:type="numbering" w:customStyle="1" w:styleId="List18">
    <w:name w:val="List 18"/>
    <w:basedOn w:val="Estiloimportado18"/>
    <w:rsid w:val="00025EC0"/>
    <w:pPr>
      <w:numPr>
        <w:numId w:val="70"/>
      </w:numPr>
    </w:pPr>
  </w:style>
  <w:style w:type="numbering" w:customStyle="1" w:styleId="Estiloimportado18">
    <w:name w:val="Estilo importado 18"/>
    <w:rsid w:val="00025EC0"/>
  </w:style>
  <w:style w:type="numbering" w:customStyle="1" w:styleId="List19">
    <w:name w:val="List 19"/>
    <w:basedOn w:val="Estiloimportado10"/>
    <w:rsid w:val="00025EC0"/>
    <w:pPr>
      <w:numPr>
        <w:numId w:val="62"/>
      </w:numPr>
    </w:pPr>
  </w:style>
  <w:style w:type="numbering" w:customStyle="1" w:styleId="List20">
    <w:name w:val="List 20"/>
    <w:basedOn w:val="Estiloimportado12"/>
    <w:rsid w:val="00025EC0"/>
    <w:pPr>
      <w:numPr>
        <w:numId w:val="86"/>
      </w:numPr>
    </w:pPr>
  </w:style>
  <w:style w:type="numbering" w:customStyle="1" w:styleId="List21">
    <w:name w:val="List 21"/>
    <w:basedOn w:val="Estiloimportado19"/>
    <w:rsid w:val="00025EC0"/>
    <w:pPr>
      <w:numPr>
        <w:numId w:val="81"/>
      </w:numPr>
    </w:pPr>
  </w:style>
  <w:style w:type="numbering" w:customStyle="1" w:styleId="Estiloimportado19">
    <w:name w:val="Estilo importado 19"/>
    <w:rsid w:val="00025EC0"/>
  </w:style>
  <w:style w:type="numbering" w:customStyle="1" w:styleId="List22">
    <w:name w:val="List 22"/>
    <w:basedOn w:val="Estiloimportado19"/>
    <w:rsid w:val="00025EC0"/>
    <w:pPr>
      <w:numPr>
        <w:numId w:val="71"/>
      </w:numPr>
    </w:pPr>
  </w:style>
  <w:style w:type="numbering" w:customStyle="1" w:styleId="List23">
    <w:name w:val="List 23"/>
    <w:basedOn w:val="Estiloimportado19"/>
    <w:rsid w:val="00025EC0"/>
    <w:pPr>
      <w:numPr>
        <w:numId w:val="61"/>
      </w:numPr>
    </w:pPr>
  </w:style>
  <w:style w:type="numbering" w:customStyle="1" w:styleId="List24">
    <w:name w:val="List 24"/>
    <w:basedOn w:val="Estiloimportado20"/>
    <w:rsid w:val="00025EC0"/>
    <w:pPr>
      <w:numPr>
        <w:numId w:val="56"/>
      </w:numPr>
    </w:pPr>
  </w:style>
  <w:style w:type="numbering" w:customStyle="1" w:styleId="Estiloimportado20">
    <w:name w:val="Estilo importado 20"/>
    <w:rsid w:val="00025EC0"/>
  </w:style>
  <w:style w:type="numbering" w:customStyle="1" w:styleId="List25">
    <w:name w:val="List 25"/>
    <w:basedOn w:val="Estiloimportado21"/>
    <w:rsid w:val="00025EC0"/>
    <w:pPr>
      <w:numPr>
        <w:numId w:val="58"/>
      </w:numPr>
    </w:pPr>
  </w:style>
  <w:style w:type="numbering" w:customStyle="1" w:styleId="Estiloimportado21">
    <w:name w:val="Estilo importado 21"/>
    <w:rsid w:val="00025EC0"/>
  </w:style>
  <w:style w:type="numbering" w:customStyle="1" w:styleId="List26">
    <w:name w:val="List 26"/>
    <w:basedOn w:val="Estiloimportado22"/>
    <w:rsid w:val="00025EC0"/>
    <w:pPr>
      <w:numPr>
        <w:numId w:val="92"/>
      </w:numPr>
    </w:pPr>
  </w:style>
  <w:style w:type="numbering" w:customStyle="1" w:styleId="Estiloimportado22">
    <w:name w:val="Estilo importado 22"/>
    <w:rsid w:val="00025EC0"/>
  </w:style>
  <w:style w:type="numbering" w:customStyle="1" w:styleId="List27">
    <w:name w:val="List 27"/>
    <w:basedOn w:val="Estiloimportado23"/>
    <w:rsid w:val="00025EC0"/>
    <w:pPr>
      <w:numPr>
        <w:numId w:val="84"/>
      </w:numPr>
    </w:pPr>
  </w:style>
  <w:style w:type="numbering" w:customStyle="1" w:styleId="Estiloimportado23">
    <w:name w:val="Estilo importado 23"/>
    <w:rsid w:val="00025EC0"/>
  </w:style>
  <w:style w:type="numbering" w:customStyle="1" w:styleId="List28">
    <w:name w:val="List 28"/>
    <w:basedOn w:val="Estiloimportado24"/>
    <w:rsid w:val="00025EC0"/>
    <w:pPr>
      <w:numPr>
        <w:numId w:val="73"/>
      </w:numPr>
    </w:pPr>
  </w:style>
  <w:style w:type="numbering" w:customStyle="1" w:styleId="Estiloimportado24">
    <w:name w:val="Estilo importado 24"/>
    <w:rsid w:val="00025EC0"/>
  </w:style>
  <w:style w:type="numbering" w:customStyle="1" w:styleId="List29">
    <w:name w:val="List 29"/>
    <w:basedOn w:val="Estiloimportado25"/>
    <w:rsid w:val="00025EC0"/>
    <w:pPr>
      <w:numPr>
        <w:numId w:val="77"/>
      </w:numPr>
    </w:pPr>
  </w:style>
  <w:style w:type="numbering" w:customStyle="1" w:styleId="Estiloimportado25">
    <w:name w:val="Estilo importado 25"/>
    <w:rsid w:val="00025EC0"/>
  </w:style>
  <w:style w:type="numbering" w:customStyle="1" w:styleId="List30">
    <w:name w:val="List 30"/>
    <w:basedOn w:val="Estiloimportado26"/>
    <w:rsid w:val="00025EC0"/>
    <w:pPr>
      <w:numPr>
        <w:numId w:val="75"/>
      </w:numPr>
    </w:pPr>
  </w:style>
  <w:style w:type="numbering" w:customStyle="1" w:styleId="Estiloimportado26">
    <w:name w:val="Estilo importado 26"/>
    <w:rsid w:val="00025EC0"/>
  </w:style>
  <w:style w:type="numbering" w:customStyle="1" w:styleId="List310">
    <w:name w:val="List 31"/>
    <w:basedOn w:val="Estiloimportado27"/>
    <w:rsid w:val="00025EC0"/>
    <w:pPr>
      <w:numPr>
        <w:numId w:val="88"/>
      </w:numPr>
    </w:pPr>
  </w:style>
  <w:style w:type="numbering" w:customStyle="1" w:styleId="Estiloimportado27">
    <w:name w:val="Estilo importado 27"/>
    <w:rsid w:val="00025EC0"/>
  </w:style>
  <w:style w:type="numbering" w:customStyle="1" w:styleId="List32">
    <w:name w:val="List 32"/>
    <w:basedOn w:val="Estiloimportado28"/>
    <w:rsid w:val="00025EC0"/>
    <w:pPr>
      <w:numPr>
        <w:numId w:val="91"/>
      </w:numPr>
    </w:pPr>
  </w:style>
  <w:style w:type="numbering" w:customStyle="1" w:styleId="Estiloimportado28">
    <w:name w:val="Estilo importado 28"/>
    <w:rsid w:val="00025EC0"/>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025EC0"/>
    <w:rPr>
      <w:rFonts w:ascii="Calibri" w:eastAsia="Calibri" w:hAnsi="Calibri" w:cs="Calibri"/>
      <w:color w:val="000000"/>
      <w:u w:color="000000"/>
      <w:lang w:val="en-US"/>
    </w:rPr>
  </w:style>
  <w:style w:type="numbering" w:customStyle="1" w:styleId="List33">
    <w:name w:val="List 33"/>
    <w:basedOn w:val="Estiloimportado29"/>
    <w:rsid w:val="00025EC0"/>
    <w:pPr>
      <w:numPr>
        <w:numId w:val="69"/>
      </w:numPr>
    </w:pPr>
  </w:style>
  <w:style w:type="numbering" w:customStyle="1" w:styleId="Estiloimportado29">
    <w:name w:val="Estilo importado 29"/>
    <w:rsid w:val="00025EC0"/>
  </w:style>
  <w:style w:type="numbering" w:customStyle="1" w:styleId="List34">
    <w:name w:val="List 34"/>
    <w:basedOn w:val="Estiloimportado30"/>
    <w:rsid w:val="00025EC0"/>
    <w:pPr>
      <w:numPr>
        <w:numId w:val="54"/>
      </w:numPr>
    </w:pPr>
  </w:style>
  <w:style w:type="numbering" w:customStyle="1" w:styleId="Estiloimportado30">
    <w:name w:val="Estilo importado 30"/>
    <w:rsid w:val="00025EC0"/>
  </w:style>
  <w:style w:type="numbering" w:customStyle="1" w:styleId="List35">
    <w:name w:val="List 35"/>
    <w:basedOn w:val="Estiloimportado31"/>
    <w:rsid w:val="00025EC0"/>
    <w:pPr>
      <w:numPr>
        <w:numId w:val="35"/>
      </w:numPr>
    </w:pPr>
  </w:style>
  <w:style w:type="numbering" w:customStyle="1" w:styleId="Estiloimportado31">
    <w:name w:val="Estilo importado 31"/>
    <w:rsid w:val="00025EC0"/>
  </w:style>
  <w:style w:type="numbering" w:customStyle="1" w:styleId="List36">
    <w:name w:val="List 36"/>
    <w:basedOn w:val="Estiloimportado32"/>
    <w:rsid w:val="00025EC0"/>
    <w:pPr>
      <w:numPr>
        <w:numId w:val="57"/>
      </w:numPr>
    </w:pPr>
  </w:style>
  <w:style w:type="numbering" w:customStyle="1" w:styleId="Estiloimportado32">
    <w:name w:val="Estilo importado 32"/>
    <w:rsid w:val="00025EC0"/>
  </w:style>
  <w:style w:type="numbering" w:customStyle="1" w:styleId="List37">
    <w:name w:val="List 37"/>
    <w:basedOn w:val="Estiloimportado33"/>
    <w:rsid w:val="00025EC0"/>
    <w:pPr>
      <w:numPr>
        <w:numId w:val="90"/>
      </w:numPr>
    </w:pPr>
  </w:style>
  <w:style w:type="numbering" w:customStyle="1" w:styleId="Estiloimportado33">
    <w:name w:val="Estilo importado 33"/>
    <w:rsid w:val="00025EC0"/>
  </w:style>
  <w:style w:type="numbering" w:customStyle="1" w:styleId="List38">
    <w:name w:val="List 38"/>
    <w:basedOn w:val="Estiloimportado34"/>
    <w:rsid w:val="00025EC0"/>
    <w:pPr>
      <w:numPr>
        <w:numId w:val="78"/>
      </w:numPr>
    </w:pPr>
  </w:style>
  <w:style w:type="numbering" w:customStyle="1" w:styleId="Estiloimportado34">
    <w:name w:val="Estilo importado 34"/>
    <w:rsid w:val="00025EC0"/>
  </w:style>
  <w:style w:type="numbering" w:customStyle="1" w:styleId="List39">
    <w:name w:val="List 39"/>
    <w:basedOn w:val="Estiloimportado35"/>
    <w:rsid w:val="00025EC0"/>
    <w:pPr>
      <w:numPr>
        <w:numId w:val="89"/>
      </w:numPr>
    </w:pPr>
  </w:style>
  <w:style w:type="numbering" w:customStyle="1" w:styleId="Estiloimportado35">
    <w:name w:val="Estilo importado 35"/>
    <w:rsid w:val="00025EC0"/>
  </w:style>
  <w:style w:type="numbering" w:customStyle="1" w:styleId="List40">
    <w:name w:val="List 40"/>
    <w:basedOn w:val="Estiloimportado36"/>
    <w:rsid w:val="00025EC0"/>
    <w:pPr>
      <w:numPr>
        <w:numId w:val="64"/>
      </w:numPr>
    </w:pPr>
  </w:style>
  <w:style w:type="numbering" w:customStyle="1" w:styleId="Estiloimportado36">
    <w:name w:val="Estilo importado 36"/>
    <w:rsid w:val="00025EC0"/>
  </w:style>
  <w:style w:type="numbering" w:customStyle="1" w:styleId="List410">
    <w:name w:val="List 41"/>
    <w:basedOn w:val="Estiloimportado37"/>
    <w:rsid w:val="00025EC0"/>
    <w:pPr>
      <w:numPr>
        <w:numId w:val="87"/>
      </w:numPr>
    </w:pPr>
  </w:style>
  <w:style w:type="numbering" w:customStyle="1" w:styleId="Estiloimportado37">
    <w:name w:val="Estilo importado 37"/>
    <w:rsid w:val="00025EC0"/>
  </w:style>
  <w:style w:type="numbering" w:customStyle="1" w:styleId="List42">
    <w:name w:val="List 42"/>
    <w:basedOn w:val="Estiloimportado12"/>
    <w:rsid w:val="00025EC0"/>
    <w:pPr>
      <w:numPr>
        <w:numId w:val="55"/>
      </w:numPr>
    </w:pPr>
  </w:style>
  <w:style w:type="numbering" w:customStyle="1" w:styleId="List43">
    <w:name w:val="List 43"/>
    <w:basedOn w:val="Estiloimportado38"/>
    <w:rsid w:val="00025EC0"/>
    <w:pPr>
      <w:numPr>
        <w:numId w:val="66"/>
      </w:numPr>
    </w:pPr>
  </w:style>
  <w:style w:type="numbering" w:customStyle="1" w:styleId="Estiloimportado38">
    <w:name w:val="Estilo importado 38"/>
    <w:rsid w:val="00025EC0"/>
  </w:style>
  <w:style w:type="numbering" w:customStyle="1" w:styleId="List44">
    <w:name w:val="List 44"/>
    <w:basedOn w:val="Estiloimportado39"/>
    <w:rsid w:val="00025EC0"/>
    <w:pPr>
      <w:numPr>
        <w:numId w:val="83"/>
      </w:numPr>
    </w:pPr>
  </w:style>
  <w:style w:type="numbering" w:customStyle="1" w:styleId="Estiloimportado39">
    <w:name w:val="Estilo importado 39"/>
    <w:rsid w:val="00025EC0"/>
  </w:style>
  <w:style w:type="numbering" w:customStyle="1" w:styleId="List45">
    <w:name w:val="List 45"/>
    <w:basedOn w:val="Estiloimportado40"/>
    <w:rsid w:val="00025EC0"/>
    <w:pPr>
      <w:numPr>
        <w:numId w:val="63"/>
      </w:numPr>
    </w:pPr>
  </w:style>
  <w:style w:type="numbering" w:customStyle="1" w:styleId="Estiloimportado40">
    <w:name w:val="Estilo importado 40"/>
    <w:rsid w:val="00025EC0"/>
  </w:style>
  <w:style w:type="numbering" w:customStyle="1" w:styleId="List46">
    <w:name w:val="List 46"/>
    <w:basedOn w:val="Estiloimportado41"/>
    <w:rsid w:val="00025EC0"/>
    <w:pPr>
      <w:numPr>
        <w:numId w:val="67"/>
      </w:numPr>
    </w:pPr>
  </w:style>
  <w:style w:type="numbering" w:customStyle="1" w:styleId="Estiloimportado41">
    <w:name w:val="Estilo importado 41"/>
    <w:rsid w:val="00025EC0"/>
  </w:style>
  <w:style w:type="numbering" w:customStyle="1" w:styleId="List47">
    <w:name w:val="List 47"/>
    <w:basedOn w:val="Estiloimportado42"/>
    <w:rsid w:val="00025EC0"/>
    <w:pPr>
      <w:numPr>
        <w:numId w:val="72"/>
      </w:numPr>
    </w:pPr>
  </w:style>
  <w:style w:type="numbering" w:customStyle="1" w:styleId="Estiloimportado42">
    <w:name w:val="Estilo importado 42"/>
    <w:rsid w:val="00025EC0"/>
  </w:style>
  <w:style w:type="numbering" w:customStyle="1" w:styleId="List48">
    <w:name w:val="List 48"/>
    <w:basedOn w:val="Estiloimportado43"/>
    <w:rsid w:val="00025EC0"/>
    <w:pPr>
      <w:numPr>
        <w:numId w:val="93"/>
      </w:numPr>
    </w:pPr>
  </w:style>
  <w:style w:type="numbering" w:customStyle="1" w:styleId="Estiloimportado43">
    <w:name w:val="Estilo importado 43"/>
    <w:rsid w:val="00025EC0"/>
  </w:style>
  <w:style w:type="numbering" w:customStyle="1" w:styleId="List49">
    <w:name w:val="List 49"/>
    <w:basedOn w:val="Estiloimportado44"/>
    <w:rsid w:val="00025EC0"/>
    <w:pPr>
      <w:numPr>
        <w:numId w:val="82"/>
      </w:numPr>
    </w:pPr>
  </w:style>
  <w:style w:type="numbering" w:customStyle="1" w:styleId="Estiloimportado44">
    <w:name w:val="Estilo importado 44"/>
    <w:rsid w:val="00025EC0"/>
  </w:style>
  <w:style w:type="numbering" w:customStyle="1" w:styleId="List50">
    <w:name w:val="List 50"/>
    <w:basedOn w:val="Estiloimportado45"/>
    <w:rsid w:val="00025EC0"/>
    <w:pPr>
      <w:numPr>
        <w:numId w:val="80"/>
      </w:numPr>
    </w:pPr>
  </w:style>
  <w:style w:type="numbering" w:customStyle="1" w:styleId="Estiloimportado45">
    <w:name w:val="Estilo importado 45"/>
    <w:rsid w:val="00025EC0"/>
  </w:style>
  <w:style w:type="numbering" w:customStyle="1" w:styleId="List51">
    <w:name w:val="List 51"/>
    <w:basedOn w:val="Estiloimportado46"/>
    <w:rsid w:val="00025EC0"/>
    <w:pPr>
      <w:numPr>
        <w:numId w:val="76"/>
      </w:numPr>
    </w:pPr>
  </w:style>
  <w:style w:type="numbering" w:customStyle="1" w:styleId="Estiloimportado46">
    <w:name w:val="Estilo importado 46"/>
    <w:rsid w:val="00025EC0"/>
  </w:style>
  <w:style w:type="numbering" w:customStyle="1" w:styleId="List52">
    <w:name w:val="List 52"/>
    <w:basedOn w:val="Estiloimportado1"/>
    <w:rsid w:val="00025EC0"/>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pPr>
      <w:numPr>
        <w:numId w:val="53"/>
      </w:numPr>
    </w:pPr>
  </w:style>
  <w:style w:type="numbering" w:customStyle="1" w:styleId="Cabeceraypie">
    <w:name w:val="List36"/>
    <w:pPr>
      <w:numPr>
        <w:numId w:val="57"/>
      </w:numPr>
    </w:pPr>
  </w:style>
  <w:style w:type="numbering" w:customStyle="1" w:styleId="Footer">
    <w:name w:val="List25"/>
    <w:pPr>
      <w:numPr>
        <w:numId w:val="58"/>
      </w:numPr>
    </w:pPr>
  </w:style>
  <w:style w:type="numbering" w:customStyle="1" w:styleId="Cuerpo">
    <w:name w:val="List1"/>
    <w:pPr>
      <w:numPr>
        <w:numId w:val="2"/>
      </w:numPr>
    </w:pPr>
  </w:style>
  <w:style w:type="numbering" w:customStyle="1" w:styleId="BodyTextIndent">
    <w:name w:val="List41"/>
    <w:pPr>
      <w:numPr>
        <w:numId w:val="5"/>
      </w:numPr>
    </w:pPr>
  </w:style>
  <w:style w:type="numbering" w:customStyle="1" w:styleId="ListParagraph">
    <w:name w:val="List11"/>
    <w:pPr>
      <w:numPr>
        <w:numId w:val="20"/>
      </w:numPr>
    </w:pPr>
  </w:style>
  <w:style w:type="numbering" w:customStyle="1" w:styleId="List0">
    <w:name w:val="List15"/>
    <w:pPr>
      <w:numPr>
        <w:numId w:val="59"/>
      </w:numPr>
    </w:pPr>
  </w:style>
  <w:style w:type="numbering" w:customStyle="1" w:styleId="Estiloimportado1">
    <w:name w:val="List14"/>
    <w:pPr>
      <w:numPr>
        <w:numId w:val="60"/>
      </w:numPr>
    </w:pPr>
  </w:style>
  <w:style w:type="numbering" w:customStyle="1" w:styleId="List1">
    <w:name w:val="List23"/>
    <w:pPr>
      <w:numPr>
        <w:numId w:val="61"/>
      </w:numPr>
    </w:pPr>
  </w:style>
  <w:style w:type="numbering" w:customStyle="1" w:styleId="Estiloimportado2">
    <w:name w:val="List19"/>
    <w:pPr>
      <w:numPr>
        <w:numId w:val="62"/>
      </w:numPr>
    </w:pPr>
  </w:style>
  <w:style w:type="numbering" w:customStyle="1" w:styleId="List210">
    <w:name w:val="List45"/>
    <w:pPr>
      <w:numPr>
        <w:numId w:val="63"/>
      </w:numPr>
    </w:pPr>
  </w:style>
  <w:style w:type="numbering" w:customStyle="1" w:styleId="Estiloimportado3">
    <w:name w:val="List40"/>
    <w:pPr>
      <w:numPr>
        <w:numId w:val="64"/>
      </w:numPr>
    </w:pPr>
  </w:style>
  <w:style w:type="numbering" w:customStyle="1" w:styleId="List31">
    <w:name w:val="List9"/>
    <w:pPr>
      <w:numPr>
        <w:numId w:val="65"/>
      </w:numPr>
    </w:pPr>
  </w:style>
  <w:style w:type="numbering" w:customStyle="1" w:styleId="Estiloimportado4">
    <w:name w:val="List43"/>
    <w:pPr>
      <w:numPr>
        <w:numId w:val="66"/>
      </w:numPr>
    </w:pPr>
  </w:style>
  <w:style w:type="numbering" w:customStyle="1" w:styleId="List41">
    <w:name w:val="List46"/>
    <w:pPr>
      <w:numPr>
        <w:numId w:val="67"/>
      </w:numPr>
    </w:pPr>
  </w:style>
  <w:style w:type="numbering" w:customStyle="1" w:styleId="Estiloimportado5">
    <w:name w:val="List35"/>
    <w:pPr>
      <w:numPr>
        <w:numId w:val="35"/>
      </w:numPr>
    </w:pPr>
  </w:style>
  <w:style w:type="numbering" w:customStyle="1" w:styleId="List510">
    <w:name w:val="List17"/>
    <w:pPr>
      <w:numPr>
        <w:numId w:val="68"/>
      </w:numPr>
    </w:pPr>
  </w:style>
  <w:style w:type="numbering" w:customStyle="1" w:styleId="Estiloimportado6">
    <w:name w:val="List33"/>
    <w:pPr>
      <w:numPr>
        <w:numId w:val="69"/>
      </w:numPr>
    </w:pPr>
  </w:style>
  <w:style w:type="numbering" w:customStyle="1" w:styleId="List6">
    <w:name w:val="List31"/>
    <w:pPr>
      <w:numPr>
        <w:numId w:val="94"/>
      </w:numPr>
    </w:pPr>
  </w:style>
  <w:style w:type="numbering" w:customStyle="1" w:styleId="Estiloimportado7">
    <w:name w:val="List7"/>
    <w:pPr>
      <w:numPr>
        <w:numId w:val="8"/>
      </w:numPr>
    </w:pPr>
  </w:style>
  <w:style w:type="numbering" w:customStyle="1" w:styleId="List7">
    <w:name w:val="List18"/>
    <w:pPr>
      <w:numPr>
        <w:numId w:val="70"/>
      </w:numPr>
    </w:pPr>
  </w:style>
  <w:style w:type="numbering" w:customStyle="1" w:styleId="Estiloimportado8">
    <w:name w:val="List22"/>
    <w:pPr>
      <w:numPr>
        <w:numId w:val="71"/>
      </w:numPr>
    </w:pPr>
  </w:style>
  <w:style w:type="numbering" w:customStyle="1" w:styleId="List8">
    <w:name w:val="List47"/>
    <w:pPr>
      <w:numPr>
        <w:numId w:val="72"/>
      </w:numPr>
    </w:pPr>
  </w:style>
  <w:style w:type="numbering" w:customStyle="1" w:styleId="Estiloimportado9">
    <w:name w:val="List28"/>
    <w:pPr>
      <w:numPr>
        <w:numId w:val="73"/>
      </w:numPr>
    </w:pPr>
  </w:style>
  <w:style w:type="numbering" w:customStyle="1" w:styleId="List9">
    <w:name w:val="List10"/>
    <w:pPr>
      <w:numPr>
        <w:numId w:val="11"/>
      </w:numPr>
    </w:pPr>
  </w:style>
  <w:style w:type="numbering" w:customStyle="1" w:styleId="Estiloimportado10">
    <w:name w:val="List0"/>
    <w:pPr>
      <w:numPr>
        <w:numId w:val="74"/>
      </w:numPr>
    </w:pPr>
  </w:style>
  <w:style w:type="numbering" w:customStyle="1" w:styleId="List10">
    <w:name w:val="List30"/>
    <w:pPr>
      <w:numPr>
        <w:numId w:val="75"/>
      </w:numPr>
    </w:pPr>
  </w:style>
  <w:style w:type="numbering" w:customStyle="1" w:styleId="Estiloimportado11">
    <w:name w:val="List51"/>
    <w:pPr>
      <w:numPr>
        <w:numId w:val="76"/>
      </w:numPr>
    </w:pPr>
  </w:style>
  <w:style w:type="numbering" w:customStyle="1" w:styleId="List11">
    <w:name w:val="List29"/>
    <w:pPr>
      <w:numPr>
        <w:numId w:val="77"/>
      </w:numPr>
    </w:pPr>
  </w:style>
  <w:style w:type="numbering" w:customStyle="1" w:styleId="Estiloimportado12">
    <w:name w:val="List38"/>
    <w:pPr>
      <w:numPr>
        <w:numId w:val="78"/>
      </w:numPr>
    </w:pPr>
  </w:style>
  <w:style w:type="numbering" w:customStyle="1" w:styleId="List12">
    <w:name w:val="List12"/>
    <w:pPr>
      <w:numPr>
        <w:numId w:val="79"/>
      </w:numPr>
    </w:pPr>
  </w:style>
  <w:style w:type="numbering" w:customStyle="1" w:styleId="Estiloimportado13">
    <w:name w:val="List50"/>
    <w:pPr>
      <w:numPr>
        <w:numId w:val="80"/>
      </w:numPr>
    </w:pPr>
  </w:style>
  <w:style w:type="numbering" w:customStyle="1" w:styleId="List13">
    <w:name w:val="List21"/>
    <w:pPr>
      <w:numPr>
        <w:numId w:val="81"/>
      </w:numPr>
    </w:pPr>
  </w:style>
  <w:style w:type="numbering" w:customStyle="1" w:styleId="Estiloimportado14">
    <w:name w:val="List34"/>
    <w:pPr>
      <w:numPr>
        <w:numId w:val="54"/>
      </w:numPr>
    </w:pPr>
  </w:style>
  <w:style w:type="numbering" w:customStyle="1" w:styleId="List14">
    <w:name w:val="List42"/>
    <w:pPr>
      <w:numPr>
        <w:numId w:val="55"/>
      </w:numPr>
    </w:pPr>
  </w:style>
  <w:style w:type="numbering" w:customStyle="1" w:styleId="Estiloimportado15">
    <w:name w:val="List49"/>
    <w:pPr>
      <w:numPr>
        <w:numId w:val="82"/>
      </w:numPr>
    </w:pPr>
  </w:style>
  <w:style w:type="numbering" w:customStyle="1" w:styleId="List15">
    <w:name w:val="List44"/>
    <w:pPr>
      <w:numPr>
        <w:numId w:val="83"/>
      </w:numPr>
    </w:pPr>
  </w:style>
  <w:style w:type="numbering" w:customStyle="1" w:styleId="Estiloimportado16">
    <w:name w:val="List210"/>
    <w:pPr>
      <w:numPr>
        <w:numId w:val="95"/>
      </w:numPr>
    </w:pPr>
  </w:style>
  <w:style w:type="numbering" w:customStyle="1" w:styleId="List16">
    <w:name w:val="List52"/>
    <w:pPr>
      <w:numPr>
        <w:numId w:val="52"/>
      </w:numPr>
    </w:pPr>
  </w:style>
  <w:style w:type="numbering" w:customStyle="1" w:styleId="List17">
    <w:name w:val="List24"/>
    <w:pPr>
      <w:numPr>
        <w:numId w:val="56"/>
      </w:numPr>
    </w:pPr>
  </w:style>
  <w:style w:type="numbering" w:customStyle="1" w:styleId="Estiloimportado17">
    <w:name w:val="List510"/>
    <w:pPr>
      <w:numPr>
        <w:numId w:val="98"/>
      </w:numPr>
    </w:pPr>
  </w:style>
  <w:style w:type="numbering" w:customStyle="1" w:styleId="List18">
    <w:name w:val="List27"/>
    <w:pPr>
      <w:numPr>
        <w:numId w:val="84"/>
      </w:numPr>
    </w:pPr>
  </w:style>
  <w:style w:type="numbering" w:customStyle="1" w:styleId="Estiloimportado18">
    <w:name w:val="List8"/>
    <w:pPr>
      <w:numPr>
        <w:numId w:val="9"/>
      </w:numPr>
    </w:pPr>
  </w:style>
  <w:style w:type="numbering" w:customStyle="1" w:styleId="List19">
    <w:name w:val="List13"/>
    <w:pPr>
      <w:numPr>
        <w:numId w:val="85"/>
      </w:numPr>
    </w:pPr>
  </w:style>
  <w:style w:type="numbering" w:customStyle="1" w:styleId="List20">
    <w:name w:val="List20"/>
    <w:pPr>
      <w:numPr>
        <w:numId w:val="86"/>
      </w:numPr>
    </w:pPr>
  </w:style>
  <w:style w:type="numbering" w:customStyle="1" w:styleId="List21">
    <w:name w:val="List410"/>
    <w:pPr>
      <w:numPr>
        <w:numId w:val="87"/>
      </w:numPr>
    </w:pPr>
  </w:style>
  <w:style w:type="numbering" w:customStyle="1" w:styleId="Estiloimportado19">
    <w:name w:val="List310"/>
    <w:pPr>
      <w:numPr>
        <w:numId w:val="88"/>
      </w:numPr>
    </w:pPr>
  </w:style>
  <w:style w:type="numbering" w:customStyle="1" w:styleId="List22">
    <w:name w:val="List6"/>
    <w:pPr>
      <w:numPr>
        <w:numId w:val="7"/>
      </w:numPr>
    </w:pPr>
  </w:style>
  <w:style w:type="numbering" w:customStyle="1" w:styleId="List23">
    <w:name w:val="List39"/>
    <w:pPr>
      <w:numPr>
        <w:numId w:val="89"/>
      </w:numPr>
    </w:pPr>
  </w:style>
  <w:style w:type="numbering" w:customStyle="1" w:styleId="List24">
    <w:name w:val="List37"/>
    <w:pPr>
      <w:numPr>
        <w:numId w:val="90"/>
      </w:numPr>
    </w:pPr>
  </w:style>
  <w:style w:type="numbering" w:customStyle="1" w:styleId="Estiloimportado20">
    <w:name w:val="List32"/>
    <w:pPr>
      <w:numPr>
        <w:numId w:val="91"/>
      </w:numPr>
    </w:pPr>
  </w:style>
  <w:style w:type="numbering" w:customStyle="1" w:styleId="List25">
    <w:name w:val="List26"/>
    <w:pPr>
      <w:numPr>
        <w:numId w:val="92"/>
      </w:numPr>
    </w:pPr>
  </w:style>
  <w:style w:type="numbering" w:customStyle="1" w:styleId="Estiloimportado21">
    <w:name w:val="List48"/>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9719-768E-4C16-A829-B784720F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843</Words>
  <Characters>4359</Characters>
  <Application>Microsoft Office Word</Application>
  <DocSecurity>0</DocSecurity>
  <Lines>75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13</cp:revision>
  <cp:lastPrinted>2014-11-17T20:50:00Z</cp:lastPrinted>
  <dcterms:created xsi:type="dcterms:W3CDTF">2014-11-17T20:26:00Z</dcterms:created>
  <dcterms:modified xsi:type="dcterms:W3CDTF">2015-02-25T17:54:00Z</dcterms:modified>
</cp:coreProperties>
</file>