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6F1B" w:rsidRPr="00605DB8" w:rsidRDefault="005E7A5E" w:rsidP="00626F1B">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EaZgIAAMw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626F1B" w:rsidRDefault="005E7A5E" w:rsidP="00626F1B">
                            <w:r>
                              <w:rPr>
                                <w:noProof/>
                              </w:rPr>
                              <w:drawing>
                                <wp:inline distT="0" distB="0" distL="0" distR="0">
                                  <wp:extent cx="2648585" cy="509270"/>
                                  <wp:effectExtent l="0" t="0" r="0" b="5080"/>
                                  <wp:docPr id="2" name="Picture 30"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509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626F1B" w:rsidRDefault="005E7A5E" w:rsidP="00626F1B">
                      <w:r>
                        <w:rPr>
                          <w:noProof/>
                        </w:rPr>
                        <w:drawing>
                          <wp:inline distT="0" distB="0" distL="0" distR="0">
                            <wp:extent cx="2648585" cy="509270"/>
                            <wp:effectExtent l="0" t="0" r="0" b="5080"/>
                            <wp:docPr id="2" name="Picture 30"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585" cy="509270"/>
                                    </a:xfrm>
                                    <a:prstGeom prst="rect">
                                      <a:avLst/>
                                    </a:prstGeom>
                                    <a:noFill/>
                                    <a:ln>
                                      <a:noFill/>
                                    </a:ln>
                                  </pic:spPr>
                                </pic:pic>
                              </a:graphicData>
                            </a:graphic>
                          </wp:inline>
                        </w:drawing>
                      </w:r>
                    </w:p>
                  </w:txbxContent>
                </v:textbox>
              </v:shape>
            </w:pict>
          </mc:Fallback>
        </mc:AlternateContent>
      </w: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5E7A5E"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626F1B" w:rsidRPr="00626F1B" w:rsidRDefault="00626F1B" w:rsidP="007D7F24">
                            <w:pPr>
                              <w:spacing w:after="0" w:line="240" w:lineRule="auto"/>
                              <w:rPr>
                                <w:rFonts w:ascii="Cambria" w:hAnsi="Cambria" w:cs="Arial"/>
                                <w:b/>
                                <w:bCs/>
                                <w:color w:val="0D0D0D"/>
                                <w:sz w:val="36"/>
                                <w:lang w:val="es-ES_tradnl"/>
                              </w:rPr>
                            </w:pPr>
                            <w:r w:rsidRPr="00626F1B">
                              <w:rPr>
                                <w:rFonts w:ascii="Cambria" w:hAnsi="Cambria" w:cs="Arial"/>
                                <w:b/>
                                <w:bCs/>
                                <w:color w:val="0D0D0D"/>
                                <w:sz w:val="36"/>
                                <w:lang w:val="es-ES_tradnl"/>
                              </w:rPr>
                              <w:t xml:space="preserve">INFORME </w:t>
                            </w:r>
                            <w:r w:rsidRPr="00626F1B">
                              <w:rPr>
                                <w:rFonts w:ascii="Cambria" w:hAnsi="Cambria" w:cs="Arial"/>
                                <w:b/>
                                <w:bCs/>
                                <w:color w:val="0D0D0D"/>
                                <w:sz w:val="36"/>
                                <w:szCs w:val="40"/>
                                <w:lang w:val="es-ES_tradnl"/>
                              </w:rPr>
                              <w:t>No.</w:t>
                            </w:r>
                            <w:r w:rsidRPr="00626F1B">
                              <w:rPr>
                                <w:rFonts w:ascii="Cambria" w:hAnsi="Cambria" w:cs="Arial"/>
                                <w:b/>
                                <w:bCs/>
                                <w:color w:val="0D0D0D"/>
                                <w:sz w:val="36"/>
                                <w:lang w:val="es-ES_tradnl"/>
                              </w:rPr>
                              <w:t xml:space="preserve"> </w:t>
                            </w:r>
                            <w:r w:rsidR="00B05ABE">
                              <w:rPr>
                                <w:rFonts w:ascii="Cambria" w:hAnsi="Cambria" w:cs="Arial"/>
                                <w:b/>
                                <w:bCs/>
                                <w:color w:val="0D0D0D"/>
                                <w:sz w:val="36"/>
                                <w:lang w:val="es-ES_tradnl"/>
                              </w:rPr>
                              <w:t>38</w:t>
                            </w:r>
                            <w:r w:rsidR="00BA0484">
                              <w:rPr>
                                <w:rFonts w:ascii="Cambria" w:hAnsi="Cambria" w:cs="Arial"/>
                                <w:b/>
                                <w:bCs/>
                                <w:color w:val="0D0D0D"/>
                                <w:sz w:val="36"/>
                                <w:lang w:val="es-ES_tradnl"/>
                              </w:rPr>
                              <w:t>/15</w:t>
                            </w:r>
                          </w:p>
                          <w:p w:rsidR="00626F1B" w:rsidRPr="00626F1B" w:rsidRDefault="00BA0484" w:rsidP="007D7F24">
                            <w:pPr>
                              <w:spacing w:after="0" w:line="240" w:lineRule="auto"/>
                              <w:rPr>
                                <w:rFonts w:ascii="Cambria" w:hAnsi="Cambria" w:cs="Arial"/>
                                <w:b/>
                                <w:color w:val="0D0D0D"/>
                                <w:sz w:val="36"/>
                                <w:lang w:val="es-ES_tradnl"/>
                              </w:rPr>
                            </w:pPr>
                            <w:r>
                              <w:rPr>
                                <w:rFonts w:ascii="Cambria" w:hAnsi="Cambria" w:cs="Arial"/>
                                <w:b/>
                                <w:color w:val="0D0D0D"/>
                                <w:sz w:val="36"/>
                                <w:lang w:val="es-ES_tradnl"/>
                              </w:rPr>
                              <w:t>PETICIÓN</w:t>
                            </w:r>
                            <w:r w:rsidRPr="00626F1B">
                              <w:rPr>
                                <w:rFonts w:ascii="Cambria" w:hAnsi="Cambria" w:cs="Arial"/>
                                <w:b/>
                                <w:color w:val="0D0D0D"/>
                                <w:sz w:val="36"/>
                                <w:lang w:val="es-ES_tradnl"/>
                              </w:rPr>
                              <w:t xml:space="preserve"> </w:t>
                            </w:r>
                            <w:r w:rsidR="00626F1B">
                              <w:rPr>
                                <w:rFonts w:ascii="Cambria" w:hAnsi="Cambria" w:cs="Arial"/>
                                <w:b/>
                                <w:color w:val="0D0D0D"/>
                                <w:sz w:val="36"/>
                                <w:lang w:val="es-ES_tradnl"/>
                              </w:rPr>
                              <w:t>108-00</w:t>
                            </w:r>
                          </w:p>
                          <w:p w:rsidR="00626F1B" w:rsidRPr="00BA0484" w:rsidRDefault="00626F1B" w:rsidP="007D7F24">
                            <w:pPr>
                              <w:spacing w:after="0" w:line="240" w:lineRule="auto"/>
                              <w:rPr>
                                <w:rFonts w:ascii="Cambria" w:hAnsi="Cambria" w:cs="Arial"/>
                                <w:color w:val="0D0D0D"/>
                                <w:sz w:val="24"/>
                                <w:szCs w:val="24"/>
                                <w:lang w:val="es-ES_tradnl"/>
                              </w:rPr>
                            </w:pPr>
                            <w:r w:rsidRPr="00BA0484">
                              <w:rPr>
                                <w:rFonts w:ascii="Cambria" w:hAnsi="Cambria" w:cs="Arial"/>
                                <w:color w:val="0D0D0D"/>
                                <w:sz w:val="24"/>
                                <w:szCs w:val="24"/>
                                <w:lang w:val="es-ES_tradnl"/>
                              </w:rPr>
                              <w:t xml:space="preserve">INFORME DE SOLUCIÓN AMISTOSA </w:t>
                            </w:r>
                          </w:p>
                          <w:p w:rsidR="00626F1B" w:rsidRPr="00626F1B" w:rsidRDefault="00626F1B" w:rsidP="00626F1B">
                            <w:pPr>
                              <w:rPr>
                                <w:rFonts w:ascii="Cambria" w:hAnsi="Cambria" w:cs="Arial"/>
                                <w:color w:val="0D0D0D"/>
                                <w:lang w:val="es-ES_tradnl"/>
                              </w:rPr>
                            </w:pPr>
                            <w:bookmarkStart w:id="1" w:name="_ftnref1"/>
                          </w:p>
                          <w:p w:rsidR="00BB6768" w:rsidRDefault="00626F1B" w:rsidP="007D7F24">
                            <w:pPr>
                              <w:spacing w:after="0" w:line="240" w:lineRule="auto"/>
                              <w:rPr>
                                <w:rFonts w:ascii="Cambria" w:hAnsi="Cambria" w:cs="Arial"/>
                                <w:color w:val="0D0D0D"/>
                                <w:sz w:val="24"/>
                                <w:szCs w:val="24"/>
                                <w:lang w:val="es-ES_tradnl"/>
                              </w:rPr>
                            </w:pPr>
                            <w:r w:rsidRPr="00BA0484">
                              <w:rPr>
                                <w:rFonts w:ascii="Cambria" w:hAnsi="Cambria" w:cs="Arial"/>
                                <w:color w:val="0D0D0D"/>
                                <w:sz w:val="24"/>
                                <w:szCs w:val="24"/>
                                <w:lang w:val="es-ES_tradnl"/>
                              </w:rPr>
                              <w:t xml:space="preserve">MASACRE DE </w:t>
                            </w:r>
                            <w:r w:rsidRPr="00951B59">
                              <w:rPr>
                                <w:rFonts w:ascii="Cambria" w:hAnsi="Cambria" w:cs="Arial"/>
                                <w:color w:val="0D0D0D"/>
                                <w:sz w:val="24"/>
                                <w:szCs w:val="24"/>
                                <w:lang w:val="es-ES_tradnl"/>
                              </w:rPr>
                              <w:t>SEGOVIA</w:t>
                            </w:r>
                            <w:r w:rsidR="00DB106C" w:rsidRPr="00BA0484">
                              <w:rPr>
                                <w:rFonts w:ascii="Cambria" w:hAnsi="Cambria" w:cs="Arial"/>
                                <w:color w:val="0D0D0D"/>
                                <w:sz w:val="24"/>
                                <w:szCs w:val="24"/>
                                <w:lang w:val="es-ES_tradnl"/>
                              </w:rPr>
                              <w:t xml:space="preserve"> </w:t>
                            </w:r>
                            <w:bookmarkEnd w:id="1"/>
                          </w:p>
                          <w:p w:rsidR="00626F1B" w:rsidRPr="00BA0484" w:rsidRDefault="00626F1B" w:rsidP="007D7F24">
                            <w:pPr>
                              <w:spacing w:after="0" w:line="240" w:lineRule="auto"/>
                              <w:rPr>
                                <w:rFonts w:ascii="Cambria" w:hAnsi="Cambria" w:cs="Arial"/>
                                <w:color w:val="0D0D0D"/>
                                <w:sz w:val="24"/>
                                <w:szCs w:val="24"/>
                                <w:lang w:val="es-ES"/>
                              </w:rPr>
                            </w:pPr>
                            <w:r w:rsidRPr="00BA0484">
                              <w:rPr>
                                <w:rFonts w:ascii="Cambria" w:hAnsi="Cambria" w:cs="Arial"/>
                                <w:color w:val="0D0D0D"/>
                                <w:sz w:val="24"/>
                                <w:szCs w:val="24"/>
                                <w:lang w:val="es-ES_tradnl"/>
                              </w:rPr>
                              <w:t>COLOMBIA</w:t>
                            </w:r>
                          </w:p>
                          <w:p w:rsidR="00626F1B" w:rsidRPr="00626F1B" w:rsidRDefault="00626F1B" w:rsidP="00626F1B">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MpPw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" filled="f" stroked="f" strokeweight=".5pt">
                <v:path arrowok="t"/>
                <v:textbox>
                  <w:txbxContent>
                    <w:p w:rsidR="00626F1B" w:rsidRPr="00626F1B" w:rsidRDefault="00626F1B" w:rsidP="007D7F24">
                      <w:pPr>
                        <w:spacing w:after="0" w:line="240" w:lineRule="auto"/>
                        <w:rPr>
                          <w:rFonts w:ascii="Cambria" w:hAnsi="Cambria" w:cs="Arial"/>
                          <w:b/>
                          <w:bCs/>
                          <w:color w:val="0D0D0D"/>
                          <w:sz w:val="36"/>
                          <w:lang w:val="es-ES_tradnl"/>
                        </w:rPr>
                      </w:pPr>
                      <w:r w:rsidRPr="00626F1B">
                        <w:rPr>
                          <w:rFonts w:ascii="Cambria" w:hAnsi="Cambria" w:cs="Arial"/>
                          <w:b/>
                          <w:bCs/>
                          <w:color w:val="0D0D0D"/>
                          <w:sz w:val="36"/>
                          <w:lang w:val="es-ES_tradnl"/>
                        </w:rPr>
                        <w:t xml:space="preserve">INFORME </w:t>
                      </w:r>
                      <w:r w:rsidRPr="00626F1B">
                        <w:rPr>
                          <w:rFonts w:ascii="Cambria" w:hAnsi="Cambria" w:cs="Arial"/>
                          <w:b/>
                          <w:bCs/>
                          <w:color w:val="0D0D0D"/>
                          <w:sz w:val="36"/>
                          <w:szCs w:val="40"/>
                          <w:lang w:val="es-ES_tradnl"/>
                        </w:rPr>
                        <w:t>No.</w:t>
                      </w:r>
                      <w:r w:rsidRPr="00626F1B">
                        <w:rPr>
                          <w:rFonts w:ascii="Cambria" w:hAnsi="Cambria" w:cs="Arial"/>
                          <w:b/>
                          <w:bCs/>
                          <w:color w:val="0D0D0D"/>
                          <w:sz w:val="36"/>
                          <w:lang w:val="es-ES_tradnl"/>
                        </w:rPr>
                        <w:t xml:space="preserve"> </w:t>
                      </w:r>
                      <w:r w:rsidR="00B05ABE">
                        <w:rPr>
                          <w:rFonts w:ascii="Cambria" w:hAnsi="Cambria" w:cs="Arial"/>
                          <w:b/>
                          <w:bCs/>
                          <w:color w:val="0D0D0D"/>
                          <w:sz w:val="36"/>
                          <w:lang w:val="es-ES_tradnl"/>
                        </w:rPr>
                        <w:t>38</w:t>
                      </w:r>
                      <w:r w:rsidR="00BA0484">
                        <w:rPr>
                          <w:rFonts w:ascii="Cambria" w:hAnsi="Cambria" w:cs="Arial"/>
                          <w:b/>
                          <w:bCs/>
                          <w:color w:val="0D0D0D"/>
                          <w:sz w:val="36"/>
                          <w:lang w:val="es-ES_tradnl"/>
                        </w:rPr>
                        <w:t>/15</w:t>
                      </w:r>
                    </w:p>
                    <w:p w:rsidR="00626F1B" w:rsidRPr="00626F1B" w:rsidRDefault="00BA0484" w:rsidP="007D7F24">
                      <w:pPr>
                        <w:spacing w:after="0" w:line="240" w:lineRule="auto"/>
                        <w:rPr>
                          <w:rFonts w:ascii="Cambria" w:hAnsi="Cambria" w:cs="Arial"/>
                          <w:b/>
                          <w:color w:val="0D0D0D"/>
                          <w:sz w:val="36"/>
                          <w:lang w:val="es-ES_tradnl"/>
                        </w:rPr>
                      </w:pPr>
                      <w:r>
                        <w:rPr>
                          <w:rFonts w:ascii="Cambria" w:hAnsi="Cambria" w:cs="Arial"/>
                          <w:b/>
                          <w:color w:val="0D0D0D"/>
                          <w:sz w:val="36"/>
                          <w:lang w:val="es-ES_tradnl"/>
                        </w:rPr>
                        <w:t>PETICIÓN</w:t>
                      </w:r>
                      <w:r w:rsidRPr="00626F1B">
                        <w:rPr>
                          <w:rFonts w:ascii="Cambria" w:hAnsi="Cambria" w:cs="Arial"/>
                          <w:b/>
                          <w:color w:val="0D0D0D"/>
                          <w:sz w:val="36"/>
                          <w:lang w:val="es-ES_tradnl"/>
                        </w:rPr>
                        <w:t xml:space="preserve"> </w:t>
                      </w:r>
                      <w:r w:rsidR="00626F1B">
                        <w:rPr>
                          <w:rFonts w:ascii="Cambria" w:hAnsi="Cambria" w:cs="Arial"/>
                          <w:b/>
                          <w:color w:val="0D0D0D"/>
                          <w:sz w:val="36"/>
                          <w:lang w:val="es-ES_tradnl"/>
                        </w:rPr>
                        <w:t>108-00</w:t>
                      </w:r>
                    </w:p>
                    <w:p w:rsidR="00626F1B" w:rsidRPr="00BA0484" w:rsidRDefault="00626F1B" w:rsidP="007D7F24">
                      <w:pPr>
                        <w:spacing w:after="0" w:line="240" w:lineRule="auto"/>
                        <w:rPr>
                          <w:rFonts w:ascii="Cambria" w:hAnsi="Cambria" w:cs="Arial"/>
                          <w:color w:val="0D0D0D"/>
                          <w:sz w:val="24"/>
                          <w:szCs w:val="24"/>
                          <w:lang w:val="es-ES_tradnl"/>
                        </w:rPr>
                      </w:pPr>
                      <w:r w:rsidRPr="00BA0484">
                        <w:rPr>
                          <w:rFonts w:ascii="Cambria" w:hAnsi="Cambria" w:cs="Arial"/>
                          <w:color w:val="0D0D0D"/>
                          <w:sz w:val="24"/>
                          <w:szCs w:val="24"/>
                          <w:lang w:val="es-ES_tradnl"/>
                        </w:rPr>
                        <w:t xml:space="preserve">INFORME DE SOLUCIÓN AMISTOSA </w:t>
                      </w:r>
                    </w:p>
                    <w:p w:rsidR="00626F1B" w:rsidRPr="00626F1B" w:rsidRDefault="00626F1B" w:rsidP="00626F1B">
                      <w:pPr>
                        <w:rPr>
                          <w:rFonts w:ascii="Cambria" w:hAnsi="Cambria" w:cs="Arial"/>
                          <w:color w:val="0D0D0D"/>
                          <w:lang w:val="es-ES_tradnl"/>
                        </w:rPr>
                      </w:pPr>
                      <w:bookmarkStart w:id="1" w:name="_ftnref1"/>
                    </w:p>
                    <w:p w:rsidR="00BB6768" w:rsidRDefault="00626F1B" w:rsidP="007D7F24">
                      <w:pPr>
                        <w:spacing w:after="0" w:line="240" w:lineRule="auto"/>
                        <w:rPr>
                          <w:rFonts w:ascii="Cambria" w:hAnsi="Cambria" w:cs="Arial"/>
                          <w:color w:val="0D0D0D"/>
                          <w:sz w:val="24"/>
                          <w:szCs w:val="24"/>
                          <w:lang w:val="es-ES_tradnl"/>
                        </w:rPr>
                      </w:pPr>
                      <w:r w:rsidRPr="00BA0484">
                        <w:rPr>
                          <w:rFonts w:ascii="Cambria" w:hAnsi="Cambria" w:cs="Arial"/>
                          <w:color w:val="0D0D0D"/>
                          <w:sz w:val="24"/>
                          <w:szCs w:val="24"/>
                          <w:lang w:val="es-ES_tradnl"/>
                        </w:rPr>
                        <w:t xml:space="preserve">MASACRE DE </w:t>
                      </w:r>
                      <w:r w:rsidRPr="00951B59">
                        <w:rPr>
                          <w:rFonts w:ascii="Cambria" w:hAnsi="Cambria" w:cs="Arial"/>
                          <w:color w:val="0D0D0D"/>
                          <w:sz w:val="24"/>
                          <w:szCs w:val="24"/>
                          <w:lang w:val="es-ES_tradnl"/>
                        </w:rPr>
                        <w:t>SEGOVIA</w:t>
                      </w:r>
                      <w:r w:rsidR="00DB106C" w:rsidRPr="00BA0484">
                        <w:rPr>
                          <w:rFonts w:ascii="Cambria" w:hAnsi="Cambria" w:cs="Arial"/>
                          <w:color w:val="0D0D0D"/>
                          <w:sz w:val="24"/>
                          <w:szCs w:val="24"/>
                          <w:lang w:val="es-ES_tradnl"/>
                        </w:rPr>
                        <w:t xml:space="preserve"> </w:t>
                      </w:r>
                      <w:bookmarkEnd w:id="1"/>
                    </w:p>
                    <w:p w:rsidR="00626F1B" w:rsidRPr="00BA0484" w:rsidRDefault="00626F1B" w:rsidP="007D7F24">
                      <w:pPr>
                        <w:spacing w:after="0" w:line="240" w:lineRule="auto"/>
                        <w:rPr>
                          <w:rFonts w:ascii="Cambria" w:hAnsi="Cambria" w:cs="Arial"/>
                          <w:color w:val="0D0D0D"/>
                          <w:sz w:val="24"/>
                          <w:szCs w:val="24"/>
                          <w:lang w:val="es-ES"/>
                        </w:rPr>
                      </w:pPr>
                      <w:r w:rsidRPr="00BA0484">
                        <w:rPr>
                          <w:rFonts w:ascii="Cambria" w:hAnsi="Cambria" w:cs="Arial"/>
                          <w:color w:val="0D0D0D"/>
                          <w:sz w:val="24"/>
                          <w:szCs w:val="24"/>
                          <w:lang w:val="es-ES_tradnl"/>
                        </w:rPr>
                        <w:t>COLOMBIA</w:t>
                      </w:r>
                    </w:p>
                    <w:p w:rsidR="00626F1B" w:rsidRPr="00626F1B" w:rsidRDefault="00626F1B" w:rsidP="00626F1B">
                      <w:pP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BA0484" w:rsidRPr="00C36327" w:rsidRDefault="00BA0484" w:rsidP="00BA0484">
                            <w:pPr>
                              <w:spacing w:after="0"/>
                              <w:jc w:val="right"/>
                              <w:rPr>
                                <w:color w:val="FFFFFF"/>
                                <w:lang w:val="pt-BR"/>
                              </w:rPr>
                            </w:pPr>
                            <w:r w:rsidRPr="00C36327">
                              <w:rPr>
                                <w:color w:val="FFFFFF"/>
                                <w:lang w:val="pt-BR"/>
                              </w:rPr>
                              <w:t>OEA/Ser.L/V/II.155</w:t>
                            </w:r>
                          </w:p>
                          <w:p w:rsidR="00626F1B" w:rsidRPr="00C36327" w:rsidRDefault="00BA0484" w:rsidP="00BA0484">
                            <w:pPr>
                              <w:spacing w:after="0"/>
                              <w:jc w:val="right"/>
                              <w:rPr>
                                <w:color w:val="FFFFFF"/>
                                <w:lang w:val="pt-BR"/>
                              </w:rPr>
                            </w:pPr>
                            <w:r w:rsidRPr="00C36327">
                              <w:rPr>
                                <w:color w:val="FFFFFF"/>
                                <w:lang w:val="pt-BR"/>
                              </w:rPr>
                              <w:t>D</w:t>
                            </w:r>
                            <w:r w:rsidR="00626F1B" w:rsidRPr="00C36327">
                              <w:rPr>
                                <w:color w:val="FFFFFF"/>
                                <w:lang w:val="pt-BR"/>
                              </w:rPr>
                              <w:t xml:space="preserve">oc. </w:t>
                            </w:r>
                            <w:r w:rsidR="00B05ABE" w:rsidRPr="00C36327">
                              <w:rPr>
                                <w:color w:val="FFFFFF"/>
                                <w:lang w:val="pt-BR"/>
                              </w:rPr>
                              <w:t>18</w:t>
                            </w:r>
                          </w:p>
                          <w:p w:rsidR="00626F1B" w:rsidRPr="00BA0484" w:rsidRDefault="00B05ABE" w:rsidP="00BA0484">
                            <w:pPr>
                              <w:spacing w:after="0"/>
                              <w:jc w:val="right"/>
                              <w:rPr>
                                <w:color w:val="FFFFFF"/>
                                <w:lang w:val="es-ES"/>
                              </w:rPr>
                            </w:pPr>
                            <w:r>
                              <w:rPr>
                                <w:color w:val="FFFFFF"/>
                                <w:lang w:val="es-GT"/>
                              </w:rPr>
                              <w:t>24</w:t>
                            </w:r>
                            <w:r w:rsidR="00B77C71" w:rsidRPr="00BA0484">
                              <w:rPr>
                                <w:color w:val="FFFFFF"/>
                                <w:lang w:val="es-GT"/>
                              </w:rPr>
                              <w:t xml:space="preserve"> julio </w:t>
                            </w:r>
                            <w:r w:rsidR="00626F1B" w:rsidRPr="00BA0484">
                              <w:rPr>
                                <w:color w:val="FFFFFF"/>
                                <w:lang w:val="es-GT"/>
                              </w:rPr>
                              <w:t>2015</w:t>
                            </w:r>
                          </w:p>
                          <w:p w:rsidR="00626F1B" w:rsidRPr="00626F1B" w:rsidRDefault="00626F1B" w:rsidP="00BA0484">
                            <w:pPr>
                              <w:spacing w:after="0"/>
                              <w:jc w:val="right"/>
                              <w:rPr>
                                <w:color w:val="FFFFFF"/>
                                <w:lang w:val="es-ES"/>
                              </w:rPr>
                            </w:pPr>
                            <w:r w:rsidRPr="00BA0484">
                              <w:rPr>
                                <w:color w:val="FFFFFF"/>
                                <w:lang w:val="es-ES"/>
                              </w:rPr>
                              <w:t>Original:</w:t>
                            </w:r>
                            <w:r w:rsidRPr="00BA0484">
                              <w:rPr>
                                <w:color w:val="FFFFFF"/>
                                <w:lang w:val="es-UY"/>
                              </w:rPr>
                              <w:t xml:space="preserve">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BA0484" w:rsidRPr="001B56AA" w:rsidRDefault="00BA0484" w:rsidP="00BA0484">
                      <w:pPr>
                        <w:spacing w:after="0"/>
                        <w:jc w:val="right"/>
                        <w:rPr>
                          <w:color w:val="FFFFFF"/>
                          <w:lang w:val="es-ES"/>
                        </w:rPr>
                      </w:pPr>
                      <w:r w:rsidRPr="001B56AA">
                        <w:rPr>
                          <w:color w:val="FFFFFF"/>
                          <w:lang w:val="es-ES"/>
                        </w:rPr>
                        <w:t>OEA/Ser.L/V/II.155</w:t>
                      </w:r>
                    </w:p>
                    <w:p w:rsidR="00626F1B" w:rsidRPr="00AB2C58" w:rsidRDefault="00BA0484" w:rsidP="00BA0484">
                      <w:pPr>
                        <w:spacing w:after="0"/>
                        <w:jc w:val="right"/>
                        <w:rPr>
                          <w:color w:val="FFFFFF"/>
                          <w:lang w:val="es-ES"/>
                        </w:rPr>
                      </w:pPr>
                      <w:r w:rsidRPr="00AB2C58">
                        <w:rPr>
                          <w:color w:val="FFFFFF"/>
                          <w:lang w:val="es-ES"/>
                        </w:rPr>
                        <w:t>D</w:t>
                      </w:r>
                      <w:r w:rsidR="00626F1B" w:rsidRPr="00AB2C58">
                        <w:rPr>
                          <w:color w:val="FFFFFF"/>
                          <w:lang w:val="es-ES"/>
                        </w:rPr>
                        <w:t xml:space="preserve">oc. </w:t>
                      </w:r>
                      <w:r w:rsidR="00B05ABE">
                        <w:rPr>
                          <w:color w:val="FFFFFF"/>
                          <w:lang w:val="es-ES"/>
                        </w:rPr>
                        <w:t>18</w:t>
                      </w:r>
                    </w:p>
                    <w:p w:rsidR="00626F1B" w:rsidRPr="00BA0484" w:rsidRDefault="00B05ABE" w:rsidP="00BA0484">
                      <w:pPr>
                        <w:spacing w:after="0"/>
                        <w:jc w:val="right"/>
                        <w:rPr>
                          <w:color w:val="FFFFFF"/>
                          <w:lang w:val="es-ES"/>
                        </w:rPr>
                      </w:pPr>
                      <w:r>
                        <w:rPr>
                          <w:color w:val="FFFFFF"/>
                          <w:lang w:val="es-GT"/>
                        </w:rPr>
                        <w:t>24</w:t>
                      </w:r>
                      <w:r w:rsidR="00B77C71" w:rsidRPr="00BA0484">
                        <w:rPr>
                          <w:color w:val="FFFFFF"/>
                          <w:lang w:val="es-GT"/>
                        </w:rPr>
                        <w:t xml:space="preserve"> julio </w:t>
                      </w:r>
                      <w:r w:rsidR="00626F1B" w:rsidRPr="00BA0484">
                        <w:rPr>
                          <w:color w:val="FFFFFF"/>
                          <w:lang w:val="es-GT"/>
                        </w:rPr>
                        <w:t>2015</w:t>
                      </w:r>
                    </w:p>
                    <w:p w:rsidR="00626F1B" w:rsidRPr="00626F1B" w:rsidRDefault="00626F1B" w:rsidP="00BA0484">
                      <w:pPr>
                        <w:spacing w:after="0"/>
                        <w:jc w:val="right"/>
                        <w:rPr>
                          <w:color w:val="FFFFFF"/>
                          <w:lang w:val="es-ES"/>
                        </w:rPr>
                      </w:pPr>
                      <w:r w:rsidRPr="00BA0484">
                        <w:rPr>
                          <w:color w:val="FFFFFF"/>
                          <w:lang w:val="es-ES"/>
                        </w:rPr>
                        <w:t>Original:</w:t>
                      </w:r>
                      <w:r w:rsidRPr="00BA0484">
                        <w:rPr>
                          <w:color w:val="FFFFFF"/>
                          <w:lang w:val="es-UY"/>
                        </w:rPr>
                        <w:t xml:space="preserve"> español</w:t>
                      </w:r>
                    </w:p>
                  </w:txbxContent>
                </v:textbox>
              </v:shape>
            </w:pict>
          </mc:Fallback>
        </mc:AlternateContent>
      </w: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5E7A5E"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1352550</wp:posOffset>
                </wp:positionH>
                <wp:positionV relativeFrom="paragraph">
                  <wp:posOffset>22860</wp:posOffset>
                </wp:positionV>
                <wp:extent cx="4933950" cy="664845"/>
                <wp:effectExtent l="0" t="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BA0484" w:rsidRDefault="00BA0484" w:rsidP="00BA0484">
                            <w:pPr>
                              <w:tabs>
                                <w:tab w:val="center" w:pos="5400"/>
                              </w:tabs>
                              <w:suppressAutoHyphens/>
                              <w:spacing w:before="60"/>
                              <w:rPr>
                                <w:rFonts w:ascii="Cambria" w:hAnsi="Cambria" w:cs="Univers"/>
                                <w:color w:val="0D0D0D"/>
                                <w:sz w:val="18"/>
                                <w:szCs w:val="20"/>
                                <w:lang w:val="es-ES_tradnl"/>
                              </w:rPr>
                            </w:pPr>
                            <w:r w:rsidRPr="00BA0484">
                              <w:rPr>
                                <w:rFonts w:ascii="Cambria" w:hAnsi="Cambria"/>
                                <w:color w:val="0D0D0D"/>
                                <w:sz w:val="18"/>
                                <w:szCs w:val="20"/>
                                <w:lang w:val="es-ES"/>
                              </w:rPr>
                              <w:t xml:space="preserve">Aprobado por la Comisión en </w:t>
                            </w:r>
                            <w:r w:rsidR="00AB2C58">
                              <w:rPr>
                                <w:rFonts w:ascii="Cambria" w:hAnsi="Cambria"/>
                                <w:color w:val="0D0D0D"/>
                                <w:sz w:val="18"/>
                                <w:szCs w:val="20"/>
                                <w:lang w:val="es-ES"/>
                              </w:rPr>
                              <w:t>su sesión No.</w:t>
                            </w:r>
                            <w:r w:rsidR="00B05ABE">
                              <w:rPr>
                                <w:rFonts w:ascii="Cambria" w:hAnsi="Cambria"/>
                                <w:color w:val="0D0D0D"/>
                                <w:sz w:val="18"/>
                                <w:szCs w:val="20"/>
                                <w:lang w:val="es-ES"/>
                              </w:rPr>
                              <w:t>2040</w:t>
                            </w:r>
                            <w:r w:rsidR="00AB2C58">
                              <w:rPr>
                                <w:rFonts w:ascii="Cambria" w:hAnsi="Cambria"/>
                                <w:color w:val="0D0D0D"/>
                                <w:sz w:val="18"/>
                                <w:szCs w:val="20"/>
                                <w:lang w:val="es-ES"/>
                              </w:rPr>
                              <w:t xml:space="preserve"> celebrada el </w:t>
                            </w:r>
                            <w:r w:rsidR="007B729D">
                              <w:rPr>
                                <w:rFonts w:ascii="Cambria" w:hAnsi="Cambria"/>
                                <w:color w:val="0D0D0D"/>
                                <w:sz w:val="18"/>
                                <w:szCs w:val="20"/>
                                <w:lang w:val="es-ES"/>
                              </w:rPr>
                              <w:t>24</w:t>
                            </w:r>
                            <w:r w:rsidR="00EC33C6">
                              <w:rPr>
                                <w:rFonts w:ascii="Cambria" w:hAnsi="Cambria"/>
                                <w:color w:val="0D0D0D"/>
                                <w:sz w:val="18"/>
                                <w:szCs w:val="20"/>
                                <w:lang w:val="es-ES"/>
                              </w:rPr>
                              <w:t xml:space="preserve"> </w:t>
                            </w:r>
                            <w:r w:rsidRPr="00BA0484">
                              <w:rPr>
                                <w:rFonts w:ascii="Cambria" w:hAnsi="Cambria"/>
                                <w:color w:val="0D0D0D"/>
                                <w:sz w:val="18"/>
                                <w:szCs w:val="20"/>
                                <w:lang w:val="es-ES"/>
                              </w:rPr>
                              <w:t xml:space="preserve"> de </w:t>
                            </w:r>
                            <w:r>
                              <w:rPr>
                                <w:rFonts w:ascii="Cambria" w:hAnsi="Cambria"/>
                                <w:color w:val="0D0D0D"/>
                                <w:sz w:val="18"/>
                                <w:szCs w:val="20"/>
                                <w:lang w:val="es-ES"/>
                              </w:rPr>
                              <w:t>julio</w:t>
                            </w:r>
                            <w:r w:rsidRPr="00BA0484">
                              <w:rPr>
                                <w:rFonts w:ascii="Cambria" w:hAnsi="Cambria"/>
                                <w:color w:val="0D0D0D"/>
                                <w:sz w:val="18"/>
                                <w:szCs w:val="20"/>
                                <w:lang w:val="es-ES"/>
                              </w:rPr>
                              <w:t xml:space="preserve"> de 201</w:t>
                            </w:r>
                            <w:r>
                              <w:rPr>
                                <w:rFonts w:ascii="Cambria" w:hAnsi="Cambria"/>
                                <w:color w:val="0D0D0D"/>
                                <w:sz w:val="18"/>
                                <w:szCs w:val="20"/>
                                <w:lang w:val="es-ES"/>
                              </w:rPr>
                              <w:t>5</w:t>
                            </w:r>
                            <w:r w:rsidRPr="00BA0484">
                              <w:rPr>
                                <w:rFonts w:ascii="Cambria" w:hAnsi="Cambria"/>
                                <w:color w:val="0D0D0D"/>
                                <w:sz w:val="18"/>
                                <w:szCs w:val="20"/>
                                <w:lang w:val="es-ES"/>
                              </w:rPr>
                              <w:br/>
                            </w:r>
                            <w:r>
                              <w:rPr>
                                <w:rFonts w:ascii="Cambria" w:hAnsi="Cambria" w:cs="Univers"/>
                                <w:color w:val="0D0D0D"/>
                                <w:sz w:val="18"/>
                                <w:szCs w:val="20"/>
                                <w:lang w:val="es-ES_tradnl"/>
                              </w:rPr>
                              <w:t>155</w:t>
                            </w:r>
                            <w:r w:rsidRPr="00BA0484">
                              <w:rPr>
                                <w:rFonts w:ascii="Cambria" w:hAnsi="Cambria" w:cs="Univers"/>
                                <w:color w:val="0D0D0D"/>
                                <w:sz w:val="18"/>
                                <w:szCs w:val="20"/>
                                <w:lang w:val="es-ES_tradnl"/>
                              </w:rPr>
                              <w:t xml:space="preserve"> período ordinario de sesiones</w:t>
                            </w:r>
                            <w:r w:rsidR="0012319D" w:rsidRPr="00AE779C">
                              <w:rPr>
                                <w:rFonts w:ascii="Cambria" w:hAnsi="Cambria" w:cs="Univers"/>
                                <w:color w:val="0D0D0D"/>
                                <w:sz w:val="18"/>
                                <w:szCs w:val="20"/>
                                <w:lang w:val="es-ES_tradnl"/>
                              </w:rPr>
                              <w:t xml:space="preserve">. </w:t>
                            </w:r>
                            <w:r w:rsidR="007249EA" w:rsidRPr="00AE779C">
                              <w:rPr>
                                <w:rFonts w:ascii="Cambria" w:hAnsi="Cambria" w:cs="Univers"/>
                                <w:color w:val="0D0D0D"/>
                                <w:sz w:val="18"/>
                                <w:szCs w:val="20"/>
                                <w:lang w:val="es-ES_tradnl"/>
                              </w:rPr>
                              <w:t>Modificación aprobada electrónicamente</w:t>
                            </w:r>
                            <w:r w:rsidR="0012319D" w:rsidRPr="00AE779C">
                              <w:rPr>
                                <w:rFonts w:ascii="Cambria" w:hAnsi="Cambria" w:cs="Univers"/>
                                <w:color w:val="0D0D0D"/>
                                <w:sz w:val="18"/>
                                <w:szCs w:val="20"/>
                                <w:lang w:val="es-ES_tradnl"/>
                              </w:rPr>
                              <w:t xml:space="preserve"> por la Comisión el 9 de diciembre de 2017.</w:t>
                            </w:r>
                            <w:r w:rsidR="0012319D">
                              <w:rPr>
                                <w:rFonts w:ascii="Cambria" w:hAnsi="Cambria" w:cs="Univers"/>
                                <w:color w:val="0D0D0D"/>
                                <w:sz w:val="18"/>
                                <w:szCs w:val="20"/>
                                <w:lang w:val="es-ES_tradnl"/>
                              </w:rPr>
                              <w:t xml:space="preserve"> </w:t>
                            </w:r>
                          </w:p>
                          <w:p w:rsidR="0012319D" w:rsidRPr="00BA0484" w:rsidRDefault="0012319D" w:rsidP="00BA0484">
                            <w:pPr>
                              <w:tabs>
                                <w:tab w:val="center" w:pos="5400"/>
                              </w:tabs>
                              <w:suppressAutoHyphens/>
                              <w:spacing w:before="60"/>
                              <w:rPr>
                                <w:rFonts w:ascii="Cambria" w:hAnsi="Cambria" w:cs="Univers"/>
                                <w:color w:val="0D0D0D"/>
                                <w:sz w:val="18"/>
                                <w:szCs w:val="20"/>
                                <w:lang w:val="es-ES_tradnl"/>
                              </w:rPr>
                            </w:pPr>
                          </w:p>
                          <w:p w:rsidR="00626F1B" w:rsidRPr="00626F1B" w:rsidRDefault="00626F1B" w:rsidP="00BA0484">
                            <w:pPr>
                              <w:tabs>
                                <w:tab w:val="center" w:pos="5400"/>
                              </w:tabs>
                              <w:suppressAutoHyphens/>
                              <w:spacing w:before="60"/>
                              <w:rPr>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" filled="f" stroked="f" strokeweight=".5pt">
                <v:path arrowok="t"/>
                <v:textbox>
                  <w:txbxContent>
                    <w:p w:rsidR="00BA0484" w:rsidRDefault="00BA0484" w:rsidP="00BA0484">
                      <w:pPr>
                        <w:tabs>
                          <w:tab w:val="center" w:pos="5400"/>
                        </w:tabs>
                        <w:suppressAutoHyphens/>
                        <w:spacing w:before="60"/>
                        <w:rPr>
                          <w:rFonts w:ascii="Cambria" w:hAnsi="Cambria" w:cs="Univers"/>
                          <w:color w:val="0D0D0D"/>
                          <w:sz w:val="18"/>
                          <w:szCs w:val="20"/>
                          <w:lang w:val="es-ES_tradnl"/>
                        </w:rPr>
                      </w:pPr>
                      <w:r w:rsidRPr="00BA0484">
                        <w:rPr>
                          <w:rFonts w:ascii="Cambria" w:hAnsi="Cambria"/>
                          <w:color w:val="0D0D0D"/>
                          <w:sz w:val="18"/>
                          <w:szCs w:val="20"/>
                          <w:lang w:val="es-ES"/>
                        </w:rPr>
                        <w:t xml:space="preserve">Aprobado por la Comisión en </w:t>
                      </w:r>
                      <w:r w:rsidR="00AB2C58">
                        <w:rPr>
                          <w:rFonts w:ascii="Cambria" w:hAnsi="Cambria"/>
                          <w:color w:val="0D0D0D"/>
                          <w:sz w:val="18"/>
                          <w:szCs w:val="20"/>
                          <w:lang w:val="es-ES"/>
                        </w:rPr>
                        <w:t>su sesión No.</w:t>
                      </w:r>
                      <w:r w:rsidR="00B05ABE">
                        <w:rPr>
                          <w:rFonts w:ascii="Cambria" w:hAnsi="Cambria"/>
                          <w:color w:val="0D0D0D"/>
                          <w:sz w:val="18"/>
                          <w:szCs w:val="20"/>
                          <w:lang w:val="es-ES"/>
                        </w:rPr>
                        <w:t>2040</w:t>
                      </w:r>
                      <w:r w:rsidR="00AB2C58">
                        <w:rPr>
                          <w:rFonts w:ascii="Cambria" w:hAnsi="Cambria"/>
                          <w:color w:val="0D0D0D"/>
                          <w:sz w:val="18"/>
                          <w:szCs w:val="20"/>
                          <w:lang w:val="es-ES"/>
                        </w:rPr>
                        <w:t xml:space="preserve"> celebrada el </w:t>
                      </w:r>
                      <w:r w:rsidR="007B729D">
                        <w:rPr>
                          <w:rFonts w:ascii="Cambria" w:hAnsi="Cambria"/>
                          <w:color w:val="0D0D0D"/>
                          <w:sz w:val="18"/>
                          <w:szCs w:val="20"/>
                          <w:lang w:val="es-ES"/>
                        </w:rPr>
                        <w:t>24</w:t>
                      </w:r>
                      <w:r w:rsidR="00EC33C6">
                        <w:rPr>
                          <w:rFonts w:ascii="Cambria" w:hAnsi="Cambria"/>
                          <w:color w:val="0D0D0D"/>
                          <w:sz w:val="18"/>
                          <w:szCs w:val="20"/>
                          <w:lang w:val="es-ES"/>
                        </w:rPr>
                        <w:t xml:space="preserve"> </w:t>
                      </w:r>
                      <w:r w:rsidRPr="00BA0484">
                        <w:rPr>
                          <w:rFonts w:ascii="Cambria" w:hAnsi="Cambria"/>
                          <w:color w:val="0D0D0D"/>
                          <w:sz w:val="18"/>
                          <w:szCs w:val="20"/>
                          <w:lang w:val="es-ES"/>
                        </w:rPr>
                        <w:t xml:space="preserve"> de </w:t>
                      </w:r>
                      <w:r>
                        <w:rPr>
                          <w:rFonts w:ascii="Cambria" w:hAnsi="Cambria"/>
                          <w:color w:val="0D0D0D"/>
                          <w:sz w:val="18"/>
                          <w:szCs w:val="20"/>
                          <w:lang w:val="es-ES"/>
                        </w:rPr>
                        <w:t>julio</w:t>
                      </w:r>
                      <w:r w:rsidRPr="00BA0484">
                        <w:rPr>
                          <w:rFonts w:ascii="Cambria" w:hAnsi="Cambria"/>
                          <w:color w:val="0D0D0D"/>
                          <w:sz w:val="18"/>
                          <w:szCs w:val="20"/>
                          <w:lang w:val="es-ES"/>
                        </w:rPr>
                        <w:t xml:space="preserve"> de 201</w:t>
                      </w:r>
                      <w:r>
                        <w:rPr>
                          <w:rFonts w:ascii="Cambria" w:hAnsi="Cambria"/>
                          <w:color w:val="0D0D0D"/>
                          <w:sz w:val="18"/>
                          <w:szCs w:val="20"/>
                          <w:lang w:val="es-ES"/>
                        </w:rPr>
                        <w:t>5</w:t>
                      </w:r>
                      <w:r w:rsidRPr="00BA0484">
                        <w:rPr>
                          <w:rFonts w:ascii="Cambria" w:hAnsi="Cambria"/>
                          <w:color w:val="0D0D0D"/>
                          <w:sz w:val="18"/>
                          <w:szCs w:val="20"/>
                          <w:lang w:val="es-ES"/>
                        </w:rPr>
                        <w:br/>
                      </w:r>
                      <w:r>
                        <w:rPr>
                          <w:rFonts w:ascii="Cambria" w:hAnsi="Cambria" w:cs="Univers"/>
                          <w:color w:val="0D0D0D"/>
                          <w:sz w:val="18"/>
                          <w:szCs w:val="20"/>
                          <w:lang w:val="es-ES_tradnl"/>
                        </w:rPr>
                        <w:t>155</w:t>
                      </w:r>
                      <w:r w:rsidRPr="00BA0484">
                        <w:rPr>
                          <w:rFonts w:ascii="Cambria" w:hAnsi="Cambria" w:cs="Univers"/>
                          <w:color w:val="0D0D0D"/>
                          <w:sz w:val="18"/>
                          <w:szCs w:val="20"/>
                          <w:lang w:val="es-ES_tradnl"/>
                        </w:rPr>
                        <w:t xml:space="preserve"> período ordinario de sesiones</w:t>
                      </w:r>
                      <w:r w:rsidR="0012319D" w:rsidRPr="00AE779C">
                        <w:rPr>
                          <w:rFonts w:ascii="Cambria" w:hAnsi="Cambria" w:cs="Univers"/>
                          <w:color w:val="0D0D0D"/>
                          <w:sz w:val="18"/>
                          <w:szCs w:val="20"/>
                          <w:lang w:val="es-ES_tradnl"/>
                        </w:rPr>
                        <w:t xml:space="preserve">. </w:t>
                      </w:r>
                      <w:r w:rsidR="007249EA" w:rsidRPr="00AE779C">
                        <w:rPr>
                          <w:rFonts w:ascii="Cambria" w:hAnsi="Cambria" w:cs="Univers"/>
                          <w:color w:val="0D0D0D"/>
                          <w:sz w:val="18"/>
                          <w:szCs w:val="20"/>
                          <w:lang w:val="es-ES_tradnl"/>
                        </w:rPr>
                        <w:t>Modificación aprobada electrónicamente</w:t>
                      </w:r>
                      <w:r w:rsidR="0012319D" w:rsidRPr="00AE779C">
                        <w:rPr>
                          <w:rFonts w:ascii="Cambria" w:hAnsi="Cambria" w:cs="Univers"/>
                          <w:color w:val="0D0D0D"/>
                          <w:sz w:val="18"/>
                          <w:szCs w:val="20"/>
                          <w:lang w:val="es-ES_tradnl"/>
                        </w:rPr>
                        <w:t xml:space="preserve"> por la Comisión el 9 de diciembre de 2017.</w:t>
                      </w:r>
                      <w:r w:rsidR="0012319D">
                        <w:rPr>
                          <w:rFonts w:ascii="Cambria" w:hAnsi="Cambria" w:cs="Univers"/>
                          <w:color w:val="0D0D0D"/>
                          <w:sz w:val="18"/>
                          <w:szCs w:val="20"/>
                          <w:lang w:val="es-ES_tradnl"/>
                        </w:rPr>
                        <w:t xml:space="preserve"> </w:t>
                      </w:r>
                    </w:p>
                    <w:p w:rsidR="0012319D" w:rsidRPr="00BA0484" w:rsidRDefault="0012319D" w:rsidP="00BA0484">
                      <w:pPr>
                        <w:tabs>
                          <w:tab w:val="center" w:pos="5400"/>
                        </w:tabs>
                        <w:suppressAutoHyphens/>
                        <w:spacing w:before="60"/>
                        <w:rPr>
                          <w:rFonts w:ascii="Cambria" w:hAnsi="Cambria" w:cs="Univers"/>
                          <w:color w:val="0D0D0D"/>
                          <w:sz w:val="18"/>
                          <w:szCs w:val="20"/>
                          <w:lang w:val="es-ES_tradnl"/>
                        </w:rPr>
                      </w:pPr>
                    </w:p>
                    <w:p w:rsidR="00626F1B" w:rsidRPr="00626F1B" w:rsidRDefault="00626F1B" w:rsidP="00BA0484">
                      <w:pPr>
                        <w:tabs>
                          <w:tab w:val="center" w:pos="5400"/>
                        </w:tabs>
                        <w:suppressAutoHyphens/>
                        <w:spacing w:before="60"/>
                        <w:rPr>
                          <w:color w:val="FFFFFF"/>
                          <w:spacing w:val="-2"/>
                          <w:sz w:val="16"/>
                          <w:lang w:val="es-ES"/>
                        </w:rPr>
                      </w:pPr>
                    </w:p>
                  </w:txbxContent>
                </v:textbox>
              </v:shape>
            </w:pict>
          </mc:Fallback>
        </mc:AlternateContent>
      </w: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5E7A5E"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626F1B" w:rsidRPr="00626F1B" w:rsidRDefault="00626F1B" w:rsidP="00626F1B">
                            <w:pPr>
                              <w:rPr>
                                <w:rFonts w:ascii="Cambria" w:hAnsi="Cambria"/>
                                <w:color w:val="595959"/>
                                <w:sz w:val="18"/>
                                <w:szCs w:val="18"/>
                                <w:lang w:val="es-CO"/>
                              </w:rPr>
                            </w:pPr>
                            <w:r w:rsidRPr="003E0B57">
                              <w:rPr>
                                <w:rFonts w:ascii="Cambria" w:hAnsi="Cambria"/>
                                <w:b/>
                                <w:color w:val="595959"/>
                                <w:sz w:val="18"/>
                                <w:szCs w:val="18"/>
                                <w:lang w:val="es-ES"/>
                              </w:rPr>
                              <w:t>Citar como:</w:t>
                            </w:r>
                            <w:r w:rsidRPr="003E0B57">
                              <w:rPr>
                                <w:rFonts w:ascii="Cambria" w:hAnsi="Cambria"/>
                                <w:color w:val="595959"/>
                                <w:sz w:val="18"/>
                                <w:szCs w:val="18"/>
                                <w:lang w:val="es-ES"/>
                              </w:rPr>
                              <w:t xml:space="preserve"> CIDH, Informe No. </w:t>
                            </w:r>
                            <w:r w:rsidR="00B05ABE">
                              <w:rPr>
                                <w:rFonts w:ascii="Cambria" w:hAnsi="Cambria"/>
                                <w:color w:val="595959"/>
                                <w:sz w:val="18"/>
                                <w:szCs w:val="18"/>
                                <w:lang w:val="es-ES"/>
                              </w:rPr>
                              <w:t>38</w:t>
                            </w:r>
                            <w:r w:rsidR="0097757E">
                              <w:rPr>
                                <w:rFonts w:ascii="Cambria" w:hAnsi="Cambria"/>
                                <w:color w:val="595959"/>
                                <w:sz w:val="18"/>
                                <w:szCs w:val="18"/>
                                <w:lang w:val="es-ES"/>
                              </w:rPr>
                              <w:t>/</w:t>
                            </w:r>
                            <w:r w:rsidR="00EC33C6">
                              <w:rPr>
                                <w:rFonts w:ascii="Cambria" w:hAnsi="Cambria"/>
                                <w:color w:val="595959"/>
                                <w:sz w:val="18"/>
                                <w:szCs w:val="18"/>
                                <w:lang w:val="es-ES"/>
                              </w:rPr>
                              <w:t>15</w:t>
                            </w:r>
                            <w:r w:rsidRPr="005C2FA0">
                              <w:rPr>
                                <w:rFonts w:ascii="Cambria" w:hAnsi="Cambria"/>
                                <w:color w:val="595959"/>
                                <w:sz w:val="18"/>
                                <w:szCs w:val="18"/>
                                <w:lang w:val="es-ES"/>
                              </w:rPr>
                              <w:t xml:space="preserve">, </w:t>
                            </w:r>
                            <w:r w:rsidR="00B77C71" w:rsidRPr="005C2FA0">
                              <w:rPr>
                                <w:rFonts w:ascii="Cambria" w:hAnsi="Cambria"/>
                                <w:color w:val="595959"/>
                                <w:sz w:val="18"/>
                                <w:szCs w:val="18"/>
                                <w:lang w:val="es-ES"/>
                              </w:rPr>
                              <w:t>Petición 108-00</w:t>
                            </w:r>
                            <w:r w:rsidRPr="005C2FA0">
                              <w:rPr>
                                <w:rFonts w:ascii="Cambria" w:hAnsi="Cambria"/>
                                <w:color w:val="595959"/>
                                <w:sz w:val="18"/>
                                <w:szCs w:val="18"/>
                                <w:lang w:val="es-ES"/>
                              </w:rPr>
                              <w:t xml:space="preserve">. </w:t>
                            </w:r>
                            <w:r w:rsidRPr="00BA0484">
                              <w:rPr>
                                <w:rFonts w:ascii="Cambria" w:hAnsi="Cambria"/>
                                <w:color w:val="595959"/>
                                <w:sz w:val="18"/>
                                <w:szCs w:val="18"/>
                                <w:lang w:val="es-ES_tradnl"/>
                              </w:rPr>
                              <w:t xml:space="preserve">Solución Amistosa. </w:t>
                            </w:r>
                            <w:r w:rsidR="00B77C71" w:rsidRPr="00BA0484">
                              <w:rPr>
                                <w:rFonts w:ascii="Cambria" w:hAnsi="Cambria"/>
                                <w:color w:val="595959"/>
                                <w:sz w:val="18"/>
                                <w:szCs w:val="18"/>
                                <w:lang w:val="es-ES_tradnl"/>
                              </w:rPr>
                              <w:t>Masacre de Segovia</w:t>
                            </w:r>
                            <w:r w:rsidRPr="00BA0484">
                              <w:rPr>
                                <w:rFonts w:ascii="Cambria" w:hAnsi="Cambria"/>
                                <w:color w:val="595959"/>
                                <w:sz w:val="18"/>
                                <w:szCs w:val="18"/>
                                <w:lang w:val="es-ES_tradnl"/>
                              </w:rPr>
                              <w:t xml:space="preserve">. Colombia. </w:t>
                            </w:r>
                            <w:r w:rsidR="00B05ABE">
                              <w:rPr>
                                <w:rFonts w:ascii="Cambria" w:hAnsi="Cambria"/>
                                <w:color w:val="595959"/>
                                <w:sz w:val="18"/>
                                <w:szCs w:val="18"/>
                                <w:lang w:val="es-ES_tradnl"/>
                              </w:rPr>
                              <w:t>24</w:t>
                            </w:r>
                            <w:r w:rsidR="00B77C71" w:rsidRPr="00BA0484">
                              <w:rPr>
                                <w:rFonts w:ascii="Cambria" w:hAnsi="Cambria"/>
                                <w:color w:val="595959"/>
                                <w:sz w:val="18"/>
                                <w:szCs w:val="18"/>
                                <w:lang w:val="es-CO"/>
                              </w:rPr>
                              <w:t xml:space="preserve"> </w:t>
                            </w:r>
                            <w:r w:rsidRPr="00BA0484">
                              <w:rPr>
                                <w:rFonts w:ascii="Cambria" w:hAnsi="Cambria"/>
                                <w:color w:val="595959"/>
                                <w:sz w:val="18"/>
                                <w:szCs w:val="18"/>
                                <w:lang w:val="es-CO"/>
                              </w:rPr>
                              <w:t xml:space="preserve">de </w:t>
                            </w:r>
                            <w:r w:rsidR="00B77C71" w:rsidRPr="00BA0484">
                              <w:rPr>
                                <w:rFonts w:ascii="Cambria" w:hAnsi="Cambria"/>
                                <w:color w:val="595959"/>
                                <w:sz w:val="18"/>
                                <w:szCs w:val="18"/>
                                <w:lang w:val="es-CO"/>
                              </w:rPr>
                              <w:t xml:space="preserve">julio </w:t>
                            </w:r>
                            <w:r w:rsidRPr="00BA0484">
                              <w:rPr>
                                <w:rFonts w:ascii="Cambria" w:hAnsi="Cambria"/>
                                <w:color w:val="595959"/>
                                <w:sz w:val="18"/>
                                <w:szCs w:val="18"/>
                                <w:lang w:val="es-CO"/>
                              </w:rPr>
                              <w:t>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626F1B" w:rsidRPr="00626F1B" w:rsidRDefault="00626F1B" w:rsidP="00626F1B">
                      <w:pPr>
                        <w:rPr>
                          <w:rFonts w:ascii="Cambria" w:hAnsi="Cambria"/>
                          <w:color w:val="595959"/>
                          <w:sz w:val="18"/>
                          <w:szCs w:val="18"/>
                          <w:lang w:val="es-CO"/>
                        </w:rPr>
                      </w:pPr>
                      <w:r w:rsidRPr="003E0B57">
                        <w:rPr>
                          <w:rFonts w:ascii="Cambria" w:hAnsi="Cambria"/>
                          <w:b/>
                          <w:color w:val="595959"/>
                          <w:sz w:val="18"/>
                          <w:szCs w:val="18"/>
                          <w:lang w:val="es-ES"/>
                        </w:rPr>
                        <w:t>Citar como:</w:t>
                      </w:r>
                      <w:r w:rsidRPr="003E0B57">
                        <w:rPr>
                          <w:rFonts w:ascii="Cambria" w:hAnsi="Cambria"/>
                          <w:color w:val="595959"/>
                          <w:sz w:val="18"/>
                          <w:szCs w:val="18"/>
                          <w:lang w:val="es-ES"/>
                        </w:rPr>
                        <w:t xml:space="preserve"> CIDH, Informe No. </w:t>
                      </w:r>
                      <w:r w:rsidR="00B05ABE">
                        <w:rPr>
                          <w:rFonts w:ascii="Cambria" w:hAnsi="Cambria"/>
                          <w:color w:val="595959"/>
                          <w:sz w:val="18"/>
                          <w:szCs w:val="18"/>
                          <w:lang w:val="es-ES"/>
                        </w:rPr>
                        <w:t>38</w:t>
                      </w:r>
                      <w:r w:rsidR="0097757E">
                        <w:rPr>
                          <w:rFonts w:ascii="Cambria" w:hAnsi="Cambria"/>
                          <w:color w:val="595959"/>
                          <w:sz w:val="18"/>
                          <w:szCs w:val="18"/>
                          <w:lang w:val="es-ES"/>
                        </w:rPr>
                        <w:t>/</w:t>
                      </w:r>
                      <w:bookmarkStart w:id="3" w:name="_GoBack"/>
                      <w:bookmarkEnd w:id="3"/>
                      <w:r w:rsidR="00EC33C6">
                        <w:rPr>
                          <w:rFonts w:ascii="Cambria" w:hAnsi="Cambria"/>
                          <w:color w:val="595959"/>
                          <w:sz w:val="18"/>
                          <w:szCs w:val="18"/>
                          <w:lang w:val="es-ES"/>
                        </w:rPr>
                        <w:t>15</w:t>
                      </w:r>
                      <w:r w:rsidRPr="005C2FA0">
                        <w:rPr>
                          <w:rFonts w:ascii="Cambria" w:hAnsi="Cambria"/>
                          <w:color w:val="595959"/>
                          <w:sz w:val="18"/>
                          <w:szCs w:val="18"/>
                          <w:lang w:val="es-ES"/>
                        </w:rPr>
                        <w:t xml:space="preserve">, </w:t>
                      </w:r>
                      <w:r w:rsidR="00B77C71" w:rsidRPr="005C2FA0">
                        <w:rPr>
                          <w:rFonts w:ascii="Cambria" w:hAnsi="Cambria"/>
                          <w:color w:val="595959"/>
                          <w:sz w:val="18"/>
                          <w:szCs w:val="18"/>
                          <w:lang w:val="es-ES"/>
                        </w:rPr>
                        <w:t>Petición 108-00</w:t>
                      </w:r>
                      <w:r w:rsidRPr="005C2FA0">
                        <w:rPr>
                          <w:rFonts w:ascii="Cambria" w:hAnsi="Cambria"/>
                          <w:color w:val="595959"/>
                          <w:sz w:val="18"/>
                          <w:szCs w:val="18"/>
                          <w:lang w:val="es-ES"/>
                        </w:rPr>
                        <w:t xml:space="preserve">. </w:t>
                      </w:r>
                      <w:r w:rsidRPr="00BA0484">
                        <w:rPr>
                          <w:rFonts w:ascii="Cambria" w:hAnsi="Cambria"/>
                          <w:color w:val="595959"/>
                          <w:sz w:val="18"/>
                          <w:szCs w:val="18"/>
                          <w:lang w:val="es-ES_tradnl"/>
                        </w:rPr>
                        <w:t xml:space="preserve">Solución Amistosa. </w:t>
                      </w:r>
                      <w:r w:rsidR="00B77C71" w:rsidRPr="00BA0484">
                        <w:rPr>
                          <w:rFonts w:ascii="Cambria" w:hAnsi="Cambria"/>
                          <w:color w:val="595959"/>
                          <w:sz w:val="18"/>
                          <w:szCs w:val="18"/>
                          <w:lang w:val="es-ES_tradnl"/>
                        </w:rPr>
                        <w:t>Masacre de Segovia</w:t>
                      </w:r>
                      <w:r w:rsidRPr="00BA0484">
                        <w:rPr>
                          <w:rFonts w:ascii="Cambria" w:hAnsi="Cambria"/>
                          <w:color w:val="595959"/>
                          <w:sz w:val="18"/>
                          <w:szCs w:val="18"/>
                          <w:lang w:val="es-ES_tradnl"/>
                        </w:rPr>
                        <w:t xml:space="preserve">. Colombia. </w:t>
                      </w:r>
                      <w:r w:rsidR="00B05ABE">
                        <w:rPr>
                          <w:rFonts w:ascii="Cambria" w:hAnsi="Cambria"/>
                          <w:color w:val="595959"/>
                          <w:sz w:val="18"/>
                          <w:szCs w:val="18"/>
                          <w:lang w:val="es-ES_tradnl"/>
                        </w:rPr>
                        <w:t>24</w:t>
                      </w:r>
                      <w:r w:rsidR="00B77C71" w:rsidRPr="00BA0484">
                        <w:rPr>
                          <w:rFonts w:ascii="Cambria" w:hAnsi="Cambria"/>
                          <w:color w:val="595959"/>
                          <w:sz w:val="18"/>
                          <w:szCs w:val="18"/>
                          <w:lang w:val="es-CO"/>
                        </w:rPr>
                        <w:t xml:space="preserve"> </w:t>
                      </w:r>
                      <w:r w:rsidRPr="00BA0484">
                        <w:rPr>
                          <w:rFonts w:ascii="Cambria" w:hAnsi="Cambria"/>
                          <w:color w:val="595959"/>
                          <w:sz w:val="18"/>
                          <w:szCs w:val="18"/>
                          <w:lang w:val="es-CO"/>
                        </w:rPr>
                        <w:t xml:space="preserve">de </w:t>
                      </w:r>
                      <w:r w:rsidR="00B77C71" w:rsidRPr="00BA0484">
                        <w:rPr>
                          <w:rFonts w:ascii="Cambria" w:hAnsi="Cambria"/>
                          <w:color w:val="595959"/>
                          <w:sz w:val="18"/>
                          <w:szCs w:val="18"/>
                          <w:lang w:val="es-CO"/>
                        </w:rPr>
                        <w:t xml:space="preserve">julio </w:t>
                      </w:r>
                      <w:r w:rsidRPr="00BA0484">
                        <w:rPr>
                          <w:rFonts w:ascii="Cambria" w:hAnsi="Cambria"/>
                          <w:color w:val="595959"/>
                          <w:sz w:val="18"/>
                          <w:szCs w:val="18"/>
                          <w:lang w:val="es-CO"/>
                        </w:rPr>
                        <w:t>de 2015.</w:t>
                      </w:r>
                    </w:p>
                  </w:txbxContent>
                </v:textbox>
              </v:shape>
            </w:pict>
          </mc:Fallback>
        </mc:AlternateContent>
      </w:r>
    </w:p>
    <w:p w:rsidR="00626F1B" w:rsidRPr="00605DB8"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605DB8" w:rsidRDefault="005E7A5E"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
          <w:sz w:val="20"/>
          <w:szCs w:val="24"/>
          <w:bdr w:val="nil"/>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626F1B" w:rsidRPr="00626F1B" w:rsidRDefault="005E7A5E" w:rsidP="00626F1B">
                            <w:pPr>
                              <w:rPr>
                                <w:color w:val="FFFFFF"/>
                              </w:rPr>
                            </w:pPr>
                            <w:r>
                              <w:rPr>
                                <w:noProof/>
                                <w:color w:val="FFFFFF"/>
                              </w:rPr>
                              <w:drawing>
                                <wp:inline distT="0" distB="0" distL="0" distR="0">
                                  <wp:extent cx="1337310" cy="387985"/>
                                  <wp:effectExtent l="0" t="0" r="0" b="0"/>
                                  <wp:docPr id="4" name="Picture 31"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626F1B" w:rsidRPr="00626F1B" w:rsidRDefault="005E7A5E" w:rsidP="00626F1B">
                      <w:pPr>
                        <w:rPr>
                          <w:color w:val="FFFFFF"/>
                        </w:rPr>
                      </w:pPr>
                      <w:r>
                        <w:rPr>
                          <w:noProof/>
                          <w:color w:val="FFFFFF"/>
                        </w:rPr>
                        <w:drawing>
                          <wp:inline distT="0" distB="0" distL="0" distR="0">
                            <wp:extent cx="1337310" cy="387985"/>
                            <wp:effectExtent l="0" t="0" r="0" b="0"/>
                            <wp:docPr id="4" name="Picture 31"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26F1B" w:rsidRPr="00626F1B" w:rsidRDefault="00626F1B" w:rsidP="00626F1B">
                            <w:pPr>
                              <w:jc w:val="center"/>
                              <w:rPr>
                                <w:b/>
                                <w:color w:val="FFFFFF"/>
                              </w:rPr>
                            </w:pPr>
                            <w:r w:rsidRPr="00626F1B">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626F1B" w:rsidRPr="00626F1B" w:rsidRDefault="00626F1B" w:rsidP="00626F1B">
                      <w:pPr>
                        <w:jc w:val="center"/>
                        <w:rPr>
                          <w:b/>
                          <w:color w:val="FFFFFF"/>
                        </w:rPr>
                      </w:pPr>
                      <w:r w:rsidRPr="00626F1B">
                        <w:rPr>
                          <w:b/>
                          <w:color w:val="FFFFFF"/>
                          <w:lang w:val="pt-BR"/>
                        </w:rPr>
                        <w:t>www.cidh.org</w:t>
                      </w:r>
                    </w:p>
                  </w:txbxContent>
                </v:textbox>
              </v:shape>
            </w:pict>
          </mc:Fallback>
        </mc:AlternateContent>
      </w:r>
    </w:p>
    <w:p w:rsidR="00CA0DE0" w:rsidRPr="00605DB8" w:rsidRDefault="00CA0DE0" w:rsidP="00BA0484">
      <w:pPr>
        <w:pStyle w:val="BodyTextIndent"/>
        <w:spacing w:before="0" w:beforeAutospacing="0" w:after="0" w:afterAutospacing="0"/>
        <w:jc w:val="center"/>
        <w:rPr>
          <w:rFonts w:ascii="Cambria" w:hAnsi="Cambria"/>
          <w:sz w:val="18"/>
          <w:szCs w:val="18"/>
          <w:lang w:val="es-ES_tradnl"/>
        </w:rPr>
      </w:pPr>
      <w:r w:rsidRPr="00605DB8">
        <w:rPr>
          <w:sz w:val="20"/>
          <w:szCs w:val="20"/>
          <w:lang w:val="es-AR"/>
        </w:rPr>
        <w:br w:type="page"/>
      </w:r>
      <w:r w:rsidRPr="00605DB8">
        <w:rPr>
          <w:rFonts w:ascii="Cambria" w:hAnsi="Cambria"/>
          <w:b/>
          <w:bCs/>
          <w:sz w:val="18"/>
          <w:szCs w:val="18"/>
          <w:lang w:val="es-ES_tradnl"/>
        </w:rPr>
        <w:lastRenderedPageBreak/>
        <w:t xml:space="preserve">INFORME No. </w:t>
      </w:r>
      <w:r w:rsidR="00B05ABE">
        <w:rPr>
          <w:rFonts w:ascii="Cambria" w:hAnsi="Cambria"/>
          <w:b/>
          <w:bCs/>
          <w:sz w:val="18"/>
          <w:szCs w:val="18"/>
          <w:lang w:val="es-ES_tradnl"/>
        </w:rPr>
        <w:t>38</w:t>
      </w:r>
      <w:r w:rsidRPr="00605DB8">
        <w:rPr>
          <w:rFonts w:ascii="Cambria" w:hAnsi="Cambria"/>
          <w:b/>
          <w:bCs/>
          <w:sz w:val="18"/>
          <w:szCs w:val="18"/>
          <w:lang w:val="es-ES_tradnl"/>
        </w:rPr>
        <w:t>/</w:t>
      </w:r>
      <w:r w:rsidR="00BA0484" w:rsidRPr="00605DB8">
        <w:rPr>
          <w:rFonts w:ascii="Cambria" w:hAnsi="Cambria"/>
          <w:b/>
          <w:bCs/>
          <w:sz w:val="18"/>
          <w:szCs w:val="18"/>
          <w:lang w:val="es-ES_tradnl"/>
        </w:rPr>
        <w:t>15</w:t>
      </w:r>
    </w:p>
    <w:p w:rsidR="00CA0DE0" w:rsidRPr="00605DB8" w:rsidRDefault="00CA0DE0" w:rsidP="00300684">
      <w:pPr>
        <w:pStyle w:val="BodyTextIndent"/>
        <w:spacing w:before="0" w:beforeAutospacing="0" w:after="0" w:afterAutospacing="0"/>
        <w:jc w:val="center"/>
        <w:rPr>
          <w:rFonts w:ascii="Cambria" w:hAnsi="Cambria"/>
          <w:b/>
          <w:sz w:val="18"/>
          <w:szCs w:val="18"/>
          <w:lang w:val="es-ES_tradnl"/>
        </w:rPr>
      </w:pPr>
      <w:r w:rsidRPr="00605DB8">
        <w:rPr>
          <w:rFonts w:ascii="Cambria" w:hAnsi="Cambria"/>
          <w:b/>
          <w:sz w:val="18"/>
          <w:szCs w:val="18"/>
          <w:lang w:val="es-ES_tradnl"/>
        </w:rPr>
        <w:t>PETICIÓN 108-00</w:t>
      </w:r>
    </w:p>
    <w:p w:rsidR="00CA0DE0" w:rsidRPr="00605DB8" w:rsidRDefault="00CA0DE0" w:rsidP="00300684">
      <w:pPr>
        <w:pStyle w:val="BodyTextIndent"/>
        <w:spacing w:before="0" w:beforeAutospacing="0" w:after="0" w:afterAutospacing="0"/>
        <w:jc w:val="center"/>
        <w:rPr>
          <w:rFonts w:ascii="Cambria" w:hAnsi="Cambria"/>
          <w:sz w:val="18"/>
          <w:szCs w:val="18"/>
          <w:lang w:val="es-ES_tradnl"/>
        </w:rPr>
      </w:pPr>
      <w:r w:rsidRPr="00605DB8">
        <w:rPr>
          <w:rFonts w:ascii="Cambria" w:hAnsi="Cambria"/>
          <w:sz w:val="18"/>
          <w:szCs w:val="18"/>
          <w:lang w:val="es-ES_tradnl"/>
        </w:rPr>
        <w:t>SOLUCIÓN AMISTOSA</w:t>
      </w:r>
    </w:p>
    <w:p w:rsidR="00CA0DE0" w:rsidRPr="00605DB8" w:rsidRDefault="00CA0DE0" w:rsidP="00300684">
      <w:pPr>
        <w:pStyle w:val="BodyTextIndent"/>
        <w:spacing w:before="0" w:beforeAutospacing="0" w:after="0" w:afterAutospacing="0"/>
        <w:jc w:val="center"/>
        <w:rPr>
          <w:rFonts w:ascii="Cambria" w:hAnsi="Cambria"/>
          <w:sz w:val="18"/>
          <w:szCs w:val="18"/>
          <w:lang w:val="es-ES_tradnl"/>
        </w:rPr>
      </w:pPr>
      <w:r w:rsidRPr="00605DB8">
        <w:rPr>
          <w:rFonts w:ascii="Cambria" w:hAnsi="Cambria"/>
          <w:sz w:val="18"/>
          <w:szCs w:val="18"/>
          <w:lang w:val="es-ES_tradnl"/>
        </w:rPr>
        <w:t xml:space="preserve">MASACRE DE SEGOVIA </w:t>
      </w:r>
    </w:p>
    <w:p w:rsidR="00CA0DE0" w:rsidRPr="00605DB8" w:rsidRDefault="00CA0DE0" w:rsidP="00300684">
      <w:pPr>
        <w:pStyle w:val="BodyTextIndent"/>
        <w:spacing w:before="0" w:beforeAutospacing="0" w:after="0" w:afterAutospacing="0"/>
        <w:jc w:val="center"/>
        <w:rPr>
          <w:rFonts w:ascii="Cambria" w:hAnsi="Cambria"/>
          <w:sz w:val="18"/>
          <w:szCs w:val="18"/>
          <w:lang w:val="es-ES_tradnl"/>
        </w:rPr>
      </w:pPr>
      <w:r w:rsidRPr="00605DB8">
        <w:rPr>
          <w:rFonts w:ascii="Cambria" w:hAnsi="Cambria"/>
          <w:sz w:val="18"/>
          <w:szCs w:val="18"/>
          <w:lang w:val="es-ES_tradnl"/>
        </w:rPr>
        <w:t>COLOMBIA</w:t>
      </w:r>
    </w:p>
    <w:p w:rsidR="00CA0DE0" w:rsidRPr="00605DB8" w:rsidRDefault="00B05ABE" w:rsidP="00300684">
      <w:pPr>
        <w:pStyle w:val="BodyTextIndent"/>
        <w:spacing w:before="0" w:beforeAutospacing="0" w:after="0" w:afterAutospacing="0"/>
        <w:jc w:val="center"/>
        <w:rPr>
          <w:rFonts w:ascii="Cambria" w:hAnsi="Cambria"/>
          <w:sz w:val="18"/>
          <w:szCs w:val="18"/>
          <w:lang w:val="es-ES_tradnl"/>
        </w:rPr>
      </w:pPr>
      <w:r>
        <w:rPr>
          <w:rFonts w:ascii="Cambria" w:hAnsi="Cambria"/>
          <w:sz w:val="18"/>
          <w:szCs w:val="18"/>
          <w:lang w:val="es-ES_tradnl"/>
        </w:rPr>
        <w:t>24</w:t>
      </w:r>
      <w:r w:rsidR="00BA0484" w:rsidRPr="00605DB8">
        <w:rPr>
          <w:rFonts w:ascii="Cambria" w:hAnsi="Cambria"/>
          <w:sz w:val="18"/>
          <w:szCs w:val="18"/>
          <w:lang w:val="es-ES_tradnl"/>
        </w:rPr>
        <w:t xml:space="preserve"> DE JULIO DE 2015</w:t>
      </w:r>
    </w:p>
    <w:p w:rsidR="00CA0DE0" w:rsidRPr="00605DB8" w:rsidRDefault="00CA0DE0" w:rsidP="00300684">
      <w:pPr>
        <w:spacing w:after="0"/>
        <w:rPr>
          <w:lang w:val="es-CR"/>
        </w:rPr>
      </w:pPr>
    </w:p>
    <w:p w:rsidR="00BA0484" w:rsidRPr="00605DB8" w:rsidRDefault="00BA0484" w:rsidP="00300684">
      <w:pPr>
        <w:spacing w:after="0"/>
        <w:rPr>
          <w:lang w:val="es-CR"/>
        </w:rPr>
      </w:pPr>
    </w:p>
    <w:p w:rsidR="00CA0DE0" w:rsidRPr="00605DB8" w:rsidRDefault="00CA0DE0"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605DB8">
        <w:rPr>
          <w:rFonts w:ascii="Cambria" w:eastAsia="MS Mincho" w:hAnsi="Cambria"/>
          <w:b/>
          <w:sz w:val="20"/>
          <w:szCs w:val="20"/>
          <w:lang w:val="es-ES"/>
        </w:rPr>
        <w:t>RESUMEN</w:t>
      </w:r>
    </w:p>
    <w:p w:rsidR="00CA0DE0" w:rsidRPr="00605DB8" w:rsidRDefault="00CA0DE0" w:rsidP="00300684">
      <w:pPr>
        <w:spacing w:after="0"/>
        <w:jc w:val="both"/>
        <w:rPr>
          <w:rFonts w:ascii="Cambria" w:eastAsia="MS Mincho" w:hAnsi="Cambria"/>
          <w:sz w:val="20"/>
          <w:szCs w:val="20"/>
          <w:lang w:val="es-ES"/>
        </w:rPr>
      </w:pPr>
    </w:p>
    <w:p w:rsidR="00CA0DE0" w:rsidRPr="00605DB8" w:rsidRDefault="00CA0DE0" w:rsidP="0030068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AR"/>
        </w:rPr>
      </w:pPr>
      <w:r w:rsidRPr="00605DB8">
        <w:rPr>
          <w:rFonts w:eastAsia="Times New Roman"/>
          <w:sz w:val="20"/>
          <w:szCs w:val="20"/>
          <w:bdr w:val="none" w:sz="0" w:space="0" w:color="auto"/>
          <w:lang w:val="es-AR"/>
        </w:rPr>
        <w:t>El 13 de marzo del 2000, la Comisión Interamericana de Derechos Humanos (en adelante “la Comisión”</w:t>
      </w:r>
      <w:r w:rsidR="00552B3C" w:rsidRPr="00605DB8">
        <w:rPr>
          <w:rFonts w:eastAsia="Times New Roman"/>
          <w:sz w:val="20"/>
          <w:szCs w:val="20"/>
          <w:bdr w:val="none" w:sz="0" w:space="0" w:color="auto"/>
          <w:lang w:val="es-AR"/>
        </w:rPr>
        <w:t xml:space="preserve"> o “CIDH”</w:t>
      </w:r>
      <w:r w:rsidRPr="00605DB8">
        <w:rPr>
          <w:rFonts w:eastAsia="Times New Roman"/>
          <w:sz w:val="20"/>
          <w:szCs w:val="20"/>
          <w:bdr w:val="none" w:sz="0" w:space="0" w:color="auto"/>
          <w:lang w:val="es-AR"/>
        </w:rPr>
        <w:t>) recibió una petición presentada por Javier Villegas Posada, en la cual se alegaba la responsabilidad internacional de la República de Colombia (en adelante, “el Estado” o “el Estado colombiano”) por los hechos</w:t>
      </w:r>
      <w:r w:rsidR="00A3183D" w:rsidRPr="00605DB8">
        <w:rPr>
          <w:rFonts w:eastAsia="Times New Roman"/>
          <w:sz w:val="20"/>
          <w:szCs w:val="20"/>
          <w:bdr w:val="none" w:sz="0" w:space="0" w:color="auto"/>
          <w:lang w:val="es-AR"/>
        </w:rPr>
        <w:t xml:space="preserve"> violentos</w:t>
      </w:r>
      <w:r w:rsidRPr="00605DB8">
        <w:rPr>
          <w:rFonts w:eastAsia="Times New Roman"/>
          <w:sz w:val="20"/>
          <w:szCs w:val="20"/>
          <w:bdr w:val="none" w:sz="0" w:space="0" w:color="auto"/>
          <w:lang w:val="es-AR"/>
        </w:rPr>
        <w:t xml:space="preserve"> ocurridos el 11 de noviembre de 1988, en el </w:t>
      </w:r>
      <w:r w:rsidR="00A3183D" w:rsidRPr="00605DB8">
        <w:rPr>
          <w:rFonts w:eastAsia="Times New Roman"/>
          <w:sz w:val="20"/>
          <w:szCs w:val="20"/>
          <w:bdr w:val="none" w:sz="0" w:space="0" w:color="auto"/>
          <w:lang w:val="es-AR"/>
        </w:rPr>
        <w:t>m</w:t>
      </w:r>
      <w:r w:rsidRPr="00605DB8">
        <w:rPr>
          <w:rFonts w:eastAsia="Times New Roman"/>
          <w:sz w:val="20"/>
          <w:szCs w:val="20"/>
          <w:bdr w:val="none" w:sz="0" w:space="0" w:color="auto"/>
          <w:lang w:val="es-AR"/>
        </w:rPr>
        <w:t>unicipio de Segovia, Antioquia.  La p</w:t>
      </w:r>
      <w:r w:rsidR="005F772D" w:rsidRPr="00605DB8">
        <w:rPr>
          <w:rFonts w:eastAsia="Times New Roman"/>
          <w:sz w:val="20"/>
          <w:szCs w:val="20"/>
          <w:bdr w:val="none" w:sz="0" w:space="0" w:color="auto"/>
          <w:lang w:val="es-AR"/>
        </w:rPr>
        <w:t xml:space="preserve">etición se presentó a favor de </w:t>
      </w:r>
      <w:r w:rsidR="00BB6768" w:rsidRPr="00605DB8">
        <w:rPr>
          <w:rFonts w:eastAsia="Times New Roman"/>
          <w:sz w:val="20"/>
          <w:szCs w:val="20"/>
          <w:bdr w:val="none" w:sz="0" w:space="0" w:color="auto"/>
          <w:lang w:val="es-AR"/>
        </w:rPr>
        <w:t>29 personas que perdieron la vida y 4</w:t>
      </w:r>
      <w:r w:rsidR="00A3183D" w:rsidRPr="00605DB8">
        <w:rPr>
          <w:rFonts w:eastAsia="Times New Roman"/>
          <w:sz w:val="20"/>
          <w:szCs w:val="20"/>
          <w:bdr w:val="none" w:sz="0" w:space="0" w:color="auto"/>
          <w:lang w:val="es-AR"/>
        </w:rPr>
        <w:t xml:space="preserve"> </w:t>
      </w:r>
      <w:r w:rsidR="00BB6768" w:rsidRPr="00605DB8">
        <w:rPr>
          <w:rFonts w:eastAsia="Times New Roman"/>
          <w:sz w:val="20"/>
          <w:szCs w:val="20"/>
          <w:bdr w:val="none" w:sz="0" w:space="0" w:color="auto"/>
          <w:lang w:val="es-AR"/>
        </w:rPr>
        <w:t>personas lesionadas</w:t>
      </w:r>
      <w:r w:rsidRPr="00605DB8">
        <w:rPr>
          <w:rFonts w:eastAsia="Times New Roman"/>
          <w:sz w:val="20"/>
          <w:szCs w:val="20"/>
          <w:bdr w:val="none" w:sz="0" w:space="0" w:color="auto"/>
          <w:lang w:val="es-AR"/>
        </w:rPr>
        <w:t xml:space="preserve"> por los hechos</w:t>
      </w:r>
      <w:r w:rsidR="00BB6768" w:rsidRPr="00605DB8">
        <w:rPr>
          <w:rFonts w:eastAsia="Times New Roman"/>
          <w:sz w:val="20"/>
          <w:szCs w:val="20"/>
          <w:bdr w:val="none" w:sz="0" w:space="0" w:color="auto"/>
          <w:lang w:val="es-AR"/>
        </w:rPr>
        <w:t xml:space="preserve"> y sus respectivos grupos familiares</w:t>
      </w:r>
      <w:r w:rsidR="005F772D" w:rsidRPr="00605DB8">
        <w:rPr>
          <w:rFonts w:eastAsia="Times New Roman"/>
          <w:sz w:val="20"/>
          <w:szCs w:val="20"/>
          <w:bdr w:val="none" w:sz="0" w:space="0" w:color="auto"/>
          <w:lang w:val="es-AR"/>
        </w:rPr>
        <w:t>, y posteriormente se amplió este grupo incluyendo a 5 presuntas víctimas adicionales y sus familiares</w:t>
      </w:r>
      <w:r w:rsidRPr="00605DB8">
        <w:rPr>
          <w:rFonts w:eastAsia="Times New Roman"/>
          <w:sz w:val="20"/>
          <w:szCs w:val="20"/>
          <w:bdr w:val="none" w:sz="0" w:space="0" w:color="auto"/>
          <w:lang w:val="es-AR"/>
        </w:rPr>
        <w:t xml:space="preserve">. </w:t>
      </w:r>
      <w:r w:rsidR="00B121C5" w:rsidRPr="00605DB8">
        <w:rPr>
          <w:rFonts w:eastAsia="Times New Roman"/>
          <w:sz w:val="20"/>
          <w:szCs w:val="20"/>
          <w:bdr w:val="none" w:sz="0" w:space="0" w:color="auto"/>
          <w:lang w:val="es-AR"/>
        </w:rPr>
        <w:t>El peticionario alegó</w:t>
      </w:r>
      <w:r w:rsidRPr="00605DB8">
        <w:rPr>
          <w:rFonts w:eastAsia="Times New Roman"/>
          <w:sz w:val="20"/>
          <w:szCs w:val="20"/>
          <w:bdr w:val="none" w:sz="0" w:space="0" w:color="auto"/>
          <w:lang w:val="es-AR"/>
        </w:rPr>
        <w:t xml:space="preserve"> la violación de los artículos 1 (obligación de respetar los derechos), 4 (derecho a la vida), 5</w:t>
      </w:r>
      <w:r w:rsidR="00A3183D" w:rsidRPr="00605DB8">
        <w:rPr>
          <w:rFonts w:eastAsia="Times New Roman"/>
          <w:sz w:val="20"/>
          <w:szCs w:val="20"/>
          <w:bdr w:val="none" w:sz="0" w:space="0" w:color="auto"/>
          <w:lang w:val="es-AR"/>
        </w:rPr>
        <w:t xml:space="preserve"> </w:t>
      </w:r>
      <w:r w:rsidRPr="00605DB8">
        <w:rPr>
          <w:rFonts w:eastAsia="Times New Roman"/>
          <w:sz w:val="20"/>
          <w:szCs w:val="20"/>
          <w:bdr w:val="none" w:sz="0" w:space="0" w:color="auto"/>
          <w:lang w:val="es-AR"/>
        </w:rPr>
        <w:t>(derecho a la integridad personal), 7</w:t>
      </w:r>
      <w:r w:rsidR="00B638FB" w:rsidRPr="00605DB8">
        <w:rPr>
          <w:rFonts w:eastAsia="Times New Roman"/>
          <w:sz w:val="20"/>
          <w:szCs w:val="20"/>
          <w:bdr w:val="none" w:sz="0" w:space="0" w:color="auto"/>
          <w:lang w:val="es-AR"/>
        </w:rPr>
        <w:t xml:space="preserve"> </w:t>
      </w:r>
      <w:r w:rsidRPr="00605DB8">
        <w:rPr>
          <w:rFonts w:eastAsia="Times New Roman"/>
          <w:sz w:val="20"/>
          <w:szCs w:val="20"/>
          <w:bdr w:val="none" w:sz="0" w:space="0" w:color="auto"/>
          <w:lang w:val="es-AR"/>
        </w:rPr>
        <w:t>(derecho a la libertad personal), 8</w:t>
      </w:r>
      <w:r w:rsidR="00A3183D" w:rsidRPr="00605DB8">
        <w:rPr>
          <w:rFonts w:eastAsia="Times New Roman"/>
          <w:sz w:val="20"/>
          <w:szCs w:val="20"/>
          <w:bdr w:val="none" w:sz="0" w:space="0" w:color="auto"/>
          <w:lang w:val="es-AR"/>
        </w:rPr>
        <w:t xml:space="preserve"> </w:t>
      </w:r>
      <w:r w:rsidRPr="00605DB8">
        <w:rPr>
          <w:rFonts w:eastAsia="Times New Roman"/>
          <w:sz w:val="20"/>
          <w:szCs w:val="20"/>
          <w:bdr w:val="none" w:sz="0" w:space="0" w:color="auto"/>
          <w:lang w:val="es-AR"/>
        </w:rPr>
        <w:t xml:space="preserve">(derecho a las garantías judiciales), </w:t>
      </w:r>
      <w:r w:rsidR="00206775" w:rsidRPr="00605DB8">
        <w:rPr>
          <w:rFonts w:eastAsia="Times New Roman"/>
          <w:sz w:val="20"/>
          <w:szCs w:val="20"/>
          <w:bdr w:val="none" w:sz="0" w:space="0" w:color="auto"/>
          <w:lang w:val="es-AR"/>
        </w:rPr>
        <w:t>10 (derecho a la indemnización), 11 (protección de la honra y la dignidad)</w:t>
      </w:r>
      <w:r w:rsidR="0018448B" w:rsidRPr="00605DB8">
        <w:rPr>
          <w:rFonts w:eastAsia="Times New Roman"/>
          <w:sz w:val="20"/>
          <w:szCs w:val="20"/>
          <w:bdr w:val="none" w:sz="0" w:space="0" w:color="auto"/>
          <w:lang w:val="es-AR"/>
        </w:rPr>
        <w:t>, 17 (protección a la familia), 22 (derecho de circulación y de residencia)</w:t>
      </w:r>
      <w:r w:rsidR="00744476" w:rsidRPr="00605DB8">
        <w:rPr>
          <w:rFonts w:eastAsia="Times New Roman"/>
          <w:sz w:val="20"/>
          <w:szCs w:val="20"/>
          <w:bdr w:val="none" w:sz="0" w:space="0" w:color="auto"/>
          <w:lang w:val="es-AR"/>
        </w:rPr>
        <w:t xml:space="preserve"> </w:t>
      </w:r>
      <w:r w:rsidR="00206775" w:rsidRPr="00605DB8">
        <w:rPr>
          <w:rFonts w:eastAsia="Times New Roman"/>
          <w:sz w:val="20"/>
          <w:szCs w:val="20"/>
          <w:bdr w:val="none" w:sz="0" w:space="0" w:color="auto"/>
          <w:lang w:val="es-AR"/>
        </w:rPr>
        <w:t xml:space="preserve"> </w:t>
      </w:r>
      <w:r w:rsidRPr="00605DB8">
        <w:rPr>
          <w:rFonts w:eastAsia="Times New Roman"/>
          <w:sz w:val="20"/>
          <w:szCs w:val="20"/>
          <w:bdr w:val="none" w:sz="0" w:space="0" w:color="auto"/>
          <w:lang w:val="es-AR"/>
        </w:rPr>
        <w:t>y 25</w:t>
      </w:r>
      <w:r w:rsidR="00A3183D" w:rsidRPr="00605DB8">
        <w:rPr>
          <w:rFonts w:eastAsia="Times New Roman"/>
          <w:sz w:val="20"/>
          <w:szCs w:val="20"/>
          <w:bdr w:val="none" w:sz="0" w:space="0" w:color="auto"/>
          <w:lang w:val="es-AR"/>
        </w:rPr>
        <w:t xml:space="preserve"> </w:t>
      </w:r>
      <w:r w:rsidRPr="00605DB8">
        <w:rPr>
          <w:rFonts w:eastAsia="Times New Roman"/>
          <w:sz w:val="20"/>
          <w:szCs w:val="20"/>
          <w:bdr w:val="none" w:sz="0" w:space="0" w:color="auto"/>
          <w:lang w:val="es-AR"/>
        </w:rPr>
        <w:t>(derecho a la protección judicial) de la Convención Americana sobre Derechos Humanos (en adelante la “Convención” o la “Convención Americana”).</w:t>
      </w:r>
    </w:p>
    <w:p w:rsidR="00CA0DE0" w:rsidRPr="00605DB8" w:rsidRDefault="00CA0DE0" w:rsidP="0030068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AR"/>
        </w:rPr>
      </w:pPr>
    </w:p>
    <w:p w:rsidR="00CA0DE0" w:rsidRPr="00605DB8" w:rsidRDefault="00A3183D" w:rsidP="00300684">
      <w:pPr>
        <w:pStyle w:val="ListParagraph"/>
        <w:numPr>
          <w:ilvl w:val="0"/>
          <w:numId w:val="2"/>
        </w:numPr>
        <w:jc w:val="both"/>
        <w:rPr>
          <w:rFonts w:eastAsia="Times New Roman"/>
          <w:sz w:val="20"/>
          <w:szCs w:val="20"/>
          <w:bdr w:val="none" w:sz="0" w:space="0" w:color="auto"/>
          <w:lang w:val="es-AR"/>
        </w:rPr>
      </w:pPr>
      <w:r w:rsidRPr="00605DB8">
        <w:rPr>
          <w:rFonts w:eastAsia="Times New Roman"/>
          <w:sz w:val="20"/>
          <w:szCs w:val="20"/>
          <w:bdr w:val="none" w:sz="0" w:space="0" w:color="auto"/>
          <w:lang w:val="es-AR"/>
        </w:rPr>
        <w:t>De conformidad co</w:t>
      </w:r>
      <w:r w:rsidR="00592F91" w:rsidRPr="00605DB8">
        <w:rPr>
          <w:rFonts w:eastAsia="Times New Roman"/>
          <w:sz w:val="20"/>
          <w:szCs w:val="20"/>
          <w:bdr w:val="none" w:sz="0" w:space="0" w:color="auto"/>
          <w:lang w:val="es-AR"/>
        </w:rPr>
        <w:t>n</w:t>
      </w:r>
      <w:r w:rsidRPr="00605DB8">
        <w:rPr>
          <w:rFonts w:eastAsia="Times New Roman"/>
          <w:sz w:val="20"/>
          <w:szCs w:val="20"/>
          <w:bdr w:val="none" w:sz="0" w:space="0" w:color="auto"/>
          <w:lang w:val="es-AR"/>
        </w:rPr>
        <w:t xml:space="preserve"> la </w:t>
      </w:r>
      <w:r w:rsidR="00592F91" w:rsidRPr="00605DB8">
        <w:rPr>
          <w:rFonts w:eastAsia="Times New Roman"/>
          <w:sz w:val="20"/>
          <w:szCs w:val="20"/>
          <w:bdr w:val="none" w:sz="0" w:space="0" w:color="auto"/>
          <w:lang w:val="es-AR"/>
        </w:rPr>
        <w:t>petición</w:t>
      </w:r>
      <w:r w:rsidR="00CA0DE0" w:rsidRPr="00605DB8">
        <w:rPr>
          <w:rFonts w:eastAsia="Times New Roman"/>
          <w:sz w:val="20"/>
          <w:szCs w:val="20"/>
          <w:bdr w:val="none" w:sz="0" w:space="0" w:color="auto"/>
          <w:lang w:val="es-AR"/>
        </w:rPr>
        <w:t xml:space="preserve">, el 11 de noviembre de 1988 un grupo de hombres fuertemente armado </w:t>
      </w:r>
      <w:r w:rsidR="00B77C71" w:rsidRPr="00605DB8">
        <w:rPr>
          <w:rFonts w:eastAsia="Times New Roman"/>
          <w:sz w:val="20"/>
          <w:szCs w:val="20"/>
          <w:bdr w:val="none" w:sz="0" w:space="0" w:color="auto"/>
          <w:lang w:val="es-AR"/>
        </w:rPr>
        <w:t xml:space="preserve">habría llegado </w:t>
      </w:r>
      <w:r w:rsidR="00CA0DE0" w:rsidRPr="00605DB8">
        <w:rPr>
          <w:rFonts w:eastAsia="Times New Roman"/>
          <w:sz w:val="20"/>
          <w:szCs w:val="20"/>
          <w:bdr w:val="none" w:sz="0" w:space="0" w:color="auto"/>
          <w:lang w:val="es-AR"/>
        </w:rPr>
        <w:t xml:space="preserve">en camiones al centro del </w:t>
      </w:r>
      <w:r w:rsidRPr="00605DB8">
        <w:rPr>
          <w:rFonts w:eastAsia="Times New Roman"/>
          <w:sz w:val="20"/>
          <w:szCs w:val="20"/>
          <w:bdr w:val="none" w:sz="0" w:space="0" w:color="auto"/>
          <w:lang w:val="es-AR"/>
        </w:rPr>
        <w:t>m</w:t>
      </w:r>
      <w:r w:rsidR="00CA0DE0" w:rsidRPr="00605DB8">
        <w:rPr>
          <w:rFonts w:eastAsia="Times New Roman"/>
          <w:sz w:val="20"/>
          <w:szCs w:val="20"/>
          <w:bdr w:val="none" w:sz="0" w:space="0" w:color="auto"/>
          <w:lang w:val="es-AR"/>
        </w:rPr>
        <w:t xml:space="preserve">unicipio de Segovia, Antioquia, abriendo fuego y arrojando granadas, lo cual habría resultado en la muerte de 43 personas, entre ellas tres niños, y </w:t>
      </w:r>
      <w:r w:rsidR="00B77C71" w:rsidRPr="00605DB8">
        <w:rPr>
          <w:rFonts w:eastAsia="Times New Roman"/>
          <w:sz w:val="20"/>
          <w:szCs w:val="20"/>
          <w:bdr w:val="none" w:sz="0" w:space="0" w:color="auto"/>
          <w:lang w:val="es-AR"/>
        </w:rPr>
        <w:t xml:space="preserve">otras </w:t>
      </w:r>
      <w:r w:rsidR="00CA0DE0" w:rsidRPr="00605DB8">
        <w:rPr>
          <w:rFonts w:eastAsia="Times New Roman"/>
          <w:sz w:val="20"/>
          <w:szCs w:val="20"/>
          <w:bdr w:val="none" w:sz="0" w:space="0" w:color="auto"/>
          <w:lang w:val="es-AR"/>
        </w:rPr>
        <w:t xml:space="preserve">50 </w:t>
      </w:r>
      <w:r w:rsidR="00B77C71" w:rsidRPr="00605DB8">
        <w:rPr>
          <w:rFonts w:eastAsia="Times New Roman"/>
          <w:sz w:val="20"/>
          <w:szCs w:val="20"/>
          <w:bdr w:val="none" w:sz="0" w:space="0" w:color="auto"/>
          <w:lang w:val="es-AR"/>
        </w:rPr>
        <w:t>personas habrían resultado heridas</w:t>
      </w:r>
      <w:r w:rsidR="00CA0DE0" w:rsidRPr="00605DB8">
        <w:rPr>
          <w:rFonts w:eastAsia="Times New Roman"/>
          <w:sz w:val="20"/>
          <w:szCs w:val="20"/>
          <w:bdr w:val="none" w:sz="0" w:space="0" w:color="auto"/>
          <w:lang w:val="es-AR"/>
        </w:rPr>
        <w:t>.</w:t>
      </w:r>
      <w:r w:rsidR="00BB6768" w:rsidRPr="00605DB8">
        <w:rPr>
          <w:rFonts w:eastAsia="Times New Roman"/>
          <w:sz w:val="20"/>
          <w:szCs w:val="20"/>
          <w:bdr w:val="none" w:sz="0" w:space="0" w:color="auto"/>
          <w:lang w:val="es-AR"/>
        </w:rPr>
        <w:t xml:space="preserve"> </w:t>
      </w:r>
      <w:r w:rsidR="00B121C5" w:rsidRPr="00605DB8">
        <w:rPr>
          <w:rFonts w:eastAsia="Times New Roman"/>
          <w:sz w:val="20"/>
          <w:szCs w:val="20"/>
          <w:bdr w:val="none" w:sz="0" w:space="0" w:color="auto"/>
          <w:lang w:val="es-AR"/>
        </w:rPr>
        <w:t xml:space="preserve">El peticionario alegó </w:t>
      </w:r>
      <w:r w:rsidR="00BB6768" w:rsidRPr="00605DB8">
        <w:rPr>
          <w:rFonts w:eastAsia="Times New Roman"/>
          <w:sz w:val="20"/>
          <w:szCs w:val="20"/>
          <w:bdr w:val="none" w:sz="0" w:space="0" w:color="auto"/>
          <w:lang w:val="es-AR"/>
        </w:rPr>
        <w:t>que la masacre fue perpetrada por paramil</w:t>
      </w:r>
      <w:r w:rsidR="002E15EA" w:rsidRPr="00605DB8">
        <w:rPr>
          <w:rFonts w:eastAsia="Times New Roman"/>
          <w:sz w:val="20"/>
          <w:szCs w:val="20"/>
          <w:bdr w:val="none" w:sz="0" w:space="0" w:color="auto"/>
          <w:lang w:val="es-AR"/>
        </w:rPr>
        <w:t>itares con la aquiescencia del e</w:t>
      </w:r>
      <w:r w:rsidR="00BB6768" w:rsidRPr="00605DB8">
        <w:rPr>
          <w:rFonts w:eastAsia="Times New Roman"/>
          <w:sz w:val="20"/>
          <w:szCs w:val="20"/>
          <w:bdr w:val="none" w:sz="0" w:space="0" w:color="auto"/>
          <w:lang w:val="es-AR"/>
        </w:rPr>
        <w:t xml:space="preserve">jército, y que el </w:t>
      </w:r>
      <w:r w:rsidR="000F320F" w:rsidRPr="00605DB8">
        <w:rPr>
          <w:rFonts w:eastAsia="Times New Roman"/>
          <w:sz w:val="20"/>
          <w:szCs w:val="20"/>
          <w:bdr w:val="none" w:sz="0" w:space="0" w:color="auto"/>
          <w:lang w:val="es-AR"/>
        </w:rPr>
        <w:t>sistema judicial colombiano</w:t>
      </w:r>
      <w:r w:rsidR="00CA0DE0" w:rsidRPr="00605DB8">
        <w:rPr>
          <w:rFonts w:eastAsia="Times New Roman"/>
          <w:sz w:val="20"/>
          <w:szCs w:val="20"/>
          <w:bdr w:val="none" w:sz="0" w:space="0" w:color="auto"/>
          <w:lang w:val="es-AR"/>
        </w:rPr>
        <w:t xml:space="preserve"> </w:t>
      </w:r>
      <w:r w:rsidR="000F320F" w:rsidRPr="00605DB8">
        <w:rPr>
          <w:rFonts w:eastAsia="Times New Roman"/>
          <w:sz w:val="20"/>
          <w:szCs w:val="20"/>
          <w:bdr w:val="none" w:sz="0" w:space="0" w:color="auto"/>
          <w:lang w:val="es-AR"/>
        </w:rPr>
        <w:t xml:space="preserve">habría condenado </w:t>
      </w:r>
      <w:r w:rsidR="00CA0DE0" w:rsidRPr="00605DB8">
        <w:rPr>
          <w:rFonts w:eastAsia="Times New Roman"/>
          <w:sz w:val="20"/>
          <w:szCs w:val="20"/>
          <w:bdr w:val="none" w:sz="0" w:space="0" w:color="auto"/>
          <w:lang w:val="es-AR"/>
        </w:rPr>
        <w:t>a cinco militares y cuatro civiles a penas de prisión y multas por el delito de terrorismo y otros</w:t>
      </w:r>
      <w:r w:rsidR="000F320F" w:rsidRPr="00605DB8">
        <w:rPr>
          <w:rFonts w:eastAsia="Times New Roman"/>
          <w:sz w:val="20"/>
          <w:szCs w:val="20"/>
          <w:bdr w:val="none" w:sz="0" w:space="0" w:color="auto"/>
          <w:lang w:val="es-AR"/>
        </w:rPr>
        <w:t xml:space="preserve">, por los hechos narrados en la petición, </w:t>
      </w:r>
      <w:r w:rsidR="00592F91" w:rsidRPr="00605DB8">
        <w:rPr>
          <w:rFonts w:eastAsia="Times New Roman"/>
          <w:sz w:val="20"/>
          <w:szCs w:val="20"/>
          <w:bdr w:val="none" w:sz="0" w:space="0" w:color="auto"/>
          <w:lang w:val="es-AR"/>
        </w:rPr>
        <w:t xml:space="preserve">sin embargo, </w:t>
      </w:r>
      <w:r w:rsidR="00B121C5" w:rsidRPr="00605DB8">
        <w:rPr>
          <w:rFonts w:eastAsia="Times New Roman"/>
          <w:sz w:val="20"/>
          <w:szCs w:val="20"/>
          <w:bdr w:val="none" w:sz="0" w:space="0" w:color="auto"/>
          <w:lang w:val="es-AR"/>
        </w:rPr>
        <w:t xml:space="preserve">El peticionario indicó </w:t>
      </w:r>
      <w:r w:rsidR="00592F91" w:rsidRPr="00605DB8">
        <w:rPr>
          <w:rFonts w:eastAsia="Times New Roman"/>
          <w:sz w:val="20"/>
          <w:szCs w:val="20"/>
          <w:bdr w:val="none" w:sz="0" w:space="0" w:color="auto"/>
          <w:lang w:val="es-AR"/>
        </w:rPr>
        <w:t xml:space="preserve">que no se habría investigado y sancionado a todos los responsables. </w:t>
      </w:r>
    </w:p>
    <w:p w:rsidR="00BD57CC" w:rsidRPr="00605DB8" w:rsidRDefault="00BD57CC" w:rsidP="00300684">
      <w:pPr>
        <w:pStyle w:val="ListParagraph"/>
        <w:rPr>
          <w:rFonts w:eastAsia="Times New Roman"/>
          <w:sz w:val="20"/>
          <w:szCs w:val="20"/>
          <w:bdr w:val="none" w:sz="0" w:space="0" w:color="auto"/>
          <w:lang w:val="es-AR"/>
        </w:rPr>
      </w:pPr>
    </w:p>
    <w:p w:rsidR="00CA0DE0" w:rsidRPr="00605DB8" w:rsidRDefault="00BD57CC" w:rsidP="00300684">
      <w:pPr>
        <w:numPr>
          <w:ilvl w:val="0"/>
          <w:numId w:val="2"/>
        </w:numPr>
        <w:spacing w:after="0" w:line="240" w:lineRule="auto"/>
        <w:jc w:val="both"/>
        <w:rPr>
          <w:sz w:val="20"/>
          <w:szCs w:val="20"/>
          <w:lang w:val="es-ES_tradnl"/>
        </w:rPr>
      </w:pPr>
      <w:r w:rsidRPr="00605DB8">
        <w:rPr>
          <w:rFonts w:ascii="Cambria" w:eastAsia="Times New Roman" w:hAnsi="Cambria"/>
          <w:sz w:val="20"/>
          <w:szCs w:val="20"/>
          <w:lang w:val="es-ES"/>
        </w:rPr>
        <w:t>Por otra parte,</w:t>
      </w:r>
      <w:r w:rsidR="00BB6768" w:rsidRPr="00605DB8">
        <w:rPr>
          <w:rFonts w:ascii="Cambria" w:eastAsia="Times New Roman" w:hAnsi="Cambria"/>
          <w:sz w:val="20"/>
          <w:szCs w:val="20"/>
          <w:lang w:val="es-ES"/>
        </w:rPr>
        <w:t xml:space="preserve"> algunas de</w:t>
      </w:r>
      <w:r w:rsidRPr="00605DB8">
        <w:rPr>
          <w:rFonts w:ascii="Cambria" w:eastAsia="Times New Roman" w:hAnsi="Cambria"/>
          <w:sz w:val="20"/>
          <w:szCs w:val="20"/>
          <w:lang w:val="es-ES"/>
        </w:rPr>
        <w:t xml:space="preserve"> </w:t>
      </w:r>
      <w:r w:rsidR="00FA57BE" w:rsidRPr="00605DB8">
        <w:rPr>
          <w:rFonts w:ascii="Cambria" w:eastAsia="Times New Roman" w:hAnsi="Cambria"/>
          <w:sz w:val="20"/>
          <w:szCs w:val="20"/>
          <w:lang w:val="es-ES"/>
        </w:rPr>
        <w:t xml:space="preserve">las víctimas </w:t>
      </w:r>
      <w:r w:rsidR="000F320F" w:rsidRPr="00605DB8">
        <w:rPr>
          <w:rFonts w:ascii="Cambria" w:eastAsia="Times New Roman" w:hAnsi="Cambria"/>
          <w:sz w:val="20"/>
          <w:szCs w:val="20"/>
          <w:lang w:val="es-ES"/>
        </w:rPr>
        <w:t xml:space="preserve">habrían presentado </w:t>
      </w:r>
      <w:r w:rsidR="00FA57BE" w:rsidRPr="00605DB8">
        <w:rPr>
          <w:rFonts w:ascii="Cambria" w:eastAsia="Times New Roman" w:hAnsi="Cambria"/>
          <w:sz w:val="20"/>
          <w:szCs w:val="20"/>
          <w:lang w:val="es-ES"/>
        </w:rPr>
        <w:t>ante el Tribunal Contencioso Administrativo</w:t>
      </w:r>
      <w:r w:rsidR="00002AE8" w:rsidRPr="00605DB8">
        <w:rPr>
          <w:rFonts w:ascii="Cambria" w:eastAsia="Times New Roman" w:hAnsi="Cambria"/>
          <w:sz w:val="20"/>
          <w:szCs w:val="20"/>
          <w:lang w:val="es-ES"/>
        </w:rPr>
        <w:t xml:space="preserve"> de Antioquia</w:t>
      </w:r>
      <w:r w:rsidR="00FA57BE" w:rsidRPr="00605DB8">
        <w:rPr>
          <w:rFonts w:ascii="Cambria" w:eastAsia="Times New Roman" w:hAnsi="Cambria"/>
          <w:sz w:val="20"/>
          <w:szCs w:val="20"/>
          <w:lang w:val="es-ES"/>
        </w:rPr>
        <w:t xml:space="preserve">, una demanda resarcitoria, que finalizó </w:t>
      </w:r>
      <w:r w:rsidRPr="00605DB8">
        <w:rPr>
          <w:rFonts w:ascii="Cambria" w:eastAsia="Times New Roman" w:hAnsi="Cambria"/>
          <w:sz w:val="20"/>
          <w:szCs w:val="20"/>
          <w:lang w:val="es-ES"/>
        </w:rPr>
        <w:t xml:space="preserve">con un acuerdo conciliatorio en el cual el Estado reconoció su responsabilidad y ordenó el pago de una indemnización por concepto </w:t>
      </w:r>
      <w:r w:rsidR="00FA57BE" w:rsidRPr="00605DB8">
        <w:rPr>
          <w:rFonts w:ascii="Cambria" w:eastAsia="Times New Roman" w:hAnsi="Cambria"/>
          <w:sz w:val="20"/>
          <w:szCs w:val="20"/>
          <w:lang w:val="es-ES"/>
        </w:rPr>
        <w:t xml:space="preserve">de perjuicios morales. </w:t>
      </w:r>
      <w:r w:rsidR="000F320F" w:rsidRPr="00605DB8">
        <w:rPr>
          <w:rFonts w:ascii="Cambria" w:eastAsia="Times New Roman" w:hAnsi="Cambria"/>
          <w:sz w:val="20"/>
          <w:szCs w:val="20"/>
          <w:lang w:val="es-ES"/>
        </w:rPr>
        <w:t xml:space="preserve">Sin embargo, </w:t>
      </w:r>
      <w:r w:rsidR="00B77C71" w:rsidRPr="00605DB8">
        <w:rPr>
          <w:rFonts w:ascii="Cambria" w:eastAsia="Times New Roman" w:hAnsi="Cambria"/>
          <w:sz w:val="20"/>
          <w:szCs w:val="20"/>
          <w:lang w:val="es-ES"/>
        </w:rPr>
        <w:t xml:space="preserve">según lo alegado por </w:t>
      </w:r>
      <w:r w:rsidR="00B121C5" w:rsidRPr="00605DB8">
        <w:rPr>
          <w:rFonts w:ascii="Cambria" w:eastAsia="Times New Roman" w:hAnsi="Cambria"/>
          <w:sz w:val="20"/>
          <w:szCs w:val="20"/>
          <w:lang w:val="es-ES"/>
        </w:rPr>
        <w:t>el peticionario</w:t>
      </w:r>
      <w:r w:rsidR="00B77C71" w:rsidRPr="00605DB8">
        <w:rPr>
          <w:rFonts w:ascii="Cambria" w:eastAsia="Times New Roman" w:hAnsi="Cambria"/>
          <w:sz w:val="20"/>
          <w:szCs w:val="20"/>
          <w:lang w:val="es-ES"/>
        </w:rPr>
        <w:t>,</w:t>
      </w:r>
      <w:r w:rsidR="00FA57BE" w:rsidRPr="00605DB8">
        <w:rPr>
          <w:rFonts w:ascii="Cambria" w:eastAsia="Times New Roman" w:hAnsi="Cambria"/>
          <w:sz w:val="20"/>
          <w:szCs w:val="20"/>
          <w:lang w:val="es-ES"/>
        </w:rPr>
        <w:t xml:space="preserve"> </w:t>
      </w:r>
      <w:r w:rsidR="00BB6768" w:rsidRPr="00605DB8">
        <w:rPr>
          <w:rFonts w:ascii="Cambria" w:eastAsia="Times New Roman" w:hAnsi="Cambria"/>
          <w:sz w:val="20"/>
          <w:szCs w:val="20"/>
          <w:lang w:val="es-ES"/>
        </w:rPr>
        <w:t xml:space="preserve">un grupo de víctimas </w:t>
      </w:r>
      <w:r w:rsidRPr="00605DB8">
        <w:rPr>
          <w:rFonts w:ascii="Cambria" w:eastAsia="Times New Roman" w:hAnsi="Cambria"/>
          <w:sz w:val="20"/>
          <w:szCs w:val="20"/>
          <w:lang w:val="es-ES"/>
        </w:rPr>
        <w:t xml:space="preserve">no </w:t>
      </w:r>
      <w:r w:rsidR="00BB6768" w:rsidRPr="00605DB8">
        <w:rPr>
          <w:rFonts w:ascii="Cambria" w:eastAsia="Times New Roman" w:hAnsi="Cambria"/>
          <w:sz w:val="20"/>
          <w:szCs w:val="20"/>
          <w:lang w:val="es-ES"/>
        </w:rPr>
        <w:t>habría</w:t>
      </w:r>
      <w:r w:rsidR="00323CA3" w:rsidRPr="00605DB8">
        <w:rPr>
          <w:rFonts w:ascii="Cambria" w:eastAsia="Times New Roman" w:hAnsi="Cambria"/>
          <w:sz w:val="20"/>
          <w:szCs w:val="20"/>
          <w:lang w:val="es-ES"/>
        </w:rPr>
        <w:t xml:space="preserve"> logrado </w:t>
      </w:r>
      <w:r w:rsidRPr="00605DB8">
        <w:rPr>
          <w:rFonts w:ascii="Cambria" w:eastAsia="Times New Roman" w:hAnsi="Cambria"/>
          <w:sz w:val="20"/>
          <w:szCs w:val="20"/>
          <w:lang w:val="es-ES"/>
        </w:rPr>
        <w:t xml:space="preserve">hacer valer sus derechos </w:t>
      </w:r>
      <w:r w:rsidR="00323CA3" w:rsidRPr="00605DB8">
        <w:rPr>
          <w:rFonts w:ascii="Cambria" w:eastAsia="Times New Roman" w:hAnsi="Cambria"/>
          <w:sz w:val="20"/>
          <w:szCs w:val="20"/>
          <w:lang w:val="es-ES"/>
        </w:rPr>
        <w:t xml:space="preserve">dentro de dicho proceso </w:t>
      </w:r>
      <w:r w:rsidRPr="00605DB8">
        <w:rPr>
          <w:rFonts w:ascii="Cambria" w:eastAsia="Times New Roman" w:hAnsi="Cambria"/>
          <w:sz w:val="20"/>
          <w:szCs w:val="20"/>
          <w:lang w:val="es-ES"/>
        </w:rPr>
        <w:t xml:space="preserve">por haber sido desplazadas del </w:t>
      </w:r>
      <w:r w:rsidR="00A3183D" w:rsidRPr="00605DB8">
        <w:rPr>
          <w:rFonts w:ascii="Cambria" w:eastAsia="Times New Roman" w:hAnsi="Cambria"/>
          <w:sz w:val="20"/>
          <w:szCs w:val="20"/>
          <w:lang w:val="es-ES"/>
        </w:rPr>
        <w:t>m</w:t>
      </w:r>
      <w:r w:rsidRPr="00605DB8">
        <w:rPr>
          <w:rFonts w:ascii="Cambria" w:eastAsia="Times New Roman" w:hAnsi="Cambria"/>
          <w:sz w:val="20"/>
          <w:szCs w:val="20"/>
          <w:lang w:val="es-ES"/>
        </w:rPr>
        <w:t xml:space="preserve">unicipio de Segovia a raíz de la masacre. </w:t>
      </w:r>
    </w:p>
    <w:p w:rsidR="00FA57BE" w:rsidRPr="00605DB8" w:rsidRDefault="00FA57BE" w:rsidP="00300684">
      <w:pPr>
        <w:spacing w:after="0" w:line="240" w:lineRule="auto"/>
        <w:ind w:left="720"/>
        <w:jc w:val="both"/>
        <w:rPr>
          <w:sz w:val="20"/>
          <w:szCs w:val="20"/>
          <w:lang w:val="es-ES_tradnl"/>
        </w:rPr>
      </w:pPr>
    </w:p>
    <w:p w:rsidR="00AD6855" w:rsidRPr="00605DB8" w:rsidRDefault="00AD6855"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AR"/>
        </w:rPr>
        <w:t>En</w:t>
      </w:r>
      <w:r w:rsidRPr="00605DB8">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B121C5" w:rsidRPr="00605DB8">
        <w:rPr>
          <w:rFonts w:ascii="Cambria" w:eastAsia="Times New Roman" w:hAnsi="Cambria"/>
          <w:sz w:val="20"/>
          <w:szCs w:val="20"/>
          <w:lang w:val="es-ES"/>
        </w:rPr>
        <w:t>el peticionario</w:t>
      </w:r>
      <w:r w:rsidR="00B121C5" w:rsidRPr="00605DB8">
        <w:rPr>
          <w:rFonts w:eastAsia="Times New Roman"/>
          <w:sz w:val="20"/>
          <w:szCs w:val="20"/>
          <w:lang w:val="es-AR"/>
        </w:rPr>
        <w:t xml:space="preserve"> </w:t>
      </w:r>
      <w:r w:rsidRPr="00605DB8">
        <w:rPr>
          <w:rFonts w:ascii="Cambria" w:eastAsia="Times New Roman" w:hAnsi="Cambria"/>
          <w:sz w:val="20"/>
          <w:szCs w:val="20"/>
          <w:lang w:val="es-ES_tradnl"/>
        </w:rPr>
        <w:t xml:space="preserve">y se transcribe el acuerdo de solución amistosa, suscrito el 6 de mayo de 2015 por </w:t>
      </w:r>
      <w:r w:rsidR="00B121C5" w:rsidRPr="00605DB8">
        <w:rPr>
          <w:rFonts w:ascii="Cambria" w:eastAsia="Times New Roman" w:hAnsi="Cambria"/>
          <w:sz w:val="20"/>
          <w:szCs w:val="20"/>
          <w:lang w:val="es-ES_tradnl"/>
        </w:rPr>
        <w:t>el p</w:t>
      </w:r>
      <w:r w:rsidR="00B121C5" w:rsidRPr="00605DB8">
        <w:rPr>
          <w:rFonts w:ascii="Cambria" w:eastAsia="Times New Roman" w:hAnsi="Cambria"/>
          <w:sz w:val="20"/>
          <w:szCs w:val="20"/>
          <w:lang w:val="es-ES"/>
        </w:rPr>
        <w:t>eticionario</w:t>
      </w:r>
      <w:r w:rsidRPr="00605DB8">
        <w:rPr>
          <w:rFonts w:ascii="Cambria" w:eastAsia="Times New Roman" w:hAnsi="Cambria"/>
          <w:sz w:val="20"/>
          <w:szCs w:val="20"/>
          <w:lang w:val="es-ES_tradnl"/>
        </w:rPr>
        <w:t xml:space="preserve"> y representantes del Estado colombiano. Asimismo, se aprueba el acuerdo suscrito entre las partes y se acuerda la publicación del presente informe</w:t>
      </w:r>
      <w:r w:rsidRPr="00605DB8">
        <w:rPr>
          <w:rFonts w:ascii="Cambria" w:eastAsia="Times New Roman" w:hAnsi="Cambria"/>
          <w:sz w:val="20"/>
          <w:szCs w:val="20"/>
          <w:lang w:val="es-PE"/>
        </w:rPr>
        <w:t xml:space="preserve"> en el Informe Anual de la CIDH a la Asamblea General de la Organización de los Estados Americanos. </w:t>
      </w:r>
    </w:p>
    <w:p w:rsidR="00AD6855" w:rsidRPr="00605DB8" w:rsidRDefault="00AD6855" w:rsidP="00300684">
      <w:pPr>
        <w:pStyle w:val="ListParagraph"/>
        <w:ind w:left="0"/>
        <w:rPr>
          <w:rFonts w:eastAsia="Times New Roman"/>
          <w:sz w:val="20"/>
          <w:szCs w:val="20"/>
          <w:lang w:val="es-ES"/>
        </w:rPr>
      </w:pPr>
    </w:p>
    <w:p w:rsidR="00AD6855" w:rsidRPr="00605DB8" w:rsidRDefault="00AD6855"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605DB8">
        <w:rPr>
          <w:rFonts w:ascii="Cambria" w:eastAsia="MS Mincho" w:hAnsi="Cambria"/>
          <w:b/>
          <w:sz w:val="20"/>
          <w:szCs w:val="20"/>
          <w:lang w:val="es-ES"/>
        </w:rPr>
        <w:t>TRÁMITE ANTE LA COMISIÓN</w:t>
      </w:r>
    </w:p>
    <w:p w:rsidR="00AD6855" w:rsidRPr="00605DB8" w:rsidRDefault="00AD6855" w:rsidP="00300684">
      <w:pPr>
        <w:spacing w:after="0" w:line="240" w:lineRule="auto"/>
        <w:ind w:left="720"/>
        <w:jc w:val="both"/>
        <w:rPr>
          <w:rFonts w:ascii="Cambria" w:eastAsia="Times New Roman" w:hAnsi="Cambria"/>
          <w:sz w:val="20"/>
          <w:szCs w:val="20"/>
          <w:lang w:val="es-ES"/>
        </w:rPr>
      </w:pPr>
    </w:p>
    <w:p w:rsidR="00195FA3" w:rsidRPr="00605DB8" w:rsidRDefault="00323CA3" w:rsidP="00300684">
      <w:pPr>
        <w:numPr>
          <w:ilvl w:val="0"/>
          <w:numId w:val="2"/>
        </w:numPr>
        <w:spacing w:after="0" w:line="240" w:lineRule="auto"/>
        <w:jc w:val="both"/>
        <w:rPr>
          <w:rFonts w:ascii="Cambria" w:eastAsia="Times New Roman" w:hAnsi="Cambria"/>
          <w:sz w:val="20"/>
          <w:szCs w:val="20"/>
          <w:lang w:val="es-ES_tradnl"/>
        </w:rPr>
      </w:pPr>
      <w:r w:rsidRPr="00605DB8">
        <w:rPr>
          <w:rFonts w:ascii="Cambria" w:eastAsia="Times New Roman" w:hAnsi="Cambria"/>
          <w:sz w:val="20"/>
          <w:szCs w:val="20"/>
          <w:lang w:val="es-ES"/>
        </w:rPr>
        <w:t xml:space="preserve">La CIDH recibió la petición el </w:t>
      </w:r>
      <w:r w:rsidR="00CB297D" w:rsidRPr="00605DB8">
        <w:rPr>
          <w:rFonts w:ascii="Cambria" w:eastAsia="Times New Roman" w:hAnsi="Cambria"/>
          <w:sz w:val="20"/>
          <w:szCs w:val="20"/>
          <w:lang w:val="es-ES"/>
        </w:rPr>
        <w:t>13</w:t>
      </w:r>
      <w:r w:rsidR="00AD6855" w:rsidRPr="00605DB8">
        <w:rPr>
          <w:rFonts w:ascii="Cambria" w:eastAsia="Times New Roman" w:hAnsi="Cambria"/>
          <w:sz w:val="20"/>
          <w:szCs w:val="20"/>
          <w:lang w:val="es-ES"/>
        </w:rPr>
        <w:t xml:space="preserve"> de </w:t>
      </w:r>
      <w:r w:rsidR="00CB297D" w:rsidRPr="00605DB8">
        <w:rPr>
          <w:rFonts w:ascii="Cambria" w:eastAsia="Times New Roman" w:hAnsi="Cambria"/>
          <w:sz w:val="20"/>
          <w:szCs w:val="20"/>
          <w:lang w:val="es-ES"/>
        </w:rPr>
        <w:t>marzo</w:t>
      </w:r>
      <w:r w:rsidR="00AD6855" w:rsidRPr="00605DB8">
        <w:rPr>
          <w:rFonts w:ascii="Cambria" w:eastAsia="Times New Roman" w:hAnsi="Cambria"/>
          <w:sz w:val="20"/>
          <w:szCs w:val="20"/>
          <w:lang w:val="es-ES"/>
        </w:rPr>
        <w:t xml:space="preserve"> de </w:t>
      </w:r>
      <w:r w:rsidR="00CB297D" w:rsidRPr="00605DB8">
        <w:rPr>
          <w:rFonts w:ascii="Cambria" w:eastAsia="Times New Roman" w:hAnsi="Cambria"/>
          <w:sz w:val="20"/>
          <w:szCs w:val="20"/>
          <w:lang w:val="es-ES"/>
        </w:rPr>
        <w:t>2000</w:t>
      </w:r>
      <w:r w:rsidR="000F320F" w:rsidRPr="00605DB8">
        <w:rPr>
          <w:rFonts w:ascii="Cambria" w:eastAsia="Times New Roman" w:hAnsi="Cambria"/>
          <w:sz w:val="20"/>
          <w:szCs w:val="20"/>
          <w:lang w:val="es-ES"/>
        </w:rPr>
        <w:t xml:space="preserve">, que </w:t>
      </w:r>
      <w:r w:rsidR="00552B3C" w:rsidRPr="00605DB8">
        <w:rPr>
          <w:rFonts w:ascii="Cambria" w:eastAsia="Times New Roman" w:hAnsi="Cambria"/>
          <w:sz w:val="20"/>
          <w:szCs w:val="20"/>
          <w:lang w:val="es-ES"/>
        </w:rPr>
        <w:t>fue ampliada mediante escrito recibido en la Comisión</w:t>
      </w:r>
      <w:r w:rsidR="005374EE" w:rsidRPr="00605DB8">
        <w:rPr>
          <w:rFonts w:ascii="Cambria" w:eastAsia="Times New Roman" w:hAnsi="Cambria"/>
          <w:sz w:val="20"/>
          <w:szCs w:val="20"/>
          <w:lang w:val="es-ES"/>
        </w:rPr>
        <w:t xml:space="preserve"> en fecha 20 de agosto de 2007</w:t>
      </w:r>
      <w:r w:rsidR="00487FE6" w:rsidRPr="00605DB8">
        <w:rPr>
          <w:rFonts w:ascii="Cambria" w:eastAsia="Times New Roman" w:hAnsi="Cambria"/>
          <w:sz w:val="20"/>
          <w:szCs w:val="20"/>
          <w:lang w:val="es-ES"/>
        </w:rPr>
        <w:t xml:space="preserve"> para incluir a otras </w:t>
      </w:r>
      <w:r w:rsidR="005F772D" w:rsidRPr="00605DB8">
        <w:rPr>
          <w:rFonts w:ascii="Cambria" w:eastAsia="Times New Roman" w:hAnsi="Cambria"/>
          <w:sz w:val="20"/>
          <w:szCs w:val="20"/>
          <w:lang w:val="es-ES"/>
        </w:rPr>
        <w:t xml:space="preserve">5 </w:t>
      </w:r>
      <w:r w:rsidR="00487FE6" w:rsidRPr="00605DB8">
        <w:rPr>
          <w:rFonts w:ascii="Cambria" w:eastAsia="Times New Roman" w:hAnsi="Cambria"/>
          <w:sz w:val="20"/>
          <w:szCs w:val="20"/>
          <w:lang w:val="es-ES"/>
        </w:rPr>
        <w:t xml:space="preserve">personas que </w:t>
      </w:r>
      <w:r w:rsidR="002E15EA" w:rsidRPr="00605DB8">
        <w:rPr>
          <w:rFonts w:ascii="Cambria" w:eastAsia="Times New Roman" w:hAnsi="Cambria"/>
          <w:sz w:val="20"/>
          <w:szCs w:val="20"/>
          <w:lang w:val="es-ES"/>
        </w:rPr>
        <w:t>perdieron la vida</w:t>
      </w:r>
      <w:r w:rsidR="00487FE6" w:rsidRPr="00605DB8">
        <w:rPr>
          <w:rFonts w:ascii="Cambria" w:eastAsia="Times New Roman" w:hAnsi="Cambria"/>
          <w:sz w:val="20"/>
          <w:szCs w:val="20"/>
          <w:lang w:val="es-ES"/>
        </w:rPr>
        <w:t xml:space="preserve"> y </w:t>
      </w:r>
      <w:r w:rsidR="002E15EA" w:rsidRPr="00605DB8">
        <w:rPr>
          <w:rFonts w:ascii="Cambria" w:eastAsia="Times New Roman" w:hAnsi="Cambria"/>
          <w:sz w:val="20"/>
          <w:szCs w:val="20"/>
          <w:lang w:val="es-ES"/>
        </w:rPr>
        <w:t xml:space="preserve">sufrieron </w:t>
      </w:r>
      <w:r w:rsidR="00487FE6" w:rsidRPr="00605DB8">
        <w:rPr>
          <w:rFonts w:ascii="Cambria" w:eastAsia="Times New Roman" w:hAnsi="Cambria"/>
          <w:sz w:val="20"/>
          <w:szCs w:val="20"/>
          <w:lang w:val="es-ES"/>
        </w:rPr>
        <w:t>lesion</w:t>
      </w:r>
      <w:r w:rsidR="002E15EA" w:rsidRPr="00605DB8">
        <w:rPr>
          <w:rFonts w:ascii="Cambria" w:eastAsia="Times New Roman" w:hAnsi="Cambria"/>
          <w:sz w:val="20"/>
          <w:szCs w:val="20"/>
          <w:lang w:val="es-ES"/>
        </w:rPr>
        <w:t>e</w:t>
      </w:r>
      <w:r w:rsidR="00487FE6" w:rsidRPr="00605DB8">
        <w:rPr>
          <w:rFonts w:ascii="Cambria" w:eastAsia="Times New Roman" w:hAnsi="Cambria"/>
          <w:sz w:val="20"/>
          <w:szCs w:val="20"/>
          <w:lang w:val="es-ES"/>
        </w:rPr>
        <w:t>s</w:t>
      </w:r>
      <w:r w:rsidRPr="00605DB8">
        <w:rPr>
          <w:rFonts w:ascii="Cambria" w:eastAsia="Times New Roman" w:hAnsi="Cambria"/>
          <w:sz w:val="20"/>
          <w:szCs w:val="20"/>
          <w:lang w:val="es-ES"/>
        </w:rPr>
        <w:t>.</w:t>
      </w:r>
      <w:r w:rsidR="00BB6768" w:rsidRPr="00605DB8">
        <w:rPr>
          <w:rFonts w:ascii="Cambria" w:eastAsia="Times New Roman" w:hAnsi="Cambria"/>
          <w:sz w:val="20"/>
          <w:szCs w:val="20"/>
          <w:lang w:val="es-ES"/>
        </w:rPr>
        <w:t xml:space="preserve"> La petición se abrió a trámite y se notificó al Estado Colombiano en fecha </w:t>
      </w:r>
      <w:r w:rsidR="00627133" w:rsidRPr="00605DB8">
        <w:rPr>
          <w:rFonts w:ascii="Cambria" w:eastAsia="Times New Roman" w:hAnsi="Cambria"/>
          <w:sz w:val="20"/>
          <w:szCs w:val="20"/>
          <w:lang w:val="es-ES"/>
        </w:rPr>
        <w:t>27 de julio de 2009</w:t>
      </w:r>
      <w:r w:rsidR="00BB6768" w:rsidRPr="00605DB8">
        <w:rPr>
          <w:rFonts w:ascii="Cambria" w:eastAsia="Times New Roman" w:hAnsi="Cambria"/>
          <w:sz w:val="20"/>
          <w:szCs w:val="20"/>
          <w:lang w:val="es-ES"/>
        </w:rPr>
        <w:t xml:space="preserve">. </w:t>
      </w:r>
      <w:r w:rsidR="00B121C5" w:rsidRPr="00605DB8">
        <w:rPr>
          <w:rFonts w:ascii="Cambria" w:eastAsia="Times New Roman" w:hAnsi="Cambria"/>
          <w:sz w:val="20"/>
          <w:szCs w:val="20"/>
          <w:lang w:val="es-ES"/>
        </w:rPr>
        <w:t>El peticionario</w:t>
      </w:r>
      <w:r w:rsidR="00B121C5" w:rsidRPr="00605DB8">
        <w:rPr>
          <w:rFonts w:eastAsia="Times New Roman"/>
          <w:sz w:val="20"/>
          <w:szCs w:val="20"/>
          <w:lang w:val="es-AR"/>
        </w:rPr>
        <w:t xml:space="preserve"> </w:t>
      </w:r>
      <w:r w:rsidR="00B121C5" w:rsidRPr="00605DB8">
        <w:rPr>
          <w:rFonts w:ascii="Cambria" w:eastAsia="Times New Roman" w:hAnsi="Cambria"/>
          <w:sz w:val="20"/>
          <w:szCs w:val="20"/>
          <w:lang w:val="es-ES"/>
        </w:rPr>
        <w:t>presentó</w:t>
      </w:r>
      <w:r w:rsidRPr="00605DB8">
        <w:rPr>
          <w:rFonts w:ascii="Cambria" w:eastAsia="Times New Roman" w:hAnsi="Cambria"/>
          <w:sz w:val="20"/>
          <w:szCs w:val="20"/>
          <w:lang w:val="es-ES"/>
        </w:rPr>
        <w:t xml:space="preserve"> </w:t>
      </w:r>
      <w:r w:rsidR="00A20CB7" w:rsidRPr="00605DB8">
        <w:rPr>
          <w:rFonts w:ascii="Cambria" w:eastAsia="Times New Roman" w:hAnsi="Cambria"/>
          <w:sz w:val="20"/>
          <w:szCs w:val="20"/>
          <w:lang w:val="es-ES"/>
        </w:rPr>
        <w:t>información adicional en</w:t>
      </w:r>
      <w:r w:rsidR="00E432FE" w:rsidRPr="00605DB8">
        <w:rPr>
          <w:rFonts w:ascii="Cambria" w:eastAsia="Times New Roman" w:hAnsi="Cambria"/>
          <w:sz w:val="20"/>
          <w:szCs w:val="20"/>
          <w:lang w:val="es-ES"/>
        </w:rPr>
        <w:t xml:space="preserve"> fechas 16 de junio del 2008</w:t>
      </w:r>
      <w:r w:rsidR="007C7DE8" w:rsidRPr="00605DB8">
        <w:rPr>
          <w:rFonts w:ascii="Cambria" w:eastAsia="Times New Roman" w:hAnsi="Cambria"/>
          <w:sz w:val="20"/>
          <w:szCs w:val="20"/>
          <w:lang w:val="es-ES"/>
        </w:rPr>
        <w:t>, 4 de diciembre de 2009</w:t>
      </w:r>
      <w:r w:rsidR="00A3183D" w:rsidRPr="00605DB8">
        <w:rPr>
          <w:rFonts w:ascii="Cambria" w:eastAsia="Times New Roman" w:hAnsi="Cambria"/>
          <w:sz w:val="20"/>
          <w:szCs w:val="20"/>
          <w:lang w:val="es-ES"/>
        </w:rPr>
        <w:t>;</w:t>
      </w:r>
      <w:r w:rsidR="007C7DE8" w:rsidRPr="00605DB8">
        <w:rPr>
          <w:rFonts w:ascii="Cambria" w:eastAsia="Times New Roman" w:hAnsi="Cambria"/>
          <w:sz w:val="20"/>
          <w:szCs w:val="20"/>
          <w:lang w:val="es-ES"/>
        </w:rPr>
        <w:t xml:space="preserve"> </w:t>
      </w:r>
      <w:r w:rsidR="006741B5" w:rsidRPr="00605DB8">
        <w:rPr>
          <w:rFonts w:ascii="Cambria" w:eastAsia="Times New Roman" w:hAnsi="Cambria"/>
          <w:sz w:val="20"/>
          <w:szCs w:val="20"/>
          <w:lang w:val="es-ES"/>
        </w:rPr>
        <w:t xml:space="preserve">y el </w:t>
      </w:r>
      <w:r w:rsidR="007C7DE8" w:rsidRPr="00605DB8">
        <w:rPr>
          <w:rFonts w:ascii="Cambria" w:eastAsia="Times New Roman" w:hAnsi="Cambria"/>
          <w:sz w:val="20"/>
          <w:szCs w:val="20"/>
          <w:lang w:val="es-ES"/>
        </w:rPr>
        <w:t xml:space="preserve">19 de abril </w:t>
      </w:r>
      <w:r w:rsidR="00FE0F9F" w:rsidRPr="00605DB8">
        <w:rPr>
          <w:rFonts w:ascii="Cambria" w:eastAsia="Times New Roman" w:hAnsi="Cambria"/>
          <w:sz w:val="20"/>
          <w:szCs w:val="20"/>
          <w:lang w:val="es-ES"/>
        </w:rPr>
        <w:t xml:space="preserve"> </w:t>
      </w:r>
      <w:r w:rsidRPr="00605DB8">
        <w:rPr>
          <w:rFonts w:ascii="Cambria" w:eastAsia="Times New Roman" w:hAnsi="Cambria"/>
          <w:sz w:val="20"/>
          <w:szCs w:val="20"/>
          <w:lang w:val="es-ES"/>
        </w:rPr>
        <w:t xml:space="preserve">y </w:t>
      </w:r>
      <w:r w:rsidR="007C7DE8" w:rsidRPr="00605DB8">
        <w:rPr>
          <w:rFonts w:ascii="Cambria" w:eastAsia="Times New Roman" w:hAnsi="Cambria"/>
          <w:sz w:val="20"/>
          <w:szCs w:val="20"/>
          <w:lang w:val="es-ES"/>
        </w:rPr>
        <w:t>31 de mayo de 2010</w:t>
      </w:r>
      <w:r w:rsidR="006741B5" w:rsidRPr="00605DB8">
        <w:rPr>
          <w:rFonts w:ascii="Cambria" w:eastAsia="Times New Roman" w:hAnsi="Cambria"/>
          <w:sz w:val="20"/>
          <w:szCs w:val="20"/>
          <w:lang w:val="es-ES"/>
        </w:rPr>
        <w:t>, que fue trasladada al Estado colombiano.</w:t>
      </w:r>
      <w:r w:rsidR="00FE0F9F" w:rsidRPr="00605DB8">
        <w:rPr>
          <w:rFonts w:ascii="Cambria" w:eastAsia="Times New Roman" w:hAnsi="Cambria"/>
          <w:sz w:val="20"/>
          <w:szCs w:val="20"/>
          <w:lang w:val="es-CR"/>
        </w:rPr>
        <w:t xml:space="preserve"> El Estado </w:t>
      </w:r>
      <w:r w:rsidRPr="00605DB8">
        <w:rPr>
          <w:rFonts w:ascii="Cambria" w:eastAsia="Times New Roman" w:hAnsi="Cambria"/>
          <w:sz w:val="20"/>
          <w:szCs w:val="20"/>
          <w:lang w:val="es-CR"/>
        </w:rPr>
        <w:t xml:space="preserve">presentó </w:t>
      </w:r>
      <w:r w:rsidR="007C7DE8" w:rsidRPr="00605DB8">
        <w:rPr>
          <w:rFonts w:ascii="Cambria" w:eastAsia="Times New Roman" w:hAnsi="Cambria"/>
          <w:sz w:val="20"/>
          <w:szCs w:val="20"/>
          <w:lang w:val="es-CR"/>
        </w:rPr>
        <w:lastRenderedPageBreak/>
        <w:t>información a la Comisión</w:t>
      </w:r>
      <w:r w:rsidR="00FE0F9F" w:rsidRPr="00605DB8">
        <w:rPr>
          <w:rFonts w:ascii="Cambria" w:eastAsia="Times New Roman" w:hAnsi="Cambria"/>
          <w:sz w:val="20"/>
          <w:szCs w:val="20"/>
          <w:lang w:val="es-CR"/>
        </w:rPr>
        <w:t xml:space="preserve"> el 1 de octubre,</w:t>
      </w:r>
      <w:r w:rsidR="00A3183D" w:rsidRPr="00605DB8">
        <w:rPr>
          <w:rFonts w:ascii="Cambria" w:eastAsia="Times New Roman" w:hAnsi="Cambria"/>
          <w:sz w:val="20"/>
          <w:szCs w:val="20"/>
          <w:lang w:val="es-CR"/>
        </w:rPr>
        <w:t xml:space="preserve"> y </w:t>
      </w:r>
      <w:r w:rsidRPr="00605DB8">
        <w:rPr>
          <w:rFonts w:ascii="Cambria" w:eastAsia="Times New Roman" w:hAnsi="Cambria"/>
          <w:sz w:val="20"/>
          <w:szCs w:val="20"/>
          <w:lang w:val="es-CR"/>
        </w:rPr>
        <w:t xml:space="preserve"> </w:t>
      </w:r>
      <w:r w:rsidR="007C7DE8" w:rsidRPr="00605DB8">
        <w:rPr>
          <w:rFonts w:ascii="Cambria" w:eastAsia="Times New Roman" w:hAnsi="Cambria"/>
          <w:sz w:val="20"/>
          <w:szCs w:val="20"/>
          <w:lang w:val="es-CR"/>
        </w:rPr>
        <w:t>23 de octubre de 2009</w:t>
      </w:r>
      <w:r w:rsidR="00A3183D" w:rsidRPr="00605DB8">
        <w:rPr>
          <w:rFonts w:ascii="Cambria" w:eastAsia="Times New Roman" w:hAnsi="Cambria"/>
          <w:sz w:val="20"/>
          <w:szCs w:val="20"/>
          <w:lang w:val="es-CR"/>
        </w:rPr>
        <w:t>;</w:t>
      </w:r>
      <w:r w:rsidR="006741B5" w:rsidRPr="00605DB8">
        <w:rPr>
          <w:rFonts w:ascii="Cambria" w:eastAsia="Times New Roman" w:hAnsi="Cambria"/>
          <w:sz w:val="20"/>
          <w:szCs w:val="20"/>
          <w:lang w:val="es-CR"/>
        </w:rPr>
        <w:t xml:space="preserve"> y el</w:t>
      </w:r>
      <w:r w:rsidR="007C7DE8" w:rsidRPr="00605DB8">
        <w:rPr>
          <w:rFonts w:ascii="Cambria" w:eastAsia="Times New Roman" w:hAnsi="Cambria"/>
          <w:sz w:val="20"/>
          <w:szCs w:val="20"/>
          <w:lang w:val="es-CR"/>
        </w:rPr>
        <w:t xml:space="preserve"> 12 de marzo,  7 de junio y 3 de septiembre de 2010</w:t>
      </w:r>
      <w:r w:rsidR="006741B5" w:rsidRPr="00605DB8">
        <w:rPr>
          <w:rFonts w:ascii="Cambria" w:eastAsia="Times New Roman" w:hAnsi="Cambria"/>
          <w:sz w:val="20"/>
          <w:szCs w:val="20"/>
          <w:lang w:val="es-CR"/>
        </w:rPr>
        <w:t>, que fue trasladada al peticionario.</w:t>
      </w:r>
    </w:p>
    <w:p w:rsidR="00195FA3" w:rsidRPr="00605DB8" w:rsidRDefault="00195FA3" w:rsidP="00300684">
      <w:pPr>
        <w:spacing w:after="0" w:line="240" w:lineRule="auto"/>
        <w:ind w:left="720"/>
        <w:jc w:val="both"/>
        <w:rPr>
          <w:rFonts w:ascii="Cambria" w:eastAsia="Times New Roman" w:hAnsi="Cambria"/>
          <w:sz w:val="20"/>
          <w:szCs w:val="20"/>
          <w:lang w:val="es-ES_tradnl"/>
        </w:rPr>
      </w:pPr>
    </w:p>
    <w:p w:rsidR="00195FA3" w:rsidRPr="00605DB8" w:rsidRDefault="005441D9" w:rsidP="00300684">
      <w:pPr>
        <w:numPr>
          <w:ilvl w:val="0"/>
          <w:numId w:val="2"/>
        </w:numPr>
        <w:spacing w:after="0" w:line="240" w:lineRule="auto"/>
        <w:jc w:val="both"/>
        <w:rPr>
          <w:rFonts w:ascii="Cambria" w:eastAsia="Times New Roman" w:hAnsi="Cambria"/>
          <w:sz w:val="20"/>
          <w:szCs w:val="20"/>
          <w:lang w:val="es-ES_tradnl"/>
        </w:rPr>
      </w:pPr>
      <w:r w:rsidRPr="00605DB8">
        <w:rPr>
          <w:rFonts w:ascii="Cambria" w:eastAsia="Times New Roman" w:hAnsi="Cambria"/>
          <w:sz w:val="20"/>
          <w:szCs w:val="20"/>
          <w:lang w:val="es-CR"/>
        </w:rPr>
        <w:t xml:space="preserve">El 20 de noviembre de 2012, </w:t>
      </w:r>
      <w:r w:rsidR="00B121C5" w:rsidRPr="00605DB8">
        <w:rPr>
          <w:rFonts w:ascii="Cambria" w:eastAsia="Times New Roman" w:hAnsi="Cambria"/>
          <w:sz w:val="20"/>
          <w:szCs w:val="20"/>
          <w:lang w:val="es-CR"/>
        </w:rPr>
        <w:t>el peticionario envió</w:t>
      </w:r>
      <w:r w:rsidRPr="00605DB8">
        <w:rPr>
          <w:rFonts w:ascii="Cambria" w:eastAsia="Times New Roman" w:hAnsi="Cambria"/>
          <w:sz w:val="20"/>
          <w:szCs w:val="20"/>
          <w:lang w:val="es-CR"/>
        </w:rPr>
        <w:t xml:space="preserve"> </w:t>
      </w:r>
      <w:r w:rsidR="001A0658" w:rsidRPr="00605DB8">
        <w:rPr>
          <w:rFonts w:ascii="Cambria" w:eastAsia="Times New Roman" w:hAnsi="Cambria"/>
          <w:sz w:val="20"/>
          <w:szCs w:val="20"/>
          <w:lang w:val="es-CR"/>
        </w:rPr>
        <w:t xml:space="preserve">una </w:t>
      </w:r>
      <w:r w:rsidRPr="00605DB8">
        <w:rPr>
          <w:rFonts w:ascii="Cambria" w:eastAsia="Times New Roman" w:hAnsi="Cambria"/>
          <w:sz w:val="20"/>
          <w:szCs w:val="20"/>
          <w:lang w:val="es-CR"/>
        </w:rPr>
        <w:t xml:space="preserve">propuesta de solución amistosa </w:t>
      </w:r>
      <w:r w:rsidR="001A0658" w:rsidRPr="00605DB8">
        <w:rPr>
          <w:rFonts w:ascii="Cambria" w:eastAsia="Times New Roman" w:hAnsi="Cambria"/>
          <w:sz w:val="20"/>
          <w:szCs w:val="20"/>
          <w:lang w:val="es-CR"/>
        </w:rPr>
        <w:t>que fue trasladada al Estado</w:t>
      </w:r>
      <w:r w:rsidRPr="00605DB8">
        <w:rPr>
          <w:rFonts w:ascii="Cambria" w:eastAsia="Times New Roman" w:hAnsi="Cambria"/>
          <w:sz w:val="20"/>
          <w:szCs w:val="20"/>
          <w:lang w:val="es-CR"/>
        </w:rPr>
        <w:t xml:space="preserve">. </w:t>
      </w:r>
      <w:r w:rsidR="0004138F" w:rsidRPr="00605DB8">
        <w:rPr>
          <w:rFonts w:ascii="Cambria" w:eastAsia="Times New Roman" w:hAnsi="Cambria"/>
          <w:sz w:val="20"/>
          <w:szCs w:val="20"/>
          <w:lang w:val="es-CR"/>
        </w:rPr>
        <w:t>En fecha</w:t>
      </w:r>
      <w:r w:rsidR="006741B5" w:rsidRPr="00605DB8">
        <w:rPr>
          <w:rFonts w:ascii="Cambria" w:eastAsia="Times New Roman" w:hAnsi="Cambria"/>
          <w:sz w:val="20"/>
          <w:szCs w:val="20"/>
          <w:lang w:val="es-CR"/>
        </w:rPr>
        <w:t>s</w:t>
      </w:r>
      <w:r w:rsidR="0004138F" w:rsidRPr="00605DB8">
        <w:rPr>
          <w:rFonts w:ascii="Cambria" w:eastAsia="Times New Roman" w:hAnsi="Cambria"/>
          <w:sz w:val="20"/>
          <w:szCs w:val="20"/>
          <w:lang w:val="es-CR"/>
        </w:rPr>
        <w:t xml:space="preserve"> 30 de abril, 14 de junio</w:t>
      </w:r>
      <w:r w:rsidR="00195FA3" w:rsidRPr="00605DB8">
        <w:rPr>
          <w:rFonts w:ascii="Cambria" w:eastAsia="Times New Roman" w:hAnsi="Cambria"/>
          <w:sz w:val="20"/>
          <w:szCs w:val="20"/>
          <w:lang w:val="es-CR"/>
        </w:rPr>
        <w:t>, y el 19 de setiembre de 2013,</w:t>
      </w:r>
      <w:r w:rsidR="0004138F" w:rsidRPr="00605DB8">
        <w:rPr>
          <w:rFonts w:ascii="Cambria" w:eastAsia="Times New Roman" w:hAnsi="Cambria"/>
          <w:sz w:val="20"/>
          <w:szCs w:val="20"/>
          <w:lang w:val="es-CR"/>
        </w:rPr>
        <w:t xml:space="preserve"> </w:t>
      </w:r>
      <w:r w:rsidR="001A0658" w:rsidRPr="00605DB8">
        <w:rPr>
          <w:rFonts w:ascii="Cambria" w:eastAsia="Times New Roman" w:hAnsi="Cambria"/>
          <w:sz w:val="20"/>
          <w:szCs w:val="20"/>
          <w:lang w:val="es-CR"/>
        </w:rPr>
        <w:t xml:space="preserve">el Estado colombiano </w:t>
      </w:r>
      <w:r w:rsidR="0004138F" w:rsidRPr="00605DB8">
        <w:rPr>
          <w:rFonts w:ascii="Cambria" w:eastAsia="Times New Roman" w:hAnsi="Cambria"/>
          <w:sz w:val="20"/>
          <w:szCs w:val="20"/>
          <w:lang w:val="es-CR"/>
        </w:rPr>
        <w:t>solicitó prórroga</w:t>
      </w:r>
      <w:r w:rsidR="006741B5" w:rsidRPr="00605DB8">
        <w:rPr>
          <w:rFonts w:ascii="Cambria" w:eastAsia="Times New Roman" w:hAnsi="Cambria"/>
          <w:sz w:val="20"/>
          <w:szCs w:val="20"/>
          <w:lang w:val="es-CR"/>
        </w:rPr>
        <w:t>s</w:t>
      </w:r>
      <w:r w:rsidR="0004138F" w:rsidRPr="00605DB8">
        <w:rPr>
          <w:rFonts w:ascii="Cambria" w:eastAsia="Times New Roman" w:hAnsi="Cambria"/>
          <w:sz w:val="20"/>
          <w:szCs w:val="20"/>
          <w:lang w:val="es-CR"/>
        </w:rPr>
        <w:t xml:space="preserve"> para estudiar la propuesta de solución amistosa. </w:t>
      </w:r>
      <w:r w:rsidRPr="00605DB8">
        <w:rPr>
          <w:rFonts w:ascii="Cambria" w:eastAsia="Times New Roman" w:hAnsi="Cambria"/>
          <w:sz w:val="20"/>
          <w:szCs w:val="20"/>
          <w:lang w:val="es-CR"/>
        </w:rPr>
        <w:t>E</w:t>
      </w:r>
      <w:r w:rsidR="00AD6855" w:rsidRPr="00605DB8">
        <w:rPr>
          <w:rFonts w:ascii="Cambria" w:eastAsia="Times New Roman" w:hAnsi="Cambria"/>
          <w:sz w:val="20"/>
          <w:szCs w:val="20"/>
          <w:lang w:val="es-ES"/>
        </w:rPr>
        <w:t xml:space="preserve">l </w:t>
      </w:r>
      <w:r w:rsidR="00974D95" w:rsidRPr="00605DB8">
        <w:rPr>
          <w:rFonts w:ascii="Cambria" w:eastAsia="Times New Roman" w:hAnsi="Cambria"/>
          <w:sz w:val="20"/>
          <w:szCs w:val="20"/>
          <w:lang w:val="es-ES"/>
        </w:rPr>
        <w:t>22 de abril de 2014</w:t>
      </w:r>
      <w:r w:rsidR="00AD6855" w:rsidRPr="00605DB8">
        <w:rPr>
          <w:rFonts w:ascii="Cambria" w:eastAsia="Times New Roman" w:hAnsi="Cambria"/>
          <w:sz w:val="20"/>
          <w:szCs w:val="20"/>
          <w:lang w:val="es-ES"/>
        </w:rPr>
        <w:t>, mediante nota</w:t>
      </w:r>
      <w:r w:rsidR="00B34F0B" w:rsidRPr="00605DB8">
        <w:rPr>
          <w:rFonts w:ascii="Cambria" w:eastAsia="Times New Roman" w:hAnsi="Cambria"/>
          <w:sz w:val="20"/>
          <w:szCs w:val="20"/>
          <w:lang w:val="es-ES"/>
        </w:rPr>
        <w:t xml:space="preserve"> conjunta, las </w:t>
      </w:r>
      <w:r w:rsidR="00974D95" w:rsidRPr="00605DB8">
        <w:rPr>
          <w:rFonts w:ascii="Cambria" w:eastAsia="Times New Roman" w:hAnsi="Cambria"/>
          <w:sz w:val="20"/>
          <w:szCs w:val="20"/>
          <w:lang w:val="es-ES"/>
        </w:rPr>
        <w:t>partes comunicaron su intención de buscar un acuerdo de solución amistosa</w:t>
      </w:r>
      <w:r w:rsidR="00AD6855" w:rsidRPr="00605DB8">
        <w:rPr>
          <w:rFonts w:ascii="Cambria" w:eastAsia="Times New Roman" w:hAnsi="Cambria"/>
          <w:sz w:val="20"/>
          <w:szCs w:val="20"/>
          <w:lang w:val="es-ES"/>
        </w:rPr>
        <w:t xml:space="preserve">. </w:t>
      </w:r>
    </w:p>
    <w:p w:rsidR="00195FA3" w:rsidRPr="00605DB8" w:rsidRDefault="00195FA3" w:rsidP="00300684">
      <w:pPr>
        <w:pStyle w:val="ListParagraph"/>
        <w:rPr>
          <w:rFonts w:eastAsia="Times New Roman"/>
          <w:sz w:val="20"/>
          <w:szCs w:val="20"/>
          <w:lang w:val="es-ES_tradnl"/>
        </w:rPr>
      </w:pPr>
    </w:p>
    <w:p w:rsidR="00195FA3" w:rsidRDefault="00195FA3" w:rsidP="00300684">
      <w:pPr>
        <w:numPr>
          <w:ilvl w:val="0"/>
          <w:numId w:val="2"/>
        </w:numPr>
        <w:spacing w:after="0" w:line="240" w:lineRule="auto"/>
        <w:jc w:val="both"/>
        <w:rPr>
          <w:rFonts w:ascii="Cambria" w:eastAsia="Times New Roman" w:hAnsi="Cambria"/>
          <w:sz w:val="20"/>
          <w:szCs w:val="20"/>
          <w:lang w:val="es-ES_tradnl"/>
        </w:rPr>
      </w:pPr>
      <w:r w:rsidRPr="00605DB8">
        <w:rPr>
          <w:rFonts w:ascii="Cambria" w:eastAsia="Times New Roman" w:hAnsi="Cambria"/>
          <w:sz w:val="20"/>
          <w:szCs w:val="20"/>
          <w:lang w:val="es-ES_tradnl"/>
        </w:rPr>
        <w:t xml:space="preserve">El 6 de mayo de 2015, </w:t>
      </w:r>
      <w:r w:rsidR="001A0658" w:rsidRPr="00605DB8">
        <w:rPr>
          <w:rFonts w:ascii="Cambria" w:eastAsia="Times New Roman" w:hAnsi="Cambria"/>
          <w:sz w:val="20"/>
          <w:szCs w:val="20"/>
          <w:lang w:val="es-ES_tradnl"/>
        </w:rPr>
        <w:t xml:space="preserve">se realizó una reunión de trabajo en Colombia, presidida por el Comisionado José de Jesús Orozco, </w:t>
      </w:r>
      <w:r w:rsidR="00A547FE" w:rsidRPr="00605DB8">
        <w:rPr>
          <w:rFonts w:ascii="Cambria" w:eastAsia="Times New Roman" w:hAnsi="Cambria"/>
          <w:sz w:val="20"/>
          <w:szCs w:val="20"/>
          <w:lang w:val="es-ES_tradnl"/>
        </w:rPr>
        <w:t xml:space="preserve"> Relator de la CIDH para Colombia, </w:t>
      </w:r>
      <w:r w:rsidR="001A0658" w:rsidRPr="00605DB8">
        <w:rPr>
          <w:rFonts w:ascii="Cambria" w:eastAsia="Times New Roman" w:hAnsi="Cambria"/>
          <w:sz w:val="20"/>
          <w:szCs w:val="20"/>
          <w:lang w:val="es-ES_tradnl"/>
        </w:rPr>
        <w:t>durante la cual</w:t>
      </w:r>
      <w:r w:rsidR="00A958B1" w:rsidRPr="00605DB8">
        <w:rPr>
          <w:rFonts w:ascii="Cambria" w:eastAsia="Times New Roman" w:hAnsi="Cambria"/>
          <w:sz w:val="20"/>
          <w:szCs w:val="20"/>
          <w:lang w:val="es-ES_tradnl"/>
        </w:rPr>
        <w:t xml:space="preserve"> las partes </w:t>
      </w:r>
      <w:r w:rsidR="00B34F0B" w:rsidRPr="00605DB8">
        <w:rPr>
          <w:rFonts w:ascii="Cambria" w:eastAsia="Times New Roman" w:hAnsi="Cambria"/>
          <w:sz w:val="20"/>
          <w:szCs w:val="20"/>
          <w:lang w:val="es-ES_tradnl"/>
        </w:rPr>
        <w:t xml:space="preserve">firmaron </w:t>
      </w:r>
      <w:r w:rsidR="00A958B1" w:rsidRPr="00605DB8">
        <w:rPr>
          <w:rFonts w:ascii="Cambria" w:eastAsia="Times New Roman" w:hAnsi="Cambria"/>
          <w:sz w:val="20"/>
          <w:szCs w:val="20"/>
          <w:lang w:val="es-ES_tradnl"/>
        </w:rPr>
        <w:t>el acuerdo de solución amistosa.</w:t>
      </w:r>
      <w:r w:rsidRPr="00605DB8">
        <w:rPr>
          <w:rFonts w:ascii="Cambria" w:eastAsia="Times New Roman" w:hAnsi="Cambria"/>
          <w:sz w:val="20"/>
          <w:szCs w:val="20"/>
          <w:lang w:val="es-ES_tradnl"/>
        </w:rPr>
        <w:t xml:space="preserve"> </w:t>
      </w:r>
    </w:p>
    <w:p w:rsidR="00EC33C6" w:rsidRDefault="00EC33C6" w:rsidP="00EC33C6">
      <w:pPr>
        <w:pStyle w:val="ListParagraph"/>
        <w:rPr>
          <w:rFonts w:eastAsia="Times New Roman"/>
          <w:sz w:val="20"/>
          <w:szCs w:val="20"/>
          <w:lang w:val="es-ES_tradnl"/>
        </w:rPr>
      </w:pPr>
    </w:p>
    <w:p w:rsidR="00EC33C6" w:rsidRPr="00EC33C6" w:rsidRDefault="00EC33C6" w:rsidP="00EC33C6">
      <w:pPr>
        <w:pStyle w:val="ListParagraph"/>
        <w:numPr>
          <w:ilvl w:val="0"/>
          <w:numId w:val="2"/>
        </w:numPr>
        <w:jc w:val="both"/>
        <w:rPr>
          <w:rFonts w:eastAsia="Times New Roman" w:cs="Times New Roman"/>
          <w:color w:val="auto"/>
          <w:sz w:val="20"/>
          <w:szCs w:val="20"/>
          <w:bdr w:val="none" w:sz="0" w:space="0" w:color="auto"/>
          <w:lang w:val="es-ES_tradnl" w:eastAsia="en-US"/>
        </w:rPr>
      </w:pPr>
      <w:r w:rsidRPr="00EC33C6">
        <w:rPr>
          <w:rFonts w:eastAsia="Times New Roman" w:cs="Times New Roman"/>
          <w:color w:val="auto"/>
          <w:sz w:val="20"/>
          <w:szCs w:val="20"/>
          <w:bdr w:val="none" w:sz="0" w:space="0" w:color="auto"/>
          <w:lang w:val="es-ES_tradnl" w:eastAsia="en-US"/>
        </w:rPr>
        <w:t>Las partes presentaron conjuntamente una nota aclaratoria sobre el acuerdo de solución amistosa el 20 de julio 2015 y de la misma forma presentaron información conjunta el 21 de julio de 2015  sobre el cumplimiento de los compromisos establecidos en el acuerdo.</w:t>
      </w:r>
    </w:p>
    <w:p w:rsidR="00EC33C6" w:rsidRPr="00605DB8" w:rsidRDefault="00EC33C6" w:rsidP="00EC33C6">
      <w:pPr>
        <w:spacing w:after="0" w:line="240" w:lineRule="auto"/>
        <w:ind w:left="720"/>
        <w:jc w:val="both"/>
        <w:rPr>
          <w:rFonts w:ascii="Cambria" w:eastAsia="Times New Roman" w:hAnsi="Cambria"/>
          <w:sz w:val="20"/>
          <w:szCs w:val="20"/>
          <w:lang w:val="es-ES_tradnl"/>
        </w:rPr>
      </w:pPr>
    </w:p>
    <w:p w:rsidR="00B22027" w:rsidRPr="00605DB8" w:rsidRDefault="00B22027" w:rsidP="00300684">
      <w:pPr>
        <w:pStyle w:val="ListParagraph"/>
        <w:rPr>
          <w:rFonts w:eastAsia="Times New Roman"/>
          <w:sz w:val="20"/>
          <w:szCs w:val="20"/>
          <w:lang w:val="es-ES_tradnl"/>
        </w:rPr>
      </w:pPr>
    </w:p>
    <w:p w:rsidR="00B22027" w:rsidRPr="00605DB8" w:rsidRDefault="00B22027"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605DB8">
        <w:rPr>
          <w:rFonts w:ascii="Cambria" w:eastAsia="MS Mincho" w:hAnsi="Cambria"/>
          <w:b/>
          <w:sz w:val="20"/>
          <w:szCs w:val="20"/>
          <w:lang w:val="es-ES"/>
        </w:rPr>
        <w:t>LOS HECHOS</w:t>
      </w:r>
      <w:r w:rsidR="00BB6768" w:rsidRPr="00605DB8">
        <w:rPr>
          <w:rFonts w:ascii="Cambria" w:eastAsia="MS Mincho" w:hAnsi="Cambria"/>
          <w:b/>
          <w:sz w:val="20"/>
          <w:szCs w:val="20"/>
          <w:lang w:val="es-ES"/>
        </w:rPr>
        <w:t xml:space="preserve"> ALEGADOS </w:t>
      </w:r>
    </w:p>
    <w:p w:rsidR="00B22027" w:rsidRPr="00605DB8" w:rsidRDefault="00B22027" w:rsidP="00300684">
      <w:pPr>
        <w:tabs>
          <w:tab w:val="num" w:pos="1440"/>
        </w:tabs>
        <w:spacing w:after="0" w:line="240" w:lineRule="auto"/>
        <w:jc w:val="both"/>
        <w:rPr>
          <w:rFonts w:ascii="Cambria" w:eastAsia="MS Mincho" w:hAnsi="Cambria"/>
          <w:sz w:val="20"/>
          <w:szCs w:val="20"/>
          <w:lang w:val="es-ES"/>
        </w:rPr>
      </w:pPr>
    </w:p>
    <w:p w:rsidR="00B22027" w:rsidRPr="00605DB8" w:rsidRDefault="00B22027"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 xml:space="preserve">Según </w:t>
      </w:r>
      <w:r w:rsidR="00B34F0B" w:rsidRPr="00605DB8">
        <w:rPr>
          <w:rFonts w:ascii="Cambria" w:eastAsia="Times New Roman" w:hAnsi="Cambria"/>
          <w:sz w:val="20"/>
          <w:szCs w:val="20"/>
          <w:lang w:val="es-ES"/>
        </w:rPr>
        <w:t>lo narrado por</w:t>
      </w:r>
      <w:r w:rsidRPr="00605DB8">
        <w:rPr>
          <w:rFonts w:ascii="Cambria" w:eastAsia="Times New Roman" w:hAnsi="Cambria"/>
          <w:sz w:val="20"/>
          <w:szCs w:val="20"/>
          <w:lang w:val="es-ES"/>
        </w:rPr>
        <w:t xml:space="preserve"> el peticionario, el 11 de noviembre de 1988 un grupo de hombres fuertemente armado </w:t>
      </w:r>
      <w:r w:rsidR="000A503D" w:rsidRPr="00605DB8">
        <w:rPr>
          <w:rFonts w:ascii="Cambria" w:eastAsia="Times New Roman" w:hAnsi="Cambria"/>
          <w:sz w:val="20"/>
          <w:szCs w:val="20"/>
          <w:lang w:val="es-ES"/>
        </w:rPr>
        <w:t xml:space="preserve">habría llegado </w:t>
      </w:r>
      <w:r w:rsidRPr="00605DB8">
        <w:rPr>
          <w:rFonts w:ascii="Cambria" w:eastAsia="Times New Roman" w:hAnsi="Cambria"/>
          <w:sz w:val="20"/>
          <w:szCs w:val="20"/>
          <w:lang w:val="es-ES"/>
        </w:rPr>
        <w:t xml:space="preserve">en camiones al centro del </w:t>
      </w:r>
      <w:r w:rsidR="00A547FE" w:rsidRPr="00605DB8">
        <w:rPr>
          <w:rFonts w:ascii="Cambria" w:eastAsia="Times New Roman" w:hAnsi="Cambria"/>
          <w:sz w:val="20"/>
          <w:szCs w:val="20"/>
          <w:lang w:val="es-ES"/>
        </w:rPr>
        <w:t>m</w:t>
      </w:r>
      <w:r w:rsidRPr="00605DB8">
        <w:rPr>
          <w:rFonts w:ascii="Cambria" w:eastAsia="Times New Roman" w:hAnsi="Cambria"/>
          <w:sz w:val="20"/>
          <w:szCs w:val="20"/>
          <w:lang w:val="es-ES"/>
        </w:rPr>
        <w:t>unicipio de Segovia, Antioquia, abriendo fuego y arrojando granadas, lo cual habría resultado en la muerte de 43 personas, entre ellas tres niños,</w:t>
      </w:r>
      <w:r w:rsidR="00A547FE" w:rsidRPr="00605DB8">
        <w:rPr>
          <w:rFonts w:ascii="Cambria" w:eastAsia="Times New Roman" w:hAnsi="Cambria"/>
          <w:sz w:val="20"/>
          <w:szCs w:val="20"/>
          <w:lang w:val="es-ES"/>
        </w:rPr>
        <w:t xml:space="preserve"> y</w:t>
      </w:r>
      <w:r w:rsidRPr="00605DB8">
        <w:rPr>
          <w:rFonts w:ascii="Cambria" w:eastAsia="Times New Roman" w:hAnsi="Cambria"/>
          <w:sz w:val="20"/>
          <w:szCs w:val="20"/>
          <w:lang w:val="es-ES"/>
        </w:rPr>
        <w:t xml:space="preserve"> </w:t>
      </w:r>
      <w:r w:rsidR="00A958B1" w:rsidRPr="00605DB8">
        <w:rPr>
          <w:rFonts w:ascii="Cambria" w:eastAsia="Times New Roman" w:hAnsi="Cambria"/>
          <w:sz w:val="20"/>
          <w:szCs w:val="20"/>
          <w:lang w:val="es-ES"/>
        </w:rPr>
        <w:t>habría dejado</w:t>
      </w:r>
      <w:r w:rsidR="00A547FE" w:rsidRPr="00605DB8">
        <w:rPr>
          <w:rFonts w:ascii="Cambria" w:eastAsia="Times New Roman" w:hAnsi="Cambria"/>
          <w:sz w:val="20"/>
          <w:szCs w:val="20"/>
          <w:lang w:val="es-ES"/>
        </w:rPr>
        <w:t>,</w:t>
      </w:r>
      <w:r w:rsidR="00A958B1" w:rsidRPr="00605DB8">
        <w:rPr>
          <w:rFonts w:ascii="Cambria" w:eastAsia="Times New Roman" w:hAnsi="Cambria"/>
          <w:sz w:val="20"/>
          <w:szCs w:val="20"/>
          <w:lang w:val="es-ES"/>
        </w:rPr>
        <w:t xml:space="preserve"> además</w:t>
      </w:r>
      <w:r w:rsidR="00A547FE" w:rsidRPr="00605DB8">
        <w:rPr>
          <w:rFonts w:ascii="Cambria" w:eastAsia="Times New Roman" w:hAnsi="Cambria"/>
          <w:sz w:val="20"/>
          <w:szCs w:val="20"/>
          <w:lang w:val="es-ES"/>
        </w:rPr>
        <w:t>,</w:t>
      </w:r>
      <w:r w:rsidR="00A958B1" w:rsidRPr="00605DB8">
        <w:rPr>
          <w:rFonts w:ascii="Cambria" w:eastAsia="Times New Roman" w:hAnsi="Cambria"/>
          <w:sz w:val="20"/>
          <w:szCs w:val="20"/>
          <w:lang w:val="es-ES"/>
        </w:rPr>
        <w:t xml:space="preserve"> un saldo</w:t>
      </w:r>
      <w:r w:rsidR="000A503D" w:rsidRPr="00605DB8">
        <w:rPr>
          <w:rFonts w:ascii="Cambria" w:eastAsia="Times New Roman" w:hAnsi="Cambria"/>
          <w:sz w:val="20"/>
          <w:szCs w:val="20"/>
          <w:lang w:val="es-ES"/>
        </w:rPr>
        <w:t xml:space="preserve"> de </w:t>
      </w:r>
      <w:r w:rsidRPr="00605DB8">
        <w:rPr>
          <w:rFonts w:ascii="Cambria" w:eastAsia="Times New Roman" w:hAnsi="Cambria"/>
          <w:sz w:val="20"/>
          <w:szCs w:val="20"/>
          <w:lang w:val="es-ES"/>
        </w:rPr>
        <w:t>50 heridos.</w:t>
      </w:r>
    </w:p>
    <w:p w:rsidR="00B22027" w:rsidRPr="00605DB8" w:rsidRDefault="00B22027" w:rsidP="00300684">
      <w:pPr>
        <w:spacing w:after="0" w:line="240" w:lineRule="auto"/>
        <w:jc w:val="both"/>
        <w:rPr>
          <w:rFonts w:ascii="Cambria" w:eastAsia="Times New Roman" w:hAnsi="Cambria"/>
          <w:sz w:val="20"/>
          <w:szCs w:val="20"/>
          <w:lang w:val="es-ES"/>
        </w:rPr>
      </w:pPr>
    </w:p>
    <w:p w:rsidR="00B22027" w:rsidRPr="00605DB8" w:rsidRDefault="00A958B1"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Según lo alegado por el peticionario,</w:t>
      </w:r>
      <w:r w:rsidR="00D87B8A" w:rsidRPr="00605DB8">
        <w:rPr>
          <w:rFonts w:ascii="Cambria" w:eastAsia="Times New Roman" w:hAnsi="Cambria"/>
          <w:sz w:val="20"/>
          <w:szCs w:val="20"/>
          <w:lang w:val="es-ES"/>
        </w:rPr>
        <w:t xml:space="preserve"> l</w:t>
      </w:r>
      <w:r w:rsidR="00B22027" w:rsidRPr="00605DB8">
        <w:rPr>
          <w:rFonts w:ascii="Cambria" w:eastAsia="Times New Roman" w:hAnsi="Cambria"/>
          <w:sz w:val="20"/>
          <w:szCs w:val="20"/>
          <w:lang w:val="es-ES"/>
        </w:rPr>
        <w:t xml:space="preserve">os efectivos de la Policía y el Ejército, pertenecientes al Batallón Bomboná de la XIV Brigada, habrían contemplado inmóviles la escena mientras los mencionados individuos recorrían libremente </w:t>
      </w:r>
      <w:r w:rsidR="00A547FE" w:rsidRPr="00605DB8">
        <w:rPr>
          <w:rFonts w:ascii="Cambria" w:eastAsia="Times New Roman" w:hAnsi="Cambria"/>
          <w:sz w:val="20"/>
          <w:szCs w:val="20"/>
          <w:lang w:val="es-ES"/>
        </w:rPr>
        <w:t>el municipio</w:t>
      </w:r>
      <w:r w:rsidR="00B22027" w:rsidRPr="00605DB8">
        <w:rPr>
          <w:rFonts w:ascii="Cambria" w:eastAsia="Times New Roman" w:hAnsi="Cambria"/>
          <w:sz w:val="20"/>
          <w:szCs w:val="20"/>
          <w:lang w:val="es-ES"/>
        </w:rPr>
        <w:t xml:space="preserve"> durante más de una hora. </w:t>
      </w:r>
      <w:r w:rsidR="00B34F0B" w:rsidRPr="00605DB8">
        <w:rPr>
          <w:rFonts w:ascii="Cambria" w:eastAsia="Times New Roman" w:hAnsi="Cambria"/>
          <w:sz w:val="20"/>
          <w:szCs w:val="20"/>
          <w:lang w:val="es-ES"/>
        </w:rPr>
        <w:t>Según lo alegado en la peticion, l</w:t>
      </w:r>
      <w:r w:rsidR="00B22027" w:rsidRPr="00605DB8">
        <w:rPr>
          <w:rFonts w:ascii="Cambria" w:eastAsia="Times New Roman" w:hAnsi="Cambria"/>
          <w:sz w:val="20"/>
          <w:szCs w:val="20"/>
          <w:lang w:val="es-ES"/>
        </w:rPr>
        <w:t xml:space="preserve">a entrada de dicho grupo de hombres </w:t>
      </w:r>
      <w:r w:rsidRPr="00605DB8">
        <w:rPr>
          <w:rFonts w:ascii="Cambria" w:eastAsia="Times New Roman" w:hAnsi="Cambria"/>
          <w:sz w:val="20"/>
          <w:szCs w:val="20"/>
          <w:lang w:val="es-ES"/>
        </w:rPr>
        <w:t xml:space="preserve">habría estado </w:t>
      </w:r>
      <w:r w:rsidR="00B22027" w:rsidRPr="00605DB8">
        <w:rPr>
          <w:rFonts w:ascii="Cambria" w:eastAsia="Times New Roman" w:hAnsi="Cambria"/>
          <w:sz w:val="20"/>
          <w:szCs w:val="20"/>
          <w:lang w:val="es-ES"/>
        </w:rPr>
        <w:t xml:space="preserve">facilitada por el traslado de puestos de control militar instalados habitualmente en la carretera de entrada a la </w:t>
      </w:r>
      <w:r w:rsidR="00A547FE" w:rsidRPr="00605DB8">
        <w:rPr>
          <w:rFonts w:ascii="Cambria" w:eastAsia="Times New Roman" w:hAnsi="Cambria"/>
          <w:sz w:val="20"/>
          <w:szCs w:val="20"/>
          <w:lang w:val="es-ES"/>
        </w:rPr>
        <w:t>población</w:t>
      </w:r>
      <w:r w:rsidR="00B22027" w:rsidRPr="00605DB8">
        <w:rPr>
          <w:rFonts w:ascii="Cambria" w:eastAsia="Times New Roman" w:hAnsi="Cambria"/>
          <w:sz w:val="20"/>
          <w:szCs w:val="20"/>
          <w:lang w:val="es-ES"/>
        </w:rPr>
        <w:t>. Asimismo, el día de la masacre los militares habrían suspendido el patrullaje que diariamente realizaban en la población a las 6</w:t>
      </w:r>
      <w:r w:rsidR="0012357D" w:rsidRPr="00605DB8">
        <w:rPr>
          <w:rFonts w:ascii="Cambria" w:eastAsia="Times New Roman" w:hAnsi="Cambria"/>
          <w:sz w:val="20"/>
          <w:szCs w:val="20"/>
          <w:lang w:val="es-ES"/>
        </w:rPr>
        <w:t xml:space="preserve">:00 </w:t>
      </w:r>
      <w:r w:rsidR="00B22027" w:rsidRPr="00605DB8">
        <w:rPr>
          <w:rFonts w:ascii="Cambria" w:eastAsia="Times New Roman" w:hAnsi="Cambria"/>
          <w:sz w:val="20"/>
          <w:szCs w:val="20"/>
          <w:lang w:val="es-ES"/>
        </w:rPr>
        <w:t>p</w:t>
      </w:r>
      <w:r w:rsidR="0012357D" w:rsidRPr="00605DB8">
        <w:rPr>
          <w:rFonts w:ascii="Cambria" w:eastAsia="Times New Roman" w:hAnsi="Cambria"/>
          <w:sz w:val="20"/>
          <w:szCs w:val="20"/>
          <w:lang w:val="es-ES"/>
        </w:rPr>
        <w:t>.</w:t>
      </w:r>
      <w:r w:rsidR="00B22027" w:rsidRPr="00605DB8">
        <w:rPr>
          <w:rFonts w:ascii="Cambria" w:eastAsia="Times New Roman" w:hAnsi="Cambria"/>
          <w:sz w:val="20"/>
          <w:szCs w:val="20"/>
          <w:lang w:val="es-ES"/>
        </w:rPr>
        <w:t xml:space="preserve">m y no se habrían presentado los escoltas de la policía asignados a la </w:t>
      </w:r>
      <w:r w:rsidR="00A547FE" w:rsidRPr="00605DB8">
        <w:rPr>
          <w:rFonts w:ascii="Cambria" w:eastAsia="Times New Roman" w:hAnsi="Cambria"/>
          <w:sz w:val="20"/>
          <w:szCs w:val="20"/>
          <w:lang w:val="es-ES"/>
        </w:rPr>
        <w:t>a</w:t>
      </w:r>
      <w:r w:rsidR="00B22027" w:rsidRPr="00605DB8">
        <w:rPr>
          <w:rFonts w:ascii="Cambria" w:eastAsia="Times New Roman" w:hAnsi="Cambria"/>
          <w:sz w:val="20"/>
          <w:szCs w:val="20"/>
          <w:lang w:val="es-ES"/>
        </w:rPr>
        <w:t xml:space="preserve">lcaldesa y a la </w:t>
      </w:r>
      <w:r w:rsidR="00002AE8" w:rsidRPr="00605DB8">
        <w:rPr>
          <w:rFonts w:ascii="Cambria" w:eastAsia="Times New Roman" w:hAnsi="Cambria"/>
          <w:sz w:val="20"/>
          <w:szCs w:val="20"/>
          <w:lang w:val="es-ES"/>
        </w:rPr>
        <w:t>p</w:t>
      </w:r>
      <w:r w:rsidR="00B22027" w:rsidRPr="00605DB8">
        <w:rPr>
          <w:rFonts w:ascii="Cambria" w:eastAsia="Times New Roman" w:hAnsi="Cambria"/>
          <w:sz w:val="20"/>
          <w:szCs w:val="20"/>
          <w:lang w:val="es-ES"/>
        </w:rPr>
        <w:t xml:space="preserve">residenta del Concejo Municipal. </w:t>
      </w:r>
      <w:r w:rsidR="00BB6768" w:rsidRPr="00605DB8">
        <w:rPr>
          <w:rFonts w:ascii="Cambria" w:eastAsia="Times New Roman" w:hAnsi="Cambria"/>
          <w:sz w:val="20"/>
          <w:szCs w:val="20"/>
          <w:lang w:val="es-ES"/>
        </w:rPr>
        <w:t>El peticionario alegó</w:t>
      </w:r>
      <w:r w:rsidR="00B34F0B" w:rsidRPr="00605DB8">
        <w:rPr>
          <w:rFonts w:ascii="Cambria" w:eastAsia="Times New Roman" w:hAnsi="Cambria"/>
          <w:sz w:val="20"/>
          <w:szCs w:val="20"/>
          <w:lang w:val="es-ES"/>
        </w:rPr>
        <w:t xml:space="preserve"> </w:t>
      </w:r>
      <w:r w:rsidR="00B22027" w:rsidRPr="00605DB8">
        <w:rPr>
          <w:rFonts w:ascii="Cambria" w:eastAsia="Times New Roman" w:hAnsi="Cambria"/>
          <w:sz w:val="20"/>
          <w:szCs w:val="20"/>
          <w:lang w:val="es-ES"/>
        </w:rPr>
        <w:t xml:space="preserve">además que las fuerzas de seguridad ubicadas en Segovia no </w:t>
      </w:r>
      <w:r w:rsidR="0012357D" w:rsidRPr="00605DB8">
        <w:rPr>
          <w:rFonts w:ascii="Cambria" w:eastAsia="Times New Roman" w:hAnsi="Cambria"/>
          <w:sz w:val="20"/>
          <w:szCs w:val="20"/>
          <w:lang w:val="es-ES"/>
        </w:rPr>
        <w:t xml:space="preserve">habrían </w:t>
      </w:r>
      <w:r w:rsidR="00487FE6" w:rsidRPr="00605DB8">
        <w:rPr>
          <w:rFonts w:ascii="Cambria" w:eastAsia="Times New Roman" w:hAnsi="Cambria"/>
          <w:sz w:val="20"/>
          <w:szCs w:val="20"/>
          <w:lang w:val="es-ES"/>
        </w:rPr>
        <w:t>intentado</w:t>
      </w:r>
      <w:r w:rsidR="00B22027" w:rsidRPr="00605DB8">
        <w:rPr>
          <w:rFonts w:ascii="Cambria" w:eastAsia="Times New Roman" w:hAnsi="Cambria"/>
          <w:sz w:val="20"/>
          <w:szCs w:val="20"/>
          <w:lang w:val="es-ES"/>
        </w:rPr>
        <w:t xml:space="preserve"> detener</w:t>
      </w:r>
      <w:r w:rsidR="00A547FE" w:rsidRPr="00605DB8">
        <w:rPr>
          <w:rFonts w:ascii="Cambria" w:eastAsia="Times New Roman" w:hAnsi="Cambria"/>
          <w:sz w:val="20"/>
          <w:szCs w:val="20"/>
          <w:lang w:val="es-ES"/>
        </w:rPr>
        <w:t xml:space="preserve"> a los atacantes</w:t>
      </w:r>
      <w:r w:rsidR="00B22027" w:rsidRPr="00605DB8">
        <w:rPr>
          <w:rFonts w:ascii="Cambria" w:eastAsia="Times New Roman" w:hAnsi="Cambria"/>
          <w:sz w:val="20"/>
          <w:szCs w:val="20"/>
          <w:lang w:val="es-ES"/>
        </w:rPr>
        <w:t xml:space="preserve">, </w:t>
      </w:r>
      <w:r w:rsidR="00A547FE" w:rsidRPr="00605DB8">
        <w:rPr>
          <w:rFonts w:ascii="Cambria" w:eastAsia="Times New Roman" w:hAnsi="Cambria"/>
          <w:sz w:val="20"/>
          <w:szCs w:val="20"/>
          <w:lang w:val="es-ES"/>
        </w:rPr>
        <w:t xml:space="preserve">quienes </w:t>
      </w:r>
      <w:r w:rsidR="0012357D" w:rsidRPr="00605DB8">
        <w:rPr>
          <w:rFonts w:ascii="Cambria" w:eastAsia="Times New Roman" w:hAnsi="Cambria"/>
          <w:sz w:val="20"/>
          <w:szCs w:val="20"/>
          <w:lang w:val="es-ES"/>
        </w:rPr>
        <w:t xml:space="preserve">habrían huido </w:t>
      </w:r>
      <w:r w:rsidR="00B22027" w:rsidRPr="00605DB8">
        <w:rPr>
          <w:rFonts w:ascii="Cambria" w:eastAsia="Times New Roman" w:hAnsi="Cambria"/>
          <w:sz w:val="20"/>
          <w:szCs w:val="20"/>
          <w:lang w:val="es-ES"/>
        </w:rPr>
        <w:t>en tres vehículos.</w:t>
      </w:r>
    </w:p>
    <w:p w:rsidR="00B22027" w:rsidRPr="00605DB8" w:rsidRDefault="00B22027" w:rsidP="00300684">
      <w:pPr>
        <w:spacing w:after="0" w:line="240" w:lineRule="auto"/>
        <w:jc w:val="both"/>
        <w:rPr>
          <w:rFonts w:ascii="Cambria" w:eastAsia="Times New Roman" w:hAnsi="Cambria"/>
          <w:sz w:val="20"/>
          <w:szCs w:val="20"/>
          <w:lang w:val="es-ES"/>
        </w:rPr>
      </w:pPr>
    </w:p>
    <w:p w:rsidR="00B22027" w:rsidRPr="00605DB8" w:rsidRDefault="0012357D"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Según lo alegado, l</w:t>
      </w:r>
      <w:r w:rsidR="00B22027" w:rsidRPr="00605DB8">
        <w:rPr>
          <w:rFonts w:ascii="Cambria" w:eastAsia="Times New Roman" w:hAnsi="Cambria"/>
          <w:sz w:val="20"/>
          <w:szCs w:val="20"/>
          <w:lang w:val="es-ES"/>
        </w:rPr>
        <w:t xml:space="preserve">a masacre habría sido </w:t>
      </w:r>
      <w:r w:rsidR="002F7851" w:rsidRPr="00605DB8">
        <w:rPr>
          <w:rFonts w:ascii="Cambria" w:eastAsia="Times New Roman" w:hAnsi="Cambria"/>
          <w:sz w:val="20"/>
          <w:szCs w:val="20"/>
          <w:lang w:val="es-ES"/>
        </w:rPr>
        <w:t xml:space="preserve">perpetrada </w:t>
      </w:r>
      <w:r w:rsidR="00B22027" w:rsidRPr="00605DB8">
        <w:rPr>
          <w:rFonts w:ascii="Cambria" w:eastAsia="Times New Roman" w:hAnsi="Cambria"/>
          <w:sz w:val="20"/>
          <w:szCs w:val="20"/>
          <w:lang w:val="es-ES"/>
        </w:rPr>
        <w:t>por el grupo paramilitar MRN (Muerte a Revolucionarios del Nordeste), habiéndose presuntamente reconocido dentro del grupo a un</w:t>
      </w:r>
      <w:r w:rsidR="00B34F0B" w:rsidRPr="00605DB8">
        <w:rPr>
          <w:rFonts w:ascii="Cambria" w:eastAsia="Times New Roman" w:hAnsi="Cambria"/>
          <w:sz w:val="20"/>
          <w:szCs w:val="20"/>
          <w:lang w:val="es-ES"/>
        </w:rPr>
        <w:t>a</w:t>
      </w:r>
      <w:r w:rsidR="00B22027" w:rsidRPr="00605DB8">
        <w:rPr>
          <w:rFonts w:ascii="Cambria" w:eastAsia="Times New Roman" w:hAnsi="Cambria"/>
          <w:sz w:val="20"/>
          <w:szCs w:val="20"/>
          <w:lang w:val="es-ES"/>
        </w:rPr>
        <w:t xml:space="preserve"> </w:t>
      </w:r>
      <w:r w:rsidR="00B34F0B" w:rsidRPr="00605DB8">
        <w:rPr>
          <w:rFonts w:ascii="Cambria" w:eastAsia="Times New Roman" w:hAnsi="Cambria"/>
          <w:sz w:val="20"/>
          <w:szCs w:val="20"/>
          <w:lang w:val="es-ES"/>
        </w:rPr>
        <w:t xml:space="preserve">persona </w:t>
      </w:r>
      <w:r w:rsidR="00B22027" w:rsidRPr="00605DB8">
        <w:rPr>
          <w:rFonts w:ascii="Cambria" w:eastAsia="Times New Roman" w:hAnsi="Cambria"/>
          <w:sz w:val="20"/>
          <w:szCs w:val="20"/>
          <w:lang w:val="es-ES"/>
        </w:rPr>
        <w:t xml:space="preserve"> </w:t>
      </w:r>
      <w:r w:rsidRPr="00605DB8">
        <w:rPr>
          <w:rFonts w:ascii="Cambria" w:eastAsia="Times New Roman" w:hAnsi="Cambria"/>
          <w:sz w:val="20"/>
          <w:szCs w:val="20"/>
          <w:lang w:val="es-ES"/>
        </w:rPr>
        <w:t>llamad</w:t>
      </w:r>
      <w:r w:rsidR="00B34F0B" w:rsidRPr="00605DB8">
        <w:rPr>
          <w:rFonts w:ascii="Cambria" w:eastAsia="Times New Roman" w:hAnsi="Cambria"/>
          <w:sz w:val="20"/>
          <w:szCs w:val="20"/>
          <w:lang w:val="es-ES"/>
        </w:rPr>
        <w:t>a</w:t>
      </w:r>
      <w:r w:rsidRPr="00605DB8">
        <w:rPr>
          <w:rFonts w:ascii="Cambria" w:eastAsia="Times New Roman" w:hAnsi="Cambria"/>
          <w:sz w:val="20"/>
          <w:szCs w:val="20"/>
          <w:lang w:val="es-ES"/>
        </w:rPr>
        <w:t xml:space="preserve"> Baquero Agudelo, </w:t>
      </w:r>
      <w:r w:rsidR="00B22027" w:rsidRPr="00605DB8">
        <w:rPr>
          <w:rFonts w:ascii="Cambria" w:eastAsia="Times New Roman" w:hAnsi="Cambria"/>
          <w:sz w:val="20"/>
          <w:szCs w:val="20"/>
          <w:lang w:val="es-ES"/>
        </w:rPr>
        <w:t xml:space="preserve">que semanas antes habría dirigido </w:t>
      </w:r>
      <w:r w:rsidR="00B34F0B" w:rsidRPr="00605DB8">
        <w:rPr>
          <w:rFonts w:ascii="Cambria" w:eastAsia="Times New Roman" w:hAnsi="Cambria"/>
          <w:sz w:val="20"/>
          <w:szCs w:val="20"/>
          <w:lang w:val="es-ES"/>
        </w:rPr>
        <w:t>un</w:t>
      </w:r>
      <w:r w:rsidR="00B22027" w:rsidRPr="00605DB8">
        <w:rPr>
          <w:rFonts w:ascii="Cambria" w:eastAsia="Times New Roman" w:hAnsi="Cambria"/>
          <w:sz w:val="20"/>
          <w:szCs w:val="20"/>
          <w:lang w:val="es-ES"/>
        </w:rPr>
        <w:t xml:space="preserve"> control de identidad de personas y quien, de acuerdo a declaración rendida por civiles, habría participado en la masacre.</w:t>
      </w:r>
    </w:p>
    <w:p w:rsidR="00B22027" w:rsidRPr="00605DB8" w:rsidRDefault="00B22027" w:rsidP="00300684">
      <w:pPr>
        <w:spacing w:after="0" w:line="240" w:lineRule="auto"/>
        <w:jc w:val="both"/>
        <w:rPr>
          <w:rFonts w:ascii="Cambria" w:eastAsia="Times New Roman" w:hAnsi="Cambria"/>
          <w:sz w:val="20"/>
          <w:szCs w:val="20"/>
          <w:lang w:val="es-ES"/>
        </w:rPr>
      </w:pPr>
    </w:p>
    <w:p w:rsidR="00B22027" w:rsidRPr="00605DB8" w:rsidRDefault="00BB6768"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El</w:t>
      </w:r>
      <w:r w:rsidR="00B51E3B" w:rsidRPr="00605DB8">
        <w:rPr>
          <w:rFonts w:ascii="Cambria" w:eastAsia="Times New Roman" w:hAnsi="Cambria"/>
          <w:sz w:val="20"/>
          <w:szCs w:val="20"/>
          <w:lang w:val="es-ES"/>
        </w:rPr>
        <w:t xml:space="preserve"> peticionario</w:t>
      </w:r>
      <w:r w:rsidRPr="00605DB8">
        <w:rPr>
          <w:rFonts w:ascii="Cambria" w:eastAsia="Times New Roman" w:hAnsi="Cambria"/>
          <w:sz w:val="20"/>
          <w:szCs w:val="20"/>
          <w:lang w:val="es-ES"/>
        </w:rPr>
        <w:t xml:space="preserve"> alegó</w:t>
      </w:r>
      <w:r w:rsidR="00B51E3B" w:rsidRPr="00605DB8">
        <w:rPr>
          <w:rFonts w:ascii="Cambria" w:eastAsia="Times New Roman" w:hAnsi="Cambria"/>
          <w:sz w:val="20"/>
          <w:szCs w:val="20"/>
          <w:lang w:val="es-ES"/>
        </w:rPr>
        <w:t xml:space="preserve"> de manera general y sin detallar</w:t>
      </w:r>
      <w:r w:rsidR="002F7851" w:rsidRPr="00605DB8">
        <w:rPr>
          <w:rFonts w:ascii="Cambria" w:eastAsia="Times New Roman" w:hAnsi="Cambria"/>
          <w:sz w:val="20"/>
          <w:szCs w:val="20"/>
          <w:lang w:val="es-ES"/>
        </w:rPr>
        <w:t xml:space="preserve">, </w:t>
      </w:r>
      <w:r w:rsidR="00B51E3B" w:rsidRPr="00605DB8">
        <w:rPr>
          <w:rFonts w:ascii="Cambria" w:eastAsia="Times New Roman" w:hAnsi="Cambria"/>
          <w:sz w:val="20"/>
          <w:szCs w:val="20"/>
          <w:lang w:val="es-ES"/>
        </w:rPr>
        <w:t xml:space="preserve">que </w:t>
      </w:r>
      <w:r w:rsidR="002F7851" w:rsidRPr="00605DB8">
        <w:rPr>
          <w:rFonts w:ascii="Cambria" w:eastAsia="Times New Roman" w:hAnsi="Cambria"/>
          <w:sz w:val="20"/>
          <w:szCs w:val="20"/>
          <w:lang w:val="es-ES"/>
        </w:rPr>
        <w:t>l</w:t>
      </w:r>
      <w:r w:rsidR="00B22027" w:rsidRPr="00605DB8">
        <w:rPr>
          <w:rFonts w:ascii="Cambria" w:eastAsia="Times New Roman" w:hAnsi="Cambria"/>
          <w:sz w:val="20"/>
          <w:szCs w:val="20"/>
          <w:lang w:val="es-ES"/>
        </w:rPr>
        <w:t>as autoridades penales habrían iniciado una investigación logrando determinar la participación directa de cinco militares y cuatro civiles, quedando en la impunidad la participación de otras diez personas, militares y civiles.</w:t>
      </w:r>
    </w:p>
    <w:p w:rsidR="00B22027" w:rsidRPr="00605DB8" w:rsidRDefault="00B22027" w:rsidP="00300684">
      <w:pPr>
        <w:spacing w:after="0" w:line="240" w:lineRule="auto"/>
        <w:jc w:val="both"/>
        <w:rPr>
          <w:rFonts w:ascii="Cambria" w:eastAsia="Times New Roman" w:hAnsi="Cambria"/>
          <w:sz w:val="20"/>
          <w:szCs w:val="20"/>
          <w:lang w:val="es-ES"/>
        </w:rPr>
      </w:pPr>
    </w:p>
    <w:p w:rsidR="008E4EF5" w:rsidRPr="00605DB8" w:rsidRDefault="00B51E3B"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 xml:space="preserve">Según lo alegado en la </w:t>
      </w:r>
      <w:r w:rsidR="00145843" w:rsidRPr="00605DB8">
        <w:rPr>
          <w:rFonts w:ascii="Cambria" w:eastAsia="Times New Roman" w:hAnsi="Cambria"/>
          <w:sz w:val="20"/>
          <w:szCs w:val="20"/>
          <w:lang w:val="es-ES"/>
        </w:rPr>
        <w:t>petición, mediante</w:t>
      </w:r>
      <w:r w:rsidR="00B22027" w:rsidRPr="00605DB8">
        <w:rPr>
          <w:rFonts w:ascii="Cambria" w:eastAsia="Times New Roman" w:hAnsi="Cambria"/>
          <w:sz w:val="20"/>
          <w:szCs w:val="20"/>
          <w:lang w:val="es-ES"/>
        </w:rPr>
        <w:t xml:space="preserve"> sentencia de fecha 31 de marzo de 1998 </w:t>
      </w:r>
      <w:r w:rsidR="008E4EF5" w:rsidRPr="00605DB8">
        <w:rPr>
          <w:rFonts w:ascii="Cambria" w:eastAsia="Times New Roman" w:hAnsi="Cambria"/>
          <w:sz w:val="20"/>
          <w:szCs w:val="20"/>
          <w:lang w:val="es-ES"/>
        </w:rPr>
        <w:t>del Juzgado Regional de Santa Fe de Bogotá, se</w:t>
      </w:r>
      <w:r w:rsidR="00B22027" w:rsidRPr="00605DB8">
        <w:rPr>
          <w:rFonts w:ascii="Cambria" w:eastAsia="Times New Roman" w:hAnsi="Cambria"/>
          <w:sz w:val="20"/>
          <w:szCs w:val="20"/>
          <w:lang w:val="es-ES"/>
        </w:rPr>
        <w:t xml:space="preserve"> condenó a cinco militares y cuatro civiles a penas de entre 18 y 30 años de prisión y multas de entre 98 y 180 salarios mínimos </w:t>
      </w:r>
      <w:r w:rsidR="00487FE6" w:rsidRPr="00605DB8">
        <w:rPr>
          <w:rFonts w:ascii="Cambria" w:eastAsia="Times New Roman" w:hAnsi="Cambria"/>
          <w:sz w:val="20"/>
          <w:szCs w:val="20"/>
          <w:lang w:val="es-ES"/>
        </w:rPr>
        <w:t xml:space="preserve">legales mensuales vigentes </w:t>
      </w:r>
      <w:r w:rsidR="002E15EA" w:rsidRPr="00605DB8">
        <w:rPr>
          <w:rFonts w:ascii="Cambria" w:eastAsia="Times New Roman" w:hAnsi="Cambria"/>
          <w:sz w:val="20"/>
          <w:szCs w:val="20"/>
          <w:lang w:val="es-ES"/>
        </w:rPr>
        <w:t xml:space="preserve">(SMLMV) </w:t>
      </w:r>
      <w:r w:rsidR="00B22027" w:rsidRPr="00605DB8">
        <w:rPr>
          <w:rFonts w:ascii="Cambria" w:eastAsia="Times New Roman" w:hAnsi="Cambria"/>
          <w:sz w:val="20"/>
          <w:szCs w:val="20"/>
          <w:lang w:val="es-ES"/>
        </w:rPr>
        <w:t>por el delito de terrorismo y otr</w:t>
      </w:r>
      <w:r w:rsidR="00145843" w:rsidRPr="00605DB8">
        <w:rPr>
          <w:rFonts w:ascii="Cambria" w:eastAsia="Times New Roman" w:hAnsi="Cambria"/>
          <w:sz w:val="20"/>
          <w:szCs w:val="20"/>
          <w:lang w:val="es-ES"/>
        </w:rPr>
        <w:t>as conductas penales</w:t>
      </w:r>
      <w:r w:rsidR="00B22027" w:rsidRPr="00605DB8">
        <w:rPr>
          <w:rFonts w:ascii="Cambria" w:eastAsia="Times New Roman" w:hAnsi="Cambria"/>
          <w:sz w:val="20"/>
          <w:szCs w:val="20"/>
          <w:lang w:val="es-ES"/>
        </w:rPr>
        <w:t xml:space="preserve">. </w:t>
      </w:r>
      <w:r w:rsidR="008E4EF5" w:rsidRPr="00605DB8">
        <w:rPr>
          <w:rFonts w:ascii="Cambria" w:eastAsia="Times New Roman" w:hAnsi="Cambria"/>
          <w:sz w:val="20"/>
          <w:szCs w:val="20"/>
          <w:lang w:val="es-ES"/>
        </w:rPr>
        <w:t xml:space="preserve">En la misma decisión se condenó a </w:t>
      </w:r>
      <w:r w:rsidR="00487FE6" w:rsidRPr="00605DB8">
        <w:rPr>
          <w:rFonts w:ascii="Cambria" w:eastAsia="Times New Roman" w:hAnsi="Cambria"/>
          <w:sz w:val="20"/>
          <w:szCs w:val="20"/>
          <w:lang w:val="es-ES"/>
        </w:rPr>
        <w:t>las nueve personas mencionadas</w:t>
      </w:r>
      <w:r w:rsidR="008E4EF5" w:rsidRPr="00605DB8">
        <w:rPr>
          <w:rFonts w:ascii="Cambria" w:eastAsia="Times New Roman" w:hAnsi="Cambria"/>
          <w:sz w:val="20"/>
          <w:szCs w:val="20"/>
          <w:lang w:val="es-ES"/>
        </w:rPr>
        <w:t xml:space="preserve"> al pago de daños y perjuicios y a la interdicción para el ejercicio de funciones públicas por el lapso de 10 años. </w:t>
      </w:r>
    </w:p>
    <w:p w:rsidR="008E4EF5" w:rsidRPr="00605DB8" w:rsidRDefault="008E4EF5" w:rsidP="00592F91">
      <w:pPr>
        <w:pStyle w:val="ListParagraph"/>
        <w:rPr>
          <w:rFonts w:eastAsia="Times New Roman"/>
          <w:sz w:val="20"/>
          <w:szCs w:val="20"/>
          <w:lang w:val="es-ES"/>
        </w:rPr>
      </w:pPr>
    </w:p>
    <w:p w:rsidR="00A02DB6" w:rsidRPr="00605DB8" w:rsidRDefault="008E4EF5"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 xml:space="preserve">Según la información proporcionada por </w:t>
      </w:r>
      <w:r w:rsidR="00487FE6" w:rsidRPr="00605DB8">
        <w:rPr>
          <w:rFonts w:ascii="Cambria" w:eastAsia="Times New Roman" w:hAnsi="Cambria"/>
          <w:sz w:val="20"/>
          <w:szCs w:val="20"/>
          <w:lang w:val="es-ES"/>
        </w:rPr>
        <w:t>el peticionario</w:t>
      </w:r>
      <w:r w:rsidRPr="00605DB8">
        <w:rPr>
          <w:rFonts w:ascii="Cambria" w:eastAsia="Times New Roman" w:hAnsi="Cambria"/>
          <w:sz w:val="20"/>
          <w:szCs w:val="20"/>
          <w:lang w:val="es-ES"/>
        </w:rPr>
        <w:t xml:space="preserve">, dicha decisión habría sido apelada y la Sala de Decisión del Tribunal Nacional de Santa Fe de Bogotá habría modificado la decisión el 14 </w:t>
      </w:r>
      <w:r w:rsidR="00A02DB6" w:rsidRPr="00605DB8">
        <w:rPr>
          <w:rFonts w:ascii="Cambria" w:eastAsia="Times New Roman" w:hAnsi="Cambria"/>
          <w:sz w:val="20"/>
          <w:szCs w:val="20"/>
          <w:lang w:val="es-ES"/>
        </w:rPr>
        <w:t xml:space="preserve">de abril de 1999, reduciendo </w:t>
      </w:r>
      <w:r w:rsidR="00B22027" w:rsidRPr="00605DB8">
        <w:rPr>
          <w:rFonts w:ascii="Cambria" w:eastAsia="Times New Roman" w:hAnsi="Cambria"/>
          <w:sz w:val="20"/>
          <w:szCs w:val="20"/>
          <w:lang w:val="es-ES"/>
        </w:rPr>
        <w:t xml:space="preserve">la condena </w:t>
      </w:r>
      <w:r w:rsidR="00A02DB6" w:rsidRPr="00605DB8">
        <w:rPr>
          <w:rFonts w:ascii="Cambria" w:eastAsia="Times New Roman" w:hAnsi="Cambria"/>
          <w:sz w:val="20"/>
          <w:szCs w:val="20"/>
          <w:lang w:val="es-ES"/>
        </w:rPr>
        <w:t xml:space="preserve">de uno de los civiles de 30 a 26 años de prisión y de 180 a 140 S.M.L.M.V.; y a otros dos civiles se les </w:t>
      </w:r>
      <w:r w:rsidR="00592F91" w:rsidRPr="00605DB8">
        <w:rPr>
          <w:rFonts w:ascii="Cambria" w:eastAsia="Times New Roman" w:hAnsi="Cambria"/>
          <w:sz w:val="20"/>
          <w:szCs w:val="20"/>
          <w:lang w:val="es-ES"/>
        </w:rPr>
        <w:t>habría</w:t>
      </w:r>
      <w:r w:rsidR="00A02DB6" w:rsidRPr="00605DB8">
        <w:rPr>
          <w:rFonts w:ascii="Cambria" w:eastAsia="Times New Roman" w:hAnsi="Cambria"/>
          <w:sz w:val="20"/>
          <w:szCs w:val="20"/>
          <w:lang w:val="es-ES"/>
        </w:rPr>
        <w:t xml:space="preserve"> reducido la pena de 28 a 26 años de prisión y de 150 a 140 S.M.L.M.V. Asimismo, </w:t>
      </w:r>
      <w:r w:rsidR="00A02DB6" w:rsidRPr="00605DB8">
        <w:rPr>
          <w:rFonts w:ascii="Cambria" w:eastAsia="Times New Roman" w:hAnsi="Cambria"/>
          <w:sz w:val="20"/>
          <w:szCs w:val="20"/>
          <w:lang w:val="es-ES"/>
        </w:rPr>
        <w:lastRenderedPageBreak/>
        <w:t xml:space="preserve">se </w:t>
      </w:r>
      <w:r w:rsidR="00592F91" w:rsidRPr="00605DB8">
        <w:rPr>
          <w:rFonts w:ascii="Cambria" w:eastAsia="Times New Roman" w:hAnsi="Cambria"/>
          <w:sz w:val="20"/>
          <w:szCs w:val="20"/>
          <w:lang w:val="es-ES"/>
        </w:rPr>
        <w:t>habría</w:t>
      </w:r>
      <w:r w:rsidR="00A02DB6" w:rsidRPr="00605DB8">
        <w:rPr>
          <w:rFonts w:ascii="Cambria" w:eastAsia="Times New Roman" w:hAnsi="Cambria"/>
          <w:sz w:val="20"/>
          <w:szCs w:val="20"/>
          <w:lang w:val="es-ES"/>
        </w:rPr>
        <w:t xml:space="preserve"> declarado la prescripción del delito de lesiones personales con fines terroristas respecto a 3 de estos civiles, y se habría confirmado la sentencia de primera instancia en el resto de su contenido. Con posterioridad a esta decisión, la Sala de </w:t>
      </w:r>
      <w:r w:rsidR="00592F91" w:rsidRPr="00605DB8">
        <w:rPr>
          <w:rFonts w:ascii="Cambria" w:eastAsia="Times New Roman" w:hAnsi="Cambria"/>
          <w:sz w:val="20"/>
          <w:szCs w:val="20"/>
          <w:lang w:val="es-ES"/>
        </w:rPr>
        <w:t>Descongestión</w:t>
      </w:r>
      <w:r w:rsidR="00A02DB6" w:rsidRPr="00605DB8">
        <w:rPr>
          <w:rFonts w:ascii="Cambria" w:eastAsia="Times New Roman" w:hAnsi="Cambria"/>
          <w:sz w:val="20"/>
          <w:szCs w:val="20"/>
          <w:lang w:val="es-ES"/>
        </w:rPr>
        <w:t xml:space="preserve"> del Tribunal </w:t>
      </w:r>
      <w:r w:rsidR="00592F91" w:rsidRPr="00605DB8">
        <w:rPr>
          <w:rFonts w:ascii="Cambria" w:eastAsia="Times New Roman" w:hAnsi="Cambria"/>
          <w:sz w:val="20"/>
          <w:szCs w:val="20"/>
          <w:lang w:val="es-ES"/>
        </w:rPr>
        <w:t>Superior</w:t>
      </w:r>
      <w:r w:rsidR="00A02DB6" w:rsidRPr="00605DB8">
        <w:rPr>
          <w:rFonts w:ascii="Cambria" w:eastAsia="Times New Roman" w:hAnsi="Cambria"/>
          <w:sz w:val="20"/>
          <w:szCs w:val="20"/>
          <w:lang w:val="es-ES"/>
        </w:rPr>
        <w:t xml:space="preserve"> del Distrito Judicial de Santa Fe de </w:t>
      </w:r>
      <w:r w:rsidR="00592F91" w:rsidRPr="00605DB8">
        <w:rPr>
          <w:rFonts w:ascii="Cambria" w:eastAsia="Times New Roman" w:hAnsi="Cambria"/>
          <w:sz w:val="20"/>
          <w:szCs w:val="20"/>
          <w:lang w:val="es-ES"/>
        </w:rPr>
        <w:t>Bogotá</w:t>
      </w:r>
      <w:r w:rsidR="00A02DB6" w:rsidRPr="00605DB8">
        <w:rPr>
          <w:rFonts w:ascii="Cambria" w:eastAsia="Times New Roman" w:hAnsi="Cambria"/>
          <w:sz w:val="20"/>
          <w:szCs w:val="20"/>
          <w:lang w:val="es-ES"/>
        </w:rPr>
        <w:t xml:space="preserve">, </w:t>
      </w:r>
      <w:r w:rsidR="00592F91" w:rsidRPr="00605DB8">
        <w:rPr>
          <w:rFonts w:ascii="Cambria" w:eastAsia="Times New Roman" w:hAnsi="Cambria"/>
          <w:sz w:val="20"/>
          <w:szCs w:val="20"/>
          <w:lang w:val="es-ES"/>
        </w:rPr>
        <w:t xml:space="preserve">habría declarado  </w:t>
      </w:r>
      <w:r w:rsidR="00A02DB6" w:rsidRPr="00605DB8">
        <w:rPr>
          <w:rFonts w:ascii="Cambria" w:eastAsia="Times New Roman" w:hAnsi="Cambria"/>
          <w:sz w:val="20"/>
          <w:szCs w:val="20"/>
          <w:lang w:val="es-ES"/>
        </w:rPr>
        <w:t xml:space="preserve">el 14 de septiembre de 1999 la prescripción del delito de lesiones personales con fines terroristas con respecto a uno de los civiles mencionados anteriormente y que no </w:t>
      </w:r>
      <w:r w:rsidR="00592F91" w:rsidRPr="00605DB8">
        <w:rPr>
          <w:rFonts w:ascii="Cambria" w:eastAsia="Times New Roman" w:hAnsi="Cambria"/>
          <w:sz w:val="20"/>
          <w:szCs w:val="20"/>
          <w:lang w:val="es-ES"/>
        </w:rPr>
        <w:t>habría</w:t>
      </w:r>
      <w:r w:rsidR="00A02DB6" w:rsidRPr="00605DB8">
        <w:rPr>
          <w:rFonts w:ascii="Cambria" w:eastAsia="Times New Roman" w:hAnsi="Cambria"/>
          <w:sz w:val="20"/>
          <w:szCs w:val="20"/>
          <w:lang w:val="es-ES"/>
        </w:rPr>
        <w:t xml:space="preserve"> sido beneficiado con la decisión de segunda instancia. </w:t>
      </w:r>
    </w:p>
    <w:p w:rsidR="00B22027" w:rsidRPr="00605DB8" w:rsidRDefault="00B22027" w:rsidP="00300684">
      <w:pPr>
        <w:spacing w:after="0" w:line="240" w:lineRule="auto"/>
        <w:jc w:val="both"/>
        <w:rPr>
          <w:rFonts w:ascii="Cambria" w:eastAsia="Times New Roman" w:hAnsi="Cambria"/>
          <w:sz w:val="20"/>
          <w:szCs w:val="20"/>
          <w:lang w:val="es-ES"/>
        </w:rPr>
      </w:pPr>
    </w:p>
    <w:p w:rsidR="00B22027" w:rsidRPr="00605DB8" w:rsidRDefault="00404264"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 xml:space="preserve">Según </w:t>
      </w:r>
      <w:r w:rsidR="00145843" w:rsidRPr="00605DB8">
        <w:rPr>
          <w:rFonts w:ascii="Cambria" w:eastAsia="Times New Roman" w:hAnsi="Cambria"/>
          <w:sz w:val="20"/>
          <w:szCs w:val="20"/>
          <w:lang w:val="es-ES"/>
        </w:rPr>
        <w:t xml:space="preserve">lo alegado por </w:t>
      </w:r>
      <w:r w:rsidRPr="00605DB8">
        <w:rPr>
          <w:rFonts w:ascii="Cambria" w:eastAsia="Times New Roman" w:hAnsi="Cambria"/>
          <w:sz w:val="20"/>
          <w:szCs w:val="20"/>
          <w:lang w:val="es-ES"/>
        </w:rPr>
        <w:t>el peticionario, l</w:t>
      </w:r>
      <w:r w:rsidR="00B22027" w:rsidRPr="00605DB8">
        <w:rPr>
          <w:rFonts w:ascii="Cambria" w:eastAsia="Times New Roman" w:hAnsi="Cambria"/>
          <w:sz w:val="20"/>
          <w:szCs w:val="20"/>
          <w:lang w:val="es-ES"/>
        </w:rPr>
        <w:t xml:space="preserve">a defensa </w:t>
      </w:r>
      <w:r w:rsidR="00CB59D5" w:rsidRPr="00605DB8">
        <w:rPr>
          <w:rFonts w:ascii="Cambria" w:eastAsia="Times New Roman" w:hAnsi="Cambria"/>
          <w:sz w:val="20"/>
          <w:szCs w:val="20"/>
          <w:lang w:val="es-ES"/>
        </w:rPr>
        <w:t xml:space="preserve">de los agentes militares procesados </w:t>
      </w:r>
      <w:r w:rsidRPr="00605DB8">
        <w:rPr>
          <w:rFonts w:ascii="Cambria" w:eastAsia="Times New Roman" w:hAnsi="Cambria"/>
          <w:sz w:val="20"/>
          <w:szCs w:val="20"/>
          <w:lang w:val="es-ES"/>
        </w:rPr>
        <w:t xml:space="preserve">habría presentado un </w:t>
      </w:r>
      <w:r w:rsidR="00B22027" w:rsidRPr="00605DB8">
        <w:rPr>
          <w:rFonts w:ascii="Cambria" w:eastAsia="Times New Roman" w:hAnsi="Cambria"/>
          <w:sz w:val="20"/>
          <w:szCs w:val="20"/>
          <w:lang w:val="es-ES"/>
        </w:rPr>
        <w:t>recurso extraordinario de casación ante la Corte Suprema de Justicia</w:t>
      </w:r>
      <w:r w:rsidRPr="00605DB8">
        <w:rPr>
          <w:rFonts w:ascii="Cambria" w:eastAsia="Times New Roman" w:hAnsi="Cambria"/>
          <w:sz w:val="20"/>
          <w:szCs w:val="20"/>
          <w:lang w:val="es-ES"/>
        </w:rPr>
        <w:t xml:space="preserve">,  </w:t>
      </w:r>
      <w:r w:rsidR="00145843" w:rsidRPr="00605DB8">
        <w:rPr>
          <w:rFonts w:ascii="Cambria" w:eastAsia="Times New Roman" w:hAnsi="Cambria"/>
          <w:sz w:val="20"/>
          <w:szCs w:val="20"/>
          <w:lang w:val="es-ES"/>
        </w:rPr>
        <w:t xml:space="preserve">y </w:t>
      </w:r>
      <w:r w:rsidRPr="00605DB8">
        <w:rPr>
          <w:rFonts w:ascii="Cambria" w:eastAsia="Times New Roman" w:hAnsi="Cambria"/>
          <w:sz w:val="20"/>
          <w:szCs w:val="20"/>
          <w:lang w:val="es-ES"/>
        </w:rPr>
        <w:t xml:space="preserve">la Sala de Casación Penal habría resuelto el </w:t>
      </w:r>
      <w:r w:rsidR="00B22027" w:rsidRPr="00605DB8">
        <w:rPr>
          <w:rFonts w:ascii="Cambria" w:eastAsia="Times New Roman" w:hAnsi="Cambria"/>
          <w:sz w:val="20"/>
          <w:szCs w:val="20"/>
          <w:lang w:val="es-ES"/>
        </w:rPr>
        <w:t>25 de octubre de 2001 no casar la sentencia condenatoria.</w:t>
      </w:r>
      <w:r w:rsidR="00487FE6" w:rsidRPr="00605DB8">
        <w:rPr>
          <w:rFonts w:ascii="Cambria" w:eastAsia="Times New Roman" w:hAnsi="Cambria"/>
          <w:sz w:val="20"/>
          <w:szCs w:val="20"/>
          <w:lang w:val="es-ES"/>
        </w:rPr>
        <w:t xml:space="preserve"> El peticionario alegó que a pesar de haberse condenado a algunos militares y civiles responsables, el Estado aun no habría identificado y sancionado a todas las personas que estuvieron involucradas en los hechos.</w:t>
      </w:r>
    </w:p>
    <w:p w:rsidR="00B22027" w:rsidRPr="00605DB8" w:rsidRDefault="00B22027" w:rsidP="00300684">
      <w:pPr>
        <w:spacing w:after="0" w:line="240" w:lineRule="auto"/>
        <w:jc w:val="both"/>
        <w:rPr>
          <w:rFonts w:ascii="Cambria" w:eastAsia="Times New Roman" w:hAnsi="Cambria"/>
          <w:sz w:val="20"/>
          <w:szCs w:val="20"/>
          <w:lang w:val="es-ES"/>
        </w:rPr>
      </w:pPr>
    </w:p>
    <w:p w:rsidR="00B22027" w:rsidRPr="00605DB8" w:rsidRDefault="00B22027" w:rsidP="00300684">
      <w:pPr>
        <w:numPr>
          <w:ilvl w:val="0"/>
          <w:numId w:val="2"/>
        </w:numPr>
        <w:spacing w:after="0" w:line="240" w:lineRule="auto"/>
        <w:jc w:val="both"/>
        <w:rPr>
          <w:rFonts w:ascii="Cambria" w:eastAsia="Times New Roman" w:hAnsi="Cambria"/>
          <w:sz w:val="20"/>
          <w:szCs w:val="20"/>
          <w:lang w:val="es-ES"/>
        </w:rPr>
      </w:pPr>
      <w:r w:rsidRPr="00605DB8">
        <w:rPr>
          <w:rFonts w:ascii="Cambria" w:eastAsia="Times New Roman" w:hAnsi="Cambria"/>
          <w:sz w:val="20"/>
          <w:szCs w:val="20"/>
          <w:lang w:val="es-ES"/>
        </w:rPr>
        <w:t>Por otra parte, el peticionario aleg</w:t>
      </w:r>
      <w:r w:rsidR="00145843" w:rsidRPr="00605DB8">
        <w:rPr>
          <w:rFonts w:ascii="Cambria" w:eastAsia="Times New Roman" w:hAnsi="Cambria"/>
          <w:sz w:val="20"/>
          <w:szCs w:val="20"/>
          <w:lang w:val="es-ES"/>
        </w:rPr>
        <w:t>ó</w:t>
      </w:r>
      <w:r w:rsidRPr="00605DB8">
        <w:rPr>
          <w:rFonts w:ascii="Cambria" w:eastAsia="Times New Roman" w:hAnsi="Cambria"/>
          <w:sz w:val="20"/>
          <w:szCs w:val="20"/>
          <w:lang w:val="es-ES"/>
        </w:rPr>
        <w:t xml:space="preserve"> que varios de los familiares de las víctimas </w:t>
      </w:r>
      <w:r w:rsidR="00404264" w:rsidRPr="00605DB8">
        <w:rPr>
          <w:rFonts w:ascii="Cambria" w:eastAsia="Times New Roman" w:hAnsi="Cambria"/>
          <w:sz w:val="20"/>
          <w:szCs w:val="20"/>
          <w:lang w:val="es-ES"/>
        </w:rPr>
        <w:t xml:space="preserve">habrían presentado </w:t>
      </w:r>
      <w:r w:rsidRPr="00605DB8">
        <w:rPr>
          <w:rFonts w:ascii="Cambria" w:eastAsia="Times New Roman" w:hAnsi="Cambria"/>
          <w:sz w:val="20"/>
          <w:szCs w:val="20"/>
          <w:lang w:val="es-ES"/>
        </w:rPr>
        <w:t xml:space="preserve">ante el Tribunal de lo Contencioso Administrativo de Antioquia una demanda resarcitoria. Dicho proceso </w:t>
      </w:r>
      <w:r w:rsidR="00404264" w:rsidRPr="00605DB8">
        <w:rPr>
          <w:rFonts w:ascii="Cambria" w:eastAsia="Times New Roman" w:hAnsi="Cambria"/>
          <w:sz w:val="20"/>
          <w:szCs w:val="20"/>
          <w:lang w:val="es-ES"/>
        </w:rPr>
        <w:t xml:space="preserve">habría concluido </w:t>
      </w:r>
      <w:r w:rsidRPr="00605DB8">
        <w:rPr>
          <w:rFonts w:ascii="Cambria" w:eastAsia="Times New Roman" w:hAnsi="Cambria"/>
          <w:sz w:val="20"/>
          <w:szCs w:val="20"/>
          <w:lang w:val="es-ES"/>
        </w:rPr>
        <w:t xml:space="preserve">el 12 de mayo de 1994 con un acuerdo conciliatorio en el cual el Estado </w:t>
      </w:r>
      <w:r w:rsidR="00145843" w:rsidRPr="00605DB8">
        <w:rPr>
          <w:rFonts w:ascii="Cambria" w:eastAsia="Times New Roman" w:hAnsi="Cambria"/>
          <w:sz w:val="20"/>
          <w:szCs w:val="20"/>
          <w:lang w:val="es-ES"/>
        </w:rPr>
        <w:t xml:space="preserve">habría reconocido </w:t>
      </w:r>
      <w:r w:rsidRPr="00605DB8">
        <w:rPr>
          <w:rFonts w:ascii="Cambria" w:eastAsia="Times New Roman" w:hAnsi="Cambria"/>
          <w:sz w:val="20"/>
          <w:szCs w:val="20"/>
          <w:lang w:val="es-ES"/>
        </w:rPr>
        <w:t xml:space="preserve">su responsabilidad y </w:t>
      </w:r>
      <w:r w:rsidR="00404264" w:rsidRPr="00605DB8">
        <w:rPr>
          <w:rFonts w:ascii="Cambria" w:eastAsia="Times New Roman" w:hAnsi="Cambria"/>
          <w:sz w:val="20"/>
          <w:szCs w:val="20"/>
          <w:lang w:val="es-ES"/>
        </w:rPr>
        <w:t xml:space="preserve">habría ordenado </w:t>
      </w:r>
      <w:r w:rsidRPr="00605DB8">
        <w:rPr>
          <w:rFonts w:ascii="Cambria" w:eastAsia="Times New Roman" w:hAnsi="Cambria"/>
          <w:sz w:val="20"/>
          <w:szCs w:val="20"/>
          <w:lang w:val="es-ES"/>
        </w:rPr>
        <w:t xml:space="preserve">el pago de una indemnización por concepto de perjuicios morales. </w:t>
      </w:r>
      <w:r w:rsidR="00145843" w:rsidRPr="00605DB8">
        <w:rPr>
          <w:rFonts w:ascii="Cambria" w:eastAsia="Times New Roman" w:hAnsi="Cambria"/>
          <w:sz w:val="20"/>
          <w:szCs w:val="20"/>
          <w:lang w:val="es-ES"/>
        </w:rPr>
        <w:t>Sin embargo, s</w:t>
      </w:r>
      <w:r w:rsidR="00404264" w:rsidRPr="00605DB8">
        <w:rPr>
          <w:rFonts w:ascii="Cambria" w:eastAsia="Times New Roman" w:hAnsi="Cambria"/>
          <w:sz w:val="20"/>
          <w:szCs w:val="20"/>
          <w:lang w:val="es-ES"/>
        </w:rPr>
        <w:t>egún lo alegado por el</w:t>
      </w:r>
      <w:r w:rsidRPr="00605DB8">
        <w:rPr>
          <w:rFonts w:ascii="Cambria" w:eastAsia="Times New Roman" w:hAnsi="Cambria"/>
          <w:sz w:val="20"/>
          <w:szCs w:val="20"/>
          <w:lang w:val="es-ES"/>
        </w:rPr>
        <w:t xml:space="preserve"> peticionario, </w:t>
      </w:r>
      <w:r w:rsidR="00487FE6" w:rsidRPr="00605DB8">
        <w:rPr>
          <w:rFonts w:ascii="Cambria" w:eastAsia="Times New Roman" w:hAnsi="Cambria"/>
          <w:sz w:val="20"/>
          <w:szCs w:val="20"/>
          <w:lang w:val="es-ES"/>
        </w:rPr>
        <w:t>algunas de las víctimas</w:t>
      </w:r>
      <w:r w:rsidRPr="00605DB8">
        <w:rPr>
          <w:rFonts w:ascii="Cambria" w:eastAsia="Times New Roman" w:hAnsi="Cambria"/>
          <w:sz w:val="20"/>
          <w:szCs w:val="20"/>
          <w:lang w:val="es-ES"/>
        </w:rPr>
        <w:t xml:space="preserve"> no </w:t>
      </w:r>
      <w:r w:rsidR="001239E0" w:rsidRPr="00605DB8">
        <w:rPr>
          <w:rFonts w:ascii="Cambria" w:eastAsia="Times New Roman" w:hAnsi="Cambria"/>
          <w:sz w:val="20"/>
          <w:szCs w:val="20"/>
          <w:lang w:val="es-ES"/>
        </w:rPr>
        <w:t xml:space="preserve">habrían logrado </w:t>
      </w:r>
      <w:r w:rsidRPr="00605DB8">
        <w:rPr>
          <w:rFonts w:ascii="Cambria" w:eastAsia="Times New Roman" w:hAnsi="Cambria"/>
          <w:sz w:val="20"/>
          <w:szCs w:val="20"/>
          <w:lang w:val="es-ES"/>
        </w:rPr>
        <w:t xml:space="preserve">hacer valer sus derechos por haber sido desplazadas del </w:t>
      </w:r>
      <w:r w:rsidR="00A547FE" w:rsidRPr="00605DB8">
        <w:rPr>
          <w:rFonts w:ascii="Cambria" w:eastAsia="Times New Roman" w:hAnsi="Cambria"/>
          <w:sz w:val="20"/>
          <w:szCs w:val="20"/>
          <w:lang w:val="es-ES"/>
        </w:rPr>
        <w:t>m</w:t>
      </w:r>
      <w:r w:rsidRPr="00605DB8">
        <w:rPr>
          <w:rFonts w:ascii="Cambria" w:eastAsia="Times New Roman" w:hAnsi="Cambria"/>
          <w:sz w:val="20"/>
          <w:szCs w:val="20"/>
          <w:lang w:val="es-ES"/>
        </w:rPr>
        <w:t xml:space="preserve">unicipio de Segovia a raíz de la masacre. En tal sentido, </w:t>
      </w:r>
      <w:r w:rsidR="00145843" w:rsidRPr="00605DB8">
        <w:rPr>
          <w:rFonts w:ascii="Cambria" w:eastAsia="Times New Roman" w:hAnsi="Cambria"/>
          <w:sz w:val="20"/>
          <w:szCs w:val="20"/>
          <w:lang w:val="es-ES"/>
        </w:rPr>
        <w:t xml:space="preserve">el peticionario indicó </w:t>
      </w:r>
      <w:r w:rsidRPr="00605DB8">
        <w:rPr>
          <w:rFonts w:ascii="Cambria" w:eastAsia="Times New Roman" w:hAnsi="Cambria"/>
          <w:sz w:val="20"/>
          <w:szCs w:val="20"/>
          <w:lang w:val="es-ES"/>
        </w:rPr>
        <w:t xml:space="preserve">que sus representados no </w:t>
      </w:r>
      <w:r w:rsidR="001239E0" w:rsidRPr="00605DB8">
        <w:rPr>
          <w:rFonts w:ascii="Cambria" w:eastAsia="Times New Roman" w:hAnsi="Cambria"/>
          <w:sz w:val="20"/>
          <w:szCs w:val="20"/>
          <w:lang w:val="es-ES"/>
        </w:rPr>
        <w:t xml:space="preserve">habrían </w:t>
      </w:r>
      <w:r w:rsidR="00145843" w:rsidRPr="00605DB8">
        <w:rPr>
          <w:rFonts w:ascii="Cambria" w:eastAsia="Times New Roman" w:hAnsi="Cambria"/>
          <w:sz w:val="20"/>
          <w:szCs w:val="20"/>
          <w:lang w:val="es-ES"/>
        </w:rPr>
        <w:t>sido</w:t>
      </w:r>
      <w:r w:rsidR="001239E0" w:rsidRPr="00605DB8">
        <w:rPr>
          <w:rFonts w:ascii="Cambria" w:eastAsia="Times New Roman" w:hAnsi="Cambria"/>
          <w:sz w:val="20"/>
          <w:szCs w:val="20"/>
          <w:lang w:val="es-ES"/>
        </w:rPr>
        <w:t xml:space="preserve"> amparad</w:t>
      </w:r>
      <w:r w:rsidR="00145843" w:rsidRPr="00605DB8">
        <w:rPr>
          <w:rFonts w:ascii="Cambria" w:eastAsia="Times New Roman" w:hAnsi="Cambria"/>
          <w:sz w:val="20"/>
          <w:szCs w:val="20"/>
          <w:lang w:val="es-ES"/>
        </w:rPr>
        <w:t>o</w:t>
      </w:r>
      <w:r w:rsidR="001239E0" w:rsidRPr="00605DB8">
        <w:rPr>
          <w:rFonts w:ascii="Cambria" w:eastAsia="Times New Roman" w:hAnsi="Cambria"/>
          <w:sz w:val="20"/>
          <w:szCs w:val="20"/>
          <w:lang w:val="es-ES"/>
        </w:rPr>
        <w:t xml:space="preserve">s </w:t>
      </w:r>
      <w:r w:rsidR="00145843" w:rsidRPr="00605DB8">
        <w:rPr>
          <w:rFonts w:ascii="Cambria" w:eastAsia="Times New Roman" w:hAnsi="Cambria"/>
          <w:sz w:val="20"/>
          <w:szCs w:val="20"/>
          <w:lang w:val="es-ES"/>
        </w:rPr>
        <w:t xml:space="preserve">por </w:t>
      </w:r>
      <w:r w:rsidRPr="00605DB8">
        <w:rPr>
          <w:rFonts w:ascii="Cambria" w:eastAsia="Times New Roman" w:hAnsi="Cambria"/>
          <w:sz w:val="20"/>
          <w:szCs w:val="20"/>
          <w:lang w:val="es-ES"/>
        </w:rPr>
        <w:t xml:space="preserve">el fallo penal ni </w:t>
      </w:r>
      <w:r w:rsidR="00145843" w:rsidRPr="00605DB8">
        <w:rPr>
          <w:rFonts w:ascii="Cambria" w:eastAsia="Times New Roman" w:hAnsi="Cambria"/>
          <w:sz w:val="20"/>
          <w:szCs w:val="20"/>
          <w:lang w:val="es-ES"/>
        </w:rPr>
        <w:t xml:space="preserve">habrían sido incluidas en </w:t>
      </w:r>
      <w:r w:rsidRPr="00605DB8">
        <w:rPr>
          <w:rFonts w:ascii="Cambria" w:eastAsia="Times New Roman" w:hAnsi="Cambria"/>
          <w:sz w:val="20"/>
          <w:szCs w:val="20"/>
          <w:lang w:val="es-ES"/>
        </w:rPr>
        <w:t>el acuerdo de conciliación</w:t>
      </w:r>
      <w:r w:rsidR="001239E0" w:rsidRPr="00605DB8">
        <w:rPr>
          <w:rFonts w:ascii="Cambria" w:eastAsia="Times New Roman" w:hAnsi="Cambria"/>
          <w:sz w:val="20"/>
          <w:szCs w:val="20"/>
          <w:lang w:val="es-ES"/>
        </w:rPr>
        <w:t>.</w:t>
      </w:r>
    </w:p>
    <w:p w:rsidR="00C5131B" w:rsidRPr="00605DB8" w:rsidRDefault="00C5131B" w:rsidP="00300684">
      <w:pPr>
        <w:pStyle w:val="ListParagraph"/>
        <w:rPr>
          <w:rFonts w:eastAsia="Times New Roman"/>
          <w:sz w:val="20"/>
          <w:szCs w:val="20"/>
          <w:bdr w:val="none" w:sz="0" w:space="0" w:color="auto"/>
          <w:lang w:val="es-AR"/>
        </w:rPr>
      </w:pPr>
    </w:p>
    <w:p w:rsidR="0046737C" w:rsidRPr="00605DB8" w:rsidRDefault="004E0817"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605DB8">
        <w:rPr>
          <w:rFonts w:eastAsia="Times New Roman"/>
          <w:sz w:val="20"/>
          <w:szCs w:val="20"/>
          <w:lang w:val="es-AR"/>
        </w:rPr>
        <w:t xml:space="preserve"> </w:t>
      </w:r>
      <w:r w:rsidR="0046737C" w:rsidRPr="00605DB8">
        <w:rPr>
          <w:rFonts w:ascii="Cambria" w:eastAsia="MS Mincho" w:hAnsi="Cambria"/>
          <w:b/>
          <w:sz w:val="20"/>
          <w:szCs w:val="20"/>
          <w:lang w:val="es-ES"/>
        </w:rPr>
        <w:t>SOLUCIÓN AMISTOSA</w:t>
      </w:r>
    </w:p>
    <w:p w:rsidR="00C5131B" w:rsidRPr="00605DB8" w:rsidRDefault="00C5131B" w:rsidP="0030068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AR"/>
        </w:rPr>
      </w:pPr>
    </w:p>
    <w:p w:rsidR="0046737C" w:rsidRPr="00605DB8" w:rsidRDefault="0046737C" w:rsidP="00300684">
      <w:pPr>
        <w:numPr>
          <w:ilvl w:val="0"/>
          <w:numId w:val="2"/>
        </w:numPr>
        <w:spacing w:after="0" w:line="240" w:lineRule="auto"/>
        <w:jc w:val="both"/>
        <w:rPr>
          <w:rFonts w:ascii="Cambria" w:eastAsia="Times New Roman" w:hAnsi="Cambria"/>
          <w:sz w:val="20"/>
          <w:szCs w:val="20"/>
          <w:lang w:val="es-ES_tradnl"/>
        </w:rPr>
      </w:pPr>
      <w:r w:rsidRPr="00605DB8">
        <w:rPr>
          <w:rFonts w:ascii="Cambria" w:eastAsia="Times New Roman" w:hAnsi="Cambria"/>
          <w:sz w:val="20"/>
          <w:szCs w:val="20"/>
          <w:lang w:val="es-ES"/>
        </w:rPr>
        <w:t>El 6 de mayo del 2015,</w:t>
      </w:r>
      <w:r w:rsidR="00145843" w:rsidRPr="00605DB8">
        <w:rPr>
          <w:rFonts w:ascii="Cambria" w:eastAsia="Times New Roman" w:hAnsi="Cambria"/>
          <w:sz w:val="20"/>
          <w:szCs w:val="20"/>
          <w:lang w:val="es-ES"/>
        </w:rPr>
        <w:t xml:space="preserve"> la parte peticionaria re</w:t>
      </w:r>
      <w:r w:rsidR="008F6630" w:rsidRPr="00605DB8">
        <w:rPr>
          <w:rFonts w:ascii="Cambria" w:eastAsia="Times New Roman" w:hAnsi="Cambria"/>
          <w:sz w:val="20"/>
          <w:szCs w:val="20"/>
          <w:lang w:val="es-ES"/>
        </w:rPr>
        <w:t xml:space="preserve">presentada por Sandra Villegas, </w:t>
      </w:r>
      <w:r w:rsidR="00A547FE" w:rsidRPr="00605DB8">
        <w:rPr>
          <w:rFonts w:ascii="Cambria" w:eastAsia="Times New Roman" w:hAnsi="Cambria"/>
          <w:sz w:val="20"/>
          <w:szCs w:val="20"/>
          <w:lang w:val="es-ES"/>
        </w:rPr>
        <w:t>a</w:t>
      </w:r>
      <w:r w:rsidR="008F6630" w:rsidRPr="00605DB8">
        <w:rPr>
          <w:rFonts w:ascii="Cambria" w:eastAsia="Times New Roman" w:hAnsi="Cambria"/>
          <w:sz w:val="20"/>
          <w:szCs w:val="20"/>
          <w:lang w:val="es-ES"/>
        </w:rPr>
        <w:t xml:space="preserve">bogada del despacho Javier Villegas Abogados, y el Estado Colombiano representado por Juanita Lopez Patrón, Directora de Defensa Jurídica de la Agencia Nacional de Defensa Jurídica del Estado,  firmaron un acuerdo de </w:t>
      </w:r>
      <w:r w:rsidR="00487FE6" w:rsidRPr="00605DB8">
        <w:rPr>
          <w:rFonts w:ascii="Cambria" w:eastAsia="Times New Roman" w:hAnsi="Cambria"/>
          <w:sz w:val="20"/>
          <w:szCs w:val="20"/>
          <w:lang w:val="es-ES"/>
        </w:rPr>
        <w:t>solución</w:t>
      </w:r>
      <w:r w:rsidR="008F6630" w:rsidRPr="00605DB8">
        <w:rPr>
          <w:rFonts w:ascii="Cambria" w:eastAsia="Times New Roman" w:hAnsi="Cambria"/>
          <w:sz w:val="20"/>
          <w:szCs w:val="20"/>
          <w:lang w:val="es-ES"/>
        </w:rPr>
        <w:t xml:space="preserve"> amistosa con el acompañamiento de la Comisión Interamericana de Derechos Humanos representada por el Comisionado José de Jesús Orozco,</w:t>
      </w:r>
      <w:r w:rsidR="00A547FE" w:rsidRPr="00605DB8">
        <w:rPr>
          <w:rFonts w:ascii="Cambria" w:eastAsia="Times New Roman" w:hAnsi="Cambria"/>
          <w:sz w:val="20"/>
          <w:szCs w:val="20"/>
          <w:lang w:val="es-ES"/>
        </w:rPr>
        <w:t xml:space="preserve"> Relator de la CIDH para Colombia</w:t>
      </w:r>
      <w:r w:rsidRPr="00605DB8">
        <w:rPr>
          <w:rFonts w:ascii="Cambria" w:eastAsia="Times New Roman" w:hAnsi="Cambria"/>
          <w:sz w:val="20"/>
          <w:szCs w:val="20"/>
          <w:lang w:val="es-ES"/>
        </w:rPr>
        <w:t>, en cuyo texto se establece lo siguiente:</w:t>
      </w:r>
    </w:p>
    <w:p w:rsidR="0046737C" w:rsidRPr="00605DB8" w:rsidRDefault="0046737C" w:rsidP="00300684">
      <w:pPr>
        <w:spacing w:after="0" w:line="240" w:lineRule="auto"/>
        <w:jc w:val="both"/>
        <w:rPr>
          <w:rFonts w:ascii="Cambria" w:eastAsia="Times New Roman" w:hAnsi="Cambria"/>
          <w:sz w:val="20"/>
          <w:szCs w:val="20"/>
          <w:lang w:val="es-ES_tradnl"/>
        </w:rPr>
      </w:pPr>
    </w:p>
    <w:p w:rsidR="0046737C" w:rsidRPr="00605DB8" w:rsidRDefault="0046737C" w:rsidP="008D0FA2">
      <w:pPr>
        <w:autoSpaceDE w:val="0"/>
        <w:autoSpaceDN w:val="0"/>
        <w:adjustRightInd w:val="0"/>
        <w:spacing w:after="0" w:line="240" w:lineRule="auto"/>
        <w:ind w:left="720" w:right="720"/>
        <w:jc w:val="center"/>
        <w:rPr>
          <w:rFonts w:ascii="Cambria" w:hAnsi="Cambria"/>
          <w:b/>
          <w:iCs/>
          <w:sz w:val="20"/>
          <w:szCs w:val="20"/>
          <w:lang w:val="es-CR"/>
        </w:rPr>
      </w:pPr>
      <w:r w:rsidRPr="00605DB8">
        <w:rPr>
          <w:rFonts w:ascii="Cambria" w:hAnsi="Cambria"/>
          <w:b/>
          <w:iCs/>
          <w:sz w:val="20"/>
          <w:szCs w:val="20"/>
          <w:lang w:val="es-CR"/>
        </w:rPr>
        <w:t>ACUERDO DE SOLUCIÓN AMISTOSA</w:t>
      </w:r>
    </w:p>
    <w:p w:rsidR="0046737C" w:rsidRPr="00605DB8" w:rsidRDefault="0046737C" w:rsidP="008D0FA2">
      <w:pPr>
        <w:autoSpaceDE w:val="0"/>
        <w:autoSpaceDN w:val="0"/>
        <w:adjustRightInd w:val="0"/>
        <w:spacing w:after="0" w:line="240" w:lineRule="auto"/>
        <w:ind w:left="720" w:right="720"/>
        <w:jc w:val="center"/>
        <w:rPr>
          <w:rFonts w:ascii="Cambria" w:hAnsi="Cambria"/>
          <w:b/>
          <w:iCs/>
          <w:sz w:val="20"/>
          <w:szCs w:val="20"/>
          <w:lang w:val="es-CR"/>
        </w:rPr>
      </w:pPr>
      <w:r w:rsidRPr="00605DB8">
        <w:rPr>
          <w:rFonts w:ascii="Cambria" w:hAnsi="Cambria"/>
          <w:b/>
          <w:iCs/>
          <w:sz w:val="20"/>
          <w:szCs w:val="20"/>
          <w:lang w:val="es-CR"/>
        </w:rPr>
        <w:t>P-108-00 MASACRE SEGOVIA 1988 VS. ESTADO DE COLOMBIA</w:t>
      </w:r>
    </w:p>
    <w:p w:rsidR="0046737C" w:rsidRPr="00605DB8" w:rsidRDefault="0046737C" w:rsidP="008D0FA2">
      <w:pPr>
        <w:autoSpaceDE w:val="0"/>
        <w:autoSpaceDN w:val="0"/>
        <w:adjustRightInd w:val="0"/>
        <w:spacing w:after="0" w:line="240" w:lineRule="auto"/>
        <w:ind w:left="720" w:right="720"/>
        <w:jc w:val="center"/>
        <w:rPr>
          <w:rFonts w:ascii="Cambria" w:hAnsi="Cambria"/>
          <w:b/>
          <w:iCs/>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b/>
          <w:iCs/>
          <w:sz w:val="20"/>
          <w:szCs w:val="20"/>
          <w:lang w:val="es-CR"/>
        </w:rPr>
      </w:pPr>
      <w:r w:rsidRPr="00605DB8">
        <w:rPr>
          <w:rFonts w:ascii="Cambria" w:hAnsi="Cambria"/>
          <w:b/>
          <w:iCs/>
          <w:sz w:val="20"/>
          <w:szCs w:val="20"/>
          <w:lang w:val="es-CR"/>
        </w:rPr>
        <w:t>PRIMERO: RECONOCIMIENTO DE RESPONSABILIDAD</w:t>
      </w:r>
    </w:p>
    <w:p w:rsidR="0046737C" w:rsidRPr="00605DB8" w:rsidRDefault="0046737C" w:rsidP="008D0FA2">
      <w:pPr>
        <w:autoSpaceDE w:val="0"/>
        <w:autoSpaceDN w:val="0"/>
        <w:adjustRightInd w:val="0"/>
        <w:spacing w:after="0" w:line="240" w:lineRule="auto"/>
        <w:ind w:left="720" w:right="720"/>
        <w:jc w:val="both"/>
        <w:rPr>
          <w:rFonts w:ascii="Cambria" w:hAnsi="Cambria"/>
          <w:i/>
          <w:iCs/>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sz w:val="20"/>
          <w:szCs w:val="20"/>
          <w:lang w:val="es-CR"/>
        </w:rPr>
      </w:pPr>
      <w:r w:rsidRPr="00605DB8">
        <w:rPr>
          <w:rFonts w:ascii="Cambria" w:hAnsi="Cambria"/>
          <w:sz w:val="20"/>
          <w:szCs w:val="20"/>
          <w:lang w:val="es-CR"/>
        </w:rPr>
        <w:t xml:space="preserve">El Estado colombiano reconoce la responsabilidad internacional por la violación de los derechos consagrados en los artículos 4 (derecho a la vida) Carlos Enrique Restrepo Pérez (Fallecido), Carlos Enrique Restrepo Cadavid (Fallecido), Gildardo Antonio Restrepo Cadavid (Fallecido), Pablo Emilio Gómez Chaverra (Fallecido), María </w:t>
      </w:r>
      <w:r w:rsidR="00A547FE" w:rsidRPr="00605DB8">
        <w:rPr>
          <w:rFonts w:ascii="Cambria" w:hAnsi="Cambria"/>
          <w:sz w:val="20"/>
          <w:szCs w:val="20"/>
          <w:lang w:val="es-CR"/>
        </w:rPr>
        <w:t>d</w:t>
      </w:r>
      <w:r w:rsidRPr="00605DB8">
        <w:rPr>
          <w:rFonts w:ascii="Cambria" w:hAnsi="Cambria"/>
          <w:sz w:val="20"/>
          <w:szCs w:val="20"/>
          <w:lang w:val="es-CR"/>
        </w:rPr>
        <w:t xml:space="preserve">el Carmen Idarraga Orrego (Fallecida), Alberto Lozano Ruiz (Fallecido), Luis Eduardo Sierra (Fallecido), Jesús Emilio Calle Guerra (Fallecido), Diana María Vélez (Fallecida), Regina </w:t>
      </w:r>
      <w:r w:rsidR="00A547FE" w:rsidRPr="00605DB8">
        <w:rPr>
          <w:rFonts w:ascii="Cambria" w:hAnsi="Cambria"/>
          <w:sz w:val="20"/>
          <w:szCs w:val="20"/>
          <w:lang w:val="es-CR"/>
        </w:rPr>
        <w:t>d</w:t>
      </w:r>
      <w:r w:rsidRPr="00605DB8">
        <w:rPr>
          <w:rFonts w:ascii="Cambria" w:hAnsi="Cambria"/>
          <w:sz w:val="20"/>
          <w:szCs w:val="20"/>
          <w:lang w:val="es-CR"/>
        </w:rPr>
        <w:t xml:space="preserve">el Socorro Muñoz Giraldo (Fallecida), Jairo </w:t>
      </w:r>
      <w:r w:rsidR="00A547FE" w:rsidRPr="00605DB8">
        <w:rPr>
          <w:rFonts w:ascii="Cambria" w:hAnsi="Cambria"/>
          <w:sz w:val="20"/>
          <w:szCs w:val="20"/>
          <w:lang w:val="es-CR"/>
        </w:rPr>
        <w:t>d</w:t>
      </w:r>
      <w:r w:rsidRPr="00605DB8">
        <w:rPr>
          <w:rFonts w:ascii="Cambria" w:hAnsi="Cambria"/>
          <w:sz w:val="20"/>
          <w:szCs w:val="20"/>
          <w:lang w:val="es-CR"/>
        </w:rPr>
        <w:t xml:space="preserve">e Jesús Rodríguez Pardo (Fallecido), Erika Milena Marulanda (Fallecida), Guillermo Darío Escudero (Fallecido), Jesús Antonio García Quintero (Fallecido), Henry Albeiro Castrillón (Fallecido), Francisco William Gómez Monsalve (Fallecido), Guillermo </w:t>
      </w:r>
      <w:r w:rsidR="00A547FE" w:rsidRPr="00605DB8">
        <w:rPr>
          <w:rFonts w:ascii="Cambria" w:hAnsi="Cambria"/>
          <w:sz w:val="20"/>
          <w:szCs w:val="20"/>
          <w:lang w:val="es-CR"/>
        </w:rPr>
        <w:t>d</w:t>
      </w:r>
      <w:r w:rsidRPr="00605DB8">
        <w:rPr>
          <w:rFonts w:ascii="Cambria" w:hAnsi="Cambria"/>
          <w:sz w:val="20"/>
          <w:szCs w:val="20"/>
          <w:lang w:val="es-CR"/>
        </w:rPr>
        <w:t xml:space="preserve">e Jesús Viana (Fallecido), Jesús Aníbal Gómez García (Fallecido), José Abelardo Osorno Betancur (Fallecido), Orlando </w:t>
      </w:r>
      <w:r w:rsidR="00A547FE" w:rsidRPr="00605DB8">
        <w:rPr>
          <w:rFonts w:ascii="Cambria" w:hAnsi="Cambria"/>
          <w:sz w:val="20"/>
          <w:szCs w:val="20"/>
          <w:lang w:val="es-CR"/>
        </w:rPr>
        <w:t>d</w:t>
      </w:r>
      <w:r w:rsidRPr="00605DB8">
        <w:rPr>
          <w:rFonts w:ascii="Cambria" w:hAnsi="Cambria"/>
          <w:sz w:val="20"/>
          <w:szCs w:val="20"/>
          <w:lang w:val="es-CR"/>
        </w:rPr>
        <w:t xml:space="preserve">e Jesús Vásquez Zapata (Fallecido), Shirley Cataño Patino (Fallecida), Robinson </w:t>
      </w:r>
      <w:r w:rsidR="00A547FE" w:rsidRPr="00605DB8">
        <w:rPr>
          <w:rFonts w:ascii="Cambria" w:hAnsi="Cambria"/>
          <w:sz w:val="20"/>
          <w:szCs w:val="20"/>
          <w:lang w:val="es-CR"/>
        </w:rPr>
        <w:t>d</w:t>
      </w:r>
      <w:r w:rsidRPr="00605DB8">
        <w:rPr>
          <w:rFonts w:ascii="Cambria" w:hAnsi="Cambria"/>
          <w:sz w:val="20"/>
          <w:szCs w:val="20"/>
          <w:lang w:val="es-CR"/>
        </w:rPr>
        <w:t>e Jesús Mejía Arenas (Fallecido), Roberto Antonio Marín Osorio (Fallecido), Rosa Angélica Mazo Arango (Fallecida), Luz Evidalia Orozco Saldarriaga (Fallecida), Os</w:t>
      </w:r>
      <w:r w:rsidR="00A547FE" w:rsidRPr="00605DB8">
        <w:rPr>
          <w:rFonts w:ascii="Cambria" w:hAnsi="Cambria"/>
          <w:sz w:val="20"/>
          <w:szCs w:val="20"/>
          <w:lang w:val="es-CR"/>
        </w:rPr>
        <w:t>c</w:t>
      </w:r>
      <w:r w:rsidRPr="00605DB8">
        <w:rPr>
          <w:rFonts w:ascii="Cambria" w:hAnsi="Cambria"/>
          <w:sz w:val="20"/>
          <w:szCs w:val="20"/>
          <w:lang w:val="es-CR"/>
        </w:rPr>
        <w:t xml:space="preserve">ar </w:t>
      </w:r>
      <w:r w:rsidR="00A547FE" w:rsidRPr="00605DB8">
        <w:rPr>
          <w:rFonts w:ascii="Cambria" w:hAnsi="Cambria"/>
          <w:sz w:val="20"/>
          <w:szCs w:val="20"/>
          <w:lang w:val="es-CR"/>
        </w:rPr>
        <w:t>d</w:t>
      </w:r>
      <w:r w:rsidRPr="00605DB8">
        <w:rPr>
          <w:rFonts w:ascii="Cambria" w:hAnsi="Cambria"/>
          <w:sz w:val="20"/>
          <w:szCs w:val="20"/>
          <w:lang w:val="es-CR"/>
        </w:rPr>
        <w:t xml:space="preserve">e Jesús Agudelo López (Fallecido), Libardo Antonio Cataño Atehortúa (Fallecido), Jesús Danilo Amariles Ceballos (Fallecido), Carlos Enrique Mazo López </w:t>
      </w:r>
      <w:r w:rsidRPr="00022A54">
        <w:rPr>
          <w:rFonts w:ascii="Cambria" w:hAnsi="Cambria"/>
          <w:sz w:val="20"/>
          <w:szCs w:val="20"/>
          <w:lang w:val="es-CR"/>
        </w:rPr>
        <w:t>(</w:t>
      </w:r>
      <w:r w:rsidR="0012319D" w:rsidRPr="00022A54">
        <w:rPr>
          <w:rFonts w:ascii="Cambria" w:hAnsi="Cambria"/>
          <w:sz w:val="20"/>
          <w:szCs w:val="20"/>
          <w:lang w:val="es-CR"/>
        </w:rPr>
        <w:t>Lesionado</w:t>
      </w:r>
      <w:r w:rsidRPr="00022A54">
        <w:rPr>
          <w:rFonts w:ascii="Cambria" w:hAnsi="Cambria"/>
          <w:sz w:val="20"/>
          <w:szCs w:val="20"/>
          <w:lang w:val="es-CR"/>
        </w:rPr>
        <w:t>),</w:t>
      </w:r>
      <w:r w:rsidRPr="00605DB8">
        <w:rPr>
          <w:rFonts w:ascii="Cambria" w:hAnsi="Cambria"/>
          <w:sz w:val="20"/>
          <w:szCs w:val="20"/>
          <w:lang w:val="es-CR"/>
        </w:rPr>
        <w:t xml:space="preserve"> Juan </w:t>
      </w:r>
      <w:r w:rsidR="00A547FE" w:rsidRPr="00605DB8">
        <w:rPr>
          <w:rFonts w:ascii="Cambria" w:hAnsi="Cambria"/>
          <w:sz w:val="20"/>
          <w:szCs w:val="20"/>
          <w:lang w:val="es-CR"/>
        </w:rPr>
        <w:t>d</w:t>
      </w:r>
      <w:r w:rsidRPr="00605DB8">
        <w:rPr>
          <w:rFonts w:ascii="Cambria" w:hAnsi="Cambria"/>
          <w:sz w:val="20"/>
          <w:szCs w:val="20"/>
          <w:lang w:val="es-CR"/>
        </w:rPr>
        <w:t xml:space="preserve">e Dios Palacio (Fallecido), Jesús Antonio </w:t>
      </w:r>
      <w:r w:rsidR="00A547FE" w:rsidRPr="00605DB8">
        <w:rPr>
          <w:rFonts w:ascii="Cambria" w:hAnsi="Cambria"/>
          <w:sz w:val="20"/>
          <w:szCs w:val="20"/>
          <w:lang w:val="es-CR"/>
        </w:rPr>
        <w:t>Benítez</w:t>
      </w:r>
      <w:r w:rsidRPr="00605DB8">
        <w:rPr>
          <w:rFonts w:ascii="Cambria" w:hAnsi="Cambria"/>
          <w:sz w:val="20"/>
          <w:szCs w:val="20"/>
          <w:lang w:val="es-CR"/>
        </w:rPr>
        <w:t xml:space="preserve"> (Fallecido), Manuel Fernández </w:t>
      </w:r>
      <w:r w:rsidR="0012319D">
        <w:rPr>
          <w:rFonts w:ascii="Cambria" w:hAnsi="Cambria"/>
          <w:sz w:val="20"/>
          <w:szCs w:val="20"/>
          <w:lang w:val="es-CR"/>
        </w:rPr>
        <w:t xml:space="preserve"> </w:t>
      </w:r>
      <w:r w:rsidRPr="00605DB8">
        <w:rPr>
          <w:rFonts w:ascii="Cambria" w:hAnsi="Cambria"/>
          <w:sz w:val="20"/>
          <w:szCs w:val="20"/>
          <w:lang w:val="es-CR"/>
        </w:rPr>
        <w:t>(</w:t>
      </w:r>
      <w:r w:rsidR="0012319D" w:rsidRPr="00022A54">
        <w:rPr>
          <w:rFonts w:ascii="Cambria" w:hAnsi="Cambria"/>
          <w:sz w:val="20"/>
          <w:szCs w:val="20"/>
          <w:lang w:val="es-CR"/>
        </w:rPr>
        <w:t>Lesionado</w:t>
      </w:r>
      <w:r w:rsidRPr="00022A54">
        <w:rPr>
          <w:rFonts w:ascii="Cambria" w:hAnsi="Cambria"/>
          <w:sz w:val="20"/>
          <w:szCs w:val="20"/>
          <w:lang w:val="es-CR"/>
        </w:rPr>
        <w:t>).</w:t>
      </w:r>
      <w:r w:rsidRPr="00605DB8">
        <w:rPr>
          <w:rFonts w:ascii="Cambria" w:hAnsi="Cambria"/>
          <w:sz w:val="20"/>
          <w:szCs w:val="20"/>
          <w:lang w:val="es-CR"/>
        </w:rPr>
        <w:t xml:space="preserve"> </w:t>
      </w:r>
      <w:r w:rsidR="001239E0" w:rsidRPr="00605DB8">
        <w:rPr>
          <w:rFonts w:ascii="Cambria" w:hAnsi="Cambria"/>
          <w:sz w:val="20"/>
          <w:szCs w:val="20"/>
          <w:lang w:val="es-CR"/>
        </w:rPr>
        <w:t xml:space="preserve">Artículo </w:t>
      </w:r>
      <w:r w:rsidRPr="00605DB8">
        <w:rPr>
          <w:rFonts w:ascii="Cambria" w:hAnsi="Cambria"/>
          <w:sz w:val="20"/>
          <w:szCs w:val="20"/>
          <w:lang w:val="es-CR"/>
        </w:rPr>
        <w:t xml:space="preserve">5 (Derecho </w:t>
      </w:r>
      <w:r w:rsidR="00A547FE" w:rsidRPr="00605DB8">
        <w:rPr>
          <w:rFonts w:ascii="Cambria" w:hAnsi="Cambria"/>
          <w:sz w:val="20"/>
          <w:szCs w:val="20"/>
          <w:lang w:val="es-CR"/>
        </w:rPr>
        <w:t>a</w:t>
      </w:r>
      <w:r w:rsidRPr="00605DB8">
        <w:rPr>
          <w:rFonts w:ascii="Cambria" w:hAnsi="Cambria"/>
          <w:sz w:val="20"/>
          <w:szCs w:val="20"/>
          <w:lang w:val="es-CR"/>
        </w:rPr>
        <w:t xml:space="preserve"> </w:t>
      </w:r>
      <w:r w:rsidR="00A547FE" w:rsidRPr="00605DB8">
        <w:rPr>
          <w:rFonts w:ascii="Cambria" w:hAnsi="Cambria"/>
          <w:sz w:val="20"/>
          <w:szCs w:val="20"/>
          <w:lang w:val="es-CR"/>
        </w:rPr>
        <w:t>l</w:t>
      </w:r>
      <w:r w:rsidRPr="00605DB8">
        <w:rPr>
          <w:rFonts w:ascii="Cambria" w:hAnsi="Cambria"/>
          <w:sz w:val="20"/>
          <w:szCs w:val="20"/>
          <w:lang w:val="es-CR"/>
        </w:rPr>
        <w:t xml:space="preserve">a </w:t>
      </w:r>
      <w:r w:rsidR="00A547FE" w:rsidRPr="00605DB8">
        <w:rPr>
          <w:rFonts w:ascii="Cambria" w:hAnsi="Cambria"/>
          <w:sz w:val="20"/>
          <w:szCs w:val="20"/>
          <w:lang w:val="es-CR"/>
        </w:rPr>
        <w:t>i</w:t>
      </w:r>
      <w:r w:rsidRPr="00605DB8">
        <w:rPr>
          <w:rFonts w:ascii="Cambria" w:hAnsi="Cambria"/>
          <w:sz w:val="20"/>
          <w:szCs w:val="20"/>
          <w:lang w:val="es-CR"/>
        </w:rPr>
        <w:t>ntegridad Personal) en Perjuicio de Simplicio Yepez (Lesionado), María Emilse Restrepo Cadavid (Lesionada), Jairo Alonso Gil (Lesionado</w:t>
      </w:r>
      <w:r w:rsidR="00E376B2" w:rsidRPr="00605DB8">
        <w:rPr>
          <w:rFonts w:ascii="Cambria" w:hAnsi="Cambria"/>
          <w:sz w:val="20"/>
          <w:szCs w:val="20"/>
          <w:lang w:val="es-CR"/>
        </w:rPr>
        <w:t>),</w:t>
      </w:r>
      <w:r w:rsidRPr="00605DB8">
        <w:rPr>
          <w:rFonts w:ascii="Cambria" w:hAnsi="Cambria"/>
          <w:sz w:val="20"/>
          <w:szCs w:val="20"/>
          <w:lang w:val="es-CR"/>
        </w:rPr>
        <w:t xml:space="preserve"> Leonel Vahos Villa (Lesionado), Joaquín Emilio Montoya Monsalve (Lesionado), </w:t>
      </w:r>
      <w:r w:rsidRPr="00605DB8">
        <w:rPr>
          <w:rFonts w:ascii="Cambria" w:hAnsi="Cambria"/>
          <w:sz w:val="20"/>
          <w:szCs w:val="20"/>
          <w:lang w:val="es-CR"/>
        </w:rPr>
        <w:lastRenderedPageBreak/>
        <w:t xml:space="preserve">José Alberto Marulanda Valencia (Lesionado) por los hechos ocurridos el 11 de noviembre de 1988, en el municipio de Segovia </w:t>
      </w:r>
      <w:r w:rsidR="00A547FE" w:rsidRPr="00605DB8">
        <w:rPr>
          <w:rFonts w:ascii="Cambria" w:hAnsi="Cambria"/>
          <w:sz w:val="20"/>
          <w:szCs w:val="20"/>
          <w:lang w:val="es-CR"/>
        </w:rPr>
        <w:t>Antioquia</w:t>
      </w:r>
      <w:r w:rsidRPr="00605DB8">
        <w:rPr>
          <w:rFonts w:ascii="Cambria" w:hAnsi="Cambria"/>
          <w:sz w:val="20"/>
          <w:szCs w:val="20"/>
          <w:lang w:val="es-CR"/>
        </w:rPr>
        <w:t>, que dieron</w:t>
      </w:r>
      <w:r w:rsidR="001D1553" w:rsidRPr="00605DB8">
        <w:rPr>
          <w:rFonts w:ascii="Cambria" w:hAnsi="Cambria"/>
          <w:sz w:val="20"/>
          <w:szCs w:val="20"/>
          <w:lang w:val="es-CR"/>
        </w:rPr>
        <w:t xml:space="preserve"> </w:t>
      </w:r>
      <w:r w:rsidRPr="00605DB8">
        <w:rPr>
          <w:rFonts w:ascii="Cambria" w:hAnsi="Cambria"/>
          <w:sz w:val="20"/>
          <w:szCs w:val="20"/>
          <w:lang w:val="es-CR"/>
        </w:rPr>
        <w:t>origen a la petició</w:t>
      </w:r>
      <w:r w:rsidR="001D1553" w:rsidRPr="00605DB8">
        <w:rPr>
          <w:rFonts w:ascii="Cambria" w:hAnsi="Cambria"/>
          <w:sz w:val="20"/>
          <w:szCs w:val="20"/>
          <w:lang w:val="es-CR"/>
        </w:rPr>
        <w:t>n P-108-00 Masacre Segovia 1988</w:t>
      </w:r>
      <w:r w:rsidR="0012319D">
        <w:rPr>
          <w:rStyle w:val="FootnoteReference"/>
          <w:rFonts w:ascii="Cambria" w:hAnsi="Cambria"/>
          <w:sz w:val="20"/>
          <w:szCs w:val="20"/>
          <w:lang w:val="es-CR"/>
        </w:rPr>
        <w:footnoteReference w:id="1"/>
      </w:r>
      <w:r w:rsidR="001D1553" w:rsidRPr="00605DB8">
        <w:rPr>
          <w:rFonts w:ascii="Cambria" w:hAnsi="Cambria"/>
          <w:sz w:val="20"/>
          <w:szCs w:val="20"/>
          <w:lang w:val="es-CR"/>
        </w:rPr>
        <w:t>.</w:t>
      </w:r>
    </w:p>
    <w:p w:rsidR="001D1553" w:rsidRPr="00605DB8" w:rsidRDefault="001D1553" w:rsidP="00300684">
      <w:pPr>
        <w:autoSpaceDE w:val="0"/>
        <w:autoSpaceDN w:val="0"/>
        <w:adjustRightInd w:val="0"/>
        <w:spacing w:after="0" w:line="240" w:lineRule="auto"/>
        <w:ind w:left="540" w:right="1080"/>
        <w:jc w:val="both"/>
        <w:rPr>
          <w:rFonts w:ascii="Cambria" w:hAnsi="Cambria"/>
          <w:sz w:val="20"/>
          <w:szCs w:val="20"/>
          <w:lang w:val="es-CR"/>
        </w:rPr>
      </w:pPr>
    </w:p>
    <w:p w:rsidR="0046737C" w:rsidRPr="00605DB8" w:rsidRDefault="001D1553" w:rsidP="008D0FA2">
      <w:pPr>
        <w:autoSpaceDE w:val="0"/>
        <w:autoSpaceDN w:val="0"/>
        <w:adjustRightInd w:val="0"/>
        <w:spacing w:after="0" w:line="240" w:lineRule="auto"/>
        <w:ind w:left="720" w:right="720"/>
        <w:jc w:val="both"/>
        <w:rPr>
          <w:rFonts w:ascii="Cambria" w:hAnsi="Cambria"/>
          <w:b/>
          <w:iCs/>
          <w:sz w:val="20"/>
          <w:szCs w:val="20"/>
          <w:lang w:val="es-CR"/>
        </w:rPr>
      </w:pPr>
      <w:r w:rsidRPr="00605DB8">
        <w:rPr>
          <w:rFonts w:ascii="Cambria" w:hAnsi="Cambria"/>
          <w:b/>
          <w:iCs/>
          <w:sz w:val="20"/>
          <w:szCs w:val="20"/>
          <w:lang w:val="es-CR"/>
        </w:rPr>
        <w:t>SEGUNDO: EN MATERIA DE J</w:t>
      </w:r>
      <w:r w:rsidR="0046737C" w:rsidRPr="00605DB8">
        <w:rPr>
          <w:rFonts w:ascii="Cambria" w:hAnsi="Cambria"/>
          <w:b/>
          <w:iCs/>
          <w:sz w:val="20"/>
          <w:szCs w:val="20"/>
          <w:lang w:val="es-CR"/>
        </w:rPr>
        <w:t>USTICIA</w:t>
      </w:r>
    </w:p>
    <w:p w:rsidR="001D1553" w:rsidRPr="00605DB8" w:rsidRDefault="001D1553" w:rsidP="008D0FA2">
      <w:pPr>
        <w:autoSpaceDE w:val="0"/>
        <w:autoSpaceDN w:val="0"/>
        <w:adjustRightInd w:val="0"/>
        <w:spacing w:after="0" w:line="240" w:lineRule="auto"/>
        <w:ind w:left="720" w:right="720"/>
        <w:jc w:val="both"/>
        <w:rPr>
          <w:rFonts w:ascii="Cambria" w:hAnsi="Cambria"/>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sz w:val="20"/>
          <w:szCs w:val="20"/>
          <w:lang w:val="es-CR"/>
        </w:rPr>
      </w:pPr>
      <w:r w:rsidRPr="00605DB8">
        <w:rPr>
          <w:rFonts w:ascii="Cambria" w:hAnsi="Cambria"/>
          <w:sz w:val="20"/>
          <w:szCs w:val="20"/>
          <w:lang w:val="es-CR"/>
        </w:rPr>
        <w:t>Las partes reconocen los avances que han existido en materia d</w:t>
      </w:r>
      <w:r w:rsidR="001D1553" w:rsidRPr="00605DB8">
        <w:rPr>
          <w:rFonts w:ascii="Cambria" w:hAnsi="Cambria"/>
          <w:sz w:val="20"/>
          <w:szCs w:val="20"/>
          <w:lang w:val="es-CR"/>
        </w:rPr>
        <w:t xml:space="preserve">e justicia en el presente caso. </w:t>
      </w:r>
      <w:r w:rsidRPr="00605DB8">
        <w:rPr>
          <w:rFonts w:ascii="Cambria" w:hAnsi="Cambria"/>
          <w:sz w:val="20"/>
          <w:szCs w:val="20"/>
          <w:lang w:val="es-CR"/>
        </w:rPr>
        <w:t xml:space="preserve">Sin embargo, el Estado se compromete a continuar con su obligación de investigar, juzgar </w:t>
      </w:r>
      <w:r w:rsidRPr="00605DB8">
        <w:rPr>
          <w:rFonts w:ascii="Cambria" w:hAnsi="Cambria"/>
          <w:bCs/>
          <w:sz w:val="20"/>
          <w:szCs w:val="20"/>
          <w:lang w:val="es-CR"/>
        </w:rPr>
        <w:t>y</w:t>
      </w:r>
      <w:r w:rsidR="001D1553" w:rsidRPr="00605DB8">
        <w:rPr>
          <w:rFonts w:ascii="Cambria" w:hAnsi="Cambria"/>
          <w:bCs/>
          <w:sz w:val="20"/>
          <w:szCs w:val="20"/>
          <w:lang w:val="es-CR"/>
        </w:rPr>
        <w:t xml:space="preserve"> </w:t>
      </w:r>
      <w:r w:rsidRPr="00605DB8">
        <w:rPr>
          <w:rFonts w:ascii="Cambria" w:hAnsi="Cambria"/>
          <w:sz w:val="20"/>
          <w:szCs w:val="20"/>
          <w:lang w:val="es-CR"/>
        </w:rPr>
        <w:t>sancionar a los responsables de los hechos.</w:t>
      </w:r>
    </w:p>
    <w:p w:rsidR="001D1553" w:rsidRPr="00605DB8" w:rsidRDefault="001D1553" w:rsidP="008D0FA2">
      <w:pPr>
        <w:autoSpaceDE w:val="0"/>
        <w:autoSpaceDN w:val="0"/>
        <w:adjustRightInd w:val="0"/>
        <w:spacing w:after="0" w:line="240" w:lineRule="auto"/>
        <w:ind w:left="720" w:right="720"/>
        <w:jc w:val="both"/>
        <w:rPr>
          <w:rFonts w:ascii="Cambria" w:hAnsi="Cambria"/>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b/>
          <w:iCs/>
          <w:sz w:val="20"/>
          <w:szCs w:val="20"/>
          <w:lang w:val="es-CR"/>
        </w:rPr>
      </w:pPr>
      <w:r w:rsidRPr="00605DB8">
        <w:rPr>
          <w:rFonts w:ascii="Cambria" w:hAnsi="Cambria"/>
          <w:b/>
          <w:iCs/>
          <w:sz w:val="20"/>
          <w:szCs w:val="20"/>
          <w:lang w:val="es-CR"/>
        </w:rPr>
        <w:t>TERCERO: MEDIDAS DE</w:t>
      </w:r>
      <w:r w:rsidR="001239E0" w:rsidRPr="00605DB8">
        <w:rPr>
          <w:rFonts w:ascii="Cambria" w:hAnsi="Cambria"/>
          <w:b/>
          <w:iCs/>
          <w:sz w:val="20"/>
          <w:szCs w:val="20"/>
          <w:lang w:val="es-CR"/>
        </w:rPr>
        <w:t xml:space="preserve"> </w:t>
      </w:r>
      <w:r w:rsidRPr="00605DB8">
        <w:rPr>
          <w:rFonts w:ascii="Cambria" w:hAnsi="Cambria"/>
          <w:b/>
          <w:iCs/>
          <w:sz w:val="20"/>
          <w:szCs w:val="20"/>
          <w:lang w:val="es-CR"/>
        </w:rPr>
        <w:t>SATISFACCIÓNY REHABILITACIÓN</w:t>
      </w:r>
    </w:p>
    <w:p w:rsidR="001D1553" w:rsidRPr="008D0FA2" w:rsidRDefault="001D1553" w:rsidP="008D0FA2">
      <w:pPr>
        <w:autoSpaceDE w:val="0"/>
        <w:autoSpaceDN w:val="0"/>
        <w:adjustRightInd w:val="0"/>
        <w:spacing w:after="0" w:line="240" w:lineRule="auto"/>
        <w:ind w:left="720" w:right="720"/>
        <w:jc w:val="both"/>
        <w:rPr>
          <w:rFonts w:ascii="Cambria" w:hAnsi="Cambria"/>
          <w:iCs/>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sz w:val="20"/>
          <w:szCs w:val="20"/>
          <w:lang w:val="es-CR"/>
        </w:rPr>
      </w:pPr>
      <w:r w:rsidRPr="00605DB8">
        <w:rPr>
          <w:rFonts w:ascii="Cambria" w:hAnsi="Cambria"/>
          <w:sz w:val="20"/>
          <w:szCs w:val="20"/>
          <w:lang w:val="es-CR"/>
        </w:rPr>
        <w:t>El Estado se compromete a implementar las siguientes medidas de satisfacción:</w:t>
      </w:r>
    </w:p>
    <w:p w:rsidR="001D1553" w:rsidRPr="00605DB8" w:rsidRDefault="001D1553" w:rsidP="008D0FA2">
      <w:pPr>
        <w:autoSpaceDE w:val="0"/>
        <w:autoSpaceDN w:val="0"/>
        <w:adjustRightInd w:val="0"/>
        <w:spacing w:after="0" w:line="240" w:lineRule="auto"/>
        <w:ind w:left="720" w:right="720"/>
        <w:jc w:val="both"/>
        <w:rPr>
          <w:rFonts w:ascii="Cambria" w:hAnsi="Cambria"/>
          <w:sz w:val="20"/>
          <w:szCs w:val="20"/>
          <w:lang w:val="es-CR"/>
        </w:rPr>
      </w:pPr>
    </w:p>
    <w:p w:rsidR="0046737C" w:rsidRPr="00605DB8" w:rsidRDefault="0046737C" w:rsidP="008D0FA2">
      <w:pPr>
        <w:numPr>
          <w:ilvl w:val="4"/>
          <w:numId w:val="1"/>
        </w:numPr>
        <w:autoSpaceDE w:val="0"/>
        <w:autoSpaceDN w:val="0"/>
        <w:adjustRightInd w:val="0"/>
        <w:spacing w:after="0" w:line="240" w:lineRule="auto"/>
        <w:ind w:left="720" w:right="720" w:firstLine="0"/>
        <w:jc w:val="both"/>
        <w:rPr>
          <w:rFonts w:ascii="Cambria" w:hAnsi="Cambria"/>
          <w:sz w:val="20"/>
          <w:szCs w:val="20"/>
          <w:lang w:val="es-CR"/>
        </w:rPr>
      </w:pPr>
      <w:r w:rsidRPr="00605DB8">
        <w:rPr>
          <w:rFonts w:ascii="Cambria" w:hAnsi="Cambria"/>
          <w:sz w:val="20"/>
          <w:szCs w:val="20"/>
          <w:lang w:val="es-CR"/>
        </w:rPr>
        <w:t>Un acto de disculpas públicas en el municipio de Segovia, Departamento de Antioquia,</w:t>
      </w:r>
      <w:r w:rsidR="001D1553" w:rsidRPr="00605DB8">
        <w:rPr>
          <w:rFonts w:ascii="Cambria" w:hAnsi="Cambria"/>
          <w:sz w:val="20"/>
          <w:szCs w:val="20"/>
          <w:lang w:val="es-CR"/>
        </w:rPr>
        <w:t xml:space="preserve"> </w:t>
      </w:r>
      <w:r w:rsidRPr="00605DB8">
        <w:rPr>
          <w:rFonts w:ascii="Cambria" w:hAnsi="Cambria"/>
          <w:sz w:val="20"/>
          <w:szCs w:val="20"/>
          <w:lang w:val="es-CR"/>
        </w:rPr>
        <w:t>encabezado por un alto funcionario del Gobierno, con la participación de autoridades</w:t>
      </w:r>
      <w:r w:rsidR="001D1553" w:rsidRPr="00605DB8">
        <w:rPr>
          <w:rFonts w:ascii="Cambria" w:hAnsi="Cambria"/>
          <w:sz w:val="20"/>
          <w:szCs w:val="20"/>
          <w:lang w:val="es-CR"/>
        </w:rPr>
        <w:t xml:space="preserve"> </w:t>
      </w:r>
      <w:r w:rsidRPr="00605DB8">
        <w:rPr>
          <w:rFonts w:ascii="Cambria" w:hAnsi="Cambria"/>
          <w:sz w:val="20"/>
          <w:szCs w:val="20"/>
          <w:lang w:val="es-CR"/>
        </w:rPr>
        <w:t>públicas y los familiares de las víctimas. En el mismo se reconocerá la responsabilidad</w:t>
      </w:r>
      <w:r w:rsidR="001D1553" w:rsidRPr="00605DB8">
        <w:rPr>
          <w:rFonts w:ascii="Cambria" w:hAnsi="Cambria"/>
          <w:sz w:val="20"/>
          <w:szCs w:val="20"/>
          <w:lang w:val="es-CR"/>
        </w:rPr>
        <w:t xml:space="preserve"> </w:t>
      </w:r>
      <w:r w:rsidRPr="00605DB8">
        <w:rPr>
          <w:rFonts w:ascii="Cambria" w:hAnsi="Cambria"/>
          <w:sz w:val="20"/>
          <w:szCs w:val="20"/>
          <w:lang w:val="es-CR"/>
        </w:rPr>
        <w:t>estatal en los términos establecidos en el presente acuerdo. La presente medida se</w:t>
      </w:r>
      <w:r w:rsidR="001D1553" w:rsidRPr="00605DB8">
        <w:rPr>
          <w:rFonts w:ascii="Cambria" w:hAnsi="Cambria"/>
          <w:sz w:val="20"/>
          <w:szCs w:val="20"/>
          <w:lang w:val="es-CR"/>
        </w:rPr>
        <w:t xml:space="preserve"> </w:t>
      </w:r>
      <w:r w:rsidRPr="00605DB8">
        <w:rPr>
          <w:rFonts w:ascii="Cambria" w:hAnsi="Cambria"/>
          <w:sz w:val="20"/>
          <w:szCs w:val="20"/>
          <w:lang w:val="es-CR"/>
        </w:rPr>
        <w:t>cumplirá dentro del término de un año contado desde la firma del presente Acuerdo y</w:t>
      </w:r>
      <w:r w:rsidR="001D1553" w:rsidRPr="00605DB8">
        <w:rPr>
          <w:rFonts w:ascii="Cambria" w:hAnsi="Cambria"/>
          <w:sz w:val="20"/>
          <w:szCs w:val="20"/>
          <w:lang w:val="es-CR"/>
        </w:rPr>
        <w:t xml:space="preserve"> </w:t>
      </w:r>
      <w:r w:rsidRPr="00605DB8">
        <w:rPr>
          <w:rFonts w:ascii="Cambria" w:hAnsi="Cambria"/>
          <w:sz w:val="20"/>
          <w:szCs w:val="20"/>
          <w:lang w:val="es-CR"/>
        </w:rPr>
        <w:t>estará a cargo de la Unidad para la Atención y Reparación Integral a las Víctimas.</w:t>
      </w:r>
    </w:p>
    <w:p w:rsidR="001D1553" w:rsidRPr="00605DB8" w:rsidRDefault="001D1553" w:rsidP="008D0FA2">
      <w:pPr>
        <w:autoSpaceDE w:val="0"/>
        <w:autoSpaceDN w:val="0"/>
        <w:adjustRightInd w:val="0"/>
        <w:spacing w:after="0" w:line="240" w:lineRule="auto"/>
        <w:ind w:left="720" w:right="720"/>
        <w:jc w:val="both"/>
        <w:rPr>
          <w:rFonts w:ascii="Cambria" w:hAnsi="Cambria"/>
          <w:sz w:val="20"/>
          <w:szCs w:val="20"/>
          <w:lang w:val="es-CR"/>
        </w:rPr>
      </w:pPr>
    </w:p>
    <w:p w:rsidR="0046737C" w:rsidRPr="00605DB8" w:rsidRDefault="0046737C" w:rsidP="008D0FA2">
      <w:pPr>
        <w:numPr>
          <w:ilvl w:val="4"/>
          <w:numId w:val="1"/>
        </w:numPr>
        <w:autoSpaceDE w:val="0"/>
        <w:autoSpaceDN w:val="0"/>
        <w:adjustRightInd w:val="0"/>
        <w:spacing w:after="0" w:line="240" w:lineRule="auto"/>
        <w:ind w:left="720" w:right="720" w:firstLine="0"/>
        <w:jc w:val="both"/>
        <w:rPr>
          <w:rFonts w:ascii="Cambria" w:hAnsi="Cambria"/>
          <w:sz w:val="20"/>
          <w:szCs w:val="20"/>
          <w:lang w:val="es-CR"/>
        </w:rPr>
      </w:pPr>
      <w:r w:rsidRPr="00605DB8">
        <w:rPr>
          <w:rFonts w:ascii="Cambria" w:hAnsi="Cambria"/>
          <w:sz w:val="20"/>
          <w:szCs w:val="20"/>
          <w:lang w:val="es-CR"/>
        </w:rPr>
        <w:t>El Estado se compromete a realizar un acompañamie</w:t>
      </w:r>
      <w:r w:rsidR="001D1553" w:rsidRPr="00605DB8">
        <w:rPr>
          <w:rFonts w:ascii="Cambria" w:hAnsi="Cambria"/>
          <w:sz w:val="20"/>
          <w:szCs w:val="20"/>
          <w:lang w:val="es-CR"/>
        </w:rPr>
        <w:t xml:space="preserve">nto a las víctimas del presente </w:t>
      </w:r>
      <w:r w:rsidRPr="00605DB8">
        <w:rPr>
          <w:rFonts w:ascii="Cambria" w:hAnsi="Cambria"/>
          <w:sz w:val="20"/>
          <w:szCs w:val="20"/>
          <w:lang w:val="es-CR"/>
        </w:rPr>
        <w:t>caso, con el fin de que logren acceso a los planes, programas y proyectos en materia de</w:t>
      </w:r>
      <w:r w:rsidR="001D1553" w:rsidRPr="00605DB8">
        <w:rPr>
          <w:rFonts w:ascii="Cambria" w:hAnsi="Cambria"/>
          <w:sz w:val="20"/>
          <w:szCs w:val="20"/>
          <w:lang w:val="es-CR"/>
        </w:rPr>
        <w:t xml:space="preserve"> </w:t>
      </w:r>
      <w:r w:rsidRPr="00605DB8">
        <w:rPr>
          <w:rFonts w:ascii="Cambria" w:hAnsi="Cambria"/>
          <w:sz w:val="20"/>
          <w:szCs w:val="20"/>
          <w:lang w:val="es-CR"/>
        </w:rPr>
        <w:t>reparación</w:t>
      </w:r>
      <w:r w:rsidR="008F6630" w:rsidRPr="00605DB8">
        <w:rPr>
          <w:rFonts w:ascii="Cambria" w:hAnsi="Cambria"/>
          <w:sz w:val="20"/>
          <w:szCs w:val="20"/>
          <w:lang w:val="es-CR"/>
        </w:rPr>
        <w:t xml:space="preserve"> que ofrece el Estado colombiano mediante el modelo de atención, asistencia y reparación</w:t>
      </w:r>
      <w:r w:rsidRPr="00605DB8">
        <w:rPr>
          <w:rFonts w:ascii="Cambria" w:hAnsi="Cambria"/>
          <w:sz w:val="20"/>
          <w:szCs w:val="20"/>
          <w:lang w:val="es-CR"/>
        </w:rPr>
        <w:t xml:space="preserve"> integral de las víctimas implementado por la Unidad para la Atención y</w:t>
      </w:r>
      <w:r w:rsidR="001D1553" w:rsidRPr="00605DB8">
        <w:rPr>
          <w:rFonts w:ascii="Cambria" w:hAnsi="Cambria"/>
          <w:sz w:val="20"/>
          <w:szCs w:val="20"/>
          <w:lang w:val="es-CR"/>
        </w:rPr>
        <w:t xml:space="preserve"> </w:t>
      </w:r>
      <w:r w:rsidRPr="00605DB8">
        <w:rPr>
          <w:rFonts w:ascii="Cambria" w:hAnsi="Cambria"/>
          <w:sz w:val="20"/>
          <w:szCs w:val="20"/>
          <w:lang w:val="es-CR"/>
        </w:rPr>
        <w:t xml:space="preserve">Reparación Integral de las Víctimas. Dentro de las acciones </w:t>
      </w:r>
      <w:r w:rsidR="001D1553" w:rsidRPr="00605DB8">
        <w:rPr>
          <w:rFonts w:ascii="Cambria" w:hAnsi="Cambria"/>
          <w:sz w:val="20"/>
          <w:szCs w:val="20"/>
          <w:lang w:val="es-CR"/>
        </w:rPr>
        <w:t>implementadas</w:t>
      </w:r>
      <w:r w:rsidRPr="00605DB8">
        <w:rPr>
          <w:rFonts w:ascii="Cambria" w:hAnsi="Cambria"/>
          <w:sz w:val="20"/>
          <w:szCs w:val="20"/>
          <w:lang w:val="es-CR"/>
        </w:rPr>
        <w:t xml:space="preserve"> en el </w:t>
      </w:r>
      <w:r w:rsidR="001239E0" w:rsidRPr="00605DB8">
        <w:rPr>
          <w:rFonts w:ascii="Cambria" w:hAnsi="Cambria"/>
          <w:sz w:val="20"/>
          <w:szCs w:val="20"/>
          <w:lang w:val="es-CR"/>
        </w:rPr>
        <w:t xml:space="preserve">marco </w:t>
      </w:r>
      <w:r w:rsidRPr="00605DB8">
        <w:rPr>
          <w:rFonts w:ascii="Cambria" w:hAnsi="Cambria"/>
          <w:sz w:val="20"/>
          <w:szCs w:val="20"/>
          <w:lang w:val="es-CR"/>
        </w:rPr>
        <w:t>de esta ruta de reparación integral se brindarán: i) medidas de rehabilitación física,</w:t>
      </w:r>
      <w:r w:rsidR="001D1553" w:rsidRPr="00605DB8">
        <w:rPr>
          <w:rFonts w:ascii="Cambria" w:hAnsi="Cambria"/>
          <w:sz w:val="20"/>
          <w:szCs w:val="20"/>
          <w:lang w:val="es-CR"/>
        </w:rPr>
        <w:t xml:space="preserve"> </w:t>
      </w:r>
      <w:r w:rsidRPr="00605DB8">
        <w:rPr>
          <w:rFonts w:ascii="Cambria" w:hAnsi="Cambria"/>
          <w:sz w:val="20"/>
          <w:szCs w:val="20"/>
          <w:lang w:val="es-CR"/>
        </w:rPr>
        <w:t xml:space="preserve">mental, psicosocial, social y </w:t>
      </w:r>
      <w:r w:rsidR="001239E0" w:rsidRPr="00605DB8">
        <w:rPr>
          <w:rFonts w:ascii="Cambria" w:hAnsi="Cambria"/>
          <w:sz w:val="20"/>
          <w:szCs w:val="20"/>
          <w:lang w:val="es-CR"/>
        </w:rPr>
        <w:t>ii</w:t>
      </w:r>
      <w:r w:rsidRPr="00605DB8">
        <w:rPr>
          <w:rFonts w:ascii="Cambria" w:hAnsi="Cambria"/>
          <w:sz w:val="20"/>
          <w:szCs w:val="20"/>
          <w:lang w:val="es-CR"/>
        </w:rPr>
        <w:t>) medidas de reparación simbólica como acciones en</w:t>
      </w:r>
      <w:r w:rsidR="001D1553" w:rsidRPr="00605DB8">
        <w:rPr>
          <w:rFonts w:ascii="Cambria" w:hAnsi="Cambria"/>
          <w:sz w:val="20"/>
          <w:szCs w:val="20"/>
          <w:lang w:val="es-CR"/>
        </w:rPr>
        <w:t xml:space="preserve"> </w:t>
      </w:r>
      <w:r w:rsidRPr="00605DB8">
        <w:rPr>
          <w:rFonts w:ascii="Cambria" w:hAnsi="Cambria"/>
          <w:sz w:val="20"/>
          <w:szCs w:val="20"/>
          <w:lang w:val="es-CR"/>
        </w:rPr>
        <w:t>materia de memoria histórica y conmemoraciones que serán concertadas con las</w:t>
      </w:r>
      <w:r w:rsidR="001D1553" w:rsidRPr="00605DB8">
        <w:rPr>
          <w:rFonts w:ascii="Cambria" w:hAnsi="Cambria"/>
          <w:sz w:val="20"/>
          <w:szCs w:val="20"/>
          <w:lang w:val="es-CR"/>
        </w:rPr>
        <w:t xml:space="preserve"> </w:t>
      </w:r>
      <w:r w:rsidRPr="00605DB8">
        <w:rPr>
          <w:rFonts w:ascii="Cambria" w:hAnsi="Cambria"/>
          <w:sz w:val="20"/>
          <w:szCs w:val="20"/>
          <w:lang w:val="es-CR"/>
        </w:rPr>
        <w:t>víctimas y sus representantes.</w:t>
      </w:r>
    </w:p>
    <w:p w:rsidR="001D1553" w:rsidRPr="00605DB8" w:rsidRDefault="001D1553" w:rsidP="008D0FA2">
      <w:pPr>
        <w:autoSpaceDE w:val="0"/>
        <w:autoSpaceDN w:val="0"/>
        <w:adjustRightInd w:val="0"/>
        <w:spacing w:after="0" w:line="240" w:lineRule="auto"/>
        <w:ind w:left="720" w:right="1080"/>
        <w:jc w:val="both"/>
        <w:rPr>
          <w:rFonts w:ascii="Cambria" w:hAnsi="Cambria"/>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b/>
          <w:iCs/>
          <w:sz w:val="20"/>
          <w:szCs w:val="20"/>
          <w:lang w:val="es-CR"/>
        </w:rPr>
      </w:pPr>
      <w:r w:rsidRPr="00605DB8">
        <w:rPr>
          <w:rFonts w:ascii="Cambria" w:hAnsi="Cambria"/>
          <w:b/>
          <w:iCs/>
          <w:sz w:val="20"/>
          <w:szCs w:val="20"/>
          <w:lang w:val="es-CR"/>
        </w:rPr>
        <w:t>CUARTO: GARANTÍAS DE NO REPETICIÓN</w:t>
      </w:r>
    </w:p>
    <w:p w:rsidR="001D1553" w:rsidRPr="00605DB8" w:rsidRDefault="001D1553" w:rsidP="008D0FA2">
      <w:pPr>
        <w:autoSpaceDE w:val="0"/>
        <w:autoSpaceDN w:val="0"/>
        <w:adjustRightInd w:val="0"/>
        <w:spacing w:after="0" w:line="240" w:lineRule="auto"/>
        <w:ind w:left="720" w:right="720"/>
        <w:jc w:val="both"/>
        <w:rPr>
          <w:rFonts w:ascii="Cambria" w:hAnsi="Cambria"/>
          <w:b/>
          <w:iCs/>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sz w:val="20"/>
          <w:szCs w:val="20"/>
          <w:lang w:val="es-CR"/>
        </w:rPr>
      </w:pPr>
      <w:r w:rsidRPr="00605DB8">
        <w:rPr>
          <w:rFonts w:ascii="Cambria" w:hAnsi="Cambria"/>
          <w:sz w:val="20"/>
          <w:szCs w:val="20"/>
          <w:lang w:val="es-CR"/>
        </w:rPr>
        <w:t xml:space="preserve">El Estado colombiano se </w:t>
      </w:r>
      <w:r w:rsidR="001D1553" w:rsidRPr="00605DB8">
        <w:rPr>
          <w:rFonts w:ascii="Cambria" w:hAnsi="Cambria"/>
          <w:sz w:val="20"/>
          <w:szCs w:val="20"/>
          <w:lang w:val="es-CR"/>
        </w:rPr>
        <w:t>compromete</w:t>
      </w:r>
      <w:r w:rsidRPr="00605DB8">
        <w:rPr>
          <w:rFonts w:ascii="Cambria" w:hAnsi="Cambria"/>
          <w:sz w:val="20"/>
          <w:szCs w:val="20"/>
          <w:lang w:val="es-CR"/>
        </w:rPr>
        <w:t xml:space="preserve"> continuar con los programas de educación en derechos</w:t>
      </w:r>
      <w:r w:rsidR="001D1553" w:rsidRPr="00605DB8">
        <w:rPr>
          <w:rFonts w:ascii="Cambria" w:hAnsi="Cambria"/>
          <w:sz w:val="20"/>
          <w:szCs w:val="20"/>
          <w:lang w:val="es-CR"/>
        </w:rPr>
        <w:t xml:space="preserve"> </w:t>
      </w:r>
      <w:r w:rsidRPr="00605DB8">
        <w:rPr>
          <w:rFonts w:ascii="Cambria" w:hAnsi="Cambria"/>
          <w:sz w:val="20"/>
          <w:szCs w:val="20"/>
          <w:lang w:val="es-CR"/>
        </w:rPr>
        <w:t>humanos y derecho internacional humanitario dentro de las fuerzas armadas colombianas.</w:t>
      </w:r>
      <w:r w:rsidR="001D1553" w:rsidRPr="00605DB8">
        <w:rPr>
          <w:rFonts w:ascii="Cambria" w:hAnsi="Cambria"/>
          <w:sz w:val="20"/>
          <w:szCs w:val="20"/>
          <w:lang w:val="es-CR"/>
        </w:rPr>
        <w:t xml:space="preserve"> </w:t>
      </w:r>
      <w:r w:rsidRPr="00605DB8">
        <w:rPr>
          <w:rFonts w:ascii="Cambria" w:hAnsi="Cambria"/>
          <w:sz w:val="20"/>
          <w:szCs w:val="20"/>
          <w:lang w:val="es-CR"/>
        </w:rPr>
        <w:t>Asimismo, se compromete a incluir los hechos de la presente petición como tema de estudio y</w:t>
      </w:r>
      <w:r w:rsidR="001D1553" w:rsidRPr="00605DB8">
        <w:rPr>
          <w:rFonts w:ascii="Cambria" w:hAnsi="Cambria"/>
          <w:sz w:val="20"/>
          <w:szCs w:val="20"/>
          <w:lang w:val="es-CR"/>
        </w:rPr>
        <w:t xml:space="preserve"> </w:t>
      </w:r>
      <w:r w:rsidRPr="00605DB8">
        <w:rPr>
          <w:rFonts w:ascii="Cambria" w:hAnsi="Cambria"/>
          <w:sz w:val="20"/>
          <w:szCs w:val="20"/>
          <w:lang w:val="es-CR"/>
        </w:rPr>
        <w:t>análisis en los eventos de capacitación extracurricular en materia de derechos humanos en las</w:t>
      </w:r>
      <w:r w:rsidR="001D1553" w:rsidRPr="00605DB8">
        <w:rPr>
          <w:rFonts w:ascii="Cambria" w:hAnsi="Cambria"/>
          <w:sz w:val="20"/>
          <w:szCs w:val="20"/>
          <w:lang w:val="es-CR"/>
        </w:rPr>
        <w:t xml:space="preserve"> </w:t>
      </w:r>
      <w:r w:rsidRPr="00605DB8">
        <w:rPr>
          <w:rFonts w:ascii="Cambria" w:hAnsi="Cambria"/>
          <w:sz w:val="20"/>
          <w:szCs w:val="20"/>
          <w:lang w:val="es-CR"/>
        </w:rPr>
        <w:t>diferentes escuelas de formación y capacitación.</w:t>
      </w:r>
    </w:p>
    <w:p w:rsidR="001D1553" w:rsidRPr="00605DB8" w:rsidRDefault="001D1553" w:rsidP="008D0FA2">
      <w:pPr>
        <w:autoSpaceDE w:val="0"/>
        <w:autoSpaceDN w:val="0"/>
        <w:adjustRightInd w:val="0"/>
        <w:spacing w:after="0" w:line="240" w:lineRule="auto"/>
        <w:ind w:left="720" w:right="720"/>
        <w:jc w:val="both"/>
        <w:rPr>
          <w:rFonts w:ascii="Cambria" w:hAnsi="Cambria"/>
          <w:i/>
          <w:iCs/>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b/>
          <w:iCs/>
          <w:sz w:val="20"/>
          <w:szCs w:val="20"/>
          <w:lang w:val="es-CR"/>
        </w:rPr>
      </w:pPr>
      <w:r w:rsidRPr="00605DB8">
        <w:rPr>
          <w:rFonts w:ascii="Cambria" w:hAnsi="Cambria"/>
          <w:b/>
          <w:iCs/>
          <w:sz w:val="20"/>
          <w:szCs w:val="20"/>
          <w:lang w:val="es-CR"/>
        </w:rPr>
        <w:t>QUINTO: REPARACIÓN PECUNIARIA</w:t>
      </w:r>
    </w:p>
    <w:p w:rsidR="001D1553" w:rsidRPr="00605DB8" w:rsidRDefault="001D1553" w:rsidP="008D0FA2">
      <w:pPr>
        <w:autoSpaceDE w:val="0"/>
        <w:autoSpaceDN w:val="0"/>
        <w:adjustRightInd w:val="0"/>
        <w:spacing w:after="0" w:line="240" w:lineRule="auto"/>
        <w:ind w:left="720" w:right="720"/>
        <w:jc w:val="both"/>
        <w:rPr>
          <w:rFonts w:ascii="Cambria" w:hAnsi="Cambria"/>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sz w:val="20"/>
          <w:szCs w:val="20"/>
          <w:lang w:val="es-CR"/>
        </w:rPr>
      </w:pPr>
      <w:r w:rsidRPr="00605DB8">
        <w:rPr>
          <w:rFonts w:ascii="Cambria" w:hAnsi="Cambria"/>
          <w:sz w:val="20"/>
          <w:szCs w:val="20"/>
          <w:lang w:val="es-CR"/>
        </w:rPr>
        <w:t>El Estado se compromete a dar aplicación a la Ley 288 de 1996 una vez se homologue el</w:t>
      </w:r>
      <w:r w:rsidR="001D1553" w:rsidRPr="00605DB8">
        <w:rPr>
          <w:rFonts w:ascii="Cambria" w:hAnsi="Cambria"/>
          <w:sz w:val="20"/>
          <w:szCs w:val="20"/>
          <w:lang w:val="es-CR"/>
        </w:rPr>
        <w:t xml:space="preserve"> </w:t>
      </w:r>
      <w:r w:rsidRPr="00605DB8">
        <w:rPr>
          <w:rFonts w:ascii="Cambria" w:hAnsi="Cambria"/>
          <w:sz w:val="20"/>
          <w:szCs w:val="20"/>
          <w:lang w:val="es-CR"/>
        </w:rPr>
        <w:t>presente acuerdo de solución amistosa mediante la expedición d</w:t>
      </w:r>
      <w:r w:rsidR="001D1553" w:rsidRPr="00605DB8">
        <w:rPr>
          <w:rFonts w:ascii="Cambria" w:hAnsi="Cambria"/>
          <w:sz w:val="20"/>
          <w:szCs w:val="20"/>
          <w:lang w:val="es-CR"/>
        </w:rPr>
        <w:t xml:space="preserve">el informe de artículo 49 de la </w:t>
      </w:r>
      <w:r w:rsidR="001239E0" w:rsidRPr="00605DB8">
        <w:rPr>
          <w:rFonts w:ascii="Cambria" w:hAnsi="Cambria"/>
          <w:sz w:val="20"/>
          <w:szCs w:val="20"/>
          <w:lang w:val="es-CR"/>
        </w:rPr>
        <w:t>C</w:t>
      </w:r>
      <w:r w:rsidR="008F6630" w:rsidRPr="00605DB8">
        <w:rPr>
          <w:rFonts w:ascii="Cambria" w:hAnsi="Cambria"/>
          <w:sz w:val="20"/>
          <w:szCs w:val="20"/>
          <w:lang w:val="es-CR"/>
        </w:rPr>
        <w:t>A</w:t>
      </w:r>
      <w:r w:rsidR="001239E0" w:rsidRPr="00605DB8">
        <w:rPr>
          <w:rFonts w:ascii="Cambria" w:hAnsi="Cambria"/>
          <w:sz w:val="20"/>
          <w:szCs w:val="20"/>
          <w:lang w:val="es-CR"/>
        </w:rPr>
        <w:t>DH</w:t>
      </w:r>
      <w:r w:rsidRPr="00605DB8">
        <w:rPr>
          <w:rFonts w:ascii="Cambria" w:hAnsi="Cambria"/>
          <w:sz w:val="20"/>
          <w:szCs w:val="20"/>
          <w:lang w:val="es-CR"/>
        </w:rPr>
        <w:t>, con el propósito de reparar los perjuicios morales o materiales que llegaran a probarse a</w:t>
      </w:r>
      <w:r w:rsidR="001D1553" w:rsidRPr="00605DB8">
        <w:rPr>
          <w:rFonts w:ascii="Cambria" w:hAnsi="Cambria"/>
          <w:sz w:val="20"/>
          <w:szCs w:val="20"/>
          <w:lang w:val="es-CR"/>
        </w:rPr>
        <w:t xml:space="preserve"> </w:t>
      </w:r>
      <w:r w:rsidRPr="00605DB8">
        <w:rPr>
          <w:rFonts w:ascii="Cambria" w:hAnsi="Cambria"/>
          <w:sz w:val="20"/>
          <w:szCs w:val="20"/>
          <w:lang w:val="es-CR"/>
        </w:rPr>
        <w:t>favor de los familiares directos de las víctimas, que acrediten su legitimidad y que no hayan</w:t>
      </w:r>
      <w:r w:rsidR="001D1553" w:rsidRPr="00605DB8">
        <w:rPr>
          <w:rFonts w:ascii="Cambria" w:hAnsi="Cambria"/>
          <w:sz w:val="20"/>
          <w:szCs w:val="20"/>
          <w:lang w:val="es-CR"/>
        </w:rPr>
        <w:t xml:space="preserve"> </w:t>
      </w:r>
      <w:r w:rsidRPr="00605DB8">
        <w:rPr>
          <w:rFonts w:ascii="Cambria" w:hAnsi="Cambria"/>
          <w:sz w:val="20"/>
          <w:szCs w:val="20"/>
          <w:lang w:val="es-CR"/>
        </w:rPr>
        <w:t>sido indemnizados a través de la Jurisdicción Contencioso Administrativa.</w:t>
      </w:r>
    </w:p>
    <w:p w:rsidR="001D1553" w:rsidRPr="00605DB8" w:rsidRDefault="001D1553" w:rsidP="008D0FA2">
      <w:pPr>
        <w:autoSpaceDE w:val="0"/>
        <w:autoSpaceDN w:val="0"/>
        <w:adjustRightInd w:val="0"/>
        <w:spacing w:after="0" w:line="240" w:lineRule="auto"/>
        <w:ind w:left="720" w:right="720"/>
        <w:jc w:val="both"/>
        <w:rPr>
          <w:rFonts w:ascii="Cambria" w:hAnsi="Cambria"/>
          <w:sz w:val="20"/>
          <w:szCs w:val="20"/>
          <w:lang w:val="es-CR"/>
        </w:rPr>
      </w:pPr>
    </w:p>
    <w:p w:rsidR="0046737C" w:rsidRPr="00605DB8" w:rsidRDefault="0046737C" w:rsidP="008D0FA2">
      <w:pPr>
        <w:autoSpaceDE w:val="0"/>
        <w:autoSpaceDN w:val="0"/>
        <w:adjustRightInd w:val="0"/>
        <w:spacing w:after="0" w:line="240" w:lineRule="auto"/>
        <w:ind w:left="720" w:right="720"/>
        <w:jc w:val="both"/>
        <w:rPr>
          <w:rFonts w:ascii="Cambria" w:hAnsi="Cambria"/>
          <w:b/>
          <w:iCs/>
          <w:sz w:val="20"/>
          <w:szCs w:val="20"/>
          <w:lang w:val="es-CR"/>
        </w:rPr>
      </w:pPr>
      <w:r w:rsidRPr="00605DB8">
        <w:rPr>
          <w:rFonts w:ascii="Cambria" w:hAnsi="Cambria"/>
          <w:b/>
          <w:iCs/>
          <w:sz w:val="20"/>
          <w:szCs w:val="20"/>
          <w:lang w:val="es-CR"/>
        </w:rPr>
        <w:t>SEXTO. HOMOLOGACIÓN Y SEGUIMIENTO</w:t>
      </w:r>
    </w:p>
    <w:p w:rsidR="001D1553" w:rsidRPr="00605DB8" w:rsidRDefault="001D1553" w:rsidP="008D0FA2">
      <w:pPr>
        <w:autoSpaceDE w:val="0"/>
        <w:autoSpaceDN w:val="0"/>
        <w:adjustRightInd w:val="0"/>
        <w:spacing w:after="0" w:line="240" w:lineRule="auto"/>
        <w:ind w:left="720" w:right="720"/>
        <w:jc w:val="both"/>
        <w:rPr>
          <w:rFonts w:ascii="Cambria" w:hAnsi="Cambria"/>
          <w:sz w:val="20"/>
          <w:szCs w:val="20"/>
          <w:lang w:val="es-CR"/>
        </w:rPr>
      </w:pPr>
    </w:p>
    <w:p w:rsidR="001D1553" w:rsidRPr="00605DB8" w:rsidRDefault="0046737C" w:rsidP="008D0FA2">
      <w:pPr>
        <w:autoSpaceDE w:val="0"/>
        <w:autoSpaceDN w:val="0"/>
        <w:adjustRightInd w:val="0"/>
        <w:spacing w:after="0" w:line="240" w:lineRule="auto"/>
        <w:ind w:left="720" w:right="720"/>
        <w:jc w:val="both"/>
        <w:rPr>
          <w:rFonts w:ascii="Cambria" w:hAnsi="Cambria"/>
          <w:sz w:val="20"/>
          <w:szCs w:val="20"/>
          <w:lang w:val="es-CR"/>
        </w:rPr>
      </w:pPr>
      <w:r w:rsidRPr="00605DB8">
        <w:rPr>
          <w:rFonts w:ascii="Cambria" w:hAnsi="Cambria"/>
          <w:sz w:val="20"/>
          <w:szCs w:val="20"/>
          <w:lang w:val="es-CR"/>
        </w:rPr>
        <w:t>Las partes le solicitan a la Comisión Interamericana de Derechos Humanos la homologación del</w:t>
      </w:r>
      <w:r w:rsidR="001D1553" w:rsidRPr="00605DB8">
        <w:rPr>
          <w:rFonts w:ascii="Cambria" w:hAnsi="Cambria"/>
          <w:sz w:val="20"/>
          <w:szCs w:val="20"/>
          <w:lang w:val="es-CR"/>
        </w:rPr>
        <w:t xml:space="preserve"> </w:t>
      </w:r>
      <w:r w:rsidRPr="00605DB8">
        <w:rPr>
          <w:rFonts w:ascii="Cambria" w:hAnsi="Cambria"/>
          <w:sz w:val="20"/>
          <w:szCs w:val="20"/>
          <w:lang w:val="es-CR"/>
        </w:rPr>
        <w:t>presente acuerdo y prelación en la emisión del informe de artículo 49 de la Convención</w:t>
      </w:r>
      <w:r w:rsidR="001D1553" w:rsidRPr="00605DB8">
        <w:rPr>
          <w:rFonts w:ascii="Cambria" w:hAnsi="Cambria"/>
          <w:sz w:val="20"/>
          <w:szCs w:val="20"/>
          <w:lang w:val="es-CR"/>
        </w:rPr>
        <w:t xml:space="preserve"> </w:t>
      </w:r>
      <w:r w:rsidRPr="00605DB8">
        <w:rPr>
          <w:rFonts w:ascii="Cambria" w:hAnsi="Cambria"/>
          <w:sz w:val="20"/>
          <w:szCs w:val="20"/>
          <w:lang w:val="es-CR"/>
        </w:rPr>
        <w:lastRenderedPageBreak/>
        <w:t>Americana sobre Derechos Humanos, en virtud de que el mismo se hace necesario para la</w:t>
      </w:r>
      <w:r w:rsidR="001D1553" w:rsidRPr="00605DB8">
        <w:rPr>
          <w:rFonts w:ascii="Cambria" w:hAnsi="Cambria"/>
          <w:sz w:val="20"/>
          <w:szCs w:val="20"/>
          <w:lang w:val="es-CR"/>
        </w:rPr>
        <w:t xml:space="preserve"> </w:t>
      </w:r>
      <w:r w:rsidRPr="00605DB8">
        <w:rPr>
          <w:rFonts w:ascii="Cambria" w:hAnsi="Cambria"/>
          <w:sz w:val="20"/>
          <w:szCs w:val="20"/>
          <w:lang w:val="es-CR"/>
        </w:rPr>
        <w:t>ejecución de varios de los puntos contenidos en el Acuerdo de Solución Amistosa.</w:t>
      </w:r>
      <w:r w:rsidR="001D1553" w:rsidRPr="00605DB8">
        <w:rPr>
          <w:rFonts w:ascii="Cambria" w:hAnsi="Cambria"/>
          <w:sz w:val="20"/>
          <w:szCs w:val="20"/>
          <w:lang w:val="es-CR"/>
        </w:rPr>
        <w:t xml:space="preserve"> </w:t>
      </w:r>
    </w:p>
    <w:p w:rsidR="001D1553" w:rsidRPr="00605DB8" w:rsidRDefault="001D1553" w:rsidP="00300684">
      <w:pPr>
        <w:autoSpaceDE w:val="0"/>
        <w:autoSpaceDN w:val="0"/>
        <w:adjustRightInd w:val="0"/>
        <w:spacing w:after="0" w:line="240" w:lineRule="auto"/>
        <w:ind w:left="540" w:right="1080"/>
        <w:jc w:val="both"/>
        <w:rPr>
          <w:rFonts w:ascii="Cambria" w:hAnsi="Cambria"/>
          <w:sz w:val="20"/>
          <w:szCs w:val="20"/>
          <w:lang w:val="es-CR"/>
        </w:rPr>
      </w:pPr>
    </w:p>
    <w:p w:rsidR="0046737C" w:rsidRPr="00605DB8" w:rsidRDefault="001239E0" w:rsidP="00600ED2">
      <w:pPr>
        <w:autoSpaceDE w:val="0"/>
        <w:autoSpaceDN w:val="0"/>
        <w:adjustRightInd w:val="0"/>
        <w:spacing w:after="0" w:line="240" w:lineRule="auto"/>
        <w:ind w:left="720" w:right="720"/>
        <w:jc w:val="both"/>
        <w:rPr>
          <w:rFonts w:ascii="Cambria" w:hAnsi="Cambria"/>
          <w:sz w:val="20"/>
          <w:szCs w:val="20"/>
          <w:lang w:val="es-CR"/>
        </w:rPr>
      </w:pPr>
      <w:r w:rsidRPr="00605DB8">
        <w:rPr>
          <w:rFonts w:ascii="Cambria" w:hAnsi="Cambria"/>
          <w:sz w:val="20"/>
          <w:szCs w:val="20"/>
          <w:lang w:val="es-CR"/>
        </w:rPr>
        <w:t xml:space="preserve">Este </w:t>
      </w:r>
      <w:r w:rsidR="001D1553" w:rsidRPr="00605DB8">
        <w:rPr>
          <w:rFonts w:ascii="Cambria" w:hAnsi="Cambria"/>
          <w:sz w:val="20"/>
          <w:szCs w:val="20"/>
          <w:lang w:val="es-CR"/>
        </w:rPr>
        <w:t>acuerdo</w:t>
      </w:r>
      <w:r w:rsidR="0046737C" w:rsidRPr="00605DB8">
        <w:rPr>
          <w:rFonts w:ascii="Cambria" w:hAnsi="Cambria"/>
          <w:sz w:val="20"/>
          <w:szCs w:val="20"/>
          <w:lang w:val="es-CR"/>
        </w:rPr>
        <w:t xml:space="preserve"> fue avalado por las entidades estatales co</w:t>
      </w:r>
      <w:r w:rsidR="001D1553" w:rsidRPr="00605DB8">
        <w:rPr>
          <w:rFonts w:ascii="Cambria" w:hAnsi="Cambria"/>
          <w:sz w:val="20"/>
          <w:szCs w:val="20"/>
          <w:lang w:val="es-CR"/>
        </w:rPr>
        <w:t xml:space="preserve">mprometidas en ejecución de las </w:t>
      </w:r>
      <w:r w:rsidR="0046737C" w:rsidRPr="00605DB8">
        <w:rPr>
          <w:rFonts w:ascii="Cambria" w:hAnsi="Cambria"/>
          <w:sz w:val="20"/>
          <w:szCs w:val="20"/>
          <w:lang w:val="es-CR"/>
        </w:rPr>
        <w:t>medidas de reparación.</w:t>
      </w:r>
    </w:p>
    <w:p w:rsidR="001D1553" w:rsidRPr="00605DB8" w:rsidRDefault="001D1553" w:rsidP="00600ED2">
      <w:pPr>
        <w:autoSpaceDE w:val="0"/>
        <w:autoSpaceDN w:val="0"/>
        <w:adjustRightInd w:val="0"/>
        <w:spacing w:after="0" w:line="240" w:lineRule="auto"/>
        <w:ind w:left="720" w:right="720"/>
        <w:jc w:val="both"/>
        <w:rPr>
          <w:rFonts w:ascii="Cambria" w:hAnsi="Cambria"/>
          <w:sz w:val="20"/>
          <w:szCs w:val="20"/>
          <w:lang w:val="es-CR"/>
        </w:rPr>
      </w:pPr>
    </w:p>
    <w:p w:rsidR="0046737C" w:rsidRPr="00605DB8" w:rsidRDefault="0046737C" w:rsidP="00600ED2">
      <w:pPr>
        <w:autoSpaceDE w:val="0"/>
        <w:autoSpaceDN w:val="0"/>
        <w:adjustRightInd w:val="0"/>
        <w:spacing w:after="0" w:line="240" w:lineRule="auto"/>
        <w:ind w:left="720" w:right="720"/>
        <w:jc w:val="both"/>
        <w:rPr>
          <w:rFonts w:ascii="Cambria" w:eastAsia="Times New Roman" w:hAnsi="Cambria"/>
          <w:sz w:val="20"/>
          <w:szCs w:val="20"/>
          <w:lang w:val="es-ES_tradnl"/>
        </w:rPr>
      </w:pPr>
      <w:r w:rsidRPr="00605DB8">
        <w:rPr>
          <w:rFonts w:ascii="Cambria" w:hAnsi="Cambria"/>
          <w:sz w:val="20"/>
          <w:szCs w:val="20"/>
          <w:lang w:val="es-CR"/>
        </w:rPr>
        <w:t>Suscrito en tres ejemplares, en la ciudad de Bogotá D.C., a los seis (06) días del mes de mayo de</w:t>
      </w:r>
      <w:r w:rsidR="001D1553" w:rsidRPr="00605DB8">
        <w:rPr>
          <w:rFonts w:ascii="Cambria" w:hAnsi="Cambria"/>
          <w:sz w:val="20"/>
          <w:szCs w:val="20"/>
          <w:lang w:val="es-CR"/>
        </w:rPr>
        <w:t xml:space="preserve"> </w:t>
      </w:r>
      <w:r w:rsidRPr="00605DB8">
        <w:rPr>
          <w:rFonts w:ascii="Cambria" w:hAnsi="Cambria"/>
          <w:sz w:val="20"/>
          <w:szCs w:val="20"/>
          <w:lang w:val="es-CR"/>
        </w:rPr>
        <w:t>201</w:t>
      </w:r>
      <w:r w:rsidR="001D1553" w:rsidRPr="00605DB8">
        <w:rPr>
          <w:rFonts w:ascii="Cambria" w:hAnsi="Cambria"/>
          <w:sz w:val="20"/>
          <w:szCs w:val="20"/>
          <w:lang w:val="es-CR"/>
        </w:rPr>
        <w:t>5</w:t>
      </w:r>
    </w:p>
    <w:p w:rsidR="00EF4902" w:rsidRPr="00605DB8" w:rsidRDefault="00EF4902" w:rsidP="00300684">
      <w:pPr>
        <w:spacing w:after="0"/>
        <w:rPr>
          <w:lang w:val="es-ES_tradnl"/>
        </w:rPr>
      </w:pPr>
    </w:p>
    <w:p w:rsidR="001D1553" w:rsidRPr="00605DB8" w:rsidRDefault="008D0FA2" w:rsidP="00300684">
      <w:pPr>
        <w:tabs>
          <w:tab w:val="num" w:pos="1440"/>
        </w:tabs>
        <w:spacing w:after="0" w:line="240" w:lineRule="auto"/>
        <w:ind w:left="1440" w:hanging="720"/>
        <w:jc w:val="both"/>
        <w:rPr>
          <w:rFonts w:ascii="Cambria" w:eastAsia="MS Mincho" w:hAnsi="Cambria"/>
          <w:b/>
          <w:sz w:val="20"/>
          <w:szCs w:val="20"/>
          <w:lang w:val="es-ES"/>
        </w:rPr>
      </w:pPr>
      <w:r>
        <w:rPr>
          <w:rFonts w:ascii="Cambria" w:eastAsia="MS Mincho" w:hAnsi="Cambria"/>
          <w:b/>
          <w:sz w:val="20"/>
          <w:szCs w:val="20"/>
          <w:lang w:val="es-ES"/>
        </w:rPr>
        <w:t>V.</w:t>
      </w:r>
      <w:r w:rsidR="001D1553" w:rsidRPr="00605DB8">
        <w:rPr>
          <w:rFonts w:ascii="Cambria" w:eastAsia="MS Mincho" w:hAnsi="Cambria"/>
          <w:b/>
          <w:sz w:val="20"/>
          <w:szCs w:val="20"/>
          <w:lang w:val="es-ES"/>
        </w:rPr>
        <w:tab/>
        <w:t>DETERMINACIÓN DE COMPATIBILIDAD Y CUMPLIMIENTO</w:t>
      </w:r>
    </w:p>
    <w:p w:rsidR="001D1553" w:rsidRPr="00605DB8" w:rsidRDefault="001D1553" w:rsidP="00300684">
      <w:pPr>
        <w:tabs>
          <w:tab w:val="left" w:pos="1440"/>
        </w:tabs>
        <w:spacing w:after="0" w:line="240" w:lineRule="auto"/>
        <w:jc w:val="both"/>
        <w:rPr>
          <w:rFonts w:ascii="Cambria" w:eastAsia="MS Mincho" w:hAnsi="Cambria"/>
          <w:sz w:val="20"/>
          <w:szCs w:val="20"/>
          <w:lang w:val="es-ES"/>
        </w:rPr>
      </w:pPr>
    </w:p>
    <w:p w:rsidR="001D1553" w:rsidRPr="00605DB8" w:rsidRDefault="001D1553" w:rsidP="00300684">
      <w:pPr>
        <w:numPr>
          <w:ilvl w:val="0"/>
          <w:numId w:val="2"/>
        </w:numPr>
        <w:pBdr>
          <w:top w:val="nil"/>
          <w:left w:val="nil"/>
          <w:bottom w:val="nil"/>
          <w:right w:val="nil"/>
          <w:between w:val="nil"/>
          <w:bar w:val="nil"/>
        </w:pBdr>
        <w:spacing w:after="0" w:line="240" w:lineRule="auto"/>
        <w:jc w:val="both"/>
        <w:rPr>
          <w:rFonts w:ascii="Cambria" w:eastAsia="MS Mincho" w:hAnsi="Cambria"/>
          <w:color w:val="000000"/>
          <w:sz w:val="20"/>
          <w:szCs w:val="20"/>
          <w:lang w:val="es-ES"/>
        </w:rPr>
      </w:pPr>
      <w:r w:rsidRPr="00605DB8">
        <w:rPr>
          <w:rFonts w:ascii="Cambria" w:eastAsia="MS Mincho" w:hAnsi="Cambria"/>
          <w:color w:val="000000"/>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05DB8">
        <w:rPr>
          <w:rFonts w:ascii="Cambria" w:eastAsia="MS Mincho" w:hAnsi="Cambria"/>
          <w:i/>
          <w:color w:val="000000"/>
          <w:sz w:val="20"/>
          <w:szCs w:val="20"/>
          <w:bdr w:val="none" w:sz="0" w:space="0" w:color="auto" w:frame="1"/>
          <w:lang w:val="es-AR"/>
        </w:rPr>
        <w:t>pacta sunt servanda</w:t>
      </w:r>
      <w:r w:rsidRPr="00605DB8">
        <w:rPr>
          <w:rFonts w:ascii="Cambria" w:eastAsia="MS Mincho" w:hAnsi="Cambria"/>
          <w:color w:val="000000"/>
          <w:sz w:val="20"/>
          <w:szCs w:val="20"/>
          <w:bdr w:val="none" w:sz="0" w:space="0" w:color="auto" w:frame="1"/>
          <w:lang w:val="es-AR"/>
        </w:rPr>
        <w:t>, por el cual los Estados deben cumplir de buena fe las obligaciones asumidas en los tratados</w:t>
      </w:r>
      <w:r w:rsidRPr="00605DB8">
        <w:rPr>
          <w:rFonts w:ascii="Cambria" w:eastAsia="MS Mincho" w:hAnsi="Cambria"/>
          <w:color w:val="000000"/>
          <w:sz w:val="20"/>
          <w:szCs w:val="20"/>
          <w:bdr w:val="none" w:sz="0" w:space="0" w:color="auto" w:frame="1"/>
          <w:vertAlign w:val="superscript"/>
          <w:lang w:val="es-AR"/>
        </w:rPr>
        <w:footnoteReference w:id="2"/>
      </w:r>
      <w:r w:rsidRPr="00605DB8">
        <w:rPr>
          <w:rFonts w:ascii="Cambria" w:eastAsia="MS Mincho" w:hAnsi="Cambria"/>
          <w:color w:val="000000"/>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1D1553" w:rsidRPr="00605DB8" w:rsidRDefault="001D1553" w:rsidP="00300684">
      <w:pPr>
        <w:spacing w:after="0" w:line="240" w:lineRule="auto"/>
        <w:jc w:val="both"/>
        <w:rPr>
          <w:rFonts w:ascii="Cambria" w:eastAsia="MS Mincho" w:hAnsi="Cambria"/>
          <w:color w:val="000000"/>
          <w:sz w:val="20"/>
          <w:szCs w:val="20"/>
          <w:lang w:val="es-ES"/>
        </w:rPr>
      </w:pPr>
    </w:p>
    <w:p w:rsidR="001D1553" w:rsidRPr="00605DB8" w:rsidRDefault="001D1553" w:rsidP="00300684">
      <w:pPr>
        <w:numPr>
          <w:ilvl w:val="0"/>
          <w:numId w:val="2"/>
        </w:numPr>
        <w:pBdr>
          <w:top w:val="nil"/>
          <w:left w:val="nil"/>
          <w:bottom w:val="nil"/>
          <w:right w:val="nil"/>
          <w:between w:val="nil"/>
          <w:bar w:val="nil"/>
        </w:pBdr>
        <w:tabs>
          <w:tab w:val="left" w:pos="1440"/>
        </w:tabs>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1D1553" w:rsidRPr="00605DB8" w:rsidRDefault="001D1553" w:rsidP="00300684">
      <w:pPr>
        <w:tabs>
          <w:tab w:val="left" w:pos="1440"/>
        </w:tabs>
        <w:spacing w:after="0" w:line="240" w:lineRule="auto"/>
        <w:jc w:val="both"/>
        <w:rPr>
          <w:rFonts w:ascii="Cambria" w:eastAsia="MS Mincho" w:hAnsi="Cambria"/>
          <w:sz w:val="20"/>
          <w:szCs w:val="20"/>
          <w:lang w:val="es-ES"/>
        </w:rPr>
      </w:pPr>
    </w:p>
    <w:p w:rsidR="001D1553" w:rsidRPr="00605DB8" w:rsidRDefault="001D1553" w:rsidP="00300684">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 xml:space="preserve">De conformidad a lo establecido en el acuerdo de solución amistosa, las partes han solicitado conjuntamente a la Comisión que adopte el informe contemplado en el artículo 49 de la Convención Americana, a fin de iniciar los trámites para otorgarle a las víctimas </w:t>
      </w:r>
      <w:r w:rsidR="006D4ED8" w:rsidRPr="00605DB8">
        <w:rPr>
          <w:rFonts w:ascii="Cambria" w:eastAsia="MS Mincho" w:hAnsi="Cambria"/>
          <w:sz w:val="20"/>
          <w:szCs w:val="20"/>
          <w:lang w:val="es-ES"/>
        </w:rPr>
        <w:t xml:space="preserve">algunas </w:t>
      </w:r>
      <w:r w:rsidR="001239E0" w:rsidRPr="00605DB8">
        <w:rPr>
          <w:rFonts w:ascii="Cambria" w:eastAsia="MS Mincho" w:hAnsi="Cambria"/>
          <w:sz w:val="20"/>
          <w:szCs w:val="20"/>
          <w:lang w:val="es-ES"/>
        </w:rPr>
        <w:t xml:space="preserve">de las </w:t>
      </w:r>
      <w:r w:rsidRPr="00605DB8">
        <w:rPr>
          <w:rFonts w:ascii="Cambria" w:eastAsia="MS Mincho" w:hAnsi="Cambria"/>
          <w:sz w:val="20"/>
          <w:szCs w:val="20"/>
          <w:lang w:val="es-ES"/>
        </w:rPr>
        <w:t>medidas de reparación del Acuerdo de Solución Amistosa</w:t>
      </w:r>
      <w:r w:rsidR="006D4ED8" w:rsidRPr="00605DB8">
        <w:rPr>
          <w:rFonts w:ascii="Cambria" w:eastAsia="MS Mincho" w:hAnsi="Cambria"/>
          <w:sz w:val="20"/>
          <w:szCs w:val="20"/>
          <w:lang w:val="es-ES"/>
        </w:rPr>
        <w:t xml:space="preserve">, y en particular las referidas </w:t>
      </w:r>
      <w:r w:rsidRPr="00605DB8">
        <w:rPr>
          <w:rFonts w:ascii="Cambria" w:eastAsia="MS Mincho" w:hAnsi="Cambria"/>
          <w:sz w:val="20"/>
          <w:szCs w:val="20"/>
          <w:lang w:val="es-ES"/>
        </w:rPr>
        <w:t xml:space="preserve">a la aplicación por partes del Estado de la </w:t>
      </w:r>
      <w:r w:rsidRPr="00605DB8">
        <w:rPr>
          <w:rFonts w:ascii="Cambria" w:eastAsia="Times New Roman" w:hAnsi="Cambria"/>
          <w:sz w:val="20"/>
          <w:szCs w:val="20"/>
          <w:lang w:val="es-AR"/>
        </w:rPr>
        <w:t>la Ley 288 de 1996.</w:t>
      </w:r>
      <w:r w:rsidRPr="00605DB8">
        <w:rPr>
          <w:rFonts w:ascii="Cambria" w:eastAsia="MS Mincho" w:hAnsi="Cambria"/>
          <w:sz w:val="20"/>
          <w:szCs w:val="20"/>
          <w:lang w:val="es-ES"/>
        </w:rPr>
        <w:t xml:space="preserve">  </w:t>
      </w:r>
    </w:p>
    <w:p w:rsidR="001D1553" w:rsidRPr="00605DB8" w:rsidRDefault="001D1553" w:rsidP="00300684">
      <w:pPr>
        <w:spacing w:after="0" w:line="240" w:lineRule="auto"/>
        <w:jc w:val="both"/>
        <w:rPr>
          <w:rFonts w:ascii="Cambria" w:eastAsia="MS Mincho" w:hAnsi="Cambria"/>
          <w:sz w:val="20"/>
          <w:szCs w:val="20"/>
          <w:lang w:val="es-ES"/>
        </w:rPr>
      </w:pPr>
    </w:p>
    <w:p w:rsidR="001D1553" w:rsidRPr="00605DB8" w:rsidRDefault="001D1553" w:rsidP="00300684">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 xml:space="preserve">La Comisión Interamericana valora el reconocimiento de la responsabilidad internacional del Estado colombiano, consagrado dentro del acuerdo de solución amistosa, por la omisión de garantizar </w:t>
      </w:r>
      <w:r w:rsidR="008F6630" w:rsidRPr="00605DB8">
        <w:rPr>
          <w:rFonts w:ascii="Cambria" w:eastAsia="MS Mincho" w:hAnsi="Cambria"/>
          <w:sz w:val="20"/>
          <w:szCs w:val="20"/>
          <w:lang w:val="es-ES"/>
        </w:rPr>
        <w:t xml:space="preserve">el </w:t>
      </w:r>
      <w:r w:rsidRPr="00605DB8">
        <w:rPr>
          <w:rFonts w:ascii="Cambria" w:eastAsia="MS Mincho" w:hAnsi="Cambria"/>
          <w:sz w:val="20"/>
          <w:szCs w:val="20"/>
          <w:lang w:val="es-ES"/>
        </w:rPr>
        <w:t>derecho a la vida</w:t>
      </w:r>
      <w:r w:rsidR="00DC39C7" w:rsidRPr="00605DB8">
        <w:rPr>
          <w:rFonts w:ascii="Cambria" w:eastAsia="MS Mincho" w:hAnsi="Cambria"/>
          <w:sz w:val="20"/>
          <w:szCs w:val="20"/>
          <w:lang w:val="es-ES"/>
        </w:rPr>
        <w:t xml:space="preserve"> </w:t>
      </w:r>
      <w:r w:rsidRPr="00605DB8">
        <w:rPr>
          <w:rFonts w:ascii="Cambria" w:eastAsia="MS Mincho" w:hAnsi="Cambria"/>
          <w:sz w:val="20"/>
          <w:szCs w:val="20"/>
          <w:lang w:val="es-ES"/>
        </w:rPr>
        <w:t xml:space="preserve">en relación </w:t>
      </w:r>
      <w:r w:rsidR="008F6630" w:rsidRPr="00605DB8">
        <w:rPr>
          <w:rFonts w:ascii="Cambria" w:eastAsia="MS Mincho" w:hAnsi="Cambria"/>
          <w:sz w:val="20"/>
          <w:szCs w:val="20"/>
          <w:lang w:val="es-ES"/>
        </w:rPr>
        <w:t xml:space="preserve">a </w:t>
      </w:r>
      <w:r w:rsidRPr="00605DB8">
        <w:rPr>
          <w:rFonts w:ascii="Cambria" w:eastAsia="MS Mincho" w:hAnsi="Cambria"/>
          <w:sz w:val="20"/>
          <w:szCs w:val="20"/>
          <w:lang w:val="es-ES"/>
        </w:rPr>
        <w:t xml:space="preserve">las víctimas </w:t>
      </w:r>
      <w:r w:rsidR="008F6630" w:rsidRPr="00605DB8">
        <w:rPr>
          <w:rFonts w:ascii="Cambria" w:eastAsia="MS Mincho" w:hAnsi="Cambria"/>
          <w:sz w:val="20"/>
          <w:szCs w:val="20"/>
          <w:lang w:val="es-ES"/>
        </w:rPr>
        <w:t xml:space="preserve">ejecutadas </w:t>
      </w:r>
      <w:r w:rsidRPr="00605DB8">
        <w:rPr>
          <w:rFonts w:ascii="Cambria" w:eastAsia="MS Mincho" w:hAnsi="Cambria"/>
          <w:sz w:val="20"/>
          <w:szCs w:val="20"/>
          <w:lang w:val="es-ES"/>
        </w:rPr>
        <w:t xml:space="preserve">durante los hechos sucedidos en la masacre </w:t>
      </w:r>
      <w:r w:rsidR="001260E0" w:rsidRPr="00605DB8">
        <w:rPr>
          <w:rFonts w:ascii="Cambria" w:eastAsia="MS Mincho" w:hAnsi="Cambria"/>
          <w:sz w:val="20"/>
          <w:szCs w:val="20"/>
          <w:lang w:val="es-ES"/>
        </w:rPr>
        <w:t>de Segovia en 1988</w:t>
      </w:r>
      <w:r w:rsidR="00DC39C7" w:rsidRPr="00605DB8">
        <w:rPr>
          <w:rFonts w:ascii="Cambria" w:eastAsia="MS Mincho" w:hAnsi="Cambria"/>
          <w:sz w:val="20"/>
          <w:szCs w:val="20"/>
          <w:lang w:val="es-ES"/>
        </w:rPr>
        <w:t>; asimismo, la CIDH valora el reconocimiento de responsabilidad por</w:t>
      </w:r>
      <w:r w:rsidRPr="00605DB8">
        <w:rPr>
          <w:rFonts w:ascii="Cambria" w:eastAsia="MS Mincho" w:hAnsi="Cambria"/>
          <w:sz w:val="20"/>
          <w:szCs w:val="20"/>
          <w:lang w:val="es-ES"/>
        </w:rPr>
        <w:t xml:space="preserve"> la violación del derecho a la integridad personal en relación a </w:t>
      </w:r>
      <w:r w:rsidR="00487FE6" w:rsidRPr="00605DB8">
        <w:rPr>
          <w:rFonts w:ascii="Cambria" w:eastAsia="MS Mincho" w:hAnsi="Cambria"/>
          <w:sz w:val="20"/>
          <w:szCs w:val="20"/>
          <w:lang w:val="es-ES"/>
        </w:rPr>
        <w:t>las personas que resultaron lesionadas</w:t>
      </w:r>
      <w:r w:rsidR="00DC39C7" w:rsidRPr="00605DB8">
        <w:rPr>
          <w:rFonts w:ascii="Cambria" w:eastAsia="MS Mincho" w:hAnsi="Cambria"/>
          <w:sz w:val="20"/>
          <w:szCs w:val="20"/>
          <w:lang w:val="es-ES"/>
        </w:rPr>
        <w:t>, derechos establecidos en la Convención Americana sobre Derechos Humanos</w:t>
      </w:r>
      <w:r w:rsidRPr="00605DB8">
        <w:rPr>
          <w:rFonts w:ascii="Cambria" w:eastAsia="MS Mincho" w:hAnsi="Cambria"/>
          <w:sz w:val="20"/>
          <w:szCs w:val="20"/>
          <w:lang w:val="es-ES"/>
        </w:rPr>
        <w:t xml:space="preserve">. </w:t>
      </w:r>
    </w:p>
    <w:p w:rsidR="001D1553" w:rsidRPr="00605DB8" w:rsidRDefault="001D1553" w:rsidP="00300684">
      <w:pPr>
        <w:pBdr>
          <w:top w:val="nil"/>
          <w:left w:val="nil"/>
          <w:bottom w:val="nil"/>
          <w:right w:val="nil"/>
          <w:between w:val="nil"/>
          <w:bar w:val="nil"/>
        </w:pBdr>
        <w:spacing w:after="0" w:line="240" w:lineRule="auto"/>
        <w:ind w:left="720"/>
        <w:rPr>
          <w:rFonts w:ascii="Cambria" w:eastAsia="MS Mincho" w:hAnsi="Cambria" w:cs="Cambria"/>
          <w:color w:val="000000"/>
          <w:sz w:val="20"/>
          <w:szCs w:val="20"/>
          <w:u w:color="000000"/>
          <w:lang w:val="es-ES" w:eastAsia="es-ES"/>
        </w:rPr>
      </w:pPr>
    </w:p>
    <w:p w:rsidR="001D1553" w:rsidRPr="00605DB8" w:rsidRDefault="001D1553" w:rsidP="00300684">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La CIDH</w:t>
      </w:r>
      <w:r w:rsidR="00493C3F" w:rsidRPr="00605DB8">
        <w:rPr>
          <w:rFonts w:ascii="Cambria" w:eastAsia="MS Mincho" w:hAnsi="Cambria"/>
          <w:sz w:val="20"/>
          <w:szCs w:val="20"/>
          <w:lang w:val="es-ES"/>
        </w:rPr>
        <w:t xml:space="preserve"> </w:t>
      </w:r>
      <w:r w:rsidR="006C1482" w:rsidRPr="00605DB8">
        <w:rPr>
          <w:rFonts w:ascii="Cambria" w:eastAsia="MS Mincho" w:hAnsi="Cambria"/>
          <w:sz w:val="20"/>
          <w:szCs w:val="20"/>
          <w:lang w:val="es-ES"/>
        </w:rPr>
        <w:t xml:space="preserve">observa </w:t>
      </w:r>
      <w:r w:rsidRPr="00605DB8">
        <w:rPr>
          <w:rFonts w:ascii="Cambria" w:eastAsia="MS Mincho" w:hAnsi="Cambria"/>
          <w:sz w:val="20"/>
          <w:szCs w:val="20"/>
          <w:lang w:val="es-ES"/>
        </w:rPr>
        <w:t xml:space="preserve">el reconocimiento conjunto de las partes sobre los diferentes avances en materia de justicia </w:t>
      </w:r>
      <w:r w:rsidR="006C1482" w:rsidRPr="00605DB8">
        <w:rPr>
          <w:rFonts w:ascii="Cambria" w:eastAsia="MS Mincho" w:hAnsi="Cambria"/>
          <w:sz w:val="20"/>
          <w:szCs w:val="20"/>
          <w:lang w:val="es-ES"/>
        </w:rPr>
        <w:t>por la masacre que tuvo lugar en el Municipio de Segovia, Antioquia</w:t>
      </w:r>
      <w:r w:rsidRPr="00605DB8">
        <w:rPr>
          <w:rFonts w:ascii="Cambria" w:eastAsia="MS Mincho" w:hAnsi="Cambria"/>
          <w:sz w:val="20"/>
          <w:szCs w:val="20"/>
          <w:lang w:val="es-ES"/>
        </w:rPr>
        <w:t>, en particular las acciones de investigación, juzgamiento y condena de</w:t>
      </w:r>
      <w:r w:rsidR="00B121C5" w:rsidRPr="00605DB8">
        <w:rPr>
          <w:rFonts w:ascii="Cambria" w:eastAsia="MS Mincho" w:hAnsi="Cambria"/>
          <w:sz w:val="20"/>
          <w:szCs w:val="20"/>
          <w:lang w:val="es-ES"/>
        </w:rPr>
        <w:t xml:space="preserve"> 5 militares y 4 civiles</w:t>
      </w:r>
      <w:r w:rsidRPr="00605DB8">
        <w:rPr>
          <w:rFonts w:ascii="Cambria" w:eastAsia="MS Mincho" w:hAnsi="Cambria"/>
          <w:sz w:val="20"/>
          <w:szCs w:val="20"/>
          <w:lang w:val="es-ES"/>
        </w:rPr>
        <w:t xml:space="preserve"> </w:t>
      </w:r>
      <w:r w:rsidR="006C1482" w:rsidRPr="00605DB8">
        <w:rPr>
          <w:rFonts w:ascii="Cambria" w:eastAsia="MS Mincho" w:hAnsi="Cambria"/>
          <w:sz w:val="20"/>
          <w:szCs w:val="20"/>
          <w:lang w:val="es-ES"/>
        </w:rPr>
        <w:t>a penas de entre 18 y 26 años de privación de la libertad y multas de entre 98 y 140 SM</w:t>
      </w:r>
      <w:r w:rsidR="005F772D" w:rsidRPr="00605DB8">
        <w:rPr>
          <w:rFonts w:ascii="Cambria" w:eastAsia="MS Mincho" w:hAnsi="Cambria"/>
          <w:sz w:val="20"/>
          <w:szCs w:val="20"/>
          <w:lang w:val="es-ES"/>
        </w:rPr>
        <w:t>L</w:t>
      </w:r>
      <w:r w:rsidR="006C1482" w:rsidRPr="00605DB8">
        <w:rPr>
          <w:rFonts w:ascii="Cambria" w:eastAsia="MS Mincho" w:hAnsi="Cambria"/>
          <w:sz w:val="20"/>
          <w:szCs w:val="20"/>
          <w:lang w:val="es-ES"/>
        </w:rPr>
        <w:t>MV, como responsables penales de la misma. Asimismo, la CIDH</w:t>
      </w:r>
      <w:r w:rsidRPr="00605DB8">
        <w:rPr>
          <w:rFonts w:ascii="Cambria" w:eastAsia="MS Mincho" w:hAnsi="Cambria"/>
          <w:sz w:val="20"/>
          <w:szCs w:val="20"/>
          <w:lang w:val="es-ES"/>
        </w:rPr>
        <w:t xml:space="preserve"> insta al Estado a continuar ejecutando todas las acciones necesarias para cumplimiento </w:t>
      </w:r>
      <w:r w:rsidR="00DC39C7" w:rsidRPr="00605DB8">
        <w:rPr>
          <w:rFonts w:ascii="Cambria" w:eastAsia="MS Mincho" w:hAnsi="Cambria"/>
          <w:sz w:val="20"/>
          <w:szCs w:val="20"/>
          <w:lang w:val="es-ES"/>
        </w:rPr>
        <w:t xml:space="preserve">total </w:t>
      </w:r>
      <w:r w:rsidRPr="00605DB8">
        <w:rPr>
          <w:rFonts w:ascii="Cambria" w:eastAsia="MS Mincho" w:hAnsi="Cambria"/>
          <w:sz w:val="20"/>
          <w:szCs w:val="20"/>
          <w:lang w:val="es-ES"/>
        </w:rPr>
        <w:t xml:space="preserve">de la obligación de investigar, juzgar y sancionar a otros posibles responsables de los hechos, específicamente a aquellas personas que durante el proceso desarrollado bajo la Ley de Justicia y Paz, hayan reconocido su participación en la masacre, así como a aquellos servidores públicos que hayan sido identificados como responsables por acción u omisión.  </w:t>
      </w:r>
    </w:p>
    <w:p w:rsidR="00B121C5" w:rsidRPr="00605DB8" w:rsidRDefault="00B121C5" w:rsidP="00B121C5">
      <w:pPr>
        <w:pStyle w:val="ListParagraph"/>
        <w:ind w:left="0"/>
        <w:rPr>
          <w:rFonts w:eastAsia="MS Mincho"/>
          <w:sz w:val="20"/>
          <w:szCs w:val="20"/>
          <w:lang w:val="es-ES"/>
        </w:rPr>
      </w:pPr>
    </w:p>
    <w:p w:rsidR="00EC33C6" w:rsidRDefault="00B121C5" w:rsidP="00EC33C6">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895097">
        <w:rPr>
          <w:rFonts w:ascii="Cambria" w:eastAsia="MS Mincho" w:hAnsi="Cambria"/>
          <w:sz w:val="20"/>
          <w:szCs w:val="20"/>
          <w:lang w:val="es-ES"/>
        </w:rPr>
        <w:t xml:space="preserve">Adicionalmente, la CIDH destaca las demás medidas de reparación establecidas en el acuerdo de solución amistosa en especial el compromiso asumido por el Estado de incorporar los hechos </w:t>
      </w:r>
      <w:r w:rsidRPr="00895097">
        <w:rPr>
          <w:rFonts w:ascii="Cambria" w:eastAsia="MS Mincho" w:hAnsi="Cambria"/>
          <w:sz w:val="20"/>
          <w:szCs w:val="20"/>
          <w:lang w:val="es-ES"/>
        </w:rPr>
        <w:lastRenderedPageBreak/>
        <w:t>sucedidos en Segovia como parte del material de estudio en los programas de capacitación de las fuerzas armadas, lo cual contribuir</w:t>
      </w:r>
      <w:r w:rsidR="00131FF8" w:rsidRPr="00895097">
        <w:rPr>
          <w:rFonts w:ascii="Cambria" w:eastAsia="MS Mincho" w:hAnsi="Cambria"/>
          <w:sz w:val="20"/>
          <w:szCs w:val="20"/>
          <w:lang w:val="es-ES"/>
        </w:rPr>
        <w:t>á</w:t>
      </w:r>
      <w:r w:rsidRPr="00895097">
        <w:rPr>
          <w:rFonts w:ascii="Cambria" w:eastAsia="MS Mincho" w:hAnsi="Cambria"/>
          <w:sz w:val="20"/>
          <w:szCs w:val="20"/>
          <w:lang w:val="es-ES"/>
        </w:rPr>
        <w:t xml:space="preserve"> al mejoramiento de la prestación del servicio de seguridad pública y </w:t>
      </w:r>
      <w:r w:rsidR="00131FF8" w:rsidRPr="00895097">
        <w:rPr>
          <w:rFonts w:ascii="Cambria" w:eastAsia="MS Mincho" w:hAnsi="Cambria"/>
          <w:sz w:val="20"/>
          <w:szCs w:val="20"/>
          <w:lang w:val="es-ES"/>
        </w:rPr>
        <w:t xml:space="preserve">a la vez constituirá una medida de </w:t>
      </w:r>
      <w:r w:rsidRPr="00895097">
        <w:rPr>
          <w:rFonts w:ascii="Cambria" w:eastAsia="MS Mincho" w:hAnsi="Cambria"/>
          <w:sz w:val="20"/>
          <w:szCs w:val="20"/>
          <w:lang w:val="es-ES"/>
        </w:rPr>
        <w:t>dignifica</w:t>
      </w:r>
      <w:r w:rsidR="00131FF8" w:rsidRPr="00895097">
        <w:rPr>
          <w:rFonts w:ascii="Cambria" w:eastAsia="MS Mincho" w:hAnsi="Cambria"/>
          <w:sz w:val="20"/>
          <w:szCs w:val="20"/>
          <w:lang w:val="es-ES"/>
        </w:rPr>
        <w:t>ción a</w:t>
      </w:r>
      <w:r w:rsidRPr="00895097">
        <w:rPr>
          <w:rFonts w:ascii="Cambria" w:eastAsia="MS Mincho" w:hAnsi="Cambria"/>
          <w:sz w:val="20"/>
          <w:szCs w:val="20"/>
          <w:lang w:val="es-ES"/>
        </w:rPr>
        <w:t xml:space="preserve"> la memoria de las victimas fallecidas. </w:t>
      </w:r>
    </w:p>
    <w:p w:rsidR="00895097" w:rsidRPr="00895097" w:rsidRDefault="00895097" w:rsidP="00895097">
      <w:pPr>
        <w:pBdr>
          <w:top w:val="nil"/>
          <w:left w:val="nil"/>
          <w:bottom w:val="nil"/>
          <w:right w:val="nil"/>
          <w:between w:val="nil"/>
          <w:bar w:val="nil"/>
        </w:pBdr>
        <w:spacing w:after="0" w:line="240" w:lineRule="auto"/>
        <w:jc w:val="both"/>
        <w:rPr>
          <w:rFonts w:ascii="Cambria" w:eastAsia="MS Mincho" w:hAnsi="Cambria"/>
          <w:sz w:val="20"/>
          <w:szCs w:val="20"/>
          <w:lang w:val="es-ES"/>
        </w:rPr>
      </w:pPr>
    </w:p>
    <w:p w:rsidR="003E0B57" w:rsidRDefault="00EC33C6" w:rsidP="003E0B57">
      <w:pPr>
        <w:pStyle w:val="ListParagraph"/>
        <w:numPr>
          <w:ilvl w:val="0"/>
          <w:numId w:val="2"/>
        </w:numPr>
        <w:jc w:val="both"/>
        <w:rPr>
          <w:rFonts w:eastAsia="MS Mincho" w:cs="Times New Roman"/>
          <w:color w:val="auto"/>
          <w:sz w:val="20"/>
          <w:szCs w:val="20"/>
          <w:bdr w:val="none" w:sz="0" w:space="0" w:color="auto"/>
          <w:lang w:val="es-ES" w:eastAsia="en-US"/>
        </w:rPr>
      </w:pPr>
      <w:r w:rsidRPr="00EC33C6">
        <w:rPr>
          <w:rFonts w:eastAsia="MS Mincho" w:cs="Times New Roman"/>
          <w:color w:val="auto"/>
          <w:sz w:val="20"/>
          <w:szCs w:val="20"/>
          <w:bdr w:val="none" w:sz="0" w:space="0" w:color="auto"/>
          <w:lang w:val="es-ES" w:eastAsia="en-US"/>
        </w:rPr>
        <w:t>Finalmente, la Comisión toma nota de la comunicación conjunta de las partes de fecha 20 de julio de 2015, por medio de la cual presentaron la siguiente aclaración sobre el cumplimiento del acuerdo de solución amistosa:  “[E</w:t>
      </w:r>
      <w:r>
        <w:rPr>
          <w:rFonts w:eastAsia="MS Mincho" w:cs="Times New Roman"/>
          <w:color w:val="auto"/>
          <w:sz w:val="20"/>
          <w:szCs w:val="20"/>
          <w:bdr w:val="none" w:sz="0" w:space="0" w:color="auto"/>
          <w:lang w:val="es-ES" w:eastAsia="en-US"/>
        </w:rPr>
        <w:t>]</w:t>
      </w:r>
      <w:r w:rsidRPr="00EC33C6">
        <w:rPr>
          <w:rFonts w:eastAsia="MS Mincho" w:cs="Times New Roman"/>
          <w:color w:val="auto"/>
          <w:sz w:val="20"/>
          <w:szCs w:val="20"/>
          <w:bdr w:val="none" w:sz="0" w:space="0" w:color="auto"/>
          <w:lang w:val="es-ES" w:eastAsia="en-US"/>
        </w:rPr>
        <w:t xml:space="preserve">n relación con las medidas de satisfacción y rehabilitación, puntualmente frente a las medidas de rehabilitación física, mental y psicosocial, estas se implementaran a través del Programa de </w:t>
      </w:r>
      <w:r>
        <w:rPr>
          <w:rFonts w:eastAsia="MS Mincho" w:cs="Times New Roman"/>
          <w:color w:val="auto"/>
          <w:sz w:val="20"/>
          <w:szCs w:val="20"/>
          <w:bdr w:val="none" w:sz="0" w:space="0" w:color="auto"/>
          <w:lang w:val="es-ES" w:eastAsia="en-US"/>
        </w:rPr>
        <w:t>A</w:t>
      </w:r>
      <w:r w:rsidRPr="00EC33C6">
        <w:rPr>
          <w:rFonts w:eastAsia="MS Mincho" w:cs="Times New Roman"/>
          <w:color w:val="auto"/>
          <w:sz w:val="20"/>
          <w:szCs w:val="20"/>
          <w:bdr w:val="none" w:sz="0" w:space="0" w:color="auto"/>
          <w:lang w:val="es-ES" w:eastAsia="en-US"/>
        </w:rPr>
        <w:t xml:space="preserve">tención </w:t>
      </w:r>
      <w:r>
        <w:rPr>
          <w:rFonts w:eastAsia="MS Mincho" w:cs="Times New Roman"/>
          <w:color w:val="auto"/>
          <w:sz w:val="20"/>
          <w:szCs w:val="20"/>
          <w:bdr w:val="none" w:sz="0" w:space="0" w:color="auto"/>
          <w:lang w:val="es-ES" w:eastAsia="en-US"/>
        </w:rPr>
        <w:t>Psicosocial y Salud Integral a V</w:t>
      </w:r>
      <w:r w:rsidRPr="00EC33C6">
        <w:rPr>
          <w:rFonts w:eastAsia="MS Mincho" w:cs="Times New Roman"/>
          <w:color w:val="auto"/>
          <w:sz w:val="20"/>
          <w:szCs w:val="20"/>
          <w:bdr w:val="none" w:sz="0" w:space="0" w:color="auto"/>
          <w:lang w:val="es-ES" w:eastAsia="en-US"/>
        </w:rPr>
        <w:t>ictimas PAPSIVI, el cual se encuentra a c</w:t>
      </w:r>
      <w:r>
        <w:rPr>
          <w:rFonts w:eastAsia="MS Mincho" w:cs="Times New Roman"/>
          <w:color w:val="auto"/>
          <w:sz w:val="20"/>
          <w:szCs w:val="20"/>
          <w:bdr w:val="none" w:sz="0" w:space="0" w:color="auto"/>
          <w:lang w:val="es-ES" w:eastAsia="en-US"/>
        </w:rPr>
        <w:t>argo del Ministerio de Salud y P</w:t>
      </w:r>
      <w:r w:rsidRPr="00EC33C6">
        <w:rPr>
          <w:rFonts w:eastAsia="MS Mincho" w:cs="Times New Roman"/>
          <w:color w:val="auto"/>
          <w:sz w:val="20"/>
          <w:szCs w:val="20"/>
          <w:bdr w:val="none" w:sz="0" w:space="0" w:color="auto"/>
          <w:lang w:val="es-ES" w:eastAsia="en-US"/>
        </w:rPr>
        <w:t xml:space="preserve">rotección Social”. </w:t>
      </w:r>
    </w:p>
    <w:p w:rsidR="003E0B57" w:rsidRPr="003E0B57" w:rsidRDefault="003E0B57" w:rsidP="003E0B57">
      <w:pPr>
        <w:pStyle w:val="ListParagraph"/>
        <w:rPr>
          <w:rFonts w:eastAsia="MS Mincho" w:cs="Times New Roman"/>
          <w:color w:val="auto"/>
          <w:sz w:val="20"/>
          <w:szCs w:val="20"/>
          <w:bdr w:val="none" w:sz="0" w:space="0" w:color="auto"/>
          <w:lang w:val="es-ES" w:eastAsia="en-US"/>
        </w:rPr>
      </w:pPr>
    </w:p>
    <w:p w:rsidR="003E0B57" w:rsidRDefault="00EC33C6" w:rsidP="003E0B57">
      <w:pPr>
        <w:pStyle w:val="ListParagraph"/>
        <w:numPr>
          <w:ilvl w:val="0"/>
          <w:numId w:val="2"/>
        </w:numPr>
        <w:jc w:val="both"/>
        <w:rPr>
          <w:rFonts w:eastAsia="MS Mincho" w:cs="Times New Roman"/>
          <w:color w:val="auto"/>
          <w:sz w:val="20"/>
          <w:szCs w:val="20"/>
          <w:bdr w:val="none" w:sz="0" w:space="0" w:color="auto"/>
          <w:lang w:val="es-ES" w:eastAsia="en-US"/>
        </w:rPr>
      </w:pPr>
      <w:r w:rsidRPr="003E0B57">
        <w:rPr>
          <w:rFonts w:eastAsia="MS Mincho" w:cs="Times New Roman"/>
          <w:color w:val="auto"/>
          <w:sz w:val="20"/>
          <w:szCs w:val="20"/>
          <w:bdr w:val="none" w:sz="0" w:space="0" w:color="auto"/>
          <w:lang w:val="es-ES" w:eastAsia="en-US"/>
        </w:rPr>
        <w:t>Asimismo, la CIDH toma nota del informe presentado conjuntamente por las partes el 21 de julio de 2015 sobre el cumplimiento de algunos puntos del acuerdo de solución amistosa, en el cual se da cuen</w:t>
      </w:r>
      <w:r w:rsidR="001B56AA">
        <w:rPr>
          <w:rFonts w:eastAsia="MS Mincho" w:cs="Times New Roman"/>
          <w:color w:val="auto"/>
          <w:sz w:val="20"/>
          <w:szCs w:val="20"/>
          <w:bdr w:val="none" w:sz="0" w:space="0" w:color="auto"/>
          <w:lang w:val="es-ES" w:eastAsia="en-US"/>
        </w:rPr>
        <w:t>ta del principio de ejecución de</w:t>
      </w:r>
      <w:r w:rsidRPr="003E0B57">
        <w:rPr>
          <w:rFonts w:eastAsia="MS Mincho" w:cs="Times New Roman"/>
          <w:color w:val="auto"/>
          <w:sz w:val="20"/>
          <w:szCs w:val="20"/>
          <w:bdr w:val="none" w:sz="0" w:space="0" w:color="auto"/>
          <w:lang w:val="es-ES" w:eastAsia="en-US"/>
        </w:rPr>
        <w:t xml:space="preserve"> la reparación individual de las víctimas, </w:t>
      </w:r>
      <w:r w:rsidR="001B56AA">
        <w:rPr>
          <w:rFonts w:eastAsia="MS Mincho" w:cs="Times New Roman"/>
          <w:color w:val="auto"/>
          <w:sz w:val="20"/>
          <w:szCs w:val="20"/>
          <w:bdr w:val="none" w:sz="0" w:space="0" w:color="auto"/>
          <w:lang w:val="es-ES" w:eastAsia="en-US"/>
        </w:rPr>
        <w:t xml:space="preserve">en particular, de las </w:t>
      </w:r>
      <w:r w:rsidRPr="003E0B57">
        <w:rPr>
          <w:rFonts w:eastAsia="MS Mincho" w:cs="Times New Roman"/>
          <w:color w:val="auto"/>
          <w:sz w:val="20"/>
          <w:szCs w:val="20"/>
          <w:bdr w:val="none" w:sz="0" w:space="0" w:color="auto"/>
          <w:lang w:val="es-ES" w:eastAsia="en-US"/>
        </w:rPr>
        <w:t xml:space="preserve">jornadas de orientación a los beneficiarios el 1 y 3 de julio de 2015 en Segovia y Medellín. En la misma comunicación las partes informaron haber acordado el contenido y la fecha del acto de reconocimiento de responsabilidad; iniciado gestiones para recolectar los documentos para el archivo histórico en la Casa de la Memoria como medida de reparación simbólica; y la determinación de las fechas y contenidos de las capacitaciones a funcionarios de la Fuerza Pública. </w:t>
      </w:r>
    </w:p>
    <w:p w:rsidR="003E0B57" w:rsidRPr="003E0B57" w:rsidRDefault="003E0B57" w:rsidP="003E0B57">
      <w:pPr>
        <w:pStyle w:val="ListParagraph"/>
        <w:rPr>
          <w:rFonts w:eastAsia="MS Mincho"/>
          <w:sz w:val="20"/>
          <w:szCs w:val="20"/>
          <w:lang w:val="es-ES"/>
        </w:rPr>
      </w:pPr>
    </w:p>
    <w:p w:rsidR="003E0B57" w:rsidRPr="003E0B57" w:rsidRDefault="003E0B57" w:rsidP="003E0B57">
      <w:pPr>
        <w:pStyle w:val="ListParagraph"/>
        <w:numPr>
          <w:ilvl w:val="0"/>
          <w:numId w:val="2"/>
        </w:numPr>
        <w:jc w:val="both"/>
        <w:rPr>
          <w:rFonts w:eastAsia="MS Mincho" w:cs="Times New Roman"/>
          <w:color w:val="auto"/>
          <w:sz w:val="20"/>
          <w:szCs w:val="20"/>
          <w:bdr w:val="none" w:sz="0" w:space="0" w:color="auto"/>
          <w:lang w:val="es-ES" w:eastAsia="en-US"/>
        </w:rPr>
      </w:pPr>
      <w:r w:rsidRPr="003E0B57">
        <w:rPr>
          <w:rFonts w:eastAsia="MS Mincho"/>
          <w:sz w:val="20"/>
          <w:szCs w:val="20"/>
          <w:lang w:val="es-ES"/>
        </w:rPr>
        <w:t>En virtud de lo anterior, la CIDH considera que estos compromisos se encuentran en proceso de cumplimiento, por lo que seguirá supervisando dicho proceso, e insta al Estado a actuar con la mayor celeridad para cumplir con las medidas de reparación dispuestas en el acuerdo de solución am</w:t>
      </w:r>
      <w:r w:rsidR="008D0FA2">
        <w:rPr>
          <w:rFonts w:eastAsia="MS Mincho"/>
          <w:sz w:val="20"/>
          <w:szCs w:val="20"/>
          <w:lang w:val="es-ES"/>
        </w:rPr>
        <w:t>istosa suscrito por las partes.</w:t>
      </w:r>
    </w:p>
    <w:p w:rsidR="003E0B57" w:rsidRPr="003E0B57" w:rsidRDefault="003E0B57" w:rsidP="003E0B57">
      <w:pPr>
        <w:pStyle w:val="ListParagraph"/>
        <w:ind w:left="1440"/>
        <w:jc w:val="both"/>
        <w:rPr>
          <w:rFonts w:eastAsia="MS Mincho"/>
          <w:sz w:val="20"/>
          <w:szCs w:val="20"/>
          <w:lang w:val="es-ES"/>
        </w:rPr>
      </w:pPr>
    </w:p>
    <w:p w:rsidR="001D1553" w:rsidRPr="00605DB8" w:rsidRDefault="008D0FA2" w:rsidP="00300684">
      <w:pPr>
        <w:spacing w:after="0" w:line="240" w:lineRule="auto"/>
        <w:ind w:left="720" w:right="720"/>
        <w:rPr>
          <w:rFonts w:ascii="Cambria" w:eastAsia="MS Mincho" w:hAnsi="Cambria"/>
          <w:b/>
          <w:sz w:val="20"/>
          <w:szCs w:val="20"/>
          <w:lang w:val="es-ES"/>
        </w:rPr>
      </w:pPr>
      <w:r>
        <w:rPr>
          <w:rFonts w:ascii="Cambria" w:eastAsia="MS Mincho" w:hAnsi="Cambria"/>
          <w:b/>
          <w:sz w:val="20"/>
          <w:szCs w:val="20"/>
          <w:lang w:val="es-ES"/>
        </w:rPr>
        <w:t>VI.</w:t>
      </w:r>
      <w:r w:rsidR="001D1553" w:rsidRPr="00605DB8">
        <w:rPr>
          <w:rFonts w:ascii="Cambria" w:eastAsia="MS Mincho" w:hAnsi="Cambria"/>
          <w:b/>
          <w:sz w:val="20"/>
          <w:szCs w:val="20"/>
          <w:lang w:val="es-ES"/>
        </w:rPr>
        <w:tab/>
        <w:t>CONCLUSIONES</w:t>
      </w:r>
    </w:p>
    <w:p w:rsidR="001D1553" w:rsidRPr="00605DB8" w:rsidRDefault="001D1553" w:rsidP="00300684">
      <w:pPr>
        <w:spacing w:after="0" w:line="240" w:lineRule="auto"/>
        <w:ind w:firstLine="720"/>
        <w:jc w:val="both"/>
        <w:rPr>
          <w:rFonts w:ascii="Cambria" w:eastAsia="MS Mincho" w:hAnsi="Cambria"/>
          <w:sz w:val="20"/>
          <w:szCs w:val="20"/>
          <w:lang w:val="es-ES"/>
        </w:rPr>
      </w:pPr>
    </w:p>
    <w:p w:rsidR="001D1553" w:rsidRPr="00605DB8" w:rsidRDefault="001D1553" w:rsidP="00300684">
      <w:pPr>
        <w:numPr>
          <w:ilvl w:val="0"/>
          <w:numId w:val="2"/>
        </w:numPr>
        <w:pBdr>
          <w:top w:val="nil"/>
          <w:left w:val="nil"/>
          <w:bottom w:val="nil"/>
          <w:right w:val="nil"/>
          <w:between w:val="nil"/>
          <w:bar w:val="nil"/>
        </w:pBdr>
        <w:tabs>
          <w:tab w:val="left" w:pos="1260"/>
          <w:tab w:val="left" w:pos="1440"/>
        </w:tabs>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1D1553" w:rsidRPr="00605DB8" w:rsidRDefault="001D1553" w:rsidP="00300684">
      <w:pPr>
        <w:tabs>
          <w:tab w:val="left" w:pos="1260"/>
          <w:tab w:val="left" w:pos="1440"/>
        </w:tabs>
        <w:spacing w:after="0" w:line="240" w:lineRule="auto"/>
        <w:jc w:val="both"/>
        <w:rPr>
          <w:rFonts w:ascii="Cambria" w:eastAsia="MS Mincho" w:hAnsi="Cambria"/>
          <w:sz w:val="20"/>
          <w:szCs w:val="20"/>
          <w:lang w:val="es-ES"/>
        </w:rPr>
      </w:pPr>
    </w:p>
    <w:p w:rsidR="001D1553" w:rsidRPr="00605DB8" w:rsidRDefault="001D1553" w:rsidP="00300684">
      <w:pPr>
        <w:numPr>
          <w:ilvl w:val="0"/>
          <w:numId w:val="2"/>
        </w:numPr>
        <w:pBdr>
          <w:top w:val="nil"/>
          <w:left w:val="nil"/>
          <w:bottom w:val="nil"/>
          <w:right w:val="nil"/>
          <w:between w:val="nil"/>
          <w:bar w:val="nil"/>
        </w:pBdr>
        <w:tabs>
          <w:tab w:val="left" w:pos="1260"/>
          <w:tab w:val="left" w:pos="1440"/>
        </w:tabs>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 xml:space="preserve">En virtud de las consideraciones y conclusiones expuestas en este informe, </w:t>
      </w:r>
    </w:p>
    <w:p w:rsidR="001D1553" w:rsidRPr="00605DB8" w:rsidRDefault="001D1553" w:rsidP="00300684">
      <w:pPr>
        <w:spacing w:after="0" w:line="240" w:lineRule="auto"/>
        <w:jc w:val="both"/>
        <w:rPr>
          <w:rFonts w:ascii="Cambria" w:eastAsia="MS Mincho" w:hAnsi="Cambria"/>
          <w:sz w:val="20"/>
          <w:szCs w:val="20"/>
          <w:lang w:val="es-ES"/>
        </w:rPr>
      </w:pPr>
    </w:p>
    <w:p w:rsidR="001D1553" w:rsidRPr="00605DB8" w:rsidRDefault="001D1553" w:rsidP="00300684">
      <w:pPr>
        <w:spacing w:after="0" w:line="240" w:lineRule="auto"/>
        <w:jc w:val="center"/>
        <w:rPr>
          <w:rFonts w:ascii="Cambria" w:eastAsia="MS Mincho" w:hAnsi="Cambria"/>
          <w:b/>
          <w:bCs/>
          <w:sz w:val="20"/>
          <w:szCs w:val="20"/>
          <w:lang w:val="es-ES"/>
        </w:rPr>
      </w:pPr>
      <w:r w:rsidRPr="00605DB8">
        <w:rPr>
          <w:rFonts w:ascii="Cambria" w:eastAsia="MS Mincho" w:hAnsi="Cambria"/>
          <w:b/>
          <w:bCs/>
          <w:sz w:val="20"/>
          <w:szCs w:val="20"/>
          <w:lang w:val="es-ES"/>
        </w:rPr>
        <w:t>LA COMISIÓN INTERAMERICANA DE DERECHOS HUMANOS</w:t>
      </w:r>
    </w:p>
    <w:p w:rsidR="001D1553" w:rsidRPr="00605DB8" w:rsidRDefault="001D1553" w:rsidP="00300684">
      <w:pPr>
        <w:spacing w:after="0" w:line="240" w:lineRule="auto"/>
        <w:jc w:val="both"/>
        <w:rPr>
          <w:rFonts w:ascii="Cambria" w:eastAsia="MS Mincho" w:hAnsi="Cambria"/>
          <w:b/>
          <w:bCs/>
          <w:sz w:val="20"/>
          <w:szCs w:val="20"/>
          <w:lang w:val="es-ES"/>
        </w:rPr>
      </w:pPr>
    </w:p>
    <w:p w:rsidR="001D1553" w:rsidRPr="00605DB8" w:rsidRDefault="001D1553" w:rsidP="00300684">
      <w:pPr>
        <w:spacing w:after="0" w:line="240" w:lineRule="auto"/>
        <w:jc w:val="both"/>
        <w:rPr>
          <w:rFonts w:ascii="Cambria" w:eastAsia="MS Mincho" w:hAnsi="Cambria"/>
          <w:sz w:val="20"/>
          <w:szCs w:val="20"/>
          <w:lang w:val="es-ES"/>
        </w:rPr>
      </w:pPr>
      <w:r w:rsidRPr="00605DB8">
        <w:rPr>
          <w:rFonts w:ascii="Cambria" w:eastAsia="MS Mincho" w:hAnsi="Cambria"/>
          <w:b/>
          <w:bCs/>
          <w:sz w:val="20"/>
          <w:szCs w:val="20"/>
          <w:lang w:val="es-ES"/>
        </w:rPr>
        <w:t>DECIDE:</w:t>
      </w:r>
    </w:p>
    <w:p w:rsidR="001D1553" w:rsidRPr="00605DB8" w:rsidRDefault="001D1553" w:rsidP="00300684">
      <w:pPr>
        <w:spacing w:after="0" w:line="240" w:lineRule="auto"/>
        <w:ind w:firstLine="720"/>
        <w:jc w:val="both"/>
        <w:rPr>
          <w:rFonts w:ascii="Cambria" w:eastAsia="MS Mincho" w:hAnsi="Cambria"/>
          <w:sz w:val="20"/>
          <w:szCs w:val="20"/>
          <w:lang w:val="es-ES"/>
        </w:rPr>
      </w:pPr>
    </w:p>
    <w:p w:rsidR="001D1553" w:rsidRPr="00605DB8" w:rsidRDefault="001D1553" w:rsidP="00300684">
      <w:pPr>
        <w:numPr>
          <w:ilvl w:val="0"/>
          <w:numId w:val="7"/>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 xml:space="preserve">Aprobar los términos del acuerdo suscrito por las partes el </w:t>
      </w:r>
      <w:r w:rsidR="001260E0" w:rsidRPr="00605DB8">
        <w:rPr>
          <w:rFonts w:ascii="Cambria" w:eastAsia="MS Mincho" w:hAnsi="Cambria"/>
          <w:sz w:val="20"/>
          <w:szCs w:val="20"/>
          <w:lang w:val="es-ES"/>
        </w:rPr>
        <w:t>6</w:t>
      </w:r>
      <w:r w:rsidRPr="00605DB8">
        <w:rPr>
          <w:rFonts w:ascii="Cambria" w:eastAsia="MS Mincho" w:hAnsi="Cambria"/>
          <w:sz w:val="20"/>
          <w:szCs w:val="20"/>
          <w:lang w:val="es-ES"/>
        </w:rPr>
        <w:t xml:space="preserve"> de </w:t>
      </w:r>
      <w:r w:rsidR="001260E0" w:rsidRPr="00605DB8">
        <w:rPr>
          <w:rFonts w:ascii="Cambria" w:eastAsia="MS Mincho" w:hAnsi="Cambria"/>
          <w:sz w:val="20"/>
          <w:szCs w:val="20"/>
          <w:lang w:val="es-ES"/>
        </w:rPr>
        <w:t>mayo</w:t>
      </w:r>
      <w:r w:rsidRPr="00605DB8">
        <w:rPr>
          <w:rFonts w:ascii="Cambria" w:eastAsia="MS Mincho" w:hAnsi="Cambria"/>
          <w:sz w:val="20"/>
          <w:szCs w:val="20"/>
          <w:lang w:val="es-ES"/>
        </w:rPr>
        <w:t xml:space="preserve"> de 201</w:t>
      </w:r>
      <w:r w:rsidR="001260E0" w:rsidRPr="00605DB8">
        <w:rPr>
          <w:rFonts w:ascii="Cambria" w:eastAsia="MS Mincho" w:hAnsi="Cambria"/>
          <w:sz w:val="20"/>
          <w:szCs w:val="20"/>
          <w:lang w:val="es-ES"/>
        </w:rPr>
        <w:t>5</w:t>
      </w:r>
      <w:r w:rsidRPr="00605DB8">
        <w:rPr>
          <w:rFonts w:ascii="Cambria" w:eastAsia="MS Mincho" w:hAnsi="Cambria"/>
          <w:sz w:val="20"/>
          <w:szCs w:val="20"/>
          <w:lang w:val="es-ES"/>
        </w:rPr>
        <w:t xml:space="preserve">. </w:t>
      </w:r>
    </w:p>
    <w:p w:rsidR="001D1553" w:rsidRPr="00605DB8" w:rsidRDefault="001D1553" w:rsidP="00300684">
      <w:pPr>
        <w:tabs>
          <w:tab w:val="num" w:pos="3240"/>
        </w:tabs>
        <w:spacing w:after="0" w:line="240" w:lineRule="auto"/>
        <w:jc w:val="both"/>
        <w:rPr>
          <w:rFonts w:ascii="Cambria" w:eastAsia="MS Mincho" w:hAnsi="Cambria"/>
          <w:sz w:val="20"/>
          <w:szCs w:val="20"/>
          <w:lang w:val="es-ES"/>
        </w:rPr>
      </w:pPr>
    </w:p>
    <w:p w:rsidR="001D1553" w:rsidRPr="00605DB8" w:rsidRDefault="001D1553" w:rsidP="00300684">
      <w:pPr>
        <w:numPr>
          <w:ilvl w:val="0"/>
          <w:numId w:val="7"/>
        </w:numPr>
        <w:pBdr>
          <w:top w:val="nil"/>
          <w:left w:val="nil"/>
          <w:bottom w:val="nil"/>
          <w:right w:val="nil"/>
          <w:between w:val="nil"/>
          <w:bar w:val="nil"/>
        </w:pBdr>
        <w:tabs>
          <w:tab w:val="left" w:pos="1440"/>
          <w:tab w:val="num" w:pos="3240"/>
        </w:tabs>
        <w:spacing w:after="0" w:line="240" w:lineRule="auto"/>
        <w:jc w:val="both"/>
        <w:rPr>
          <w:rFonts w:ascii="Cambria" w:eastAsia="MS Mincho" w:hAnsi="Cambria"/>
          <w:sz w:val="20"/>
          <w:szCs w:val="20"/>
          <w:lang w:val="es-ES"/>
        </w:rPr>
      </w:pPr>
      <w:r w:rsidRPr="00605DB8">
        <w:rPr>
          <w:rFonts w:ascii="Cambria" w:eastAsia="MS Mincho" w:hAnsi="Cambria"/>
          <w:sz w:val="20"/>
          <w:szCs w:val="20"/>
          <w:lang w:val="es-ES"/>
        </w:rPr>
        <w:t>Continuar con la supervisión de los compromisos pendientes de cumplimiento por parte del Estado de Colombia. Con tal finalidad, recordar a las partes su compromiso de informar periódicamente a la CIDH sobre su cumplimiento.</w:t>
      </w:r>
    </w:p>
    <w:p w:rsidR="001D1553" w:rsidRPr="00605DB8" w:rsidRDefault="001D1553" w:rsidP="00300684">
      <w:pPr>
        <w:tabs>
          <w:tab w:val="num" w:pos="3240"/>
        </w:tabs>
        <w:spacing w:after="0" w:line="240" w:lineRule="auto"/>
        <w:jc w:val="both"/>
        <w:rPr>
          <w:rFonts w:ascii="Cambria" w:eastAsia="MS Mincho" w:hAnsi="Cambria"/>
          <w:sz w:val="20"/>
          <w:szCs w:val="20"/>
          <w:lang w:val="es-ES"/>
        </w:rPr>
      </w:pPr>
    </w:p>
    <w:p w:rsidR="001D1553" w:rsidRPr="00605DB8" w:rsidRDefault="001D1553" w:rsidP="00300684">
      <w:pPr>
        <w:numPr>
          <w:ilvl w:val="0"/>
          <w:numId w:val="7"/>
        </w:numPr>
        <w:pBdr>
          <w:top w:val="nil"/>
          <w:left w:val="nil"/>
          <w:bottom w:val="nil"/>
          <w:right w:val="nil"/>
          <w:between w:val="nil"/>
          <w:bar w:val="nil"/>
        </w:pBdr>
        <w:tabs>
          <w:tab w:val="num" w:pos="1440"/>
        </w:tabs>
        <w:spacing w:after="0" w:line="240" w:lineRule="auto"/>
        <w:jc w:val="both"/>
        <w:rPr>
          <w:rFonts w:ascii="Cambria" w:eastAsia="Arial Unicode MS" w:hAnsi="Cambria" w:cs="Calibri"/>
          <w:color w:val="808080"/>
          <w:sz w:val="20"/>
          <w:szCs w:val="20"/>
          <w:bdr w:val="nil"/>
          <w:lang w:val="es-CL"/>
        </w:rPr>
      </w:pPr>
      <w:r w:rsidRPr="00605DB8">
        <w:rPr>
          <w:rFonts w:ascii="Cambria" w:eastAsia="MS Mincho" w:hAnsi="Cambria"/>
          <w:sz w:val="20"/>
          <w:szCs w:val="20"/>
          <w:lang w:val="es-ES"/>
        </w:rPr>
        <w:t>Hacer público el presente informe e incluirlo en su Informe Anual a la Asamblea General de la OEA.</w:t>
      </w:r>
    </w:p>
    <w:p w:rsidR="001260E0" w:rsidRPr="009C59E6" w:rsidRDefault="001260E0" w:rsidP="00300684">
      <w:pPr>
        <w:pBdr>
          <w:top w:val="nil"/>
          <w:left w:val="nil"/>
          <w:bottom w:val="nil"/>
          <w:right w:val="nil"/>
          <w:between w:val="nil"/>
          <w:bar w:val="nil"/>
        </w:pBdr>
        <w:spacing w:after="0" w:line="240" w:lineRule="auto"/>
        <w:ind w:left="720"/>
        <w:jc w:val="both"/>
        <w:rPr>
          <w:rFonts w:ascii="Cambria" w:eastAsia="Arial Unicode MS" w:hAnsi="Cambria" w:cs="Calibri"/>
          <w:color w:val="808080"/>
          <w:sz w:val="20"/>
          <w:szCs w:val="20"/>
          <w:bdr w:val="nil"/>
          <w:lang w:val="es-CL"/>
        </w:rPr>
      </w:pPr>
    </w:p>
    <w:p w:rsidR="00C6663E" w:rsidRPr="00C6663E" w:rsidRDefault="00C6663E" w:rsidP="007307F9">
      <w:pPr>
        <w:widowControl w:val="0"/>
        <w:spacing w:after="0" w:line="240" w:lineRule="auto"/>
        <w:ind w:firstLine="720"/>
        <w:jc w:val="both"/>
        <w:rPr>
          <w:rFonts w:ascii="Cambria" w:eastAsia="Times New Roman" w:hAnsi="Cambria" w:cs="Arial"/>
          <w:noProof/>
          <w:snapToGrid w:val="0"/>
          <w:spacing w:val="-2"/>
          <w:sz w:val="20"/>
          <w:szCs w:val="20"/>
          <w:lang w:val="es-CL"/>
        </w:rPr>
      </w:pPr>
      <w:r w:rsidRPr="00C6663E">
        <w:rPr>
          <w:rFonts w:ascii="Cambria" w:eastAsia="Times New Roman" w:hAnsi="Cambria" w:cs="Arial"/>
          <w:noProof/>
          <w:snapToGrid w:val="0"/>
          <w:spacing w:val="-2"/>
          <w:sz w:val="20"/>
          <w:szCs w:val="20"/>
          <w:lang w:val="es-CL"/>
        </w:rPr>
        <w:t xml:space="preserve">Dado y firmado en la ciudad de Washington, D.C., a los </w:t>
      </w:r>
      <w:r>
        <w:rPr>
          <w:rFonts w:ascii="Cambria" w:eastAsia="Times New Roman" w:hAnsi="Cambria" w:cs="Arial"/>
          <w:noProof/>
          <w:snapToGrid w:val="0"/>
          <w:spacing w:val="-2"/>
          <w:sz w:val="20"/>
          <w:szCs w:val="20"/>
          <w:lang w:val="es-CL"/>
        </w:rPr>
        <w:t>24</w:t>
      </w:r>
      <w:r w:rsidRPr="00C6663E">
        <w:rPr>
          <w:rFonts w:ascii="Cambria" w:eastAsia="Times New Roman" w:hAnsi="Cambria" w:cs="Arial"/>
          <w:noProof/>
          <w:snapToGrid w:val="0"/>
          <w:spacing w:val="-2"/>
          <w:sz w:val="20"/>
          <w:szCs w:val="20"/>
          <w:lang w:val="es-CL"/>
        </w:rPr>
        <w:t xml:space="preserve"> días del mes de </w:t>
      </w:r>
      <w:r>
        <w:rPr>
          <w:rFonts w:ascii="Cambria" w:eastAsia="Times New Roman" w:hAnsi="Cambria" w:cs="Arial"/>
          <w:noProof/>
          <w:snapToGrid w:val="0"/>
          <w:spacing w:val="-2"/>
          <w:sz w:val="20"/>
          <w:szCs w:val="20"/>
          <w:lang w:val="es-CL"/>
        </w:rPr>
        <w:t>julio</w:t>
      </w:r>
      <w:r w:rsidRPr="00C6663E">
        <w:rPr>
          <w:rFonts w:ascii="Cambria" w:eastAsia="Times New Roman" w:hAnsi="Cambria" w:cs="Arial"/>
          <w:noProof/>
          <w:snapToGrid w:val="0"/>
          <w:spacing w:val="-2"/>
          <w:sz w:val="20"/>
          <w:szCs w:val="20"/>
          <w:lang w:val="es-CL"/>
        </w:rPr>
        <w:t xml:space="preserve"> de 201</w:t>
      </w:r>
      <w:r>
        <w:rPr>
          <w:rFonts w:ascii="Cambria" w:eastAsia="Times New Roman" w:hAnsi="Cambria" w:cs="Arial"/>
          <w:noProof/>
          <w:snapToGrid w:val="0"/>
          <w:spacing w:val="-2"/>
          <w:sz w:val="20"/>
          <w:szCs w:val="20"/>
          <w:lang w:val="es-CL"/>
        </w:rPr>
        <w:t>5</w:t>
      </w:r>
      <w:r w:rsidRPr="00C6663E">
        <w:rPr>
          <w:rFonts w:ascii="Cambria" w:eastAsia="Times New Roman" w:hAnsi="Cambria" w:cs="Arial"/>
          <w:noProof/>
          <w:snapToGrid w:val="0"/>
          <w:spacing w:val="-2"/>
          <w:sz w:val="20"/>
          <w:szCs w:val="20"/>
          <w:lang w:val="es-CL"/>
        </w:rPr>
        <w:t xml:space="preserve">.  (Firmado): </w:t>
      </w:r>
      <w:r w:rsidRPr="00C6663E">
        <w:rPr>
          <w:rFonts w:ascii="Cambria" w:hAnsi="Cambria"/>
          <w:snapToGrid w:val="0"/>
          <w:sz w:val="20"/>
          <w:szCs w:val="20"/>
          <w:lang w:val="es-NI"/>
        </w:rPr>
        <w:t>Rose-Marie Belle Antoine</w:t>
      </w:r>
      <w:r w:rsidRPr="00C6663E">
        <w:rPr>
          <w:rFonts w:ascii="Cambria" w:eastAsia="Times New Roman" w:hAnsi="Cambria" w:cs="Arial"/>
          <w:noProof/>
          <w:snapToGrid w:val="0"/>
          <w:spacing w:val="-2"/>
          <w:sz w:val="20"/>
          <w:szCs w:val="20"/>
          <w:lang w:val="es-CL"/>
        </w:rPr>
        <w:t>, President</w:t>
      </w:r>
      <w:r w:rsidR="008D0FA2">
        <w:rPr>
          <w:rFonts w:ascii="Cambria" w:eastAsia="Times New Roman" w:hAnsi="Cambria" w:cs="Arial"/>
          <w:noProof/>
          <w:snapToGrid w:val="0"/>
          <w:spacing w:val="-2"/>
          <w:sz w:val="20"/>
          <w:szCs w:val="20"/>
          <w:lang w:val="es-CL"/>
        </w:rPr>
        <w:t>a</w:t>
      </w:r>
      <w:r w:rsidRPr="00C6663E">
        <w:rPr>
          <w:rFonts w:ascii="Cambria" w:eastAsia="Times New Roman" w:hAnsi="Cambria" w:cs="Arial"/>
          <w:noProof/>
          <w:snapToGrid w:val="0"/>
          <w:spacing w:val="-2"/>
          <w:sz w:val="20"/>
          <w:szCs w:val="20"/>
          <w:lang w:val="es-CL"/>
        </w:rPr>
        <w:t>;</w:t>
      </w:r>
      <w:r>
        <w:rPr>
          <w:rFonts w:ascii="Cambria" w:eastAsia="Times New Roman" w:hAnsi="Cambria" w:cs="Arial"/>
          <w:noProof/>
          <w:snapToGrid w:val="0"/>
          <w:spacing w:val="-2"/>
          <w:sz w:val="20"/>
          <w:szCs w:val="20"/>
          <w:lang w:val="es-CL"/>
        </w:rPr>
        <w:t xml:space="preserve"> James L. Cavallaro</w:t>
      </w:r>
      <w:r w:rsidRPr="00C6663E">
        <w:rPr>
          <w:rFonts w:ascii="Cambria" w:eastAsia="Times New Roman" w:hAnsi="Cambria" w:cs="Arial"/>
          <w:noProof/>
          <w:snapToGrid w:val="0"/>
          <w:spacing w:val="-2"/>
          <w:sz w:val="20"/>
          <w:szCs w:val="20"/>
          <w:lang w:val="es-CL"/>
        </w:rPr>
        <w:t>, Primer Vicepresident</w:t>
      </w:r>
      <w:r>
        <w:rPr>
          <w:rFonts w:ascii="Cambria" w:eastAsia="Times New Roman" w:hAnsi="Cambria" w:cs="Arial"/>
          <w:noProof/>
          <w:snapToGrid w:val="0"/>
          <w:spacing w:val="-2"/>
          <w:sz w:val="20"/>
          <w:szCs w:val="20"/>
          <w:lang w:val="es-CL"/>
        </w:rPr>
        <w:t>e</w:t>
      </w:r>
      <w:r w:rsidRPr="00C6663E">
        <w:rPr>
          <w:rFonts w:ascii="Cambria" w:eastAsia="Times New Roman" w:hAnsi="Cambria" w:cs="Arial"/>
          <w:noProof/>
          <w:snapToGrid w:val="0"/>
          <w:spacing w:val="-2"/>
          <w:sz w:val="20"/>
          <w:szCs w:val="20"/>
          <w:lang w:val="es-CL"/>
        </w:rPr>
        <w:t>;</w:t>
      </w:r>
      <w:r>
        <w:rPr>
          <w:rFonts w:ascii="Cambria" w:eastAsia="Times New Roman" w:hAnsi="Cambria" w:cs="Arial"/>
          <w:noProof/>
          <w:snapToGrid w:val="0"/>
          <w:spacing w:val="-2"/>
          <w:sz w:val="20"/>
          <w:szCs w:val="20"/>
          <w:lang w:val="es-CL"/>
        </w:rPr>
        <w:t xml:space="preserve"> </w:t>
      </w:r>
      <w:r w:rsidRPr="00C6663E">
        <w:rPr>
          <w:rFonts w:ascii="Cambria" w:eastAsia="Times New Roman" w:hAnsi="Cambria" w:cs="Arial"/>
          <w:noProof/>
          <w:snapToGrid w:val="0"/>
          <w:spacing w:val="-2"/>
          <w:sz w:val="20"/>
          <w:szCs w:val="20"/>
          <w:lang w:val="es-CL"/>
        </w:rPr>
        <w:t>José de Jesús Orozco Henríquez,</w:t>
      </w:r>
      <w:r>
        <w:rPr>
          <w:rFonts w:ascii="Cambria" w:eastAsia="Times New Roman" w:hAnsi="Cambria" w:cs="Arial"/>
          <w:noProof/>
          <w:snapToGrid w:val="0"/>
          <w:spacing w:val="-2"/>
          <w:sz w:val="20"/>
          <w:szCs w:val="20"/>
          <w:lang w:val="es-CL"/>
        </w:rPr>
        <w:t xml:space="preserve"> </w:t>
      </w:r>
      <w:r w:rsidRPr="00C6663E">
        <w:rPr>
          <w:rFonts w:ascii="Cambria" w:eastAsia="Times New Roman" w:hAnsi="Cambria" w:cs="Arial"/>
          <w:noProof/>
          <w:snapToGrid w:val="0"/>
          <w:spacing w:val="-2"/>
          <w:sz w:val="20"/>
          <w:szCs w:val="20"/>
          <w:lang w:val="es-CL"/>
        </w:rPr>
        <w:t>Segund</w:t>
      </w:r>
      <w:r>
        <w:rPr>
          <w:rFonts w:ascii="Cambria" w:eastAsia="Times New Roman" w:hAnsi="Cambria" w:cs="Arial"/>
          <w:noProof/>
          <w:snapToGrid w:val="0"/>
          <w:spacing w:val="-2"/>
          <w:sz w:val="20"/>
          <w:szCs w:val="20"/>
          <w:lang w:val="es-CL"/>
        </w:rPr>
        <w:t>o</w:t>
      </w:r>
      <w:r w:rsidRPr="00C6663E">
        <w:rPr>
          <w:rFonts w:ascii="Cambria" w:eastAsia="Times New Roman" w:hAnsi="Cambria" w:cs="Arial"/>
          <w:noProof/>
          <w:snapToGrid w:val="0"/>
          <w:spacing w:val="-2"/>
          <w:sz w:val="20"/>
          <w:szCs w:val="20"/>
          <w:lang w:val="es-CL"/>
        </w:rPr>
        <w:t xml:space="preserve"> Vicepresident</w:t>
      </w:r>
      <w:r>
        <w:rPr>
          <w:rFonts w:ascii="Cambria" w:eastAsia="Times New Roman" w:hAnsi="Cambria" w:cs="Arial"/>
          <w:noProof/>
          <w:snapToGrid w:val="0"/>
          <w:spacing w:val="-2"/>
          <w:sz w:val="20"/>
          <w:szCs w:val="20"/>
          <w:lang w:val="es-CL"/>
        </w:rPr>
        <w:t>e</w:t>
      </w:r>
      <w:r w:rsidRPr="00C6663E">
        <w:rPr>
          <w:rFonts w:ascii="Cambria" w:eastAsia="Times New Roman" w:hAnsi="Cambria" w:cs="Arial"/>
          <w:noProof/>
          <w:snapToGrid w:val="0"/>
          <w:spacing w:val="-2"/>
          <w:sz w:val="20"/>
          <w:szCs w:val="20"/>
          <w:lang w:val="es-CL"/>
        </w:rPr>
        <w:t xml:space="preserve">; Felipe González, </w:t>
      </w:r>
      <w:r>
        <w:rPr>
          <w:rFonts w:ascii="Cambria" w:eastAsia="Times New Roman" w:hAnsi="Cambria" w:cs="Arial"/>
          <w:noProof/>
          <w:snapToGrid w:val="0"/>
          <w:spacing w:val="-2"/>
          <w:sz w:val="20"/>
          <w:szCs w:val="20"/>
          <w:lang w:val="es-CL"/>
        </w:rPr>
        <w:t xml:space="preserve">Rosa María Ortiz, </w:t>
      </w:r>
      <w:r w:rsidRPr="00C6663E">
        <w:rPr>
          <w:rFonts w:ascii="Cambria" w:eastAsia="Times New Roman" w:hAnsi="Cambria" w:cs="Arial"/>
          <w:noProof/>
          <w:snapToGrid w:val="0"/>
          <w:spacing w:val="-2"/>
          <w:sz w:val="20"/>
          <w:szCs w:val="20"/>
          <w:lang w:val="es-CL"/>
        </w:rPr>
        <w:t xml:space="preserve">Tracy Robinson y </w:t>
      </w:r>
      <w:r w:rsidR="00F329E4">
        <w:rPr>
          <w:rFonts w:ascii="Cambria" w:eastAsia="Times New Roman" w:hAnsi="Cambria" w:cs="Arial"/>
          <w:noProof/>
          <w:snapToGrid w:val="0"/>
          <w:spacing w:val="-2"/>
          <w:sz w:val="20"/>
          <w:szCs w:val="20"/>
          <w:lang w:val="es-CL"/>
        </w:rPr>
        <w:t>Paulo Vannuchi</w:t>
      </w:r>
      <w:r w:rsidRPr="00C6663E">
        <w:rPr>
          <w:rFonts w:ascii="Cambria" w:eastAsia="Times New Roman" w:hAnsi="Cambria" w:cs="Arial"/>
          <w:noProof/>
          <w:snapToGrid w:val="0"/>
          <w:spacing w:val="-2"/>
          <w:sz w:val="20"/>
          <w:szCs w:val="20"/>
          <w:lang w:val="es-CL"/>
        </w:rPr>
        <w:t>, Miembros de la Comisión.</w:t>
      </w:r>
    </w:p>
    <w:sectPr w:rsidR="00C6663E" w:rsidRPr="00C6663E" w:rsidSect="00626F1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43" w:rsidRDefault="007A5443" w:rsidP="00626F1B">
      <w:pPr>
        <w:spacing w:after="0" w:line="240" w:lineRule="auto"/>
      </w:pPr>
      <w:r>
        <w:separator/>
      </w:r>
    </w:p>
  </w:endnote>
  <w:endnote w:type="continuationSeparator" w:id="0">
    <w:p w:rsidR="007A5443" w:rsidRDefault="007A5443" w:rsidP="0062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BF" w:rsidRDefault="00163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Pr="00934A2C" w:rsidRDefault="00626F1B">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sidR="00163DBF">
      <w:rPr>
        <w:noProof/>
        <w:sz w:val="16"/>
      </w:rPr>
      <w:t>1</w:t>
    </w:r>
    <w:r w:rsidRPr="00934A2C">
      <w:rPr>
        <w:noProof/>
        <w:sz w:val="16"/>
      </w:rPr>
      <w:fldChar w:fldCharType="end"/>
    </w:r>
  </w:p>
  <w:p w:rsidR="00626F1B" w:rsidRDefault="00626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Pr="00934A2C" w:rsidRDefault="00626F1B">
    <w:pPr>
      <w:pStyle w:val="Footer"/>
      <w:jc w:val="center"/>
      <w:rPr>
        <w:sz w:val="16"/>
      </w:rPr>
    </w:pPr>
  </w:p>
  <w:p w:rsidR="00626F1B" w:rsidRDefault="00626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43" w:rsidRDefault="007A5443" w:rsidP="00626F1B">
      <w:pPr>
        <w:spacing w:after="0" w:line="240" w:lineRule="auto"/>
      </w:pPr>
      <w:r>
        <w:separator/>
      </w:r>
    </w:p>
  </w:footnote>
  <w:footnote w:type="continuationSeparator" w:id="0">
    <w:p w:rsidR="007A5443" w:rsidRDefault="007A5443" w:rsidP="00626F1B">
      <w:pPr>
        <w:spacing w:after="0" w:line="240" w:lineRule="auto"/>
      </w:pPr>
      <w:r>
        <w:continuationSeparator/>
      </w:r>
    </w:p>
  </w:footnote>
  <w:footnote w:id="1">
    <w:p w:rsidR="0012319D" w:rsidRPr="0079756A" w:rsidRDefault="0012319D" w:rsidP="007249EA">
      <w:pPr>
        <w:pStyle w:val="FootnoteText"/>
        <w:jc w:val="both"/>
        <w:rPr>
          <w:lang w:val="es-ES"/>
        </w:rPr>
      </w:pPr>
      <w:r w:rsidRPr="0079756A">
        <w:rPr>
          <w:rStyle w:val="FootnoteReference"/>
        </w:rPr>
        <w:footnoteRef/>
      </w:r>
      <w:r w:rsidRPr="0079756A">
        <w:rPr>
          <w:lang w:val="es-ES"/>
        </w:rPr>
        <w:t xml:space="preserve"> </w:t>
      </w:r>
      <w:r w:rsidRPr="00ED1161">
        <w:rPr>
          <w:rFonts w:ascii="Cambria" w:eastAsia="Times New Roman" w:hAnsi="Cambria" w:cs="Cambria"/>
          <w:sz w:val="16"/>
          <w:szCs w:val="16"/>
          <w:lang w:val="es-AR"/>
        </w:rPr>
        <w:t>La condición de</w:t>
      </w:r>
      <w:r w:rsidRPr="00ED1161">
        <w:rPr>
          <w:sz w:val="16"/>
          <w:szCs w:val="16"/>
          <w:lang w:val="es-ES"/>
        </w:rPr>
        <w:t xml:space="preserve"> </w:t>
      </w:r>
      <w:r w:rsidRPr="00ED1161">
        <w:rPr>
          <w:rFonts w:ascii="Cambria" w:eastAsia="Times New Roman" w:hAnsi="Cambria" w:cs="Cambria"/>
          <w:sz w:val="16"/>
          <w:szCs w:val="16"/>
          <w:lang w:val="es-AR"/>
        </w:rPr>
        <w:t xml:space="preserve">Carlos Enrique Mazo López y Manuel Abelardo Fernández Contreras fue cambiada de “Fallecidos” a “Lesionados” </w:t>
      </w:r>
      <w:r w:rsidR="007249EA" w:rsidRPr="00ED1161">
        <w:rPr>
          <w:rFonts w:ascii="Cambria" w:eastAsia="Times New Roman" w:hAnsi="Cambria" w:cs="Cambria"/>
          <w:sz w:val="16"/>
          <w:szCs w:val="16"/>
          <w:lang w:val="es-AR"/>
        </w:rPr>
        <w:t xml:space="preserve">por decisión de la Comisión de fecha 9 de diciembre de 2017, </w:t>
      </w:r>
      <w:r w:rsidRPr="00ED1161">
        <w:rPr>
          <w:rFonts w:ascii="Cambria" w:eastAsia="Times New Roman" w:hAnsi="Cambria" w:cs="Cambria"/>
          <w:sz w:val="16"/>
          <w:szCs w:val="16"/>
          <w:lang w:val="es-AR"/>
        </w:rPr>
        <w:t>según solicitud conjunta de las partes de 12 de octubre de 2017.</w:t>
      </w:r>
      <w:r w:rsidRPr="0079756A">
        <w:rPr>
          <w:rFonts w:ascii="Cambria" w:eastAsia="Times New Roman" w:hAnsi="Cambria" w:cs="Cambria"/>
          <w:lang w:val="es-AR"/>
        </w:rPr>
        <w:t xml:space="preserve"> </w:t>
      </w:r>
    </w:p>
  </w:footnote>
  <w:footnote w:id="2">
    <w:p w:rsidR="001D1553" w:rsidRDefault="001D1553" w:rsidP="001D1553">
      <w:pPr>
        <w:pStyle w:val="FootnoteText"/>
        <w:spacing w:after="120"/>
        <w:ind w:firstLine="720"/>
        <w:jc w:val="both"/>
        <w:rPr>
          <w:rFonts w:ascii="Cambria" w:hAnsi="Cambria"/>
          <w:sz w:val="16"/>
          <w:szCs w:val="16"/>
          <w:bdr w:val="none" w:sz="0" w:space="0" w:color="auto"/>
          <w:lang w:val="es-CO"/>
        </w:rPr>
      </w:pPr>
      <w:r w:rsidRPr="0079756A">
        <w:rPr>
          <w:rStyle w:val="FootnoteReference"/>
          <w:rFonts w:ascii="Cambria" w:hAnsi="Cambria"/>
          <w:sz w:val="16"/>
          <w:szCs w:val="16"/>
        </w:rPr>
        <w:footnoteRef/>
      </w:r>
      <w:r w:rsidRPr="0079756A">
        <w:rPr>
          <w:rFonts w:ascii="Cambria" w:hAnsi="Cambria"/>
          <w:sz w:val="16"/>
          <w:szCs w:val="16"/>
          <w:lang w:val="es-CO"/>
        </w:rPr>
        <w:t xml:space="preserve"> Convención de Viena sobre el Derecho de los Tratados, U.N. Doc A/CONF.39/27 (1969), Artículo 26: </w:t>
      </w:r>
      <w:r w:rsidRPr="0079756A">
        <w:rPr>
          <w:rFonts w:ascii="Cambria" w:hAnsi="Cambria"/>
          <w:b/>
          <w:bCs/>
          <w:sz w:val="16"/>
          <w:szCs w:val="16"/>
          <w:lang w:val="es-CO"/>
        </w:rPr>
        <w:t>"Pacta sunt servanda".</w:t>
      </w:r>
      <w:r w:rsidRPr="0079756A">
        <w:rPr>
          <w:rFonts w:ascii="Cambria" w:hAnsi="Cambria"/>
          <w:sz w:val="16"/>
          <w:szCs w:val="16"/>
          <w:lang w:val="es-CO"/>
        </w:rPr>
        <w:t xml:space="preserve"> </w:t>
      </w:r>
      <w:r w:rsidRPr="0079756A">
        <w:rPr>
          <w:rFonts w:ascii="Cambria" w:hAnsi="Cambria"/>
          <w:i/>
          <w:sz w:val="16"/>
          <w:szCs w:val="16"/>
          <w:lang w:val="es-CO"/>
        </w:rPr>
        <w:t>Todo tratado en vigor obliga a las partes y debe ser cumplido por ellas de buena fe</w:t>
      </w:r>
      <w:r w:rsidRPr="0079756A">
        <w:rPr>
          <w:rFonts w:ascii="Cambria" w:hAnsi="Cambria"/>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Default="00626F1B" w:rsidP="00B1087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26F1B" w:rsidRDefault="00626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Pr="00EC7D62" w:rsidRDefault="005E7A5E" w:rsidP="00B10871">
    <w:pPr>
      <w:pStyle w:val="Header"/>
      <w:jc w:val="center"/>
    </w:pPr>
    <w:r>
      <w:rPr>
        <w:noProof/>
      </w:rPr>
      <w:drawing>
        <wp:inline distT="0" distB="0" distL="0" distR="0" wp14:anchorId="02C3C714" wp14:editId="2BB8F3DA">
          <wp:extent cx="1975485" cy="103505"/>
          <wp:effectExtent l="0" t="0" r="5715" b="0"/>
          <wp:docPr id="5" name="Picture 32"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505"/>
                  </a:xfrm>
                  <a:prstGeom prst="rect">
                    <a:avLst/>
                  </a:prstGeom>
                  <a:noFill/>
                  <a:ln>
                    <a:noFill/>
                  </a:ln>
                </pic:spPr>
              </pic:pic>
            </a:graphicData>
          </a:graphic>
        </wp:inline>
      </w:drawing>
    </w:r>
    <w:r w:rsidR="007A5443">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Default="005E7A5E" w:rsidP="00626F1B">
    <w:pPr>
      <w:pStyle w:val="Header"/>
      <w:jc w:val="center"/>
    </w:pPr>
    <w:r>
      <w:rPr>
        <w:noProof/>
      </w:rPr>
      <w:drawing>
        <wp:inline distT="0" distB="0" distL="0" distR="0" wp14:anchorId="716FC4C4" wp14:editId="67DC8A7D">
          <wp:extent cx="1975485" cy="103505"/>
          <wp:effectExtent l="0" t="0" r="5715" b="0"/>
          <wp:docPr id="7"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9563A"/>
    <w:multiLevelType w:val="hybridMultilevel"/>
    <w:tmpl w:val="6AEEAC80"/>
    <w:lvl w:ilvl="0" w:tplc="1644AE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AD25E8"/>
    <w:multiLevelType w:val="hybridMultilevel"/>
    <w:tmpl w:val="FEF0C4AC"/>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9886FC1E">
      <w:numFmt w:val="bullet"/>
      <w:lvlText w:val="•"/>
      <w:lvlJc w:val="left"/>
      <w:pPr>
        <w:ind w:left="1440" w:hanging="360"/>
      </w:pPr>
      <w:rPr>
        <w:rFonts w:ascii="Cambria" w:eastAsia="Calibri" w:hAnsi="Cambria" w:cs="Times New Roman"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34E03686"/>
    <w:multiLevelType w:val="hybridMultilevel"/>
    <w:tmpl w:val="E18C7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43171109"/>
    <w:multiLevelType w:val="hybridMultilevel"/>
    <w:tmpl w:val="EB3E4E4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525D5A"/>
    <w:multiLevelType w:val="hybridMultilevel"/>
    <w:tmpl w:val="2278D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BB3632D"/>
    <w:multiLevelType w:val="hybridMultilevel"/>
    <w:tmpl w:val="741A88FE"/>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CC1EDB"/>
    <w:multiLevelType w:val="hybridMultilevel"/>
    <w:tmpl w:val="43628772"/>
    <w:lvl w:ilvl="0" w:tplc="3D36BD46">
      <w:start w:val="1"/>
      <w:numFmt w:val="decimal"/>
      <w:lvlText w:val="%1."/>
      <w:lvlJc w:val="left"/>
      <w:pPr>
        <w:tabs>
          <w:tab w:val="num" w:pos="1440"/>
        </w:tabs>
        <w:ind w:left="0" w:firstLine="720"/>
      </w:pPr>
      <w:rPr>
        <w:rFonts w:hint="default"/>
        <w:b w:val="0"/>
        <w:sz w:val="20"/>
        <w:szCs w:val="20"/>
      </w:rPr>
    </w:lvl>
    <w:lvl w:ilvl="1" w:tplc="0409000F">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1B"/>
    <w:rsid w:val="00002AE8"/>
    <w:rsid w:val="00021442"/>
    <w:rsid w:val="00022A54"/>
    <w:rsid w:val="00034981"/>
    <w:rsid w:val="0004138F"/>
    <w:rsid w:val="000A503D"/>
    <w:rsid w:val="000B1017"/>
    <w:rsid w:val="000C638D"/>
    <w:rsid w:val="000F320F"/>
    <w:rsid w:val="00101572"/>
    <w:rsid w:val="0012319D"/>
    <w:rsid w:val="0012357D"/>
    <w:rsid w:val="001239E0"/>
    <w:rsid w:val="001260E0"/>
    <w:rsid w:val="00127F5A"/>
    <w:rsid w:val="00131FF8"/>
    <w:rsid w:val="00143193"/>
    <w:rsid w:val="00145843"/>
    <w:rsid w:val="00150370"/>
    <w:rsid w:val="001507D4"/>
    <w:rsid w:val="001532FC"/>
    <w:rsid w:val="00163DBF"/>
    <w:rsid w:val="0017374D"/>
    <w:rsid w:val="00173903"/>
    <w:rsid w:val="0017516B"/>
    <w:rsid w:val="00177E7F"/>
    <w:rsid w:val="0018448B"/>
    <w:rsid w:val="00195FA3"/>
    <w:rsid w:val="001A0658"/>
    <w:rsid w:val="001B56AA"/>
    <w:rsid w:val="001D1553"/>
    <w:rsid w:val="001E6D71"/>
    <w:rsid w:val="00206775"/>
    <w:rsid w:val="0023380D"/>
    <w:rsid w:val="00237232"/>
    <w:rsid w:val="00260B4C"/>
    <w:rsid w:val="00262E7F"/>
    <w:rsid w:val="00280FE4"/>
    <w:rsid w:val="00291F23"/>
    <w:rsid w:val="002925BE"/>
    <w:rsid w:val="002C6351"/>
    <w:rsid w:val="002D4506"/>
    <w:rsid w:val="002D58F0"/>
    <w:rsid w:val="002E15EA"/>
    <w:rsid w:val="002F7851"/>
    <w:rsid w:val="00300684"/>
    <w:rsid w:val="0032079B"/>
    <w:rsid w:val="00323CA3"/>
    <w:rsid w:val="0036532E"/>
    <w:rsid w:val="00375727"/>
    <w:rsid w:val="0039237F"/>
    <w:rsid w:val="003A43CA"/>
    <w:rsid w:val="003A7505"/>
    <w:rsid w:val="003B1B1E"/>
    <w:rsid w:val="003E0B57"/>
    <w:rsid w:val="00402F66"/>
    <w:rsid w:val="00404264"/>
    <w:rsid w:val="00457283"/>
    <w:rsid w:val="0046737C"/>
    <w:rsid w:val="00487FE6"/>
    <w:rsid w:val="00493C3F"/>
    <w:rsid w:val="004A0795"/>
    <w:rsid w:val="004B15DD"/>
    <w:rsid w:val="004E0817"/>
    <w:rsid w:val="00523A40"/>
    <w:rsid w:val="005374EE"/>
    <w:rsid w:val="005441D9"/>
    <w:rsid w:val="00552B3C"/>
    <w:rsid w:val="00586912"/>
    <w:rsid w:val="00592F91"/>
    <w:rsid w:val="005C2FA0"/>
    <w:rsid w:val="005D50B4"/>
    <w:rsid w:val="005D630A"/>
    <w:rsid w:val="005E7A5E"/>
    <w:rsid w:val="005F772D"/>
    <w:rsid w:val="00600ED2"/>
    <w:rsid w:val="00605DB8"/>
    <w:rsid w:val="00606EC4"/>
    <w:rsid w:val="00626F1B"/>
    <w:rsid w:val="00627133"/>
    <w:rsid w:val="00637F70"/>
    <w:rsid w:val="0064296D"/>
    <w:rsid w:val="006612C1"/>
    <w:rsid w:val="006741B5"/>
    <w:rsid w:val="00676170"/>
    <w:rsid w:val="006C1482"/>
    <w:rsid w:val="006D4ED8"/>
    <w:rsid w:val="006F5D4A"/>
    <w:rsid w:val="007249EA"/>
    <w:rsid w:val="007307F9"/>
    <w:rsid w:val="00744476"/>
    <w:rsid w:val="0077149D"/>
    <w:rsid w:val="007821F0"/>
    <w:rsid w:val="00791EDF"/>
    <w:rsid w:val="0079756A"/>
    <w:rsid w:val="007A43B4"/>
    <w:rsid w:val="007A5443"/>
    <w:rsid w:val="007B729D"/>
    <w:rsid w:val="007C7DE8"/>
    <w:rsid w:val="007D7F24"/>
    <w:rsid w:val="0080248D"/>
    <w:rsid w:val="00815195"/>
    <w:rsid w:val="00825068"/>
    <w:rsid w:val="00895097"/>
    <w:rsid w:val="008A2C8F"/>
    <w:rsid w:val="008A3385"/>
    <w:rsid w:val="008D0FA2"/>
    <w:rsid w:val="008E4EF5"/>
    <w:rsid w:val="008F6630"/>
    <w:rsid w:val="00951B59"/>
    <w:rsid w:val="00963424"/>
    <w:rsid w:val="00974D95"/>
    <w:rsid w:val="0097757E"/>
    <w:rsid w:val="009B29A1"/>
    <w:rsid w:val="009B3E2F"/>
    <w:rsid w:val="009C59E6"/>
    <w:rsid w:val="009E011B"/>
    <w:rsid w:val="009E5F34"/>
    <w:rsid w:val="009F68D1"/>
    <w:rsid w:val="00A02DB6"/>
    <w:rsid w:val="00A20CB7"/>
    <w:rsid w:val="00A3183D"/>
    <w:rsid w:val="00A547FE"/>
    <w:rsid w:val="00A819E8"/>
    <w:rsid w:val="00A958B1"/>
    <w:rsid w:val="00AB2C58"/>
    <w:rsid w:val="00AC18D7"/>
    <w:rsid w:val="00AD6855"/>
    <w:rsid w:val="00AE779C"/>
    <w:rsid w:val="00AF3D27"/>
    <w:rsid w:val="00AF62D9"/>
    <w:rsid w:val="00B05ABE"/>
    <w:rsid w:val="00B10871"/>
    <w:rsid w:val="00B121C5"/>
    <w:rsid w:val="00B13F10"/>
    <w:rsid w:val="00B16EB3"/>
    <w:rsid w:val="00B22027"/>
    <w:rsid w:val="00B34F0B"/>
    <w:rsid w:val="00B51E3B"/>
    <w:rsid w:val="00B638FB"/>
    <w:rsid w:val="00B76784"/>
    <w:rsid w:val="00B77C71"/>
    <w:rsid w:val="00B81FFB"/>
    <w:rsid w:val="00BA0484"/>
    <w:rsid w:val="00BB6768"/>
    <w:rsid w:val="00BD57CC"/>
    <w:rsid w:val="00C36327"/>
    <w:rsid w:val="00C5131B"/>
    <w:rsid w:val="00C6663E"/>
    <w:rsid w:val="00C82643"/>
    <w:rsid w:val="00C8757F"/>
    <w:rsid w:val="00C92121"/>
    <w:rsid w:val="00CA0DE0"/>
    <w:rsid w:val="00CB297D"/>
    <w:rsid w:val="00CB59D5"/>
    <w:rsid w:val="00CF0C2D"/>
    <w:rsid w:val="00D14D7D"/>
    <w:rsid w:val="00D17F2B"/>
    <w:rsid w:val="00D35D79"/>
    <w:rsid w:val="00D87B8A"/>
    <w:rsid w:val="00DB106C"/>
    <w:rsid w:val="00DC39C7"/>
    <w:rsid w:val="00DF534B"/>
    <w:rsid w:val="00E17F71"/>
    <w:rsid w:val="00E3632F"/>
    <w:rsid w:val="00E3659F"/>
    <w:rsid w:val="00E376B2"/>
    <w:rsid w:val="00E432FE"/>
    <w:rsid w:val="00EC33C6"/>
    <w:rsid w:val="00EC6B31"/>
    <w:rsid w:val="00ED1161"/>
    <w:rsid w:val="00EE18B7"/>
    <w:rsid w:val="00EE29B1"/>
    <w:rsid w:val="00EF4902"/>
    <w:rsid w:val="00EF51D9"/>
    <w:rsid w:val="00F329E4"/>
    <w:rsid w:val="00F706F4"/>
    <w:rsid w:val="00FA57BE"/>
    <w:rsid w:val="00FE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6F1B"/>
    <w:rPr>
      <w:rFonts w:eastAsia="MS Mincho" w:cs="Arial"/>
      <w:sz w:val="22"/>
      <w:szCs w:val="22"/>
      <w:lang w:eastAsia="ja-JP"/>
    </w:rPr>
  </w:style>
  <w:style w:type="character" w:customStyle="1" w:styleId="NoSpacingChar">
    <w:name w:val="No Spacing Char"/>
    <w:link w:val="NoSpacing"/>
    <w:uiPriority w:val="1"/>
    <w:rsid w:val="00626F1B"/>
    <w:rPr>
      <w:rFonts w:eastAsia="MS Mincho" w:cs="Arial"/>
      <w:sz w:val="22"/>
      <w:szCs w:val="22"/>
      <w:lang w:eastAsia="ja-JP"/>
    </w:rPr>
  </w:style>
  <w:style w:type="paragraph" w:styleId="BalloonText">
    <w:name w:val="Balloon Text"/>
    <w:basedOn w:val="Normal"/>
    <w:link w:val="BalloonTextChar"/>
    <w:uiPriority w:val="99"/>
    <w:semiHidden/>
    <w:unhideWhenUsed/>
    <w:rsid w:val="00626F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6F1B"/>
    <w:rPr>
      <w:rFonts w:ascii="Tahoma" w:hAnsi="Tahoma" w:cs="Tahoma"/>
      <w:sz w:val="16"/>
      <w:szCs w:val="16"/>
    </w:rPr>
  </w:style>
  <w:style w:type="paragraph" w:styleId="Footer">
    <w:name w:val="footer"/>
    <w:basedOn w:val="Normal"/>
    <w:link w:val="FooterChar"/>
    <w:uiPriority w:val="99"/>
    <w:unhideWhenUsed/>
    <w:rsid w:val="00626F1B"/>
    <w:pPr>
      <w:tabs>
        <w:tab w:val="center" w:pos="4680"/>
        <w:tab w:val="right" w:pos="9360"/>
      </w:tabs>
    </w:pPr>
  </w:style>
  <w:style w:type="character" w:customStyle="1" w:styleId="FooterChar">
    <w:name w:val="Footer Char"/>
    <w:link w:val="Footer"/>
    <w:uiPriority w:val="99"/>
    <w:rsid w:val="00626F1B"/>
    <w:rPr>
      <w:sz w:val="22"/>
      <w:szCs w:val="22"/>
    </w:rPr>
  </w:style>
  <w:style w:type="paragraph" w:styleId="Header">
    <w:name w:val="header"/>
    <w:basedOn w:val="Normal"/>
    <w:link w:val="HeaderChar"/>
    <w:uiPriority w:val="99"/>
    <w:semiHidden/>
    <w:unhideWhenUsed/>
    <w:rsid w:val="00626F1B"/>
    <w:pPr>
      <w:tabs>
        <w:tab w:val="center" w:pos="4680"/>
        <w:tab w:val="right" w:pos="9360"/>
      </w:tabs>
    </w:pPr>
  </w:style>
  <w:style w:type="character" w:customStyle="1" w:styleId="HeaderChar">
    <w:name w:val="Header Char"/>
    <w:link w:val="Header"/>
    <w:uiPriority w:val="99"/>
    <w:semiHidden/>
    <w:rsid w:val="00626F1B"/>
    <w:rPr>
      <w:sz w:val="22"/>
      <w:szCs w:val="22"/>
    </w:rPr>
  </w:style>
  <w:style w:type="character" w:styleId="PageNumber">
    <w:name w:val="page number"/>
    <w:rsid w:val="00626F1B"/>
  </w:style>
  <w:style w:type="paragraph" w:styleId="BodyTextIndent">
    <w:name w:val="Body Text Indent"/>
    <w:basedOn w:val="Normal"/>
    <w:link w:val="BodyTextIndentChar"/>
    <w:rsid w:val="00626F1B"/>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link w:val="BodyTextIndent"/>
    <w:rsid w:val="00626F1B"/>
    <w:rPr>
      <w:rFonts w:ascii="Times New Roman" w:eastAsia="Times New Roman" w:hAnsi="Times New Roman"/>
      <w:sz w:val="24"/>
      <w:szCs w:val="24"/>
    </w:rPr>
  </w:style>
  <w:style w:type="paragraph" w:styleId="ListParagraph">
    <w:name w:val="List Paragraph"/>
    <w:uiPriority w:val="34"/>
    <w:qFormat/>
    <w:rsid w:val="00DB106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B106C"/>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DB106C"/>
    <w:rPr>
      <w:rFonts w:cs="Calibri"/>
      <w:color w:val="000000"/>
      <w:u w:color="000000"/>
      <w:bdr w:val="nil"/>
      <w:lang w:eastAsia="es-ES"/>
    </w:rPr>
  </w:style>
  <w:style w:type="character" w:styleId="FootnoteReference">
    <w:name w:val="footnote reference"/>
    <w:aliases w:val="Footnotes refss,Ref. de nota al pie.,Texto de nota al pie,Appel note de bas de page,referencia nota al pie,BVI fnr,Footnote number,f"/>
    <w:unhideWhenUsed/>
    <w:rsid w:val="00DB106C"/>
    <w:rPr>
      <w:vertAlign w:val="superscript"/>
    </w:rPr>
  </w:style>
  <w:style w:type="paragraph" w:styleId="BodyText">
    <w:name w:val="Body Text"/>
    <w:basedOn w:val="Normal"/>
    <w:link w:val="BodyTextChar"/>
    <w:rsid w:val="00C5131B"/>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5131B"/>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AD6855"/>
    <w:pPr>
      <w:spacing w:after="120"/>
      <w:ind w:left="360"/>
    </w:pPr>
    <w:rPr>
      <w:sz w:val="16"/>
      <w:szCs w:val="16"/>
    </w:rPr>
  </w:style>
  <w:style w:type="character" w:customStyle="1" w:styleId="BodyTextIndent3Char">
    <w:name w:val="Body Text Indent 3 Char"/>
    <w:link w:val="BodyTextIndent3"/>
    <w:uiPriority w:val="99"/>
    <w:semiHidden/>
    <w:rsid w:val="00AD6855"/>
    <w:rPr>
      <w:sz w:val="16"/>
      <w:szCs w:val="16"/>
    </w:rPr>
  </w:style>
  <w:style w:type="table" w:styleId="TableGrid">
    <w:name w:val="Table Grid"/>
    <w:basedOn w:val="TableNormal"/>
    <w:rsid w:val="0029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6F1B"/>
    <w:rPr>
      <w:rFonts w:eastAsia="MS Mincho" w:cs="Arial"/>
      <w:sz w:val="22"/>
      <w:szCs w:val="22"/>
      <w:lang w:eastAsia="ja-JP"/>
    </w:rPr>
  </w:style>
  <w:style w:type="character" w:customStyle="1" w:styleId="NoSpacingChar">
    <w:name w:val="No Spacing Char"/>
    <w:link w:val="NoSpacing"/>
    <w:uiPriority w:val="1"/>
    <w:rsid w:val="00626F1B"/>
    <w:rPr>
      <w:rFonts w:eastAsia="MS Mincho" w:cs="Arial"/>
      <w:sz w:val="22"/>
      <w:szCs w:val="22"/>
      <w:lang w:eastAsia="ja-JP"/>
    </w:rPr>
  </w:style>
  <w:style w:type="paragraph" w:styleId="BalloonText">
    <w:name w:val="Balloon Text"/>
    <w:basedOn w:val="Normal"/>
    <w:link w:val="BalloonTextChar"/>
    <w:uiPriority w:val="99"/>
    <w:semiHidden/>
    <w:unhideWhenUsed/>
    <w:rsid w:val="00626F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6F1B"/>
    <w:rPr>
      <w:rFonts w:ascii="Tahoma" w:hAnsi="Tahoma" w:cs="Tahoma"/>
      <w:sz w:val="16"/>
      <w:szCs w:val="16"/>
    </w:rPr>
  </w:style>
  <w:style w:type="paragraph" w:styleId="Footer">
    <w:name w:val="footer"/>
    <w:basedOn w:val="Normal"/>
    <w:link w:val="FooterChar"/>
    <w:uiPriority w:val="99"/>
    <w:unhideWhenUsed/>
    <w:rsid w:val="00626F1B"/>
    <w:pPr>
      <w:tabs>
        <w:tab w:val="center" w:pos="4680"/>
        <w:tab w:val="right" w:pos="9360"/>
      </w:tabs>
    </w:pPr>
  </w:style>
  <w:style w:type="character" w:customStyle="1" w:styleId="FooterChar">
    <w:name w:val="Footer Char"/>
    <w:link w:val="Footer"/>
    <w:uiPriority w:val="99"/>
    <w:rsid w:val="00626F1B"/>
    <w:rPr>
      <w:sz w:val="22"/>
      <w:szCs w:val="22"/>
    </w:rPr>
  </w:style>
  <w:style w:type="paragraph" w:styleId="Header">
    <w:name w:val="header"/>
    <w:basedOn w:val="Normal"/>
    <w:link w:val="HeaderChar"/>
    <w:uiPriority w:val="99"/>
    <w:semiHidden/>
    <w:unhideWhenUsed/>
    <w:rsid w:val="00626F1B"/>
    <w:pPr>
      <w:tabs>
        <w:tab w:val="center" w:pos="4680"/>
        <w:tab w:val="right" w:pos="9360"/>
      </w:tabs>
    </w:pPr>
  </w:style>
  <w:style w:type="character" w:customStyle="1" w:styleId="HeaderChar">
    <w:name w:val="Header Char"/>
    <w:link w:val="Header"/>
    <w:uiPriority w:val="99"/>
    <w:semiHidden/>
    <w:rsid w:val="00626F1B"/>
    <w:rPr>
      <w:sz w:val="22"/>
      <w:szCs w:val="22"/>
    </w:rPr>
  </w:style>
  <w:style w:type="character" w:styleId="PageNumber">
    <w:name w:val="page number"/>
    <w:rsid w:val="00626F1B"/>
  </w:style>
  <w:style w:type="paragraph" w:styleId="BodyTextIndent">
    <w:name w:val="Body Text Indent"/>
    <w:basedOn w:val="Normal"/>
    <w:link w:val="BodyTextIndentChar"/>
    <w:rsid w:val="00626F1B"/>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link w:val="BodyTextIndent"/>
    <w:rsid w:val="00626F1B"/>
    <w:rPr>
      <w:rFonts w:ascii="Times New Roman" w:eastAsia="Times New Roman" w:hAnsi="Times New Roman"/>
      <w:sz w:val="24"/>
      <w:szCs w:val="24"/>
    </w:rPr>
  </w:style>
  <w:style w:type="paragraph" w:styleId="ListParagraph">
    <w:name w:val="List Paragraph"/>
    <w:uiPriority w:val="34"/>
    <w:qFormat/>
    <w:rsid w:val="00DB106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B106C"/>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DB106C"/>
    <w:rPr>
      <w:rFonts w:cs="Calibri"/>
      <w:color w:val="000000"/>
      <w:u w:color="000000"/>
      <w:bdr w:val="nil"/>
      <w:lang w:eastAsia="es-ES"/>
    </w:rPr>
  </w:style>
  <w:style w:type="character" w:styleId="FootnoteReference">
    <w:name w:val="footnote reference"/>
    <w:aliases w:val="Footnotes refss,Ref. de nota al pie.,Texto de nota al pie,Appel note de bas de page,referencia nota al pie,BVI fnr,Footnote number,f"/>
    <w:unhideWhenUsed/>
    <w:rsid w:val="00DB106C"/>
    <w:rPr>
      <w:vertAlign w:val="superscript"/>
    </w:rPr>
  </w:style>
  <w:style w:type="paragraph" w:styleId="BodyText">
    <w:name w:val="Body Text"/>
    <w:basedOn w:val="Normal"/>
    <w:link w:val="BodyTextChar"/>
    <w:rsid w:val="00C5131B"/>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5131B"/>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AD6855"/>
    <w:pPr>
      <w:spacing w:after="120"/>
      <w:ind w:left="360"/>
    </w:pPr>
    <w:rPr>
      <w:sz w:val="16"/>
      <w:szCs w:val="16"/>
    </w:rPr>
  </w:style>
  <w:style w:type="character" w:customStyle="1" w:styleId="BodyTextIndent3Char">
    <w:name w:val="Body Text Indent 3 Char"/>
    <w:link w:val="BodyTextIndent3"/>
    <w:uiPriority w:val="99"/>
    <w:semiHidden/>
    <w:rsid w:val="00AD6855"/>
    <w:rPr>
      <w:sz w:val="16"/>
      <w:szCs w:val="16"/>
    </w:rPr>
  </w:style>
  <w:style w:type="table" w:styleId="TableGrid">
    <w:name w:val="Table Grid"/>
    <w:basedOn w:val="TableNormal"/>
    <w:rsid w:val="0029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DD52-E64B-4B69-9975-8ADCEBF3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3351</Words>
  <Characters>18302</Characters>
  <Application>Microsoft Office Word</Application>
  <DocSecurity>0</DocSecurity>
  <Lines>381</Lines>
  <Paragraphs>79</Paragraphs>
  <ScaleCrop>false</ScaleCrop>
  <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38/15</dc:title>
  <dc:creator/>
  <cp:lastModifiedBy/>
  <cp:revision>1</cp:revision>
  <dcterms:created xsi:type="dcterms:W3CDTF">2018-03-26T15:07:00Z</dcterms:created>
  <dcterms:modified xsi:type="dcterms:W3CDTF">2018-03-26T15:07:00Z</dcterms:modified>
</cp:coreProperties>
</file>