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DC91BB3" w14:textId="77777777" w:rsidR="00040C3A" w:rsidRPr="00A14665" w:rsidRDefault="00D306D1" w:rsidP="00627C9F">
      <w:pPr>
        <w:jc w:val="both"/>
        <w:rPr>
          <w:rFonts w:asciiTheme="majorHAnsi" w:hAnsiTheme="majorHAnsi" w:cs="Univers"/>
          <w:b/>
          <w:bCs/>
          <w:sz w:val="20"/>
          <w:szCs w:val="20"/>
          <w:lang w:val="es-ES_tradnl"/>
        </w:rPr>
      </w:pPr>
      <w:r w:rsidRPr="00A14665">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A14665">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A14665" w:rsidRDefault="00040C3A" w:rsidP="00040C3A">
      <w:pPr>
        <w:tabs>
          <w:tab w:val="center" w:pos="5400"/>
        </w:tabs>
        <w:suppressAutoHyphens/>
        <w:jc w:val="both"/>
        <w:rPr>
          <w:rFonts w:asciiTheme="majorHAnsi" w:hAnsiTheme="majorHAnsi"/>
          <w:sz w:val="20"/>
          <w:szCs w:val="20"/>
          <w:lang w:val="es-ES"/>
        </w:rPr>
      </w:pPr>
    </w:p>
    <w:p w14:paraId="5A87E141" w14:textId="77777777" w:rsidR="00040C3A" w:rsidRPr="00A14665" w:rsidRDefault="00040C3A" w:rsidP="00040C3A">
      <w:pPr>
        <w:tabs>
          <w:tab w:val="center" w:pos="5400"/>
        </w:tabs>
        <w:suppressAutoHyphens/>
        <w:jc w:val="both"/>
        <w:rPr>
          <w:rFonts w:asciiTheme="majorHAnsi" w:hAnsiTheme="majorHAnsi"/>
          <w:sz w:val="20"/>
          <w:szCs w:val="20"/>
          <w:lang w:val="es-ES"/>
        </w:rPr>
      </w:pPr>
    </w:p>
    <w:p w14:paraId="29D95BCC" w14:textId="77777777" w:rsidR="005128E4" w:rsidRPr="00A14665" w:rsidRDefault="005128E4" w:rsidP="00040C3A">
      <w:pPr>
        <w:tabs>
          <w:tab w:val="center" w:pos="5400"/>
        </w:tabs>
        <w:suppressAutoHyphens/>
        <w:rPr>
          <w:rFonts w:asciiTheme="majorHAnsi" w:hAnsiTheme="majorHAnsi"/>
          <w:sz w:val="20"/>
          <w:szCs w:val="20"/>
          <w:lang w:val="es-ES_tradnl"/>
        </w:rPr>
      </w:pPr>
    </w:p>
    <w:p w14:paraId="12A36B24" w14:textId="77777777" w:rsidR="005128E4" w:rsidRPr="00A14665" w:rsidRDefault="005128E4" w:rsidP="00040C3A">
      <w:pPr>
        <w:tabs>
          <w:tab w:val="center" w:pos="5400"/>
        </w:tabs>
        <w:suppressAutoHyphens/>
        <w:rPr>
          <w:rFonts w:asciiTheme="majorHAnsi" w:hAnsiTheme="majorHAnsi"/>
          <w:sz w:val="20"/>
          <w:szCs w:val="20"/>
          <w:lang w:val="es-ES_tradnl"/>
        </w:rPr>
      </w:pPr>
    </w:p>
    <w:p w14:paraId="2252093D" w14:textId="77777777" w:rsidR="005128E4" w:rsidRPr="00A14665" w:rsidRDefault="005128E4" w:rsidP="00040C3A">
      <w:pPr>
        <w:tabs>
          <w:tab w:val="center" w:pos="5400"/>
        </w:tabs>
        <w:suppressAutoHyphens/>
        <w:rPr>
          <w:rFonts w:asciiTheme="majorHAnsi" w:hAnsiTheme="majorHAnsi"/>
          <w:sz w:val="20"/>
          <w:szCs w:val="20"/>
          <w:lang w:val="es-ES_tradnl"/>
        </w:rPr>
      </w:pPr>
    </w:p>
    <w:p w14:paraId="403935BD" w14:textId="77777777" w:rsidR="00040C3A" w:rsidRPr="00A14665" w:rsidRDefault="00040C3A" w:rsidP="005128E4">
      <w:pPr>
        <w:tabs>
          <w:tab w:val="center" w:pos="5400"/>
        </w:tabs>
        <w:suppressAutoHyphens/>
        <w:jc w:val="center"/>
        <w:rPr>
          <w:rFonts w:asciiTheme="majorHAnsi" w:hAnsiTheme="majorHAnsi"/>
          <w:sz w:val="20"/>
          <w:szCs w:val="20"/>
          <w:lang w:val="es-ES_tradnl"/>
        </w:rPr>
      </w:pPr>
    </w:p>
    <w:p w14:paraId="6DCF5F8F" w14:textId="77777777" w:rsidR="00040C3A" w:rsidRPr="00A14665" w:rsidRDefault="00040C3A" w:rsidP="005128E4">
      <w:pPr>
        <w:tabs>
          <w:tab w:val="center" w:pos="5400"/>
        </w:tabs>
        <w:suppressAutoHyphens/>
        <w:jc w:val="center"/>
        <w:rPr>
          <w:rFonts w:asciiTheme="majorHAnsi" w:hAnsiTheme="majorHAnsi"/>
          <w:sz w:val="20"/>
          <w:szCs w:val="20"/>
          <w:lang w:val="es-ES_tradnl"/>
        </w:rPr>
      </w:pPr>
    </w:p>
    <w:p w14:paraId="4791F13A" w14:textId="77777777" w:rsidR="005B52B0" w:rsidRPr="00A14665" w:rsidRDefault="005B52B0" w:rsidP="005128E4">
      <w:pPr>
        <w:tabs>
          <w:tab w:val="center" w:pos="5400"/>
        </w:tabs>
        <w:suppressAutoHyphens/>
        <w:jc w:val="center"/>
        <w:rPr>
          <w:rFonts w:asciiTheme="majorHAnsi" w:hAnsiTheme="majorHAnsi"/>
          <w:sz w:val="20"/>
          <w:szCs w:val="20"/>
          <w:lang w:val="es-ES_tradnl"/>
        </w:rPr>
      </w:pPr>
    </w:p>
    <w:p w14:paraId="44E016B6" w14:textId="77777777" w:rsidR="005B52B0" w:rsidRPr="00A14665" w:rsidRDefault="005B52B0" w:rsidP="005128E4">
      <w:pPr>
        <w:tabs>
          <w:tab w:val="center" w:pos="5400"/>
        </w:tabs>
        <w:suppressAutoHyphens/>
        <w:jc w:val="center"/>
        <w:rPr>
          <w:rFonts w:asciiTheme="majorHAnsi" w:hAnsiTheme="majorHAnsi"/>
          <w:sz w:val="20"/>
          <w:szCs w:val="20"/>
          <w:lang w:val="es-ES_tradnl"/>
        </w:rPr>
      </w:pPr>
    </w:p>
    <w:p w14:paraId="63D41962" w14:textId="77777777" w:rsidR="005B52B0" w:rsidRPr="00A14665" w:rsidRDefault="005B52B0" w:rsidP="005128E4">
      <w:pPr>
        <w:tabs>
          <w:tab w:val="center" w:pos="5400"/>
        </w:tabs>
        <w:suppressAutoHyphens/>
        <w:jc w:val="center"/>
        <w:rPr>
          <w:rFonts w:asciiTheme="majorHAnsi" w:hAnsiTheme="majorHAnsi"/>
          <w:sz w:val="20"/>
          <w:szCs w:val="20"/>
          <w:lang w:val="es-ES_tradnl"/>
        </w:rPr>
      </w:pPr>
    </w:p>
    <w:p w14:paraId="5ADEB990" w14:textId="77777777" w:rsidR="00040C3A" w:rsidRPr="00A14665" w:rsidRDefault="00040C3A" w:rsidP="00040C3A">
      <w:pPr>
        <w:tabs>
          <w:tab w:val="center" w:pos="5400"/>
        </w:tabs>
        <w:suppressAutoHyphens/>
        <w:jc w:val="center"/>
        <w:rPr>
          <w:rFonts w:asciiTheme="majorHAnsi" w:hAnsiTheme="majorHAnsi"/>
          <w:sz w:val="20"/>
          <w:szCs w:val="20"/>
          <w:lang w:val="es-ES_tradnl"/>
        </w:rPr>
      </w:pPr>
    </w:p>
    <w:p w14:paraId="2D81B7E8" w14:textId="77777777" w:rsidR="00040C3A" w:rsidRPr="00A14665" w:rsidRDefault="00040C3A" w:rsidP="00040C3A">
      <w:pPr>
        <w:tabs>
          <w:tab w:val="center" w:pos="5400"/>
        </w:tabs>
        <w:suppressAutoHyphens/>
        <w:jc w:val="center"/>
        <w:rPr>
          <w:rFonts w:asciiTheme="majorHAnsi" w:hAnsiTheme="majorHAnsi"/>
          <w:sz w:val="20"/>
          <w:szCs w:val="20"/>
          <w:lang w:val="es-ES_tradnl"/>
        </w:rPr>
      </w:pPr>
    </w:p>
    <w:p w14:paraId="64791D04" w14:textId="77777777" w:rsidR="00040C3A" w:rsidRPr="00A14665" w:rsidRDefault="003D3BC2" w:rsidP="00040C3A">
      <w:pPr>
        <w:tabs>
          <w:tab w:val="center" w:pos="5400"/>
        </w:tabs>
        <w:suppressAutoHyphens/>
        <w:jc w:val="center"/>
        <w:rPr>
          <w:rFonts w:asciiTheme="majorHAnsi" w:hAnsiTheme="majorHAnsi"/>
          <w:sz w:val="20"/>
          <w:szCs w:val="20"/>
          <w:lang w:val="es-ES_tradnl"/>
        </w:rPr>
      </w:pPr>
      <w:r w:rsidRPr="00A14665">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192FCA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D16D6A">
                              <w:rPr>
                                <w:rFonts w:asciiTheme="majorHAnsi" w:hAnsiTheme="majorHAnsi" w:cs="Arial"/>
                                <w:b/>
                                <w:bCs/>
                                <w:color w:val="0D0D0D" w:themeColor="text1" w:themeTint="F2"/>
                                <w:sz w:val="36"/>
                                <w:szCs w:val="22"/>
                                <w:lang w:val="es-ES_tradnl"/>
                              </w:rPr>
                              <w:t xml:space="preserve"> 104</w:t>
                            </w:r>
                            <w:r w:rsidR="007B05C4">
                              <w:rPr>
                                <w:rFonts w:asciiTheme="majorHAnsi" w:hAnsiTheme="majorHAnsi" w:cs="Arial"/>
                                <w:b/>
                                <w:bCs/>
                                <w:color w:val="0D0D0D" w:themeColor="text1" w:themeTint="F2"/>
                                <w:sz w:val="36"/>
                                <w:szCs w:val="22"/>
                                <w:lang w:val="es-ES_tradnl"/>
                              </w:rPr>
                              <w:t>/1</w:t>
                            </w:r>
                            <w:r w:rsidR="00D05ABD">
                              <w:rPr>
                                <w:rFonts w:asciiTheme="majorHAnsi" w:hAnsiTheme="majorHAnsi" w:cs="Arial"/>
                                <w:b/>
                                <w:bCs/>
                                <w:color w:val="0D0D0D" w:themeColor="text1" w:themeTint="F2"/>
                                <w:sz w:val="36"/>
                                <w:szCs w:val="22"/>
                                <w:lang w:val="es-ES_tradnl"/>
                              </w:rPr>
                              <w:t>7</w:t>
                            </w:r>
                          </w:p>
                          <w:p w14:paraId="09C54AB3" w14:textId="259749A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355B5">
                              <w:rPr>
                                <w:rFonts w:asciiTheme="majorHAnsi" w:hAnsiTheme="majorHAnsi" w:cs="Arial"/>
                                <w:b/>
                                <w:color w:val="0D0D0D" w:themeColor="text1" w:themeTint="F2"/>
                                <w:sz w:val="36"/>
                                <w:szCs w:val="22"/>
                                <w:lang w:val="es-ES_tradnl"/>
                              </w:rPr>
                              <w:t>1281-07</w:t>
                            </w:r>
                          </w:p>
                          <w:p w14:paraId="70CF6833" w14:textId="7EAFDE0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911B67">
                              <w:rPr>
                                <w:rFonts w:asciiTheme="majorHAnsi" w:hAnsiTheme="majorHAnsi" w:cs="Arial"/>
                                <w:color w:val="0D0D0D" w:themeColor="text1" w:themeTint="F2"/>
                                <w:szCs w:val="22"/>
                                <w:lang w:val="es-ES_tradnl"/>
                              </w:rPr>
                              <w:t xml:space="preserve"> </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C03630C" w:rsidR="005B52B0" w:rsidRPr="00991DED" w:rsidRDefault="009F0F42" w:rsidP="00997BC5">
                            <w:pPr>
                              <w:spacing w:line="276" w:lineRule="auto"/>
                              <w:rPr>
                                <w:rFonts w:asciiTheme="majorHAnsi" w:hAnsiTheme="majorHAnsi" w:cs="Arial"/>
                                <w:color w:val="0D0D0D" w:themeColor="text1" w:themeTint="F2"/>
                                <w:szCs w:val="22"/>
                                <w:lang w:val="es-CL"/>
                              </w:rPr>
                            </w:pPr>
                            <w:r w:rsidRPr="009F0F42">
                              <w:rPr>
                                <w:rFonts w:asciiTheme="majorHAnsi" w:hAnsiTheme="majorHAnsi" w:cs="Arial"/>
                                <w:color w:val="0D0D0D" w:themeColor="text1" w:themeTint="F2"/>
                                <w:szCs w:val="22"/>
                                <w:lang w:val="es-CL"/>
                              </w:rPr>
                              <w:t>MIRTA CÁRMEN TORRES NIETO</w:t>
                            </w:r>
                          </w:p>
                          <w:bookmarkEnd w:id="1"/>
                          <w:p w14:paraId="575DFD52" w14:textId="361964CB" w:rsidR="005B52B0" w:rsidRPr="004D5235" w:rsidRDefault="008355B5" w:rsidP="007A5817">
                            <w:pPr>
                              <w:rPr>
                                <w:rFonts w:asciiTheme="majorHAnsi" w:hAnsiTheme="majorHAnsi" w:cs="Arial"/>
                                <w:color w:val="0D0D0D" w:themeColor="text1" w:themeTint="F2"/>
                                <w:szCs w:val="22"/>
                                <w:lang w:val="es-CL"/>
                              </w:rPr>
                            </w:pPr>
                            <w:r w:rsidRPr="004D5235">
                              <w:rPr>
                                <w:rFonts w:asciiTheme="majorHAnsi" w:hAnsiTheme="majorHAnsi" w:cs="Arial"/>
                                <w:color w:val="0D0D0D" w:themeColor="text1" w:themeTint="F2"/>
                                <w:szCs w:val="22"/>
                                <w:lang w:val="es-CL"/>
                              </w:rPr>
                              <w:t xml:space="preserve">ARGENTINA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7192FCA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D16D6A">
                        <w:rPr>
                          <w:rFonts w:asciiTheme="majorHAnsi" w:hAnsiTheme="majorHAnsi" w:cs="Arial"/>
                          <w:b/>
                          <w:bCs/>
                          <w:color w:val="0D0D0D" w:themeColor="text1" w:themeTint="F2"/>
                          <w:sz w:val="36"/>
                          <w:szCs w:val="22"/>
                          <w:lang w:val="es-ES_tradnl"/>
                        </w:rPr>
                        <w:t xml:space="preserve"> 104</w:t>
                      </w:r>
                      <w:r w:rsidR="007B05C4">
                        <w:rPr>
                          <w:rFonts w:asciiTheme="majorHAnsi" w:hAnsiTheme="majorHAnsi" w:cs="Arial"/>
                          <w:b/>
                          <w:bCs/>
                          <w:color w:val="0D0D0D" w:themeColor="text1" w:themeTint="F2"/>
                          <w:sz w:val="36"/>
                          <w:szCs w:val="22"/>
                          <w:lang w:val="es-ES_tradnl"/>
                        </w:rPr>
                        <w:t>/1</w:t>
                      </w:r>
                      <w:r w:rsidR="00D05ABD">
                        <w:rPr>
                          <w:rFonts w:asciiTheme="majorHAnsi" w:hAnsiTheme="majorHAnsi" w:cs="Arial"/>
                          <w:b/>
                          <w:bCs/>
                          <w:color w:val="0D0D0D" w:themeColor="text1" w:themeTint="F2"/>
                          <w:sz w:val="36"/>
                          <w:szCs w:val="22"/>
                          <w:lang w:val="es-ES_tradnl"/>
                        </w:rPr>
                        <w:t>7</w:t>
                      </w:r>
                    </w:p>
                    <w:p w14:paraId="09C54AB3" w14:textId="259749A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355B5">
                        <w:rPr>
                          <w:rFonts w:asciiTheme="majorHAnsi" w:hAnsiTheme="majorHAnsi" w:cs="Arial"/>
                          <w:b/>
                          <w:color w:val="0D0D0D" w:themeColor="text1" w:themeTint="F2"/>
                          <w:sz w:val="36"/>
                          <w:szCs w:val="22"/>
                          <w:lang w:val="es-ES_tradnl"/>
                        </w:rPr>
                        <w:t>1281-07</w:t>
                      </w:r>
                    </w:p>
                    <w:p w14:paraId="70CF6833" w14:textId="7EAFDE0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911B67">
                        <w:rPr>
                          <w:rFonts w:asciiTheme="majorHAnsi" w:hAnsiTheme="majorHAnsi" w:cs="Arial"/>
                          <w:color w:val="0D0D0D" w:themeColor="text1" w:themeTint="F2"/>
                          <w:szCs w:val="22"/>
                          <w:lang w:val="es-ES_tradnl"/>
                        </w:rPr>
                        <w:t xml:space="preserve"> </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C03630C" w:rsidR="005B52B0" w:rsidRPr="00991DED" w:rsidRDefault="009F0F42" w:rsidP="00997BC5">
                      <w:pPr>
                        <w:spacing w:line="276" w:lineRule="auto"/>
                        <w:rPr>
                          <w:rFonts w:asciiTheme="majorHAnsi" w:hAnsiTheme="majorHAnsi" w:cs="Arial"/>
                          <w:color w:val="0D0D0D" w:themeColor="text1" w:themeTint="F2"/>
                          <w:szCs w:val="22"/>
                          <w:lang w:val="es-CL"/>
                        </w:rPr>
                      </w:pPr>
                      <w:r w:rsidRPr="009F0F42">
                        <w:rPr>
                          <w:rFonts w:asciiTheme="majorHAnsi" w:hAnsiTheme="majorHAnsi" w:cs="Arial"/>
                          <w:color w:val="0D0D0D" w:themeColor="text1" w:themeTint="F2"/>
                          <w:szCs w:val="22"/>
                          <w:lang w:val="es-CL"/>
                        </w:rPr>
                        <w:t>MIRTA CÁRMEN TORRES NIETO</w:t>
                      </w:r>
                    </w:p>
                    <w:bookmarkEnd w:id="1"/>
                    <w:p w14:paraId="575DFD52" w14:textId="361964CB" w:rsidR="005B52B0" w:rsidRPr="004D5235" w:rsidRDefault="008355B5" w:rsidP="007A5817">
                      <w:pPr>
                        <w:rPr>
                          <w:rFonts w:asciiTheme="majorHAnsi" w:hAnsiTheme="majorHAnsi" w:cs="Arial"/>
                          <w:color w:val="0D0D0D" w:themeColor="text1" w:themeTint="F2"/>
                          <w:szCs w:val="22"/>
                          <w:lang w:val="es-CL"/>
                        </w:rPr>
                      </w:pPr>
                      <w:r w:rsidRPr="004D5235">
                        <w:rPr>
                          <w:rFonts w:asciiTheme="majorHAnsi" w:hAnsiTheme="majorHAnsi" w:cs="Arial"/>
                          <w:color w:val="0D0D0D" w:themeColor="text1" w:themeTint="F2"/>
                          <w:szCs w:val="22"/>
                          <w:lang w:val="es-CL"/>
                        </w:rPr>
                        <w:t xml:space="preserve">ARGENTINA </w:t>
                      </w:r>
                    </w:p>
                  </w:txbxContent>
                </v:textbox>
              </v:shape>
            </w:pict>
          </mc:Fallback>
        </mc:AlternateContent>
      </w:r>
      <w:r w:rsidR="004E2649" w:rsidRPr="00A14665">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C549736" w:rsidR="00627C9F" w:rsidRPr="00DF72D5" w:rsidRDefault="00D16D6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OEA/Ser.L/V/II.164</w:t>
                            </w:r>
                          </w:p>
                          <w:p w14:paraId="6A41611B" w14:textId="7600DA11" w:rsidR="00627C9F" w:rsidRPr="00DF72D5" w:rsidRDefault="00D16D6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125</w:t>
                            </w:r>
                          </w:p>
                          <w:p w14:paraId="69373ED2" w14:textId="10D7A2EC" w:rsidR="00627C9F" w:rsidRPr="00991DED" w:rsidRDefault="00D16D6A"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7 septiembre</w:t>
                            </w:r>
                            <w:r w:rsidR="00627C9F" w:rsidRPr="00991DED">
                              <w:rPr>
                                <w:rFonts w:asciiTheme="minorHAnsi" w:hAnsiTheme="minorHAnsi"/>
                                <w:color w:val="FFFFFF" w:themeColor="background1"/>
                                <w:sz w:val="22"/>
                                <w:lang w:val="es-ES"/>
                              </w:rPr>
                              <w:t xml:space="preserve"> 201</w:t>
                            </w:r>
                            <w:r w:rsidR="00991DED" w:rsidRPr="00991DED">
                              <w:rPr>
                                <w:rFonts w:asciiTheme="minorHAnsi" w:hAnsiTheme="minorHAnsi"/>
                                <w:color w:val="FFFFFF" w:themeColor="background1"/>
                                <w:sz w:val="22"/>
                                <w:lang w:val="es-ES"/>
                              </w:rPr>
                              <w:t>7</w:t>
                            </w:r>
                          </w:p>
                          <w:p w14:paraId="0771DB5B" w14:textId="77777777" w:rsidR="00627C9F" w:rsidRPr="00991DED" w:rsidRDefault="00E0340B" w:rsidP="007A5817">
                            <w:pPr>
                              <w:spacing w:line="276" w:lineRule="auto"/>
                              <w:jc w:val="right"/>
                              <w:rPr>
                                <w:rFonts w:asciiTheme="minorHAnsi" w:hAnsiTheme="minorHAnsi"/>
                                <w:color w:val="FFFFFF" w:themeColor="background1"/>
                                <w:sz w:val="22"/>
                                <w:lang w:val="es-ES"/>
                              </w:rPr>
                            </w:pPr>
                            <w:r w:rsidRPr="00991DED">
                              <w:rPr>
                                <w:rFonts w:asciiTheme="minorHAnsi" w:hAnsiTheme="minorHAnsi"/>
                                <w:color w:val="FFFFFF" w:themeColor="background1"/>
                                <w:sz w:val="22"/>
                                <w:lang w:val="es-ES"/>
                              </w:rPr>
                              <w:t xml:space="preserve">Original: </w:t>
                            </w:r>
                            <w:r w:rsidR="008B12F5" w:rsidRPr="00991DED">
                              <w:rPr>
                                <w:rFonts w:asciiTheme="minorHAnsi" w:hAnsiTheme="minorHAnsi"/>
                                <w:color w:val="FFFFFF" w:themeColor="background1"/>
                                <w:sz w:val="22"/>
                                <w:lang w:val="es-ES"/>
                              </w:rPr>
                              <w:t>e</w:t>
                            </w:r>
                            <w:r w:rsidR="00627C9F" w:rsidRPr="00991DED">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1C549736" w:rsidR="00627C9F" w:rsidRPr="00DF72D5" w:rsidRDefault="00D16D6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OEA/Ser.L/V/II.164</w:t>
                      </w:r>
                    </w:p>
                    <w:p w14:paraId="6A41611B" w14:textId="7600DA11" w:rsidR="00627C9F" w:rsidRPr="00DF72D5" w:rsidRDefault="00D16D6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125</w:t>
                      </w:r>
                    </w:p>
                    <w:p w14:paraId="69373ED2" w14:textId="10D7A2EC" w:rsidR="00627C9F" w:rsidRPr="00991DED" w:rsidRDefault="00D16D6A"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7 septiembre</w:t>
                      </w:r>
                      <w:r w:rsidR="00627C9F" w:rsidRPr="00991DED">
                        <w:rPr>
                          <w:rFonts w:asciiTheme="minorHAnsi" w:hAnsiTheme="minorHAnsi"/>
                          <w:color w:val="FFFFFF" w:themeColor="background1"/>
                          <w:sz w:val="22"/>
                          <w:lang w:val="es-ES"/>
                        </w:rPr>
                        <w:t xml:space="preserve"> 201</w:t>
                      </w:r>
                      <w:r w:rsidR="00991DED" w:rsidRPr="00991DED">
                        <w:rPr>
                          <w:rFonts w:asciiTheme="minorHAnsi" w:hAnsiTheme="minorHAnsi"/>
                          <w:color w:val="FFFFFF" w:themeColor="background1"/>
                          <w:sz w:val="22"/>
                          <w:lang w:val="es-ES"/>
                        </w:rPr>
                        <w:t>7</w:t>
                      </w:r>
                    </w:p>
                    <w:p w14:paraId="0771DB5B" w14:textId="77777777" w:rsidR="00627C9F" w:rsidRPr="00991DED" w:rsidRDefault="00E0340B" w:rsidP="007A5817">
                      <w:pPr>
                        <w:spacing w:line="276" w:lineRule="auto"/>
                        <w:jc w:val="right"/>
                        <w:rPr>
                          <w:rFonts w:asciiTheme="minorHAnsi" w:hAnsiTheme="minorHAnsi"/>
                          <w:color w:val="FFFFFF" w:themeColor="background1"/>
                          <w:sz w:val="22"/>
                          <w:lang w:val="es-ES"/>
                        </w:rPr>
                      </w:pPr>
                      <w:r w:rsidRPr="00991DED">
                        <w:rPr>
                          <w:rFonts w:asciiTheme="minorHAnsi" w:hAnsiTheme="minorHAnsi"/>
                          <w:color w:val="FFFFFF" w:themeColor="background1"/>
                          <w:sz w:val="22"/>
                          <w:lang w:val="es-ES"/>
                        </w:rPr>
                        <w:t xml:space="preserve">Original: </w:t>
                      </w:r>
                      <w:r w:rsidR="008B12F5" w:rsidRPr="00991DED">
                        <w:rPr>
                          <w:rFonts w:asciiTheme="minorHAnsi" w:hAnsiTheme="minorHAnsi"/>
                          <w:color w:val="FFFFFF" w:themeColor="background1"/>
                          <w:sz w:val="22"/>
                          <w:lang w:val="es-ES"/>
                        </w:rPr>
                        <w:t>e</w:t>
                      </w:r>
                      <w:r w:rsidR="00627C9F" w:rsidRPr="00991DED">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A14665" w:rsidRDefault="00040C3A" w:rsidP="00040C3A">
      <w:pPr>
        <w:tabs>
          <w:tab w:val="center" w:pos="5400"/>
        </w:tabs>
        <w:suppressAutoHyphens/>
        <w:jc w:val="center"/>
        <w:rPr>
          <w:rFonts w:asciiTheme="majorHAnsi" w:hAnsiTheme="majorHAnsi"/>
          <w:sz w:val="20"/>
          <w:szCs w:val="20"/>
          <w:lang w:val="es-ES_tradnl"/>
        </w:rPr>
      </w:pPr>
    </w:p>
    <w:p w14:paraId="5FE3AB87" w14:textId="77777777" w:rsidR="00040C3A" w:rsidRPr="00A14665" w:rsidRDefault="00040C3A" w:rsidP="00040C3A">
      <w:pPr>
        <w:tabs>
          <w:tab w:val="center" w:pos="5400"/>
        </w:tabs>
        <w:suppressAutoHyphens/>
        <w:jc w:val="center"/>
        <w:rPr>
          <w:rFonts w:asciiTheme="majorHAnsi" w:hAnsiTheme="majorHAnsi"/>
          <w:sz w:val="20"/>
          <w:szCs w:val="20"/>
          <w:lang w:val="es-ES_tradnl"/>
        </w:rPr>
      </w:pPr>
    </w:p>
    <w:p w14:paraId="3C383BC0" w14:textId="77777777" w:rsidR="00040C3A" w:rsidRPr="00A14665" w:rsidRDefault="00040C3A" w:rsidP="00040C3A">
      <w:pPr>
        <w:tabs>
          <w:tab w:val="center" w:pos="5400"/>
        </w:tabs>
        <w:suppressAutoHyphens/>
        <w:jc w:val="center"/>
        <w:rPr>
          <w:rFonts w:asciiTheme="majorHAnsi" w:hAnsiTheme="majorHAnsi" w:cs="Arial"/>
          <w:sz w:val="20"/>
          <w:szCs w:val="20"/>
          <w:lang w:val="es-ES_tradnl"/>
        </w:rPr>
      </w:pPr>
    </w:p>
    <w:p w14:paraId="54590931" w14:textId="77777777" w:rsidR="00040C3A" w:rsidRPr="00A14665" w:rsidRDefault="00040C3A" w:rsidP="00040C3A">
      <w:pPr>
        <w:tabs>
          <w:tab w:val="center" w:pos="5400"/>
        </w:tabs>
        <w:suppressAutoHyphens/>
        <w:jc w:val="center"/>
        <w:rPr>
          <w:rFonts w:asciiTheme="majorHAnsi" w:hAnsiTheme="majorHAnsi"/>
          <w:sz w:val="20"/>
          <w:szCs w:val="20"/>
          <w:lang w:val="es-ES_tradnl"/>
        </w:rPr>
      </w:pPr>
    </w:p>
    <w:p w14:paraId="76C291D6" w14:textId="77777777" w:rsidR="00040C3A" w:rsidRPr="00A14665" w:rsidRDefault="00040C3A" w:rsidP="00040C3A">
      <w:pPr>
        <w:tabs>
          <w:tab w:val="center" w:pos="5400"/>
        </w:tabs>
        <w:suppressAutoHyphens/>
        <w:jc w:val="center"/>
        <w:rPr>
          <w:rFonts w:asciiTheme="majorHAnsi" w:hAnsiTheme="majorHAnsi"/>
          <w:sz w:val="20"/>
          <w:szCs w:val="20"/>
          <w:lang w:val="es-ES_tradnl"/>
        </w:rPr>
      </w:pPr>
    </w:p>
    <w:p w14:paraId="2161B44F" w14:textId="77777777" w:rsidR="00040C3A" w:rsidRPr="00A14665" w:rsidRDefault="00040C3A" w:rsidP="00040C3A">
      <w:pPr>
        <w:tabs>
          <w:tab w:val="center" w:pos="5400"/>
        </w:tabs>
        <w:suppressAutoHyphens/>
        <w:jc w:val="center"/>
        <w:rPr>
          <w:rFonts w:asciiTheme="majorHAnsi" w:hAnsiTheme="majorHAnsi"/>
          <w:sz w:val="20"/>
          <w:szCs w:val="20"/>
          <w:lang w:val="es-ES_tradnl"/>
        </w:rPr>
      </w:pPr>
    </w:p>
    <w:p w14:paraId="3C4EEE07" w14:textId="77777777" w:rsidR="00040C3A" w:rsidRPr="00A14665" w:rsidRDefault="00040C3A" w:rsidP="00040C3A">
      <w:pPr>
        <w:tabs>
          <w:tab w:val="center" w:pos="5400"/>
        </w:tabs>
        <w:suppressAutoHyphens/>
        <w:jc w:val="center"/>
        <w:rPr>
          <w:rFonts w:asciiTheme="majorHAnsi" w:hAnsiTheme="majorHAnsi"/>
          <w:sz w:val="20"/>
          <w:szCs w:val="20"/>
          <w:lang w:val="es-ES_tradnl"/>
        </w:rPr>
      </w:pPr>
    </w:p>
    <w:p w14:paraId="3B0E4647" w14:textId="77777777" w:rsidR="005128E4" w:rsidRPr="00A14665" w:rsidRDefault="005128E4" w:rsidP="00040C3A">
      <w:pPr>
        <w:tabs>
          <w:tab w:val="center" w:pos="5400"/>
        </w:tabs>
        <w:suppressAutoHyphens/>
        <w:jc w:val="center"/>
        <w:rPr>
          <w:rFonts w:asciiTheme="majorHAnsi" w:hAnsiTheme="majorHAnsi"/>
          <w:sz w:val="20"/>
          <w:szCs w:val="20"/>
          <w:lang w:val="es-ES_tradnl"/>
        </w:rPr>
      </w:pPr>
    </w:p>
    <w:p w14:paraId="2DAAF36D" w14:textId="77777777" w:rsidR="00040C3A" w:rsidRPr="00A14665" w:rsidRDefault="00040C3A" w:rsidP="00040C3A">
      <w:pPr>
        <w:tabs>
          <w:tab w:val="center" w:pos="5400"/>
        </w:tabs>
        <w:suppressAutoHyphens/>
        <w:jc w:val="center"/>
        <w:rPr>
          <w:rFonts w:asciiTheme="majorHAnsi" w:hAnsiTheme="majorHAnsi"/>
          <w:sz w:val="20"/>
          <w:szCs w:val="20"/>
          <w:lang w:val="es-ES_tradnl"/>
        </w:rPr>
      </w:pPr>
    </w:p>
    <w:p w14:paraId="12496A14" w14:textId="77777777" w:rsidR="005128E4" w:rsidRPr="00A14665" w:rsidRDefault="005128E4" w:rsidP="00040C3A">
      <w:pPr>
        <w:tabs>
          <w:tab w:val="center" w:pos="5400"/>
        </w:tabs>
        <w:suppressAutoHyphens/>
        <w:jc w:val="center"/>
        <w:rPr>
          <w:rFonts w:asciiTheme="majorHAnsi" w:hAnsiTheme="majorHAnsi"/>
          <w:sz w:val="20"/>
          <w:szCs w:val="20"/>
          <w:lang w:val="es-ES_tradnl"/>
        </w:rPr>
      </w:pPr>
    </w:p>
    <w:p w14:paraId="25772DB3" w14:textId="77777777" w:rsidR="005128E4" w:rsidRPr="00A14665" w:rsidRDefault="005128E4" w:rsidP="00040C3A">
      <w:pPr>
        <w:tabs>
          <w:tab w:val="center" w:pos="5400"/>
        </w:tabs>
        <w:suppressAutoHyphens/>
        <w:jc w:val="center"/>
        <w:rPr>
          <w:rFonts w:asciiTheme="majorHAnsi" w:hAnsiTheme="majorHAnsi"/>
          <w:sz w:val="20"/>
          <w:szCs w:val="20"/>
          <w:lang w:val="es-ES_tradnl"/>
        </w:rPr>
      </w:pPr>
    </w:p>
    <w:p w14:paraId="6820FADA" w14:textId="77777777" w:rsidR="005128E4" w:rsidRPr="00A14665" w:rsidRDefault="005128E4" w:rsidP="00040C3A">
      <w:pPr>
        <w:tabs>
          <w:tab w:val="center" w:pos="5400"/>
        </w:tabs>
        <w:suppressAutoHyphens/>
        <w:jc w:val="center"/>
        <w:rPr>
          <w:rFonts w:asciiTheme="majorHAnsi" w:hAnsiTheme="majorHAnsi"/>
          <w:sz w:val="20"/>
          <w:szCs w:val="20"/>
          <w:lang w:val="es-ES_tradnl"/>
        </w:rPr>
      </w:pPr>
    </w:p>
    <w:p w14:paraId="54445A55" w14:textId="77777777" w:rsidR="00040C3A" w:rsidRPr="00A14665" w:rsidRDefault="00040C3A" w:rsidP="00040C3A">
      <w:pPr>
        <w:tabs>
          <w:tab w:val="center" w:pos="5400"/>
        </w:tabs>
        <w:suppressAutoHyphens/>
        <w:jc w:val="center"/>
        <w:rPr>
          <w:rFonts w:asciiTheme="majorHAnsi" w:hAnsiTheme="majorHAnsi"/>
          <w:sz w:val="20"/>
          <w:szCs w:val="20"/>
          <w:lang w:val="es-ES_tradnl"/>
        </w:rPr>
      </w:pPr>
    </w:p>
    <w:p w14:paraId="5D4A4040" w14:textId="77777777" w:rsidR="00040C3A" w:rsidRPr="00A14665" w:rsidRDefault="00040C3A" w:rsidP="00040C3A">
      <w:pPr>
        <w:tabs>
          <w:tab w:val="center" w:pos="5400"/>
        </w:tabs>
        <w:suppressAutoHyphens/>
        <w:jc w:val="center"/>
        <w:rPr>
          <w:rFonts w:asciiTheme="majorHAnsi" w:hAnsiTheme="majorHAnsi"/>
          <w:sz w:val="20"/>
          <w:szCs w:val="20"/>
          <w:lang w:val="es-ES_tradnl"/>
        </w:rPr>
      </w:pPr>
    </w:p>
    <w:p w14:paraId="048FBB22" w14:textId="77777777" w:rsidR="00A50FCF" w:rsidRPr="00A14665" w:rsidRDefault="00A50FCF" w:rsidP="00040C3A">
      <w:pPr>
        <w:tabs>
          <w:tab w:val="center" w:pos="5400"/>
        </w:tabs>
        <w:suppressAutoHyphens/>
        <w:jc w:val="center"/>
        <w:rPr>
          <w:rFonts w:asciiTheme="majorHAnsi" w:hAnsiTheme="majorHAnsi"/>
          <w:sz w:val="20"/>
          <w:szCs w:val="20"/>
          <w:lang w:val="es-ES_tradnl"/>
        </w:rPr>
      </w:pPr>
    </w:p>
    <w:p w14:paraId="190ABFB3" w14:textId="77777777" w:rsidR="00A50FCF" w:rsidRPr="00A14665" w:rsidRDefault="00A50FCF" w:rsidP="00040C3A">
      <w:pPr>
        <w:tabs>
          <w:tab w:val="center" w:pos="5400"/>
        </w:tabs>
        <w:suppressAutoHyphens/>
        <w:jc w:val="center"/>
        <w:rPr>
          <w:rFonts w:asciiTheme="majorHAnsi" w:hAnsiTheme="majorHAnsi"/>
          <w:sz w:val="20"/>
          <w:szCs w:val="20"/>
          <w:lang w:val="es-ES_tradnl"/>
        </w:rPr>
      </w:pPr>
    </w:p>
    <w:p w14:paraId="4C690048" w14:textId="77777777" w:rsidR="00A50FCF" w:rsidRPr="00A14665" w:rsidRDefault="00A50FCF" w:rsidP="00040C3A">
      <w:pPr>
        <w:tabs>
          <w:tab w:val="center" w:pos="5400"/>
        </w:tabs>
        <w:suppressAutoHyphens/>
        <w:jc w:val="center"/>
        <w:rPr>
          <w:rFonts w:asciiTheme="majorHAnsi" w:hAnsiTheme="majorHAnsi"/>
          <w:sz w:val="20"/>
          <w:szCs w:val="20"/>
          <w:lang w:val="es-ES_tradnl"/>
        </w:rPr>
      </w:pPr>
    </w:p>
    <w:p w14:paraId="733CA438" w14:textId="77777777" w:rsidR="00A50FCF" w:rsidRPr="00A14665" w:rsidRDefault="00A50FCF" w:rsidP="00040C3A">
      <w:pPr>
        <w:tabs>
          <w:tab w:val="center" w:pos="5400"/>
        </w:tabs>
        <w:suppressAutoHyphens/>
        <w:jc w:val="center"/>
        <w:rPr>
          <w:rFonts w:asciiTheme="majorHAnsi" w:hAnsiTheme="majorHAnsi"/>
          <w:sz w:val="20"/>
          <w:szCs w:val="20"/>
          <w:lang w:val="es-ES_tradnl"/>
        </w:rPr>
      </w:pPr>
    </w:p>
    <w:p w14:paraId="7874DEEB" w14:textId="77777777" w:rsidR="00A50FCF" w:rsidRPr="00A14665" w:rsidRDefault="00A50FCF" w:rsidP="00040C3A">
      <w:pPr>
        <w:tabs>
          <w:tab w:val="center" w:pos="5400"/>
        </w:tabs>
        <w:suppressAutoHyphens/>
        <w:jc w:val="center"/>
        <w:rPr>
          <w:rFonts w:asciiTheme="majorHAnsi" w:hAnsiTheme="majorHAnsi"/>
          <w:sz w:val="20"/>
          <w:szCs w:val="20"/>
          <w:lang w:val="es-ES_tradnl"/>
        </w:rPr>
      </w:pPr>
    </w:p>
    <w:p w14:paraId="3698D0D6" w14:textId="77777777" w:rsidR="00A50FCF" w:rsidRPr="00A14665" w:rsidRDefault="00A50FCF" w:rsidP="00040C3A">
      <w:pPr>
        <w:tabs>
          <w:tab w:val="center" w:pos="5400"/>
        </w:tabs>
        <w:suppressAutoHyphens/>
        <w:jc w:val="center"/>
        <w:rPr>
          <w:rFonts w:asciiTheme="majorHAnsi" w:hAnsiTheme="majorHAnsi"/>
          <w:sz w:val="20"/>
          <w:szCs w:val="20"/>
          <w:lang w:val="es-ES_tradnl"/>
        </w:rPr>
      </w:pPr>
    </w:p>
    <w:p w14:paraId="1F907823" w14:textId="77777777" w:rsidR="00A50FCF" w:rsidRPr="00A14665" w:rsidRDefault="00A50FCF" w:rsidP="00040C3A">
      <w:pPr>
        <w:tabs>
          <w:tab w:val="center" w:pos="5400"/>
        </w:tabs>
        <w:suppressAutoHyphens/>
        <w:jc w:val="center"/>
        <w:rPr>
          <w:rFonts w:asciiTheme="majorHAnsi" w:hAnsiTheme="majorHAnsi"/>
          <w:sz w:val="20"/>
          <w:szCs w:val="20"/>
          <w:lang w:val="es-ES_tradnl"/>
        </w:rPr>
      </w:pPr>
    </w:p>
    <w:p w14:paraId="045D9AC1" w14:textId="77777777" w:rsidR="00A50FCF" w:rsidRPr="00A14665" w:rsidRDefault="00A50FCF" w:rsidP="00040C3A">
      <w:pPr>
        <w:tabs>
          <w:tab w:val="center" w:pos="5400"/>
        </w:tabs>
        <w:suppressAutoHyphens/>
        <w:jc w:val="center"/>
        <w:rPr>
          <w:rFonts w:asciiTheme="majorHAnsi" w:hAnsiTheme="majorHAnsi"/>
          <w:sz w:val="20"/>
          <w:szCs w:val="20"/>
          <w:lang w:val="es-ES_tradnl"/>
        </w:rPr>
      </w:pPr>
    </w:p>
    <w:p w14:paraId="16068EE5" w14:textId="77777777" w:rsidR="00A50FCF" w:rsidRPr="00A14665" w:rsidRDefault="00A50FCF" w:rsidP="00040C3A">
      <w:pPr>
        <w:tabs>
          <w:tab w:val="center" w:pos="5400"/>
        </w:tabs>
        <w:suppressAutoHyphens/>
        <w:jc w:val="center"/>
        <w:rPr>
          <w:rFonts w:asciiTheme="majorHAnsi" w:hAnsiTheme="majorHAnsi"/>
          <w:sz w:val="20"/>
          <w:szCs w:val="20"/>
          <w:lang w:val="es-ES_tradnl"/>
        </w:rPr>
      </w:pPr>
    </w:p>
    <w:p w14:paraId="14A4A430" w14:textId="77777777" w:rsidR="00A50FCF" w:rsidRPr="00A14665" w:rsidRDefault="00A50FCF" w:rsidP="00040C3A">
      <w:pPr>
        <w:tabs>
          <w:tab w:val="center" w:pos="5400"/>
        </w:tabs>
        <w:suppressAutoHyphens/>
        <w:jc w:val="center"/>
        <w:rPr>
          <w:rFonts w:asciiTheme="majorHAnsi" w:hAnsiTheme="majorHAnsi"/>
          <w:sz w:val="20"/>
          <w:szCs w:val="20"/>
          <w:lang w:val="es-ES_tradnl"/>
        </w:rPr>
      </w:pPr>
    </w:p>
    <w:p w14:paraId="0B3B735F" w14:textId="77777777" w:rsidR="00A50FCF" w:rsidRPr="00A14665" w:rsidRDefault="00A50FCF" w:rsidP="00040C3A">
      <w:pPr>
        <w:tabs>
          <w:tab w:val="center" w:pos="5400"/>
        </w:tabs>
        <w:suppressAutoHyphens/>
        <w:jc w:val="center"/>
        <w:rPr>
          <w:rFonts w:asciiTheme="majorHAnsi" w:hAnsiTheme="majorHAnsi"/>
          <w:sz w:val="20"/>
          <w:szCs w:val="20"/>
          <w:lang w:val="es-ES_tradnl"/>
        </w:rPr>
      </w:pPr>
    </w:p>
    <w:p w14:paraId="02C5C441" w14:textId="77777777" w:rsidR="00A50FCF" w:rsidRPr="00A14665" w:rsidRDefault="00A50FCF" w:rsidP="00040C3A">
      <w:pPr>
        <w:tabs>
          <w:tab w:val="center" w:pos="5400"/>
        </w:tabs>
        <w:suppressAutoHyphens/>
        <w:jc w:val="center"/>
        <w:rPr>
          <w:rFonts w:asciiTheme="majorHAnsi" w:hAnsiTheme="majorHAnsi"/>
          <w:sz w:val="20"/>
          <w:szCs w:val="20"/>
          <w:lang w:val="es-ES_tradnl"/>
        </w:rPr>
      </w:pPr>
    </w:p>
    <w:p w14:paraId="7806A2B0" w14:textId="77777777" w:rsidR="00A50FCF" w:rsidRPr="00A14665" w:rsidRDefault="00A50FCF" w:rsidP="00040C3A">
      <w:pPr>
        <w:tabs>
          <w:tab w:val="center" w:pos="5400"/>
        </w:tabs>
        <w:suppressAutoHyphens/>
        <w:jc w:val="center"/>
        <w:rPr>
          <w:rFonts w:asciiTheme="majorHAnsi" w:hAnsiTheme="majorHAnsi"/>
          <w:sz w:val="20"/>
          <w:szCs w:val="20"/>
          <w:lang w:val="es-ES_tradnl"/>
        </w:rPr>
      </w:pPr>
    </w:p>
    <w:p w14:paraId="319C392B" w14:textId="77777777" w:rsidR="00A50FCF" w:rsidRPr="00A14665" w:rsidRDefault="00A50FCF" w:rsidP="00040C3A">
      <w:pPr>
        <w:tabs>
          <w:tab w:val="center" w:pos="5400"/>
        </w:tabs>
        <w:suppressAutoHyphens/>
        <w:jc w:val="center"/>
        <w:rPr>
          <w:rFonts w:asciiTheme="majorHAnsi" w:hAnsiTheme="majorHAnsi"/>
          <w:sz w:val="20"/>
          <w:szCs w:val="20"/>
          <w:lang w:val="es-ES_tradnl"/>
        </w:rPr>
      </w:pPr>
    </w:p>
    <w:p w14:paraId="514A0182" w14:textId="77777777" w:rsidR="00A50FCF" w:rsidRPr="00A14665" w:rsidRDefault="0090270B" w:rsidP="00040C3A">
      <w:pPr>
        <w:tabs>
          <w:tab w:val="center" w:pos="5400"/>
        </w:tabs>
        <w:suppressAutoHyphens/>
        <w:jc w:val="center"/>
        <w:rPr>
          <w:rFonts w:asciiTheme="majorHAnsi" w:hAnsiTheme="majorHAnsi"/>
          <w:sz w:val="20"/>
          <w:szCs w:val="20"/>
          <w:lang w:val="es-ES_tradnl"/>
        </w:rPr>
      </w:pPr>
      <w:r w:rsidRPr="00A14665">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AF85AD" w14:textId="77777777" w:rsidR="00D16D6A" w:rsidRPr="00890650" w:rsidRDefault="00D16D6A" w:rsidP="00D16D6A">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2098 celebrada el 7 de septiembre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164º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14:paraId="4BDF3581" w14:textId="77777777" w:rsidR="00DD3D86" w:rsidRPr="00D16D6A" w:rsidRDefault="00DD3D86"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55AF85AD" w14:textId="77777777" w:rsidR="00D16D6A" w:rsidRPr="00890650" w:rsidRDefault="00D16D6A" w:rsidP="00D16D6A">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2098 celebrada el 7 de septiembre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164º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14:paraId="4BDF3581" w14:textId="77777777" w:rsidR="00DD3D86" w:rsidRPr="00D16D6A" w:rsidRDefault="00DD3D86"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A14665" w:rsidRDefault="00A50FCF" w:rsidP="00040C3A">
      <w:pPr>
        <w:tabs>
          <w:tab w:val="center" w:pos="5400"/>
        </w:tabs>
        <w:suppressAutoHyphens/>
        <w:jc w:val="center"/>
        <w:rPr>
          <w:rFonts w:asciiTheme="majorHAnsi" w:hAnsiTheme="majorHAnsi"/>
          <w:sz w:val="20"/>
          <w:szCs w:val="20"/>
          <w:lang w:val="es-ES_tradnl"/>
        </w:rPr>
      </w:pPr>
    </w:p>
    <w:p w14:paraId="7929D1FD" w14:textId="77777777" w:rsidR="00A50FCF" w:rsidRPr="00A14665" w:rsidRDefault="00A50FCF" w:rsidP="00040C3A">
      <w:pPr>
        <w:tabs>
          <w:tab w:val="center" w:pos="5400"/>
        </w:tabs>
        <w:suppressAutoHyphens/>
        <w:jc w:val="center"/>
        <w:rPr>
          <w:rFonts w:asciiTheme="majorHAnsi" w:hAnsiTheme="majorHAnsi"/>
          <w:sz w:val="20"/>
          <w:szCs w:val="20"/>
          <w:lang w:val="es-ES_tradnl"/>
        </w:rPr>
      </w:pPr>
    </w:p>
    <w:p w14:paraId="5469D0BE" w14:textId="77777777" w:rsidR="00A50FCF" w:rsidRPr="00A14665" w:rsidRDefault="00A50FCF" w:rsidP="00040C3A">
      <w:pPr>
        <w:tabs>
          <w:tab w:val="center" w:pos="5400"/>
        </w:tabs>
        <w:suppressAutoHyphens/>
        <w:jc w:val="center"/>
        <w:rPr>
          <w:rFonts w:asciiTheme="majorHAnsi" w:hAnsiTheme="majorHAnsi"/>
          <w:sz w:val="20"/>
          <w:szCs w:val="20"/>
          <w:lang w:val="es-ES_tradnl"/>
        </w:rPr>
      </w:pPr>
    </w:p>
    <w:p w14:paraId="7A79F059" w14:textId="77777777" w:rsidR="00A50FCF" w:rsidRPr="00A14665" w:rsidRDefault="00A50FCF" w:rsidP="00040C3A">
      <w:pPr>
        <w:tabs>
          <w:tab w:val="center" w:pos="5400"/>
        </w:tabs>
        <w:suppressAutoHyphens/>
        <w:jc w:val="center"/>
        <w:rPr>
          <w:rFonts w:asciiTheme="majorHAnsi" w:hAnsiTheme="majorHAnsi"/>
          <w:sz w:val="20"/>
          <w:szCs w:val="20"/>
          <w:lang w:val="es-ES_tradnl"/>
        </w:rPr>
      </w:pPr>
    </w:p>
    <w:p w14:paraId="330672AE" w14:textId="77777777" w:rsidR="00A50FCF" w:rsidRPr="00A14665" w:rsidRDefault="0090270B" w:rsidP="00040C3A">
      <w:pPr>
        <w:tabs>
          <w:tab w:val="center" w:pos="5400"/>
        </w:tabs>
        <w:suppressAutoHyphens/>
        <w:jc w:val="center"/>
        <w:rPr>
          <w:rFonts w:asciiTheme="majorHAnsi" w:hAnsiTheme="majorHAnsi"/>
          <w:sz w:val="20"/>
          <w:szCs w:val="20"/>
          <w:lang w:val="es-ES_tradnl"/>
        </w:rPr>
      </w:pPr>
      <w:r w:rsidRPr="00A14665">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A5F8433" w:rsidR="00113F73" w:rsidRPr="007B05C4" w:rsidRDefault="00113F73" w:rsidP="00D16D6A">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16D6A" w:rsidRPr="00D16D6A">
                              <w:rPr>
                                <w:rFonts w:asciiTheme="majorHAnsi" w:hAnsiTheme="majorHAnsi"/>
                                <w:color w:val="595959" w:themeColor="text1" w:themeTint="A6"/>
                                <w:sz w:val="18"/>
                                <w:szCs w:val="18"/>
                                <w:lang w:val="pt-BR"/>
                              </w:rPr>
                              <w:t xml:space="preserve">104/17. </w:t>
                            </w:r>
                            <w:r w:rsidR="00D16D6A" w:rsidRPr="00D16D6A">
                              <w:rPr>
                                <w:rFonts w:asciiTheme="majorHAnsi" w:hAnsiTheme="majorHAnsi"/>
                                <w:color w:val="595959" w:themeColor="text1" w:themeTint="A6"/>
                                <w:sz w:val="18"/>
                                <w:szCs w:val="18"/>
                                <w:lang w:val="es-ES_tradnl"/>
                              </w:rPr>
                              <w:t>Petición 1281-07</w:t>
                            </w:r>
                            <w:r w:rsidR="00D16D6A">
                              <w:rPr>
                                <w:rFonts w:asciiTheme="majorHAnsi" w:hAnsiTheme="majorHAnsi"/>
                                <w:color w:val="595959" w:themeColor="text1" w:themeTint="A6"/>
                                <w:sz w:val="18"/>
                                <w:szCs w:val="18"/>
                                <w:lang w:val="es-ES_tradnl"/>
                              </w:rPr>
                              <w:t xml:space="preserve">. </w:t>
                            </w:r>
                            <w:r w:rsidR="00D16D6A" w:rsidRPr="00D16D6A">
                              <w:rPr>
                                <w:rFonts w:asciiTheme="majorHAnsi" w:hAnsiTheme="majorHAnsi"/>
                                <w:color w:val="595959" w:themeColor="text1" w:themeTint="A6"/>
                                <w:sz w:val="18"/>
                                <w:szCs w:val="18"/>
                                <w:lang w:val="es-ES_tradnl"/>
                              </w:rPr>
                              <w:t>Admisibilidad</w:t>
                            </w:r>
                            <w:r w:rsidR="00D16D6A">
                              <w:rPr>
                                <w:rFonts w:asciiTheme="majorHAnsi" w:hAnsiTheme="majorHAnsi"/>
                                <w:color w:val="595959" w:themeColor="text1" w:themeTint="A6"/>
                                <w:sz w:val="18"/>
                                <w:szCs w:val="18"/>
                                <w:lang w:val="es-ES_tradnl"/>
                              </w:rPr>
                              <w:t xml:space="preserve">. </w:t>
                            </w:r>
                            <w:r w:rsidR="00D16D6A" w:rsidRPr="00D16D6A">
                              <w:rPr>
                                <w:rFonts w:asciiTheme="majorHAnsi" w:hAnsiTheme="majorHAnsi"/>
                                <w:color w:val="595959" w:themeColor="text1" w:themeTint="A6"/>
                                <w:sz w:val="18"/>
                                <w:szCs w:val="18"/>
                                <w:lang w:val="es-ES_tradnl"/>
                              </w:rPr>
                              <w:t>Mirta Cármen Torres Nieto</w:t>
                            </w:r>
                            <w:r w:rsidR="00D16D6A">
                              <w:rPr>
                                <w:rFonts w:asciiTheme="majorHAnsi" w:hAnsiTheme="majorHAnsi"/>
                                <w:color w:val="595959" w:themeColor="text1" w:themeTint="A6"/>
                                <w:sz w:val="18"/>
                                <w:szCs w:val="18"/>
                                <w:lang w:val="es-ES_tradnl"/>
                              </w:rPr>
                              <w:t>. A</w:t>
                            </w:r>
                            <w:r w:rsidR="00D16D6A" w:rsidRPr="00D16D6A">
                              <w:rPr>
                                <w:rFonts w:asciiTheme="majorHAnsi" w:hAnsiTheme="majorHAnsi"/>
                                <w:color w:val="595959" w:themeColor="text1" w:themeTint="A6"/>
                                <w:sz w:val="18"/>
                                <w:szCs w:val="18"/>
                                <w:lang w:val="es-ES_tradnl"/>
                              </w:rPr>
                              <w:t>rgentina</w:t>
                            </w:r>
                            <w:r w:rsidR="00D32448">
                              <w:rPr>
                                <w:rFonts w:asciiTheme="majorHAnsi" w:hAnsiTheme="majorHAnsi"/>
                                <w:color w:val="595959" w:themeColor="text1" w:themeTint="A6"/>
                                <w:sz w:val="18"/>
                                <w:szCs w:val="18"/>
                                <w:lang w:val="es-ES_tradnl"/>
                              </w:rPr>
                              <w:t>. 7</w:t>
                            </w:r>
                            <w:r w:rsidR="00D16D6A">
                              <w:rPr>
                                <w:rFonts w:asciiTheme="majorHAnsi" w:hAnsiTheme="majorHAnsi"/>
                                <w:color w:val="595959" w:themeColor="text1" w:themeTint="A6"/>
                                <w:sz w:val="18"/>
                                <w:szCs w:val="18"/>
                                <w:lang w:val="es-ES_tradnl"/>
                              </w:rPr>
                              <w:t xml:space="preserve"> de septiembre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0A5F8433" w:rsidR="00113F73" w:rsidRPr="007B05C4" w:rsidRDefault="00113F73" w:rsidP="00D16D6A">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16D6A" w:rsidRPr="00D16D6A">
                        <w:rPr>
                          <w:rFonts w:asciiTheme="majorHAnsi" w:hAnsiTheme="majorHAnsi"/>
                          <w:color w:val="595959" w:themeColor="text1" w:themeTint="A6"/>
                          <w:sz w:val="18"/>
                          <w:szCs w:val="18"/>
                          <w:lang w:val="pt-BR"/>
                        </w:rPr>
                        <w:t>104/17</w:t>
                      </w:r>
                      <w:r w:rsidR="00D16D6A" w:rsidRPr="00D16D6A">
                        <w:rPr>
                          <w:rFonts w:asciiTheme="majorHAnsi" w:hAnsiTheme="majorHAnsi"/>
                          <w:color w:val="595959" w:themeColor="text1" w:themeTint="A6"/>
                          <w:sz w:val="18"/>
                          <w:szCs w:val="18"/>
                          <w:lang w:val="pt-BR"/>
                        </w:rPr>
                        <w:t xml:space="preserve">. </w:t>
                      </w:r>
                      <w:r w:rsidR="00D16D6A" w:rsidRPr="00D16D6A">
                        <w:rPr>
                          <w:rFonts w:asciiTheme="majorHAnsi" w:hAnsiTheme="majorHAnsi"/>
                          <w:color w:val="595959" w:themeColor="text1" w:themeTint="A6"/>
                          <w:sz w:val="18"/>
                          <w:szCs w:val="18"/>
                          <w:lang w:val="es-ES_tradnl"/>
                        </w:rPr>
                        <w:t>Petición 1281-07</w:t>
                      </w:r>
                      <w:r w:rsidR="00D16D6A">
                        <w:rPr>
                          <w:rFonts w:asciiTheme="majorHAnsi" w:hAnsiTheme="majorHAnsi"/>
                          <w:color w:val="595959" w:themeColor="text1" w:themeTint="A6"/>
                          <w:sz w:val="18"/>
                          <w:szCs w:val="18"/>
                          <w:lang w:val="es-ES_tradnl"/>
                        </w:rPr>
                        <w:t xml:space="preserve">. </w:t>
                      </w:r>
                      <w:r w:rsidR="00D16D6A" w:rsidRPr="00D16D6A">
                        <w:rPr>
                          <w:rFonts w:asciiTheme="majorHAnsi" w:hAnsiTheme="majorHAnsi"/>
                          <w:color w:val="595959" w:themeColor="text1" w:themeTint="A6"/>
                          <w:sz w:val="18"/>
                          <w:szCs w:val="18"/>
                          <w:lang w:val="es-ES_tradnl"/>
                        </w:rPr>
                        <w:t>Admisibilidad</w:t>
                      </w:r>
                      <w:r w:rsidR="00D16D6A">
                        <w:rPr>
                          <w:rFonts w:asciiTheme="majorHAnsi" w:hAnsiTheme="majorHAnsi"/>
                          <w:color w:val="595959" w:themeColor="text1" w:themeTint="A6"/>
                          <w:sz w:val="18"/>
                          <w:szCs w:val="18"/>
                          <w:lang w:val="es-ES_tradnl"/>
                        </w:rPr>
                        <w:t xml:space="preserve">. </w:t>
                      </w:r>
                      <w:r w:rsidR="00D16D6A" w:rsidRPr="00D16D6A">
                        <w:rPr>
                          <w:rFonts w:asciiTheme="majorHAnsi" w:hAnsiTheme="majorHAnsi"/>
                          <w:color w:val="595959" w:themeColor="text1" w:themeTint="A6"/>
                          <w:sz w:val="18"/>
                          <w:szCs w:val="18"/>
                          <w:lang w:val="es-ES_tradnl"/>
                        </w:rPr>
                        <w:t>Mirta Cármen Torres Nieto</w:t>
                      </w:r>
                      <w:r w:rsidR="00D16D6A">
                        <w:rPr>
                          <w:rFonts w:asciiTheme="majorHAnsi" w:hAnsiTheme="majorHAnsi"/>
                          <w:color w:val="595959" w:themeColor="text1" w:themeTint="A6"/>
                          <w:sz w:val="18"/>
                          <w:szCs w:val="18"/>
                          <w:lang w:val="es-ES_tradnl"/>
                        </w:rPr>
                        <w:t>. A</w:t>
                      </w:r>
                      <w:r w:rsidR="00D16D6A" w:rsidRPr="00D16D6A">
                        <w:rPr>
                          <w:rFonts w:asciiTheme="majorHAnsi" w:hAnsiTheme="majorHAnsi"/>
                          <w:color w:val="595959" w:themeColor="text1" w:themeTint="A6"/>
                          <w:sz w:val="18"/>
                          <w:szCs w:val="18"/>
                          <w:lang w:val="es-ES_tradnl"/>
                        </w:rPr>
                        <w:t>rgentina</w:t>
                      </w:r>
                      <w:r w:rsidR="00D32448">
                        <w:rPr>
                          <w:rFonts w:asciiTheme="majorHAnsi" w:hAnsiTheme="majorHAnsi"/>
                          <w:color w:val="595959" w:themeColor="text1" w:themeTint="A6"/>
                          <w:sz w:val="18"/>
                          <w:szCs w:val="18"/>
                          <w:lang w:val="es-ES_tradnl"/>
                        </w:rPr>
                        <w:t>. 7</w:t>
                      </w:r>
                      <w:r w:rsidR="00D16D6A">
                        <w:rPr>
                          <w:rFonts w:asciiTheme="majorHAnsi" w:hAnsiTheme="majorHAnsi"/>
                          <w:color w:val="595959" w:themeColor="text1" w:themeTint="A6"/>
                          <w:sz w:val="18"/>
                          <w:szCs w:val="18"/>
                          <w:lang w:val="es-ES_tradnl"/>
                        </w:rPr>
                        <w:t xml:space="preserve"> de septiembre de 2017.</w:t>
                      </w:r>
                    </w:p>
                  </w:txbxContent>
                </v:textbox>
              </v:shape>
            </w:pict>
          </mc:Fallback>
        </mc:AlternateContent>
      </w:r>
    </w:p>
    <w:p w14:paraId="196A49DE" w14:textId="77777777" w:rsidR="00A50FCF" w:rsidRPr="00A14665" w:rsidRDefault="00A50FCF" w:rsidP="00040C3A">
      <w:pPr>
        <w:tabs>
          <w:tab w:val="center" w:pos="5400"/>
        </w:tabs>
        <w:suppressAutoHyphens/>
        <w:jc w:val="center"/>
        <w:rPr>
          <w:rFonts w:asciiTheme="majorHAnsi" w:hAnsiTheme="majorHAnsi"/>
          <w:sz w:val="20"/>
          <w:szCs w:val="20"/>
          <w:lang w:val="es-ES_tradnl"/>
        </w:rPr>
      </w:pPr>
    </w:p>
    <w:p w14:paraId="1DA07629" w14:textId="77777777" w:rsidR="0090270B" w:rsidRPr="00A14665" w:rsidRDefault="00D306D1" w:rsidP="005516A1">
      <w:pPr>
        <w:tabs>
          <w:tab w:val="center" w:pos="5400"/>
        </w:tabs>
        <w:suppressAutoHyphens/>
        <w:jc w:val="center"/>
        <w:rPr>
          <w:rFonts w:asciiTheme="majorHAnsi" w:hAnsiTheme="majorHAnsi"/>
          <w:b/>
          <w:sz w:val="20"/>
          <w:szCs w:val="20"/>
          <w:lang w:val="es-ES_tradnl"/>
        </w:rPr>
      </w:pPr>
      <w:r w:rsidRPr="00A14665">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A14665">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7777777" w:rsidR="0070697F" w:rsidRPr="00A14665" w:rsidRDefault="0070697F" w:rsidP="005516A1">
      <w:pPr>
        <w:tabs>
          <w:tab w:val="center" w:pos="5400"/>
        </w:tabs>
        <w:suppressAutoHyphens/>
        <w:jc w:val="center"/>
        <w:rPr>
          <w:rFonts w:asciiTheme="majorHAnsi" w:hAnsiTheme="majorHAnsi"/>
          <w:b/>
          <w:sz w:val="20"/>
          <w:szCs w:val="20"/>
          <w:lang w:val="es-ES_tradnl"/>
        </w:rPr>
        <w:sectPr w:rsidR="0070697F" w:rsidRPr="00A14665"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0082F32C" w14:textId="74EEF513" w:rsidR="00722C9F" w:rsidRPr="00A14665" w:rsidRDefault="00D16D6A" w:rsidP="00722C9F">
      <w:pPr>
        <w:tabs>
          <w:tab w:val="center" w:pos="5400"/>
        </w:tabs>
        <w:suppressAutoHyphens/>
        <w:spacing w:line="276" w:lineRule="auto"/>
        <w:jc w:val="center"/>
        <w:rPr>
          <w:rFonts w:asciiTheme="majorHAnsi" w:hAnsiTheme="majorHAnsi"/>
          <w:b/>
          <w:sz w:val="20"/>
          <w:szCs w:val="20"/>
          <w:lang w:val="es-ES_tradnl"/>
        </w:rPr>
      </w:pPr>
      <w:r>
        <w:rPr>
          <w:rFonts w:asciiTheme="majorHAnsi" w:hAnsiTheme="majorHAnsi"/>
          <w:b/>
          <w:sz w:val="20"/>
          <w:szCs w:val="20"/>
          <w:lang w:val="es-ES_tradnl"/>
        </w:rPr>
        <w:lastRenderedPageBreak/>
        <w:t>INFORME No. 104</w:t>
      </w:r>
      <w:r w:rsidR="00722C9F" w:rsidRPr="00A14665">
        <w:rPr>
          <w:rFonts w:asciiTheme="majorHAnsi" w:hAnsiTheme="majorHAnsi"/>
          <w:b/>
          <w:sz w:val="20"/>
          <w:szCs w:val="20"/>
          <w:lang w:val="es-ES_tradnl"/>
        </w:rPr>
        <w:t>/1</w:t>
      </w:r>
      <w:r w:rsidR="00D05ABD" w:rsidRPr="00A14665">
        <w:rPr>
          <w:rFonts w:asciiTheme="majorHAnsi" w:hAnsiTheme="majorHAnsi"/>
          <w:b/>
          <w:sz w:val="20"/>
          <w:szCs w:val="20"/>
          <w:lang w:val="es-ES_tradnl"/>
        </w:rPr>
        <w:t>7</w:t>
      </w:r>
    </w:p>
    <w:p w14:paraId="3AB78A5E" w14:textId="6A5DD555" w:rsidR="00722C9F" w:rsidRPr="00A14665" w:rsidRDefault="009F0F42" w:rsidP="00722C9F">
      <w:pPr>
        <w:tabs>
          <w:tab w:val="center" w:pos="5400"/>
        </w:tabs>
        <w:suppressAutoHyphens/>
        <w:spacing w:line="276" w:lineRule="auto"/>
        <w:jc w:val="center"/>
        <w:rPr>
          <w:rFonts w:asciiTheme="majorHAnsi" w:hAnsiTheme="majorHAnsi"/>
          <w:b/>
          <w:sz w:val="20"/>
          <w:szCs w:val="20"/>
          <w:lang w:val="es-ES_tradnl"/>
        </w:rPr>
      </w:pPr>
      <w:r w:rsidRPr="00A14665">
        <w:rPr>
          <w:rFonts w:asciiTheme="majorHAnsi" w:hAnsiTheme="majorHAnsi"/>
          <w:b/>
          <w:sz w:val="20"/>
          <w:szCs w:val="20"/>
          <w:lang w:val="es-ES_tradnl"/>
        </w:rPr>
        <w:t>PETICIÓN 1281-07</w:t>
      </w:r>
    </w:p>
    <w:p w14:paraId="2E441882" w14:textId="07174A79" w:rsidR="00722C9F" w:rsidRPr="00A14665" w:rsidRDefault="00722C9F" w:rsidP="00722C9F">
      <w:pPr>
        <w:tabs>
          <w:tab w:val="center" w:pos="5400"/>
        </w:tabs>
        <w:suppressAutoHyphens/>
        <w:spacing w:line="276" w:lineRule="auto"/>
        <w:jc w:val="center"/>
        <w:rPr>
          <w:rFonts w:asciiTheme="majorHAnsi" w:hAnsiTheme="majorHAnsi"/>
          <w:sz w:val="20"/>
          <w:szCs w:val="20"/>
          <w:lang w:val="es-ES_tradnl"/>
        </w:rPr>
      </w:pPr>
      <w:r w:rsidRPr="00A14665">
        <w:rPr>
          <w:rFonts w:asciiTheme="majorHAnsi" w:hAnsiTheme="majorHAnsi"/>
          <w:sz w:val="20"/>
          <w:szCs w:val="20"/>
          <w:lang w:val="es-ES_tradnl"/>
        </w:rPr>
        <w:t>INFORME DE A</w:t>
      </w:r>
      <w:r w:rsidR="005A24ED" w:rsidRPr="00A14665">
        <w:rPr>
          <w:rFonts w:asciiTheme="majorHAnsi" w:hAnsiTheme="majorHAnsi"/>
          <w:sz w:val="20"/>
          <w:szCs w:val="20"/>
          <w:lang w:val="es-ES_tradnl"/>
        </w:rPr>
        <w:t xml:space="preserve">DMISIBILIDAD </w:t>
      </w:r>
    </w:p>
    <w:p w14:paraId="775F8516" w14:textId="6BB63269" w:rsidR="009F0F42" w:rsidRPr="00A14665" w:rsidRDefault="009F0F42" w:rsidP="00722C9F">
      <w:pPr>
        <w:tabs>
          <w:tab w:val="center" w:pos="5400"/>
        </w:tabs>
        <w:suppressAutoHyphens/>
        <w:spacing w:line="276" w:lineRule="auto"/>
        <w:jc w:val="center"/>
        <w:rPr>
          <w:rFonts w:asciiTheme="majorHAnsi" w:hAnsiTheme="majorHAnsi"/>
          <w:sz w:val="20"/>
          <w:szCs w:val="20"/>
          <w:lang w:val="es-ES_tradnl"/>
        </w:rPr>
      </w:pPr>
      <w:r w:rsidRPr="00A14665">
        <w:rPr>
          <w:rFonts w:asciiTheme="majorHAnsi" w:hAnsiTheme="majorHAnsi"/>
          <w:sz w:val="20"/>
          <w:szCs w:val="20"/>
          <w:lang w:val="es-ES_tradnl"/>
        </w:rPr>
        <w:t>MIRTA CÁRMEN TORRES NIETO</w:t>
      </w:r>
    </w:p>
    <w:p w14:paraId="42F73E38" w14:textId="7B346EBE" w:rsidR="0070697F" w:rsidRPr="00A14665" w:rsidRDefault="009F0F42" w:rsidP="00722C9F">
      <w:pPr>
        <w:tabs>
          <w:tab w:val="center" w:pos="5400"/>
        </w:tabs>
        <w:suppressAutoHyphens/>
        <w:spacing w:line="276" w:lineRule="auto"/>
        <w:jc w:val="center"/>
        <w:rPr>
          <w:rFonts w:asciiTheme="majorHAnsi" w:hAnsiTheme="majorHAnsi"/>
          <w:sz w:val="20"/>
          <w:szCs w:val="20"/>
          <w:lang w:val="es-ES_tradnl"/>
        </w:rPr>
      </w:pPr>
      <w:r w:rsidRPr="00A14665">
        <w:rPr>
          <w:rFonts w:asciiTheme="majorHAnsi" w:hAnsiTheme="majorHAnsi"/>
          <w:sz w:val="20"/>
          <w:szCs w:val="20"/>
          <w:lang w:val="es-ES_tradnl"/>
        </w:rPr>
        <w:t>ARGENTINA</w:t>
      </w:r>
      <w:r w:rsidR="00911B67" w:rsidRPr="00A14665">
        <w:rPr>
          <w:rFonts w:asciiTheme="majorHAnsi" w:hAnsiTheme="majorHAnsi"/>
          <w:sz w:val="20"/>
          <w:szCs w:val="20"/>
          <w:lang w:val="es-ES_tradnl"/>
        </w:rPr>
        <w:t xml:space="preserve"> </w:t>
      </w:r>
    </w:p>
    <w:p w14:paraId="221AC875" w14:textId="49B85B29" w:rsidR="00722C9F" w:rsidRPr="00D16D6A" w:rsidRDefault="00D16D6A" w:rsidP="003239B8">
      <w:pPr>
        <w:tabs>
          <w:tab w:val="center" w:pos="5400"/>
        </w:tabs>
        <w:suppressAutoHyphens/>
        <w:spacing w:line="276" w:lineRule="auto"/>
        <w:jc w:val="center"/>
        <w:rPr>
          <w:rFonts w:asciiTheme="majorHAnsi" w:hAnsiTheme="majorHAnsi"/>
          <w:sz w:val="20"/>
          <w:szCs w:val="20"/>
          <w:lang w:val="es-ES_tradnl"/>
        </w:rPr>
      </w:pPr>
      <w:r w:rsidRPr="00D16D6A">
        <w:rPr>
          <w:rFonts w:asciiTheme="majorHAnsi" w:hAnsiTheme="majorHAnsi"/>
          <w:sz w:val="20"/>
          <w:szCs w:val="20"/>
          <w:lang w:val="es-ES_tradnl"/>
        </w:rPr>
        <w:t>7 DE SEPTIEMBRE DE 2017</w:t>
      </w:r>
    </w:p>
    <w:p w14:paraId="7888E95F" w14:textId="77777777" w:rsidR="0070697F" w:rsidRPr="00A14665" w:rsidRDefault="0070697F" w:rsidP="001D65EF">
      <w:pPr>
        <w:tabs>
          <w:tab w:val="center" w:pos="5400"/>
        </w:tabs>
        <w:suppressAutoHyphens/>
        <w:spacing w:line="276" w:lineRule="auto"/>
        <w:rPr>
          <w:rFonts w:asciiTheme="majorHAnsi" w:hAnsiTheme="majorHAnsi"/>
          <w:sz w:val="20"/>
          <w:szCs w:val="20"/>
          <w:lang w:val="es-ES_tradnl"/>
        </w:rPr>
      </w:pPr>
    </w:p>
    <w:p w14:paraId="376DDC8B" w14:textId="77777777" w:rsidR="003239B8" w:rsidRPr="00A14665" w:rsidRDefault="003239B8" w:rsidP="003239B8">
      <w:pPr>
        <w:spacing w:after="240"/>
        <w:ind w:firstLine="720"/>
        <w:jc w:val="both"/>
        <w:rPr>
          <w:rFonts w:asciiTheme="majorHAnsi" w:hAnsiTheme="majorHAnsi"/>
          <w:b/>
          <w:bCs/>
          <w:sz w:val="20"/>
          <w:szCs w:val="20"/>
          <w:lang w:val="es-ES"/>
        </w:rPr>
      </w:pPr>
      <w:r w:rsidRPr="00A14665">
        <w:rPr>
          <w:rFonts w:asciiTheme="majorHAnsi" w:hAnsiTheme="majorHAnsi"/>
          <w:b/>
          <w:bCs/>
          <w:sz w:val="20"/>
          <w:szCs w:val="20"/>
          <w:lang w:val="es-ES"/>
        </w:rPr>
        <w:t>I.</w:t>
      </w:r>
      <w:r w:rsidRPr="00A14665">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A067FF" w14:paraId="5A79D1F7" w14:textId="77777777" w:rsidTr="008D2290">
        <w:tc>
          <w:tcPr>
            <w:tcW w:w="4680" w:type="dxa"/>
            <w:tcBorders>
              <w:top w:val="single" w:sz="4" w:space="0" w:color="auto"/>
              <w:bottom w:val="single" w:sz="6" w:space="0" w:color="auto"/>
            </w:tcBorders>
            <w:shd w:val="clear" w:color="auto" w:fill="386294"/>
            <w:vAlign w:val="center"/>
          </w:tcPr>
          <w:p w14:paraId="0CB2A43B" w14:textId="77777777" w:rsidR="003239B8" w:rsidRPr="00A14665" w:rsidRDefault="003239B8" w:rsidP="008D2290">
            <w:pPr>
              <w:jc w:val="center"/>
              <w:rPr>
                <w:rFonts w:asciiTheme="majorHAnsi" w:hAnsiTheme="majorHAnsi"/>
                <w:b/>
                <w:bCs/>
                <w:color w:val="FFFFFF" w:themeColor="background1"/>
                <w:sz w:val="20"/>
                <w:szCs w:val="20"/>
              </w:rPr>
            </w:pPr>
            <w:r w:rsidRPr="00A14665">
              <w:rPr>
                <w:rFonts w:asciiTheme="majorHAnsi" w:hAnsiTheme="majorHAnsi"/>
                <w:b/>
                <w:bCs/>
                <w:color w:val="FFFFFF" w:themeColor="background1"/>
                <w:sz w:val="20"/>
                <w:szCs w:val="20"/>
              </w:rPr>
              <w:t>Parte peticionaria:</w:t>
            </w:r>
          </w:p>
        </w:tc>
        <w:tc>
          <w:tcPr>
            <w:tcW w:w="4680" w:type="dxa"/>
            <w:vAlign w:val="center"/>
          </w:tcPr>
          <w:p w14:paraId="3C5315D8" w14:textId="421D11DA" w:rsidR="00911B67" w:rsidRPr="00A14665" w:rsidRDefault="003F7FBE" w:rsidP="008D2290">
            <w:pPr>
              <w:jc w:val="both"/>
              <w:rPr>
                <w:rFonts w:asciiTheme="majorHAnsi" w:hAnsiTheme="majorHAnsi"/>
                <w:bCs/>
                <w:sz w:val="20"/>
                <w:szCs w:val="20"/>
                <w:lang w:val="es-ES"/>
              </w:rPr>
            </w:pPr>
            <w:r w:rsidRPr="00A14665">
              <w:rPr>
                <w:rFonts w:asciiTheme="majorHAnsi" w:hAnsiTheme="majorHAnsi"/>
                <w:bCs/>
                <w:sz w:val="20"/>
                <w:szCs w:val="20"/>
                <w:lang w:val="es-ES"/>
              </w:rPr>
              <w:t>Centro Latinoamericano de Derechos Humanos (CLADH)</w:t>
            </w:r>
          </w:p>
        </w:tc>
      </w:tr>
      <w:tr w:rsidR="003239B8" w:rsidRPr="00A14665" w14:paraId="593A7E45" w14:textId="77777777" w:rsidTr="008D2290">
        <w:tc>
          <w:tcPr>
            <w:tcW w:w="4680" w:type="dxa"/>
            <w:tcBorders>
              <w:top w:val="single" w:sz="6" w:space="0" w:color="auto"/>
              <w:bottom w:val="single" w:sz="6" w:space="0" w:color="auto"/>
            </w:tcBorders>
            <w:shd w:val="clear" w:color="auto" w:fill="386294"/>
            <w:vAlign w:val="center"/>
          </w:tcPr>
          <w:p w14:paraId="0E78CA0C" w14:textId="77777777" w:rsidR="003239B8" w:rsidRPr="00A14665" w:rsidRDefault="00B20A4A"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A14665">
                  <w:rPr>
                    <w:rFonts w:asciiTheme="majorHAnsi" w:hAnsiTheme="majorHAnsi"/>
                    <w:b/>
                    <w:bCs/>
                    <w:color w:val="FFFFFF" w:themeColor="background1"/>
                    <w:sz w:val="20"/>
                    <w:szCs w:val="20"/>
                  </w:rPr>
                  <w:t>Presunta víctima</w:t>
                </w:r>
              </w:sdtContent>
            </w:sdt>
            <w:r w:rsidR="003239B8" w:rsidRPr="00A14665">
              <w:rPr>
                <w:rFonts w:asciiTheme="majorHAnsi" w:hAnsiTheme="majorHAnsi"/>
                <w:b/>
                <w:bCs/>
                <w:color w:val="FFFFFF" w:themeColor="background1"/>
                <w:sz w:val="20"/>
                <w:szCs w:val="20"/>
              </w:rPr>
              <w:t>:</w:t>
            </w:r>
          </w:p>
        </w:tc>
        <w:tc>
          <w:tcPr>
            <w:tcW w:w="4680" w:type="dxa"/>
            <w:vAlign w:val="center"/>
          </w:tcPr>
          <w:p w14:paraId="4AEBF59E" w14:textId="3B10CA9A" w:rsidR="003239B8" w:rsidRPr="00A14665" w:rsidRDefault="009F0F42" w:rsidP="00991DED">
            <w:pPr>
              <w:jc w:val="both"/>
              <w:rPr>
                <w:rFonts w:asciiTheme="majorHAnsi" w:hAnsiTheme="majorHAnsi"/>
                <w:bCs/>
                <w:sz w:val="20"/>
                <w:szCs w:val="20"/>
                <w:lang w:val="es-ES"/>
              </w:rPr>
            </w:pPr>
            <w:r w:rsidRPr="00A14665">
              <w:rPr>
                <w:rFonts w:asciiTheme="majorHAnsi" w:hAnsiTheme="majorHAnsi"/>
                <w:bCs/>
                <w:sz w:val="20"/>
                <w:szCs w:val="20"/>
                <w:lang w:val="es-ES"/>
              </w:rPr>
              <w:t>Mirta Cármen Torres Nieto</w:t>
            </w:r>
          </w:p>
        </w:tc>
      </w:tr>
      <w:tr w:rsidR="003239B8" w:rsidRPr="00A14665" w14:paraId="3E62E1D3" w14:textId="77777777" w:rsidTr="008D2290">
        <w:tc>
          <w:tcPr>
            <w:tcW w:w="4680" w:type="dxa"/>
            <w:tcBorders>
              <w:top w:val="single" w:sz="6" w:space="0" w:color="auto"/>
              <w:bottom w:val="single" w:sz="6" w:space="0" w:color="auto"/>
            </w:tcBorders>
            <w:shd w:val="clear" w:color="auto" w:fill="386294"/>
            <w:vAlign w:val="center"/>
          </w:tcPr>
          <w:p w14:paraId="340B0F09" w14:textId="77777777" w:rsidR="003239B8" w:rsidRPr="00A14665" w:rsidRDefault="003239B8" w:rsidP="008D2290">
            <w:pPr>
              <w:jc w:val="center"/>
              <w:rPr>
                <w:rFonts w:asciiTheme="majorHAnsi" w:hAnsiTheme="majorHAnsi"/>
                <w:b/>
                <w:bCs/>
                <w:color w:val="FFFFFF" w:themeColor="background1"/>
                <w:sz w:val="20"/>
                <w:szCs w:val="20"/>
              </w:rPr>
            </w:pPr>
            <w:r w:rsidRPr="00A14665">
              <w:rPr>
                <w:rFonts w:asciiTheme="majorHAnsi" w:hAnsiTheme="majorHAnsi"/>
                <w:b/>
                <w:bCs/>
                <w:color w:val="FFFFFF" w:themeColor="background1"/>
                <w:sz w:val="20"/>
                <w:szCs w:val="20"/>
              </w:rPr>
              <w:t>Estado denunciado:</w:t>
            </w:r>
          </w:p>
        </w:tc>
        <w:tc>
          <w:tcPr>
            <w:tcW w:w="4680" w:type="dxa"/>
            <w:vAlign w:val="center"/>
          </w:tcPr>
          <w:p w14:paraId="274C8A50" w14:textId="5A05D7CB" w:rsidR="003239B8" w:rsidRPr="00A14665" w:rsidRDefault="009F0F42" w:rsidP="009F0F42">
            <w:pPr>
              <w:jc w:val="both"/>
              <w:rPr>
                <w:rFonts w:asciiTheme="majorHAnsi" w:hAnsiTheme="majorHAnsi"/>
                <w:bCs/>
                <w:sz w:val="20"/>
                <w:szCs w:val="20"/>
              </w:rPr>
            </w:pPr>
            <w:r w:rsidRPr="00A14665">
              <w:rPr>
                <w:rFonts w:asciiTheme="majorHAnsi" w:hAnsiTheme="majorHAnsi"/>
                <w:bCs/>
                <w:sz w:val="20"/>
                <w:szCs w:val="20"/>
              </w:rPr>
              <w:t xml:space="preserve">Argentina </w:t>
            </w:r>
          </w:p>
        </w:tc>
      </w:tr>
      <w:tr w:rsidR="00223A29" w:rsidRPr="00A067FF" w14:paraId="632511BC" w14:textId="77777777" w:rsidTr="008D2290">
        <w:tc>
          <w:tcPr>
            <w:tcW w:w="4680" w:type="dxa"/>
            <w:tcBorders>
              <w:top w:val="single" w:sz="6" w:space="0" w:color="auto"/>
              <w:bottom w:val="single" w:sz="6" w:space="0" w:color="auto"/>
            </w:tcBorders>
            <w:shd w:val="clear" w:color="auto" w:fill="386294"/>
            <w:vAlign w:val="center"/>
          </w:tcPr>
          <w:p w14:paraId="727E2F6B" w14:textId="60AEE329" w:rsidR="00223A29" w:rsidRPr="00A14665" w:rsidRDefault="001B3A00" w:rsidP="00E4118C">
            <w:pPr>
              <w:jc w:val="center"/>
              <w:rPr>
                <w:rFonts w:asciiTheme="majorHAnsi" w:hAnsiTheme="majorHAnsi"/>
                <w:b/>
                <w:bCs/>
                <w:color w:val="FFFFFF" w:themeColor="background1"/>
                <w:sz w:val="20"/>
                <w:szCs w:val="20"/>
              </w:rPr>
            </w:pPr>
            <w:r w:rsidRPr="00A14665">
              <w:rPr>
                <w:rFonts w:asciiTheme="majorHAnsi" w:hAnsiTheme="majorHAnsi"/>
                <w:b/>
                <w:bCs/>
                <w:color w:val="FFFFFF" w:themeColor="background1"/>
                <w:sz w:val="20"/>
                <w:szCs w:val="20"/>
              </w:rPr>
              <w:t xml:space="preserve">Derechos </w:t>
            </w:r>
            <w:r w:rsidR="00E4118C" w:rsidRPr="00A14665">
              <w:rPr>
                <w:rFonts w:asciiTheme="majorHAnsi" w:hAnsiTheme="majorHAnsi"/>
                <w:b/>
                <w:bCs/>
                <w:color w:val="FFFFFF" w:themeColor="background1"/>
                <w:sz w:val="20"/>
                <w:szCs w:val="20"/>
              </w:rPr>
              <w:t>invocados</w:t>
            </w:r>
            <w:r w:rsidRPr="00A14665">
              <w:rPr>
                <w:rFonts w:asciiTheme="majorHAnsi" w:hAnsiTheme="majorHAnsi"/>
                <w:b/>
                <w:bCs/>
                <w:color w:val="FFFFFF" w:themeColor="background1"/>
                <w:sz w:val="20"/>
                <w:szCs w:val="20"/>
              </w:rPr>
              <w:t>:</w:t>
            </w:r>
          </w:p>
        </w:tc>
        <w:tc>
          <w:tcPr>
            <w:tcW w:w="4680" w:type="dxa"/>
            <w:vAlign w:val="center"/>
          </w:tcPr>
          <w:p w14:paraId="6DEE1EEB" w14:textId="0BB27308" w:rsidR="00223A29" w:rsidRPr="00A14665" w:rsidRDefault="00F07FC5" w:rsidP="005C2986">
            <w:pPr>
              <w:jc w:val="both"/>
              <w:rPr>
                <w:rFonts w:asciiTheme="majorHAnsi" w:hAnsiTheme="majorHAnsi"/>
                <w:bCs/>
                <w:sz w:val="20"/>
                <w:szCs w:val="20"/>
                <w:lang w:val="es-CL"/>
              </w:rPr>
            </w:pPr>
            <w:r w:rsidRPr="00A14665">
              <w:rPr>
                <w:rFonts w:asciiTheme="majorHAnsi" w:hAnsiTheme="majorHAnsi"/>
                <w:bCs/>
                <w:sz w:val="20"/>
                <w:szCs w:val="20"/>
                <w:lang w:val="es-CL"/>
              </w:rPr>
              <w:t xml:space="preserve">Artículos </w:t>
            </w:r>
            <w:r w:rsidR="00991DED" w:rsidRPr="00A14665">
              <w:rPr>
                <w:rFonts w:asciiTheme="majorHAnsi" w:hAnsiTheme="majorHAnsi"/>
                <w:bCs/>
                <w:sz w:val="20"/>
                <w:szCs w:val="20"/>
                <w:lang w:val="es-CL"/>
              </w:rPr>
              <w:t xml:space="preserve">8 (garantías judiciales), </w:t>
            </w:r>
            <w:r w:rsidR="00A74798" w:rsidRPr="00A14665">
              <w:rPr>
                <w:rFonts w:asciiTheme="majorHAnsi" w:hAnsiTheme="majorHAnsi"/>
                <w:bCs/>
                <w:sz w:val="20"/>
                <w:szCs w:val="20"/>
                <w:lang w:val="es-CL"/>
              </w:rPr>
              <w:t xml:space="preserve">11 (honra), </w:t>
            </w:r>
            <w:r w:rsidR="0073439C" w:rsidRPr="00A14665">
              <w:rPr>
                <w:rFonts w:asciiTheme="majorHAnsi" w:hAnsiTheme="majorHAnsi"/>
                <w:bCs/>
                <w:sz w:val="20"/>
                <w:szCs w:val="20"/>
                <w:lang w:val="es-CL"/>
              </w:rPr>
              <w:t>23 (derechos</w:t>
            </w:r>
            <w:r w:rsidR="00646E94" w:rsidRPr="00A14665">
              <w:rPr>
                <w:rFonts w:asciiTheme="majorHAnsi" w:hAnsiTheme="majorHAnsi"/>
                <w:bCs/>
                <w:sz w:val="20"/>
                <w:szCs w:val="20"/>
                <w:lang w:val="es-CL"/>
              </w:rPr>
              <w:t xml:space="preserve"> políticos), 24 (igualdad ante </w:t>
            </w:r>
            <w:r w:rsidR="0073439C" w:rsidRPr="00A14665">
              <w:rPr>
                <w:rFonts w:asciiTheme="majorHAnsi" w:hAnsiTheme="majorHAnsi"/>
                <w:bCs/>
                <w:sz w:val="20"/>
                <w:szCs w:val="20"/>
                <w:lang w:val="es-CL"/>
              </w:rPr>
              <w:t>la ley)</w:t>
            </w:r>
            <w:r w:rsidR="005C2986" w:rsidRPr="00A14665">
              <w:rPr>
                <w:rFonts w:asciiTheme="majorHAnsi" w:hAnsiTheme="majorHAnsi"/>
                <w:bCs/>
                <w:sz w:val="20"/>
                <w:szCs w:val="20"/>
                <w:lang w:val="es-CL"/>
              </w:rPr>
              <w:t xml:space="preserve"> y</w:t>
            </w:r>
            <w:r w:rsidR="0073439C" w:rsidRPr="00A14665">
              <w:rPr>
                <w:rFonts w:asciiTheme="majorHAnsi" w:hAnsiTheme="majorHAnsi"/>
                <w:bCs/>
                <w:sz w:val="20"/>
                <w:szCs w:val="20"/>
                <w:lang w:val="es-CL"/>
              </w:rPr>
              <w:t xml:space="preserve"> </w:t>
            </w:r>
            <w:r w:rsidR="00A74798" w:rsidRPr="00A14665">
              <w:rPr>
                <w:rFonts w:asciiTheme="majorHAnsi" w:hAnsiTheme="majorHAnsi"/>
                <w:bCs/>
                <w:sz w:val="20"/>
                <w:szCs w:val="20"/>
                <w:lang w:val="es-CL"/>
              </w:rPr>
              <w:t xml:space="preserve"> </w:t>
            </w:r>
            <w:r w:rsidR="00434FBB" w:rsidRPr="00A14665">
              <w:rPr>
                <w:rFonts w:asciiTheme="majorHAnsi" w:hAnsiTheme="majorHAnsi"/>
                <w:bCs/>
                <w:sz w:val="20"/>
                <w:szCs w:val="20"/>
                <w:lang w:val="es-CL"/>
              </w:rPr>
              <w:t>25</w:t>
            </w:r>
            <w:r w:rsidR="00991DED" w:rsidRPr="00A14665">
              <w:rPr>
                <w:rFonts w:asciiTheme="majorHAnsi" w:hAnsiTheme="majorHAnsi"/>
                <w:bCs/>
                <w:sz w:val="20"/>
                <w:szCs w:val="20"/>
                <w:lang w:val="es-CL"/>
              </w:rPr>
              <w:t xml:space="preserve"> </w:t>
            </w:r>
            <w:r w:rsidR="00434FBB" w:rsidRPr="00A14665">
              <w:rPr>
                <w:rFonts w:asciiTheme="majorHAnsi" w:hAnsiTheme="majorHAnsi"/>
                <w:bCs/>
                <w:sz w:val="20"/>
                <w:szCs w:val="20"/>
                <w:lang w:val="es-CL"/>
              </w:rPr>
              <w:t xml:space="preserve">(protección judicial) de la </w:t>
            </w:r>
            <w:r w:rsidRPr="00A14665">
              <w:rPr>
                <w:rFonts w:asciiTheme="majorHAnsi" w:hAnsiTheme="majorHAnsi"/>
                <w:bCs/>
                <w:sz w:val="20"/>
                <w:szCs w:val="20"/>
                <w:lang w:val="es-CL"/>
              </w:rPr>
              <w:t>Convención Americana sobre Derechos Humanos</w:t>
            </w:r>
            <w:r w:rsidR="0085267A" w:rsidRPr="00A14665">
              <w:rPr>
                <w:rStyle w:val="FootnoteReference"/>
                <w:rFonts w:asciiTheme="majorHAnsi" w:hAnsiTheme="majorHAnsi"/>
                <w:bCs/>
                <w:sz w:val="20"/>
                <w:szCs w:val="20"/>
                <w:lang w:val="es-CL"/>
              </w:rPr>
              <w:footnoteReference w:id="2"/>
            </w:r>
            <w:r w:rsidR="00817DEB" w:rsidRPr="00A14665">
              <w:rPr>
                <w:rFonts w:asciiTheme="majorHAnsi" w:hAnsiTheme="majorHAnsi"/>
                <w:sz w:val="20"/>
                <w:szCs w:val="20"/>
                <w:lang w:val="es-ES"/>
              </w:rPr>
              <w:t xml:space="preserve"> </w:t>
            </w:r>
            <w:r w:rsidR="00541E66" w:rsidRPr="00A14665">
              <w:rPr>
                <w:rFonts w:asciiTheme="majorHAnsi" w:hAnsiTheme="majorHAnsi"/>
                <w:bCs/>
                <w:sz w:val="20"/>
                <w:szCs w:val="20"/>
                <w:lang w:val="es-CL"/>
              </w:rPr>
              <w:t>en relación con su</w:t>
            </w:r>
            <w:r w:rsidR="00817DEB" w:rsidRPr="00A14665">
              <w:rPr>
                <w:rFonts w:asciiTheme="majorHAnsi" w:hAnsiTheme="majorHAnsi"/>
                <w:bCs/>
                <w:sz w:val="20"/>
                <w:szCs w:val="20"/>
                <w:lang w:val="es-CL"/>
              </w:rPr>
              <w:t xml:space="preserve"> artículo 1</w:t>
            </w:r>
            <w:r w:rsidR="00304C7B" w:rsidRPr="00A14665">
              <w:rPr>
                <w:rFonts w:asciiTheme="majorHAnsi" w:hAnsiTheme="majorHAnsi"/>
                <w:bCs/>
                <w:sz w:val="20"/>
                <w:szCs w:val="20"/>
                <w:lang w:val="es-CL"/>
              </w:rPr>
              <w:t>.1</w:t>
            </w:r>
            <w:r w:rsidR="00817DEB" w:rsidRPr="00A14665">
              <w:rPr>
                <w:rFonts w:asciiTheme="majorHAnsi" w:hAnsiTheme="majorHAnsi"/>
                <w:bCs/>
                <w:sz w:val="20"/>
                <w:szCs w:val="20"/>
                <w:lang w:val="es-CL"/>
              </w:rPr>
              <w:t xml:space="preserve"> (obligación de respetar los derechos), </w:t>
            </w:r>
            <w:r w:rsidR="000A5557" w:rsidRPr="00A14665">
              <w:rPr>
                <w:rFonts w:asciiTheme="majorHAnsi" w:hAnsiTheme="majorHAnsi"/>
                <w:bCs/>
                <w:sz w:val="20"/>
                <w:szCs w:val="20"/>
                <w:lang w:val="es-CL"/>
              </w:rPr>
              <w:t xml:space="preserve">y </w:t>
            </w:r>
            <w:r w:rsidR="00BA52FA" w:rsidRPr="00A14665">
              <w:rPr>
                <w:rFonts w:asciiTheme="majorHAnsi" w:hAnsiTheme="majorHAnsi"/>
                <w:bCs/>
                <w:sz w:val="20"/>
                <w:szCs w:val="20"/>
                <w:lang w:val="es-CL"/>
              </w:rPr>
              <w:t xml:space="preserve">artículo 7 </w:t>
            </w:r>
            <w:r w:rsidR="000A5557" w:rsidRPr="00A14665">
              <w:rPr>
                <w:rFonts w:asciiTheme="majorHAnsi" w:hAnsiTheme="majorHAnsi"/>
                <w:bCs/>
                <w:sz w:val="20"/>
                <w:szCs w:val="20"/>
                <w:lang w:val="es-CL"/>
              </w:rPr>
              <w:t>de la Convención Interamericana para Prevenir, Sancionar y Erradicar la Violencia Contra la Mujer</w:t>
            </w:r>
            <w:r w:rsidR="000A5557" w:rsidRPr="00A14665">
              <w:rPr>
                <w:rStyle w:val="FootnoteReference"/>
                <w:rFonts w:asciiTheme="majorHAnsi" w:hAnsiTheme="majorHAnsi"/>
                <w:bCs/>
                <w:sz w:val="20"/>
                <w:szCs w:val="20"/>
                <w:lang w:val="es-CL"/>
              </w:rPr>
              <w:footnoteReference w:id="3"/>
            </w:r>
            <w:r w:rsidR="000A5557" w:rsidRPr="00A14665">
              <w:rPr>
                <w:rFonts w:asciiTheme="majorHAnsi" w:hAnsiTheme="majorHAnsi"/>
                <w:bCs/>
                <w:sz w:val="20"/>
                <w:szCs w:val="20"/>
                <w:lang w:val="es-CL"/>
              </w:rPr>
              <w:t xml:space="preserve">  </w:t>
            </w:r>
          </w:p>
        </w:tc>
      </w:tr>
    </w:tbl>
    <w:p w14:paraId="20263696" w14:textId="77777777" w:rsidR="003239B8" w:rsidRPr="00A14665" w:rsidRDefault="003239B8" w:rsidP="003239B8">
      <w:pPr>
        <w:spacing w:before="240" w:after="240"/>
        <w:ind w:firstLine="720"/>
        <w:jc w:val="both"/>
        <w:rPr>
          <w:rFonts w:asciiTheme="majorHAnsi" w:hAnsiTheme="majorHAnsi"/>
          <w:b/>
          <w:bCs/>
          <w:sz w:val="20"/>
          <w:szCs w:val="20"/>
          <w:lang w:val="es-ES"/>
        </w:rPr>
      </w:pPr>
      <w:r w:rsidRPr="00A14665">
        <w:rPr>
          <w:rFonts w:asciiTheme="majorHAnsi" w:hAnsiTheme="majorHAnsi"/>
          <w:b/>
          <w:bCs/>
          <w:sz w:val="20"/>
          <w:szCs w:val="20"/>
          <w:lang w:val="es-ES"/>
        </w:rPr>
        <w:t>II.</w:t>
      </w:r>
      <w:r w:rsidRPr="00A14665">
        <w:rPr>
          <w:rFonts w:asciiTheme="majorHAnsi" w:hAnsiTheme="majorHAnsi"/>
          <w:b/>
          <w:bCs/>
          <w:sz w:val="20"/>
          <w:szCs w:val="20"/>
          <w:lang w:val="es-ES"/>
        </w:rPr>
        <w:tab/>
        <w:t>TRÁMITE ANTE LA CIDH</w:t>
      </w:r>
      <w:r w:rsidR="008E3BFE" w:rsidRPr="00A14665">
        <w:rPr>
          <w:rStyle w:val="FootnoteReference"/>
          <w:rFonts w:asciiTheme="majorHAnsi" w:hAnsiTheme="majorHAnsi"/>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A14665" w14:paraId="306EFCB0" w14:textId="77777777" w:rsidTr="008D2290">
        <w:tc>
          <w:tcPr>
            <w:tcW w:w="4680" w:type="dxa"/>
            <w:tcBorders>
              <w:top w:val="single" w:sz="6" w:space="0" w:color="auto"/>
              <w:bottom w:val="single" w:sz="6" w:space="0" w:color="auto"/>
            </w:tcBorders>
            <w:shd w:val="clear" w:color="auto" w:fill="386294"/>
            <w:vAlign w:val="center"/>
          </w:tcPr>
          <w:p w14:paraId="7508D16F" w14:textId="77777777" w:rsidR="004C2312" w:rsidRPr="00A14665" w:rsidRDefault="004C2312" w:rsidP="008D2290">
            <w:pPr>
              <w:jc w:val="center"/>
              <w:rPr>
                <w:rFonts w:asciiTheme="majorHAnsi" w:hAnsiTheme="majorHAnsi"/>
                <w:b/>
                <w:bCs/>
                <w:color w:val="FFFFFF" w:themeColor="background1"/>
                <w:sz w:val="20"/>
                <w:szCs w:val="20"/>
                <w:lang w:val="es-ES"/>
              </w:rPr>
            </w:pPr>
            <w:r w:rsidRPr="00A14665">
              <w:rPr>
                <w:rFonts w:asciiTheme="majorHAnsi" w:hAnsiTheme="majorHAnsi"/>
                <w:b/>
                <w:bCs/>
                <w:color w:val="FFFFFF" w:themeColor="background1"/>
                <w:sz w:val="20"/>
                <w:szCs w:val="20"/>
                <w:lang w:val="es-ES"/>
              </w:rPr>
              <w:t>Fecha de presentación de la petición:</w:t>
            </w:r>
          </w:p>
        </w:tc>
        <w:tc>
          <w:tcPr>
            <w:tcW w:w="4680" w:type="dxa"/>
            <w:vAlign w:val="center"/>
          </w:tcPr>
          <w:p w14:paraId="6E579153" w14:textId="3CEFDDDD" w:rsidR="004C2312" w:rsidRPr="00A14665" w:rsidRDefault="00E6628E" w:rsidP="009F0F42">
            <w:pPr>
              <w:jc w:val="both"/>
              <w:rPr>
                <w:rFonts w:asciiTheme="majorHAnsi" w:hAnsiTheme="majorHAnsi"/>
                <w:bCs/>
                <w:sz w:val="20"/>
                <w:szCs w:val="20"/>
                <w:lang w:val="es-ES"/>
              </w:rPr>
            </w:pPr>
            <w:r w:rsidRPr="00A14665">
              <w:rPr>
                <w:rFonts w:asciiTheme="majorHAnsi" w:hAnsiTheme="majorHAnsi"/>
                <w:bCs/>
                <w:sz w:val="20"/>
                <w:szCs w:val="20"/>
                <w:lang w:val="es-ES"/>
              </w:rPr>
              <w:t>28 de septiembre de 2007</w:t>
            </w:r>
          </w:p>
        </w:tc>
      </w:tr>
      <w:tr w:rsidR="004C2312" w:rsidRPr="00A14665" w14:paraId="1BDCD5C6" w14:textId="77777777" w:rsidTr="008D2290">
        <w:tc>
          <w:tcPr>
            <w:tcW w:w="4680" w:type="dxa"/>
            <w:tcBorders>
              <w:top w:val="single" w:sz="6" w:space="0" w:color="auto"/>
              <w:bottom w:val="single" w:sz="6" w:space="0" w:color="auto"/>
            </w:tcBorders>
            <w:shd w:val="clear" w:color="auto" w:fill="386294"/>
            <w:vAlign w:val="center"/>
          </w:tcPr>
          <w:p w14:paraId="7A18664F" w14:textId="77777777" w:rsidR="004C2312" w:rsidRPr="00A14665" w:rsidRDefault="004C2312" w:rsidP="008D2290">
            <w:pPr>
              <w:jc w:val="center"/>
              <w:rPr>
                <w:rFonts w:asciiTheme="majorHAnsi" w:hAnsiTheme="majorHAnsi"/>
                <w:b/>
                <w:bCs/>
                <w:color w:val="FFFFFF" w:themeColor="background1"/>
                <w:sz w:val="20"/>
                <w:szCs w:val="20"/>
                <w:lang w:val="es-ES"/>
              </w:rPr>
            </w:pPr>
            <w:r w:rsidRPr="00A14665">
              <w:rPr>
                <w:rFonts w:asciiTheme="majorHAnsi" w:hAnsiTheme="majorHAnsi"/>
                <w:b/>
                <w:color w:val="FFFFFF" w:themeColor="background1"/>
                <w:sz w:val="20"/>
                <w:szCs w:val="20"/>
                <w:lang w:val="es-ES"/>
              </w:rPr>
              <w:t>Fecha de notificación de la petición al Estado:</w:t>
            </w:r>
          </w:p>
        </w:tc>
        <w:tc>
          <w:tcPr>
            <w:tcW w:w="4680" w:type="dxa"/>
            <w:vAlign w:val="center"/>
          </w:tcPr>
          <w:p w14:paraId="1519DA6A" w14:textId="4421A9BA" w:rsidR="004C2312" w:rsidRPr="00A14665" w:rsidRDefault="00C00371" w:rsidP="008D2290">
            <w:pPr>
              <w:jc w:val="both"/>
              <w:rPr>
                <w:rFonts w:asciiTheme="majorHAnsi" w:hAnsiTheme="majorHAnsi"/>
                <w:bCs/>
                <w:sz w:val="20"/>
                <w:szCs w:val="20"/>
                <w:lang w:val="es-ES"/>
              </w:rPr>
            </w:pPr>
            <w:r w:rsidRPr="00A14665">
              <w:rPr>
                <w:rFonts w:asciiTheme="majorHAnsi" w:hAnsiTheme="majorHAnsi"/>
                <w:bCs/>
                <w:sz w:val="20"/>
                <w:szCs w:val="20"/>
                <w:lang w:val="es-ES"/>
              </w:rPr>
              <w:t>27 de septiembre de 2011</w:t>
            </w:r>
          </w:p>
        </w:tc>
      </w:tr>
      <w:tr w:rsidR="004C2312" w:rsidRPr="00A14665" w14:paraId="6147A8D5" w14:textId="77777777" w:rsidTr="008D2290">
        <w:tc>
          <w:tcPr>
            <w:tcW w:w="4680" w:type="dxa"/>
            <w:tcBorders>
              <w:top w:val="single" w:sz="6" w:space="0" w:color="auto"/>
              <w:bottom w:val="single" w:sz="6" w:space="0" w:color="auto"/>
            </w:tcBorders>
            <w:shd w:val="clear" w:color="auto" w:fill="386294"/>
            <w:vAlign w:val="center"/>
          </w:tcPr>
          <w:p w14:paraId="0201C86D" w14:textId="77777777" w:rsidR="004C2312" w:rsidRPr="00A14665" w:rsidRDefault="004C2312" w:rsidP="008D2290">
            <w:pPr>
              <w:jc w:val="center"/>
              <w:rPr>
                <w:rFonts w:asciiTheme="majorHAnsi" w:hAnsiTheme="majorHAnsi"/>
                <w:b/>
                <w:bCs/>
                <w:color w:val="FFFFFF" w:themeColor="background1"/>
                <w:sz w:val="20"/>
                <w:szCs w:val="20"/>
                <w:lang w:val="es-ES"/>
              </w:rPr>
            </w:pPr>
            <w:r w:rsidRPr="00A14665">
              <w:rPr>
                <w:rFonts w:asciiTheme="majorHAnsi" w:hAnsiTheme="majorHAnsi"/>
                <w:b/>
                <w:color w:val="FFFFFF" w:themeColor="background1"/>
                <w:sz w:val="20"/>
                <w:szCs w:val="20"/>
                <w:lang w:val="es-ES"/>
              </w:rPr>
              <w:t>Fecha de primera respuesta del Estado:</w:t>
            </w:r>
          </w:p>
        </w:tc>
        <w:tc>
          <w:tcPr>
            <w:tcW w:w="4680" w:type="dxa"/>
            <w:vAlign w:val="center"/>
          </w:tcPr>
          <w:p w14:paraId="1972B99E" w14:textId="4A38FCB0" w:rsidR="004C2312" w:rsidRPr="00A14665" w:rsidRDefault="00425B72" w:rsidP="008D2290">
            <w:pPr>
              <w:jc w:val="both"/>
              <w:rPr>
                <w:rFonts w:asciiTheme="majorHAnsi" w:hAnsiTheme="majorHAnsi"/>
                <w:bCs/>
                <w:sz w:val="20"/>
                <w:szCs w:val="20"/>
                <w:lang w:val="es-ES"/>
              </w:rPr>
            </w:pPr>
            <w:r w:rsidRPr="00A14665">
              <w:rPr>
                <w:rFonts w:asciiTheme="majorHAnsi" w:hAnsiTheme="majorHAnsi"/>
                <w:bCs/>
                <w:sz w:val="20"/>
                <w:szCs w:val="20"/>
                <w:lang w:val="es-ES"/>
              </w:rPr>
              <w:t>28 de febrero de 2014</w:t>
            </w:r>
          </w:p>
        </w:tc>
      </w:tr>
      <w:tr w:rsidR="004C2312" w:rsidRPr="00A067FF" w14:paraId="322668B6" w14:textId="77777777" w:rsidTr="008D2290">
        <w:tc>
          <w:tcPr>
            <w:tcW w:w="4680" w:type="dxa"/>
            <w:tcBorders>
              <w:top w:val="single" w:sz="6" w:space="0" w:color="auto"/>
              <w:bottom w:val="single" w:sz="6" w:space="0" w:color="auto"/>
            </w:tcBorders>
            <w:shd w:val="clear" w:color="auto" w:fill="386294"/>
            <w:vAlign w:val="center"/>
          </w:tcPr>
          <w:p w14:paraId="1524DA55" w14:textId="77777777" w:rsidR="004C2312" w:rsidRPr="00A14665" w:rsidRDefault="008E3BFE" w:rsidP="008E3BFE">
            <w:pPr>
              <w:jc w:val="center"/>
              <w:rPr>
                <w:rFonts w:asciiTheme="majorHAnsi" w:hAnsiTheme="majorHAnsi"/>
                <w:b/>
                <w:bCs/>
                <w:color w:val="FFFFFF" w:themeColor="background1"/>
                <w:sz w:val="20"/>
                <w:szCs w:val="20"/>
                <w:lang w:val="es-ES"/>
              </w:rPr>
            </w:pPr>
            <w:r w:rsidRPr="00A14665">
              <w:rPr>
                <w:rFonts w:asciiTheme="majorHAnsi" w:hAnsiTheme="majorHAnsi"/>
                <w:b/>
                <w:bCs/>
                <w:color w:val="FFFFFF" w:themeColor="background1"/>
                <w:sz w:val="20"/>
                <w:szCs w:val="20"/>
                <w:lang w:val="es-ES"/>
              </w:rPr>
              <w:t>Observaciones adicionales de la parte peticionaria:</w:t>
            </w:r>
          </w:p>
        </w:tc>
        <w:tc>
          <w:tcPr>
            <w:tcW w:w="4680" w:type="dxa"/>
            <w:vAlign w:val="center"/>
          </w:tcPr>
          <w:p w14:paraId="41D8B862" w14:textId="7A22309C" w:rsidR="004C2312" w:rsidRPr="00A14665" w:rsidRDefault="00425B72" w:rsidP="00425B72">
            <w:pPr>
              <w:jc w:val="both"/>
              <w:rPr>
                <w:rFonts w:asciiTheme="majorHAnsi" w:hAnsiTheme="majorHAnsi"/>
                <w:bCs/>
                <w:sz w:val="20"/>
                <w:szCs w:val="20"/>
                <w:lang w:val="es-ES"/>
              </w:rPr>
            </w:pPr>
            <w:r w:rsidRPr="00A14665">
              <w:rPr>
                <w:rFonts w:asciiTheme="majorHAnsi" w:hAnsiTheme="majorHAnsi"/>
                <w:bCs/>
                <w:sz w:val="20"/>
                <w:szCs w:val="20"/>
                <w:lang w:val="es-ES"/>
              </w:rPr>
              <w:t xml:space="preserve">25 de marzo de 2014 y </w:t>
            </w:r>
            <w:r w:rsidR="00394822" w:rsidRPr="00A14665">
              <w:rPr>
                <w:rFonts w:asciiTheme="majorHAnsi" w:hAnsiTheme="majorHAnsi"/>
                <w:bCs/>
                <w:sz w:val="20"/>
                <w:szCs w:val="20"/>
                <w:lang w:val="es-ES"/>
              </w:rPr>
              <w:t>18 de julio de 2016</w:t>
            </w:r>
          </w:p>
        </w:tc>
      </w:tr>
      <w:tr w:rsidR="006D7B49" w:rsidRPr="00A14665" w14:paraId="63B10873" w14:textId="77777777" w:rsidTr="008D2290">
        <w:tc>
          <w:tcPr>
            <w:tcW w:w="4680" w:type="dxa"/>
            <w:tcBorders>
              <w:top w:val="single" w:sz="6" w:space="0" w:color="auto"/>
              <w:bottom w:val="single" w:sz="6" w:space="0" w:color="auto"/>
            </w:tcBorders>
            <w:shd w:val="clear" w:color="auto" w:fill="386294"/>
            <w:vAlign w:val="center"/>
          </w:tcPr>
          <w:p w14:paraId="3E1C6584" w14:textId="3E54CCFF" w:rsidR="006D7B49" w:rsidRPr="00A14665" w:rsidRDefault="006D7B49" w:rsidP="008E3BFE">
            <w:pPr>
              <w:jc w:val="center"/>
              <w:rPr>
                <w:rFonts w:asciiTheme="majorHAnsi" w:hAnsiTheme="majorHAnsi"/>
                <w:b/>
                <w:bCs/>
                <w:color w:val="FFFFFF" w:themeColor="background1"/>
                <w:sz w:val="20"/>
                <w:szCs w:val="20"/>
                <w:lang w:val="es-ES"/>
              </w:rPr>
            </w:pPr>
            <w:r w:rsidRPr="00A14665">
              <w:rPr>
                <w:rFonts w:asciiTheme="majorHAnsi" w:hAnsiTheme="majorHAnsi"/>
                <w:b/>
                <w:bCs/>
                <w:color w:val="FFFFFF" w:themeColor="background1"/>
                <w:sz w:val="20"/>
                <w:szCs w:val="20"/>
                <w:lang w:val="es-ES"/>
              </w:rPr>
              <w:t>Observaciones adicionales del Estado:</w:t>
            </w:r>
          </w:p>
        </w:tc>
        <w:tc>
          <w:tcPr>
            <w:tcW w:w="4680" w:type="dxa"/>
            <w:vAlign w:val="center"/>
          </w:tcPr>
          <w:p w14:paraId="626F5231" w14:textId="4052AF50" w:rsidR="006D7B49" w:rsidRPr="00A14665" w:rsidRDefault="00DB3867" w:rsidP="008039CD">
            <w:pPr>
              <w:jc w:val="both"/>
              <w:rPr>
                <w:rFonts w:asciiTheme="majorHAnsi" w:hAnsiTheme="majorHAnsi"/>
                <w:bCs/>
                <w:sz w:val="20"/>
                <w:szCs w:val="20"/>
                <w:lang w:val="es-ES"/>
              </w:rPr>
            </w:pPr>
            <w:r w:rsidRPr="00A14665">
              <w:rPr>
                <w:rFonts w:asciiTheme="majorHAnsi" w:hAnsiTheme="majorHAnsi"/>
                <w:bCs/>
                <w:sz w:val="20"/>
                <w:szCs w:val="20"/>
                <w:lang w:val="es-ES"/>
              </w:rPr>
              <w:t>5 de julio de 2017</w:t>
            </w:r>
          </w:p>
        </w:tc>
      </w:tr>
    </w:tbl>
    <w:p w14:paraId="21DAA666" w14:textId="77777777" w:rsidR="003239B8" w:rsidRPr="00A14665" w:rsidRDefault="003239B8" w:rsidP="003239B8">
      <w:pPr>
        <w:spacing w:before="240" w:after="240"/>
        <w:ind w:firstLine="720"/>
        <w:jc w:val="both"/>
        <w:rPr>
          <w:rFonts w:asciiTheme="majorHAnsi" w:hAnsiTheme="majorHAnsi"/>
          <w:b/>
          <w:bCs/>
          <w:sz w:val="20"/>
          <w:szCs w:val="20"/>
          <w:lang w:val="es-ES"/>
        </w:rPr>
      </w:pPr>
      <w:r w:rsidRPr="00A14665">
        <w:rPr>
          <w:rFonts w:asciiTheme="majorHAnsi" w:hAnsiTheme="majorHAnsi"/>
          <w:b/>
          <w:bCs/>
          <w:sz w:val="20"/>
          <w:szCs w:val="20"/>
          <w:lang w:val="es-ES"/>
        </w:rPr>
        <w:t xml:space="preserve">III. </w:t>
      </w:r>
      <w:r w:rsidRPr="00A14665">
        <w:rPr>
          <w:rFonts w:asciiTheme="majorHAnsi" w:hAnsiTheme="majorHAnsi"/>
          <w:b/>
          <w:bCs/>
          <w:sz w:val="20"/>
          <w:szCs w:val="20"/>
          <w:lang w:val="es-ES"/>
        </w:rPr>
        <w:tab/>
        <w:t>COMPETENCIA</w:t>
      </w:r>
      <w:r w:rsidR="00EE00E9" w:rsidRPr="00A14665">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A14665" w14:paraId="072532AD" w14:textId="77777777" w:rsidTr="008D2290">
        <w:trPr>
          <w:cantSplit/>
        </w:trPr>
        <w:tc>
          <w:tcPr>
            <w:tcW w:w="4680" w:type="dxa"/>
            <w:tcBorders>
              <w:top w:val="single" w:sz="4" w:space="0" w:color="auto"/>
              <w:bottom w:val="single" w:sz="6" w:space="0" w:color="auto"/>
            </w:tcBorders>
            <w:shd w:val="clear" w:color="auto" w:fill="386294"/>
            <w:vAlign w:val="center"/>
          </w:tcPr>
          <w:p w14:paraId="5C2E4B34" w14:textId="77777777" w:rsidR="003239B8" w:rsidRPr="00A14665" w:rsidRDefault="003239B8" w:rsidP="008D2290">
            <w:pPr>
              <w:jc w:val="center"/>
              <w:rPr>
                <w:rFonts w:asciiTheme="majorHAnsi" w:hAnsiTheme="majorHAnsi"/>
                <w:b/>
                <w:bCs/>
                <w:i/>
                <w:color w:val="FFFFFF" w:themeColor="background1"/>
                <w:sz w:val="20"/>
                <w:szCs w:val="20"/>
              </w:rPr>
            </w:pPr>
            <w:r w:rsidRPr="00A14665">
              <w:rPr>
                <w:rFonts w:asciiTheme="majorHAnsi" w:hAnsiTheme="majorHAnsi"/>
                <w:b/>
                <w:bCs/>
                <w:color w:val="FFFFFF" w:themeColor="background1"/>
                <w:sz w:val="20"/>
                <w:szCs w:val="20"/>
              </w:rPr>
              <w:t>Competencia</w:t>
            </w:r>
            <w:r w:rsidRPr="00A14665">
              <w:rPr>
                <w:rFonts w:asciiTheme="majorHAnsi" w:hAnsiTheme="majorHAnsi"/>
                <w:b/>
                <w:bCs/>
                <w:i/>
                <w:color w:val="FFFFFF" w:themeColor="background1"/>
                <w:sz w:val="20"/>
                <w:szCs w:val="20"/>
              </w:rPr>
              <w:t xml:space="preserve"> Ratione personae:</w:t>
            </w:r>
          </w:p>
        </w:tc>
        <w:tc>
          <w:tcPr>
            <w:tcW w:w="4680" w:type="dxa"/>
            <w:vAlign w:val="center"/>
          </w:tcPr>
          <w:p w14:paraId="7707F3E9" w14:textId="15C60B2C" w:rsidR="003239B8" w:rsidRPr="00A14665" w:rsidRDefault="00EF3AB1" w:rsidP="008D2290">
            <w:pPr>
              <w:rPr>
                <w:rFonts w:asciiTheme="majorHAnsi" w:hAnsiTheme="majorHAnsi"/>
                <w:bCs/>
                <w:sz w:val="20"/>
                <w:szCs w:val="20"/>
              </w:rPr>
            </w:pPr>
            <w:r w:rsidRPr="00A14665">
              <w:rPr>
                <w:rFonts w:asciiTheme="majorHAnsi" w:hAnsiTheme="majorHAnsi"/>
                <w:bCs/>
                <w:sz w:val="20"/>
                <w:szCs w:val="20"/>
              </w:rPr>
              <w:t>Sí</w:t>
            </w:r>
          </w:p>
        </w:tc>
      </w:tr>
      <w:tr w:rsidR="00EF3AB1" w:rsidRPr="00A14665" w14:paraId="4B8802DA" w14:textId="77777777" w:rsidTr="00922A00">
        <w:trPr>
          <w:cantSplit/>
        </w:trPr>
        <w:tc>
          <w:tcPr>
            <w:tcW w:w="4680" w:type="dxa"/>
            <w:tcBorders>
              <w:top w:val="single" w:sz="6" w:space="0" w:color="auto"/>
              <w:bottom w:val="single" w:sz="6" w:space="0" w:color="auto"/>
            </w:tcBorders>
            <w:shd w:val="clear" w:color="auto" w:fill="386294"/>
            <w:vAlign w:val="center"/>
          </w:tcPr>
          <w:p w14:paraId="3915C23B" w14:textId="77777777" w:rsidR="00EF3AB1" w:rsidRPr="00A14665" w:rsidRDefault="00EF3AB1" w:rsidP="008D2290">
            <w:pPr>
              <w:jc w:val="center"/>
              <w:rPr>
                <w:rFonts w:asciiTheme="majorHAnsi" w:hAnsiTheme="majorHAnsi"/>
                <w:b/>
                <w:bCs/>
                <w:color w:val="FFFFFF" w:themeColor="background1"/>
                <w:sz w:val="20"/>
                <w:szCs w:val="20"/>
              </w:rPr>
            </w:pPr>
            <w:r w:rsidRPr="00A14665">
              <w:rPr>
                <w:rFonts w:asciiTheme="majorHAnsi" w:hAnsiTheme="majorHAnsi"/>
                <w:b/>
                <w:bCs/>
                <w:color w:val="FFFFFF" w:themeColor="background1"/>
                <w:sz w:val="20"/>
                <w:szCs w:val="20"/>
              </w:rPr>
              <w:t>Competencia</w:t>
            </w:r>
            <w:r w:rsidRPr="00A14665">
              <w:rPr>
                <w:rFonts w:asciiTheme="majorHAnsi" w:hAnsiTheme="majorHAnsi"/>
                <w:b/>
                <w:bCs/>
                <w:i/>
                <w:color w:val="FFFFFF" w:themeColor="background1"/>
                <w:sz w:val="20"/>
                <w:szCs w:val="20"/>
              </w:rPr>
              <w:t xml:space="preserve"> Ratione loci</w:t>
            </w:r>
            <w:r w:rsidRPr="00A14665">
              <w:rPr>
                <w:rFonts w:asciiTheme="majorHAnsi" w:hAnsiTheme="majorHAnsi"/>
                <w:b/>
                <w:bCs/>
                <w:color w:val="FFFFFF" w:themeColor="background1"/>
                <w:sz w:val="20"/>
                <w:szCs w:val="20"/>
              </w:rPr>
              <w:t>:</w:t>
            </w:r>
          </w:p>
        </w:tc>
        <w:tc>
          <w:tcPr>
            <w:tcW w:w="4680" w:type="dxa"/>
          </w:tcPr>
          <w:p w14:paraId="12C931CB" w14:textId="00A65B06" w:rsidR="00EF3AB1" w:rsidRPr="00A14665" w:rsidRDefault="00EF3AB1" w:rsidP="008D2290">
            <w:pPr>
              <w:rPr>
                <w:rFonts w:asciiTheme="majorHAnsi" w:hAnsiTheme="majorHAnsi"/>
                <w:bCs/>
                <w:sz w:val="20"/>
                <w:szCs w:val="20"/>
              </w:rPr>
            </w:pPr>
            <w:r w:rsidRPr="00A14665">
              <w:rPr>
                <w:rFonts w:asciiTheme="majorHAnsi" w:hAnsiTheme="majorHAnsi"/>
                <w:sz w:val="20"/>
                <w:szCs w:val="20"/>
              </w:rPr>
              <w:t>Sí</w:t>
            </w:r>
          </w:p>
        </w:tc>
      </w:tr>
      <w:tr w:rsidR="00EF3AB1" w:rsidRPr="00A14665" w14:paraId="4362FDF3" w14:textId="77777777" w:rsidTr="00922A00">
        <w:trPr>
          <w:cantSplit/>
        </w:trPr>
        <w:tc>
          <w:tcPr>
            <w:tcW w:w="4680" w:type="dxa"/>
            <w:tcBorders>
              <w:top w:val="single" w:sz="6" w:space="0" w:color="auto"/>
              <w:bottom w:val="single" w:sz="6" w:space="0" w:color="auto"/>
            </w:tcBorders>
            <w:shd w:val="clear" w:color="auto" w:fill="386294"/>
            <w:vAlign w:val="center"/>
          </w:tcPr>
          <w:p w14:paraId="3BE23153" w14:textId="77777777" w:rsidR="00EF3AB1" w:rsidRPr="00A14665" w:rsidRDefault="00EF3AB1" w:rsidP="008D2290">
            <w:pPr>
              <w:jc w:val="center"/>
              <w:rPr>
                <w:rFonts w:asciiTheme="majorHAnsi" w:hAnsiTheme="majorHAnsi"/>
                <w:b/>
                <w:bCs/>
                <w:color w:val="FFFFFF" w:themeColor="background1"/>
                <w:sz w:val="20"/>
                <w:szCs w:val="20"/>
              </w:rPr>
            </w:pPr>
            <w:r w:rsidRPr="00A14665">
              <w:rPr>
                <w:rFonts w:asciiTheme="majorHAnsi" w:hAnsiTheme="majorHAnsi"/>
                <w:b/>
                <w:bCs/>
                <w:color w:val="FFFFFF" w:themeColor="background1"/>
                <w:sz w:val="20"/>
                <w:szCs w:val="20"/>
              </w:rPr>
              <w:t>Competencia</w:t>
            </w:r>
            <w:r w:rsidRPr="00A14665">
              <w:rPr>
                <w:rFonts w:asciiTheme="majorHAnsi" w:hAnsiTheme="majorHAnsi"/>
                <w:b/>
                <w:bCs/>
                <w:i/>
                <w:color w:val="FFFFFF" w:themeColor="background1"/>
                <w:sz w:val="20"/>
                <w:szCs w:val="20"/>
              </w:rPr>
              <w:t xml:space="preserve"> Ratione temporis</w:t>
            </w:r>
            <w:r w:rsidRPr="00A14665">
              <w:rPr>
                <w:rFonts w:asciiTheme="majorHAnsi" w:hAnsiTheme="majorHAnsi"/>
                <w:b/>
                <w:bCs/>
                <w:color w:val="FFFFFF" w:themeColor="background1"/>
                <w:sz w:val="20"/>
                <w:szCs w:val="20"/>
              </w:rPr>
              <w:t>:</w:t>
            </w:r>
          </w:p>
        </w:tc>
        <w:tc>
          <w:tcPr>
            <w:tcW w:w="4680" w:type="dxa"/>
          </w:tcPr>
          <w:p w14:paraId="6F8B059B" w14:textId="08FEA104" w:rsidR="00EF3AB1" w:rsidRPr="00A14665" w:rsidRDefault="00EF3AB1" w:rsidP="008D2290">
            <w:pPr>
              <w:rPr>
                <w:rFonts w:asciiTheme="majorHAnsi" w:hAnsiTheme="majorHAnsi"/>
                <w:bCs/>
                <w:sz w:val="20"/>
                <w:szCs w:val="20"/>
              </w:rPr>
            </w:pPr>
            <w:r w:rsidRPr="00A14665">
              <w:rPr>
                <w:rFonts w:asciiTheme="majorHAnsi" w:hAnsiTheme="majorHAnsi"/>
                <w:sz w:val="20"/>
                <w:szCs w:val="20"/>
              </w:rPr>
              <w:t>Sí</w:t>
            </w:r>
          </w:p>
        </w:tc>
      </w:tr>
      <w:tr w:rsidR="00EF3AB1" w:rsidRPr="00A067FF" w14:paraId="30ABEC3E" w14:textId="77777777" w:rsidTr="00922A00">
        <w:trPr>
          <w:cantSplit/>
        </w:trPr>
        <w:tc>
          <w:tcPr>
            <w:tcW w:w="4680" w:type="dxa"/>
            <w:tcBorders>
              <w:top w:val="single" w:sz="6" w:space="0" w:color="auto"/>
              <w:bottom w:val="single" w:sz="6" w:space="0" w:color="auto"/>
            </w:tcBorders>
            <w:shd w:val="clear" w:color="auto" w:fill="386294"/>
            <w:vAlign w:val="center"/>
          </w:tcPr>
          <w:p w14:paraId="47B529D2" w14:textId="77777777" w:rsidR="00EF3AB1" w:rsidRPr="00A14665" w:rsidRDefault="00EF3AB1" w:rsidP="008D2290">
            <w:pPr>
              <w:jc w:val="center"/>
              <w:rPr>
                <w:rFonts w:asciiTheme="majorHAnsi" w:hAnsiTheme="majorHAnsi"/>
                <w:b/>
                <w:bCs/>
                <w:color w:val="FFFFFF" w:themeColor="background1"/>
                <w:sz w:val="20"/>
                <w:szCs w:val="20"/>
              </w:rPr>
            </w:pPr>
            <w:r w:rsidRPr="00A14665">
              <w:rPr>
                <w:rFonts w:asciiTheme="majorHAnsi" w:hAnsiTheme="majorHAnsi"/>
                <w:b/>
                <w:bCs/>
                <w:color w:val="FFFFFF" w:themeColor="background1"/>
                <w:sz w:val="20"/>
                <w:szCs w:val="20"/>
              </w:rPr>
              <w:t>Competencia</w:t>
            </w:r>
            <w:r w:rsidRPr="00A14665">
              <w:rPr>
                <w:rFonts w:asciiTheme="majorHAnsi" w:hAnsiTheme="majorHAnsi"/>
                <w:b/>
                <w:bCs/>
                <w:i/>
                <w:color w:val="FFFFFF" w:themeColor="background1"/>
                <w:sz w:val="20"/>
                <w:szCs w:val="20"/>
              </w:rPr>
              <w:t xml:space="preserve"> Ratione materiae</w:t>
            </w:r>
            <w:r w:rsidRPr="00A14665">
              <w:rPr>
                <w:rFonts w:asciiTheme="majorHAnsi" w:hAnsiTheme="majorHAnsi"/>
                <w:b/>
                <w:bCs/>
                <w:color w:val="FFFFFF" w:themeColor="background1"/>
                <w:sz w:val="20"/>
                <w:szCs w:val="20"/>
              </w:rPr>
              <w:t>:</w:t>
            </w:r>
          </w:p>
        </w:tc>
        <w:tc>
          <w:tcPr>
            <w:tcW w:w="4680" w:type="dxa"/>
          </w:tcPr>
          <w:p w14:paraId="0C122F44" w14:textId="4B96F29D" w:rsidR="00EF3AB1" w:rsidRPr="00A14665" w:rsidRDefault="0000435B" w:rsidP="008D2290">
            <w:pPr>
              <w:jc w:val="both"/>
              <w:rPr>
                <w:rFonts w:asciiTheme="majorHAnsi" w:hAnsiTheme="majorHAnsi"/>
                <w:bCs/>
                <w:sz w:val="20"/>
                <w:szCs w:val="20"/>
                <w:lang w:val="es-ES"/>
              </w:rPr>
            </w:pPr>
            <w:r w:rsidRPr="00A14665">
              <w:rPr>
                <w:rFonts w:asciiTheme="majorHAnsi" w:hAnsiTheme="majorHAnsi"/>
                <w:sz w:val="20"/>
                <w:szCs w:val="20"/>
                <w:lang w:val="es-ES"/>
              </w:rPr>
              <w:t>Sí, Convención Americana (depósit</w:t>
            </w:r>
            <w:r w:rsidR="000A5557" w:rsidRPr="00A14665">
              <w:rPr>
                <w:rFonts w:asciiTheme="majorHAnsi" w:hAnsiTheme="majorHAnsi"/>
                <w:sz w:val="20"/>
                <w:szCs w:val="20"/>
                <w:lang w:val="es-ES"/>
              </w:rPr>
              <w:t>o de instrumento realizado el 5 de septiembre de 1984</w:t>
            </w:r>
            <w:r w:rsidRPr="00A14665">
              <w:rPr>
                <w:rFonts w:asciiTheme="majorHAnsi" w:hAnsiTheme="majorHAnsi"/>
                <w:sz w:val="20"/>
                <w:szCs w:val="20"/>
                <w:lang w:val="es-ES"/>
              </w:rPr>
              <w:t>)</w:t>
            </w:r>
            <w:r w:rsidR="000A5557" w:rsidRPr="00A14665">
              <w:rPr>
                <w:lang w:val="es-ES"/>
              </w:rPr>
              <w:t xml:space="preserve"> </w:t>
            </w:r>
            <w:r w:rsidR="000A5557" w:rsidRPr="00A14665">
              <w:rPr>
                <w:rFonts w:asciiTheme="majorHAnsi" w:hAnsiTheme="majorHAnsi"/>
                <w:sz w:val="20"/>
                <w:szCs w:val="20"/>
                <w:lang w:val="es-ES"/>
              </w:rPr>
              <w:t>y Convención de Belém do Pará (depósit</w:t>
            </w:r>
            <w:r w:rsidR="00E6628E" w:rsidRPr="00A14665">
              <w:rPr>
                <w:rFonts w:asciiTheme="majorHAnsi" w:hAnsiTheme="majorHAnsi"/>
                <w:sz w:val="20"/>
                <w:szCs w:val="20"/>
                <w:lang w:val="es-ES"/>
              </w:rPr>
              <w:t>o de instrumento realizado el 5 de julio de 1996</w:t>
            </w:r>
            <w:r w:rsidR="000A5557" w:rsidRPr="00A14665">
              <w:rPr>
                <w:rFonts w:asciiTheme="majorHAnsi" w:hAnsiTheme="majorHAnsi"/>
                <w:sz w:val="20"/>
                <w:szCs w:val="20"/>
                <w:lang w:val="es-ES"/>
              </w:rPr>
              <w:t>)</w:t>
            </w:r>
          </w:p>
        </w:tc>
      </w:tr>
    </w:tbl>
    <w:p w14:paraId="4E92C444" w14:textId="77777777" w:rsidR="003239B8" w:rsidRPr="00A14665" w:rsidRDefault="003239B8" w:rsidP="003239B8">
      <w:pPr>
        <w:spacing w:before="240" w:after="240"/>
        <w:ind w:firstLine="720"/>
        <w:jc w:val="both"/>
        <w:rPr>
          <w:rFonts w:asciiTheme="majorHAnsi" w:hAnsiTheme="majorHAnsi"/>
          <w:b/>
          <w:bCs/>
          <w:sz w:val="20"/>
          <w:szCs w:val="20"/>
          <w:lang w:val="es-ES"/>
        </w:rPr>
      </w:pPr>
      <w:r w:rsidRPr="00A14665">
        <w:rPr>
          <w:rFonts w:asciiTheme="majorHAnsi" w:hAnsiTheme="majorHAnsi"/>
          <w:b/>
          <w:bCs/>
          <w:sz w:val="20"/>
          <w:szCs w:val="20"/>
          <w:lang w:val="es-ES"/>
        </w:rPr>
        <w:t xml:space="preserve">IV. </w:t>
      </w:r>
      <w:r w:rsidRPr="00A14665">
        <w:rPr>
          <w:rFonts w:asciiTheme="majorHAnsi" w:hAnsiTheme="majorHAnsi"/>
          <w:b/>
          <w:bCs/>
          <w:sz w:val="20"/>
          <w:szCs w:val="20"/>
          <w:lang w:val="es-ES"/>
        </w:rPr>
        <w:tab/>
        <w:t>ANÁLISIS DE</w:t>
      </w:r>
      <w:r w:rsidR="00EE00E9" w:rsidRPr="00A14665">
        <w:rPr>
          <w:rFonts w:asciiTheme="majorHAnsi" w:hAnsiTheme="majorHAnsi"/>
          <w:b/>
          <w:bCs/>
          <w:sz w:val="20"/>
          <w:szCs w:val="20"/>
          <w:lang w:val="es-ES"/>
        </w:rPr>
        <w:t xml:space="preserve"> DUPLICACIÓN</w:t>
      </w:r>
      <w:r w:rsidR="00EE00E9" w:rsidRPr="00A14665">
        <w:rPr>
          <w:rFonts w:asciiTheme="majorHAnsi" w:hAnsiTheme="majorHAnsi"/>
          <w:b/>
          <w:bCs/>
          <w:color w:val="FFFFFF" w:themeColor="background1"/>
          <w:sz w:val="20"/>
          <w:szCs w:val="20"/>
          <w:lang w:val="es-ES"/>
        </w:rPr>
        <w:t xml:space="preserve"> </w:t>
      </w:r>
      <w:r w:rsidR="00EE00E9" w:rsidRPr="00A14665">
        <w:rPr>
          <w:rFonts w:asciiTheme="majorHAnsi" w:hAnsiTheme="majorHAnsi"/>
          <w:b/>
          <w:bCs/>
          <w:sz w:val="20"/>
          <w:szCs w:val="20"/>
          <w:lang w:val="es-ES"/>
        </w:rPr>
        <w:t>DE PROCEDIMIENTOS Y COSA JUZGADA</w:t>
      </w:r>
      <w:r w:rsidR="00EE00E9" w:rsidRPr="00A14665">
        <w:rPr>
          <w:rFonts w:asciiTheme="majorHAnsi" w:hAnsiTheme="majorHAnsi"/>
          <w:b/>
          <w:bCs/>
          <w:i/>
          <w:sz w:val="20"/>
          <w:szCs w:val="20"/>
          <w:lang w:val="es-ES"/>
        </w:rPr>
        <w:t xml:space="preserve"> </w:t>
      </w:r>
      <w:r w:rsidR="00EE00E9" w:rsidRPr="00A14665">
        <w:rPr>
          <w:rFonts w:asciiTheme="majorHAnsi" w:hAnsiTheme="majorHAnsi"/>
          <w:b/>
          <w:bCs/>
          <w:sz w:val="20"/>
          <w:szCs w:val="20"/>
          <w:lang w:val="es-ES"/>
        </w:rPr>
        <w:t xml:space="preserve">INTERNACIONAL, </w:t>
      </w:r>
      <w:r w:rsidRPr="00A14665">
        <w:rPr>
          <w:rFonts w:asciiTheme="majorHAnsi" w:hAnsiTheme="majorHAnsi"/>
          <w:b/>
          <w:bCs/>
          <w:sz w:val="20"/>
          <w:szCs w:val="20"/>
          <w:lang w:val="es-ES"/>
        </w:rPr>
        <w:t xml:space="preserve"> CARACTERIZACIÓN, </w:t>
      </w:r>
      <w:r w:rsidRPr="00A14665">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A14665" w14:paraId="1231C988" w14:textId="77777777" w:rsidTr="008D2290">
        <w:trPr>
          <w:cantSplit/>
        </w:trPr>
        <w:tc>
          <w:tcPr>
            <w:tcW w:w="4680" w:type="dxa"/>
            <w:tcBorders>
              <w:top w:val="single" w:sz="4" w:space="0" w:color="auto"/>
              <w:bottom w:val="single" w:sz="6" w:space="0" w:color="auto"/>
            </w:tcBorders>
            <w:shd w:val="clear" w:color="auto" w:fill="386294"/>
            <w:vAlign w:val="center"/>
          </w:tcPr>
          <w:p w14:paraId="6F8031F4" w14:textId="77777777" w:rsidR="00EE00E9" w:rsidRPr="00A14665" w:rsidRDefault="00EE00E9" w:rsidP="008D2290">
            <w:pPr>
              <w:jc w:val="center"/>
              <w:rPr>
                <w:rFonts w:asciiTheme="majorHAnsi" w:hAnsiTheme="majorHAnsi"/>
                <w:b/>
                <w:bCs/>
                <w:color w:val="FFFFFF" w:themeColor="background1"/>
                <w:sz w:val="20"/>
                <w:szCs w:val="20"/>
                <w:lang w:val="es-ES"/>
              </w:rPr>
            </w:pPr>
            <w:r w:rsidRPr="00A14665">
              <w:rPr>
                <w:rFonts w:asciiTheme="majorHAnsi" w:hAnsiTheme="majorHAnsi"/>
                <w:b/>
                <w:bCs/>
                <w:color w:val="FFFFFF" w:themeColor="background1"/>
                <w:sz w:val="20"/>
                <w:szCs w:val="20"/>
                <w:lang w:val="es-ES"/>
              </w:rPr>
              <w:t>Duplicación de procedimientos y cosa juzgada internacional:</w:t>
            </w:r>
          </w:p>
        </w:tc>
        <w:tc>
          <w:tcPr>
            <w:tcW w:w="4680" w:type="dxa"/>
            <w:vAlign w:val="center"/>
          </w:tcPr>
          <w:p w14:paraId="240941E6" w14:textId="3FB949E2" w:rsidR="00EE00E9" w:rsidRPr="00A14665" w:rsidRDefault="00A74542" w:rsidP="008D2290">
            <w:pPr>
              <w:jc w:val="both"/>
              <w:rPr>
                <w:rFonts w:asciiTheme="majorHAnsi" w:hAnsiTheme="majorHAnsi"/>
                <w:bCs/>
                <w:sz w:val="20"/>
                <w:szCs w:val="20"/>
                <w:lang w:val="es-ES"/>
              </w:rPr>
            </w:pPr>
            <w:r w:rsidRPr="00A14665">
              <w:rPr>
                <w:rFonts w:asciiTheme="majorHAnsi" w:hAnsiTheme="majorHAnsi"/>
                <w:bCs/>
                <w:sz w:val="20"/>
                <w:szCs w:val="20"/>
                <w:lang w:val="es-ES"/>
              </w:rPr>
              <w:t>No</w:t>
            </w:r>
          </w:p>
        </w:tc>
      </w:tr>
      <w:tr w:rsidR="003239B8" w:rsidRPr="00A067FF" w14:paraId="15FAA7D1" w14:textId="77777777" w:rsidTr="004C212F">
        <w:trPr>
          <w:cantSplit/>
        </w:trPr>
        <w:tc>
          <w:tcPr>
            <w:tcW w:w="4680" w:type="dxa"/>
            <w:tcBorders>
              <w:top w:val="single" w:sz="4" w:space="0" w:color="auto"/>
              <w:bottom w:val="single" w:sz="6" w:space="0" w:color="auto"/>
            </w:tcBorders>
            <w:shd w:val="clear" w:color="auto" w:fill="386294"/>
            <w:vAlign w:val="center"/>
          </w:tcPr>
          <w:p w14:paraId="1B0D29FF" w14:textId="77777777" w:rsidR="003239B8" w:rsidRPr="00A14665" w:rsidRDefault="003239B8" w:rsidP="008D2290">
            <w:pPr>
              <w:jc w:val="center"/>
              <w:rPr>
                <w:rFonts w:asciiTheme="majorHAnsi" w:hAnsiTheme="majorHAnsi"/>
                <w:b/>
                <w:bCs/>
                <w:i/>
                <w:color w:val="FFFFFF" w:themeColor="background1"/>
                <w:sz w:val="20"/>
                <w:szCs w:val="20"/>
              </w:rPr>
            </w:pPr>
            <w:r w:rsidRPr="00A14665">
              <w:rPr>
                <w:rFonts w:asciiTheme="majorHAnsi" w:hAnsiTheme="majorHAnsi"/>
                <w:b/>
                <w:bCs/>
                <w:color w:val="FFFFFF" w:themeColor="background1"/>
                <w:sz w:val="20"/>
                <w:szCs w:val="20"/>
              </w:rPr>
              <w:lastRenderedPageBreak/>
              <w:t>Derechos declarados admisibles</w:t>
            </w:r>
            <w:r w:rsidRPr="00A14665">
              <w:rPr>
                <w:rFonts w:asciiTheme="majorHAnsi" w:hAnsiTheme="majorHAnsi"/>
                <w:b/>
                <w:bCs/>
                <w:i/>
                <w:color w:val="FFFFFF" w:themeColor="background1"/>
                <w:sz w:val="20"/>
                <w:szCs w:val="20"/>
              </w:rPr>
              <w:t>:</w:t>
            </w:r>
          </w:p>
        </w:tc>
        <w:tc>
          <w:tcPr>
            <w:tcW w:w="4680" w:type="dxa"/>
            <w:shd w:val="clear" w:color="auto" w:fill="auto"/>
            <w:vAlign w:val="center"/>
          </w:tcPr>
          <w:p w14:paraId="6310C8F7" w14:textId="2E7B9FC9" w:rsidR="003239B8" w:rsidRPr="00A14665" w:rsidRDefault="00A74542" w:rsidP="005C2986">
            <w:pPr>
              <w:jc w:val="both"/>
              <w:rPr>
                <w:rFonts w:asciiTheme="majorHAnsi" w:hAnsiTheme="majorHAnsi"/>
                <w:bCs/>
                <w:sz w:val="20"/>
                <w:szCs w:val="20"/>
                <w:lang w:val="es-ES"/>
              </w:rPr>
            </w:pPr>
            <w:r w:rsidRPr="00A14665">
              <w:rPr>
                <w:rFonts w:asciiTheme="majorHAnsi" w:hAnsiTheme="majorHAnsi"/>
                <w:bCs/>
                <w:sz w:val="20"/>
                <w:szCs w:val="20"/>
                <w:lang w:val="es-ES"/>
              </w:rPr>
              <w:t>Artículos 8 (garantías judiciales), 23 (derechos políticos), 24 (igualdad ante  la ley)</w:t>
            </w:r>
            <w:r w:rsidR="005C2986" w:rsidRPr="00A14665">
              <w:rPr>
                <w:rFonts w:asciiTheme="majorHAnsi" w:hAnsiTheme="majorHAnsi"/>
                <w:bCs/>
                <w:sz w:val="20"/>
                <w:szCs w:val="20"/>
                <w:lang w:val="es-ES"/>
              </w:rPr>
              <w:t xml:space="preserve"> y</w:t>
            </w:r>
            <w:r w:rsidRPr="00A14665">
              <w:rPr>
                <w:rFonts w:asciiTheme="majorHAnsi" w:hAnsiTheme="majorHAnsi"/>
                <w:bCs/>
                <w:sz w:val="20"/>
                <w:szCs w:val="20"/>
                <w:lang w:val="es-ES"/>
              </w:rPr>
              <w:t xml:space="preserve"> 25</w:t>
            </w:r>
            <w:r w:rsidR="00EA0F72" w:rsidRPr="00A14665">
              <w:rPr>
                <w:rFonts w:asciiTheme="majorHAnsi" w:hAnsiTheme="majorHAnsi"/>
                <w:bCs/>
                <w:sz w:val="20"/>
                <w:szCs w:val="20"/>
                <w:lang w:val="es-ES"/>
              </w:rPr>
              <w:t xml:space="preserve"> </w:t>
            </w:r>
            <w:r w:rsidRPr="00A14665">
              <w:rPr>
                <w:rFonts w:asciiTheme="majorHAnsi" w:hAnsiTheme="majorHAnsi"/>
                <w:bCs/>
                <w:sz w:val="20"/>
                <w:szCs w:val="20"/>
                <w:lang w:val="es-ES"/>
              </w:rPr>
              <w:t>(protección judicial) de la Convención Americana en relación con sus artículos 1.1 (obligación de respetar los derechos) y 2 (deber de adoptar disposiciones de derecho interno)</w:t>
            </w:r>
          </w:p>
        </w:tc>
      </w:tr>
      <w:tr w:rsidR="003239B8" w:rsidRPr="00A14665" w14:paraId="4EFD141E" w14:textId="77777777" w:rsidTr="008D2290">
        <w:trPr>
          <w:cantSplit/>
        </w:trPr>
        <w:tc>
          <w:tcPr>
            <w:tcW w:w="4680" w:type="dxa"/>
            <w:tcBorders>
              <w:top w:val="single" w:sz="6" w:space="0" w:color="auto"/>
              <w:bottom w:val="single" w:sz="6" w:space="0" w:color="auto"/>
            </w:tcBorders>
            <w:shd w:val="clear" w:color="auto" w:fill="386294"/>
            <w:vAlign w:val="center"/>
          </w:tcPr>
          <w:p w14:paraId="4C04A89C" w14:textId="77777777" w:rsidR="003239B8" w:rsidRPr="00A14665" w:rsidRDefault="003239B8" w:rsidP="008D2290">
            <w:pPr>
              <w:jc w:val="center"/>
              <w:rPr>
                <w:rFonts w:asciiTheme="majorHAnsi" w:hAnsiTheme="majorHAnsi"/>
                <w:b/>
                <w:bCs/>
                <w:color w:val="FFFFFF" w:themeColor="background1"/>
                <w:sz w:val="20"/>
                <w:szCs w:val="20"/>
                <w:lang w:val="es-ES"/>
              </w:rPr>
            </w:pPr>
            <w:r w:rsidRPr="00A14665">
              <w:rPr>
                <w:rFonts w:asciiTheme="majorHAnsi" w:hAnsiTheme="majorHAnsi"/>
                <w:b/>
                <w:bCs/>
                <w:color w:val="FFFFFF" w:themeColor="background1"/>
                <w:sz w:val="20"/>
                <w:szCs w:val="20"/>
                <w:lang w:val="es-ES"/>
              </w:rPr>
              <w:t>Agotamiento de recursos internos</w:t>
            </w:r>
            <w:r w:rsidR="00EE00E9" w:rsidRPr="00A14665">
              <w:rPr>
                <w:rFonts w:asciiTheme="majorHAnsi" w:hAnsiTheme="majorHAnsi"/>
                <w:b/>
                <w:bCs/>
                <w:color w:val="FFFFFF" w:themeColor="background1"/>
                <w:sz w:val="20"/>
                <w:szCs w:val="20"/>
                <w:lang w:val="es-ES"/>
              </w:rPr>
              <w:t xml:space="preserve"> o procedencia de una excepción</w:t>
            </w:r>
            <w:r w:rsidRPr="00A14665">
              <w:rPr>
                <w:rFonts w:asciiTheme="majorHAnsi" w:hAnsiTheme="majorHAnsi"/>
                <w:b/>
                <w:bCs/>
                <w:color w:val="FFFFFF" w:themeColor="background1"/>
                <w:sz w:val="20"/>
                <w:szCs w:val="20"/>
                <w:lang w:val="es-ES"/>
              </w:rPr>
              <w:t>:</w:t>
            </w:r>
          </w:p>
        </w:tc>
        <w:tc>
          <w:tcPr>
            <w:tcW w:w="4680" w:type="dxa"/>
            <w:vAlign w:val="center"/>
          </w:tcPr>
          <w:p w14:paraId="69C53E8A" w14:textId="25ED3AD4" w:rsidR="003239B8" w:rsidRPr="00A14665" w:rsidRDefault="00A74542" w:rsidP="008D2290">
            <w:pPr>
              <w:rPr>
                <w:rFonts w:asciiTheme="majorHAnsi" w:hAnsiTheme="majorHAnsi"/>
                <w:bCs/>
                <w:sz w:val="20"/>
                <w:szCs w:val="20"/>
                <w:lang w:val="es-ES"/>
              </w:rPr>
            </w:pPr>
            <w:r w:rsidRPr="00A14665">
              <w:rPr>
                <w:rFonts w:asciiTheme="majorHAnsi" w:hAnsiTheme="majorHAnsi"/>
                <w:bCs/>
                <w:sz w:val="20"/>
                <w:szCs w:val="20"/>
                <w:lang w:val="es-ES"/>
              </w:rPr>
              <w:t xml:space="preserve">Sí, </w:t>
            </w:r>
            <w:r w:rsidR="00E6628E" w:rsidRPr="00A14665">
              <w:rPr>
                <w:rFonts w:asciiTheme="majorHAnsi" w:hAnsiTheme="majorHAnsi"/>
                <w:bCs/>
                <w:sz w:val="20"/>
                <w:szCs w:val="20"/>
                <w:lang w:val="es-ES"/>
              </w:rPr>
              <w:t>29 de marzo</w:t>
            </w:r>
            <w:r w:rsidRPr="00A14665">
              <w:rPr>
                <w:rFonts w:asciiTheme="majorHAnsi" w:hAnsiTheme="majorHAnsi"/>
                <w:bCs/>
                <w:sz w:val="20"/>
                <w:szCs w:val="20"/>
                <w:lang w:val="es-ES"/>
              </w:rPr>
              <w:t xml:space="preserve"> de 2007</w:t>
            </w:r>
          </w:p>
        </w:tc>
      </w:tr>
      <w:tr w:rsidR="003239B8" w:rsidRPr="00A14665" w14:paraId="52B5BA17" w14:textId="77777777" w:rsidTr="008D2290">
        <w:trPr>
          <w:cantSplit/>
        </w:trPr>
        <w:tc>
          <w:tcPr>
            <w:tcW w:w="4680" w:type="dxa"/>
            <w:tcBorders>
              <w:top w:val="single" w:sz="6" w:space="0" w:color="auto"/>
              <w:bottom w:val="single" w:sz="6" w:space="0" w:color="auto"/>
            </w:tcBorders>
            <w:shd w:val="clear" w:color="auto" w:fill="386294"/>
            <w:vAlign w:val="center"/>
          </w:tcPr>
          <w:p w14:paraId="5DF99086" w14:textId="77777777" w:rsidR="003239B8" w:rsidRPr="00A14665" w:rsidRDefault="003239B8" w:rsidP="008D2290">
            <w:pPr>
              <w:jc w:val="center"/>
              <w:rPr>
                <w:rFonts w:asciiTheme="majorHAnsi" w:hAnsiTheme="majorHAnsi"/>
                <w:b/>
                <w:bCs/>
                <w:color w:val="FFFFFF" w:themeColor="background1"/>
                <w:sz w:val="20"/>
                <w:szCs w:val="20"/>
              </w:rPr>
            </w:pPr>
            <w:r w:rsidRPr="00A14665">
              <w:rPr>
                <w:rFonts w:asciiTheme="majorHAnsi" w:hAnsiTheme="majorHAnsi"/>
                <w:b/>
                <w:bCs/>
                <w:color w:val="FFFFFF" w:themeColor="background1"/>
                <w:sz w:val="20"/>
                <w:szCs w:val="20"/>
              </w:rPr>
              <w:t>Presentación dentro de plazo:</w:t>
            </w:r>
          </w:p>
        </w:tc>
        <w:tc>
          <w:tcPr>
            <w:tcW w:w="4680" w:type="dxa"/>
            <w:vAlign w:val="center"/>
          </w:tcPr>
          <w:p w14:paraId="4A2A4569" w14:textId="20358817" w:rsidR="003239B8" w:rsidRPr="00A14665" w:rsidRDefault="00A74542" w:rsidP="008D2290">
            <w:pPr>
              <w:rPr>
                <w:rFonts w:asciiTheme="majorHAnsi" w:hAnsiTheme="majorHAnsi"/>
                <w:bCs/>
                <w:sz w:val="20"/>
                <w:szCs w:val="20"/>
              </w:rPr>
            </w:pPr>
            <w:r w:rsidRPr="00A14665">
              <w:rPr>
                <w:rFonts w:asciiTheme="majorHAnsi" w:hAnsiTheme="majorHAnsi"/>
                <w:bCs/>
                <w:sz w:val="20"/>
                <w:szCs w:val="20"/>
              </w:rPr>
              <w:t xml:space="preserve">Sí, </w:t>
            </w:r>
            <w:r w:rsidR="00E6628E" w:rsidRPr="00A14665">
              <w:rPr>
                <w:rFonts w:asciiTheme="majorHAnsi" w:hAnsiTheme="majorHAnsi"/>
                <w:bCs/>
                <w:sz w:val="20"/>
                <w:szCs w:val="20"/>
              </w:rPr>
              <w:t>28 de septiembre de 2007</w:t>
            </w:r>
          </w:p>
        </w:tc>
      </w:tr>
    </w:tbl>
    <w:p w14:paraId="33BB7F85" w14:textId="0118F605" w:rsidR="00EF3AB1" w:rsidRPr="00A14665" w:rsidRDefault="00223A29" w:rsidP="00840A21">
      <w:pPr>
        <w:spacing w:before="240" w:after="240"/>
        <w:ind w:firstLine="720"/>
        <w:jc w:val="both"/>
        <w:rPr>
          <w:rFonts w:asciiTheme="majorHAnsi" w:hAnsiTheme="majorHAnsi"/>
          <w:b/>
          <w:sz w:val="20"/>
          <w:szCs w:val="20"/>
          <w:lang w:val="es-UY"/>
        </w:rPr>
      </w:pPr>
      <w:r w:rsidRPr="00A14665">
        <w:rPr>
          <w:rFonts w:asciiTheme="majorHAnsi" w:hAnsiTheme="majorHAnsi"/>
          <w:b/>
          <w:sz w:val="20"/>
          <w:szCs w:val="20"/>
          <w:lang w:val="es-UY"/>
        </w:rPr>
        <w:t xml:space="preserve">V. </w:t>
      </w:r>
      <w:r w:rsidRPr="00A14665">
        <w:rPr>
          <w:rFonts w:asciiTheme="majorHAnsi" w:hAnsiTheme="majorHAnsi"/>
          <w:b/>
          <w:sz w:val="20"/>
          <w:szCs w:val="20"/>
          <w:lang w:val="es-UY"/>
        </w:rPr>
        <w:tab/>
      </w:r>
      <w:r w:rsidR="003239B8" w:rsidRPr="00A14665">
        <w:rPr>
          <w:rFonts w:asciiTheme="majorHAnsi" w:hAnsiTheme="majorHAnsi"/>
          <w:b/>
          <w:sz w:val="20"/>
          <w:szCs w:val="20"/>
          <w:lang w:val="es-UY"/>
        </w:rPr>
        <w:t xml:space="preserve">HECHOS ALEGADOS </w:t>
      </w:r>
    </w:p>
    <w:p w14:paraId="6FFEBE47" w14:textId="38FB5E57" w:rsidR="00707DFC" w:rsidRPr="00A14665" w:rsidRDefault="007874B2" w:rsidP="00505FF3">
      <w:pPr>
        <w:pStyle w:val="ListParagraph"/>
        <w:numPr>
          <w:ilvl w:val="0"/>
          <w:numId w:val="103"/>
        </w:numPr>
        <w:jc w:val="both"/>
        <w:rPr>
          <w:rFonts w:asciiTheme="majorHAnsi" w:eastAsia="Arial Unicode MS" w:hAnsiTheme="majorHAnsi" w:cs="Times New Roman"/>
          <w:color w:val="auto"/>
          <w:sz w:val="20"/>
          <w:szCs w:val="20"/>
          <w:lang w:val="es-ES" w:eastAsia="en-US"/>
        </w:rPr>
      </w:pPr>
      <w:r w:rsidRPr="00A14665">
        <w:rPr>
          <w:rFonts w:asciiTheme="majorHAnsi" w:eastAsia="Arial Unicode MS" w:hAnsiTheme="majorHAnsi" w:cs="Times New Roman"/>
          <w:color w:val="auto"/>
          <w:sz w:val="20"/>
          <w:szCs w:val="20"/>
          <w:lang w:val="es-UY" w:eastAsia="en-US"/>
        </w:rPr>
        <w:t>La parte</w:t>
      </w:r>
      <w:r w:rsidRPr="00A14665">
        <w:rPr>
          <w:rFonts w:asciiTheme="majorHAnsi" w:eastAsia="Arial Unicode MS" w:hAnsiTheme="majorHAnsi" w:cs="Times New Roman"/>
          <w:color w:val="auto"/>
          <w:sz w:val="20"/>
          <w:szCs w:val="20"/>
          <w:lang w:val="es-ES" w:eastAsia="en-US"/>
        </w:rPr>
        <w:t xml:space="preserve"> peticionaria</w:t>
      </w:r>
      <w:r w:rsidR="008B7586" w:rsidRPr="00A14665">
        <w:rPr>
          <w:rFonts w:asciiTheme="majorHAnsi" w:eastAsia="Arial Unicode MS" w:hAnsiTheme="majorHAnsi" w:cs="Times New Roman"/>
          <w:color w:val="auto"/>
          <w:sz w:val="20"/>
          <w:szCs w:val="20"/>
          <w:lang w:val="es-ES" w:eastAsia="en-US"/>
        </w:rPr>
        <w:t xml:space="preserve"> </w:t>
      </w:r>
      <w:r w:rsidR="005C2986" w:rsidRPr="00A14665">
        <w:rPr>
          <w:rFonts w:asciiTheme="majorHAnsi" w:eastAsia="Arial Unicode MS" w:hAnsiTheme="majorHAnsi" w:cs="Times New Roman"/>
          <w:color w:val="auto"/>
          <w:sz w:val="20"/>
          <w:szCs w:val="20"/>
          <w:lang w:val="es-ES" w:eastAsia="en-US"/>
        </w:rPr>
        <w:t>alega que el</w:t>
      </w:r>
      <w:r w:rsidR="0000435B" w:rsidRPr="00A14665">
        <w:rPr>
          <w:rFonts w:asciiTheme="majorHAnsi" w:eastAsia="Arial Unicode MS" w:hAnsiTheme="majorHAnsi" w:cs="Times New Roman"/>
          <w:color w:val="auto"/>
          <w:sz w:val="20"/>
          <w:szCs w:val="20"/>
          <w:lang w:val="es-ES" w:eastAsia="en-US"/>
        </w:rPr>
        <w:t xml:space="preserve"> Es</w:t>
      </w:r>
      <w:r w:rsidR="006F1958" w:rsidRPr="00A14665">
        <w:rPr>
          <w:rFonts w:asciiTheme="majorHAnsi" w:eastAsia="Arial Unicode MS" w:hAnsiTheme="majorHAnsi" w:cs="Times New Roman"/>
          <w:color w:val="auto"/>
          <w:sz w:val="20"/>
          <w:szCs w:val="20"/>
          <w:lang w:val="es-ES" w:eastAsia="en-US"/>
        </w:rPr>
        <w:t xml:space="preserve">tado </w:t>
      </w:r>
      <w:r w:rsidR="005C2986" w:rsidRPr="00A14665">
        <w:rPr>
          <w:rFonts w:asciiTheme="majorHAnsi" w:eastAsia="Arial Unicode MS" w:hAnsiTheme="majorHAnsi" w:cs="Times New Roman"/>
          <w:color w:val="auto"/>
          <w:sz w:val="20"/>
          <w:szCs w:val="20"/>
          <w:lang w:val="es-ES" w:eastAsia="en-US"/>
        </w:rPr>
        <w:t xml:space="preserve">es internacionalmente responsable </w:t>
      </w:r>
      <w:r w:rsidR="006F1958" w:rsidRPr="00A14665">
        <w:rPr>
          <w:rFonts w:asciiTheme="majorHAnsi" w:eastAsia="Arial Unicode MS" w:hAnsiTheme="majorHAnsi" w:cs="Times New Roman"/>
          <w:color w:val="auto"/>
          <w:sz w:val="20"/>
          <w:szCs w:val="20"/>
          <w:lang w:val="es-ES" w:eastAsia="en-US"/>
        </w:rPr>
        <w:t>por diversas vulneraciones</w:t>
      </w:r>
      <w:r w:rsidR="006516FF" w:rsidRPr="00A14665">
        <w:rPr>
          <w:rFonts w:asciiTheme="majorHAnsi" w:eastAsia="Arial Unicode MS" w:hAnsiTheme="majorHAnsi" w:cs="Times New Roman"/>
          <w:color w:val="auto"/>
          <w:sz w:val="20"/>
          <w:szCs w:val="20"/>
          <w:lang w:val="es-ES" w:eastAsia="en-US"/>
        </w:rPr>
        <w:t xml:space="preserve"> y arbitrariedades</w:t>
      </w:r>
      <w:r w:rsidR="00505FF3" w:rsidRPr="00A14665">
        <w:rPr>
          <w:rFonts w:asciiTheme="majorHAnsi" w:eastAsia="Arial Unicode MS" w:hAnsiTheme="majorHAnsi" w:cs="Times New Roman"/>
          <w:color w:val="auto"/>
          <w:sz w:val="20"/>
          <w:szCs w:val="20"/>
          <w:lang w:val="es-ES" w:eastAsia="en-US"/>
        </w:rPr>
        <w:t xml:space="preserve"> sufridas</w:t>
      </w:r>
      <w:r w:rsidR="006F1958" w:rsidRPr="00A14665">
        <w:rPr>
          <w:rFonts w:asciiTheme="majorHAnsi" w:eastAsia="Arial Unicode MS" w:hAnsiTheme="majorHAnsi" w:cs="Times New Roman"/>
          <w:color w:val="auto"/>
          <w:sz w:val="20"/>
          <w:szCs w:val="20"/>
          <w:lang w:val="es-ES" w:eastAsia="en-US"/>
        </w:rPr>
        <w:t xml:space="preserve"> por </w:t>
      </w:r>
      <w:r w:rsidR="006516FF" w:rsidRPr="00A14665">
        <w:rPr>
          <w:rFonts w:asciiTheme="majorHAnsi" w:eastAsia="Arial Unicode MS" w:hAnsiTheme="majorHAnsi" w:cs="Times New Roman"/>
          <w:color w:val="auto"/>
          <w:sz w:val="20"/>
          <w:szCs w:val="20"/>
          <w:lang w:val="es-ES" w:eastAsia="en-US"/>
        </w:rPr>
        <w:t>Mirta Cármen Torres Nieto</w:t>
      </w:r>
      <w:r w:rsidRPr="00A14665">
        <w:rPr>
          <w:rFonts w:asciiTheme="majorHAnsi" w:eastAsia="Arial Unicode MS" w:hAnsiTheme="majorHAnsi" w:cs="Times New Roman"/>
          <w:color w:val="auto"/>
          <w:sz w:val="20"/>
          <w:szCs w:val="20"/>
          <w:lang w:val="es-ES" w:eastAsia="en-US"/>
        </w:rPr>
        <w:t xml:space="preserve">, </w:t>
      </w:r>
      <w:r w:rsidR="00505FF3" w:rsidRPr="00A14665">
        <w:rPr>
          <w:rFonts w:asciiTheme="majorHAnsi" w:eastAsia="Arial Unicode MS" w:hAnsiTheme="majorHAnsi" w:cs="Times New Roman"/>
          <w:color w:val="auto"/>
          <w:sz w:val="20"/>
          <w:szCs w:val="20"/>
          <w:lang w:val="es-ES" w:eastAsia="en-US"/>
        </w:rPr>
        <w:t xml:space="preserve">Jueza del 37° Juzgado Nacional de Primera Instancia del Trabajo, </w:t>
      </w:r>
      <w:r w:rsidR="00AD1191" w:rsidRPr="00A14665">
        <w:rPr>
          <w:rFonts w:asciiTheme="majorHAnsi" w:eastAsia="Arial Unicode MS" w:hAnsiTheme="majorHAnsi" w:cs="Times New Roman"/>
          <w:color w:val="auto"/>
          <w:sz w:val="20"/>
          <w:szCs w:val="20"/>
          <w:lang w:val="es-ES" w:eastAsia="en-US"/>
        </w:rPr>
        <w:t>en el marco</w:t>
      </w:r>
      <w:r w:rsidR="00DD6961" w:rsidRPr="00A14665">
        <w:rPr>
          <w:rFonts w:asciiTheme="majorHAnsi" w:eastAsia="Arial Unicode MS" w:hAnsiTheme="majorHAnsi" w:cs="Times New Roman"/>
          <w:color w:val="auto"/>
          <w:sz w:val="20"/>
          <w:szCs w:val="20"/>
          <w:lang w:val="es-ES" w:eastAsia="en-US"/>
        </w:rPr>
        <w:t xml:space="preserve"> de procesos administrativos y</w:t>
      </w:r>
      <w:r w:rsidR="00AD1191" w:rsidRPr="00A14665">
        <w:rPr>
          <w:rFonts w:asciiTheme="majorHAnsi" w:eastAsia="Arial Unicode MS" w:hAnsiTheme="majorHAnsi" w:cs="Times New Roman"/>
          <w:color w:val="auto"/>
          <w:sz w:val="20"/>
          <w:szCs w:val="20"/>
          <w:lang w:val="es-ES" w:eastAsia="en-US"/>
        </w:rPr>
        <w:t xml:space="preserve"> juicio político seguidos en su contra, </w:t>
      </w:r>
      <w:r w:rsidR="00DD6961" w:rsidRPr="00A14665">
        <w:rPr>
          <w:rFonts w:asciiTheme="majorHAnsi" w:eastAsia="Arial Unicode MS" w:hAnsiTheme="majorHAnsi" w:cs="Times New Roman"/>
          <w:color w:val="auto"/>
          <w:sz w:val="20"/>
          <w:szCs w:val="20"/>
          <w:lang w:val="es-ES" w:eastAsia="en-US"/>
        </w:rPr>
        <w:t xml:space="preserve"> </w:t>
      </w:r>
      <w:r w:rsidR="005C2986" w:rsidRPr="00A14665">
        <w:rPr>
          <w:rFonts w:asciiTheme="majorHAnsi" w:eastAsia="Arial Unicode MS" w:hAnsiTheme="majorHAnsi" w:cs="Times New Roman"/>
          <w:color w:val="auto"/>
          <w:sz w:val="20"/>
          <w:szCs w:val="20"/>
          <w:lang w:val="es-ES" w:eastAsia="en-US"/>
        </w:rPr>
        <w:t>los cuales</w:t>
      </w:r>
      <w:r w:rsidR="00505FF3" w:rsidRPr="00A14665">
        <w:rPr>
          <w:rFonts w:asciiTheme="majorHAnsi" w:eastAsia="Arial Unicode MS" w:hAnsiTheme="majorHAnsi" w:cs="Times New Roman"/>
          <w:color w:val="auto"/>
          <w:sz w:val="20"/>
          <w:szCs w:val="20"/>
          <w:lang w:val="es-ES" w:eastAsia="en-US"/>
        </w:rPr>
        <w:t xml:space="preserve"> </w:t>
      </w:r>
      <w:r w:rsidR="006413DA" w:rsidRPr="00A14665">
        <w:rPr>
          <w:rFonts w:asciiTheme="majorHAnsi" w:eastAsia="Arial Unicode MS" w:hAnsiTheme="majorHAnsi" w:cs="Times New Roman"/>
          <w:color w:val="auto"/>
          <w:sz w:val="20"/>
          <w:szCs w:val="20"/>
          <w:lang w:val="es-ES" w:eastAsia="en-US"/>
        </w:rPr>
        <w:t>culminaron</w:t>
      </w:r>
      <w:r w:rsidR="003F7FBE" w:rsidRPr="00A14665">
        <w:rPr>
          <w:rFonts w:asciiTheme="majorHAnsi" w:eastAsia="Arial Unicode MS" w:hAnsiTheme="majorHAnsi" w:cs="Times New Roman"/>
          <w:color w:val="auto"/>
          <w:sz w:val="20"/>
          <w:szCs w:val="20"/>
          <w:lang w:val="es-ES" w:eastAsia="en-US"/>
        </w:rPr>
        <w:t xml:space="preserve"> con su </w:t>
      </w:r>
      <w:r w:rsidRPr="00A14665">
        <w:rPr>
          <w:rFonts w:asciiTheme="majorHAnsi" w:eastAsia="Arial Unicode MS" w:hAnsiTheme="majorHAnsi" w:cs="Times New Roman"/>
          <w:color w:val="auto"/>
          <w:sz w:val="20"/>
          <w:szCs w:val="20"/>
          <w:lang w:val="es-ES" w:eastAsia="en-US"/>
        </w:rPr>
        <w:t>destitución</w:t>
      </w:r>
      <w:r w:rsidR="00314C8A" w:rsidRPr="00A14665">
        <w:rPr>
          <w:rFonts w:asciiTheme="majorHAnsi" w:eastAsia="Arial Unicode MS" w:hAnsiTheme="majorHAnsi" w:cs="Times New Roman"/>
          <w:color w:val="auto"/>
          <w:sz w:val="20"/>
          <w:szCs w:val="20"/>
          <w:lang w:val="es-ES" w:eastAsia="en-US"/>
        </w:rPr>
        <w:t xml:space="preserve">. </w:t>
      </w:r>
      <w:r w:rsidR="00304C7B" w:rsidRPr="00A14665">
        <w:rPr>
          <w:rFonts w:asciiTheme="majorHAnsi" w:eastAsia="Arial Unicode MS" w:hAnsiTheme="majorHAnsi" w:cs="Times New Roman"/>
          <w:color w:val="auto"/>
          <w:sz w:val="20"/>
          <w:szCs w:val="20"/>
          <w:lang w:val="es-ES" w:eastAsia="en-US"/>
        </w:rPr>
        <w:t>Afirma</w:t>
      </w:r>
      <w:r w:rsidR="006516FF" w:rsidRPr="00A14665">
        <w:rPr>
          <w:rFonts w:asciiTheme="majorHAnsi" w:eastAsia="Arial Unicode MS" w:hAnsiTheme="majorHAnsi" w:cs="Times New Roman"/>
          <w:color w:val="auto"/>
          <w:sz w:val="20"/>
          <w:szCs w:val="20"/>
          <w:lang w:val="es-ES" w:eastAsia="en-US"/>
        </w:rPr>
        <w:t xml:space="preserve"> que </w:t>
      </w:r>
      <w:r w:rsidR="0031544E" w:rsidRPr="00A14665">
        <w:rPr>
          <w:rFonts w:asciiTheme="majorHAnsi" w:eastAsia="Arial Unicode MS" w:hAnsiTheme="majorHAnsi" w:cs="Times New Roman"/>
          <w:color w:val="auto"/>
          <w:sz w:val="20"/>
          <w:szCs w:val="20"/>
          <w:lang w:val="es-ES" w:eastAsia="en-US"/>
        </w:rPr>
        <w:t xml:space="preserve">la </w:t>
      </w:r>
      <w:r w:rsidR="00D53C45" w:rsidRPr="00A14665">
        <w:rPr>
          <w:rFonts w:asciiTheme="majorHAnsi" w:eastAsia="Arial Unicode MS" w:hAnsiTheme="majorHAnsi" w:cs="Times New Roman"/>
          <w:color w:val="auto"/>
          <w:sz w:val="20"/>
          <w:szCs w:val="20"/>
          <w:lang w:val="es-ES" w:eastAsia="en-US"/>
        </w:rPr>
        <w:t>sanción fue desp</w:t>
      </w:r>
      <w:r w:rsidR="006413DA" w:rsidRPr="00A14665">
        <w:rPr>
          <w:rFonts w:asciiTheme="majorHAnsi" w:eastAsia="Arial Unicode MS" w:hAnsiTheme="majorHAnsi" w:cs="Times New Roman"/>
          <w:color w:val="auto"/>
          <w:sz w:val="20"/>
          <w:szCs w:val="20"/>
          <w:lang w:val="es-ES" w:eastAsia="en-US"/>
        </w:rPr>
        <w:t xml:space="preserve">roporcional considerando que se le imputaron faltas administrativas no relacionadas </w:t>
      </w:r>
      <w:r w:rsidR="00827D4D" w:rsidRPr="00A14665">
        <w:rPr>
          <w:rFonts w:asciiTheme="majorHAnsi" w:eastAsia="Arial Unicode MS" w:hAnsiTheme="majorHAnsi" w:cs="Times New Roman"/>
          <w:color w:val="auto"/>
          <w:sz w:val="20"/>
          <w:szCs w:val="20"/>
          <w:lang w:val="es-ES" w:eastAsia="en-US"/>
        </w:rPr>
        <w:t xml:space="preserve">con </w:t>
      </w:r>
      <w:r w:rsidR="008E2970" w:rsidRPr="00A14665">
        <w:rPr>
          <w:rFonts w:asciiTheme="majorHAnsi" w:eastAsia="Arial Unicode MS" w:hAnsiTheme="majorHAnsi" w:cs="Times New Roman"/>
          <w:color w:val="auto"/>
          <w:sz w:val="20"/>
          <w:szCs w:val="20"/>
          <w:lang w:val="es-ES" w:eastAsia="en-US"/>
        </w:rPr>
        <w:t>el ejercicio de la</w:t>
      </w:r>
      <w:r w:rsidR="00827D4D" w:rsidRPr="00A14665">
        <w:rPr>
          <w:rFonts w:asciiTheme="majorHAnsi" w:eastAsia="Arial Unicode MS" w:hAnsiTheme="majorHAnsi" w:cs="Times New Roman"/>
          <w:color w:val="auto"/>
          <w:sz w:val="20"/>
          <w:szCs w:val="20"/>
          <w:lang w:val="es-ES" w:eastAsia="en-US"/>
        </w:rPr>
        <w:t xml:space="preserve"> función </w:t>
      </w:r>
      <w:r w:rsidR="00314C8A" w:rsidRPr="00A14665">
        <w:rPr>
          <w:rFonts w:asciiTheme="majorHAnsi" w:eastAsia="Arial Unicode MS" w:hAnsiTheme="majorHAnsi" w:cs="Times New Roman"/>
          <w:color w:val="auto"/>
          <w:sz w:val="20"/>
          <w:szCs w:val="20"/>
          <w:lang w:val="es-ES" w:eastAsia="en-US"/>
        </w:rPr>
        <w:t>jurisdiccional</w:t>
      </w:r>
      <w:r w:rsidR="006413DA" w:rsidRPr="00A14665">
        <w:rPr>
          <w:rFonts w:asciiTheme="majorHAnsi" w:eastAsia="Arial Unicode MS" w:hAnsiTheme="majorHAnsi" w:cs="Times New Roman"/>
          <w:color w:val="auto"/>
          <w:sz w:val="20"/>
          <w:szCs w:val="20"/>
          <w:lang w:val="es-ES" w:eastAsia="en-US"/>
        </w:rPr>
        <w:t xml:space="preserve">. Agrega </w:t>
      </w:r>
      <w:r w:rsidR="006D64A7" w:rsidRPr="00A14665">
        <w:rPr>
          <w:rFonts w:asciiTheme="majorHAnsi" w:eastAsia="Arial Unicode MS" w:hAnsiTheme="majorHAnsi" w:cs="Times New Roman"/>
          <w:color w:val="auto"/>
          <w:sz w:val="20"/>
          <w:szCs w:val="20"/>
          <w:lang w:val="es-ES" w:eastAsia="en-US"/>
        </w:rPr>
        <w:t>que l</w:t>
      </w:r>
      <w:r w:rsidR="00314C8A" w:rsidRPr="00A14665">
        <w:rPr>
          <w:rFonts w:asciiTheme="majorHAnsi" w:eastAsia="Arial Unicode MS" w:hAnsiTheme="majorHAnsi" w:cs="Times New Roman"/>
          <w:color w:val="auto"/>
          <w:sz w:val="20"/>
          <w:szCs w:val="20"/>
          <w:lang w:val="es-ES" w:eastAsia="en-US"/>
        </w:rPr>
        <w:t xml:space="preserve">as características del proceso de remoción y </w:t>
      </w:r>
      <w:r w:rsidR="006413DA" w:rsidRPr="00A14665">
        <w:rPr>
          <w:rFonts w:asciiTheme="majorHAnsi" w:eastAsia="Arial Unicode MS" w:hAnsiTheme="majorHAnsi" w:cs="Times New Roman"/>
          <w:color w:val="auto"/>
          <w:sz w:val="20"/>
          <w:szCs w:val="20"/>
          <w:lang w:val="es-ES" w:eastAsia="en-US"/>
        </w:rPr>
        <w:t xml:space="preserve">la naturaleza </w:t>
      </w:r>
      <w:r w:rsidR="00AD1191" w:rsidRPr="00A14665">
        <w:rPr>
          <w:rFonts w:asciiTheme="majorHAnsi" w:eastAsia="Arial Unicode MS" w:hAnsiTheme="majorHAnsi" w:cs="Times New Roman"/>
          <w:color w:val="auto"/>
          <w:sz w:val="20"/>
          <w:szCs w:val="20"/>
          <w:lang w:val="es-ES" w:eastAsia="en-US"/>
        </w:rPr>
        <w:t xml:space="preserve">irrecurrible del fallo del Jurado de Enjuiciamiento </w:t>
      </w:r>
      <w:r w:rsidR="0011392A" w:rsidRPr="00A14665">
        <w:rPr>
          <w:rFonts w:asciiTheme="majorHAnsi" w:eastAsia="Arial Unicode MS" w:hAnsiTheme="majorHAnsi" w:cs="Times New Roman"/>
          <w:color w:val="auto"/>
          <w:sz w:val="20"/>
          <w:szCs w:val="20"/>
          <w:lang w:val="es-ES" w:eastAsia="en-US"/>
        </w:rPr>
        <w:t>atenta</w:t>
      </w:r>
      <w:r w:rsidR="00AD1191" w:rsidRPr="00A14665">
        <w:rPr>
          <w:rFonts w:asciiTheme="majorHAnsi" w:eastAsia="Arial Unicode MS" w:hAnsiTheme="majorHAnsi" w:cs="Times New Roman"/>
          <w:color w:val="auto"/>
          <w:sz w:val="20"/>
          <w:szCs w:val="20"/>
          <w:lang w:val="es-ES" w:eastAsia="en-US"/>
        </w:rPr>
        <w:t>n</w:t>
      </w:r>
      <w:r w:rsidR="0011392A" w:rsidRPr="00A14665">
        <w:rPr>
          <w:rFonts w:asciiTheme="majorHAnsi" w:eastAsia="Arial Unicode MS" w:hAnsiTheme="majorHAnsi" w:cs="Times New Roman"/>
          <w:color w:val="auto"/>
          <w:sz w:val="20"/>
          <w:szCs w:val="20"/>
          <w:lang w:val="es-ES" w:eastAsia="en-US"/>
        </w:rPr>
        <w:t xml:space="preserve"> contra </w:t>
      </w:r>
      <w:r w:rsidR="006413DA" w:rsidRPr="00A14665">
        <w:rPr>
          <w:rFonts w:asciiTheme="majorHAnsi" w:eastAsia="Arial Unicode MS" w:hAnsiTheme="majorHAnsi" w:cs="Times New Roman"/>
          <w:color w:val="auto"/>
          <w:sz w:val="20"/>
          <w:szCs w:val="20"/>
          <w:lang w:val="es-ES" w:eastAsia="en-US"/>
        </w:rPr>
        <w:t>los</w:t>
      </w:r>
      <w:r w:rsidR="001913DE" w:rsidRPr="00A14665">
        <w:rPr>
          <w:rFonts w:asciiTheme="majorHAnsi" w:eastAsia="Arial Unicode MS" w:hAnsiTheme="majorHAnsi" w:cs="Times New Roman"/>
          <w:color w:val="auto"/>
          <w:sz w:val="20"/>
          <w:szCs w:val="20"/>
          <w:lang w:val="es-ES" w:eastAsia="en-US"/>
        </w:rPr>
        <w:t xml:space="preserve"> principio</w:t>
      </w:r>
      <w:r w:rsidR="006413DA" w:rsidRPr="00A14665">
        <w:rPr>
          <w:rFonts w:asciiTheme="majorHAnsi" w:eastAsia="Arial Unicode MS" w:hAnsiTheme="majorHAnsi" w:cs="Times New Roman"/>
          <w:color w:val="auto"/>
          <w:sz w:val="20"/>
          <w:szCs w:val="20"/>
          <w:lang w:val="es-ES" w:eastAsia="en-US"/>
        </w:rPr>
        <w:t>s</w:t>
      </w:r>
      <w:r w:rsidR="001913DE" w:rsidRPr="00A14665">
        <w:rPr>
          <w:rFonts w:asciiTheme="majorHAnsi" w:eastAsia="Arial Unicode MS" w:hAnsiTheme="majorHAnsi" w:cs="Times New Roman"/>
          <w:color w:val="auto"/>
          <w:sz w:val="20"/>
          <w:szCs w:val="20"/>
          <w:lang w:val="es-ES" w:eastAsia="en-US"/>
        </w:rPr>
        <w:t xml:space="preserve"> de inamovilidad, </w:t>
      </w:r>
      <w:r w:rsidR="006D64A7" w:rsidRPr="00A14665">
        <w:rPr>
          <w:rFonts w:asciiTheme="majorHAnsi" w:eastAsia="Arial Unicode MS" w:hAnsiTheme="majorHAnsi" w:cs="Times New Roman"/>
          <w:color w:val="auto"/>
          <w:sz w:val="20"/>
          <w:szCs w:val="20"/>
          <w:lang w:val="es-ES" w:eastAsia="en-US"/>
        </w:rPr>
        <w:t>autonomía e independencia</w:t>
      </w:r>
      <w:r w:rsidR="001C2453" w:rsidRPr="00A14665">
        <w:rPr>
          <w:rFonts w:asciiTheme="majorHAnsi" w:eastAsia="Arial Unicode MS" w:hAnsiTheme="majorHAnsi" w:cs="Times New Roman"/>
          <w:color w:val="auto"/>
          <w:sz w:val="20"/>
          <w:szCs w:val="20"/>
          <w:lang w:val="es-ES" w:eastAsia="en-US"/>
        </w:rPr>
        <w:t xml:space="preserve"> jurisdiccionales</w:t>
      </w:r>
      <w:r w:rsidR="00681EF4" w:rsidRPr="00A14665">
        <w:rPr>
          <w:rFonts w:asciiTheme="majorHAnsi" w:eastAsia="Arial Unicode MS" w:hAnsiTheme="majorHAnsi" w:cs="Times New Roman"/>
          <w:color w:val="auto"/>
          <w:sz w:val="20"/>
          <w:szCs w:val="20"/>
          <w:lang w:val="es-ES" w:eastAsia="en-US"/>
        </w:rPr>
        <w:t xml:space="preserve">, favoreciendo resoluciones </w:t>
      </w:r>
      <w:r w:rsidR="006413DA" w:rsidRPr="00A14665">
        <w:rPr>
          <w:rFonts w:asciiTheme="majorHAnsi" w:eastAsia="Arial Unicode MS" w:hAnsiTheme="majorHAnsi" w:cs="Times New Roman"/>
          <w:color w:val="auto"/>
          <w:sz w:val="20"/>
          <w:szCs w:val="20"/>
          <w:lang w:val="es-ES" w:eastAsia="en-US"/>
        </w:rPr>
        <w:t>arbitrarias</w:t>
      </w:r>
      <w:r w:rsidR="008700F5" w:rsidRPr="00A14665">
        <w:rPr>
          <w:rFonts w:asciiTheme="majorHAnsi" w:eastAsia="Arial Unicode MS" w:hAnsiTheme="majorHAnsi" w:cs="Times New Roman"/>
          <w:color w:val="auto"/>
          <w:sz w:val="20"/>
          <w:szCs w:val="20"/>
          <w:lang w:val="es-ES" w:eastAsia="en-US"/>
        </w:rPr>
        <w:t xml:space="preserve">, sin que existan recursos adecuados para la </w:t>
      </w:r>
      <w:r w:rsidR="00AD1191" w:rsidRPr="00A14665">
        <w:rPr>
          <w:rFonts w:asciiTheme="majorHAnsi" w:eastAsia="Arial Unicode MS" w:hAnsiTheme="majorHAnsi" w:cs="Times New Roman"/>
          <w:color w:val="auto"/>
          <w:sz w:val="20"/>
          <w:szCs w:val="20"/>
          <w:lang w:val="es-ES" w:eastAsia="en-US"/>
        </w:rPr>
        <w:t>defensa</w:t>
      </w:r>
      <w:r w:rsidR="008700F5" w:rsidRPr="00A14665">
        <w:rPr>
          <w:rFonts w:asciiTheme="majorHAnsi" w:eastAsia="Arial Unicode MS" w:hAnsiTheme="majorHAnsi" w:cs="Times New Roman"/>
          <w:color w:val="auto"/>
          <w:sz w:val="20"/>
          <w:szCs w:val="20"/>
          <w:lang w:val="es-ES" w:eastAsia="en-US"/>
        </w:rPr>
        <w:t xml:space="preserve"> de las y los magistrados</w:t>
      </w:r>
      <w:r w:rsidR="00AD1191" w:rsidRPr="00A14665">
        <w:rPr>
          <w:rFonts w:asciiTheme="majorHAnsi" w:eastAsia="Arial Unicode MS" w:hAnsiTheme="majorHAnsi" w:cs="Times New Roman"/>
          <w:color w:val="auto"/>
          <w:sz w:val="20"/>
          <w:szCs w:val="20"/>
          <w:lang w:val="es-ES" w:eastAsia="en-US"/>
        </w:rPr>
        <w:t>,</w:t>
      </w:r>
      <w:r w:rsidR="006B0D9E" w:rsidRPr="00A14665">
        <w:rPr>
          <w:rFonts w:asciiTheme="majorHAnsi" w:eastAsia="Arial Unicode MS" w:hAnsiTheme="majorHAnsi" w:cs="Times New Roman"/>
          <w:color w:val="auto"/>
          <w:sz w:val="20"/>
          <w:szCs w:val="20"/>
          <w:lang w:val="es-ES" w:eastAsia="en-US"/>
        </w:rPr>
        <w:t xml:space="preserve"> </w:t>
      </w:r>
      <w:r w:rsidR="00314C8A" w:rsidRPr="00A14665">
        <w:rPr>
          <w:rFonts w:asciiTheme="majorHAnsi" w:eastAsia="Arial Unicode MS" w:hAnsiTheme="majorHAnsi" w:cs="Times New Roman"/>
          <w:color w:val="auto"/>
          <w:sz w:val="20"/>
          <w:szCs w:val="20"/>
          <w:lang w:val="es-ES" w:eastAsia="en-US"/>
        </w:rPr>
        <w:t xml:space="preserve">especialmente si son </w:t>
      </w:r>
      <w:r w:rsidR="0031544E" w:rsidRPr="00A14665">
        <w:rPr>
          <w:rFonts w:asciiTheme="majorHAnsi" w:eastAsia="Arial Unicode MS" w:hAnsiTheme="majorHAnsi" w:cs="Times New Roman"/>
          <w:color w:val="auto"/>
          <w:sz w:val="20"/>
          <w:szCs w:val="20"/>
          <w:lang w:val="es-ES" w:eastAsia="en-US"/>
        </w:rPr>
        <w:t xml:space="preserve">mujeres y </w:t>
      </w:r>
      <w:r w:rsidR="006B0D9E" w:rsidRPr="00A14665">
        <w:rPr>
          <w:rFonts w:asciiTheme="majorHAnsi" w:eastAsia="Arial Unicode MS" w:hAnsiTheme="majorHAnsi" w:cs="Times New Roman"/>
          <w:color w:val="auto"/>
          <w:sz w:val="20"/>
          <w:szCs w:val="20"/>
          <w:lang w:val="es-ES" w:eastAsia="en-US"/>
        </w:rPr>
        <w:t xml:space="preserve">políticamente </w:t>
      </w:r>
      <w:r w:rsidR="00314C8A" w:rsidRPr="00A14665">
        <w:rPr>
          <w:rFonts w:asciiTheme="majorHAnsi" w:eastAsia="Arial Unicode MS" w:hAnsiTheme="majorHAnsi" w:cs="Times New Roman"/>
          <w:color w:val="auto"/>
          <w:sz w:val="20"/>
          <w:szCs w:val="20"/>
          <w:lang w:val="es-ES" w:eastAsia="en-US"/>
        </w:rPr>
        <w:t>independientes</w:t>
      </w:r>
      <w:r w:rsidR="00D0702C" w:rsidRPr="00A14665">
        <w:rPr>
          <w:rFonts w:asciiTheme="majorHAnsi" w:eastAsia="Arial Unicode MS" w:hAnsiTheme="majorHAnsi" w:cs="Times New Roman"/>
          <w:color w:val="auto"/>
          <w:sz w:val="20"/>
          <w:szCs w:val="20"/>
          <w:lang w:val="es-ES" w:eastAsia="en-US"/>
        </w:rPr>
        <w:t>, vulnerando sus derechos políticos</w:t>
      </w:r>
      <w:r w:rsidR="00E444A3" w:rsidRPr="00A14665">
        <w:rPr>
          <w:rFonts w:asciiTheme="majorHAnsi" w:eastAsia="Arial Unicode MS" w:hAnsiTheme="majorHAnsi" w:cs="Times New Roman"/>
          <w:color w:val="auto"/>
          <w:sz w:val="20"/>
          <w:szCs w:val="20"/>
          <w:lang w:val="es-ES" w:eastAsia="en-US"/>
        </w:rPr>
        <w:t>.</w:t>
      </w:r>
      <w:r w:rsidR="005F3747" w:rsidRPr="00A14665">
        <w:rPr>
          <w:rFonts w:asciiTheme="majorHAnsi" w:eastAsia="Arial Unicode MS" w:hAnsiTheme="majorHAnsi" w:cs="Times New Roman"/>
          <w:color w:val="auto"/>
          <w:sz w:val="20"/>
          <w:szCs w:val="20"/>
          <w:lang w:val="es-ES" w:eastAsia="en-US"/>
        </w:rPr>
        <w:t xml:space="preserve"> </w:t>
      </w:r>
      <w:r w:rsidR="006D64A7" w:rsidRPr="00A14665">
        <w:rPr>
          <w:rFonts w:asciiTheme="majorHAnsi" w:eastAsia="Arial Unicode MS" w:hAnsiTheme="majorHAnsi" w:cs="Times New Roman"/>
          <w:color w:val="auto"/>
          <w:sz w:val="20"/>
          <w:szCs w:val="20"/>
          <w:lang w:val="es-ES" w:eastAsia="en-US"/>
        </w:rPr>
        <w:t xml:space="preserve"> </w:t>
      </w:r>
    </w:p>
    <w:p w14:paraId="79C969D6" w14:textId="77777777" w:rsidR="000955BF" w:rsidRPr="00A14665" w:rsidRDefault="000955BF" w:rsidP="000955BF">
      <w:pPr>
        <w:pStyle w:val="ListParagraph"/>
        <w:rPr>
          <w:rFonts w:asciiTheme="majorHAnsi" w:eastAsia="Arial Unicode MS" w:hAnsiTheme="majorHAnsi" w:cs="Times New Roman"/>
          <w:color w:val="auto"/>
          <w:sz w:val="20"/>
          <w:szCs w:val="20"/>
          <w:lang w:val="es-ES" w:eastAsia="en-US"/>
        </w:rPr>
      </w:pPr>
    </w:p>
    <w:p w14:paraId="53C7D9D1" w14:textId="77777777" w:rsidR="00E34C6E" w:rsidRPr="00A14665" w:rsidRDefault="00DD6961" w:rsidP="00304C7B">
      <w:pPr>
        <w:pStyle w:val="ListParagraph"/>
        <w:numPr>
          <w:ilvl w:val="0"/>
          <w:numId w:val="103"/>
        </w:numPr>
        <w:jc w:val="both"/>
        <w:rPr>
          <w:rFonts w:asciiTheme="majorHAnsi" w:eastAsia="Arial Unicode MS" w:hAnsiTheme="majorHAnsi" w:cs="Times New Roman"/>
          <w:color w:val="auto"/>
          <w:sz w:val="20"/>
          <w:szCs w:val="20"/>
          <w:lang w:val="es-ES" w:eastAsia="en-US"/>
        </w:rPr>
      </w:pPr>
      <w:r w:rsidRPr="00A14665">
        <w:rPr>
          <w:rFonts w:asciiTheme="majorHAnsi" w:eastAsia="Arial Unicode MS" w:hAnsiTheme="majorHAnsi" w:cs="Times New Roman"/>
          <w:color w:val="auto"/>
          <w:sz w:val="20"/>
          <w:szCs w:val="20"/>
          <w:lang w:val="es-ES" w:eastAsia="en-US"/>
        </w:rPr>
        <w:t xml:space="preserve">La </w:t>
      </w:r>
      <w:r w:rsidR="006E714D" w:rsidRPr="00A14665">
        <w:rPr>
          <w:rFonts w:asciiTheme="majorHAnsi" w:eastAsia="Arial Unicode MS" w:hAnsiTheme="majorHAnsi" w:cs="Times New Roman"/>
          <w:color w:val="auto"/>
          <w:sz w:val="20"/>
          <w:szCs w:val="20"/>
          <w:lang w:val="es-ES" w:eastAsia="en-US"/>
        </w:rPr>
        <w:t xml:space="preserve">peticionaria </w:t>
      </w:r>
      <w:r w:rsidR="000955BF" w:rsidRPr="00A14665">
        <w:rPr>
          <w:rFonts w:asciiTheme="majorHAnsi" w:eastAsia="Arial Unicode MS" w:hAnsiTheme="majorHAnsi" w:cs="Times New Roman"/>
          <w:color w:val="auto"/>
          <w:sz w:val="20"/>
          <w:szCs w:val="20"/>
          <w:lang w:val="es-ES" w:eastAsia="en-US"/>
        </w:rPr>
        <w:t xml:space="preserve">refiere </w:t>
      </w:r>
      <w:r w:rsidR="00C0789B" w:rsidRPr="00A14665">
        <w:rPr>
          <w:rFonts w:asciiTheme="majorHAnsi" w:eastAsia="Arial Unicode MS" w:hAnsiTheme="majorHAnsi" w:cs="Times New Roman"/>
          <w:color w:val="auto"/>
          <w:sz w:val="20"/>
          <w:szCs w:val="20"/>
          <w:lang w:val="es-ES" w:eastAsia="en-US"/>
        </w:rPr>
        <w:t>que</w:t>
      </w:r>
      <w:r w:rsidR="00B5281F" w:rsidRPr="00A14665">
        <w:rPr>
          <w:rFonts w:asciiTheme="majorHAnsi" w:eastAsia="Arial Unicode MS" w:hAnsiTheme="majorHAnsi" w:cs="Times New Roman"/>
          <w:color w:val="auto"/>
          <w:sz w:val="20"/>
          <w:szCs w:val="20"/>
          <w:lang w:val="es-ES" w:eastAsia="en-US"/>
        </w:rPr>
        <w:t>,</w:t>
      </w:r>
      <w:r w:rsidR="00C0789B" w:rsidRPr="00A14665">
        <w:rPr>
          <w:rFonts w:asciiTheme="majorHAnsi" w:eastAsia="Arial Unicode MS" w:hAnsiTheme="majorHAnsi" w:cs="Times New Roman"/>
          <w:color w:val="auto"/>
          <w:sz w:val="20"/>
          <w:szCs w:val="20"/>
          <w:lang w:val="es-ES" w:eastAsia="en-US"/>
        </w:rPr>
        <w:t xml:space="preserve"> en</w:t>
      </w:r>
      <w:r w:rsidR="006E714D" w:rsidRPr="00A14665">
        <w:rPr>
          <w:rFonts w:asciiTheme="majorHAnsi" w:eastAsia="Arial Unicode MS" w:hAnsiTheme="majorHAnsi" w:cs="Times New Roman"/>
          <w:color w:val="auto"/>
          <w:sz w:val="20"/>
          <w:szCs w:val="20"/>
          <w:lang w:val="es-ES" w:eastAsia="en-US"/>
        </w:rPr>
        <w:t xml:space="preserve"> mayo de 2000</w:t>
      </w:r>
      <w:r w:rsidR="008700F5" w:rsidRPr="00A14665">
        <w:rPr>
          <w:rFonts w:asciiTheme="majorHAnsi" w:eastAsia="Arial Unicode MS" w:hAnsiTheme="majorHAnsi" w:cs="Times New Roman"/>
          <w:color w:val="auto"/>
          <w:sz w:val="20"/>
          <w:szCs w:val="20"/>
          <w:lang w:val="es-ES" w:eastAsia="en-US"/>
        </w:rPr>
        <w:t>,</w:t>
      </w:r>
      <w:r w:rsidR="006E714D" w:rsidRPr="00A14665">
        <w:rPr>
          <w:rFonts w:asciiTheme="majorHAnsi" w:eastAsia="Arial Unicode MS" w:hAnsiTheme="majorHAnsi" w:cs="Times New Roman"/>
          <w:color w:val="auto"/>
          <w:sz w:val="20"/>
          <w:szCs w:val="20"/>
          <w:lang w:val="es-ES" w:eastAsia="en-US"/>
        </w:rPr>
        <w:t xml:space="preserve"> la Cámara Nac</w:t>
      </w:r>
      <w:r w:rsidR="00B22692" w:rsidRPr="00A14665">
        <w:rPr>
          <w:rFonts w:asciiTheme="majorHAnsi" w:eastAsia="Arial Unicode MS" w:hAnsiTheme="majorHAnsi" w:cs="Times New Roman"/>
          <w:color w:val="auto"/>
          <w:sz w:val="20"/>
          <w:szCs w:val="20"/>
          <w:lang w:val="es-ES" w:eastAsia="en-US"/>
        </w:rPr>
        <w:t xml:space="preserve">ional de </w:t>
      </w:r>
      <w:r w:rsidR="00C0789B" w:rsidRPr="00A14665">
        <w:rPr>
          <w:rFonts w:asciiTheme="majorHAnsi" w:eastAsia="Arial Unicode MS" w:hAnsiTheme="majorHAnsi" w:cs="Times New Roman"/>
          <w:color w:val="auto"/>
          <w:sz w:val="20"/>
          <w:szCs w:val="20"/>
          <w:lang w:val="es-ES" w:eastAsia="en-US"/>
        </w:rPr>
        <w:t xml:space="preserve">Apelaciones del </w:t>
      </w:r>
      <w:r w:rsidR="0002312D" w:rsidRPr="00A14665">
        <w:rPr>
          <w:rFonts w:asciiTheme="majorHAnsi" w:eastAsia="Arial Unicode MS" w:hAnsiTheme="majorHAnsi" w:cs="Times New Roman"/>
          <w:color w:val="auto"/>
          <w:sz w:val="20"/>
          <w:szCs w:val="20"/>
          <w:lang w:val="es-ES" w:eastAsia="en-US"/>
        </w:rPr>
        <w:t>Trabajo denunció</w:t>
      </w:r>
      <w:r w:rsidR="00B22692" w:rsidRPr="00A14665">
        <w:rPr>
          <w:rFonts w:asciiTheme="majorHAnsi" w:eastAsia="Arial Unicode MS" w:hAnsiTheme="majorHAnsi" w:cs="Times New Roman"/>
          <w:color w:val="auto"/>
          <w:sz w:val="20"/>
          <w:szCs w:val="20"/>
          <w:lang w:val="es-ES" w:eastAsia="en-US"/>
        </w:rPr>
        <w:t xml:space="preserve"> </w:t>
      </w:r>
      <w:r w:rsidR="00304C7B" w:rsidRPr="00A14665">
        <w:rPr>
          <w:rFonts w:asciiTheme="majorHAnsi" w:eastAsia="Arial Unicode MS" w:hAnsiTheme="majorHAnsi" w:cs="Times New Roman"/>
          <w:color w:val="auto"/>
          <w:sz w:val="20"/>
          <w:szCs w:val="20"/>
          <w:lang w:val="es-ES" w:eastAsia="en-US"/>
        </w:rPr>
        <w:t xml:space="preserve">al Consejo de la Magistratura </w:t>
      </w:r>
      <w:r w:rsidR="00B22692" w:rsidRPr="00A14665">
        <w:rPr>
          <w:rFonts w:asciiTheme="majorHAnsi" w:eastAsia="Arial Unicode MS" w:hAnsiTheme="majorHAnsi" w:cs="Times New Roman"/>
          <w:color w:val="auto"/>
          <w:sz w:val="20"/>
          <w:szCs w:val="20"/>
          <w:lang w:val="es-ES" w:eastAsia="en-US"/>
        </w:rPr>
        <w:t xml:space="preserve">inexactitudes </w:t>
      </w:r>
      <w:r w:rsidR="002A790D" w:rsidRPr="00A14665">
        <w:rPr>
          <w:rFonts w:asciiTheme="majorHAnsi" w:eastAsia="Arial Unicode MS" w:hAnsiTheme="majorHAnsi" w:cs="Times New Roman"/>
          <w:color w:val="auto"/>
          <w:sz w:val="20"/>
          <w:szCs w:val="20"/>
          <w:lang w:val="es-ES" w:eastAsia="en-US"/>
        </w:rPr>
        <w:t xml:space="preserve">en el número de sentencias dictadas y </w:t>
      </w:r>
      <w:r w:rsidR="00B22692" w:rsidRPr="00A14665">
        <w:rPr>
          <w:rFonts w:asciiTheme="majorHAnsi" w:eastAsia="Arial Unicode MS" w:hAnsiTheme="majorHAnsi" w:cs="Times New Roman"/>
          <w:color w:val="auto"/>
          <w:sz w:val="20"/>
          <w:szCs w:val="20"/>
          <w:lang w:val="es-ES" w:eastAsia="en-US"/>
        </w:rPr>
        <w:t>en el contenido de las</w:t>
      </w:r>
      <w:r w:rsidR="006E714D" w:rsidRPr="00A14665">
        <w:rPr>
          <w:rFonts w:asciiTheme="majorHAnsi" w:eastAsia="Arial Unicode MS" w:hAnsiTheme="majorHAnsi" w:cs="Times New Roman"/>
          <w:color w:val="auto"/>
          <w:sz w:val="20"/>
          <w:szCs w:val="20"/>
          <w:lang w:val="es-ES" w:eastAsia="en-US"/>
        </w:rPr>
        <w:t xml:space="preserve"> estadísticas</w:t>
      </w:r>
      <w:r w:rsidR="002A790D" w:rsidRPr="00A14665">
        <w:rPr>
          <w:rFonts w:asciiTheme="majorHAnsi" w:eastAsia="Arial Unicode MS" w:hAnsiTheme="majorHAnsi" w:cs="Times New Roman"/>
          <w:color w:val="auto"/>
          <w:sz w:val="20"/>
          <w:szCs w:val="20"/>
          <w:lang w:val="es-ES" w:eastAsia="en-US"/>
        </w:rPr>
        <w:t xml:space="preserve"> d</w:t>
      </w:r>
      <w:r w:rsidR="006E714D" w:rsidRPr="00A14665">
        <w:rPr>
          <w:rFonts w:asciiTheme="majorHAnsi" w:eastAsia="Arial Unicode MS" w:hAnsiTheme="majorHAnsi" w:cs="Times New Roman"/>
          <w:color w:val="auto"/>
          <w:sz w:val="20"/>
          <w:szCs w:val="20"/>
          <w:lang w:val="es-ES" w:eastAsia="en-US"/>
        </w:rPr>
        <w:t>el tribunal</w:t>
      </w:r>
      <w:r w:rsidR="00173974" w:rsidRPr="00A14665">
        <w:rPr>
          <w:rFonts w:asciiTheme="majorHAnsi" w:eastAsia="Arial Unicode MS" w:hAnsiTheme="majorHAnsi" w:cs="Times New Roman"/>
          <w:color w:val="auto"/>
          <w:sz w:val="20"/>
          <w:szCs w:val="20"/>
          <w:lang w:val="es-ES" w:eastAsia="en-US"/>
        </w:rPr>
        <w:t xml:space="preserve"> a cargo</w:t>
      </w:r>
      <w:r w:rsidR="006E714D" w:rsidRPr="00A14665">
        <w:rPr>
          <w:rFonts w:asciiTheme="majorHAnsi" w:eastAsia="Arial Unicode MS" w:hAnsiTheme="majorHAnsi" w:cs="Times New Roman"/>
          <w:color w:val="auto"/>
          <w:sz w:val="20"/>
          <w:szCs w:val="20"/>
          <w:lang w:val="es-ES" w:eastAsia="en-US"/>
        </w:rPr>
        <w:t xml:space="preserve"> de la presunta víctima</w:t>
      </w:r>
      <w:r w:rsidR="00304C7B" w:rsidRPr="00A14665">
        <w:rPr>
          <w:rFonts w:asciiTheme="majorHAnsi" w:eastAsia="Arial Unicode MS" w:hAnsiTheme="majorHAnsi" w:cs="Times New Roman"/>
          <w:color w:val="auto"/>
          <w:sz w:val="20"/>
          <w:szCs w:val="20"/>
          <w:lang w:val="es-ES" w:eastAsia="en-US"/>
        </w:rPr>
        <w:t xml:space="preserve">, </w:t>
      </w:r>
      <w:r w:rsidR="004F2706" w:rsidRPr="00A14665">
        <w:rPr>
          <w:rFonts w:asciiTheme="majorHAnsi" w:eastAsia="Arial Unicode MS" w:hAnsiTheme="majorHAnsi" w:cs="Times New Roman"/>
          <w:color w:val="auto"/>
          <w:sz w:val="20"/>
          <w:szCs w:val="20"/>
          <w:lang w:val="es-ES" w:eastAsia="en-US"/>
        </w:rPr>
        <w:t xml:space="preserve">a pesar de </w:t>
      </w:r>
      <w:r w:rsidR="006E714D" w:rsidRPr="00A14665">
        <w:rPr>
          <w:rFonts w:asciiTheme="majorHAnsi" w:eastAsia="Arial Unicode MS" w:hAnsiTheme="majorHAnsi" w:cs="Times New Roman"/>
          <w:color w:val="auto"/>
          <w:sz w:val="20"/>
          <w:szCs w:val="20"/>
          <w:lang w:val="es-ES" w:eastAsia="en-US"/>
        </w:rPr>
        <w:t xml:space="preserve">que el procedimiento </w:t>
      </w:r>
      <w:r w:rsidR="00B22692" w:rsidRPr="00A14665">
        <w:rPr>
          <w:rFonts w:asciiTheme="majorHAnsi" w:eastAsia="Arial Unicode MS" w:hAnsiTheme="majorHAnsi" w:cs="Times New Roman"/>
          <w:color w:val="auto"/>
          <w:sz w:val="20"/>
          <w:szCs w:val="20"/>
          <w:lang w:val="es-ES" w:eastAsia="en-US"/>
        </w:rPr>
        <w:t xml:space="preserve">habitual </w:t>
      </w:r>
      <w:r w:rsidR="002A790D" w:rsidRPr="00A14665">
        <w:rPr>
          <w:rFonts w:asciiTheme="majorHAnsi" w:eastAsia="Arial Unicode MS" w:hAnsiTheme="majorHAnsi" w:cs="Times New Roman"/>
          <w:color w:val="auto"/>
          <w:sz w:val="20"/>
          <w:szCs w:val="20"/>
          <w:lang w:val="es-ES" w:eastAsia="en-US"/>
        </w:rPr>
        <w:t xml:space="preserve">para esos casos </w:t>
      </w:r>
      <w:r w:rsidR="006E714D" w:rsidRPr="00A14665">
        <w:rPr>
          <w:rFonts w:asciiTheme="majorHAnsi" w:eastAsia="Arial Unicode MS" w:hAnsiTheme="majorHAnsi" w:cs="Times New Roman"/>
          <w:color w:val="auto"/>
          <w:sz w:val="20"/>
          <w:szCs w:val="20"/>
          <w:lang w:val="es-ES" w:eastAsia="en-US"/>
        </w:rPr>
        <w:t xml:space="preserve">era </w:t>
      </w:r>
      <w:r w:rsidR="00304C7B" w:rsidRPr="00A14665">
        <w:rPr>
          <w:rFonts w:asciiTheme="majorHAnsi" w:eastAsia="Arial Unicode MS" w:hAnsiTheme="majorHAnsi" w:cs="Times New Roman"/>
          <w:color w:val="auto"/>
          <w:sz w:val="20"/>
          <w:szCs w:val="20"/>
          <w:lang w:val="es-ES" w:eastAsia="en-US"/>
        </w:rPr>
        <w:t xml:space="preserve">citar a </w:t>
      </w:r>
      <w:r w:rsidR="00B22692" w:rsidRPr="00A14665">
        <w:rPr>
          <w:rFonts w:asciiTheme="majorHAnsi" w:eastAsia="Arial Unicode MS" w:hAnsiTheme="majorHAnsi" w:cs="Times New Roman"/>
          <w:color w:val="auto"/>
          <w:sz w:val="20"/>
          <w:szCs w:val="20"/>
          <w:lang w:val="es-ES" w:eastAsia="en-US"/>
        </w:rPr>
        <w:t>la s</w:t>
      </w:r>
      <w:r w:rsidR="000955BF" w:rsidRPr="00A14665">
        <w:rPr>
          <w:rFonts w:asciiTheme="majorHAnsi" w:eastAsia="Arial Unicode MS" w:hAnsiTheme="majorHAnsi" w:cs="Times New Roman"/>
          <w:color w:val="auto"/>
          <w:sz w:val="20"/>
          <w:szCs w:val="20"/>
          <w:lang w:val="es-ES" w:eastAsia="en-US"/>
        </w:rPr>
        <w:t xml:space="preserve">ecretaria </w:t>
      </w:r>
      <w:r w:rsidR="002554BF" w:rsidRPr="00A14665">
        <w:rPr>
          <w:rFonts w:asciiTheme="majorHAnsi" w:eastAsia="Arial Unicode MS" w:hAnsiTheme="majorHAnsi" w:cs="Times New Roman"/>
          <w:color w:val="auto"/>
          <w:sz w:val="20"/>
          <w:szCs w:val="20"/>
          <w:lang w:val="es-ES" w:eastAsia="en-US"/>
        </w:rPr>
        <w:t xml:space="preserve">encargada </w:t>
      </w:r>
      <w:r w:rsidR="006E714D" w:rsidRPr="00A14665">
        <w:rPr>
          <w:rFonts w:asciiTheme="majorHAnsi" w:eastAsia="Arial Unicode MS" w:hAnsiTheme="majorHAnsi" w:cs="Times New Roman"/>
          <w:color w:val="auto"/>
          <w:sz w:val="20"/>
          <w:szCs w:val="20"/>
          <w:lang w:val="es-ES" w:eastAsia="en-US"/>
        </w:rPr>
        <w:t xml:space="preserve">de las estadísticas </w:t>
      </w:r>
      <w:r w:rsidR="004F2706" w:rsidRPr="00A14665">
        <w:rPr>
          <w:rFonts w:asciiTheme="majorHAnsi" w:eastAsia="Arial Unicode MS" w:hAnsiTheme="majorHAnsi" w:cs="Times New Roman"/>
          <w:color w:val="auto"/>
          <w:sz w:val="20"/>
          <w:szCs w:val="20"/>
          <w:lang w:val="es-ES" w:eastAsia="en-US"/>
        </w:rPr>
        <w:t>y advertir</w:t>
      </w:r>
      <w:r w:rsidR="00304C7B" w:rsidRPr="00A14665">
        <w:rPr>
          <w:rFonts w:asciiTheme="majorHAnsi" w:eastAsia="Arial Unicode MS" w:hAnsiTheme="majorHAnsi" w:cs="Times New Roman"/>
          <w:color w:val="auto"/>
          <w:sz w:val="20"/>
          <w:szCs w:val="20"/>
          <w:lang w:val="es-ES" w:eastAsia="en-US"/>
        </w:rPr>
        <w:t>le</w:t>
      </w:r>
      <w:r w:rsidR="004F2706" w:rsidRPr="00A14665">
        <w:rPr>
          <w:rFonts w:asciiTheme="majorHAnsi" w:eastAsia="Arial Unicode MS" w:hAnsiTheme="majorHAnsi" w:cs="Times New Roman"/>
          <w:color w:val="auto"/>
          <w:sz w:val="20"/>
          <w:szCs w:val="20"/>
          <w:lang w:val="es-ES" w:eastAsia="en-US"/>
        </w:rPr>
        <w:t xml:space="preserve"> los errores.</w:t>
      </w:r>
      <w:r w:rsidR="00B22692" w:rsidRPr="00A14665">
        <w:rPr>
          <w:rFonts w:asciiTheme="majorHAnsi" w:eastAsia="Arial Unicode MS" w:hAnsiTheme="majorHAnsi" w:cs="Times New Roman"/>
          <w:color w:val="auto"/>
          <w:sz w:val="20"/>
          <w:szCs w:val="20"/>
          <w:lang w:val="es-ES" w:eastAsia="en-US"/>
        </w:rPr>
        <w:t xml:space="preserve"> </w:t>
      </w:r>
      <w:r w:rsidR="008700F5" w:rsidRPr="00A14665">
        <w:rPr>
          <w:rFonts w:asciiTheme="majorHAnsi" w:eastAsia="Arial Unicode MS" w:hAnsiTheme="majorHAnsi" w:cs="Times New Roman"/>
          <w:color w:val="auto"/>
          <w:sz w:val="20"/>
          <w:szCs w:val="20"/>
          <w:lang w:val="es-ES" w:eastAsia="en-US"/>
        </w:rPr>
        <w:t>Por ello</w:t>
      </w:r>
      <w:r w:rsidR="00B5281F" w:rsidRPr="00A14665">
        <w:rPr>
          <w:rFonts w:asciiTheme="majorHAnsi" w:eastAsia="Arial Unicode MS" w:hAnsiTheme="majorHAnsi" w:cs="Times New Roman"/>
          <w:color w:val="auto"/>
          <w:sz w:val="20"/>
          <w:szCs w:val="20"/>
          <w:lang w:val="es-ES" w:eastAsia="en-US"/>
        </w:rPr>
        <w:t>,</w:t>
      </w:r>
      <w:r w:rsidR="008700F5" w:rsidRPr="00A14665">
        <w:rPr>
          <w:rFonts w:asciiTheme="majorHAnsi" w:eastAsia="Arial Unicode MS" w:hAnsiTheme="majorHAnsi" w:cs="Times New Roman"/>
          <w:color w:val="auto"/>
          <w:sz w:val="20"/>
          <w:szCs w:val="20"/>
          <w:lang w:val="es-ES" w:eastAsia="en-US"/>
        </w:rPr>
        <w:t xml:space="preserve"> </w:t>
      </w:r>
      <w:r w:rsidR="00FB0C59" w:rsidRPr="00A14665">
        <w:rPr>
          <w:rFonts w:asciiTheme="majorHAnsi" w:eastAsia="Arial Unicode MS" w:hAnsiTheme="majorHAnsi" w:cs="Times New Roman"/>
          <w:color w:val="auto"/>
          <w:sz w:val="20"/>
          <w:szCs w:val="20"/>
          <w:lang w:val="es-ES" w:eastAsia="en-US"/>
        </w:rPr>
        <w:t>reclama que discrecionalmente</w:t>
      </w:r>
      <w:r w:rsidR="004F2706" w:rsidRPr="00A14665">
        <w:rPr>
          <w:rFonts w:asciiTheme="majorHAnsi" w:eastAsia="Arial Unicode MS" w:hAnsiTheme="majorHAnsi" w:cs="Times New Roman"/>
          <w:color w:val="auto"/>
          <w:sz w:val="20"/>
          <w:szCs w:val="20"/>
          <w:lang w:val="es-ES" w:eastAsia="en-US"/>
        </w:rPr>
        <w:t xml:space="preserve"> </w:t>
      </w:r>
      <w:r w:rsidR="009A62B7" w:rsidRPr="00A14665">
        <w:rPr>
          <w:rFonts w:asciiTheme="majorHAnsi" w:eastAsia="Arial Unicode MS" w:hAnsiTheme="majorHAnsi" w:cs="Times New Roman"/>
          <w:color w:val="auto"/>
          <w:sz w:val="20"/>
          <w:szCs w:val="20"/>
          <w:lang w:val="es-ES" w:eastAsia="en-US"/>
        </w:rPr>
        <w:t>la Cámara</w:t>
      </w:r>
      <w:r w:rsidR="00FB0C59" w:rsidRPr="00A14665">
        <w:rPr>
          <w:rFonts w:asciiTheme="majorHAnsi" w:eastAsia="Arial Unicode MS" w:hAnsiTheme="majorHAnsi" w:cs="Times New Roman"/>
          <w:color w:val="auto"/>
          <w:sz w:val="20"/>
          <w:szCs w:val="20"/>
          <w:lang w:val="es-ES" w:eastAsia="en-US"/>
        </w:rPr>
        <w:t xml:space="preserve"> inició</w:t>
      </w:r>
      <w:r w:rsidR="002A790D" w:rsidRPr="00A14665">
        <w:rPr>
          <w:rFonts w:asciiTheme="majorHAnsi" w:eastAsia="Arial Unicode MS" w:hAnsiTheme="majorHAnsi" w:cs="Times New Roman"/>
          <w:color w:val="auto"/>
          <w:sz w:val="20"/>
          <w:szCs w:val="20"/>
          <w:lang w:val="es-ES" w:eastAsia="en-US"/>
        </w:rPr>
        <w:t xml:space="preserve"> un proceso administrativo </w:t>
      </w:r>
      <w:r w:rsidR="00F76581" w:rsidRPr="00A14665">
        <w:rPr>
          <w:rFonts w:asciiTheme="majorHAnsi" w:eastAsia="Arial Unicode MS" w:hAnsiTheme="majorHAnsi" w:cs="Times New Roman"/>
          <w:color w:val="auto"/>
          <w:sz w:val="20"/>
          <w:szCs w:val="20"/>
          <w:lang w:val="es-ES" w:eastAsia="en-US"/>
        </w:rPr>
        <w:t xml:space="preserve">contra </w:t>
      </w:r>
      <w:r w:rsidR="004F2706" w:rsidRPr="00A14665">
        <w:rPr>
          <w:rFonts w:asciiTheme="majorHAnsi" w:eastAsia="Arial Unicode MS" w:hAnsiTheme="majorHAnsi" w:cs="Times New Roman"/>
          <w:color w:val="auto"/>
          <w:sz w:val="20"/>
          <w:szCs w:val="20"/>
          <w:lang w:val="es-ES" w:eastAsia="en-US"/>
        </w:rPr>
        <w:t xml:space="preserve">la presunta víctima </w:t>
      </w:r>
      <w:r w:rsidR="00F76581" w:rsidRPr="00A14665">
        <w:rPr>
          <w:rFonts w:asciiTheme="majorHAnsi" w:eastAsia="Arial Unicode MS" w:hAnsiTheme="majorHAnsi" w:cs="Times New Roman"/>
          <w:color w:val="auto"/>
          <w:sz w:val="20"/>
          <w:szCs w:val="20"/>
          <w:lang w:val="es-ES" w:eastAsia="en-US"/>
        </w:rPr>
        <w:t>sin inst</w:t>
      </w:r>
      <w:r w:rsidR="00D3128E" w:rsidRPr="00A14665">
        <w:rPr>
          <w:rFonts w:asciiTheme="majorHAnsi" w:eastAsia="Arial Unicode MS" w:hAnsiTheme="majorHAnsi" w:cs="Times New Roman"/>
          <w:color w:val="auto"/>
          <w:sz w:val="20"/>
          <w:szCs w:val="20"/>
          <w:lang w:val="es-ES" w:eastAsia="en-US"/>
        </w:rPr>
        <w:t xml:space="preserve">ruir el sumario </w:t>
      </w:r>
      <w:r w:rsidR="002A790D" w:rsidRPr="00A14665">
        <w:rPr>
          <w:rFonts w:asciiTheme="majorHAnsi" w:eastAsia="Arial Unicode MS" w:hAnsiTheme="majorHAnsi" w:cs="Times New Roman"/>
          <w:color w:val="auto"/>
          <w:sz w:val="20"/>
          <w:szCs w:val="20"/>
          <w:lang w:val="es-ES" w:eastAsia="en-US"/>
        </w:rPr>
        <w:t>previsto en</w:t>
      </w:r>
      <w:r w:rsidR="00F76581" w:rsidRPr="00A14665">
        <w:rPr>
          <w:rFonts w:asciiTheme="majorHAnsi" w:eastAsia="Arial Unicode MS" w:hAnsiTheme="majorHAnsi" w:cs="Times New Roman"/>
          <w:color w:val="auto"/>
          <w:sz w:val="20"/>
          <w:szCs w:val="20"/>
          <w:lang w:val="es-ES" w:eastAsia="en-US"/>
        </w:rPr>
        <w:t xml:space="preserve"> la Ley 24.939</w:t>
      </w:r>
      <w:r w:rsidR="000955BF" w:rsidRPr="00A14665">
        <w:rPr>
          <w:rFonts w:asciiTheme="majorHAnsi" w:eastAsia="Arial Unicode MS" w:hAnsiTheme="majorHAnsi" w:cs="Times New Roman"/>
          <w:color w:val="auto"/>
          <w:sz w:val="20"/>
          <w:szCs w:val="20"/>
          <w:lang w:val="es-ES" w:eastAsia="en-US"/>
        </w:rPr>
        <w:t>,</w:t>
      </w:r>
      <w:r w:rsidR="0031544E" w:rsidRPr="00A14665">
        <w:rPr>
          <w:rFonts w:asciiTheme="majorHAnsi" w:eastAsia="Arial Unicode MS" w:hAnsiTheme="majorHAnsi" w:cs="Times New Roman"/>
          <w:color w:val="auto"/>
          <w:sz w:val="20"/>
          <w:szCs w:val="20"/>
          <w:lang w:val="es-ES" w:eastAsia="en-US"/>
        </w:rPr>
        <w:t xml:space="preserve"> ni darle traslado</w:t>
      </w:r>
      <w:r w:rsidR="009A62B7" w:rsidRPr="00A14665">
        <w:rPr>
          <w:rFonts w:asciiTheme="majorHAnsi" w:eastAsia="Arial Unicode MS" w:hAnsiTheme="majorHAnsi" w:cs="Times New Roman"/>
          <w:color w:val="auto"/>
          <w:sz w:val="20"/>
          <w:szCs w:val="20"/>
          <w:lang w:val="es-ES" w:eastAsia="en-US"/>
        </w:rPr>
        <w:t xml:space="preserve"> de la investigación</w:t>
      </w:r>
      <w:r w:rsidR="00D3128E" w:rsidRPr="00A14665">
        <w:rPr>
          <w:rFonts w:asciiTheme="majorHAnsi" w:eastAsia="Arial Unicode MS" w:hAnsiTheme="majorHAnsi" w:cs="Times New Roman"/>
          <w:color w:val="auto"/>
          <w:sz w:val="20"/>
          <w:szCs w:val="20"/>
          <w:lang w:val="es-ES" w:eastAsia="en-US"/>
        </w:rPr>
        <w:t xml:space="preserve">, </w:t>
      </w:r>
      <w:r w:rsidR="00DB1736" w:rsidRPr="00A14665">
        <w:rPr>
          <w:rFonts w:asciiTheme="majorHAnsi" w:eastAsia="Arial Unicode MS" w:hAnsiTheme="majorHAnsi" w:cs="Times New Roman"/>
          <w:color w:val="auto"/>
          <w:sz w:val="20"/>
          <w:szCs w:val="20"/>
          <w:lang w:val="es-ES" w:eastAsia="en-US"/>
        </w:rPr>
        <w:t>comunicándole</w:t>
      </w:r>
      <w:r w:rsidR="00580069" w:rsidRPr="00A14665">
        <w:rPr>
          <w:rFonts w:asciiTheme="majorHAnsi" w:eastAsia="Arial Unicode MS" w:hAnsiTheme="majorHAnsi" w:cs="Times New Roman"/>
          <w:color w:val="auto"/>
          <w:sz w:val="20"/>
          <w:szCs w:val="20"/>
          <w:lang w:val="es-ES" w:eastAsia="en-US"/>
        </w:rPr>
        <w:t xml:space="preserve"> </w:t>
      </w:r>
      <w:r w:rsidR="00D00681" w:rsidRPr="00A14665">
        <w:rPr>
          <w:rFonts w:asciiTheme="majorHAnsi" w:eastAsia="Arial Unicode MS" w:hAnsiTheme="majorHAnsi" w:cs="Times New Roman"/>
          <w:color w:val="auto"/>
          <w:sz w:val="20"/>
          <w:szCs w:val="20"/>
          <w:lang w:val="es-ES" w:eastAsia="en-US"/>
        </w:rPr>
        <w:t>l</w:t>
      </w:r>
      <w:r w:rsidR="009A62B7" w:rsidRPr="00A14665">
        <w:rPr>
          <w:rFonts w:asciiTheme="majorHAnsi" w:eastAsia="Arial Unicode MS" w:hAnsiTheme="majorHAnsi" w:cs="Times New Roman"/>
          <w:color w:val="auto"/>
          <w:sz w:val="20"/>
          <w:szCs w:val="20"/>
          <w:lang w:val="es-ES" w:eastAsia="en-US"/>
        </w:rPr>
        <w:t xml:space="preserve">a </w:t>
      </w:r>
      <w:r w:rsidR="007D74D5" w:rsidRPr="00A14665">
        <w:rPr>
          <w:rFonts w:asciiTheme="majorHAnsi" w:eastAsia="Arial Unicode MS" w:hAnsiTheme="majorHAnsi" w:cs="Times New Roman"/>
          <w:color w:val="auto"/>
          <w:sz w:val="20"/>
          <w:szCs w:val="20"/>
          <w:lang w:val="es-ES" w:eastAsia="en-US"/>
        </w:rPr>
        <w:t xml:space="preserve">imputación ya formulada y </w:t>
      </w:r>
      <w:r w:rsidR="009A62B7" w:rsidRPr="00A14665">
        <w:rPr>
          <w:rFonts w:asciiTheme="majorHAnsi" w:eastAsia="Arial Unicode MS" w:hAnsiTheme="majorHAnsi" w:cs="Times New Roman"/>
          <w:color w:val="auto"/>
          <w:sz w:val="20"/>
          <w:szCs w:val="20"/>
          <w:lang w:val="es-ES" w:eastAsia="en-US"/>
        </w:rPr>
        <w:t>remi</w:t>
      </w:r>
      <w:r w:rsidR="007D74D5" w:rsidRPr="00A14665">
        <w:rPr>
          <w:rFonts w:asciiTheme="majorHAnsi" w:eastAsia="Arial Unicode MS" w:hAnsiTheme="majorHAnsi" w:cs="Times New Roman"/>
          <w:color w:val="auto"/>
          <w:sz w:val="20"/>
          <w:szCs w:val="20"/>
          <w:lang w:val="es-ES" w:eastAsia="en-US"/>
        </w:rPr>
        <w:t>tida</w:t>
      </w:r>
      <w:r w:rsidR="00D00681" w:rsidRPr="00A14665">
        <w:rPr>
          <w:rFonts w:asciiTheme="majorHAnsi" w:eastAsia="Arial Unicode MS" w:hAnsiTheme="majorHAnsi" w:cs="Times New Roman"/>
          <w:color w:val="auto"/>
          <w:sz w:val="20"/>
          <w:szCs w:val="20"/>
          <w:lang w:val="es-ES" w:eastAsia="en-US"/>
        </w:rPr>
        <w:t xml:space="preserve"> al Consejo</w:t>
      </w:r>
      <w:r w:rsidR="007D74D5" w:rsidRPr="00A14665">
        <w:rPr>
          <w:rFonts w:asciiTheme="majorHAnsi" w:eastAsia="Arial Unicode MS" w:hAnsiTheme="majorHAnsi" w:cs="Times New Roman"/>
          <w:color w:val="auto"/>
          <w:sz w:val="20"/>
          <w:szCs w:val="20"/>
          <w:lang w:val="es-ES" w:eastAsia="en-US"/>
        </w:rPr>
        <w:t xml:space="preserve">, ante lo que interpuso un </w:t>
      </w:r>
      <w:r w:rsidR="004F2706" w:rsidRPr="00A14665">
        <w:rPr>
          <w:rFonts w:asciiTheme="majorHAnsi" w:eastAsia="Arial Unicode MS" w:hAnsiTheme="majorHAnsi" w:cs="Times New Roman"/>
          <w:color w:val="auto"/>
          <w:sz w:val="20"/>
          <w:szCs w:val="20"/>
          <w:lang w:val="es-ES" w:eastAsia="en-US"/>
        </w:rPr>
        <w:t>recurso de reconsideración</w:t>
      </w:r>
      <w:r w:rsidR="0031544E" w:rsidRPr="00A14665">
        <w:rPr>
          <w:rFonts w:asciiTheme="majorHAnsi" w:eastAsia="Arial Unicode MS" w:hAnsiTheme="majorHAnsi" w:cs="Times New Roman"/>
          <w:color w:val="auto"/>
          <w:sz w:val="20"/>
          <w:szCs w:val="20"/>
          <w:lang w:val="es-ES" w:eastAsia="en-US"/>
        </w:rPr>
        <w:t xml:space="preserve"> que fue rechazado</w:t>
      </w:r>
      <w:r w:rsidR="00D00681" w:rsidRPr="00A14665">
        <w:rPr>
          <w:rFonts w:asciiTheme="majorHAnsi" w:eastAsia="Arial Unicode MS" w:hAnsiTheme="majorHAnsi" w:cs="Times New Roman"/>
          <w:color w:val="auto"/>
          <w:sz w:val="20"/>
          <w:szCs w:val="20"/>
          <w:lang w:val="es-ES" w:eastAsia="en-US"/>
        </w:rPr>
        <w:t xml:space="preserve">. </w:t>
      </w:r>
    </w:p>
    <w:p w14:paraId="426E541C" w14:textId="77777777" w:rsidR="00E34C6E" w:rsidRPr="00A14665" w:rsidRDefault="00E34C6E" w:rsidP="00E34C6E">
      <w:pPr>
        <w:pStyle w:val="ListParagraph"/>
        <w:rPr>
          <w:rFonts w:asciiTheme="majorHAnsi" w:eastAsia="Arial Unicode MS" w:hAnsiTheme="majorHAnsi" w:cs="Times New Roman"/>
          <w:color w:val="auto"/>
          <w:sz w:val="20"/>
          <w:szCs w:val="20"/>
          <w:lang w:val="es-ES" w:eastAsia="en-US"/>
        </w:rPr>
      </w:pPr>
    </w:p>
    <w:p w14:paraId="5B49B802" w14:textId="7E218606" w:rsidR="008C2530" w:rsidRPr="00A14665" w:rsidRDefault="00BB067B" w:rsidP="003971B3">
      <w:pPr>
        <w:pStyle w:val="ListParagraph"/>
        <w:numPr>
          <w:ilvl w:val="0"/>
          <w:numId w:val="103"/>
        </w:numPr>
        <w:jc w:val="both"/>
        <w:rPr>
          <w:rFonts w:asciiTheme="majorHAnsi" w:eastAsia="Arial Unicode MS" w:hAnsiTheme="majorHAnsi" w:cs="Times New Roman"/>
          <w:color w:val="auto"/>
          <w:sz w:val="20"/>
          <w:szCs w:val="20"/>
          <w:lang w:val="es-ES" w:eastAsia="en-US"/>
        </w:rPr>
      </w:pPr>
      <w:r w:rsidRPr="00A14665">
        <w:rPr>
          <w:rFonts w:asciiTheme="majorHAnsi" w:eastAsia="Arial Unicode MS" w:hAnsiTheme="majorHAnsi" w:cs="Times New Roman"/>
          <w:color w:val="auto"/>
          <w:sz w:val="20"/>
          <w:szCs w:val="20"/>
          <w:lang w:val="es-ES" w:eastAsia="en-US"/>
        </w:rPr>
        <w:t>Alega</w:t>
      </w:r>
      <w:r w:rsidR="00E34C6E" w:rsidRPr="00A14665">
        <w:rPr>
          <w:rFonts w:asciiTheme="majorHAnsi" w:eastAsia="Arial Unicode MS" w:hAnsiTheme="majorHAnsi" w:cs="Times New Roman"/>
          <w:color w:val="auto"/>
          <w:sz w:val="20"/>
          <w:szCs w:val="20"/>
          <w:lang w:val="es-ES" w:eastAsia="en-US"/>
        </w:rPr>
        <w:t xml:space="preserve"> la peticionaria que </w:t>
      </w:r>
      <w:r w:rsidR="00D00681" w:rsidRPr="00A14665">
        <w:rPr>
          <w:rFonts w:asciiTheme="majorHAnsi" w:eastAsia="Arial Unicode MS" w:hAnsiTheme="majorHAnsi" w:cs="Times New Roman"/>
          <w:color w:val="auto"/>
          <w:sz w:val="20"/>
          <w:szCs w:val="20"/>
          <w:lang w:val="es-ES" w:eastAsia="en-US"/>
        </w:rPr>
        <w:t xml:space="preserve">los antecedentes </w:t>
      </w:r>
      <w:r w:rsidR="008700F5" w:rsidRPr="00A14665">
        <w:rPr>
          <w:rFonts w:asciiTheme="majorHAnsi" w:eastAsia="Arial Unicode MS" w:hAnsiTheme="majorHAnsi" w:cs="Times New Roman"/>
          <w:color w:val="auto"/>
          <w:sz w:val="20"/>
          <w:szCs w:val="20"/>
          <w:lang w:val="es-ES" w:eastAsia="en-US"/>
        </w:rPr>
        <w:t>fueron</w:t>
      </w:r>
      <w:r w:rsidR="003971B3" w:rsidRPr="00A14665">
        <w:rPr>
          <w:rFonts w:asciiTheme="majorHAnsi" w:eastAsia="Arial Unicode MS" w:hAnsiTheme="majorHAnsi" w:cs="Times New Roman"/>
          <w:color w:val="auto"/>
          <w:sz w:val="20"/>
          <w:szCs w:val="20"/>
          <w:lang w:val="es-ES" w:eastAsia="en-US"/>
        </w:rPr>
        <w:t xml:space="preserve"> remitidos</w:t>
      </w:r>
      <w:r w:rsidR="004F2706" w:rsidRPr="00A14665">
        <w:rPr>
          <w:rFonts w:asciiTheme="majorHAnsi" w:eastAsia="Arial Unicode MS" w:hAnsiTheme="majorHAnsi" w:cs="Times New Roman"/>
          <w:color w:val="auto"/>
          <w:sz w:val="20"/>
          <w:szCs w:val="20"/>
          <w:lang w:val="es-ES" w:eastAsia="en-US"/>
        </w:rPr>
        <w:t xml:space="preserve"> a</w:t>
      </w:r>
      <w:r w:rsidR="003971B3" w:rsidRPr="00A14665">
        <w:rPr>
          <w:rFonts w:asciiTheme="majorHAnsi" w:eastAsia="Arial Unicode MS" w:hAnsiTheme="majorHAnsi" w:cs="Times New Roman"/>
          <w:color w:val="auto"/>
          <w:sz w:val="20"/>
          <w:szCs w:val="20"/>
          <w:lang w:val="es-ES" w:eastAsia="en-US"/>
        </w:rPr>
        <w:t xml:space="preserve"> conocimiento de</w:t>
      </w:r>
      <w:r w:rsidR="004F2706" w:rsidRPr="00A14665">
        <w:rPr>
          <w:rFonts w:asciiTheme="majorHAnsi" w:eastAsia="Arial Unicode MS" w:hAnsiTheme="majorHAnsi" w:cs="Times New Roman"/>
          <w:color w:val="auto"/>
          <w:sz w:val="20"/>
          <w:szCs w:val="20"/>
          <w:lang w:val="es-ES" w:eastAsia="en-US"/>
        </w:rPr>
        <w:t xml:space="preserve"> la Comisión de Disciplina</w:t>
      </w:r>
      <w:r w:rsidR="00E34C6E" w:rsidRPr="00A14665">
        <w:rPr>
          <w:rFonts w:asciiTheme="majorHAnsi" w:eastAsia="Arial Unicode MS" w:hAnsiTheme="majorHAnsi" w:cs="Times New Roman"/>
          <w:color w:val="auto"/>
          <w:sz w:val="20"/>
          <w:szCs w:val="20"/>
          <w:lang w:val="es-ES" w:eastAsia="en-US"/>
        </w:rPr>
        <w:t xml:space="preserve"> del Consejo de la Magistratura que tenía competencia para proponer </w:t>
      </w:r>
      <w:r w:rsidR="001162BB" w:rsidRPr="00A14665">
        <w:rPr>
          <w:rFonts w:asciiTheme="majorHAnsi" w:eastAsia="Arial Unicode MS" w:hAnsiTheme="majorHAnsi" w:cs="Times New Roman"/>
          <w:color w:val="auto"/>
          <w:sz w:val="20"/>
          <w:szCs w:val="20"/>
          <w:lang w:val="es-ES" w:eastAsia="en-US"/>
        </w:rPr>
        <w:t xml:space="preserve">al Plenario del Consejo </w:t>
      </w:r>
      <w:r w:rsidR="00E34C6E" w:rsidRPr="00A14665">
        <w:rPr>
          <w:rFonts w:asciiTheme="majorHAnsi" w:eastAsia="Arial Unicode MS" w:hAnsiTheme="majorHAnsi" w:cs="Times New Roman"/>
          <w:color w:val="auto"/>
          <w:sz w:val="20"/>
          <w:szCs w:val="20"/>
          <w:lang w:val="es-ES" w:eastAsia="en-US"/>
        </w:rPr>
        <w:t xml:space="preserve">sanciones disciplinarias (advertencia, apercibimiento y multa). </w:t>
      </w:r>
      <w:r w:rsidR="006F0913" w:rsidRPr="00A14665">
        <w:rPr>
          <w:rFonts w:asciiTheme="majorHAnsi" w:eastAsia="Arial Unicode MS" w:hAnsiTheme="majorHAnsi" w:cs="Times New Roman"/>
          <w:color w:val="auto"/>
          <w:sz w:val="20"/>
          <w:szCs w:val="20"/>
          <w:lang w:val="es-ES" w:eastAsia="en-US"/>
        </w:rPr>
        <w:t>Reclama s</w:t>
      </w:r>
      <w:r w:rsidR="00F15BF8" w:rsidRPr="00A14665">
        <w:rPr>
          <w:rFonts w:asciiTheme="majorHAnsi" w:eastAsia="Arial Unicode MS" w:hAnsiTheme="majorHAnsi" w:cs="Times New Roman"/>
          <w:color w:val="auto"/>
          <w:sz w:val="20"/>
          <w:szCs w:val="20"/>
          <w:lang w:val="es-ES" w:eastAsia="en-US"/>
        </w:rPr>
        <w:t>in embargo</w:t>
      </w:r>
      <w:r w:rsidR="006F0913" w:rsidRPr="00A14665">
        <w:rPr>
          <w:rFonts w:asciiTheme="majorHAnsi" w:eastAsia="Arial Unicode MS" w:hAnsiTheme="majorHAnsi" w:cs="Times New Roman"/>
          <w:color w:val="auto"/>
          <w:sz w:val="20"/>
          <w:szCs w:val="20"/>
          <w:lang w:val="es-ES" w:eastAsia="en-US"/>
        </w:rPr>
        <w:t xml:space="preserve"> que</w:t>
      </w:r>
      <w:r w:rsidR="00F15BF8" w:rsidRPr="00A14665">
        <w:rPr>
          <w:rFonts w:asciiTheme="majorHAnsi" w:eastAsia="Arial Unicode MS" w:hAnsiTheme="majorHAnsi" w:cs="Times New Roman"/>
          <w:color w:val="auto"/>
          <w:sz w:val="20"/>
          <w:szCs w:val="20"/>
          <w:lang w:val="es-ES" w:eastAsia="en-US"/>
        </w:rPr>
        <w:t>,</w:t>
      </w:r>
      <w:r w:rsidR="00E34C6E" w:rsidRPr="00A14665">
        <w:rPr>
          <w:rFonts w:asciiTheme="majorHAnsi" w:eastAsia="Arial Unicode MS" w:hAnsiTheme="majorHAnsi" w:cs="Times New Roman"/>
          <w:color w:val="auto"/>
          <w:sz w:val="20"/>
          <w:szCs w:val="20"/>
          <w:lang w:val="es-ES" w:eastAsia="en-US"/>
        </w:rPr>
        <w:t xml:space="preserve"> </w:t>
      </w:r>
      <w:r w:rsidR="006F0913" w:rsidRPr="00A14665">
        <w:rPr>
          <w:rFonts w:asciiTheme="majorHAnsi" w:eastAsia="Arial Unicode MS" w:hAnsiTheme="majorHAnsi" w:cs="Times New Roman"/>
          <w:color w:val="auto"/>
          <w:sz w:val="20"/>
          <w:szCs w:val="20"/>
          <w:lang w:val="es-ES" w:eastAsia="en-US"/>
        </w:rPr>
        <w:t xml:space="preserve">como </w:t>
      </w:r>
      <w:r w:rsidR="008700F5" w:rsidRPr="00A14665">
        <w:rPr>
          <w:rFonts w:asciiTheme="majorHAnsi" w:eastAsia="Arial Unicode MS" w:hAnsiTheme="majorHAnsi" w:cs="Times New Roman"/>
          <w:color w:val="auto"/>
          <w:sz w:val="20"/>
          <w:szCs w:val="20"/>
          <w:lang w:val="es-ES" w:eastAsia="en-US"/>
        </w:rPr>
        <w:t>un</w:t>
      </w:r>
      <w:r w:rsidR="008C6799" w:rsidRPr="00A14665">
        <w:rPr>
          <w:rFonts w:asciiTheme="majorHAnsi" w:eastAsia="Arial Unicode MS" w:hAnsiTheme="majorHAnsi" w:cs="Times New Roman"/>
          <w:color w:val="auto"/>
          <w:sz w:val="20"/>
          <w:szCs w:val="20"/>
          <w:lang w:val="es-ES" w:eastAsia="en-US"/>
        </w:rPr>
        <w:t xml:space="preserve">o de los superiores de la magistrada </w:t>
      </w:r>
      <w:r w:rsidR="002554BF" w:rsidRPr="00A14665">
        <w:rPr>
          <w:rFonts w:asciiTheme="majorHAnsi" w:eastAsia="Arial Unicode MS" w:hAnsiTheme="majorHAnsi" w:cs="Times New Roman"/>
          <w:color w:val="auto"/>
          <w:sz w:val="20"/>
          <w:szCs w:val="20"/>
          <w:lang w:val="es-ES" w:eastAsia="en-US"/>
        </w:rPr>
        <w:t xml:space="preserve">la </w:t>
      </w:r>
      <w:r w:rsidRPr="00A14665">
        <w:rPr>
          <w:rFonts w:asciiTheme="majorHAnsi" w:eastAsia="Arial Unicode MS" w:hAnsiTheme="majorHAnsi" w:cs="Times New Roman"/>
          <w:color w:val="auto"/>
          <w:sz w:val="20"/>
          <w:szCs w:val="20"/>
          <w:lang w:val="es-ES" w:eastAsia="en-US"/>
        </w:rPr>
        <w:t>denunció</w:t>
      </w:r>
      <w:r w:rsidR="00E34C6E" w:rsidRPr="00A14665">
        <w:rPr>
          <w:rFonts w:asciiTheme="majorHAnsi" w:eastAsia="Arial Unicode MS" w:hAnsiTheme="majorHAnsi" w:cs="Times New Roman"/>
          <w:color w:val="auto"/>
          <w:sz w:val="20"/>
          <w:szCs w:val="20"/>
          <w:lang w:val="es-ES" w:eastAsia="en-US"/>
        </w:rPr>
        <w:t xml:space="preserve"> criminal</w:t>
      </w:r>
      <w:r w:rsidR="00511222" w:rsidRPr="00A14665">
        <w:rPr>
          <w:rFonts w:asciiTheme="majorHAnsi" w:eastAsia="Arial Unicode MS" w:hAnsiTheme="majorHAnsi" w:cs="Times New Roman"/>
          <w:color w:val="auto"/>
          <w:sz w:val="20"/>
          <w:szCs w:val="20"/>
          <w:lang w:val="es-ES" w:eastAsia="en-US"/>
        </w:rPr>
        <w:t>mente</w:t>
      </w:r>
      <w:r w:rsidR="00E34C6E" w:rsidRPr="00A14665">
        <w:rPr>
          <w:rFonts w:asciiTheme="majorHAnsi" w:eastAsia="Arial Unicode MS" w:hAnsiTheme="majorHAnsi" w:cs="Times New Roman"/>
          <w:color w:val="auto"/>
          <w:sz w:val="20"/>
          <w:szCs w:val="20"/>
          <w:lang w:val="es-ES" w:eastAsia="en-US"/>
        </w:rPr>
        <w:t xml:space="preserve"> por </w:t>
      </w:r>
      <w:r w:rsidR="008C6799" w:rsidRPr="00A14665">
        <w:rPr>
          <w:rFonts w:asciiTheme="majorHAnsi" w:eastAsia="Arial Unicode MS" w:hAnsiTheme="majorHAnsi" w:cs="Times New Roman"/>
          <w:color w:val="auto"/>
          <w:sz w:val="20"/>
          <w:szCs w:val="20"/>
          <w:lang w:val="es-ES" w:eastAsia="en-US"/>
        </w:rPr>
        <w:t>falsedad ideológica</w:t>
      </w:r>
      <w:r w:rsidR="0002312D" w:rsidRPr="00A14665">
        <w:rPr>
          <w:rFonts w:asciiTheme="majorHAnsi" w:eastAsia="Arial Unicode MS" w:hAnsiTheme="majorHAnsi" w:cs="Times New Roman"/>
          <w:color w:val="auto"/>
          <w:sz w:val="20"/>
          <w:szCs w:val="20"/>
          <w:lang w:val="es-ES" w:eastAsia="en-US"/>
        </w:rPr>
        <w:t>,</w:t>
      </w:r>
      <w:r w:rsidR="001162BB" w:rsidRPr="00A14665">
        <w:rPr>
          <w:rFonts w:asciiTheme="majorHAnsi" w:eastAsia="Arial Unicode MS" w:hAnsiTheme="majorHAnsi" w:cs="Times New Roman"/>
          <w:color w:val="auto"/>
          <w:sz w:val="20"/>
          <w:szCs w:val="20"/>
          <w:lang w:val="es-ES" w:eastAsia="en-US"/>
        </w:rPr>
        <w:t xml:space="preserve"> </w:t>
      </w:r>
      <w:r w:rsidR="006F0913" w:rsidRPr="00A14665">
        <w:rPr>
          <w:rFonts w:asciiTheme="majorHAnsi" w:eastAsia="Arial Unicode MS" w:hAnsiTheme="majorHAnsi" w:cs="Times New Roman"/>
          <w:color w:val="auto"/>
          <w:sz w:val="20"/>
          <w:szCs w:val="20"/>
          <w:lang w:val="es-ES" w:eastAsia="en-US"/>
        </w:rPr>
        <w:t>esto provocó que</w:t>
      </w:r>
      <w:r w:rsidR="00E34C6E" w:rsidRPr="00A14665">
        <w:rPr>
          <w:rFonts w:asciiTheme="majorHAnsi" w:eastAsia="Arial Unicode MS" w:hAnsiTheme="majorHAnsi" w:cs="Times New Roman"/>
          <w:color w:val="auto"/>
          <w:sz w:val="20"/>
          <w:szCs w:val="20"/>
          <w:lang w:val="es-ES" w:eastAsia="en-US"/>
        </w:rPr>
        <w:t xml:space="preserve"> </w:t>
      </w:r>
      <w:r w:rsidR="008C6799" w:rsidRPr="00A14665">
        <w:rPr>
          <w:rFonts w:asciiTheme="majorHAnsi" w:eastAsia="Arial Unicode MS" w:hAnsiTheme="majorHAnsi" w:cs="Times New Roman"/>
          <w:color w:val="auto"/>
          <w:sz w:val="20"/>
          <w:szCs w:val="20"/>
          <w:lang w:val="es-ES" w:eastAsia="en-US"/>
        </w:rPr>
        <w:t xml:space="preserve">arbitrariamente </w:t>
      </w:r>
      <w:r w:rsidR="006F0913" w:rsidRPr="00A14665">
        <w:rPr>
          <w:rFonts w:asciiTheme="majorHAnsi" w:eastAsia="Arial Unicode MS" w:hAnsiTheme="majorHAnsi" w:cs="Times New Roman"/>
          <w:color w:val="auto"/>
          <w:sz w:val="20"/>
          <w:szCs w:val="20"/>
          <w:lang w:val="es-ES" w:eastAsia="en-US"/>
        </w:rPr>
        <w:t>se traspasen</w:t>
      </w:r>
      <w:r w:rsidR="00E34C6E" w:rsidRPr="00A14665">
        <w:rPr>
          <w:rFonts w:asciiTheme="majorHAnsi" w:eastAsia="Arial Unicode MS" w:hAnsiTheme="majorHAnsi" w:cs="Times New Roman"/>
          <w:color w:val="auto"/>
          <w:sz w:val="20"/>
          <w:szCs w:val="20"/>
          <w:lang w:val="es-ES" w:eastAsia="en-US"/>
        </w:rPr>
        <w:t xml:space="preserve"> </w:t>
      </w:r>
      <w:r w:rsidR="00E2038E" w:rsidRPr="00A14665">
        <w:rPr>
          <w:rFonts w:asciiTheme="majorHAnsi" w:eastAsia="Arial Unicode MS" w:hAnsiTheme="majorHAnsi" w:cs="Times New Roman"/>
          <w:color w:val="auto"/>
          <w:sz w:val="20"/>
          <w:szCs w:val="20"/>
          <w:lang w:val="es-ES" w:eastAsia="en-US"/>
        </w:rPr>
        <w:t>los antecedentes a la Comisión de Acusación</w:t>
      </w:r>
      <w:r w:rsidR="001162BB" w:rsidRPr="00A14665">
        <w:rPr>
          <w:rFonts w:asciiTheme="majorHAnsi" w:eastAsia="Arial Unicode MS" w:hAnsiTheme="majorHAnsi" w:cs="Times New Roman"/>
          <w:color w:val="auto"/>
          <w:sz w:val="20"/>
          <w:szCs w:val="20"/>
          <w:lang w:val="es-ES" w:eastAsia="en-US"/>
        </w:rPr>
        <w:t xml:space="preserve">, </w:t>
      </w:r>
      <w:r w:rsidR="006F0913" w:rsidRPr="00A14665">
        <w:rPr>
          <w:rFonts w:asciiTheme="majorHAnsi" w:eastAsia="Arial Unicode MS" w:hAnsiTheme="majorHAnsi" w:cs="Times New Roman"/>
          <w:color w:val="auto"/>
          <w:sz w:val="20"/>
          <w:szCs w:val="20"/>
          <w:lang w:val="es-ES" w:eastAsia="en-US"/>
        </w:rPr>
        <w:t>la cual</w:t>
      </w:r>
      <w:r w:rsidR="001162BB" w:rsidRPr="00A14665">
        <w:rPr>
          <w:rFonts w:asciiTheme="majorHAnsi" w:eastAsia="Arial Unicode MS" w:hAnsiTheme="majorHAnsi" w:cs="Times New Roman"/>
          <w:color w:val="auto"/>
          <w:sz w:val="20"/>
          <w:szCs w:val="20"/>
          <w:lang w:val="es-ES" w:eastAsia="en-US"/>
        </w:rPr>
        <w:t xml:space="preserve"> tenía competencia para proponer la remoción</w:t>
      </w:r>
      <w:r w:rsidR="003240DD" w:rsidRPr="00A14665">
        <w:rPr>
          <w:rFonts w:asciiTheme="majorHAnsi" w:eastAsia="Arial Unicode MS" w:hAnsiTheme="majorHAnsi" w:cs="Times New Roman"/>
          <w:color w:val="auto"/>
          <w:sz w:val="20"/>
          <w:szCs w:val="20"/>
          <w:lang w:val="es-ES" w:eastAsia="en-US"/>
        </w:rPr>
        <w:t xml:space="preserve">. </w:t>
      </w:r>
      <w:r w:rsidR="006F0913" w:rsidRPr="00A14665">
        <w:rPr>
          <w:rFonts w:asciiTheme="majorHAnsi" w:eastAsia="Arial Unicode MS" w:hAnsiTheme="majorHAnsi" w:cs="Times New Roman"/>
          <w:color w:val="auto"/>
          <w:sz w:val="20"/>
          <w:szCs w:val="20"/>
          <w:lang w:val="es-ES" w:eastAsia="en-US"/>
        </w:rPr>
        <w:t>Por otra parte, l</w:t>
      </w:r>
      <w:r w:rsidR="003240DD" w:rsidRPr="00A14665">
        <w:rPr>
          <w:rFonts w:asciiTheme="majorHAnsi" w:eastAsia="Arial Unicode MS" w:hAnsiTheme="majorHAnsi" w:cs="Times New Roman"/>
          <w:color w:val="auto"/>
          <w:sz w:val="20"/>
          <w:szCs w:val="20"/>
          <w:lang w:val="es-ES" w:eastAsia="en-US"/>
        </w:rPr>
        <w:t>a peticionaria agrega que el hermano del consejero instructor del caso y cronista de judiciales del periódico Clarín, publicó</w:t>
      </w:r>
      <w:r w:rsidR="00F15BF8" w:rsidRPr="00A14665">
        <w:rPr>
          <w:rFonts w:asciiTheme="majorHAnsi" w:eastAsia="Arial Unicode MS" w:hAnsiTheme="majorHAnsi" w:cs="Times New Roman"/>
          <w:color w:val="auto"/>
          <w:sz w:val="20"/>
          <w:szCs w:val="20"/>
          <w:lang w:val="es-ES" w:eastAsia="en-US"/>
        </w:rPr>
        <w:t xml:space="preserve"> los antecedentes reservados</w:t>
      </w:r>
      <w:r w:rsidR="0002312D" w:rsidRPr="00A14665">
        <w:rPr>
          <w:rFonts w:asciiTheme="majorHAnsi" w:eastAsia="Arial Unicode MS" w:hAnsiTheme="majorHAnsi" w:cs="Times New Roman"/>
          <w:color w:val="auto"/>
          <w:sz w:val="20"/>
          <w:szCs w:val="20"/>
          <w:lang w:val="es-ES" w:eastAsia="en-US"/>
        </w:rPr>
        <w:t xml:space="preserve"> del proceso de remoción que estaba en curso</w:t>
      </w:r>
      <w:r w:rsidR="00962DFF" w:rsidRPr="00A14665">
        <w:rPr>
          <w:rFonts w:asciiTheme="majorHAnsi" w:eastAsia="Arial Unicode MS" w:hAnsiTheme="majorHAnsi" w:cs="Times New Roman"/>
          <w:color w:val="auto"/>
          <w:sz w:val="20"/>
          <w:szCs w:val="20"/>
          <w:lang w:val="es-ES" w:eastAsia="en-US"/>
        </w:rPr>
        <w:t>, vulnerando</w:t>
      </w:r>
      <w:r w:rsidR="0002312D" w:rsidRPr="00A14665">
        <w:rPr>
          <w:rFonts w:asciiTheme="majorHAnsi" w:eastAsia="Arial Unicode MS" w:hAnsiTheme="majorHAnsi" w:cs="Times New Roman"/>
          <w:color w:val="auto"/>
          <w:sz w:val="20"/>
          <w:szCs w:val="20"/>
          <w:lang w:val="es-ES" w:eastAsia="en-US"/>
        </w:rPr>
        <w:t xml:space="preserve"> la confidencialidad de la información</w:t>
      </w:r>
      <w:r w:rsidR="00722D92" w:rsidRPr="00A14665">
        <w:rPr>
          <w:rFonts w:asciiTheme="majorHAnsi" w:eastAsia="Arial Unicode MS" w:hAnsiTheme="majorHAnsi" w:cs="Times New Roman"/>
          <w:color w:val="auto"/>
          <w:sz w:val="20"/>
          <w:szCs w:val="20"/>
          <w:lang w:val="es-ES" w:eastAsia="en-US"/>
        </w:rPr>
        <w:t xml:space="preserve"> y su derecho a la honra</w:t>
      </w:r>
      <w:r w:rsidR="0002312D" w:rsidRPr="00A14665">
        <w:rPr>
          <w:rFonts w:asciiTheme="majorHAnsi" w:eastAsia="Arial Unicode MS" w:hAnsiTheme="majorHAnsi" w:cs="Times New Roman"/>
          <w:color w:val="auto"/>
          <w:sz w:val="20"/>
          <w:szCs w:val="20"/>
          <w:lang w:val="es-ES" w:eastAsia="en-US"/>
        </w:rPr>
        <w:t xml:space="preserve">, </w:t>
      </w:r>
      <w:r w:rsidR="00962DFF" w:rsidRPr="00A14665">
        <w:rPr>
          <w:rFonts w:asciiTheme="majorHAnsi" w:eastAsia="Arial Unicode MS" w:hAnsiTheme="majorHAnsi" w:cs="Times New Roman"/>
          <w:color w:val="auto"/>
          <w:sz w:val="20"/>
          <w:szCs w:val="20"/>
          <w:lang w:val="es-ES" w:eastAsia="en-US"/>
        </w:rPr>
        <w:t>evidenciando la falta de imparcialidad del Consejo</w:t>
      </w:r>
      <w:r w:rsidR="002078F0" w:rsidRPr="00A14665">
        <w:rPr>
          <w:rFonts w:asciiTheme="majorHAnsi" w:eastAsia="Arial Unicode MS" w:hAnsiTheme="majorHAnsi" w:cs="Times New Roman"/>
          <w:color w:val="auto"/>
          <w:sz w:val="20"/>
          <w:szCs w:val="20"/>
          <w:lang w:val="es-ES" w:eastAsia="en-US"/>
        </w:rPr>
        <w:t xml:space="preserve">. </w:t>
      </w:r>
    </w:p>
    <w:p w14:paraId="467A3900" w14:textId="77777777" w:rsidR="008C2530" w:rsidRPr="00A14665" w:rsidRDefault="008C2530" w:rsidP="008C2530">
      <w:pPr>
        <w:pStyle w:val="ListParagraph"/>
        <w:jc w:val="both"/>
        <w:rPr>
          <w:rFonts w:asciiTheme="majorHAnsi" w:eastAsia="Arial Unicode MS" w:hAnsiTheme="majorHAnsi" w:cs="Times New Roman"/>
          <w:color w:val="auto"/>
          <w:sz w:val="20"/>
          <w:szCs w:val="20"/>
          <w:lang w:val="es-ES" w:eastAsia="en-US"/>
        </w:rPr>
      </w:pPr>
    </w:p>
    <w:p w14:paraId="33FF1D97" w14:textId="4E0C81E8" w:rsidR="002E2D3C" w:rsidRPr="00A14665" w:rsidRDefault="0002312D" w:rsidP="0002312D">
      <w:pPr>
        <w:pStyle w:val="ListParagraph"/>
        <w:numPr>
          <w:ilvl w:val="0"/>
          <w:numId w:val="103"/>
        </w:numPr>
        <w:jc w:val="both"/>
        <w:rPr>
          <w:rFonts w:asciiTheme="majorHAnsi" w:eastAsia="Arial Unicode MS" w:hAnsiTheme="majorHAnsi" w:cs="Times New Roman"/>
          <w:color w:val="auto"/>
          <w:sz w:val="20"/>
          <w:szCs w:val="20"/>
          <w:lang w:val="es-ES" w:eastAsia="en-US"/>
        </w:rPr>
      </w:pPr>
      <w:r w:rsidRPr="00A14665">
        <w:rPr>
          <w:rFonts w:asciiTheme="majorHAnsi" w:eastAsia="Arial Unicode MS" w:hAnsiTheme="majorHAnsi" w:cs="Times New Roman"/>
          <w:color w:val="auto"/>
          <w:sz w:val="20"/>
          <w:szCs w:val="20"/>
          <w:lang w:val="es-ES" w:eastAsia="en-US"/>
        </w:rPr>
        <w:t>Posteriormente, el</w:t>
      </w:r>
      <w:r w:rsidR="002078F0" w:rsidRPr="00A14665">
        <w:rPr>
          <w:rFonts w:asciiTheme="majorHAnsi" w:eastAsia="Arial Unicode MS" w:hAnsiTheme="majorHAnsi" w:cs="Times New Roman"/>
          <w:color w:val="auto"/>
          <w:sz w:val="20"/>
          <w:szCs w:val="20"/>
          <w:lang w:val="es-ES" w:eastAsia="en-US"/>
        </w:rPr>
        <w:t xml:space="preserve"> </w:t>
      </w:r>
      <w:r w:rsidR="00192E05" w:rsidRPr="00A14665">
        <w:rPr>
          <w:rFonts w:asciiTheme="majorHAnsi" w:eastAsia="Arial Unicode MS" w:hAnsiTheme="majorHAnsi" w:cs="Times New Roman"/>
          <w:color w:val="auto"/>
          <w:sz w:val="20"/>
          <w:szCs w:val="20"/>
          <w:lang w:val="es-ES" w:eastAsia="en-US"/>
        </w:rPr>
        <w:t>Plenario del Consejo de la Magistratura</w:t>
      </w:r>
      <w:r w:rsidR="00B5281F" w:rsidRPr="00A14665">
        <w:rPr>
          <w:rFonts w:asciiTheme="majorHAnsi" w:eastAsia="Arial Unicode MS" w:hAnsiTheme="majorHAnsi" w:cs="Times New Roman"/>
          <w:color w:val="auto"/>
          <w:sz w:val="20"/>
          <w:szCs w:val="20"/>
          <w:lang w:val="es-ES" w:eastAsia="en-US"/>
        </w:rPr>
        <w:t>,</w:t>
      </w:r>
      <w:r w:rsidR="00192E05" w:rsidRPr="00A14665">
        <w:rPr>
          <w:rFonts w:asciiTheme="majorHAnsi" w:eastAsia="Arial Unicode MS" w:hAnsiTheme="majorHAnsi" w:cs="Times New Roman"/>
          <w:color w:val="auto"/>
          <w:sz w:val="20"/>
          <w:szCs w:val="20"/>
          <w:lang w:val="es-ES" w:eastAsia="en-US"/>
        </w:rPr>
        <w:t xml:space="preserve"> </w:t>
      </w:r>
      <w:r w:rsidR="00446BD7" w:rsidRPr="00A14665">
        <w:rPr>
          <w:rFonts w:asciiTheme="majorHAnsi" w:eastAsia="Arial Unicode MS" w:hAnsiTheme="majorHAnsi" w:cs="Times New Roman"/>
          <w:color w:val="auto"/>
          <w:sz w:val="20"/>
          <w:szCs w:val="20"/>
          <w:lang w:val="es-ES" w:eastAsia="en-US"/>
        </w:rPr>
        <w:t xml:space="preserve">siguiendo la </w:t>
      </w:r>
      <w:r w:rsidR="003971B3" w:rsidRPr="00A14665">
        <w:rPr>
          <w:rFonts w:asciiTheme="majorHAnsi" w:eastAsia="Arial Unicode MS" w:hAnsiTheme="majorHAnsi" w:cs="Times New Roman"/>
          <w:color w:val="auto"/>
          <w:sz w:val="20"/>
          <w:szCs w:val="20"/>
          <w:lang w:val="es-ES" w:eastAsia="en-US"/>
        </w:rPr>
        <w:t xml:space="preserve">propuesta </w:t>
      </w:r>
      <w:r w:rsidR="00446BD7" w:rsidRPr="00A14665">
        <w:rPr>
          <w:rFonts w:asciiTheme="majorHAnsi" w:eastAsia="Arial Unicode MS" w:hAnsiTheme="majorHAnsi" w:cs="Times New Roman"/>
          <w:color w:val="auto"/>
          <w:sz w:val="20"/>
          <w:szCs w:val="20"/>
          <w:lang w:val="es-ES" w:eastAsia="en-US"/>
        </w:rPr>
        <w:t xml:space="preserve">de </w:t>
      </w:r>
      <w:r w:rsidRPr="00A14665">
        <w:rPr>
          <w:rFonts w:asciiTheme="majorHAnsi" w:eastAsia="Arial Unicode MS" w:hAnsiTheme="majorHAnsi" w:cs="Times New Roman"/>
          <w:color w:val="auto"/>
          <w:sz w:val="20"/>
          <w:szCs w:val="20"/>
          <w:lang w:val="es-ES" w:eastAsia="en-US"/>
        </w:rPr>
        <w:t xml:space="preserve">la Comisión de Acusación, </w:t>
      </w:r>
      <w:r w:rsidR="000D7A90" w:rsidRPr="00A14665">
        <w:rPr>
          <w:rFonts w:asciiTheme="majorHAnsi" w:eastAsia="Arial Unicode MS" w:hAnsiTheme="majorHAnsi" w:cs="Times New Roman"/>
          <w:color w:val="auto"/>
          <w:sz w:val="20"/>
          <w:szCs w:val="20"/>
          <w:lang w:val="es-ES" w:eastAsia="en-US"/>
        </w:rPr>
        <w:t>acusó</w:t>
      </w:r>
      <w:r w:rsidR="00D3128E" w:rsidRPr="00A14665">
        <w:rPr>
          <w:rFonts w:asciiTheme="majorHAnsi" w:eastAsia="Arial Unicode MS" w:hAnsiTheme="majorHAnsi" w:cs="Times New Roman"/>
          <w:color w:val="auto"/>
          <w:sz w:val="20"/>
          <w:szCs w:val="20"/>
          <w:lang w:val="es-ES" w:eastAsia="en-US"/>
        </w:rPr>
        <w:t xml:space="preserve"> a </w:t>
      </w:r>
      <w:r w:rsidRPr="00A14665">
        <w:rPr>
          <w:rFonts w:asciiTheme="majorHAnsi" w:eastAsia="Arial Unicode MS" w:hAnsiTheme="majorHAnsi" w:cs="Times New Roman"/>
          <w:color w:val="auto"/>
          <w:sz w:val="20"/>
          <w:szCs w:val="20"/>
          <w:lang w:val="es-ES" w:eastAsia="en-US"/>
        </w:rPr>
        <w:t xml:space="preserve">la presunta víctima </w:t>
      </w:r>
      <w:r w:rsidR="00BF0C06" w:rsidRPr="00A14665">
        <w:rPr>
          <w:rFonts w:asciiTheme="majorHAnsi" w:eastAsia="Arial Unicode MS" w:hAnsiTheme="majorHAnsi" w:cs="Times New Roman"/>
          <w:color w:val="auto"/>
          <w:sz w:val="20"/>
          <w:szCs w:val="20"/>
          <w:lang w:val="es-ES" w:eastAsia="en-US"/>
        </w:rPr>
        <w:t xml:space="preserve">de </w:t>
      </w:r>
      <w:r w:rsidR="000D7A90" w:rsidRPr="00A14665">
        <w:rPr>
          <w:rFonts w:asciiTheme="majorHAnsi" w:eastAsia="Arial Unicode MS" w:hAnsiTheme="majorHAnsi" w:cs="Times New Roman"/>
          <w:color w:val="auto"/>
          <w:sz w:val="20"/>
          <w:szCs w:val="20"/>
          <w:lang w:val="es-ES" w:eastAsia="en-US"/>
        </w:rPr>
        <w:t xml:space="preserve">(a) </w:t>
      </w:r>
      <w:r w:rsidR="00BF0C06" w:rsidRPr="00A14665">
        <w:rPr>
          <w:rFonts w:asciiTheme="majorHAnsi" w:eastAsia="Arial Unicode MS" w:hAnsiTheme="majorHAnsi" w:cs="Times New Roman"/>
          <w:color w:val="auto"/>
          <w:sz w:val="20"/>
          <w:szCs w:val="20"/>
          <w:lang w:val="es-ES" w:eastAsia="en-US"/>
        </w:rPr>
        <w:t>mal desempeño en</w:t>
      </w:r>
      <w:r w:rsidR="000D7A90" w:rsidRPr="00A14665">
        <w:rPr>
          <w:rFonts w:asciiTheme="majorHAnsi" w:eastAsia="Arial Unicode MS" w:hAnsiTheme="majorHAnsi" w:cs="Times New Roman"/>
          <w:color w:val="auto"/>
          <w:sz w:val="20"/>
          <w:szCs w:val="20"/>
          <w:lang w:val="es-ES" w:eastAsia="en-US"/>
        </w:rPr>
        <w:t xml:space="preserve"> el ejercicio de sus funciones, (b) probable comisión de delito </w:t>
      </w:r>
      <w:r w:rsidR="00BF0C06" w:rsidRPr="00A14665">
        <w:rPr>
          <w:rFonts w:asciiTheme="majorHAnsi" w:eastAsia="Arial Unicode MS" w:hAnsiTheme="majorHAnsi" w:cs="Times New Roman"/>
          <w:color w:val="auto"/>
          <w:sz w:val="20"/>
          <w:szCs w:val="20"/>
          <w:lang w:val="es-ES" w:eastAsia="en-US"/>
        </w:rPr>
        <w:t>y</w:t>
      </w:r>
      <w:r w:rsidR="000D7A90" w:rsidRPr="00A14665">
        <w:rPr>
          <w:rFonts w:asciiTheme="majorHAnsi" w:eastAsia="Arial Unicode MS" w:hAnsiTheme="majorHAnsi" w:cs="Times New Roman"/>
          <w:color w:val="auto"/>
          <w:sz w:val="20"/>
          <w:szCs w:val="20"/>
          <w:lang w:val="es-ES" w:eastAsia="en-US"/>
        </w:rPr>
        <w:t xml:space="preserve"> (c)</w:t>
      </w:r>
      <w:r w:rsidR="00BF0C06" w:rsidRPr="00A14665">
        <w:rPr>
          <w:rFonts w:asciiTheme="majorHAnsi" w:eastAsia="Arial Unicode MS" w:hAnsiTheme="majorHAnsi" w:cs="Times New Roman"/>
          <w:color w:val="auto"/>
          <w:sz w:val="20"/>
          <w:szCs w:val="20"/>
          <w:lang w:val="es-ES" w:eastAsia="en-US"/>
        </w:rPr>
        <w:t xml:space="preserve"> </w:t>
      </w:r>
      <w:r w:rsidR="000B325B" w:rsidRPr="00A14665">
        <w:rPr>
          <w:rFonts w:asciiTheme="majorHAnsi" w:eastAsia="Arial Unicode MS" w:hAnsiTheme="majorHAnsi" w:cs="Times New Roman"/>
          <w:color w:val="auto"/>
          <w:sz w:val="20"/>
          <w:szCs w:val="20"/>
          <w:lang w:val="es-ES" w:eastAsia="en-US"/>
        </w:rPr>
        <w:t xml:space="preserve">morosidad, </w:t>
      </w:r>
      <w:r w:rsidRPr="00A14665">
        <w:rPr>
          <w:rFonts w:asciiTheme="majorHAnsi" w:eastAsia="Arial Unicode MS" w:hAnsiTheme="majorHAnsi" w:cs="Times New Roman"/>
          <w:color w:val="auto"/>
          <w:sz w:val="20"/>
          <w:szCs w:val="20"/>
          <w:lang w:val="es-ES" w:eastAsia="en-US"/>
        </w:rPr>
        <w:t>enviando</w:t>
      </w:r>
      <w:r w:rsidR="00886BE3" w:rsidRPr="00A14665">
        <w:rPr>
          <w:rFonts w:asciiTheme="majorHAnsi" w:eastAsia="Arial Unicode MS" w:hAnsiTheme="majorHAnsi" w:cs="Times New Roman"/>
          <w:color w:val="auto"/>
          <w:sz w:val="20"/>
          <w:szCs w:val="20"/>
          <w:lang w:val="es-ES" w:eastAsia="en-US"/>
        </w:rPr>
        <w:t xml:space="preserve"> </w:t>
      </w:r>
      <w:r w:rsidR="00FB0C59" w:rsidRPr="00A14665">
        <w:rPr>
          <w:rFonts w:asciiTheme="majorHAnsi" w:eastAsia="Arial Unicode MS" w:hAnsiTheme="majorHAnsi" w:cs="Times New Roman"/>
          <w:color w:val="auto"/>
          <w:sz w:val="20"/>
          <w:szCs w:val="20"/>
          <w:lang w:val="es-ES" w:eastAsia="en-US"/>
        </w:rPr>
        <w:t>el caso a</w:t>
      </w:r>
      <w:r w:rsidR="00DE2255" w:rsidRPr="00A14665">
        <w:rPr>
          <w:rFonts w:asciiTheme="majorHAnsi" w:eastAsia="Arial Unicode MS" w:hAnsiTheme="majorHAnsi" w:cs="Times New Roman"/>
          <w:color w:val="auto"/>
          <w:sz w:val="20"/>
          <w:szCs w:val="20"/>
          <w:lang w:val="es-ES" w:eastAsia="en-US"/>
        </w:rPr>
        <w:t>l</w:t>
      </w:r>
      <w:r w:rsidR="000B325B" w:rsidRPr="00A14665">
        <w:rPr>
          <w:rFonts w:asciiTheme="majorHAnsi" w:eastAsia="Arial Unicode MS" w:hAnsiTheme="majorHAnsi" w:cs="Times New Roman"/>
          <w:color w:val="auto"/>
          <w:sz w:val="20"/>
          <w:szCs w:val="20"/>
          <w:lang w:val="es-ES" w:eastAsia="en-US"/>
        </w:rPr>
        <w:t xml:space="preserve"> Jurado de Enjuiciamiento</w:t>
      </w:r>
      <w:r w:rsidRPr="00A14665">
        <w:rPr>
          <w:rFonts w:asciiTheme="majorHAnsi" w:eastAsia="Arial Unicode MS" w:hAnsiTheme="majorHAnsi" w:cs="Times New Roman"/>
          <w:color w:val="auto"/>
          <w:sz w:val="20"/>
          <w:szCs w:val="20"/>
          <w:lang w:val="es-ES" w:eastAsia="en-US"/>
        </w:rPr>
        <w:t>. L</w:t>
      </w:r>
      <w:r w:rsidR="002078F0" w:rsidRPr="00A14665">
        <w:rPr>
          <w:rFonts w:asciiTheme="majorHAnsi" w:eastAsia="Arial Unicode MS" w:hAnsiTheme="majorHAnsi" w:cs="Times New Roman"/>
          <w:color w:val="auto"/>
          <w:sz w:val="20"/>
          <w:szCs w:val="20"/>
          <w:lang w:val="es-ES" w:eastAsia="en-US"/>
        </w:rPr>
        <w:t xml:space="preserve">a presunta víctima </w:t>
      </w:r>
      <w:r w:rsidRPr="00A14665">
        <w:rPr>
          <w:rFonts w:asciiTheme="majorHAnsi" w:eastAsia="Arial Unicode MS" w:hAnsiTheme="majorHAnsi" w:cs="Times New Roman"/>
          <w:color w:val="auto"/>
          <w:sz w:val="20"/>
          <w:szCs w:val="20"/>
          <w:lang w:val="es-ES" w:eastAsia="en-US"/>
        </w:rPr>
        <w:t xml:space="preserve">reclama </w:t>
      </w:r>
      <w:r w:rsidR="008C2530" w:rsidRPr="00A14665">
        <w:rPr>
          <w:rFonts w:asciiTheme="majorHAnsi" w:eastAsia="Arial Unicode MS" w:hAnsiTheme="majorHAnsi" w:cs="Times New Roman"/>
          <w:color w:val="auto"/>
          <w:sz w:val="20"/>
          <w:szCs w:val="20"/>
          <w:lang w:val="es-ES" w:eastAsia="en-US"/>
        </w:rPr>
        <w:t xml:space="preserve">que </w:t>
      </w:r>
      <w:r w:rsidR="002078F0" w:rsidRPr="00A14665">
        <w:rPr>
          <w:rFonts w:asciiTheme="majorHAnsi" w:eastAsia="Arial Unicode MS" w:hAnsiTheme="majorHAnsi" w:cs="Times New Roman"/>
          <w:color w:val="auto"/>
          <w:sz w:val="20"/>
          <w:szCs w:val="20"/>
          <w:lang w:val="es-ES" w:eastAsia="en-US"/>
        </w:rPr>
        <w:t xml:space="preserve">uno de los integrantes del Consejo </w:t>
      </w:r>
      <w:r w:rsidRPr="00A14665">
        <w:rPr>
          <w:rFonts w:asciiTheme="majorHAnsi" w:eastAsia="Arial Unicode MS" w:hAnsiTheme="majorHAnsi" w:cs="Times New Roman"/>
          <w:color w:val="auto"/>
          <w:sz w:val="20"/>
          <w:szCs w:val="20"/>
          <w:lang w:val="es-ES" w:eastAsia="en-US"/>
        </w:rPr>
        <w:t>advirtió</w:t>
      </w:r>
      <w:r w:rsidR="008C2530" w:rsidRPr="00A14665">
        <w:rPr>
          <w:rFonts w:asciiTheme="majorHAnsi" w:eastAsia="Arial Unicode MS" w:hAnsiTheme="majorHAnsi" w:cs="Times New Roman"/>
          <w:color w:val="auto"/>
          <w:sz w:val="20"/>
          <w:szCs w:val="20"/>
          <w:lang w:val="es-ES" w:eastAsia="en-US"/>
        </w:rPr>
        <w:t xml:space="preserve"> a su </w:t>
      </w:r>
      <w:r w:rsidR="002078F0" w:rsidRPr="00A14665">
        <w:rPr>
          <w:rFonts w:asciiTheme="majorHAnsi" w:eastAsia="Arial Unicode MS" w:hAnsiTheme="majorHAnsi" w:cs="Times New Roman"/>
          <w:color w:val="auto"/>
          <w:sz w:val="20"/>
          <w:szCs w:val="20"/>
          <w:lang w:val="es-ES" w:eastAsia="en-US"/>
        </w:rPr>
        <w:t xml:space="preserve">defensor que ya estaba condenada </w:t>
      </w:r>
      <w:r w:rsidR="008C2530" w:rsidRPr="00A14665">
        <w:rPr>
          <w:rFonts w:asciiTheme="majorHAnsi" w:eastAsia="Arial Unicode MS" w:hAnsiTheme="majorHAnsi" w:cs="Times New Roman"/>
          <w:color w:val="auto"/>
          <w:sz w:val="20"/>
          <w:szCs w:val="20"/>
          <w:lang w:val="es-ES" w:eastAsia="en-US"/>
        </w:rPr>
        <w:t xml:space="preserve">y </w:t>
      </w:r>
      <w:r w:rsidR="002078F0" w:rsidRPr="00A14665">
        <w:rPr>
          <w:rFonts w:asciiTheme="majorHAnsi" w:eastAsia="Arial Unicode MS" w:hAnsiTheme="majorHAnsi" w:cs="Times New Roman"/>
          <w:color w:val="auto"/>
          <w:sz w:val="20"/>
          <w:szCs w:val="20"/>
          <w:lang w:val="es-ES" w:eastAsia="en-US"/>
        </w:rPr>
        <w:t xml:space="preserve">que no persistiera en su defensa. El 30 de mayo de 2002, el Jurado de Enjuiciamiento de Magistrados de la Nación resolvió </w:t>
      </w:r>
      <w:r w:rsidR="00BF0C06" w:rsidRPr="00A14665">
        <w:rPr>
          <w:rFonts w:asciiTheme="majorHAnsi" w:eastAsia="Arial Unicode MS" w:hAnsiTheme="majorHAnsi" w:cs="Times New Roman"/>
          <w:color w:val="auto"/>
          <w:sz w:val="20"/>
          <w:szCs w:val="20"/>
          <w:lang w:val="es-ES" w:eastAsia="en-US"/>
        </w:rPr>
        <w:t xml:space="preserve">la remoción de la </w:t>
      </w:r>
      <w:r w:rsidR="002078F0" w:rsidRPr="00A14665">
        <w:rPr>
          <w:rFonts w:asciiTheme="majorHAnsi" w:eastAsia="Arial Unicode MS" w:hAnsiTheme="majorHAnsi" w:cs="Times New Roman"/>
          <w:color w:val="auto"/>
          <w:sz w:val="20"/>
          <w:szCs w:val="20"/>
          <w:lang w:val="es-ES" w:eastAsia="en-US"/>
        </w:rPr>
        <w:t xml:space="preserve">presunta víctima </w:t>
      </w:r>
      <w:r w:rsidRPr="00A14665">
        <w:rPr>
          <w:rFonts w:asciiTheme="majorHAnsi" w:eastAsia="Arial Unicode MS" w:hAnsiTheme="majorHAnsi" w:cs="Times New Roman"/>
          <w:color w:val="auto"/>
          <w:sz w:val="20"/>
          <w:szCs w:val="20"/>
          <w:lang w:val="es-ES" w:eastAsia="en-US"/>
        </w:rPr>
        <w:t>debido al</w:t>
      </w:r>
      <w:r w:rsidR="002078F0" w:rsidRPr="00A14665">
        <w:rPr>
          <w:rFonts w:asciiTheme="majorHAnsi" w:eastAsia="Arial Unicode MS" w:hAnsiTheme="majorHAnsi" w:cs="Times New Roman"/>
          <w:color w:val="auto"/>
          <w:sz w:val="20"/>
          <w:szCs w:val="20"/>
          <w:lang w:val="es-ES" w:eastAsia="en-US"/>
        </w:rPr>
        <w:t xml:space="preserve"> “mal desempeño</w:t>
      </w:r>
      <w:r w:rsidR="00192E05" w:rsidRPr="00A14665">
        <w:rPr>
          <w:rFonts w:asciiTheme="majorHAnsi" w:eastAsia="Arial Unicode MS" w:hAnsiTheme="majorHAnsi" w:cs="Times New Roman"/>
          <w:color w:val="auto"/>
          <w:sz w:val="20"/>
          <w:szCs w:val="20"/>
          <w:lang w:val="es-ES" w:eastAsia="en-US"/>
        </w:rPr>
        <w:t xml:space="preserve"> en el ejercicio de sus funciones</w:t>
      </w:r>
      <w:r w:rsidR="002078F0" w:rsidRPr="00A14665">
        <w:rPr>
          <w:rFonts w:asciiTheme="majorHAnsi" w:eastAsia="Arial Unicode MS" w:hAnsiTheme="majorHAnsi" w:cs="Times New Roman"/>
          <w:color w:val="auto"/>
          <w:sz w:val="20"/>
          <w:szCs w:val="20"/>
          <w:lang w:val="es-ES" w:eastAsia="en-US"/>
        </w:rPr>
        <w:t>”</w:t>
      </w:r>
      <w:r w:rsidR="00BF0C06" w:rsidRPr="00A14665">
        <w:rPr>
          <w:rFonts w:asciiTheme="majorHAnsi" w:eastAsia="Arial Unicode MS" w:hAnsiTheme="majorHAnsi" w:cs="Times New Roman"/>
          <w:color w:val="auto"/>
          <w:sz w:val="20"/>
          <w:szCs w:val="20"/>
          <w:lang w:val="es-ES" w:eastAsia="en-US"/>
        </w:rPr>
        <w:t xml:space="preserve">. </w:t>
      </w:r>
      <w:r w:rsidR="008C2530" w:rsidRPr="00A14665">
        <w:rPr>
          <w:rFonts w:asciiTheme="majorHAnsi" w:eastAsia="Arial Unicode MS" w:hAnsiTheme="majorHAnsi" w:cs="Times New Roman"/>
          <w:color w:val="auto"/>
          <w:sz w:val="20"/>
          <w:szCs w:val="20"/>
          <w:lang w:val="es-ES" w:eastAsia="en-US"/>
        </w:rPr>
        <w:t>El Jurado desestimó</w:t>
      </w:r>
      <w:r w:rsidR="00192E05" w:rsidRPr="00A14665">
        <w:rPr>
          <w:rFonts w:asciiTheme="majorHAnsi" w:eastAsia="Arial Unicode MS" w:hAnsiTheme="majorHAnsi" w:cs="Times New Roman"/>
          <w:color w:val="auto"/>
          <w:sz w:val="20"/>
          <w:szCs w:val="20"/>
          <w:lang w:val="es-ES" w:eastAsia="en-US"/>
        </w:rPr>
        <w:t xml:space="preserve"> los alegatos de la defensa</w:t>
      </w:r>
      <w:r w:rsidR="001B3AAF" w:rsidRPr="00A14665">
        <w:rPr>
          <w:rFonts w:asciiTheme="majorHAnsi" w:eastAsia="Arial Unicode MS" w:hAnsiTheme="majorHAnsi" w:cs="Times New Roman"/>
          <w:color w:val="auto"/>
          <w:sz w:val="20"/>
          <w:szCs w:val="20"/>
          <w:lang w:val="es-ES" w:eastAsia="en-US"/>
        </w:rPr>
        <w:t>,</w:t>
      </w:r>
      <w:r w:rsidR="002E2D3C" w:rsidRPr="00A14665">
        <w:rPr>
          <w:rFonts w:asciiTheme="majorHAnsi" w:eastAsia="Arial Unicode MS" w:hAnsiTheme="majorHAnsi" w:cs="Times New Roman"/>
          <w:color w:val="auto"/>
          <w:sz w:val="20"/>
          <w:szCs w:val="20"/>
          <w:lang w:val="es-ES" w:eastAsia="en-US"/>
        </w:rPr>
        <w:t xml:space="preserve"> argumentando</w:t>
      </w:r>
      <w:r w:rsidR="001B3AAF" w:rsidRPr="00A14665">
        <w:rPr>
          <w:rFonts w:asciiTheme="majorHAnsi" w:eastAsia="Arial Unicode MS" w:hAnsiTheme="majorHAnsi" w:cs="Times New Roman"/>
          <w:color w:val="auto"/>
          <w:sz w:val="20"/>
          <w:szCs w:val="20"/>
          <w:lang w:val="es-ES" w:eastAsia="en-US"/>
        </w:rPr>
        <w:t xml:space="preserve"> </w:t>
      </w:r>
      <w:r w:rsidR="002E2D3C" w:rsidRPr="00A14665">
        <w:rPr>
          <w:rFonts w:asciiTheme="majorHAnsi" w:eastAsia="Arial Unicode MS" w:hAnsiTheme="majorHAnsi" w:cs="Times New Roman"/>
          <w:color w:val="auto"/>
          <w:sz w:val="20"/>
          <w:szCs w:val="20"/>
          <w:lang w:val="es-ES" w:eastAsia="en-US"/>
        </w:rPr>
        <w:t xml:space="preserve">que la sobrecarga laboral </w:t>
      </w:r>
      <w:r w:rsidR="00886BE3" w:rsidRPr="00A14665">
        <w:rPr>
          <w:rFonts w:asciiTheme="majorHAnsi" w:eastAsia="Arial Unicode MS" w:hAnsiTheme="majorHAnsi" w:cs="Times New Roman"/>
          <w:color w:val="auto"/>
          <w:sz w:val="20"/>
          <w:szCs w:val="20"/>
          <w:lang w:val="es-ES" w:eastAsia="en-US"/>
        </w:rPr>
        <w:t>no</w:t>
      </w:r>
      <w:r w:rsidR="002E2D3C" w:rsidRPr="00A14665">
        <w:rPr>
          <w:rFonts w:asciiTheme="majorHAnsi" w:eastAsia="Arial Unicode MS" w:hAnsiTheme="majorHAnsi" w:cs="Times New Roman"/>
          <w:color w:val="auto"/>
          <w:sz w:val="20"/>
          <w:szCs w:val="20"/>
          <w:lang w:val="es-ES" w:eastAsia="en-US"/>
        </w:rPr>
        <w:t xml:space="preserve"> explica</w:t>
      </w:r>
      <w:r w:rsidR="00886BE3" w:rsidRPr="00A14665">
        <w:rPr>
          <w:rFonts w:asciiTheme="majorHAnsi" w:eastAsia="Arial Unicode MS" w:hAnsiTheme="majorHAnsi" w:cs="Times New Roman"/>
          <w:color w:val="auto"/>
          <w:sz w:val="20"/>
          <w:szCs w:val="20"/>
          <w:lang w:val="es-ES" w:eastAsia="en-US"/>
        </w:rPr>
        <w:t xml:space="preserve"> la falta de veracidad</w:t>
      </w:r>
      <w:r w:rsidR="002E2D3C" w:rsidRPr="00A14665">
        <w:rPr>
          <w:rFonts w:asciiTheme="majorHAnsi" w:eastAsia="Arial Unicode MS" w:hAnsiTheme="majorHAnsi" w:cs="Times New Roman"/>
          <w:color w:val="auto"/>
          <w:sz w:val="20"/>
          <w:szCs w:val="20"/>
          <w:lang w:val="es-ES" w:eastAsia="en-US"/>
        </w:rPr>
        <w:t xml:space="preserve"> en las estadísticas,</w:t>
      </w:r>
      <w:r w:rsidR="00192E05" w:rsidRPr="00A14665">
        <w:rPr>
          <w:rFonts w:asciiTheme="majorHAnsi" w:eastAsia="Arial Unicode MS" w:hAnsiTheme="majorHAnsi" w:cs="Times New Roman"/>
          <w:color w:val="auto"/>
          <w:sz w:val="20"/>
          <w:szCs w:val="20"/>
          <w:lang w:val="es-ES" w:eastAsia="en-US"/>
        </w:rPr>
        <w:t xml:space="preserve"> </w:t>
      </w:r>
      <w:r w:rsidR="009E3F2C" w:rsidRPr="00A14665">
        <w:rPr>
          <w:rFonts w:asciiTheme="majorHAnsi" w:eastAsia="Arial Unicode MS" w:hAnsiTheme="majorHAnsi" w:cs="Times New Roman"/>
          <w:color w:val="auto"/>
          <w:sz w:val="20"/>
          <w:szCs w:val="20"/>
          <w:lang w:val="es-ES" w:eastAsia="en-US"/>
        </w:rPr>
        <w:t>que</w:t>
      </w:r>
      <w:r w:rsidR="002E2D3C" w:rsidRPr="00A14665">
        <w:rPr>
          <w:rFonts w:asciiTheme="majorHAnsi" w:eastAsia="Arial Unicode MS" w:hAnsiTheme="majorHAnsi" w:cs="Times New Roman"/>
          <w:color w:val="auto"/>
          <w:sz w:val="20"/>
          <w:szCs w:val="20"/>
          <w:lang w:val="es-ES" w:eastAsia="en-US"/>
        </w:rPr>
        <w:t xml:space="preserve"> el sumario no era</w:t>
      </w:r>
      <w:r w:rsidR="009E3F2C" w:rsidRPr="00A14665">
        <w:rPr>
          <w:rFonts w:asciiTheme="majorHAnsi" w:eastAsia="Arial Unicode MS" w:hAnsiTheme="majorHAnsi" w:cs="Times New Roman"/>
          <w:color w:val="auto"/>
          <w:sz w:val="20"/>
          <w:szCs w:val="20"/>
          <w:lang w:val="es-ES" w:eastAsia="en-US"/>
        </w:rPr>
        <w:t xml:space="preserve"> </w:t>
      </w:r>
      <w:r w:rsidR="001B3AAF" w:rsidRPr="00A14665">
        <w:rPr>
          <w:rFonts w:asciiTheme="majorHAnsi" w:eastAsia="Arial Unicode MS" w:hAnsiTheme="majorHAnsi" w:cs="Times New Roman"/>
          <w:color w:val="auto"/>
          <w:sz w:val="20"/>
          <w:szCs w:val="20"/>
          <w:lang w:val="es-ES" w:eastAsia="en-US"/>
        </w:rPr>
        <w:t>exigible</w:t>
      </w:r>
      <w:r w:rsidR="009E3F2C" w:rsidRPr="00A14665">
        <w:rPr>
          <w:rFonts w:asciiTheme="majorHAnsi" w:eastAsia="Arial Unicode MS" w:hAnsiTheme="majorHAnsi" w:cs="Times New Roman"/>
          <w:color w:val="auto"/>
          <w:sz w:val="20"/>
          <w:szCs w:val="20"/>
          <w:lang w:val="es-ES" w:eastAsia="en-US"/>
        </w:rPr>
        <w:t xml:space="preserve">, </w:t>
      </w:r>
      <w:r w:rsidR="002E2D3C" w:rsidRPr="00A14665">
        <w:rPr>
          <w:rFonts w:asciiTheme="majorHAnsi" w:eastAsia="Arial Unicode MS" w:hAnsiTheme="majorHAnsi" w:cs="Times New Roman"/>
          <w:color w:val="auto"/>
          <w:sz w:val="20"/>
          <w:szCs w:val="20"/>
          <w:lang w:val="es-ES" w:eastAsia="en-US"/>
        </w:rPr>
        <w:t xml:space="preserve">y </w:t>
      </w:r>
      <w:r w:rsidR="009E3F2C" w:rsidRPr="00A14665">
        <w:rPr>
          <w:rFonts w:asciiTheme="majorHAnsi" w:eastAsia="Arial Unicode MS" w:hAnsiTheme="majorHAnsi" w:cs="Times New Roman"/>
          <w:color w:val="auto"/>
          <w:sz w:val="20"/>
          <w:szCs w:val="20"/>
          <w:lang w:val="es-ES" w:eastAsia="en-US"/>
        </w:rPr>
        <w:t xml:space="preserve">que la </w:t>
      </w:r>
      <w:r w:rsidR="0019176E" w:rsidRPr="00A14665">
        <w:rPr>
          <w:rFonts w:asciiTheme="majorHAnsi" w:eastAsia="Arial Unicode MS" w:hAnsiTheme="majorHAnsi" w:cs="Times New Roman"/>
          <w:color w:val="auto"/>
          <w:sz w:val="20"/>
          <w:szCs w:val="20"/>
          <w:lang w:val="es-ES" w:eastAsia="en-US"/>
        </w:rPr>
        <w:t xml:space="preserve">intachable </w:t>
      </w:r>
      <w:r w:rsidR="009E3F2C" w:rsidRPr="00A14665">
        <w:rPr>
          <w:rFonts w:asciiTheme="majorHAnsi" w:eastAsia="Arial Unicode MS" w:hAnsiTheme="majorHAnsi" w:cs="Times New Roman"/>
          <w:color w:val="auto"/>
          <w:sz w:val="20"/>
          <w:szCs w:val="20"/>
          <w:lang w:val="es-ES" w:eastAsia="en-US"/>
        </w:rPr>
        <w:t xml:space="preserve">conducta de los jueces no se reduce a la correcta </w:t>
      </w:r>
      <w:r w:rsidR="008D5585" w:rsidRPr="00A14665">
        <w:rPr>
          <w:rFonts w:asciiTheme="majorHAnsi" w:eastAsia="Arial Unicode MS" w:hAnsiTheme="majorHAnsi" w:cs="Times New Roman"/>
          <w:color w:val="auto"/>
          <w:sz w:val="20"/>
          <w:szCs w:val="20"/>
          <w:lang w:val="es-ES" w:eastAsia="en-US"/>
        </w:rPr>
        <w:t xml:space="preserve">elaboración </w:t>
      </w:r>
      <w:r w:rsidR="009E3F2C" w:rsidRPr="00A14665">
        <w:rPr>
          <w:rFonts w:asciiTheme="majorHAnsi" w:eastAsia="Arial Unicode MS" w:hAnsiTheme="majorHAnsi" w:cs="Times New Roman"/>
          <w:color w:val="auto"/>
          <w:sz w:val="20"/>
          <w:szCs w:val="20"/>
          <w:lang w:val="es-ES" w:eastAsia="en-US"/>
        </w:rPr>
        <w:t>de sentencias</w:t>
      </w:r>
      <w:r w:rsidR="00FB0C59" w:rsidRPr="00A14665">
        <w:rPr>
          <w:rFonts w:asciiTheme="majorHAnsi" w:eastAsia="Arial Unicode MS" w:hAnsiTheme="majorHAnsi" w:cs="Times New Roman"/>
          <w:color w:val="auto"/>
          <w:sz w:val="20"/>
          <w:szCs w:val="20"/>
          <w:lang w:val="es-ES" w:eastAsia="en-US"/>
        </w:rPr>
        <w:t>.</w:t>
      </w:r>
      <w:r w:rsidR="00BF0C06" w:rsidRPr="00A14665">
        <w:rPr>
          <w:rFonts w:asciiTheme="majorHAnsi" w:eastAsia="Arial Unicode MS" w:hAnsiTheme="majorHAnsi" w:cs="Times New Roman"/>
          <w:color w:val="auto"/>
          <w:sz w:val="20"/>
          <w:szCs w:val="20"/>
          <w:lang w:val="es-ES" w:eastAsia="en-US"/>
        </w:rPr>
        <w:t xml:space="preserve"> </w:t>
      </w:r>
    </w:p>
    <w:p w14:paraId="0831489C" w14:textId="77777777" w:rsidR="002E2D3C" w:rsidRPr="00A14665" w:rsidRDefault="002E2D3C" w:rsidP="002E2D3C">
      <w:pPr>
        <w:pStyle w:val="ListParagraph"/>
        <w:rPr>
          <w:rFonts w:asciiTheme="majorHAnsi" w:eastAsia="Arial Unicode MS" w:hAnsiTheme="majorHAnsi" w:cs="Times New Roman"/>
          <w:color w:val="auto"/>
          <w:sz w:val="20"/>
          <w:szCs w:val="20"/>
          <w:lang w:val="es-ES" w:eastAsia="en-US"/>
        </w:rPr>
      </w:pPr>
    </w:p>
    <w:p w14:paraId="1D2208A1" w14:textId="73ECF2FE" w:rsidR="003240DD" w:rsidRPr="00A14665" w:rsidRDefault="0019176E" w:rsidP="0002312D">
      <w:pPr>
        <w:pStyle w:val="ListParagraph"/>
        <w:numPr>
          <w:ilvl w:val="0"/>
          <w:numId w:val="103"/>
        </w:numPr>
        <w:jc w:val="both"/>
        <w:rPr>
          <w:rFonts w:asciiTheme="majorHAnsi" w:eastAsia="Arial Unicode MS" w:hAnsiTheme="majorHAnsi" w:cs="Times New Roman"/>
          <w:color w:val="auto"/>
          <w:sz w:val="20"/>
          <w:szCs w:val="20"/>
          <w:lang w:val="es-ES" w:eastAsia="en-US"/>
        </w:rPr>
      </w:pPr>
      <w:r w:rsidRPr="00A14665">
        <w:rPr>
          <w:rFonts w:asciiTheme="majorHAnsi" w:eastAsia="Arial Unicode MS" w:hAnsiTheme="majorHAnsi" w:cs="Times New Roman"/>
          <w:color w:val="auto"/>
          <w:sz w:val="20"/>
          <w:szCs w:val="20"/>
          <w:lang w:val="es-ES" w:eastAsia="en-US"/>
        </w:rPr>
        <w:t xml:space="preserve">Contra </w:t>
      </w:r>
      <w:r w:rsidR="00BF0C06" w:rsidRPr="00A14665">
        <w:rPr>
          <w:rFonts w:asciiTheme="majorHAnsi" w:eastAsia="Arial Unicode MS" w:hAnsiTheme="majorHAnsi" w:cs="Times New Roman"/>
          <w:color w:val="auto"/>
          <w:sz w:val="20"/>
          <w:szCs w:val="20"/>
          <w:lang w:val="es-ES" w:eastAsia="en-US"/>
        </w:rPr>
        <w:t>la remoción,</w:t>
      </w:r>
      <w:r w:rsidR="001B3AAF" w:rsidRPr="00A14665">
        <w:rPr>
          <w:rFonts w:asciiTheme="majorHAnsi" w:eastAsia="Arial Unicode MS" w:hAnsiTheme="majorHAnsi" w:cs="Times New Roman"/>
          <w:color w:val="auto"/>
          <w:sz w:val="20"/>
          <w:szCs w:val="20"/>
          <w:lang w:val="es-ES" w:eastAsia="en-US"/>
        </w:rPr>
        <w:t xml:space="preserve"> la defensa interpuso recurso de nulidad que fue rechazado por tratarse de </w:t>
      </w:r>
      <w:r w:rsidR="00BF0C06" w:rsidRPr="00A14665">
        <w:rPr>
          <w:rFonts w:asciiTheme="majorHAnsi" w:eastAsia="Arial Unicode MS" w:hAnsiTheme="majorHAnsi" w:cs="Times New Roman"/>
          <w:color w:val="auto"/>
          <w:sz w:val="20"/>
          <w:szCs w:val="20"/>
          <w:lang w:val="es-ES" w:eastAsia="en-US"/>
        </w:rPr>
        <w:t>una resolución irrecurrible</w:t>
      </w:r>
      <w:r w:rsidR="008D5585" w:rsidRPr="00A14665">
        <w:rPr>
          <w:rFonts w:asciiTheme="majorHAnsi" w:eastAsia="Arial Unicode MS" w:hAnsiTheme="majorHAnsi" w:cs="Times New Roman"/>
          <w:color w:val="auto"/>
          <w:sz w:val="20"/>
          <w:szCs w:val="20"/>
          <w:lang w:val="es-ES" w:eastAsia="en-US"/>
        </w:rPr>
        <w:t>. L</w:t>
      </w:r>
      <w:r w:rsidR="001B3AAF" w:rsidRPr="00A14665">
        <w:rPr>
          <w:rFonts w:asciiTheme="majorHAnsi" w:eastAsia="Arial Unicode MS" w:hAnsiTheme="majorHAnsi" w:cs="Times New Roman"/>
          <w:color w:val="auto"/>
          <w:sz w:val="20"/>
          <w:szCs w:val="20"/>
          <w:lang w:val="es-ES" w:eastAsia="en-US"/>
        </w:rPr>
        <w:t xml:space="preserve">uego </w:t>
      </w:r>
      <w:r w:rsidR="00BF0C06" w:rsidRPr="00A14665">
        <w:rPr>
          <w:rFonts w:asciiTheme="majorHAnsi" w:eastAsia="Arial Unicode MS" w:hAnsiTheme="majorHAnsi" w:cs="Times New Roman"/>
          <w:color w:val="auto"/>
          <w:sz w:val="20"/>
          <w:szCs w:val="20"/>
          <w:lang w:val="es-ES" w:eastAsia="en-US"/>
        </w:rPr>
        <w:t xml:space="preserve">interpuso recurso extraordinario federal </w:t>
      </w:r>
      <w:r w:rsidR="00FD37DC" w:rsidRPr="00A14665">
        <w:rPr>
          <w:rFonts w:asciiTheme="majorHAnsi" w:eastAsia="Arial Unicode MS" w:hAnsiTheme="majorHAnsi" w:cs="Times New Roman"/>
          <w:color w:val="auto"/>
          <w:sz w:val="20"/>
          <w:szCs w:val="20"/>
          <w:lang w:val="es-ES" w:eastAsia="en-US"/>
        </w:rPr>
        <w:t xml:space="preserve">denunciando </w:t>
      </w:r>
      <w:r w:rsidR="00BF0C06" w:rsidRPr="00A14665">
        <w:rPr>
          <w:rFonts w:asciiTheme="majorHAnsi" w:eastAsia="Arial Unicode MS" w:hAnsiTheme="majorHAnsi" w:cs="Times New Roman"/>
          <w:color w:val="auto"/>
          <w:sz w:val="20"/>
          <w:szCs w:val="20"/>
          <w:lang w:val="es-ES" w:eastAsia="en-US"/>
        </w:rPr>
        <w:t>la violación de la garantía de defensa</w:t>
      </w:r>
      <w:r w:rsidR="006C3C91" w:rsidRPr="00A14665">
        <w:rPr>
          <w:rFonts w:asciiTheme="majorHAnsi" w:eastAsia="Arial Unicode MS" w:hAnsiTheme="majorHAnsi" w:cs="Times New Roman"/>
          <w:color w:val="auto"/>
          <w:sz w:val="20"/>
          <w:szCs w:val="20"/>
          <w:lang w:val="es-ES" w:eastAsia="en-US"/>
        </w:rPr>
        <w:t xml:space="preserve">, </w:t>
      </w:r>
      <w:r w:rsidR="00F86A0B" w:rsidRPr="00A14665">
        <w:rPr>
          <w:rFonts w:asciiTheme="majorHAnsi" w:eastAsia="Arial Unicode MS" w:hAnsiTheme="majorHAnsi" w:cs="Times New Roman"/>
          <w:color w:val="auto"/>
          <w:sz w:val="20"/>
          <w:szCs w:val="20"/>
          <w:lang w:val="es-ES" w:eastAsia="en-US"/>
        </w:rPr>
        <w:t>la no ponderación de</w:t>
      </w:r>
      <w:r w:rsidRPr="00A14665">
        <w:rPr>
          <w:rFonts w:asciiTheme="majorHAnsi" w:eastAsia="Arial Unicode MS" w:hAnsiTheme="majorHAnsi" w:cs="Times New Roman"/>
          <w:color w:val="auto"/>
          <w:sz w:val="20"/>
          <w:szCs w:val="20"/>
          <w:lang w:val="es-ES" w:eastAsia="en-US"/>
        </w:rPr>
        <w:t xml:space="preserve"> </w:t>
      </w:r>
      <w:r w:rsidR="00F86A0B" w:rsidRPr="00A14665">
        <w:rPr>
          <w:rFonts w:asciiTheme="majorHAnsi" w:eastAsia="Arial Unicode MS" w:hAnsiTheme="majorHAnsi" w:cs="Times New Roman"/>
          <w:color w:val="auto"/>
          <w:sz w:val="20"/>
          <w:szCs w:val="20"/>
          <w:lang w:val="es-ES" w:eastAsia="en-US"/>
        </w:rPr>
        <w:t>toda la</w:t>
      </w:r>
      <w:r w:rsidRPr="00A14665">
        <w:rPr>
          <w:rFonts w:asciiTheme="majorHAnsi" w:eastAsia="Arial Unicode MS" w:hAnsiTheme="majorHAnsi" w:cs="Times New Roman"/>
          <w:color w:val="auto"/>
          <w:sz w:val="20"/>
          <w:szCs w:val="20"/>
          <w:lang w:val="es-ES" w:eastAsia="en-US"/>
        </w:rPr>
        <w:t xml:space="preserve"> prueba rendida</w:t>
      </w:r>
      <w:r w:rsidR="002E2D3C" w:rsidRPr="00A14665">
        <w:rPr>
          <w:rFonts w:asciiTheme="majorHAnsi" w:eastAsia="Arial Unicode MS" w:hAnsiTheme="majorHAnsi" w:cs="Times New Roman"/>
          <w:color w:val="auto"/>
          <w:sz w:val="20"/>
          <w:szCs w:val="20"/>
          <w:lang w:val="es-ES" w:eastAsia="en-US"/>
        </w:rPr>
        <w:t xml:space="preserve">, el </w:t>
      </w:r>
      <w:r w:rsidR="000D7A90" w:rsidRPr="00A14665">
        <w:rPr>
          <w:rFonts w:asciiTheme="majorHAnsi" w:eastAsia="Arial Unicode MS" w:hAnsiTheme="majorHAnsi" w:cs="Times New Roman"/>
          <w:color w:val="auto"/>
          <w:sz w:val="20"/>
          <w:szCs w:val="20"/>
          <w:lang w:val="es-ES" w:eastAsia="en-US"/>
        </w:rPr>
        <w:t>no</w:t>
      </w:r>
      <w:r w:rsidR="002E2D3C" w:rsidRPr="00A14665">
        <w:rPr>
          <w:rFonts w:asciiTheme="majorHAnsi" w:eastAsia="Arial Unicode MS" w:hAnsiTheme="majorHAnsi" w:cs="Times New Roman"/>
          <w:color w:val="auto"/>
          <w:sz w:val="20"/>
          <w:szCs w:val="20"/>
          <w:lang w:val="es-ES" w:eastAsia="en-US"/>
        </w:rPr>
        <w:t xml:space="preserve"> pronunciamiento respecto al alegato de </w:t>
      </w:r>
      <w:r w:rsidR="006C3C91" w:rsidRPr="00A14665">
        <w:rPr>
          <w:rFonts w:asciiTheme="majorHAnsi" w:eastAsia="Arial Unicode MS" w:hAnsiTheme="majorHAnsi" w:cs="Times New Roman"/>
          <w:color w:val="auto"/>
          <w:sz w:val="20"/>
          <w:szCs w:val="20"/>
          <w:lang w:val="es-ES" w:eastAsia="en-US"/>
        </w:rPr>
        <w:t xml:space="preserve">que las acciones administrativas </w:t>
      </w:r>
      <w:r w:rsidR="009C71B0" w:rsidRPr="00A14665">
        <w:rPr>
          <w:rFonts w:asciiTheme="majorHAnsi" w:eastAsia="Arial Unicode MS" w:hAnsiTheme="majorHAnsi" w:cs="Times New Roman"/>
          <w:color w:val="auto"/>
          <w:sz w:val="20"/>
          <w:szCs w:val="20"/>
          <w:lang w:val="es-ES" w:eastAsia="en-US"/>
        </w:rPr>
        <w:t>pueden ser sancionadas disciplinariamente pero no con la remoción</w:t>
      </w:r>
      <w:r w:rsidR="006C3C91" w:rsidRPr="00A14665">
        <w:rPr>
          <w:rFonts w:asciiTheme="majorHAnsi" w:eastAsia="Arial Unicode MS" w:hAnsiTheme="majorHAnsi" w:cs="Times New Roman"/>
          <w:color w:val="auto"/>
          <w:sz w:val="20"/>
          <w:szCs w:val="20"/>
          <w:lang w:val="es-ES" w:eastAsia="en-US"/>
        </w:rPr>
        <w:t xml:space="preserve">, </w:t>
      </w:r>
      <w:r w:rsidR="000D7A90" w:rsidRPr="00A14665">
        <w:rPr>
          <w:rFonts w:asciiTheme="majorHAnsi" w:eastAsia="Arial Unicode MS" w:hAnsiTheme="majorHAnsi" w:cs="Times New Roman"/>
          <w:color w:val="auto"/>
          <w:sz w:val="20"/>
          <w:szCs w:val="20"/>
          <w:lang w:val="es-ES" w:eastAsia="en-US"/>
        </w:rPr>
        <w:t xml:space="preserve">así </w:t>
      </w:r>
      <w:r w:rsidR="000D7A90" w:rsidRPr="00A14665">
        <w:rPr>
          <w:rFonts w:asciiTheme="majorHAnsi" w:eastAsia="Arial Unicode MS" w:hAnsiTheme="majorHAnsi" w:cs="Times New Roman"/>
          <w:color w:val="auto"/>
          <w:sz w:val="20"/>
          <w:szCs w:val="20"/>
          <w:lang w:val="es-ES" w:eastAsia="en-US"/>
        </w:rPr>
        <w:lastRenderedPageBreak/>
        <w:t>como</w:t>
      </w:r>
      <w:r w:rsidR="00091009" w:rsidRPr="00A14665">
        <w:rPr>
          <w:rFonts w:asciiTheme="majorHAnsi" w:eastAsia="Arial Unicode MS" w:hAnsiTheme="majorHAnsi" w:cs="Times New Roman"/>
          <w:color w:val="auto"/>
          <w:sz w:val="20"/>
          <w:szCs w:val="20"/>
          <w:lang w:val="es-ES" w:eastAsia="en-US"/>
        </w:rPr>
        <w:t xml:space="preserve"> </w:t>
      </w:r>
      <w:r w:rsidR="002E2D3C" w:rsidRPr="00A14665">
        <w:rPr>
          <w:rFonts w:asciiTheme="majorHAnsi" w:eastAsia="Arial Unicode MS" w:hAnsiTheme="majorHAnsi" w:cs="Times New Roman"/>
          <w:color w:val="auto"/>
          <w:sz w:val="20"/>
          <w:szCs w:val="20"/>
          <w:lang w:val="es-ES" w:eastAsia="en-US"/>
        </w:rPr>
        <w:t xml:space="preserve">la </w:t>
      </w:r>
      <w:r w:rsidR="00091009" w:rsidRPr="00A14665">
        <w:rPr>
          <w:rFonts w:asciiTheme="majorHAnsi" w:eastAsia="Arial Unicode MS" w:hAnsiTheme="majorHAnsi" w:cs="Times New Roman"/>
          <w:color w:val="auto"/>
          <w:sz w:val="20"/>
          <w:szCs w:val="20"/>
          <w:lang w:val="es-ES" w:eastAsia="en-US"/>
        </w:rPr>
        <w:t>vulneración de la presunción de inocencia</w:t>
      </w:r>
      <w:r w:rsidR="002F6CA6" w:rsidRPr="00A14665">
        <w:rPr>
          <w:rFonts w:asciiTheme="majorHAnsi" w:eastAsia="Arial Unicode MS" w:hAnsiTheme="majorHAnsi" w:cs="Times New Roman"/>
          <w:color w:val="auto"/>
          <w:sz w:val="20"/>
          <w:szCs w:val="20"/>
          <w:lang w:val="es-ES" w:eastAsia="en-US"/>
        </w:rPr>
        <w:t xml:space="preserve"> y que el Jurado no resolvió con todos sus miembros presentes</w:t>
      </w:r>
      <w:r w:rsidR="009C71B0" w:rsidRPr="00A14665">
        <w:rPr>
          <w:rFonts w:asciiTheme="majorHAnsi" w:eastAsia="Arial Unicode MS" w:hAnsiTheme="majorHAnsi" w:cs="Times New Roman"/>
          <w:color w:val="auto"/>
          <w:sz w:val="20"/>
          <w:szCs w:val="20"/>
          <w:lang w:val="es-ES" w:eastAsia="en-US"/>
        </w:rPr>
        <w:t xml:space="preserve">. </w:t>
      </w:r>
      <w:r w:rsidR="002F6CA6" w:rsidRPr="00A14665">
        <w:rPr>
          <w:rFonts w:asciiTheme="majorHAnsi" w:eastAsia="Arial Unicode MS" w:hAnsiTheme="majorHAnsi" w:cs="Times New Roman"/>
          <w:color w:val="auto"/>
          <w:sz w:val="20"/>
          <w:szCs w:val="20"/>
          <w:lang w:val="es-ES" w:eastAsia="en-US"/>
        </w:rPr>
        <w:t xml:space="preserve">Asimismo, la defensa presentó alegatos de discriminación mencionando que </w:t>
      </w:r>
      <w:r w:rsidR="000D7A90" w:rsidRPr="00A14665">
        <w:rPr>
          <w:rFonts w:asciiTheme="majorHAnsi" w:eastAsia="Arial Unicode MS" w:hAnsiTheme="majorHAnsi" w:cs="Times New Roman"/>
          <w:color w:val="auto"/>
          <w:sz w:val="20"/>
          <w:szCs w:val="20"/>
          <w:lang w:val="es-ES" w:eastAsia="en-US"/>
        </w:rPr>
        <w:t>magist</w:t>
      </w:r>
      <w:r w:rsidR="002F6CA6" w:rsidRPr="00A14665">
        <w:rPr>
          <w:rFonts w:asciiTheme="majorHAnsi" w:eastAsia="Arial Unicode MS" w:hAnsiTheme="majorHAnsi" w:cs="Times New Roman"/>
          <w:color w:val="auto"/>
          <w:sz w:val="20"/>
          <w:szCs w:val="20"/>
          <w:lang w:val="es-ES" w:eastAsia="en-US"/>
        </w:rPr>
        <w:t xml:space="preserve">rados de la misma instancia </w:t>
      </w:r>
      <w:r w:rsidR="000D7A90" w:rsidRPr="00A14665">
        <w:rPr>
          <w:rFonts w:asciiTheme="majorHAnsi" w:eastAsia="Arial Unicode MS" w:hAnsiTheme="majorHAnsi" w:cs="Times New Roman"/>
          <w:color w:val="auto"/>
          <w:sz w:val="20"/>
          <w:szCs w:val="20"/>
          <w:lang w:val="es-ES" w:eastAsia="en-US"/>
        </w:rPr>
        <w:t xml:space="preserve">en similares situaciones no fueron </w:t>
      </w:r>
      <w:r w:rsidR="00FD37DC" w:rsidRPr="00A14665">
        <w:rPr>
          <w:rFonts w:asciiTheme="majorHAnsi" w:eastAsia="Arial Unicode MS" w:hAnsiTheme="majorHAnsi" w:cs="Times New Roman"/>
          <w:color w:val="auto"/>
          <w:sz w:val="20"/>
          <w:szCs w:val="20"/>
          <w:lang w:val="es-ES" w:eastAsia="en-US"/>
        </w:rPr>
        <w:t>removidos</w:t>
      </w:r>
      <w:r w:rsidR="001B3AAF" w:rsidRPr="00A14665">
        <w:rPr>
          <w:rFonts w:asciiTheme="majorHAnsi" w:eastAsia="Arial Unicode MS" w:hAnsiTheme="majorHAnsi" w:cs="Times New Roman"/>
          <w:color w:val="auto"/>
          <w:sz w:val="20"/>
          <w:szCs w:val="20"/>
          <w:lang w:val="es-ES" w:eastAsia="en-US"/>
        </w:rPr>
        <w:t xml:space="preserve">. </w:t>
      </w:r>
      <w:r w:rsidR="00AD739B" w:rsidRPr="00A14665">
        <w:rPr>
          <w:rFonts w:asciiTheme="majorHAnsi" w:eastAsia="Arial Unicode MS" w:hAnsiTheme="majorHAnsi" w:cs="Times New Roman"/>
          <w:color w:val="auto"/>
          <w:sz w:val="20"/>
          <w:szCs w:val="20"/>
          <w:lang w:val="es-ES" w:eastAsia="en-US"/>
        </w:rPr>
        <w:t>Rechazado el recurso</w:t>
      </w:r>
      <w:r w:rsidR="008D5585" w:rsidRPr="00A14665">
        <w:rPr>
          <w:rFonts w:asciiTheme="majorHAnsi" w:eastAsia="Arial Unicode MS" w:hAnsiTheme="majorHAnsi" w:cs="Times New Roman"/>
          <w:color w:val="auto"/>
          <w:sz w:val="20"/>
          <w:szCs w:val="20"/>
          <w:lang w:val="es-ES" w:eastAsia="en-US"/>
        </w:rPr>
        <w:t>,</w:t>
      </w:r>
      <w:r w:rsidR="00AD739B" w:rsidRPr="00A14665">
        <w:rPr>
          <w:rFonts w:asciiTheme="majorHAnsi" w:eastAsia="Arial Unicode MS" w:hAnsiTheme="majorHAnsi" w:cs="Times New Roman"/>
          <w:color w:val="auto"/>
          <w:sz w:val="20"/>
          <w:szCs w:val="20"/>
          <w:lang w:val="es-ES" w:eastAsia="en-US"/>
        </w:rPr>
        <w:t xml:space="preserve"> </w:t>
      </w:r>
      <w:r w:rsidR="00FD37DC" w:rsidRPr="00A14665">
        <w:rPr>
          <w:rFonts w:asciiTheme="majorHAnsi" w:eastAsia="Arial Unicode MS" w:hAnsiTheme="majorHAnsi" w:cs="Times New Roman"/>
          <w:color w:val="auto"/>
          <w:sz w:val="20"/>
          <w:szCs w:val="20"/>
          <w:lang w:val="es-ES" w:eastAsia="en-US"/>
        </w:rPr>
        <w:t xml:space="preserve">se </w:t>
      </w:r>
      <w:r w:rsidR="00AD739B" w:rsidRPr="00A14665">
        <w:rPr>
          <w:rFonts w:asciiTheme="majorHAnsi" w:eastAsia="Arial Unicode MS" w:hAnsiTheme="majorHAnsi" w:cs="Times New Roman"/>
          <w:color w:val="auto"/>
          <w:sz w:val="20"/>
          <w:szCs w:val="20"/>
          <w:lang w:val="es-ES" w:eastAsia="en-US"/>
        </w:rPr>
        <w:t>presentó</w:t>
      </w:r>
      <w:r w:rsidR="00FD37DC" w:rsidRPr="00A14665">
        <w:rPr>
          <w:rFonts w:asciiTheme="majorHAnsi" w:eastAsia="Arial Unicode MS" w:hAnsiTheme="majorHAnsi" w:cs="Times New Roman"/>
          <w:color w:val="auto"/>
          <w:sz w:val="20"/>
          <w:szCs w:val="20"/>
          <w:lang w:val="es-ES" w:eastAsia="en-US"/>
        </w:rPr>
        <w:t xml:space="preserve"> un</w:t>
      </w:r>
      <w:r w:rsidR="003E0F0B" w:rsidRPr="00A14665">
        <w:rPr>
          <w:rFonts w:asciiTheme="majorHAnsi" w:eastAsia="Arial Unicode MS" w:hAnsiTheme="majorHAnsi" w:cs="Times New Roman"/>
          <w:color w:val="auto"/>
          <w:sz w:val="20"/>
          <w:szCs w:val="20"/>
          <w:lang w:val="es-ES" w:eastAsia="en-US"/>
        </w:rPr>
        <w:t xml:space="preserve"> recurso de queja</w:t>
      </w:r>
      <w:r w:rsidR="00AD739B" w:rsidRPr="00A14665">
        <w:rPr>
          <w:rFonts w:asciiTheme="majorHAnsi" w:eastAsia="Arial Unicode MS" w:hAnsiTheme="majorHAnsi" w:cs="Times New Roman"/>
          <w:color w:val="auto"/>
          <w:sz w:val="20"/>
          <w:szCs w:val="20"/>
          <w:lang w:val="es-ES" w:eastAsia="en-US"/>
        </w:rPr>
        <w:t xml:space="preserve"> ante </w:t>
      </w:r>
      <w:r w:rsidR="00E471F5" w:rsidRPr="00A14665">
        <w:rPr>
          <w:rFonts w:asciiTheme="majorHAnsi" w:eastAsia="Arial Unicode MS" w:hAnsiTheme="majorHAnsi" w:cs="Times New Roman"/>
          <w:color w:val="auto"/>
          <w:sz w:val="20"/>
          <w:szCs w:val="20"/>
          <w:lang w:val="es-ES" w:eastAsia="en-US"/>
        </w:rPr>
        <w:t>la Corte Suprema</w:t>
      </w:r>
      <w:r w:rsidR="00FD37DC" w:rsidRPr="00A14665">
        <w:rPr>
          <w:rFonts w:asciiTheme="majorHAnsi" w:eastAsia="Arial Unicode MS" w:hAnsiTheme="majorHAnsi" w:cs="Times New Roman"/>
          <w:color w:val="auto"/>
          <w:sz w:val="20"/>
          <w:szCs w:val="20"/>
          <w:lang w:val="es-ES" w:eastAsia="en-US"/>
        </w:rPr>
        <w:t xml:space="preserve"> que lo</w:t>
      </w:r>
      <w:r w:rsidR="00E471F5" w:rsidRPr="00A14665">
        <w:rPr>
          <w:rFonts w:asciiTheme="majorHAnsi" w:eastAsia="Arial Unicode MS" w:hAnsiTheme="majorHAnsi" w:cs="Times New Roman"/>
          <w:color w:val="auto"/>
          <w:sz w:val="20"/>
          <w:szCs w:val="20"/>
          <w:lang w:val="es-ES" w:eastAsia="en-US"/>
        </w:rPr>
        <w:t xml:space="preserve"> rechazó</w:t>
      </w:r>
      <w:r w:rsidR="006B74E0" w:rsidRPr="00A14665">
        <w:rPr>
          <w:rFonts w:asciiTheme="majorHAnsi" w:eastAsia="Arial Unicode MS" w:hAnsiTheme="majorHAnsi" w:cs="Times New Roman"/>
          <w:color w:val="auto"/>
          <w:sz w:val="20"/>
          <w:szCs w:val="20"/>
          <w:lang w:val="es-ES" w:eastAsia="en-US"/>
        </w:rPr>
        <w:t xml:space="preserve"> sin conocer de lo sustantivo</w:t>
      </w:r>
      <w:r w:rsidR="00E471F5" w:rsidRPr="00A14665">
        <w:rPr>
          <w:rFonts w:asciiTheme="majorHAnsi" w:eastAsia="Arial Unicode MS" w:hAnsiTheme="majorHAnsi" w:cs="Times New Roman"/>
          <w:color w:val="auto"/>
          <w:sz w:val="20"/>
          <w:szCs w:val="20"/>
          <w:lang w:val="es-ES" w:eastAsia="en-US"/>
        </w:rPr>
        <w:t xml:space="preserve"> </w:t>
      </w:r>
      <w:r w:rsidR="00B42885" w:rsidRPr="00A14665">
        <w:rPr>
          <w:rFonts w:asciiTheme="majorHAnsi" w:eastAsia="Arial Unicode MS" w:hAnsiTheme="majorHAnsi" w:cs="Times New Roman"/>
          <w:color w:val="auto"/>
          <w:sz w:val="20"/>
          <w:szCs w:val="20"/>
          <w:lang w:val="es-ES" w:eastAsia="en-US"/>
        </w:rPr>
        <w:t xml:space="preserve">por considerar que no se acreditó una vulneración de las reglas estructurales </w:t>
      </w:r>
      <w:r w:rsidR="00FD37DC" w:rsidRPr="00A14665">
        <w:rPr>
          <w:rFonts w:asciiTheme="majorHAnsi" w:eastAsia="Arial Unicode MS" w:hAnsiTheme="majorHAnsi" w:cs="Times New Roman"/>
          <w:color w:val="auto"/>
          <w:sz w:val="20"/>
          <w:szCs w:val="20"/>
          <w:lang w:val="es-ES" w:eastAsia="en-US"/>
        </w:rPr>
        <w:t xml:space="preserve">y constitucionales </w:t>
      </w:r>
      <w:r w:rsidR="00B42885" w:rsidRPr="00A14665">
        <w:rPr>
          <w:rFonts w:asciiTheme="majorHAnsi" w:eastAsia="Arial Unicode MS" w:hAnsiTheme="majorHAnsi" w:cs="Times New Roman"/>
          <w:color w:val="auto"/>
          <w:sz w:val="20"/>
          <w:szCs w:val="20"/>
          <w:lang w:val="es-ES" w:eastAsia="en-US"/>
        </w:rPr>
        <w:t xml:space="preserve">del debido proceso, aspecto al que está </w:t>
      </w:r>
      <w:r w:rsidR="00AD739B" w:rsidRPr="00A14665">
        <w:rPr>
          <w:rFonts w:asciiTheme="majorHAnsi" w:eastAsia="Arial Unicode MS" w:hAnsiTheme="majorHAnsi" w:cs="Times New Roman"/>
          <w:color w:val="auto"/>
          <w:sz w:val="20"/>
          <w:szCs w:val="20"/>
          <w:lang w:val="es-ES" w:eastAsia="en-US"/>
        </w:rPr>
        <w:t xml:space="preserve">estrictamente </w:t>
      </w:r>
      <w:r w:rsidR="00B42885" w:rsidRPr="00A14665">
        <w:rPr>
          <w:rFonts w:asciiTheme="majorHAnsi" w:eastAsia="Arial Unicode MS" w:hAnsiTheme="majorHAnsi" w:cs="Times New Roman"/>
          <w:color w:val="auto"/>
          <w:sz w:val="20"/>
          <w:szCs w:val="20"/>
          <w:lang w:val="es-ES" w:eastAsia="en-US"/>
        </w:rPr>
        <w:t>limitado su conocimiento por tratarse de resoluciones irrecurribles.</w:t>
      </w:r>
    </w:p>
    <w:p w14:paraId="23FF7B47" w14:textId="77777777" w:rsidR="006B0D9E" w:rsidRPr="00A14665" w:rsidRDefault="006B0D9E" w:rsidP="006B0D9E">
      <w:pPr>
        <w:pStyle w:val="ListParagraph"/>
        <w:jc w:val="both"/>
        <w:rPr>
          <w:rFonts w:asciiTheme="majorHAnsi" w:eastAsia="Arial Unicode MS" w:hAnsiTheme="majorHAnsi" w:cs="Times New Roman"/>
          <w:color w:val="auto"/>
          <w:sz w:val="20"/>
          <w:szCs w:val="20"/>
          <w:lang w:val="es-ES" w:eastAsia="en-US"/>
        </w:rPr>
      </w:pPr>
    </w:p>
    <w:p w14:paraId="6A8B6F77" w14:textId="2A3B0794" w:rsidR="00707DFC" w:rsidRPr="00A14665" w:rsidRDefault="00E47E34" w:rsidP="004D5235">
      <w:pPr>
        <w:pStyle w:val="ListParagraph"/>
        <w:numPr>
          <w:ilvl w:val="0"/>
          <w:numId w:val="103"/>
        </w:numPr>
        <w:jc w:val="both"/>
        <w:rPr>
          <w:rFonts w:asciiTheme="majorHAnsi" w:eastAsia="Arial Unicode MS" w:hAnsiTheme="majorHAnsi" w:cs="Times New Roman"/>
          <w:color w:val="auto"/>
          <w:sz w:val="20"/>
          <w:szCs w:val="20"/>
          <w:lang w:val="es-ES" w:eastAsia="en-US"/>
        </w:rPr>
      </w:pPr>
      <w:r w:rsidRPr="00A14665">
        <w:rPr>
          <w:rFonts w:asciiTheme="majorHAnsi" w:eastAsia="Arial Unicode MS" w:hAnsiTheme="majorHAnsi" w:cs="Times New Roman"/>
          <w:color w:val="auto"/>
          <w:sz w:val="20"/>
          <w:szCs w:val="20"/>
          <w:lang w:val="es-ES" w:eastAsia="en-US"/>
        </w:rPr>
        <w:t xml:space="preserve"> </w:t>
      </w:r>
      <w:r w:rsidR="006B0D9E" w:rsidRPr="00A14665">
        <w:rPr>
          <w:rFonts w:asciiTheme="majorHAnsi" w:eastAsia="Arial Unicode MS" w:hAnsiTheme="majorHAnsi" w:cs="Times New Roman"/>
          <w:color w:val="auto"/>
          <w:sz w:val="20"/>
          <w:szCs w:val="20"/>
          <w:lang w:val="es-ES" w:eastAsia="en-US"/>
        </w:rPr>
        <w:t>La  presunta</w:t>
      </w:r>
      <w:r w:rsidR="00B404DF" w:rsidRPr="00A14665">
        <w:rPr>
          <w:rFonts w:asciiTheme="majorHAnsi" w:eastAsia="Arial Unicode MS" w:hAnsiTheme="majorHAnsi" w:cs="Times New Roman"/>
          <w:color w:val="auto"/>
          <w:sz w:val="20"/>
          <w:szCs w:val="20"/>
          <w:lang w:val="es-ES" w:eastAsia="en-US"/>
        </w:rPr>
        <w:t xml:space="preserve"> víctima </w:t>
      </w:r>
      <w:r w:rsidR="005567E4" w:rsidRPr="00A14665">
        <w:rPr>
          <w:rFonts w:asciiTheme="majorHAnsi" w:eastAsia="Arial Unicode MS" w:hAnsiTheme="majorHAnsi" w:cs="Times New Roman"/>
          <w:color w:val="auto"/>
          <w:sz w:val="20"/>
          <w:szCs w:val="20"/>
          <w:lang w:val="es-ES" w:eastAsia="en-US"/>
        </w:rPr>
        <w:t>r</w:t>
      </w:r>
      <w:r w:rsidR="006B0D9E" w:rsidRPr="00A14665">
        <w:rPr>
          <w:rFonts w:asciiTheme="majorHAnsi" w:eastAsia="Arial Unicode MS" w:hAnsiTheme="majorHAnsi" w:cs="Times New Roman"/>
          <w:color w:val="auto"/>
          <w:sz w:val="20"/>
          <w:szCs w:val="20"/>
          <w:lang w:val="es-ES" w:eastAsia="en-US"/>
        </w:rPr>
        <w:t xml:space="preserve">eclama que su destitución fue el resultado de años de acoso y violencia por parte de uno de </w:t>
      </w:r>
      <w:r w:rsidR="00B404DF" w:rsidRPr="00A14665">
        <w:rPr>
          <w:rFonts w:asciiTheme="majorHAnsi" w:eastAsia="Arial Unicode MS" w:hAnsiTheme="majorHAnsi" w:cs="Times New Roman"/>
          <w:color w:val="auto"/>
          <w:sz w:val="20"/>
          <w:szCs w:val="20"/>
          <w:lang w:val="es-ES" w:eastAsia="en-US"/>
        </w:rPr>
        <w:t>los integrantes de la Cámara, mismo que realizó</w:t>
      </w:r>
      <w:r w:rsidR="006F1782" w:rsidRPr="00A14665">
        <w:rPr>
          <w:rFonts w:asciiTheme="majorHAnsi" w:eastAsia="Arial Unicode MS" w:hAnsiTheme="majorHAnsi" w:cs="Times New Roman"/>
          <w:color w:val="auto"/>
          <w:sz w:val="20"/>
          <w:szCs w:val="20"/>
          <w:lang w:val="es-ES" w:eastAsia="en-US"/>
        </w:rPr>
        <w:t xml:space="preserve"> la denuncia penal en su contra, </w:t>
      </w:r>
      <w:r w:rsidR="00B404DF" w:rsidRPr="00A14665">
        <w:rPr>
          <w:rFonts w:asciiTheme="majorHAnsi" w:eastAsia="Arial Unicode MS" w:hAnsiTheme="majorHAnsi" w:cs="Times New Roman"/>
          <w:color w:val="auto"/>
          <w:sz w:val="20"/>
          <w:szCs w:val="20"/>
          <w:lang w:val="es-ES" w:eastAsia="en-US"/>
        </w:rPr>
        <w:t>de la que fue sobreseída</w:t>
      </w:r>
      <w:r w:rsidR="008E2970" w:rsidRPr="00A14665">
        <w:rPr>
          <w:rFonts w:asciiTheme="majorHAnsi" w:eastAsia="Arial Unicode MS" w:hAnsiTheme="majorHAnsi" w:cs="Times New Roman"/>
          <w:color w:val="auto"/>
          <w:sz w:val="20"/>
          <w:szCs w:val="20"/>
          <w:lang w:val="es-ES" w:eastAsia="en-US"/>
        </w:rPr>
        <w:t xml:space="preserve">. </w:t>
      </w:r>
      <w:r w:rsidR="00722D92" w:rsidRPr="00A14665">
        <w:rPr>
          <w:rFonts w:asciiTheme="majorHAnsi" w:eastAsia="Arial Unicode MS" w:hAnsiTheme="majorHAnsi" w:cs="Times New Roman"/>
          <w:color w:val="auto"/>
          <w:sz w:val="20"/>
          <w:szCs w:val="20"/>
          <w:lang w:val="es-ES" w:eastAsia="en-US"/>
        </w:rPr>
        <w:t xml:space="preserve">Sostiene que sus superiores </w:t>
      </w:r>
      <w:r w:rsidR="00A102FC" w:rsidRPr="00A14665">
        <w:rPr>
          <w:rFonts w:asciiTheme="majorHAnsi" w:eastAsia="Arial Unicode MS" w:hAnsiTheme="majorHAnsi" w:cs="Times New Roman"/>
          <w:color w:val="auto"/>
          <w:sz w:val="20"/>
          <w:szCs w:val="20"/>
          <w:lang w:val="es-ES" w:eastAsia="en-US"/>
        </w:rPr>
        <w:t>excluyeron</w:t>
      </w:r>
      <w:r w:rsidR="005567E4" w:rsidRPr="00A14665">
        <w:rPr>
          <w:rFonts w:asciiTheme="majorHAnsi" w:eastAsia="Arial Unicode MS" w:hAnsiTheme="majorHAnsi" w:cs="Times New Roman"/>
          <w:color w:val="auto"/>
          <w:sz w:val="20"/>
          <w:szCs w:val="20"/>
          <w:lang w:val="es-ES" w:eastAsia="en-US"/>
        </w:rPr>
        <w:t xml:space="preserve"> a su tribu</w:t>
      </w:r>
      <w:r w:rsidR="00722D92" w:rsidRPr="00A14665">
        <w:rPr>
          <w:rFonts w:asciiTheme="majorHAnsi" w:eastAsia="Arial Unicode MS" w:hAnsiTheme="majorHAnsi" w:cs="Times New Roman"/>
          <w:color w:val="auto"/>
          <w:sz w:val="20"/>
          <w:szCs w:val="20"/>
          <w:lang w:val="es-ES" w:eastAsia="en-US"/>
        </w:rPr>
        <w:t>n</w:t>
      </w:r>
      <w:r w:rsidR="005567E4" w:rsidRPr="00A14665">
        <w:rPr>
          <w:rFonts w:asciiTheme="majorHAnsi" w:eastAsia="Arial Unicode MS" w:hAnsiTheme="majorHAnsi" w:cs="Times New Roman"/>
          <w:color w:val="auto"/>
          <w:sz w:val="20"/>
          <w:szCs w:val="20"/>
          <w:lang w:val="es-ES" w:eastAsia="en-US"/>
        </w:rPr>
        <w:t xml:space="preserve">al </w:t>
      </w:r>
      <w:r w:rsidR="006B0D9E" w:rsidRPr="00A14665">
        <w:rPr>
          <w:rFonts w:asciiTheme="majorHAnsi" w:eastAsia="Arial Unicode MS" w:hAnsiTheme="majorHAnsi" w:cs="Times New Roman"/>
          <w:color w:val="auto"/>
          <w:sz w:val="20"/>
          <w:szCs w:val="20"/>
          <w:lang w:val="es-ES" w:eastAsia="en-US"/>
        </w:rPr>
        <w:t>de los procesos de</w:t>
      </w:r>
      <w:r w:rsidR="00B404DF" w:rsidRPr="00A14665">
        <w:rPr>
          <w:rFonts w:asciiTheme="majorHAnsi" w:eastAsia="Arial Unicode MS" w:hAnsiTheme="majorHAnsi" w:cs="Times New Roman"/>
          <w:color w:val="auto"/>
          <w:sz w:val="20"/>
          <w:szCs w:val="20"/>
          <w:lang w:val="es-ES" w:eastAsia="en-US"/>
        </w:rPr>
        <w:t xml:space="preserve"> transferencias y</w:t>
      </w:r>
      <w:r w:rsidR="006B0D9E" w:rsidRPr="00A14665">
        <w:rPr>
          <w:rFonts w:asciiTheme="majorHAnsi" w:eastAsia="Arial Unicode MS" w:hAnsiTheme="majorHAnsi" w:cs="Times New Roman"/>
          <w:color w:val="auto"/>
          <w:sz w:val="20"/>
          <w:szCs w:val="20"/>
          <w:lang w:val="es-ES" w:eastAsia="en-US"/>
        </w:rPr>
        <w:t xml:space="preserve"> distribución</w:t>
      </w:r>
      <w:r w:rsidR="00A102FC" w:rsidRPr="00A14665">
        <w:rPr>
          <w:rFonts w:asciiTheme="majorHAnsi" w:eastAsia="Arial Unicode MS" w:hAnsiTheme="majorHAnsi" w:cs="Times New Roman"/>
          <w:color w:val="auto"/>
          <w:sz w:val="20"/>
          <w:szCs w:val="20"/>
          <w:lang w:val="es-ES" w:eastAsia="en-US"/>
        </w:rPr>
        <w:t xml:space="preserve"> de los expedientes</w:t>
      </w:r>
      <w:r w:rsidR="008E0E89" w:rsidRPr="00A14665">
        <w:rPr>
          <w:rFonts w:asciiTheme="majorHAnsi" w:eastAsia="Arial Unicode MS" w:hAnsiTheme="majorHAnsi" w:cs="Times New Roman"/>
          <w:color w:val="auto"/>
          <w:sz w:val="20"/>
          <w:szCs w:val="20"/>
          <w:lang w:val="es-ES" w:eastAsia="en-US"/>
        </w:rPr>
        <w:t xml:space="preserve"> que beneficiaron a otros tribunales. Denuncia </w:t>
      </w:r>
      <w:r w:rsidR="006B0D9E" w:rsidRPr="00A14665">
        <w:rPr>
          <w:rFonts w:asciiTheme="majorHAnsi" w:eastAsia="Arial Unicode MS" w:hAnsiTheme="majorHAnsi" w:cs="Times New Roman"/>
          <w:color w:val="auto"/>
          <w:sz w:val="20"/>
          <w:szCs w:val="20"/>
          <w:lang w:val="es-ES" w:eastAsia="en-US"/>
        </w:rPr>
        <w:t xml:space="preserve">que se le </w:t>
      </w:r>
      <w:r w:rsidR="00722D92" w:rsidRPr="00A14665">
        <w:rPr>
          <w:rFonts w:asciiTheme="majorHAnsi" w:eastAsia="Arial Unicode MS" w:hAnsiTheme="majorHAnsi" w:cs="Times New Roman"/>
          <w:color w:val="auto"/>
          <w:sz w:val="20"/>
          <w:szCs w:val="20"/>
          <w:lang w:val="es-ES" w:eastAsia="en-US"/>
        </w:rPr>
        <w:t xml:space="preserve">obligó a realizar </w:t>
      </w:r>
      <w:r w:rsidR="004D5235" w:rsidRPr="00A14665">
        <w:rPr>
          <w:rFonts w:asciiTheme="majorHAnsi" w:eastAsia="Arial Unicode MS" w:hAnsiTheme="majorHAnsi" w:cs="Times New Roman"/>
          <w:color w:val="auto"/>
          <w:sz w:val="20"/>
          <w:szCs w:val="20"/>
          <w:lang w:val="es-ES" w:eastAsia="en-US"/>
        </w:rPr>
        <w:t xml:space="preserve">subrogancias, </w:t>
      </w:r>
      <w:r w:rsidR="006B0D9E" w:rsidRPr="00A14665">
        <w:rPr>
          <w:rFonts w:asciiTheme="majorHAnsi" w:eastAsia="Arial Unicode MS" w:hAnsiTheme="majorHAnsi" w:cs="Times New Roman"/>
          <w:color w:val="auto"/>
          <w:sz w:val="20"/>
          <w:szCs w:val="20"/>
          <w:lang w:val="es-ES" w:eastAsia="en-US"/>
        </w:rPr>
        <w:t>que su tribunal funcionaba con menos de la mitad del personal necesario y en condiciones físicas precarias</w:t>
      </w:r>
      <w:r w:rsidR="008E0E89" w:rsidRPr="00A14665">
        <w:rPr>
          <w:rFonts w:asciiTheme="majorHAnsi" w:eastAsia="Arial Unicode MS" w:hAnsiTheme="majorHAnsi" w:cs="Times New Roman"/>
          <w:color w:val="auto"/>
          <w:sz w:val="20"/>
          <w:szCs w:val="20"/>
          <w:lang w:val="es-ES" w:eastAsia="en-US"/>
        </w:rPr>
        <w:t xml:space="preserve">, </w:t>
      </w:r>
      <w:r w:rsidR="00B404DF" w:rsidRPr="00A14665">
        <w:rPr>
          <w:rFonts w:asciiTheme="majorHAnsi" w:eastAsia="Arial Unicode MS" w:hAnsiTheme="majorHAnsi" w:cs="Times New Roman"/>
          <w:color w:val="auto"/>
          <w:sz w:val="20"/>
          <w:szCs w:val="20"/>
          <w:lang w:val="es-ES" w:eastAsia="en-US"/>
        </w:rPr>
        <w:t xml:space="preserve">situación que informó </w:t>
      </w:r>
      <w:r w:rsidR="006F1782" w:rsidRPr="00A14665">
        <w:rPr>
          <w:rFonts w:asciiTheme="majorHAnsi" w:eastAsia="Arial Unicode MS" w:hAnsiTheme="majorHAnsi" w:cs="Times New Roman"/>
          <w:color w:val="auto"/>
          <w:sz w:val="20"/>
          <w:szCs w:val="20"/>
          <w:lang w:val="es-ES" w:eastAsia="en-US"/>
        </w:rPr>
        <w:t xml:space="preserve">continuamente </w:t>
      </w:r>
      <w:r w:rsidR="00B404DF" w:rsidRPr="00A14665">
        <w:rPr>
          <w:rFonts w:asciiTheme="majorHAnsi" w:eastAsia="Arial Unicode MS" w:hAnsiTheme="majorHAnsi" w:cs="Times New Roman"/>
          <w:color w:val="auto"/>
          <w:sz w:val="20"/>
          <w:szCs w:val="20"/>
          <w:lang w:val="es-ES" w:eastAsia="en-US"/>
        </w:rPr>
        <w:t>a sus superiores</w:t>
      </w:r>
      <w:r w:rsidR="008E0E89" w:rsidRPr="00A14665">
        <w:rPr>
          <w:rFonts w:asciiTheme="majorHAnsi" w:eastAsia="Arial Unicode MS" w:hAnsiTheme="majorHAnsi" w:cs="Times New Roman"/>
          <w:color w:val="auto"/>
          <w:sz w:val="20"/>
          <w:szCs w:val="20"/>
          <w:lang w:val="es-ES" w:eastAsia="en-US"/>
        </w:rPr>
        <w:t xml:space="preserve">, sin que se </w:t>
      </w:r>
      <w:r w:rsidR="00722D92" w:rsidRPr="00A14665">
        <w:rPr>
          <w:rFonts w:asciiTheme="majorHAnsi" w:eastAsia="Arial Unicode MS" w:hAnsiTheme="majorHAnsi" w:cs="Times New Roman"/>
          <w:color w:val="auto"/>
          <w:sz w:val="20"/>
          <w:szCs w:val="20"/>
          <w:lang w:val="es-ES" w:eastAsia="en-US"/>
        </w:rPr>
        <w:t xml:space="preserve">otorgaran </w:t>
      </w:r>
      <w:r w:rsidR="008E0E89" w:rsidRPr="00A14665">
        <w:rPr>
          <w:rFonts w:asciiTheme="majorHAnsi" w:eastAsia="Arial Unicode MS" w:hAnsiTheme="majorHAnsi" w:cs="Times New Roman"/>
          <w:color w:val="auto"/>
          <w:sz w:val="20"/>
          <w:szCs w:val="20"/>
          <w:lang w:val="es-ES" w:eastAsia="en-US"/>
        </w:rPr>
        <w:t>soluciones</w:t>
      </w:r>
      <w:r w:rsidR="006B0D9E" w:rsidRPr="00A14665">
        <w:rPr>
          <w:rFonts w:asciiTheme="majorHAnsi" w:eastAsia="Arial Unicode MS" w:hAnsiTheme="majorHAnsi" w:cs="Times New Roman"/>
          <w:color w:val="auto"/>
          <w:sz w:val="20"/>
          <w:szCs w:val="20"/>
          <w:lang w:val="es-ES" w:eastAsia="en-US"/>
        </w:rPr>
        <w:t>. A pesar del constante acoso y discriminación  indi</w:t>
      </w:r>
      <w:r w:rsidR="0031544E" w:rsidRPr="00A14665">
        <w:rPr>
          <w:rFonts w:asciiTheme="majorHAnsi" w:eastAsia="Arial Unicode MS" w:hAnsiTheme="majorHAnsi" w:cs="Times New Roman"/>
          <w:color w:val="auto"/>
          <w:sz w:val="20"/>
          <w:szCs w:val="20"/>
          <w:lang w:val="es-ES" w:eastAsia="en-US"/>
        </w:rPr>
        <w:t>ca que sus sentencias excedieron el 90%</w:t>
      </w:r>
      <w:r w:rsidR="006B0D9E" w:rsidRPr="00A14665">
        <w:rPr>
          <w:rFonts w:asciiTheme="majorHAnsi" w:eastAsia="Arial Unicode MS" w:hAnsiTheme="majorHAnsi" w:cs="Times New Roman"/>
          <w:color w:val="auto"/>
          <w:sz w:val="20"/>
          <w:szCs w:val="20"/>
          <w:lang w:val="es-ES" w:eastAsia="en-US"/>
        </w:rPr>
        <w:t xml:space="preserve"> de confirmación</w:t>
      </w:r>
      <w:r w:rsidR="00E310EC" w:rsidRPr="00A14665">
        <w:rPr>
          <w:rFonts w:asciiTheme="majorHAnsi" w:eastAsia="Arial Unicode MS" w:hAnsiTheme="majorHAnsi" w:cs="Times New Roman"/>
          <w:color w:val="auto"/>
          <w:sz w:val="20"/>
          <w:szCs w:val="20"/>
          <w:lang w:val="es-ES" w:eastAsia="en-US"/>
        </w:rPr>
        <w:t xml:space="preserve"> y</w:t>
      </w:r>
      <w:r w:rsidR="006B0D9E" w:rsidRPr="00A14665">
        <w:rPr>
          <w:rFonts w:asciiTheme="majorHAnsi" w:eastAsia="Arial Unicode MS" w:hAnsiTheme="majorHAnsi" w:cs="Times New Roman"/>
          <w:color w:val="auto"/>
          <w:sz w:val="20"/>
          <w:szCs w:val="20"/>
          <w:lang w:val="es-ES" w:eastAsia="en-US"/>
        </w:rPr>
        <w:t xml:space="preserve"> </w:t>
      </w:r>
      <w:r w:rsidR="006F1782" w:rsidRPr="00A14665">
        <w:rPr>
          <w:rFonts w:asciiTheme="majorHAnsi" w:eastAsia="Arial Unicode MS" w:hAnsiTheme="majorHAnsi" w:cs="Times New Roman"/>
          <w:color w:val="auto"/>
          <w:sz w:val="20"/>
          <w:szCs w:val="20"/>
          <w:lang w:val="es-ES" w:eastAsia="en-US"/>
        </w:rPr>
        <w:t>que su desempeño como magistrada fue intachable</w:t>
      </w:r>
      <w:r w:rsidR="00E310EC" w:rsidRPr="00A14665">
        <w:rPr>
          <w:rFonts w:asciiTheme="majorHAnsi" w:eastAsia="Arial Unicode MS" w:hAnsiTheme="majorHAnsi" w:cs="Times New Roman"/>
          <w:color w:val="auto"/>
          <w:sz w:val="20"/>
          <w:szCs w:val="20"/>
          <w:lang w:val="es-ES" w:eastAsia="en-US"/>
        </w:rPr>
        <w:t>. A</w:t>
      </w:r>
      <w:r w:rsidR="006B0D9E" w:rsidRPr="00A14665">
        <w:rPr>
          <w:rFonts w:asciiTheme="majorHAnsi" w:eastAsia="Arial Unicode MS" w:hAnsiTheme="majorHAnsi" w:cs="Times New Roman"/>
          <w:color w:val="auto"/>
          <w:sz w:val="20"/>
          <w:szCs w:val="20"/>
          <w:lang w:val="es-ES" w:eastAsia="en-US"/>
        </w:rPr>
        <w:t>grega que existió un sumario contra la responsable de las estadísticas, qu</w:t>
      </w:r>
      <w:r w:rsidR="00E310EC" w:rsidRPr="00A14665">
        <w:rPr>
          <w:rFonts w:asciiTheme="majorHAnsi" w:eastAsia="Arial Unicode MS" w:hAnsiTheme="majorHAnsi" w:cs="Times New Roman"/>
          <w:color w:val="auto"/>
          <w:sz w:val="20"/>
          <w:szCs w:val="20"/>
          <w:lang w:val="es-ES" w:eastAsia="en-US"/>
        </w:rPr>
        <w:t>i</w:t>
      </w:r>
      <w:r w:rsidR="006B0D9E" w:rsidRPr="00A14665">
        <w:rPr>
          <w:rFonts w:asciiTheme="majorHAnsi" w:eastAsia="Arial Unicode MS" w:hAnsiTheme="majorHAnsi" w:cs="Times New Roman"/>
          <w:color w:val="auto"/>
          <w:sz w:val="20"/>
          <w:szCs w:val="20"/>
          <w:lang w:val="es-ES" w:eastAsia="en-US"/>
        </w:rPr>
        <w:t>e</w:t>
      </w:r>
      <w:r w:rsidR="00E310EC" w:rsidRPr="00A14665">
        <w:rPr>
          <w:rFonts w:asciiTheme="majorHAnsi" w:eastAsia="Arial Unicode MS" w:hAnsiTheme="majorHAnsi" w:cs="Times New Roman"/>
          <w:color w:val="auto"/>
          <w:sz w:val="20"/>
          <w:szCs w:val="20"/>
          <w:lang w:val="es-ES" w:eastAsia="en-US"/>
        </w:rPr>
        <w:t>n</w:t>
      </w:r>
      <w:r w:rsidR="006B0D9E" w:rsidRPr="00A14665">
        <w:rPr>
          <w:rFonts w:asciiTheme="majorHAnsi" w:eastAsia="Arial Unicode MS" w:hAnsiTheme="majorHAnsi" w:cs="Times New Roman"/>
          <w:color w:val="auto"/>
          <w:sz w:val="20"/>
          <w:szCs w:val="20"/>
          <w:lang w:val="es-ES" w:eastAsia="en-US"/>
        </w:rPr>
        <w:t xml:space="preserve"> fue sancionada a 15 días de suspensión, mientras ella fue destituida, y</w:t>
      </w:r>
      <w:r w:rsidR="00AD739B" w:rsidRPr="00A14665">
        <w:rPr>
          <w:rFonts w:asciiTheme="majorHAnsi" w:eastAsia="Arial Unicode MS" w:hAnsiTheme="majorHAnsi" w:cs="Times New Roman"/>
          <w:color w:val="auto"/>
          <w:sz w:val="20"/>
          <w:szCs w:val="20"/>
          <w:lang w:val="es-ES" w:eastAsia="en-US"/>
        </w:rPr>
        <w:t xml:space="preserve"> que </w:t>
      </w:r>
      <w:r w:rsidR="006F1782" w:rsidRPr="00A14665">
        <w:rPr>
          <w:rFonts w:asciiTheme="majorHAnsi" w:eastAsia="Arial Unicode MS" w:hAnsiTheme="majorHAnsi" w:cs="Times New Roman"/>
          <w:color w:val="auto"/>
          <w:sz w:val="20"/>
          <w:szCs w:val="20"/>
          <w:lang w:val="es-ES" w:eastAsia="en-US"/>
        </w:rPr>
        <w:t xml:space="preserve">los </w:t>
      </w:r>
      <w:r w:rsidR="00AD739B" w:rsidRPr="00A14665">
        <w:rPr>
          <w:rFonts w:asciiTheme="majorHAnsi" w:eastAsia="Arial Unicode MS" w:hAnsiTheme="majorHAnsi" w:cs="Times New Roman"/>
          <w:color w:val="auto"/>
          <w:sz w:val="20"/>
          <w:szCs w:val="20"/>
          <w:lang w:val="es-ES" w:eastAsia="en-US"/>
        </w:rPr>
        <w:t>antecedentes de ese sum</w:t>
      </w:r>
      <w:r w:rsidR="006F1782" w:rsidRPr="00A14665">
        <w:rPr>
          <w:rFonts w:asciiTheme="majorHAnsi" w:eastAsia="Arial Unicode MS" w:hAnsiTheme="majorHAnsi" w:cs="Times New Roman"/>
          <w:color w:val="auto"/>
          <w:sz w:val="20"/>
          <w:szCs w:val="20"/>
          <w:lang w:val="es-ES" w:eastAsia="en-US"/>
        </w:rPr>
        <w:t>ario en el que ella no tuvo participación</w:t>
      </w:r>
      <w:r w:rsidR="00AD739B" w:rsidRPr="00A14665">
        <w:rPr>
          <w:rFonts w:asciiTheme="majorHAnsi" w:eastAsia="Arial Unicode MS" w:hAnsiTheme="majorHAnsi" w:cs="Times New Roman"/>
          <w:color w:val="auto"/>
          <w:sz w:val="20"/>
          <w:szCs w:val="20"/>
          <w:lang w:val="es-ES" w:eastAsia="en-US"/>
        </w:rPr>
        <w:t xml:space="preserve"> </w:t>
      </w:r>
      <w:r w:rsidR="006F1782" w:rsidRPr="00A14665">
        <w:rPr>
          <w:rFonts w:asciiTheme="majorHAnsi" w:eastAsia="Arial Unicode MS" w:hAnsiTheme="majorHAnsi" w:cs="Times New Roman"/>
          <w:color w:val="auto"/>
          <w:sz w:val="20"/>
          <w:szCs w:val="20"/>
          <w:lang w:val="es-ES" w:eastAsia="en-US"/>
        </w:rPr>
        <w:t xml:space="preserve">fueron utilizados </w:t>
      </w:r>
      <w:r w:rsidR="00AD739B" w:rsidRPr="00A14665">
        <w:rPr>
          <w:rFonts w:asciiTheme="majorHAnsi" w:eastAsia="Arial Unicode MS" w:hAnsiTheme="majorHAnsi" w:cs="Times New Roman"/>
          <w:color w:val="auto"/>
          <w:sz w:val="20"/>
          <w:szCs w:val="20"/>
          <w:lang w:val="es-ES" w:eastAsia="en-US"/>
        </w:rPr>
        <w:t>en su contra</w:t>
      </w:r>
      <w:r w:rsidR="006F1782" w:rsidRPr="00A14665">
        <w:rPr>
          <w:rFonts w:asciiTheme="majorHAnsi" w:eastAsia="Arial Unicode MS" w:hAnsiTheme="majorHAnsi" w:cs="Times New Roman"/>
          <w:color w:val="auto"/>
          <w:sz w:val="20"/>
          <w:szCs w:val="20"/>
          <w:lang w:val="es-ES" w:eastAsia="en-US"/>
        </w:rPr>
        <w:t xml:space="preserve"> en el juicio político</w:t>
      </w:r>
      <w:r w:rsidR="006B0D9E" w:rsidRPr="00A14665">
        <w:rPr>
          <w:rFonts w:asciiTheme="majorHAnsi" w:eastAsia="Arial Unicode MS" w:hAnsiTheme="majorHAnsi" w:cs="Times New Roman"/>
          <w:color w:val="auto"/>
          <w:sz w:val="20"/>
          <w:szCs w:val="20"/>
          <w:lang w:val="es-ES" w:eastAsia="en-US"/>
        </w:rPr>
        <w:t xml:space="preserve">. </w:t>
      </w:r>
      <w:r w:rsidR="006F1782" w:rsidRPr="00A14665">
        <w:rPr>
          <w:rFonts w:asciiTheme="majorHAnsi" w:eastAsia="Arial Unicode MS" w:hAnsiTheme="majorHAnsi" w:cs="Times New Roman"/>
          <w:color w:val="auto"/>
          <w:sz w:val="20"/>
          <w:szCs w:val="20"/>
          <w:lang w:val="es-ES" w:eastAsia="en-US"/>
        </w:rPr>
        <w:t>Reclama que la ausencia</w:t>
      </w:r>
      <w:r w:rsidR="006B0D9E" w:rsidRPr="00A14665">
        <w:rPr>
          <w:rFonts w:asciiTheme="majorHAnsi" w:eastAsia="Arial Unicode MS" w:hAnsiTheme="majorHAnsi" w:cs="Times New Roman"/>
          <w:color w:val="auto"/>
          <w:sz w:val="20"/>
          <w:szCs w:val="20"/>
          <w:lang w:val="es-ES" w:eastAsia="en-US"/>
        </w:rPr>
        <w:t xml:space="preserve"> de sumario dañ</w:t>
      </w:r>
      <w:r w:rsidR="00E310EC" w:rsidRPr="00A14665">
        <w:rPr>
          <w:rFonts w:asciiTheme="majorHAnsi" w:eastAsia="Arial Unicode MS" w:hAnsiTheme="majorHAnsi" w:cs="Times New Roman"/>
          <w:color w:val="auto"/>
          <w:sz w:val="20"/>
          <w:szCs w:val="20"/>
          <w:lang w:val="es-ES" w:eastAsia="en-US"/>
        </w:rPr>
        <w:t>ó</w:t>
      </w:r>
      <w:r w:rsidR="006B0D9E" w:rsidRPr="00A14665">
        <w:rPr>
          <w:rFonts w:asciiTheme="majorHAnsi" w:eastAsia="Arial Unicode MS" w:hAnsiTheme="majorHAnsi" w:cs="Times New Roman"/>
          <w:color w:val="auto"/>
          <w:sz w:val="20"/>
          <w:szCs w:val="20"/>
          <w:lang w:val="es-ES" w:eastAsia="en-US"/>
        </w:rPr>
        <w:t xml:space="preserve"> todo</w:t>
      </w:r>
      <w:r w:rsidR="00227A93" w:rsidRPr="00A14665">
        <w:rPr>
          <w:rFonts w:asciiTheme="majorHAnsi" w:eastAsia="Arial Unicode MS" w:hAnsiTheme="majorHAnsi" w:cs="Times New Roman"/>
          <w:color w:val="auto"/>
          <w:sz w:val="20"/>
          <w:szCs w:val="20"/>
          <w:lang w:val="es-ES" w:eastAsia="en-US"/>
        </w:rPr>
        <w:t xml:space="preserve"> su</w:t>
      </w:r>
      <w:r w:rsidR="006B0D9E" w:rsidRPr="00A14665">
        <w:rPr>
          <w:rFonts w:asciiTheme="majorHAnsi" w:eastAsia="Arial Unicode MS" w:hAnsiTheme="majorHAnsi" w:cs="Times New Roman"/>
          <w:color w:val="auto"/>
          <w:sz w:val="20"/>
          <w:szCs w:val="20"/>
          <w:lang w:val="es-ES" w:eastAsia="en-US"/>
        </w:rPr>
        <w:t xml:space="preserve"> proceso, </w:t>
      </w:r>
      <w:r w:rsidR="00227A93" w:rsidRPr="00A14665">
        <w:rPr>
          <w:rFonts w:asciiTheme="majorHAnsi" w:eastAsia="Arial Unicode MS" w:hAnsiTheme="majorHAnsi" w:cs="Times New Roman"/>
          <w:color w:val="auto"/>
          <w:sz w:val="20"/>
          <w:szCs w:val="20"/>
          <w:lang w:val="es-ES" w:eastAsia="en-US"/>
        </w:rPr>
        <w:t xml:space="preserve">provocando </w:t>
      </w:r>
      <w:r w:rsidR="001C765D" w:rsidRPr="00A14665">
        <w:rPr>
          <w:rFonts w:asciiTheme="majorHAnsi" w:eastAsia="Arial Unicode MS" w:hAnsiTheme="majorHAnsi" w:cs="Times New Roman"/>
          <w:color w:val="auto"/>
          <w:sz w:val="20"/>
          <w:szCs w:val="20"/>
          <w:lang w:val="es-ES" w:eastAsia="en-US"/>
        </w:rPr>
        <w:t xml:space="preserve">un trato </w:t>
      </w:r>
      <w:r w:rsidR="00777294" w:rsidRPr="00A14665">
        <w:rPr>
          <w:rFonts w:asciiTheme="majorHAnsi" w:eastAsia="Arial Unicode MS" w:hAnsiTheme="majorHAnsi" w:cs="Times New Roman"/>
          <w:color w:val="auto"/>
          <w:sz w:val="20"/>
          <w:szCs w:val="20"/>
          <w:lang w:val="es-ES" w:eastAsia="en-US"/>
        </w:rPr>
        <w:t xml:space="preserve">diferenciado y </w:t>
      </w:r>
      <w:r w:rsidR="008B7586" w:rsidRPr="00A14665">
        <w:rPr>
          <w:rFonts w:asciiTheme="majorHAnsi" w:eastAsia="Arial Unicode MS" w:hAnsiTheme="majorHAnsi" w:cs="Times New Roman"/>
          <w:color w:val="auto"/>
          <w:sz w:val="20"/>
          <w:szCs w:val="20"/>
          <w:lang w:val="es-ES" w:eastAsia="en-US"/>
        </w:rPr>
        <w:t>discriminatorio</w:t>
      </w:r>
      <w:r w:rsidR="00227A93" w:rsidRPr="00A14665">
        <w:rPr>
          <w:rFonts w:asciiTheme="majorHAnsi" w:eastAsia="Arial Unicode MS" w:hAnsiTheme="majorHAnsi" w:cs="Times New Roman"/>
          <w:color w:val="auto"/>
          <w:sz w:val="20"/>
          <w:szCs w:val="20"/>
          <w:lang w:val="es-ES" w:eastAsia="en-US"/>
        </w:rPr>
        <w:t xml:space="preserve"> en su contra. Denuncia que fue </w:t>
      </w:r>
      <w:r w:rsidRPr="00A14665">
        <w:rPr>
          <w:rFonts w:asciiTheme="majorHAnsi" w:eastAsia="Arial Unicode MS" w:hAnsiTheme="majorHAnsi" w:cs="Times New Roman"/>
          <w:color w:val="auto"/>
          <w:sz w:val="20"/>
          <w:szCs w:val="20"/>
          <w:lang w:val="es-ES" w:eastAsia="en-US"/>
        </w:rPr>
        <w:t>juzgada por tribunales</w:t>
      </w:r>
      <w:r w:rsidR="005567E4" w:rsidRPr="00A14665">
        <w:rPr>
          <w:rFonts w:asciiTheme="majorHAnsi" w:eastAsia="Arial Unicode MS" w:hAnsiTheme="majorHAnsi" w:cs="Times New Roman"/>
          <w:color w:val="auto"/>
          <w:sz w:val="20"/>
          <w:szCs w:val="20"/>
          <w:lang w:val="es-ES" w:eastAsia="en-US"/>
        </w:rPr>
        <w:t xml:space="preserve"> administrativos y políticos</w:t>
      </w:r>
      <w:r w:rsidRPr="00A14665">
        <w:rPr>
          <w:rFonts w:asciiTheme="majorHAnsi" w:eastAsia="Arial Unicode MS" w:hAnsiTheme="majorHAnsi" w:cs="Times New Roman"/>
          <w:color w:val="auto"/>
          <w:sz w:val="20"/>
          <w:szCs w:val="20"/>
          <w:lang w:val="es-ES" w:eastAsia="en-US"/>
        </w:rPr>
        <w:t xml:space="preserve"> conformados </w:t>
      </w:r>
      <w:r w:rsidR="005567E4" w:rsidRPr="00A14665">
        <w:rPr>
          <w:rFonts w:asciiTheme="majorHAnsi" w:eastAsia="Arial Unicode MS" w:hAnsiTheme="majorHAnsi" w:cs="Times New Roman"/>
          <w:color w:val="auto"/>
          <w:sz w:val="20"/>
          <w:szCs w:val="20"/>
          <w:lang w:val="es-ES" w:eastAsia="en-US"/>
        </w:rPr>
        <w:t xml:space="preserve">mayoritariamente </w:t>
      </w:r>
      <w:r w:rsidRPr="00A14665">
        <w:rPr>
          <w:rFonts w:asciiTheme="majorHAnsi" w:eastAsia="Arial Unicode MS" w:hAnsiTheme="majorHAnsi" w:cs="Times New Roman"/>
          <w:color w:val="auto"/>
          <w:sz w:val="20"/>
          <w:szCs w:val="20"/>
          <w:lang w:val="es-ES" w:eastAsia="en-US"/>
        </w:rPr>
        <w:t>por hombres</w:t>
      </w:r>
      <w:r w:rsidR="005F3747" w:rsidRPr="00A14665">
        <w:rPr>
          <w:rFonts w:asciiTheme="majorHAnsi" w:eastAsia="Arial Unicode MS" w:hAnsiTheme="majorHAnsi" w:cs="Times New Roman"/>
          <w:color w:val="auto"/>
          <w:sz w:val="20"/>
          <w:szCs w:val="20"/>
          <w:lang w:val="es-ES" w:eastAsia="en-US"/>
        </w:rPr>
        <w:t xml:space="preserve">. </w:t>
      </w:r>
      <w:r w:rsidR="00722D92" w:rsidRPr="00A14665">
        <w:rPr>
          <w:rFonts w:asciiTheme="majorHAnsi" w:eastAsia="Arial Unicode MS" w:hAnsiTheme="majorHAnsi" w:cs="Times New Roman"/>
          <w:color w:val="auto"/>
          <w:sz w:val="20"/>
          <w:szCs w:val="20"/>
          <w:lang w:val="es-ES" w:eastAsia="en-US"/>
        </w:rPr>
        <w:t xml:space="preserve">Por </w:t>
      </w:r>
      <w:r w:rsidR="007D74D5" w:rsidRPr="00A14665">
        <w:rPr>
          <w:rFonts w:asciiTheme="majorHAnsi" w:eastAsia="Arial Unicode MS" w:hAnsiTheme="majorHAnsi" w:cs="Times New Roman"/>
          <w:color w:val="auto"/>
          <w:sz w:val="20"/>
          <w:szCs w:val="20"/>
          <w:lang w:val="es-ES" w:eastAsia="en-US"/>
        </w:rPr>
        <w:t>tanto, alega que el Estado violó</w:t>
      </w:r>
      <w:r w:rsidR="00722D92" w:rsidRPr="00A14665">
        <w:rPr>
          <w:rFonts w:asciiTheme="majorHAnsi" w:eastAsia="Arial Unicode MS" w:hAnsiTheme="majorHAnsi" w:cs="Times New Roman"/>
          <w:color w:val="auto"/>
          <w:sz w:val="20"/>
          <w:szCs w:val="20"/>
          <w:lang w:val="es-ES" w:eastAsia="en-US"/>
        </w:rPr>
        <w:t xml:space="preserve"> sus derechos al debido p</w:t>
      </w:r>
      <w:r w:rsidR="007D74D5" w:rsidRPr="00A14665">
        <w:rPr>
          <w:rFonts w:asciiTheme="majorHAnsi" w:eastAsia="Arial Unicode MS" w:hAnsiTheme="majorHAnsi" w:cs="Times New Roman"/>
          <w:color w:val="auto"/>
          <w:sz w:val="20"/>
          <w:szCs w:val="20"/>
          <w:lang w:val="es-ES" w:eastAsia="en-US"/>
        </w:rPr>
        <w:t>roceso, la garantía a la defensa, su</w:t>
      </w:r>
      <w:r w:rsidR="00722D92" w:rsidRPr="00A14665">
        <w:rPr>
          <w:rFonts w:asciiTheme="majorHAnsi" w:eastAsia="Arial Unicode MS" w:hAnsiTheme="majorHAnsi" w:cs="Times New Roman"/>
          <w:color w:val="auto"/>
          <w:sz w:val="20"/>
          <w:szCs w:val="20"/>
          <w:lang w:val="es-ES" w:eastAsia="en-US"/>
        </w:rPr>
        <w:t xml:space="preserve"> honra y derechos políticos, que no se respetó la presunción de inocencia, </w:t>
      </w:r>
      <w:r w:rsidR="00154583" w:rsidRPr="00A14665">
        <w:rPr>
          <w:rFonts w:asciiTheme="majorHAnsi" w:eastAsia="Arial Unicode MS" w:hAnsiTheme="majorHAnsi" w:cs="Times New Roman"/>
          <w:color w:val="auto"/>
          <w:sz w:val="20"/>
          <w:szCs w:val="20"/>
          <w:lang w:val="es-ES" w:eastAsia="en-US"/>
        </w:rPr>
        <w:t xml:space="preserve">la garantía de imparcialidad, </w:t>
      </w:r>
      <w:r w:rsidR="00722D92" w:rsidRPr="00A14665">
        <w:rPr>
          <w:rFonts w:asciiTheme="majorHAnsi" w:eastAsia="Arial Unicode MS" w:hAnsiTheme="majorHAnsi" w:cs="Times New Roman"/>
          <w:color w:val="auto"/>
          <w:sz w:val="20"/>
          <w:szCs w:val="20"/>
          <w:lang w:val="es-ES" w:eastAsia="en-US"/>
        </w:rPr>
        <w:t>que se configuraron supuestos de discriminación y que el Estado incumplió su deber de garantizarle una vida sin violencia especialmente en el ámbito laboral y público.</w:t>
      </w:r>
    </w:p>
    <w:p w14:paraId="306C6E45" w14:textId="77777777" w:rsidR="001913DE" w:rsidRPr="00A14665" w:rsidRDefault="001913DE" w:rsidP="005567E4">
      <w:pPr>
        <w:jc w:val="both"/>
        <w:rPr>
          <w:rFonts w:asciiTheme="majorHAnsi" w:hAnsiTheme="majorHAnsi"/>
          <w:sz w:val="20"/>
          <w:szCs w:val="20"/>
          <w:lang w:val="es-ES"/>
        </w:rPr>
      </w:pPr>
    </w:p>
    <w:p w14:paraId="2864FD27" w14:textId="65D785B9" w:rsidR="00D54CE5" w:rsidRPr="00A14665" w:rsidRDefault="009120B7" w:rsidP="00D54CE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14665">
        <w:rPr>
          <w:rFonts w:asciiTheme="majorHAnsi" w:hAnsiTheme="majorHAnsi"/>
          <w:sz w:val="20"/>
          <w:szCs w:val="20"/>
          <w:lang w:val="es-ES"/>
        </w:rPr>
        <w:t>El Estado</w:t>
      </w:r>
      <w:r w:rsidR="002C0932" w:rsidRPr="00A14665">
        <w:rPr>
          <w:rFonts w:asciiTheme="majorHAnsi" w:hAnsiTheme="majorHAnsi"/>
          <w:sz w:val="20"/>
          <w:szCs w:val="20"/>
          <w:lang w:val="es-ES"/>
        </w:rPr>
        <w:t xml:space="preserve">, por su parte, </w:t>
      </w:r>
      <w:r w:rsidR="00DB1736" w:rsidRPr="00A14665">
        <w:rPr>
          <w:rFonts w:asciiTheme="majorHAnsi" w:hAnsiTheme="majorHAnsi"/>
          <w:sz w:val="20"/>
          <w:szCs w:val="20"/>
          <w:lang w:val="es-ES"/>
        </w:rPr>
        <w:t xml:space="preserve">junto con </w:t>
      </w:r>
      <w:r w:rsidR="00227A93" w:rsidRPr="00A14665">
        <w:rPr>
          <w:rFonts w:asciiTheme="majorHAnsi" w:hAnsiTheme="majorHAnsi"/>
          <w:sz w:val="20"/>
          <w:szCs w:val="20"/>
          <w:lang w:val="es-ES"/>
        </w:rPr>
        <w:t xml:space="preserve">reclamar </w:t>
      </w:r>
      <w:r w:rsidR="00DB1736" w:rsidRPr="00A14665">
        <w:rPr>
          <w:rFonts w:asciiTheme="majorHAnsi" w:hAnsiTheme="majorHAnsi"/>
          <w:sz w:val="20"/>
          <w:szCs w:val="20"/>
          <w:lang w:val="es-ES"/>
        </w:rPr>
        <w:t xml:space="preserve">extemporaneidad en el traslado de la petición, </w:t>
      </w:r>
      <w:r w:rsidR="002C0932" w:rsidRPr="00A14665">
        <w:rPr>
          <w:rFonts w:asciiTheme="majorHAnsi" w:hAnsiTheme="majorHAnsi"/>
          <w:sz w:val="20"/>
          <w:szCs w:val="20"/>
          <w:lang w:val="es-ES"/>
        </w:rPr>
        <w:t>sostiene</w:t>
      </w:r>
      <w:r w:rsidRPr="00A14665">
        <w:rPr>
          <w:rFonts w:asciiTheme="majorHAnsi" w:hAnsiTheme="majorHAnsi"/>
          <w:sz w:val="20"/>
          <w:szCs w:val="20"/>
          <w:lang w:val="es-ES"/>
        </w:rPr>
        <w:t xml:space="preserve"> que </w:t>
      </w:r>
      <w:r w:rsidR="007C2143" w:rsidRPr="00A14665">
        <w:rPr>
          <w:rFonts w:asciiTheme="majorHAnsi" w:hAnsiTheme="majorHAnsi"/>
          <w:sz w:val="20"/>
          <w:szCs w:val="20"/>
          <w:lang w:val="es-ES"/>
        </w:rPr>
        <w:t xml:space="preserve">la petición </w:t>
      </w:r>
      <w:r w:rsidR="00DB1736" w:rsidRPr="00A14665">
        <w:rPr>
          <w:rFonts w:asciiTheme="majorHAnsi" w:hAnsiTheme="majorHAnsi"/>
          <w:sz w:val="20"/>
          <w:szCs w:val="20"/>
          <w:lang w:val="es-ES"/>
        </w:rPr>
        <w:t xml:space="preserve">es inadmisible </w:t>
      </w:r>
      <w:r w:rsidR="007C2143" w:rsidRPr="00A14665">
        <w:rPr>
          <w:rFonts w:asciiTheme="majorHAnsi" w:hAnsiTheme="majorHAnsi"/>
          <w:sz w:val="20"/>
          <w:szCs w:val="20"/>
          <w:lang w:val="es-ES"/>
        </w:rPr>
        <w:t xml:space="preserve">pues </w:t>
      </w:r>
      <w:r w:rsidR="00EC59D3" w:rsidRPr="00A14665">
        <w:rPr>
          <w:rFonts w:asciiTheme="majorHAnsi" w:hAnsiTheme="majorHAnsi"/>
          <w:sz w:val="20"/>
          <w:szCs w:val="20"/>
          <w:lang w:val="es-ES"/>
        </w:rPr>
        <w:t xml:space="preserve">a consecuencia de los hechos planteados </w:t>
      </w:r>
      <w:r w:rsidR="00873385" w:rsidRPr="00A14665">
        <w:rPr>
          <w:rFonts w:asciiTheme="majorHAnsi" w:hAnsiTheme="majorHAnsi"/>
          <w:sz w:val="20"/>
          <w:szCs w:val="20"/>
          <w:lang w:val="es-ES"/>
        </w:rPr>
        <w:t>no ha</w:t>
      </w:r>
      <w:r w:rsidR="00F738B5" w:rsidRPr="00A14665">
        <w:rPr>
          <w:rFonts w:asciiTheme="majorHAnsi" w:hAnsiTheme="majorHAnsi"/>
          <w:sz w:val="20"/>
          <w:szCs w:val="20"/>
          <w:lang w:val="es-ES"/>
        </w:rPr>
        <w:t>n existido violaciones a los derechos humanos</w:t>
      </w:r>
      <w:r w:rsidR="00EC59D3" w:rsidRPr="00A14665">
        <w:rPr>
          <w:rFonts w:asciiTheme="majorHAnsi" w:hAnsiTheme="majorHAnsi"/>
          <w:sz w:val="20"/>
          <w:szCs w:val="20"/>
          <w:lang w:val="es-ES"/>
        </w:rPr>
        <w:t>,</w:t>
      </w:r>
      <w:r w:rsidR="00DF6BDF" w:rsidRPr="00A14665">
        <w:rPr>
          <w:rFonts w:asciiTheme="majorHAnsi" w:hAnsiTheme="majorHAnsi"/>
          <w:sz w:val="20"/>
          <w:szCs w:val="20"/>
          <w:lang w:val="es-ES"/>
        </w:rPr>
        <w:t xml:space="preserve"> </w:t>
      </w:r>
      <w:r w:rsidR="007F2373" w:rsidRPr="00A14665">
        <w:rPr>
          <w:rFonts w:asciiTheme="majorHAnsi" w:hAnsiTheme="majorHAnsi"/>
          <w:sz w:val="20"/>
          <w:szCs w:val="20"/>
          <w:lang w:val="es-ES"/>
        </w:rPr>
        <w:t xml:space="preserve">que el </w:t>
      </w:r>
      <w:r w:rsidR="004C212F" w:rsidRPr="00A14665">
        <w:rPr>
          <w:rFonts w:asciiTheme="majorHAnsi" w:hAnsiTheme="majorHAnsi"/>
          <w:sz w:val="20"/>
          <w:szCs w:val="20"/>
          <w:lang w:val="es-ES"/>
        </w:rPr>
        <w:t>proceso de destitución se ajustó a las gara</w:t>
      </w:r>
      <w:r w:rsidR="006F1782" w:rsidRPr="00A14665">
        <w:rPr>
          <w:rFonts w:asciiTheme="majorHAnsi" w:hAnsiTheme="majorHAnsi"/>
          <w:sz w:val="20"/>
          <w:szCs w:val="20"/>
          <w:lang w:val="es-ES"/>
        </w:rPr>
        <w:t xml:space="preserve">ntías del debido proceso </w:t>
      </w:r>
      <w:r w:rsidR="00DB1736" w:rsidRPr="00A14665">
        <w:rPr>
          <w:rFonts w:asciiTheme="majorHAnsi" w:hAnsiTheme="majorHAnsi"/>
          <w:sz w:val="20"/>
          <w:szCs w:val="20"/>
          <w:lang w:val="es-ES"/>
        </w:rPr>
        <w:t xml:space="preserve">y </w:t>
      </w:r>
      <w:r w:rsidR="004C212F" w:rsidRPr="00A14665">
        <w:rPr>
          <w:rFonts w:asciiTheme="majorHAnsi" w:hAnsiTheme="majorHAnsi"/>
          <w:sz w:val="20"/>
          <w:szCs w:val="20"/>
          <w:lang w:val="es-ES"/>
        </w:rPr>
        <w:t xml:space="preserve">que el </w:t>
      </w:r>
      <w:r w:rsidR="007F2373" w:rsidRPr="00A14665">
        <w:rPr>
          <w:rFonts w:asciiTheme="majorHAnsi" w:hAnsiTheme="majorHAnsi"/>
          <w:sz w:val="20"/>
          <w:szCs w:val="20"/>
          <w:lang w:val="es-ES"/>
        </w:rPr>
        <w:t xml:space="preserve">dictamen </w:t>
      </w:r>
      <w:r w:rsidR="008535DB" w:rsidRPr="00A14665">
        <w:rPr>
          <w:rFonts w:asciiTheme="majorHAnsi" w:hAnsiTheme="majorHAnsi"/>
          <w:sz w:val="20"/>
          <w:szCs w:val="20"/>
          <w:lang w:val="es-ES"/>
        </w:rPr>
        <w:t xml:space="preserve">del Jurado fue </w:t>
      </w:r>
      <w:r w:rsidR="006F1782" w:rsidRPr="00A14665">
        <w:rPr>
          <w:rFonts w:asciiTheme="majorHAnsi" w:hAnsiTheme="majorHAnsi"/>
          <w:sz w:val="20"/>
          <w:szCs w:val="20"/>
          <w:lang w:val="es-ES"/>
        </w:rPr>
        <w:t xml:space="preserve">debidamente </w:t>
      </w:r>
      <w:r w:rsidR="008535DB" w:rsidRPr="00A14665">
        <w:rPr>
          <w:rFonts w:asciiTheme="majorHAnsi" w:hAnsiTheme="majorHAnsi"/>
          <w:sz w:val="20"/>
          <w:szCs w:val="20"/>
          <w:lang w:val="es-ES"/>
        </w:rPr>
        <w:t>fundado</w:t>
      </w:r>
      <w:r w:rsidR="00A311F8" w:rsidRPr="00A14665">
        <w:rPr>
          <w:rFonts w:asciiTheme="majorHAnsi" w:hAnsiTheme="majorHAnsi"/>
          <w:sz w:val="20"/>
          <w:szCs w:val="20"/>
          <w:lang w:val="es-ES"/>
        </w:rPr>
        <w:t xml:space="preserve">. </w:t>
      </w:r>
      <w:r w:rsidR="00BD2627" w:rsidRPr="00A14665">
        <w:rPr>
          <w:rFonts w:asciiTheme="majorHAnsi" w:hAnsiTheme="majorHAnsi"/>
          <w:sz w:val="20"/>
          <w:szCs w:val="20"/>
          <w:lang w:val="es-ES"/>
        </w:rPr>
        <w:t>Refiere</w:t>
      </w:r>
      <w:r w:rsidR="004C212F" w:rsidRPr="00A14665">
        <w:rPr>
          <w:rFonts w:asciiTheme="majorHAnsi" w:hAnsiTheme="majorHAnsi"/>
          <w:sz w:val="20"/>
          <w:szCs w:val="20"/>
          <w:lang w:val="es-ES"/>
        </w:rPr>
        <w:t xml:space="preserve"> que la destituida m</w:t>
      </w:r>
      <w:r w:rsidR="006F1782" w:rsidRPr="00A14665">
        <w:rPr>
          <w:rFonts w:asciiTheme="majorHAnsi" w:hAnsiTheme="majorHAnsi"/>
          <w:sz w:val="20"/>
          <w:szCs w:val="20"/>
          <w:lang w:val="es-ES"/>
        </w:rPr>
        <w:t>agistrada</w:t>
      </w:r>
      <w:r w:rsidR="00BD2627" w:rsidRPr="00A14665">
        <w:rPr>
          <w:rFonts w:asciiTheme="majorHAnsi" w:hAnsiTheme="majorHAnsi"/>
          <w:sz w:val="20"/>
          <w:szCs w:val="20"/>
          <w:lang w:val="es-ES"/>
        </w:rPr>
        <w:t xml:space="preserve"> reproduce en su petición discrepancias debidamente abordadas y desestimadas en procesos internos. P</w:t>
      </w:r>
      <w:r w:rsidR="00910635" w:rsidRPr="00A14665">
        <w:rPr>
          <w:rFonts w:asciiTheme="majorHAnsi" w:hAnsiTheme="majorHAnsi"/>
          <w:sz w:val="20"/>
          <w:szCs w:val="20"/>
          <w:lang w:val="es-ES"/>
        </w:rPr>
        <w:t>or ello</w:t>
      </w:r>
      <w:r w:rsidR="00BD2627" w:rsidRPr="00A14665">
        <w:rPr>
          <w:rFonts w:asciiTheme="majorHAnsi" w:hAnsiTheme="majorHAnsi"/>
          <w:sz w:val="20"/>
          <w:szCs w:val="20"/>
          <w:lang w:val="es-ES"/>
        </w:rPr>
        <w:t>,</w:t>
      </w:r>
      <w:r w:rsidRPr="00A14665">
        <w:rPr>
          <w:rFonts w:asciiTheme="majorHAnsi" w:hAnsiTheme="majorHAnsi"/>
          <w:sz w:val="20"/>
          <w:szCs w:val="20"/>
          <w:lang w:val="es-ES"/>
        </w:rPr>
        <w:t xml:space="preserve"> el Estado solicita a la Comisión Interamericana que </w:t>
      </w:r>
      <w:r w:rsidR="00A311F8" w:rsidRPr="00A14665">
        <w:rPr>
          <w:rFonts w:asciiTheme="majorHAnsi" w:hAnsiTheme="majorHAnsi"/>
          <w:sz w:val="20"/>
          <w:szCs w:val="20"/>
          <w:lang w:val="es-ES"/>
        </w:rPr>
        <w:t xml:space="preserve">se declare inadmisible la petición </w:t>
      </w:r>
      <w:r w:rsidR="008535DB" w:rsidRPr="00A14665">
        <w:rPr>
          <w:rFonts w:asciiTheme="majorHAnsi" w:hAnsiTheme="majorHAnsi"/>
          <w:sz w:val="20"/>
          <w:szCs w:val="20"/>
          <w:lang w:val="es-ES"/>
        </w:rPr>
        <w:t>ya que la parte peticionaria</w:t>
      </w:r>
      <w:r w:rsidR="007F2373" w:rsidRPr="00A14665">
        <w:rPr>
          <w:rFonts w:asciiTheme="majorHAnsi" w:hAnsiTheme="majorHAnsi"/>
          <w:sz w:val="20"/>
          <w:szCs w:val="20"/>
          <w:lang w:val="es-ES"/>
        </w:rPr>
        <w:t xml:space="preserve"> pretende que la CIDH revise las resoluciones de órganos </w:t>
      </w:r>
      <w:r w:rsidR="00F738B5" w:rsidRPr="00A14665">
        <w:rPr>
          <w:rFonts w:asciiTheme="majorHAnsi" w:hAnsiTheme="majorHAnsi"/>
          <w:sz w:val="20"/>
          <w:szCs w:val="20"/>
          <w:lang w:val="es-ES"/>
        </w:rPr>
        <w:t xml:space="preserve">jurisdiccionales </w:t>
      </w:r>
      <w:r w:rsidR="00BD2627" w:rsidRPr="00A14665">
        <w:rPr>
          <w:rFonts w:asciiTheme="majorHAnsi" w:hAnsiTheme="majorHAnsi"/>
          <w:sz w:val="20"/>
          <w:szCs w:val="20"/>
          <w:lang w:val="es-ES"/>
        </w:rPr>
        <w:t>nacionales</w:t>
      </w:r>
      <w:r w:rsidR="008535DB" w:rsidRPr="00A14665">
        <w:rPr>
          <w:rFonts w:asciiTheme="majorHAnsi" w:hAnsiTheme="majorHAnsi"/>
          <w:sz w:val="20"/>
          <w:szCs w:val="20"/>
          <w:lang w:val="es-ES"/>
        </w:rPr>
        <w:t xml:space="preserve"> </w:t>
      </w:r>
      <w:r w:rsidR="007C2143" w:rsidRPr="00A14665">
        <w:rPr>
          <w:rFonts w:asciiTheme="majorHAnsi" w:hAnsiTheme="majorHAnsi"/>
          <w:sz w:val="20"/>
          <w:szCs w:val="20"/>
          <w:lang w:val="es-ES"/>
        </w:rPr>
        <w:t>que actuaron dentro de los límites de su competencia</w:t>
      </w:r>
      <w:r w:rsidR="00F738B5" w:rsidRPr="00A14665">
        <w:rPr>
          <w:rFonts w:asciiTheme="majorHAnsi" w:hAnsiTheme="majorHAnsi"/>
          <w:sz w:val="20"/>
          <w:szCs w:val="20"/>
          <w:lang w:val="es-ES"/>
        </w:rPr>
        <w:t xml:space="preserve">, </w:t>
      </w:r>
      <w:r w:rsidR="007F2373" w:rsidRPr="00A14665">
        <w:rPr>
          <w:rFonts w:asciiTheme="majorHAnsi" w:hAnsiTheme="majorHAnsi"/>
          <w:sz w:val="20"/>
          <w:szCs w:val="20"/>
          <w:lang w:val="es-ES"/>
        </w:rPr>
        <w:t>lo que co</w:t>
      </w:r>
      <w:r w:rsidR="00910635" w:rsidRPr="00A14665">
        <w:rPr>
          <w:rFonts w:asciiTheme="majorHAnsi" w:hAnsiTheme="majorHAnsi"/>
          <w:sz w:val="20"/>
          <w:szCs w:val="20"/>
          <w:lang w:val="es-ES"/>
        </w:rPr>
        <w:t>nstituiría una cuarta instancia.</w:t>
      </w:r>
    </w:p>
    <w:p w14:paraId="6A29CB3E" w14:textId="68D7F919" w:rsidR="00B747B0" w:rsidRPr="00A14665" w:rsidRDefault="00DC7414" w:rsidP="00D54CE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14665">
        <w:rPr>
          <w:rFonts w:asciiTheme="majorHAnsi" w:hAnsiTheme="majorHAnsi"/>
          <w:sz w:val="20"/>
          <w:szCs w:val="20"/>
          <w:lang w:val="es-ES"/>
        </w:rPr>
        <w:t>El Estado</w:t>
      </w:r>
      <w:r w:rsidR="00D54CE5" w:rsidRPr="00A14665">
        <w:rPr>
          <w:rFonts w:asciiTheme="majorHAnsi" w:hAnsiTheme="majorHAnsi"/>
          <w:sz w:val="20"/>
          <w:szCs w:val="20"/>
          <w:lang w:val="es-ES"/>
        </w:rPr>
        <w:t xml:space="preserve"> a</w:t>
      </w:r>
      <w:r w:rsidR="00BD2627" w:rsidRPr="00A14665">
        <w:rPr>
          <w:rFonts w:asciiTheme="majorHAnsi" w:hAnsiTheme="majorHAnsi"/>
          <w:sz w:val="20"/>
          <w:szCs w:val="20"/>
          <w:lang w:val="es-ES"/>
        </w:rPr>
        <w:t xml:space="preserve">grega </w:t>
      </w:r>
      <w:r w:rsidR="005A3342" w:rsidRPr="00A14665">
        <w:rPr>
          <w:rFonts w:asciiTheme="majorHAnsi" w:hAnsiTheme="majorHAnsi"/>
          <w:sz w:val="20"/>
          <w:szCs w:val="20"/>
          <w:lang w:val="es-ES"/>
        </w:rPr>
        <w:t>que</w:t>
      </w:r>
      <w:r w:rsidR="00D54CE5" w:rsidRPr="00A14665">
        <w:rPr>
          <w:rFonts w:asciiTheme="majorHAnsi" w:hAnsiTheme="majorHAnsi"/>
          <w:sz w:val="20"/>
          <w:szCs w:val="20"/>
          <w:lang w:val="es-ES"/>
        </w:rPr>
        <w:t xml:space="preserve"> la presunta v</w:t>
      </w:r>
      <w:r w:rsidRPr="00A14665">
        <w:rPr>
          <w:rFonts w:asciiTheme="majorHAnsi" w:hAnsiTheme="majorHAnsi"/>
          <w:sz w:val="20"/>
          <w:szCs w:val="20"/>
          <w:lang w:val="es-ES"/>
        </w:rPr>
        <w:t>íctima</w:t>
      </w:r>
      <w:r w:rsidR="005A3342" w:rsidRPr="00A14665">
        <w:rPr>
          <w:rFonts w:asciiTheme="majorHAnsi" w:hAnsiTheme="majorHAnsi"/>
          <w:sz w:val="20"/>
          <w:szCs w:val="20"/>
          <w:lang w:val="es-ES"/>
        </w:rPr>
        <w:t xml:space="preserve"> fue absuelta del proceso penal por una falta de adecuación al tipo penal, lo q</w:t>
      </w:r>
      <w:r w:rsidR="00D54CE5" w:rsidRPr="00A14665">
        <w:rPr>
          <w:rFonts w:asciiTheme="majorHAnsi" w:hAnsiTheme="majorHAnsi"/>
          <w:sz w:val="20"/>
          <w:szCs w:val="20"/>
          <w:lang w:val="es-ES"/>
        </w:rPr>
        <w:t>ue no impide que su conducta fuera</w:t>
      </w:r>
      <w:r w:rsidR="005A3342" w:rsidRPr="00A14665">
        <w:rPr>
          <w:rFonts w:asciiTheme="majorHAnsi" w:hAnsiTheme="majorHAnsi"/>
          <w:sz w:val="20"/>
          <w:szCs w:val="20"/>
          <w:lang w:val="es-ES"/>
        </w:rPr>
        <w:t xml:space="preserve"> </w:t>
      </w:r>
      <w:r w:rsidR="00D54CE5" w:rsidRPr="00A14665">
        <w:rPr>
          <w:rFonts w:asciiTheme="majorHAnsi" w:hAnsiTheme="majorHAnsi"/>
          <w:sz w:val="20"/>
          <w:szCs w:val="20"/>
          <w:lang w:val="es-ES"/>
        </w:rPr>
        <w:t xml:space="preserve">calificada legítimamente </w:t>
      </w:r>
      <w:r w:rsidR="005A3342" w:rsidRPr="00A14665">
        <w:rPr>
          <w:rFonts w:asciiTheme="majorHAnsi" w:hAnsiTheme="majorHAnsi"/>
          <w:sz w:val="20"/>
          <w:szCs w:val="20"/>
          <w:lang w:val="es-ES"/>
        </w:rPr>
        <w:t xml:space="preserve">de </w:t>
      </w:r>
      <w:r w:rsidR="00D54CE5" w:rsidRPr="00A14665">
        <w:rPr>
          <w:rFonts w:asciiTheme="majorHAnsi" w:hAnsiTheme="majorHAnsi"/>
          <w:sz w:val="20"/>
          <w:szCs w:val="20"/>
          <w:lang w:val="es-ES"/>
        </w:rPr>
        <w:t>“</w:t>
      </w:r>
      <w:r w:rsidR="005A3342" w:rsidRPr="00A14665">
        <w:rPr>
          <w:rFonts w:asciiTheme="majorHAnsi" w:hAnsiTheme="majorHAnsi"/>
          <w:sz w:val="20"/>
          <w:szCs w:val="20"/>
          <w:lang w:val="es-ES"/>
        </w:rPr>
        <w:t>mal desempeño</w:t>
      </w:r>
      <w:r w:rsidR="00D54CE5" w:rsidRPr="00A14665">
        <w:rPr>
          <w:rFonts w:asciiTheme="majorHAnsi" w:hAnsiTheme="majorHAnsi"/>
          <w:sz w:val="20"/>
          <w:szCs w:val="20"/>
          <w:lang w:val="es-ES"/>
        </w:rPr>
        <w:t>”</w:t>
      </w:r>
      <w:r w:rsidR="005A3342" w:rsidRPr="00A14665">
        <w:rPr>
          <w:rFonts w:asciiTheme="majorHAnsi" w:hAnsiTheme="majorHAnsi"/>
          <w:sz w:val="20"/>
          <w:szCs w:val="20"/>
          <w:lang w:val="es-ES"/>
        </w:rPr>
        <w:t xml:space="preserve"> por parte del Consejo de la Magistratura</w:t>
      </w:r>
      <w:r w:rsidR="00D54CE5" w:rsidRPr="00A14665">
        <w:rPr>
          <w:rFonts w:asciiTheme="majorHAnsi" w:hAnsiTheme="majorHAnsi"/>
          <w:sz w:val="20"/>
          <w:szCs w:val="20"/>
          <w:lang w:val="es-ES"/>
        </w:rPr>
        <w:t>,</w:t>
      </w:r>
      <w:r w:rsidR="005A3342" w:rsidRPr="00A14665">
        <w:rPr>
          <w:rFonts w:asciiTheme="majorHAnsi" w:hAnsiTheme="majorHAnsi"/>
          <w:sz w:val="20"/>
          <w:szCs w:val="20"/>
          <w:lang w:val="es-ES"/>
        </w:rPr>
        <w:t xml:space="preserve"> </w:t>
      </w:r>
      <w:r w:rsidR="00D54CE5" w:rsidRPr="00A14665">
        <w:rPr>
          <w:rFonts w:asciiTheme="majorHAnsi" w:hAnsiTheme="majorHAnsi"/>
          <w:sz w:val="20"/>
          <w:szCs w:val="20"/>
          <w:lang w:val="es-ES"/>
        </w:rPr>
        <w:t>no existiendo una “prejudicialidad”.  S</w:t>
      </w:r>
      <w:r w:rsidR="005A3342" w:rsidRPr="00A14665">
        <w:rPr>
          <w:rFonts w:asciiTheme="majorHAnsi" w:hAnsiTheme="majorHAnsi"/>
          <w:sz w:val="20"/>
          <w:szCs w:val="20"/>
          <w:lang w:val="es-ES"/>
        </w:rPr>
        <w:t xml:space="preserve">olicita </w:t>
      </w:r>
      <w:r w:rsidR="00D54CE5" w:rsidRPr="00A14665">
        <w:rPr>
          <w:rFonts w:asciiTheme="majorHAnsi" w:hAnsiTheme="majorHAnsi"/>
          <w:sz w:val="20"/>
          <w:szCs w:val="20"/>
          <w:lang w:val="es-ES"/>
        </w:rPr>
        <w:t>a</w:t>
      </w:r>
      <w:r w:rsidR="005A3342" w:rsidRPr="00A14665">
        <w:rPr>
          <w:rFonts w:asciiTheme="majorHAnsi" w:hAnsiTheme="majorHAnsi"/>
          <w:sz w:val="20"/>
          <w:szCs w:val="20"/>
          <w:lang w:val="es-ES"/>
        </w:rPr>
        <w:t xml:space="preserve"> la CIDH </w:t>
      </w:r>
      <w:r w:rsidR="00D54CE5" w:rsidRPr="00A14665">
        <w:rPr>
          <w:rFonts w:asciiTheme="majorHAnsi" w:hAnsiTheme="majorHAnsi"/>
          <w:sz w:val="20"/>
          <w:szCs w:val="20"/>
          <w:lang w:val="es-ES"/>
        </w:rPr>
        <w:t xml:space="preserve">que </w:t>
      </w:r>
      <w:r w:rsidR="005A3342" w:rsidRPr="00A14665">
        <w:rPr>
          <w:rFonts w:asciiTheme="majorHAnsi" w:hAnsiTheme="majorHAnsi"/>
          <w:sz w:val="20"/>
          <w:szCs w:val="20"/>
          <w:lang w:val="es-ES"/>
        </w:rPr>
        <w:t xml:space="preserve">considere </w:t>
      </w:r>
      <w:r w:rsidR="00F86A0B" w:rsidRPr="00A14665">
        <w:rPr>
          <w:rFonts w:asciiTheme="majorHAnsi" w:hAnsiTheme="majorHAnsi"/>
          <w:sz w:val="20"/>
          <w:szCs w:val="20"/>
          <w:lang w:val="es-ES"/>
        </w:rPr>
        <w:t>que la presunta víctima no agotó</w:t>
      </w:r>
      <w:r w:rsidR="008535DB" w:rsidRPr="00A14665">
        <w:rPr>
          <w:rFonts w:asciiTheme="majorHAnsi" w:hAnsiTheme="majorHAnsi"/>
          <w:sz w:val="20"/>
          <w:szCs w:val="20"/>
          <w:lang w:val="es-ES"/>
        </w:rPr>
        <w:t xml:space="preserve"> los recursos internos en lo qu</w:t>
      </w:r>
      <w:r w:rsidR="005A3342" w:rsidRPr="00A14665">
        <w:rPr>
          <w:rFonts w:asciiTheme="majorHAnsi" w:hAnsiTheme="majorHAnsi"/>
          <w:sz w:val="20"/>
          <w:szCs w:val="20"/>
          <w:lang w:val="es-ES"/>
        </w:rPr>
        <w:t>e respecta al acoso laboral</w:t>
      </w:r>
      <w:r w:rsidR="00D54CE5" w:rsidRPr="00A14665">
        <w:rPr>
          <w:rFonts w:asciiTheme="majorHAnsi" w:hAnsiTheme="majorHAnsi"/>
          <w:sz w:val="20"/>
          <w:szCs w:val="20"/>
          <w:lang w:val="es-ES"/>
        </w:rPr>
        <w:t xml:space="preserve"> fundado en su condición de mujer</w:t>
      </w:r>
      <w:r w:rsidR="005A3342" w:rsidRPr="00A14665">
        <w:rPr>
          <w:rFonts w:asciiTheme="majorHAnsi" w:hAnsiTheme="majorHAnsi"/>
          <w:sz w:val="20"/>
          <w:szCs w:val="20"/>
          <w:lang w:val="es-ES"/>
        </w:rPr>
        <w:t>, la persecución hostil, colusión conspirativa e imparcialidad,</w:t>
      </w:r>
      <w:r w:rsidR="006F1782" w:rsidRPr="00A14665">
        <w:rPr>
          <w:rFonts w:asciiTheme="majorHAnsi" w:hAnsiTheme="majorHAnsi"/>
          <w:sz w:val="20"/>
          <w:szCs w:val="20"/>
          <w:lang w:val="es-ES"/>
        </w:rPr>
        <w:t xml:space="preserve"> ni realizó</w:t>
      </w:r>
      <w:r w:rsidR="003E0F0B" w:rsidRPr="00A14665">
        <w:rPr>
          <w:rFonts w:asciiTheme="majorHAnsi" w:hAnsiTheme="majorHAnsi"/>
          <w:sz w:val="20"/>
          <w:szCs w:val="20"/>
          <w:lang w:val="es-ES"/>
        </w:rPr>
        <w:t xml:space="preserve"> acciones de daños o perjuicios relativos a la publicación de información </w:t>
      </w:r>
      <w:r w:rsidR="006F1782" w:rsidRPr="00A14665">
        <w:rPr>
          <w:rFonts w:asciiTheme="majorHAnsi" w:hAnsiTheme="majorHAnsi"/>
          <w:sz w:val="20"/>
          <w:szCs w:val="20"/>
          <w:lang w:val="es-ES"/>
        </w:rPr>
        <w:t xml:space="preserve">del </w:t>
      </w:r>
      <w:r w:rsidR="003E0F0B" w:rsidRPr="00A14665">
        <w:rPr>
          <w:rFonts w:asciiTheme="majorHAnsi" w:hAnsiTheme="majorHAnsi"/>
          <w:sz w:val="20"/>
          <w:szCs w:val="20"/>
          <w:lang w:val="es-ES"/>
        </w:rPr>
        <w:t>proceso de enjuiciamiento. Destaca</w:t>
      </w:r>
      <w:r w:rsidR="00F86A0B" w:rsidRPr="00A14665">
        <w:rPr>
          <w:rFonts w:asciiTheme="majorHAnsi" w:hAnsiTheme="majorHAnsi"/>
          <w:sz w:val="20"/>
          <w:szCs w:val="20"/>
          <w:lang w:val="es-ES"/>
        </w:rPr>
        <w:t xml:space="preserve"> que la ausencia de </w:t>
      </w:r>
      <w:r w:rsidR="005A3342" w:rsidRPr="00A14665">
        <w:rPr>
          <w:rFonts w:asciiTheme="majorHAnsi" w:hAnsiTheme="majorHAnsi"/>
          <w:sz w:val="20"/>
          <w:szCs w:val="20"/>
          <w:lang w:val="es-ES"/>
        </w:rPr>
        <w:t xml:space="preserve">sumario, </w:t>
      </w:r>
      <w:r w:rsidR="00D54CE5" w:rsidRPr="00A14665">
        <w:rPr>
          <w:rFonts w:asciiTheme="majorHAnsi" w:hAnsiTheme="majorHAnsi"/>
          <w:sz w:val="20"/>
          <w:szCs w:val="20"/>
          <w:lang w:val="es-ES"/>
        </w:rPr>
        <w:t>el desequilibrio de género en el</w:t>
      </w:r>
      <w:r w:rsidR="006F1782" w:rsidRPr="00A14665">
        <w:rPr>
          <w:rFonts w:asciiTheme="majorHAnsi" w:hAnsiTheme="majorHAnsi"/>
          <w:sz w:val="20"/>
          <w:szCs w:val="20"/>
          <w:lang w:val="es-ES"/>
        </w:rPr>
        <w:t xml:space="preserve"> Consejo de la Magistratura y en el</w:t>
      </w:r>
      <w:r w:rsidR="00D54CE5" w:rsidRPr="00A14665">
        <w:rPr>
          <w:rFonts w:asciiTheme="majorHAnsi" w:hAnsiTheme="majorHAnsi"/>
          <w:sz w:val="20"/>
          <w:szCs w:val="20"/>
          <w:lang w:val="es-ES"/>
        </w:rPr>
        <w:t xml:space="preserve"> Jurado, </w:t>
      </w:r>
      <w:r w:rsidR="005A3342" w:rsidRPr="00A14665">
        <w:rPr>
          <w:rFonts w:asciiTheme="majorHAnsi" w:hAnsiTheme="majorHAnsi"/>
          <w:sz w:val="20"/>
          <w:szCs w:val="20"/>
          <w:lang w:val="es-ES"/>
        </w:rPr>
        <w:t>así como el carácter irrecurrible de la remoción no fueron</w:t>
      </w:r>
      <w:r w:rsidR="00D54CE5" w:rsidRPr="00A14665">
        <w:rPr>
          <w:rFonts w:asciiTheme="majorHAnsi" w:hAnsiTheme="majorHAnsi"/>
          <w:sz w:val="20"/>
          <w:szCs w:val="20"/>
          <w:lang w:val="es-ES"/>
        </w:rPr>
        <w:t xml:space="preserve"> incorporados como agravios en su recurso </w:t>
      </w:r>
      <w:r w:rsidR="00F86A0B" w:rsidRPr="00A14665">
        <w:rPr>
          <w:rFonts w:asciiTheme="majorHAnsi" w:hAnsiTheme="majorHAnsi"/>
          <w:sz w:val="20"/>
          <w:szCs w:val="20"/>
          <w:lang w:val="es-ES"/>
        </w:rPr>
        <w:t>ante la Corte Suprema</w:t>
      </w:r>
      <w:r w:rsidR="005A3342" w:rsidRPr="00A14665">
        <w:rPr>
          <w:rFonts w:asciiTheme="majorHAnsi" w:hAnsiTheme="majorHAnsi"/>
          <w:sz w:val="20"/>
          <w:szCs w:val="20"/>
          <w:lang w:val="es-ES"/>
        </w:rPr>
        <w:t xml:space="preserve">, situación que impide la admisión </w:t>
      </w:r>
      <w:r w:rsidR="00D54CE5" w:rsidRPr="00A14665">
        <w:rPr>
          <w:rFonts w:asciiTheme="majorHAnsi" w:hAnsiTheme="majorHAnsi"/>
          <w:sz w:val="20"/>
          <w:szCs w:val="20"/>
          <w:lang w:val="es-ES"/>
        </w:rPr>
        <w:t xml:space="preserve">de los presuntos agravios denunciados, puesto que no se utilizaron los recursos idóneos y efectivos disponibles en la jurisdicción interna. </w:t>
      </w:r>
    </w:p>
    <w:p w14:paraId="5DE21498" w14:textId="2059EBDC" w:rsidR="00873385" w:rsidRPr="00A14665" w:rsidRDefault="003239B8" w:rsidP="00873385">
      <w:pPr>
        <w:spacing w:before="240" w:after="240"/>
        <w:ind w:firstLine="720"/>
        <w:jc w:val="both"/>
        <w:rPr>
          <w:rFonts w:asciiTheme="majorHAnsi" w:eastAsia="Cambria" w:hAnsiTheme="majorHAnsi" w:cs="Cambria"/>
          <w:b/>
          <w:bCs/>
          <w:color w:val="000000"/>
          <w:sz w:val="20"/>
          <w:szCs w:val="20"/>
          <w:u w:color="000000"/>
          <w:lang w:val="es-ES" w:eastAsia="es-ES"/>
        </w:rPr>
      </w:pPr>
      <w:r w:rsidRPr="00A14665">
        <w:rPr>
          <w:rFonts w:asciiTheme="majorHAnsi" w:eastAsia="Cambria" w:hAnsiTheme="majorHAnsi" w:cs="Cambria"/>
          <w:b/>
          <w:bCs/>
          <w:color w:val="000000"/>
          <w:sz w:val="20"/>
          <w:szCs w:val="20"/>
          <w:u w:color="000000"/>
          <w:lang w:val="es-ES" w:eastAsia="es-ES"/>
        </w:rPr>
        <w:t>VI.</w:t>
      </w:r>
      <w:r w:rsidRPr="00A14665">
        <w:rPr>
          <w:rFonts w:asciiTheme="majorHAnsi" w:eastAsia="Cambria" w:hAnsiTheme="majorHAnsi" w:cs="Cambria"/>
          <w:b/>
          <w:bCs/>
          <w:color w:val="000000"/>
          <w:sz w:val="20"/>
          <w:szCs w:val="20"/>
          <w:u w:color="000000"/>
          <w:lang w:val="es-ES" w:eastAsia="es-ES"/>
        </w:rPr>
        <w:tab/>
      </w:r>
      <w:r w:rsidR="00C21FEF" w:rsidRPr="00A14665">
        <w:rPr>
          <w:rFonts w:asciiTheme="majorHAnsi" w:hAnsiTheme="majorHAnsi"/>
          <w:b/>
          <w:sz w:val="20"/>
          <w:szCs w:val="20"/>
          <w:lang w:val="es-ES"/>
        </w:rPr>
        <w:t>AGOTAMIENTO DE LOS RECURSOS INTERNOS Y PLAZO DE PRESENTACIÓN</w:t>
      </w:r>
      <w:r w:rsidR="00C21FEF" w:rsidRPr="00A14665">
        <w:rPr>
          <w:rFonts w:asciiTheme="majorHAnsi" w:eastAsia="Cambria" w:hAnsiTheme="majorHAnsi" w:cs="Cambria"/>
          <w:b/>
          <w:bCs/>
          <w:color w:val="000000"/>
          <w:sz w:val="20"/>
          <w:szCs w:val="20"/>
          <w:u w:color="000000"/>
          <w:lang w:val="es-ES" w:eastAsia="es-ES"/>
        </w:rPr>
        <w:t xml:space="preserve"> </w:t>
      </w:r>
    </w:p>
    <w:p w14:paraId="101FC648" w14:textId="04D95B3E" w:rsidR="00DC7414" w:rsidRPr="00A14665" w:rsidRDefault="00873385" w:rsidP="00DC7414">
      <w:pPr>
        <w:pStyle w:val="ListParagraph"/>
        <w:numPr>
          <w:ilvl w:val="0"/>
          <w:numId w:val="103"/>
        </w:numPr>
        <w:jc w:val="both"/>
        <w:rPr>
          <w:rFonts w:asciiTheme="majorHAnsi" w:eastAsia="Arial Unicode MS" w:hAnsiTheme="majorHAnsi" w:cs="Times New Roman"/>
          <w:color w:val="auto"/>
          <w:sz w:val="20"/>
          <w:szCs w:val="20"/>
          <w:lang w:val="es-ES" w:eastAsia="en-US"/>
        </w:rPr>
      </w:pPr>
      <w:r w:rsidRPr="00A14665">
        <w:rPr>
          <w:rFonts w:asciiTheme="majorHAnsi" w:hAnsiTheme="majorHAnsi"/>
          <w:sz w:val="20"/>
          <w:szCs w:val="20"/>
          <w:lang w:val="es-ES"/>
        </w:rPr>
        <w:t>En relación con los recursos judiciales internos seguidos por el peticionario, la Comisión observa que</w:t>
      </w:r>
      <w:r w:rsidR="00E310EC" w:rsidRPr="00A14665">
        <w:rPr>
          <w:rFonts w:asciiTheme="majorHAnsi" w:hAnsiTheme="majorHAnsi"/>
          <w:sz w:val="20"/>
          <w:szCs w:val="20"/>
          <w:lang w:val="es-ES"/>
        </w:rPr>
        <w:t>,</w:t>
      </w:r>
      <w:r w:rsidRPr="00A14665">
        <w:rPr>
          <w:rFonts w:asciiTheme="majorHAnsi" w:hAnsiTheme="majorHAnsi"/>
          <w:sz w:val="20"/>
          <w:szCs w:val="20"/>
          <w:lang w:val="es-ES"/>
        </w:rPr>
        <w:t xml:space="preserve"> </w:t>
      </w:r>
      <w:r w:rsidR="00DC7414" w:rsidRPr="00A14665">
        <w:rPr>
          <w:rFonts w:asciiTheme="majorHAnsi" w:hAnsiTheme="majorHAnsi"/>
          <w:sz w:val="20"/>
          <w:szCs w:val="20"/>
          <w:lang w:val="es-ES"/>
        </w:rPr>
        <w:t>respecto de los presuntos agravios denunciados relacionados con derechos contenidos en los artículos 8</w:t>
      </w:r>
      <w:r w:rsidR="006F1782" w:rsidRPr="00A14665">
        <w:rPr>
          <w:rFonts w:asciiTheme="majorHAnsi" w:hAnsiTheme="majorHAnsi"/>
          <w:sz w:val="20"/>
          <w:szCs w:val="20"/>
          <w:lang w:val="es-ES"/>
        </w:rPr>
        <w:t xml:space="preserve"> (garantías judiciales)</w:t>
      </w:r>
      <w:r w:rsidR="00DC7414" w:rsidRPr="00A14665">
        <w:rPr>
          <w:rFonts w:asciiTheme="majorHAnsi" w:hAnsiTheme="majorHAnsi"/>
          <w:sz w:val="20"/>
          <w:szCs w:val="20"/>
          <w:lang w:val="es-ES"/>
        </w:rPr>
        <w:t>, 23</w:t>
      </w:r>
      <w:r w:rsidR="006F1782" w:rsidRPr="00A14665">
        <w:rPr>
          <w:rFonts w:asciiTheme="majorHAnsi" w:hAnsiTheme="majorHAnsi"/>
          <w:sz w:val="20"/>
          <w:szCs w:val="20"/>
          <w:lang w:val="es-ES"/>
        </w:rPr>
        <w:t xml:space="preserve"> (derechos políticos)</w:t>
      </w:r>
      <w:r w:rsidR="00DC7414" w:rsidRPr="00A14665">
        <w:rPr>
          <w:rFonts w:asciiTheme="majorHAnsi" w:hAnsiTheme="majorHAnsi"/>
          <w:sz w:val="20"/>
          <w:szCs w:val="20"/>
          <w:lang w:val="es-ES"/>
        </w:rPr>
        <w:t>, 24</w:t>
      </w:r>
      <w:r w:rsidR="006F1782" w:rsidRPr="00A14665">
        <w:rPr>
          <w:rFonts w:asciiTheme="majorHAnsi" w:hAnsiTheme="majorHAnsi"/>
          <w:sz w:val="20"/>
          <w:szCs w:val="20"/>
          <w:lang w:val="es-ES"/>
        </w:rPr>
        <w:t xml:space="preserve"> (igualdad ante la ley)</w:t>
      </w:r>
      <w:r w:rsidR="00DC7414" w:rsidRPr="00A14665">
        <w:rPr>
          <w:rFonts w:asciiTheme="majorHAnsi" w:hAnsiTheme="majorHAnsi"/>
          <w:sz w:val="20"/>
          <w:szCs w:val="20"/>
          <w:lang w:val="es-ES"/>
        </w:rPr>
        <w:t xml:space="preserve"> y 25</w:t>
      </w:r>
      <w:r w:rsidR="006F1782" w:rsidRPr="00A14665">
        <w:rPr>
          <w:rFonts w:asciiTheme="majorHAnsi" w:hAnsiTheme="majorHAnsi"/>
          <w:sz w:val="20"/>
          <w:szCs w:val="20"/>
          <w:lang w:val="es-ES"/>
        </w:rPr>
        <w:t xml:space="preserve"> (protección judicial)</w:t>
      </w:r>
      <w:r w:rsidR="00DC7414" w:rsidRPr="00A14665">
        <w:rPr>
          <w:rFonts w:asciiTheme="majorHAnsi" w:hAnsiTheme="majorHAnsi"/>
          <w:sz w:val="20"/>
          <w:szCs w:val="20"/>
          <w:lang w:val="es-ES"/>
        </w:rPr>
        <w:t xml:space="preserve">, la peticionaria </w:t>
      </w:r>
      <w:r w:rsidRPr="00A14665">
        <w:rPr>
          <w:rFonts w:asciiTheme="majorHAnsi" w:hAnsiTheme="majorHAnsi"/>
          <w:sz w:val="20"/>
          <w:szCs w:val="20"/>
          <w:lang w:val="es-ES"/>
        </w:rPr>
        <w:t>agotó todas las instancias judicia</w:t>
      </w:r>
      <w:r w:rsidR="008535DB" w:rsidRPr="00A14665">
        <w:rPr>
          <w:rFonts w:asciiTheme="majorHAnsi" w:hAnsiTheme="majorHAnsi"/>
          <w:sz w:val="20"/>
          <w:szCs w:val="20"/>
          <w:lang w:val="es-ES"/>
        </w:rPr>
        <w:t>les disponible</w:t>
      </w:r>
      <w:r w:rsidR="006612E1" w:rsidRPr="00A14665">
        <w:rPr>
          <w:rFonts w:asciiTheme="majorHAnsi" w:hAnsiTheme="majorHAnsi"/>
          <w:sz w:val="20"/>
          <w:szCs w:val="20"/>
          <w:lang w:val="es-ES"/>
        </w:rPr>
        <w:t xml:space="preserve">s a nivel interno, incluida la </w:t>
      </w:r>
      <w:r w:rsidR="008535DB" w:rsidRPr="00A14665">
        <w:rPr>
          <w:rFonts w:asciiTheme="majorHAnsi" w:hAnsiTheme="majorHAnsi"/>
          <w:sz w:val="20"/>
          <w:szCs w:val="20"/>
          <w:lang w:val="es-ES"/>
        </w:rPr>
        <w:t xml:space="preserve"> vía extraordinaria </w:t>
      </w:r>
      <w:r w:rsidRPr="00A14665">
        <w:rPr>
          <w:rFonts w:asciiTheme="majorHAnsi" w:hAnsiTheme="majorHAnsi"/>
          <w:sz w:val="20"/>
          <w:szCs w:val="20"/>
          <w:lang w:val="es-ES"/>
        </w:rPr>
        <w:t>y por tanto, la petición cumple el requisito establecido en los artículos 46.1.a de la Convención y 31.1 del Reglamento</w:t>
      </w:r>
      <w:r w:rsidR="006612E1" w:rsidRPr="00A14665">
        <w:rPr>
          <w:rFonts w:asciiTheme="majorHAnsi" w:hAnsiTheme="majorHAnsi"/>
          <w:sz w:val="20"/>
          <w:szCs w:val="20"/>
          <w:lang w:val="es-ES"/>
        </w:rPr>
        <w:t>, respecto de los mencionados derechos</w:t>
      </w:r>
      <w:r w:rsidRPr="00A14665">
        <w:rPr>
          <w:rFonts w:asciiTheme="majorHAnsi" w:hAnsiTheme="majorHAnsi"/>
          <w:sz w:val="20"/>
          <w:szCs w:val="20"/>
          <w:lang w:val="es-ES"/>
        </w:rPr>
        <w:t xml:space="preserve">. </w:t>
      </w:r>
      <w:r w:rsidR="00DC7414" w:rsidRPr="00A14665">
        <w:rPr>
          <w:rFonts w:asciiTheme="majorHAnsi" w:hAnsiTheme="majorHAnsi"/>
          <w:sz w:val="20"/>
          <w:szCs w:val="20"/>
          <w:lang w:val="es-ES"/>
        </w:rPr>
        <w:t>La Comisión advierte</w:t>
      </w:r>
      <w:r w:rsidR="006612E1" w:rsidRPr="00A14665">
        <w:rPr>
          <w:rFonts w:asciiTheme="majorHAnsi" w:hAnsiTheme="majorHAnsi"/>
          <w:sz w:val="20"/>
          <w:szCs w:val="20"/>
          <w:lang w:val="es-ES"/>
        </w:rPr>
        <w:t xml:space="preserve"> </w:t>
      </w:r>
      <w:r w:rsidR="00DC7414" w:rsidRPr="00A14665">
        <w:rPr>
          <w:rFonts w:asciiTheme="majorHAnsi" w:hAnsiTheme="majorHAnsi"/>
          <w:sz w:val="20"/>
          <w:szCs w:val="20"/>
          <w:lang w:val="es-ES"/>
        </w:rPr>
        <w:t>que diversas instancias judiciales del Estado tuvieron la oportunidad de conocer los argumentos de la presunta víctima tanto en cuanto a su pretensión de una revisión integral del fallo de remoción, como del resto de las presuntas violaciones al debido proceso, incluida la ausencia de</w:t>
      </w:r>
      <w:r w:rsidR="00BB51FF" w:rsidRPr="00A14665">
        <w:rPr>
          <w:rFonts w:asciiTheme="majorHAnsi" w:hAnsiTheme="majorHAnsi"/>
          <w:sz w:val="20"/>
          <w:szCs w:val="20"/>
          <w:lang w:val="es-ES"/>
        </w:rPr>
        <w:t>l</w:t>
      </w:r>
      <w:r w:rsidR="00DC7414" w:rsidRPr="00A14665">
        <w:rPr>
          <w:rFonts w:asciiTheme="majorHAnsi" w:hAnsiTheme="majorHAnsi"/>
          <w:sz w:val="20"/>
          <w:szCs w:val="20"/>
          <w:lang w:val="es-ES"/>
        </w:rPr>
        <w:t xml:space="preserve"> sumario administrativo</w:t>
      </w:r>
      <w:r w:rsidR="00422FCE" w:rsidRPr="00A14665">
        <w:rPr>
          <w:rFonts w:asciiTheme="majorHAnsi" w:hAnsiTheme="majorHAnsi"/>
          <w:sz w:val="20"/>
          <w:szCs w:val="20"/>
          <w:lang w:val="es-ES"/>
        </w:rPr>
        <w:t xml:space="preserve">. </w:t>
      </w:r>
      <w:r w:rsidR="00D0702C" w:rsidRPr="00A14665">
        <w:rPr>
          <w:rFonts w:asciiTheme="majorHAnsi" w:hAnsiTheme="majorHAnsi"/>
          <w:sz w:val="20"/>
          <w:szCs w:val="20"/>
          <w:lang w:val="es-ES"/>
        </w:rPr>
        <w:t xml:space="preserve">Asimismo, los tribunales conocieron los </w:t>
      </w:r>
      <w:r w:rsidR="00D0702C" w:rsidRPr="00A14665">
        <w:rPr>
          <w:rFonts w:asciiTheme="majorHAnsi" w:hAnsiTheme="majorHAnsi"/>
          <w:sz w:val="20"/>
          <w:szCs w:val="20"/>
          <w:lang w:val="es-ES"/>
        </w:rPr>
        <w:lastRenderedPageBreak/>
        <w:t xml:space="preserve">alegatos relativos a la </w:t>
      </w:r>
      <w:r w:rsidR="00BB51FF" w:rsidRPr="00A14665">
        <w:rPr>
          <w:rFonts w:asciiTheme="majorHAnsi" w:hAnsiTheme="majorHAnsi"/>
          <w:sz w:val="20"/>
          <w:szCs w:val="20"/>
          <w:lang w:val="es-ES"/>
        </w:rPr>
        <w:t>vulneración a la garantía de inamovilidad</w:t>
      </w:r>
      <w:r w:rsidR="00556479" w:rsidRPr="00A14665">
        <w:rPr>
          <w:rFonts w:asciiTheme="majorHAnsi" w:hAnsiTheme="majorHAnsi"/>
          <w:sz w:val="20"/>
          <w:szCs w:val="20"/>
          <w:lang w:val="es-ES"/>
        </w:rPr>
        <w:t>, en afectación de sus</w:t>
      </w:r>
      <w:r w:rsidR="00D0702C" w:rsidRPr="00A14665">
        <w:rPr>
          <w:rFonts w:asciiTheme="majorHAnsi" w:hAnsiTheme="majorHAnsi"/>
          <w:sz w:val="20"/>
          <w:szCs w:val="20"/>
          <w:lang w:val="es-ES"/>
        </w:rPr>
        <w:t xml:space="preserve"> derechos políticos</w:t>
      </w:r>
      <w:r w:rsidR="00556479" w:rsidRPr="00A14665">
        <w:rPr>
          <w:rFonts w:asciiTheme="majorHAnsi" w:hAnsiTheme="majorHAnsi"/>
          <w:sz w:val="20"/>
          <w:szCs w:val="20"/>
          <w:lang w:val="es-ES"/>
        </w:rPr>
        <w:t>, así como el alegado trato</w:t>
      </w:r>
      <w:r w:rsidR="006E472A" w:rsidRPr="00A14665">
        <w:rPr>
          <w:rFonts w:asciiTheme="majorHAnsi" w:hAnsiTheme="majorHAnsi"/>
          <w:sz w:val="20"/>
          <w:szCs w:val="20"/>
          <w:lang w:val="es-ES"/>
        </w:rPr>
        <w:t xml:space="preserve"> </w:t>
      </w:r>
      <w:r w:rsidR="001F6610" w:rsidRPr="00A14665">
        <w:rPr>
          <w:rFonts w:asciiTheme="majorHAnsi" w:hAnsiTheme="majorHAnsi"/>
          <w:sz w:val="20"/>
          <w:szCs w:val="20"/>
          <w:lang w:val="es-ES"/>
        </w:rPr>
        <w:t>discriminatorio</w:t>
      </w:r>
      <w:r w:rsidR="006E472A" w:rsidRPr="00A14665">
        <w:rPr>
          <w:rFonts w:asciiTheme="majorHAnsi" w:hAnsiTheme="majorHAnsi"/>
          <w:sz w:val="20"/>
          <w:szCs w:val="20"/>
          <w:lang w:val="es-ES"/>
        </w:rPr>
        <w:t xml:space="preserve"> en relación </w:t>
      </w:r>
      <w:r w:rsidR="00556479" w:rsidRPr="00A14665">
        <w:rPr>
          <w:rFonts w:asciiTheme="majorHAnsi" w:hAnsiTheme="majorHAnsi"/>
          <w:sz w:val="20"/>
          <w:szCs w:val="20"/>
          <w:lang w:val="es-ES"/>
        </w:rPr>
        <w:t>con e</w:t>
      </w:r>
      <w:r w:rsidR="001F6610" w:rsidRPr="00A14665">
        <w:rPr>
          <w:rFonts w:asciiTheme="majorHAnsi" w:hAnsiTheme="majorHAnsi"/>
          <w:sz w:val="20"/>
          <w:szCs w:val="20"/>
          <w:lang w:val="es-ES"/>
        </w:rPr>
        <w:t xml:space="preserve">l hecho que diversos magistrados, a pesar de encontrarse en </w:t>
      </w:r>
      <w:r w:rsidR="00556479" w:rsidRPr="00A14665">
        <w:rPr>
          <w:rFonts w:asciiTheme="majorHAnsi" w:hAnsiTheme="majorHAnsi"/>
          <w:sz w:val="20"/>
          <w:szCs w:val="20"/>
          <w:lang w:val="es-ES"/>
        </w:rPr>
        <w:t>similares</w:t>
      </w:r>
      <w:r w:rsidR="001F6610" w:rsidRPr="00A14665">
        <w:rPr>
          <w:rFonts w:asciiTheme="majorHAnsi" w:hAnsiTheme="majorHAnsi"/>
          <w:sz w:val="20"/>
          <w:szCs w:val="20"/>
          <w:lang w:val="es-ES"/>
        </w:rPr>
        <w:t xml:space="preserve"> circunstancias, </w:t>
      </w:r>
      <w:r w:rsidR="00422FCE" w:rsidRPr="00A14665">
        <w:rPr>
          <w:rFonts w:asciiTheme="majorHAnsi" w:hAnsiTheme="majorHAnsi"/>
          <w:sz w:val="20"/>
          <w:szCs w:val="20"/>
          <w:lang w:val="es-ES"/>
        </w:rPr>
        <w:t>no fueron sometidos a instancias disciplinarias ni sancionatorias.</w:t>
      </w:r>
    </w:p>
    <w:p w14:paraId="6AEFADF0" w14:textId="77777777" w:rsidR="00946935" w:rsidRPr="00A14665" w:rsidRDefault="00946935" w:rsidP="00D0702C">
      <w:pPr>
        <w:pStyle w:val="ListParagraph"/>
        <w:jc w:val="both"/>
        <w:rPr>
          <w:rFonts w:asciiTheme="majorHAnsi" w:eastAsia="Arial Unicode MS" w:hAnsiTheme="majorHAnsi" w:cs="Times New Roman"/>
          <w:color w:val="auto"/>
          <w:sz w:val="20"/>
          <w:szCs w:val="20"/>
          <w:lang w:val="es-ES" w:eastAsia="en-US"/>
        </w:rPr>
      </w:pPr>
    </w:p>
    <w:p w14:paraId="1F86DA96" w14:textId="629BDDA6" w:rsidR="00BD193A" w:rsidRPr="00A14665" w:rsidRDefault="005567E4" w:rsidP="00C00371">
      <w:pPr>
        <w:pStyle w:val="ListParagraph"/>
        <w:numPr>
          <w:ilvl w:val="0"/>
          <w:numId w:val="103"/>
        </w:numPr>
        <w:jc w:val="both"/>
        <w:rPr>
          <w:rFonts w:asciiTheme="majorHAnsi" w:eastAsia="Arial Unicode MS" w:hAnsiTheme="majorHAnsi" w:cs="Times New Roman"/>
          <w:color w:val="auto"/>
          <w:sz w:val="20"/>
          <w:szCs w:val="20"/>
          <w:lang w:val="es-ES" w:eastAsia="en-US"/>
        </w:rPr>
      </w:pPr>
      <w:r w:rsidRPr="00A14665">
        <w:rPr>
          <w:rFonts w:asciiTheme="majorHAnsi" w:hAnsiTheme="majorHAnsi"/>
          <w:sz w:val="20"/>
          <w:szCs w:val="20"/>
          <w:lang w:val="es-ES"/>
        </w:rPr>
        <w:t>Sin embargo,</w:t>
      </w:r>
      <w:r w:rsidR="00946935" w:rsidRPr="00A14665">
        <w:rPr>
          <w:rFonts w:asciiTheme="majorHAnsi" w:hAnsiTheme="majorHAnsi"/>
          <w:sz w:val="20"/>
          <w:szCs w:val="20"/>
          <w:lang w:val="es-ES"/>
        </w:rPr>
        <w:t xml:space="preserve"> la Comisión observa que</w:t>
      </w:r>
      <w:r w:rsidR="00BD193A" w:rsidRPr="00A14665">
        <w:rPr>
          <w:rFonts w:asciiTheme="majorHAnsi" w:hAnsiTheme="majorHAnsi"/>
          <w:sz w:val="20"/>
          <w:szCs w:val="20"/>
          <w:lang w:val="es-ES"/>
        </w:rPr>
        <w:t xml:space="preserve"> </w:t>
      </w:r>
      <w:r w:rsidR="00E310EC" w:rsidRPr="00A14665">
        <w:rPr>
          <w:rFonts w:asciiTheme="majorHAnsi" w:hAnsiTheme="majorHAnsi"/>
          <w:sz w:val="20"/>
          <w:szCs w:val="20"/>
          <w:lang w:val="es-ES"/>
        </w:rPr>
        <w:t xml:space="preserve">de la información proporcionada no surge </w:t>
      </w:r>
      <w:r w:rsidR="00BD193A" w:rsidRPr="00A14665">
        <w:rPr>
          <w:rFonts w:asciiTheme="majorHAnsi" w:hAnsiTheme="majorHAnsi"/>
          <w:sz w:val="20"/>
          <w:szCs w:val="20"/>
          <w:lang w:val="es-ES"/>
        </w:rPr>
        <w:t>que</w:t>
      </w:r>
      <w:r w:rsidR="00946935" w:rsidRPr="00A14665">
        <w:rPr>
          <w:rFonts w:asciiTheme="majorHAnsi" w:hAnsiTheme="majorHAnsi"/>
          <w:sz w:val="20"/>
          <w:szCs w:val="20"/>
          <w:lang w:val="es-ES"/>
        </w:rPr>
        <w:t xml:space="preserve"> </w:t>
      </w:r>
      <w:r w:rsidR="00DC7414" w:rsidRPr="00A14665">
        <w:rPr>
          <w:rFonts w:asciiTheme="majorHAnsi" w:hAnsiTheme="majorHAnsi"/>
          <w:sz w:val="20"/>
          <w:szCs w:val="20"/>
          <w:lang w:val="es-ES"/>
        </w:rPr>
        <w:t xml:space="preserve">la </w:t>
      </w:r>
      <w:r w:rsidR="007252CB" w:rsidRPr="00A14665">
        <w:rPr>
          <w:rFonts w:asciiTheme="majorHAnsi" w:hAnsiTheme="majorHAnsi"/>
          <w:sz w:val="20"/>
          <w:szCs w:val="20"/>
          <w:lang w:val="es-ES"/>
        </w:rPr>
        <w:t xml:space="preserve">presunta </w:t>
      </w:r>
      <w:r w:rsidR="00DC7414" w:rsidRPr="00A14665">
        <w:rPr>
          <w:rFonts w:asciiTheme="majorHAnsi" w:hAnsiTheme="majorHAnsi"/>
          <w:sz w:val="20"/>
          <w:szCs w:val="20"/>
          <w:lang w:val="es-ES"/>
        </w:rPr>
        <w:t xml:space="preserve">imparcialidad de quienes integraron el Consejo de la Magistratura, </w:t>
      </w:r>
      <w:r w:rsidR="00946935" w:rsidRPr="00A14665">
        <w:rPr>
          <w:rFonts w:asciiTheme="majorHAnsi" w:hAnsiTheme="majorHAnsi"/>
          <w:sz w:val="20"/>
          <w:szCs w:val="20"/>
          <w:lang w:val="es-ES"/>
        </w:rPr>
        <w:t xml:space="preserve">el acoso, </w:t>
      </w:r>
      <w:r w:rsidRPr="00A14665">
        <w:rPr>
          <w:rFonts w:asciiTheme="majorHAnsi" w:hAnsiTheme="majorHAnsi"/>
          <w:sz w:val="20"/>
          <w:szCs w:val="20"/>
          <w:lang w:val="es-ES"/>
        </w:rPr>
        <w:t>la violencia</w:t>
      </w:r>
      <w:r w:rsidR="00946935" w:rsidRPr="00A14665">
        <w:rPr>
          <w:rFonts w:asciiTheme="majorHAnsi" w:hAnsiTheme="majorHAnsi"/>
          <w:sz w:val="20"/>
          <w:szCs w:val="20"/>
          <w:lang w:val="es-ES"/>
        </w:rPr>
        <w:t xml:space="preserve"> y discriminación hacia su condición </w:t>
      </w:r>
      <w:r w:rsidRPr="00A14665">
        <w:rPr>
          <w:rFonts w:asciiTheme="majorHAnsi" w:hAnsiTheme="majorHAnsi"/>
          <w:sz w:val="20"/>
          <w:szCs w:val="20"/>
          <w:lang w:val="es-ES"/>
        </w:rPr>
        <w:t>de mujer</w:t>
      </w:r>
      <w:r w:rsidR="00BD193A" w:rsidRPr="00A14665">
        <w:rPr>
          <w:rFonts w:asciiTheme="majorHAnsi" w:hAnsiTheme="majorHAnsi"/>
          <w:sz w:val="20"/>
          <w:szCs w:val="20"/>
          <w:lang w:val="es-ES"/>
        </w:rPr>
        <w:t xml:space="preserve">, </w:t>
      </w:r>
      <w:r w:rsidR="00E310EC" w:rsidRPr="00A14665">
        <w:rPr>
          <w:rFonts w:asciiTheme="majorHAnsi" w:hAnsiTheme="majorHAnsi"/>
          <w:sz w:val="20"/>
          <w:szCs w:val="20"/>
          <w:lang w:val="es-ES"/>
        </w:rPr>
        <w:t xml:space="preserve">ni la </w:t>
      </w:r>
      <w:r w:rsidR="00422FCE" w:rsidRPr="00A14665">
        <w:rPr>
          <w:rFonts w:asciiTheme="majorHAnsi" w:hAnsiTheme="majorHAnsi"/>
          <w:sz w:val="20"/>
          <w:szCs w:val="20"/>
          <w:lang w:val="es-ES"/>
        </w:rPr>
        <w:t xml:space="preserve"> difusión de los antecedentes reservado</w:t>
      </w:r>
      <w:r w:rsidR="00E310EC" w:rsidRPr="00A14665">
        <w:rPr>
          <w:rFonts w:asciiTheme="majorHAnsi" w:hAnsiTheme="majorHAnsi"/>
          <w:sz w:val="20"/>
          <w:szCs w:val="20"/>
          <w:lang w:val="es-ES"/>
        </w:rPr>
        <w:t xml:space="preserve">s del proceso seguido en su contra </w:t>
      </w:r>
      <w:r w:rsidR="00946935" w:rsidRPr="00A14665">
        <w:rPr>
          <w:rFonts w:asciiTheme="majorHAnsi" w:hAnsiTheme="majorHAnsi"/>
          <w:sz w:val="20"/>
          <w:szCs w:val="20"/>
          <w:lang w:val="es-ES"/>
        </w:rPr>
        <w:t xml:space="preserve">fueran </w:t>
      </w:r>
      <w:r w:rsidR="007252CB" w:rsidRPr="00A14665">
        <w:rPr>
          <w:rFonts w:asciiTheme="majorHAnsi" w:hAnsiTheme="majorHAnsi"/>
          <w:sz w:val="20"/>
          <w:szCs w:val="20"/>
          <w:lang w:val="es-ES"/>
        </w:rPr>
        <w:t xml:space="preserve">alegados </w:t>
      </w:r>
      <w:r w:rsidR="006612E1" w:rsidRPr="00A14665">
        <w:rPr>
          <w:rFonts w:asciiTheme="majorHAnsi" w:hAnsiTheme="majorHAnsi"/>
          <w:sz w:val="20"/>
          <w:szCs w:val="20"/>
          <w:lang w:val="es-ES"/>
        </w:rPr>
        <w:t xml:space="preserve">por la presunta víctima </w:t>
      </w:r>
      <w:r w:rsidR="00BD193A" w:rsidRPr="00A14665">
        <w:rPr>
          <w:rFonts w:asciiTheme="majorHAnsi" w:hAnsiTheme="majorHAnsi"/>
          <w:sz w:val="20"/>
          <w:szCs w:val="20"/>
          <w:lang w:val="es-ES"/>
        </w:rPr>
        <w:t xml:space="preserve">a nivel doméstico. </w:t>
      </w:r>
      <w:r w:rsidR="00243B77" w:rsidRPr="00A14665">
        <w:rPr>
          <w:rFonts w:asciiTheme="majorHAnsi" w:eastAsia="Arial Unicode MS" w:hAnsiTheme="majorHAnsi" w:cs="Times New Roman"/>
          <w:color w:val="auto"/>
          <w:sz w:val="20"/>
          <w:szCs w:val="20"/>
          <w:lang w:val="es-ES" w:eastAsia="en-US"/>
        </w:rPr>
        <w:t>P</w:t>
      </w:r>
      <w:r w:rsidR="00E93749" w:rsidRPr="00A14665">
        <w:rPr>
          <w:rFonts w:asciiTheme="majorHAnsi" w:eastAsia="Arial Unicode MS" w:hAnsiTheme="majorHAnsi" w:cs="Times New Roman"/>
          <w:color w:val="auto"/>
          <w:sz w:val="20"/>
          <w:szCs w:val="20"/>
          <w:lang w:val="es-ES" w:eastAsia="en-US"/>
        </w:rPr>
        <w:t>or lo tanto, la Com</w:t>
      </w:r>
      <w:r w:rsidRPr="00A14665">
        <w:rPr>
          <w:rFonts w:asciiTheme="majorHAnsi" w:eastAsia="Arial Unicode MS" w:hAnsiTheme="majorHAnsi" w:cs="Times New Roman"/>
          <w:color w:val="auto"/>
          <w:sz w:val="20"/>
          <w:szCs w:val="20"/>
          <w:lang w:val="es-ES" w:eastAsia="en-US"/>
        </w:rPr>
        <w:t>isión concluye que, respecto de</w:t>
      </w:r>
      <w:r w:rsidR="00C00371" w:rsidRPr="00A14665">
        <w:rPr>
          <w:rFonts w:asciiTheme="majorHAnsi" w:eastAsia="Arial Unicode MS" w:hAnsiTheme="majorHAnsi" w:cs="Times New Roman"/>
          <w:color w:val="auto"/>
          <w:sz w:val="20"/>
          <w:szCs w:val="20"/>
          <w:lang w:val="es-ES" w:eastAsia="en-US"/>
        </w:rPr>
        <w:t xml:space="preserve"> los derechos protegidos por </w:t>
      </w:r>
      <w:r w:rsidR="00BC2D8A" w:rsidRPr="00A14665">
        <w:rPr>
          <w:rFonts w:asciiTheme="majorHAnsi" w:eastAsia="Arial Unicode MS" w:hAnsiTheme="majorHAnsi" w:cs="Times New Roman"/>
          <w:color w:val="auto"/>
          <w:sz w:val="20"/>
          <w:szCs w:val="20"/>
          <w:lang w:val="es-ES" w:eastAsia="en-US"/>
        </w:rPr>
        <w:t>el artí</w:t>
      </w:r>
      <w:r w:rsidR="00BA52FA" w:rsidRPr="00A14665">
        <w:rPr>
          <w:rFonts w:asciiTheme="majorHAnsi" w:eastAsia="Arial Unicode MS" w:hAnsiTheme="majorHAnsi" w:cs="Times New Roman"/>
          <w:color w:val="auto"/>
          <w:sz w:val="20"/>
          <w:szCs w:val="20"/>
          <w:lang w:val="es-ES" w:eastAsia="en-US"/>
        </w:rPr>
        <w:t>culo 7 de</w:t>
      </w:r>
      <w:r w:rsidR="00C00371" w:rsidRPr="00A14665">
        <w:rPr>
          <w:rFonts w:asciiTheme="majorHAnsi" w:eastAsia="Arial Unicode MS" w:hAnsiTheme="majorHAnsi" w:cs="Times New Roman"/>
          <w:color w:val="auto"/>
          <w:sz w:val="20"/>
          <w:szCs w:val="20"/>
          <w:lang w:val="es-ES" w:eastAsia="en-US"/>
        </w:rPr>
        <w:t xml:space="preserve"> Convención de Belém do Pará, </w:t>
      </w:r>
      <w:r w:rsidR="00DC7414" w:rsidRPr="00A14665">
        <w:rPr>
          <w:rFonts w:asciiTheme="majorHAnsi" w:eastAsia="Arial Unicode MS" w:hAnsiTheme="majorHAnsi" w:cs="Times New Roman"/>
          <w:color w:val="auto"/>
          <w:sz w:val="20"/>
          <w:szCs w:val="20"/>
          <w:lang w:val="es-ES" w:eastAsia="en-US"/>
        </w:rPr>
        <w:t>el derecho a un juez inde</w:t>
      </w:r>
      <w:r w:rsidR="00BC2D8A" w:rsidRPr="00A14665">
        <w:rPr>
          <w:rFonts w:asciiTheme="majorHAnsi" w:eastAsia="Arial Unicode MS" w:hAnsiTheme="majorHAnsi" w:cs="Times New Roman"/>
          <w:color w:val="auto"/>
          <w:sz w:val="20"/>
          <w:szCs w:val="20"/>
          <w:lang w:val="es-ES" w:eastAsia="en-US"/>
        </w:rPr>
        <w:t>pendiente e imparcial contenido</w:t>
      </w:r>
      <w:r w:rsidR="00DC7414" w:rsidRPr="00A14665">
        <w:rPr>
          <w:rFonts w:asciiTheme="majorHAnsi" w:eastAsia="Arial Unicode MS" w:hAnsiTheme="majorHAnsi" w:cs="Times New Roman"/>
          <w:color w:val="auto"/>
          <w:sz w:val="20"/>
          <w:szCs w:val="20"/>
          <w:lang w:val="es-ES" w:eastAsia="en-US"/>
        </w:rPr>
        <w:t xml:space="preserve"> en el artículo 8.1 de la Convención </w:t>
      </w:r>
      <w:r w:rsidR="00C00371" w:rsidRPr="00A14665">
        <w:rPr>
          <w:rFonts w:asciiTheme="majorHAnsi" w:eastAsia="Arial Unicode MS" w:hAnsiTheme="majorHAnsi" w:cs="Times New Roman"/>
          <w:color w:val="auto"/>
          <w:sz w:val="20"/>
          <w:szCs w:val="20"/>
          <w:lang w:val="es-ES" w:eastAsia="en-US"/>
        </w:rPr>
        <w:t>Americana</w:t>
      </w:r>
      <w:r w:rsidR="00DC7414" w:rsidRPr="00A14665">
        <w:rPr>
          <w:rFonts w:asciiTheme="majorHAnsi" w:eastAsia="Arial Unicode MS" w:hAnsiTheme="majorHAnsi" w:cs="Times New Roman"/>
          <w:color w:val="auto"/>
          <w:sz w:val="20"/>
          <w:szCs w:val="20"/>
          <w:lang w:val="es-ES" w:eastAsia="en-US"/>
        </w:rPr>
        <w:t xml:space="preserve">, </w:t>
      </w:r>
      <w:r w:rsidR="006612E1" w:rsidRPr="00A14665">
        <w:rPr>
          <w:rFonts w:asciiTheme="majorHAnsi" w:eastAsia="Arial Unicode MS" w:hAnsiTheme="majorHAnsi" w:cs="Times New Roman"/>
          <w:color w:val="auto"/>
          <w:sz w:val="20"/>
          <w:szCs w:val="20"/>
          <w:lang w:val="es-ES" w:eastAsia="en-US"/>
        </w:rPr>
        <w:t xml:space="preserve">y </w:t>
      </w:r>
      <w:r w:rsidR="00DC7414" w:rsidRPr="00A14665">
        <w:rPr>
          <w:rFonts w:asciiTheme="majorHAnsi" w:eastAsia="Arial Unicode MS" w:hAnsiTheme="majorHAnsi" w:cs="Times New Roman"/>
          <w:color w:val="auto"/>
          <w:sz w:val="20"/>
          <w:szCs w:val="20"/>
          <w:lang w:val="es-ES" w:eastAsia="en-US"/>
        </w:rPr>
        <w:t xml:space="preserve">la protección de la honra </w:t>
      </w:r>
      <w:r w:rsidR="006612E1" w:rsidRPr="00A14665">
        <w:rPr>
          <w:rFonts w:asciiTheme="majorHAnsi" w:eastAsia="Arial Unicode MS" w:hAnsiTheme="majorHAnsi" w:cs="Times New Roman"/>
          <w:color w:val="auto"/>
          <w:sz w:val="20"/>
          <w:szCs w:val="20"/>
          <w:lang w:val="es-ES" w:eastAsia="en-US"/>
        </w:rPr>
        <w:t xml:space="preserve">resguardada en </w:t>
      </w:r>
      <w:r w:rsidR="00BC2D8A" w:rsidRPr="00A14665">
        <w:rPr>
          <w:rFonts w:asciiTheme="majorHAnsi" w:eastAsia="Arial Unicode MS" w:hAnsiTheme="majorHAnsi" w:cs="Times New Roman"/>
          <w:color w:val="auto"/>
          <w:sz w:val="20"/>
          <w:szCs w:val="20"/>
          <w:lang w:val="es-ES" w:eastAsia="en-US"/>
        </w:rPr>
        <w:t>su artículo 11</w:t>
      </w:r>
      <w:r w:rsidR="006612E1" w:rsidRPr="00A14665">
        <w:rPr>
          <w:rFonts w:asciiTheme="majorHAnsi" w:eastAsia="Arial Unicode MS" w:hAnsiTheme="majorHAnsi" w:cs="Times New Roman"/>
          <w:color w:val="auto"/>
          <w:sz w:val="20"/>
          <w:szCs w:val="20"/>
          <w:lang w:val="es-ES" w:eastAsia="en-US"/>
        </w:rPr>
        <w:t>,</w:t>
      </w:r>
      <w:r w:rsidR="00C00371" w:rsidRPr="00A14665">
        <w:rPr>
          <w:rFonts w:asciiTheme="majorHAnsi" w:eastAsia="Arial Unicode MS" w:hAnsiTheme="majorHAnsi" w:cs="Times New Roman"/>
          <w:color w:val="auto"/>
          <w:sz w:val="20"/>
          <w:szCs w:val="20"/>
          <w:lang w:val="es-ES" w:eastAsia="en-US"/>
        </w:rPr>
        <w:t xml:space="preserve"> </w:t>
      </w:r>
      <w:r w:rsidR="00E93749" w:rsidRPr="00A14665">
        <w:rPr>
          <w:rFonts w:asciiTheme="majorHAnsi" w:eastAsia="Arial Unicode MS" w:hAnsiTheme="majorHAnsi" w:cs="Times New Roman"/>
          <w:color w:val="auto"/>
          <w:sz w:val="20"/>
          <w:szCs w:val="20"/>
          <w:lang w:val="es-ES" w:eastAsia="en-US"/>
        </w:rPr>
        <w:t xml:space="preserve"> la petición no cumple con el requisito establecido en el artículo 46.1.a de la Convención</w:t>
      </w:r>
      <w:r w:rsidR="00BD193A" w:rsidRPr="00A14665">
        <w:rPr>
          <w:rFonts w:asciiTheme="majorHAnsi" w:eastAsia="Arial Unicode MS" w:hAnsiTheme="majorHAnsi" w:cs="Times New Roman"/>
          <w:color w:val="auto"/>
          <w:sz w:val="20"/>
          <w:szCs w:val="20"/>
          <w:lang w:val="es-ES" w:eastAsia="en-US"/>
        </w:rPr>
        <w:t>.</w:t>
      </w:r>
      <w:r w:rsidR="006E472A" w:rsidRPr="00A14665">
        <w:rPr>
          <w:rFonts w:asciiTheme="majorHAnsi" w:eastAsia="Arial Unicode MS" w:hAnsiTheme="majorHAnsi" w:cs="Times New Roman"/>
          <w:color w:val="auto"/>
          <w:sz w:val="20"/>
          <w:szCs w:val="20"/>
          <w:lang w:val="es-ES" w:eastAsia="en-US"/>
        </w:rPr>
        <w:t xml:space="preserve">   </w:t>
      </w:r>
    </w:p>
    <w:p w14:paraId="759F6D43" w14:textId="77777777" w:rsidR="00BD193A" w:rsidRPr="00A14665" w:rsidRDefault="00BD193A" w:rsidP="00BC2D8A">
      <w:pPr>
        <w:jc w:val="both"/>
        <w:rPr>
          <w:rFonts w:asciiTheme="majorHAnsi" w:hAnsiTheme="majorHAnsi"/>
          <w:sz w:val="20"/>
          <w:szCs w:val="20"/>
          <w:lang w:val="es-ES"/>
        </w:rPr>
      </w:pPr>
    </w:p>
    <w:p w14:paraId="01D47E3F" w14:textId="1811EAB4" w:rsidR="003239B8" w:rsidRPr="00A14665" w:rsidRDefault="00873385" w:rsidP="00646E9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14665">
        <w:rPr>
          <w:rFonts w:asciiTheme="majorHAnsi" w:hAnsiTheme="majorHAnsi"/>
          <w:sz w:val="20"/>
          <w:szCs w:val="20"/>
          <w:lang w:val="es-ES"/>
        </w:rPr>
        <w:t xml:space="preserve">En relación con el cumplimiento del requisito de plazo de presentación, la Comisión observa que </w:t>
      </w:r>
      <w:r w:rsidR="00584CD8" w:rsidRPr="00A14665">
        <w:rPr>
          <w:rFonts w:asciiTheme="majorHAnsi" w:hAnsiTheme="majorHAnsi"/>
          <w:sz w:val="20"/>
          <w:szCs w:val="20"/>
          <w:lang w:val="es-ES"/>
        </w:rPr>
        <w:t xml:space="preserve">la </w:t>
      </w:r>
      <w:r w:rsidRPr="00A14665">
        <w:rPr>
          <w:rFonts w:asciiTheme="majorHAnsi" w:hAnsiTheme="majorHAnsi"/>
          <w:sz w:val="20"/>
          <w:szCs w:val="20"/>
          <w:lang w:val="es-ES"/>
        </w:rPr>
        <w:t>petición fue presentada dentro del plazo de seis meses, contados a partir de la fecha de notificación de la decisión final que agotó la jurisdicción interna, ef</w:t>
      </w:r>
      <w:r w:rsidR="006612E1" w:rsidRPr="00A14665">
        <w:rPr>
          <w:rFonts w:asciiTheme="majorHAnsi" w:hAnsiTheme="majorHAnsi"/>
          <w:sz w:val="20"/>
          <w:szCs w:val="20"/>
          <w:lang w:val="es-ES"/>
        </w:rPr>
        <w:t xml:space="preserve">ectuada por </w:t>
      </w:r>
      <w:r w:rsidR="00584CD8" w:rsidRPr="00A14665">
        <w:rPr>
          <w:rFonts w:asciiTheme="majorHAnsi" w:hAnsiTheme="majorHAnsi"/>
          <w:sz w:val="20"/>
          <w:szCs w:val="20"/>
          <w:lang w:val="es-ES"/>
        </w:rPr>
        <w:t>l</w:t>
      </w:r>
      <w:r w:rsidR="00BD193A" w:rsidRPr="00A14665">
        <w:rPr>
          <w:rFonts w:asciiTheme="majorHAnsi" w:hAnsiTheme="majorHAnsi"/>
          <w:sz w:val="20"/>
          <w:szCs w:val="20"/>
          <w:lang w:val="es-ES"/>
        </w:rPr>
        <w:t xml:space="preserve">a Corte Suprema de Justicia de la Nación </w:t>
      </w:r>
      <w:r w:rsidRPr="00A14665">
        <w:rPr>
          <w:rFonts w:asciiTheme="majorHAnsi" w:hAnsiTheme="majorHAnsi"/>
          <w:sz w:val="20"/>
          <w:szCs w:val="20"/>
          <w:lang w:val="es-ES"/>
        </w:rPr>
        <w:t xml:space="preserve">en el </w:t>
      </w:r>
      <w:r w:rsidR="00BC2D8A" w:rsidRPr="00A14665">
        <w:rPr>
          <w:rFonts w:asciiTheme="majorHAnsi" w:hAnsiTheme="majorHAnsi"/>
          <w:sz w:val="20"/>
          <w:szCs w:val="20"/>
          <w:lang w:val="es-ES"/>
        </w:rPr>
        <w:t>recurso de queja</w:t>
      </w:r>
      <w:r w:rsidRPr="00A14665">
        <w:rPr>
          <w:rFonts w:asciiTheme="majorHAnsi" w:hAnsiTheme="majorHAnsi"/>
          <w:sz w:val="20"/>
          <w:szCs w:val="20"/>
          <w:lang w:val="es-ES"/>
        </w:rPr>
        <w:t>, el</w:t>
      </w:r>
      <w:r w:rsidR="00BD193A" w:rsidRPr="00A14665">
        <w:rPr>
          <w:rFonts w:asciiTheme="majorHAnsi" w:hAnsiTheme="majorHAnsi"/>
          <w:sz w:val="20"/>
          <w:szCs w:val="20"/>
          <w:lang w:val="es-ES"/>
        </w:rPr>
        <w:t xml:space="preserve"> 29 de marzo</w:t>
      </w:r>
      <w:r w:rsidR="00B63659" w:rsidRPr="00A14665">
        <w:rPr>
          <w:rFonts w:asciiTheme="majorHAnsi" w:hAnsiTheme="majorHAnsi"/>
          <w:sz w:val="20"/>
          <w:szCs w:val="20"/>
          <w:lang w:val="es-ES"/>
        </w:rPr>
        <w:t xml:space="preserve"> de 2007</w:t>
      </w:r>
      <w:r w:rsidRPr="00A14665">
        <w:rPr>
          <w:rFonts w:asciiTheme="majorHAnsi" w:hAnsiTheme="majorHAnsi"/>
          <w:sz w:val="20"/>
          <w:szCs w:val="20"/>
          <w:lang w:val="es-ES"/>
        </w:rPr>
        <w:t>, cumpliendo con el requisito establecido en los artículos 46.1.b de la Convención y 32.1 del Reglamento</w:t>
      </w:r>
      <w:r w:rsidR="00646E94" w:rsidRPr="00A14665">
        <w:rPr>
          <w:rFonts w:asciiTheme="majorHAnsi" w:hAnsiTheme="majorHAnsi"/>
          <w:sz w:val="20"/>
          <w:szCs w:val="20"/>
          <w:lang w:val="es-ES"/>
        </w:rPr>
        <w:t>. Por último, respecto al alegato del Estado sobre la demora entre la presentación de la petición y su traslado al Estado, la Comisión advierte</w:t>
      </w:r>
      <w:r w:rsidR="00584CD8" w:rsidRPr="00A14665">
        <w:rPr>
          <w:rFonts w:asciiTheme="majorHAnsi" w:hAnsiTheme="majorHAnsi"/>
          <w:sz w:val="20"/>
          <w:szCs w:val="20"/>
          <w:lang w:val="es-ES"/>
        </w:rPr>
        <w:t xml:space="preserve"> que</w:t>
      </w:r>
      <w:r w:rsidR="00646E94" w:rsidRPr="00A14665">
        <w:rPr>
          <w:rFonts w:asciiTheme="majorHAnsi" w:hAnsiTheme="majorHAnsi"/>
          <w:sz w:val="20"/>
          <w:szCs w:val="20"/>
          <w:lang w:val="es-ES"/>
        </w:rPr>
        <w:t xml:space="preserve"> ni la Convención Americana ni el Reglamento de la Comisión establecen un plazo para el traslado de una petición al Estado a partir de su recepción</w:t>
      </w:r>
      <w:r w:rsidR="00584CD8" w:rsidRPr="00A14665">
        <w:rPr>
          <w:rFonts w:asciiTheme="majorHAnsi" w:hAnsiTheme="majorHAnsi"/>
          <w:sz w:val="20"/>
          <w:szCs w:val="20"/>
          <w:lang w:val="es-ES"/>
        </w:rPr>
        <w:t>,</w:t>
      </w:r>
      <w:r w:rsidR="00646E94" w:rsidRPr="00A14665">
        <w:rPr>
          <w:rFonts w:asciiTheme="majorHAnsi" w:hAnsiTheme="majorHAnsi"/>
          <w:sz w:val="20"/>
          <w:szCs w:val="20"/>
          <w:lang w:val="es-ES"/>
        </w:rPr>
        <w:t xml:space="preserve"> y que los plazos establecidos en el Reglamento y en la Convención para otras etapas del trámite no son aplicables</w:t>
      </w:r>
      <w:r w:rsidR="00646E94" w:rsidRPr="00A14665">
        <w:rPr>
          <w:rStyle w:val="FootnoteReference"/>
          <w:rFonts w:asciiTheme="majorHAnsi" w:hAnsiTheme="majorHAnsi"/>
          <w:sz w:val="20"/>
          <w:szCs w:val="20"/>
          <w:lang w:val="es-ES"/>
        </w:rPr>
        <w:footnoteReference w:id="5"/>
      </w:r>
      <w:r w:rsidR="006612E1" w:rsidRPr="00A14665">
        <w:rPr>
          <w:rFonts w:asciiTheme="majorHAnsi" w:hAnsiTheme="majorHAnsi"/>
          <w:sz w:val="20"/>
          <w:szCs w:val="20"/>
          <w:lang w:val="es-ES"/>
        </w:rPr>
        <w:t>.</w:t>
      </w:r>
    </w:p>
    <w:p w14:paraId="4FFBE378" w14:textId="77777777" w:rsidR="003239B8" w:rsidRPr="00A14665" w:rsidRDefault="003239B8" w:rsidP="003239B8">
      <w:pPr>
        <w:pStyle w:val="ListParagraph"/>
        <w:spacing w:before="240" w:after="240"/>
        <w:jc w:val="both"/>
        <w:rPr>
          <w:rFonts w:asciiTheme="majorHAnsi" w:hAnsiTheme="majorHAnsi"/>
          <w:b/>
          <w:sz w:val="20"/>
          <w:szCs w:val="20"/>
          <w:lang w:val="es-ES"/>
        </w:rPr>
      </w:pPr>
      <w:r w:rsidRPr="00A14665">
        <w:rPr>
          <w:rFonts w:asciiTheme="majorHAnsi" w:hAnsiTheme="majorHAnsi"/>
          <w:b/>
          <w:bCs/>
          <w:sz w:val="20"/>
          <w:szCs w:val="20"/>
          <w:lang w:val="es-ES"/>
        </w:rPr>
        <w:t>VII.</w:t>
      </w:r>
      <w:r w:rsidRPr="00A14665">
        <w:rPr>
          <w:rFonts w:asciiTheme="majorHAnsi" w:hAnsiTheme="majorHAnsi"/>
          <w:b/>
          <w:bCs/>
          <w:sz w:val="20"/>
          <w:szCs w:val="20"/>
          <w:lang w:val="es-ES"/>
        </w:rPr>
        <w:tab/>
      </w:r>
      <w:r w:rsidR="00C21FEF" w:rsidRPr="00A14665">
        <w:rPr>
          <w:rFonts w:asciiTheme="majorHAnsi" w:hAnsiTheme="majorHAnsi"/>
          <w:b/>
          <w:bCs/>
          <w:sz w:val="20"/>
          <w:szCs w:val="20"/>
          <w:lang w:val="es-ES"/>
        </w:rPr>
        <w:t xml:space="preserve">CARACTERIZACIÓN </w:t>
      </w:r>
      <w:r w:rsidR="00C21FEF" w:rsidRPr="00A14665">
        <w:rPr>
          <w:rFonts w:asciiTheme="majorHAnsi" w:hAnsiTheme="majorHAnsi"/>
          <w:b/>
          <w:bCs/>
          <w:sz w:val="20"/>
          <w:szCs w:val="20"/>
          <w:lang w:val="es-UY"/>
        </w:rPr>
        <w:t>DE LOS HECHOS ALEGADOS</w:t>
      </w:r>
    </w:p>
    <w:p w14:paraId="7E1B6F50" w14:textId="43386A8E" w:rsidR="009B4BC4" w:rsidRPr="00A14665" w:rsidRDefault="00C44913" w:rsidP="00E469E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14665">
        <w:rPr>
          <w:rFonts w:asciiTheme="majorHAnsi" w:hAnsiTheme="majorHAnsi"/>
          <w:sz w:val="20"/>
          <w:szCs w:val="20"/>
          <w:lang w:val="es-ES"/>
        </w:rPr>
        <w:t>Con fundamento en los elementos de hecho</w:t>
      </w:r>
      <w:r w:rsidR="00212AF1" w:rsidRPr="00A14665">
        <w:rPr>
          <w:rFonts w:asciiTheme="majorHAnsi" w:hAnsiTheme="majorHAnsi"/>
          <w:sz w:val="20"/>
          <w:szCs w:val="20"/>
          <w:lang w:val="es-ES"/>
        </w:rPr>
        <w:t xml:space="preserve"> y de derecho presentados por la peticionaria</w:t>
      </w:r>
      <w:r w:rsidRPr="00A14665">
        <w:rPr>
          <w:rFonts w:asciiTheme="majorHAnsi" w:hAnsiTheme="majorHAnsi"/>
          <w:sz w:val="20"/>
          <w:szCs w:val="20"/>
          <w:lang w:val="es-ES"/>
        </w:rPr>
        <w:t xml:space="preserve"> y la naturaleza del asunto puesto bajo su conocimiento, l</w:t>
      </w:r>
      <w:r w:rsidR="00873385" w:rsidRPr="00A14665">
        <w:rPr>
          <w:rFonts w:asciiTheme="majorHAnsi" w:hAnsiTheme="majorHAnsi"/>
          <w:sz w:val="20"/>
          <w:szCs w:val="20"/>
          <w:lang w:val="es-ES"/>
        </w:rPr>
        <w:t xml:space="preserve">a Comisión considera que, de </w:t>
      </w:r>
      <w:r w:rsidR="00CD34D7" w:rsidRPr="00A14665">
        <w:rPr>
          <w:rFonts w:asciiTheme="majorHAnsi" w:hAnsiTheme="majorHAnsi"/>
          <w:sz w:val="20"/>
          <w:szCs w:val="20"/>
          <w:lang w:val="es-ES"/>
        </w:rPr>
        <w:t xml:space="preserve">ser comprobados los alegatos relativos a la vulneración en el procedimiento de </w:t>
      </w:r>
      <w:r w:rsidR="00212AF1" w:rsidRPr="00A14665">
        <w:rPr>
          <w:rFonts w:asciiTheme="majorHAnsi" w:hAnsiTheme="majorHAnsi"/>
          <w:sz w:val="20"/>
          <w:szCs w:val="20"/>
          <w:lang w:val="es-ES"/>
        </w:rPr>
        <w:t>remoción de la presunta víctima,  de sus derecho</w:t>
      </w:r>
      <w:r w:rsidR="00BC2992" w:rsidRPr="00A14665">
        <w:rPr>
          <w:rFonts w:asciiTheme="majorHAnsi" w:hAnsiTheme="majorHAnsi"/>
          <w:sz w:val="20"/>
          <w:szCs w:val="20"/>
          <w:lang w:val="es-ES"/>
        </w:rPr>
        <w:t>s a la defensa, debido proceso</w:t>
      </w:r>
      <w:r w:rsidR="00CD34D7" w:rsidRPr="00A14665">
        <w:rPr>
          <w:rFonts w:asciiTheme="majorHAnsi" w:hAnsiTheme="majorHAnsi"/>
          <w:sz w:val="20"/>
          <w:szCs w:val="20"/>
          <w:lang w:val="es-ES"/>
        </w:rPr>
        <w:t>, y</w:t>
      </w:r>
      <w:r w:rsidR="006612E1" w:rsidRPr="00A14665">
        <w:rPr>
          <w:rFonts w:asciiTheme="majorHAnsi" w:hAnsiTheme="majorHAnsi"/>
          <w:sz w:val="20"/>
          <w:szCs w:val="20"/>
          <w:lang w:val="es-ES"/>
        </w:rPr>
        <w:t xml:space="preserve"> a la</w:t>
      </w:r>
      <w:r w:rsidR="00CD34D7" w:rsidRPr="00A14665">
        <w:rPr>
          <w:rFonts w:asciiTheme="majorHAnsi" w:hAnsiTheme="majorHAnsi"/>
          <w:sz w:val="20"/>
          <w:szCs w:val="20"/>
          <w:lang w:val="es-ES"/>
        </w:rPr>
        <w:t xml:space="preserve"> </w:t>
      </w:r>
      <w:r w:rsidR="006612E1" w:rsidRPr="00A14665">
        <w:rPr>
          <w:rFonts w:asciiTheme="majorHAnsi" w:hAnsiTheme="majorHAnsi"/>
          <w:sz w:val="20"/>
          <w:szCs w:val="20"/>
          <w:lang w:val="es-ES"/>
        </w:rPr>
        <w:t xml:space="preserve">presunción de inocencia, </w:t>
      </w:r>
      <w:r w:rsidRPr="00A14665">
        <w:rPr>
          <w:rFonts w:asciiTheme="majorHAnsi" w:hAnsiTheme="majorHAnsi"/>
          <w:sz w:val="20"/>
          <w:szCs w:val="20"/>
          <w:lang w:val="es-ES"/>
        </w:rPr>
        <w:t>podrían caracterizar posibles violaciones a los derechos protegidos en</w:t>
      </w:r>
      <w:r w:rsidR="00873385" w:rsidRPr="00A14665">
        <w:rPr>
          <w:rFonts w:asciiTheme="majorHAnsi" w:hAnsiTheme="majorHAnsi"/>
          <w:sz w:val="20"/>
          <w:szCs w:val="20"/>
          <w:lang w:val="es-ES"/>
        </w:rPr>
        <w:t xml:space="preserve"> </w:t>
      </w:r>
      <w:r w:rsidR="00F964BE" w:rsidRPr="00A14665">
        <w:rPr>
          <w:rFonts w:asciiTheme="majorHAnsi" w:hAnsiTheme="majorHAnsi"/>
          <w:sz w:val="20"/>
          <w:szCs w:val="20"/>
          <w:lang w:val="es-ES"/>
        </w:rPr>
        <w:t>los</w:t>
      </w:r>
      <w:r w:rsidR="00873385" w:rsidRPr="00A14665">
        <w:rPr>
          <w:rFonts w:asciiTheme="majorHAnsi" w:hAnsiTheme="majorHAnsi"/>
          <w:sz w:val="20"/>
          <w:szCs w:val="20"/>
          <w:lang w:val="es-ES"/>
        </w:rPr>
        <w:t xml:space="preserve"> artículo</w:t>
      </w:r>
      <w:r w:rsidR="00F964BE" w:rsidRPr="00A14665">
        <w:rPr>
          <w:rFonts w:asciiTheme="majorHAnsi" w:hAnsiTheme="majorHAnsi"/>
          <w:sz w:val="20"/>
          <w:szCs w:val="20"/>
          <w:lang w:val="es-ES"/>
        </w:rPr>
        <w:t>s</w:t>
      </w:r>
      <w:r w:rsidR="00873385" w:rsidRPr="00A14665">
        <w:rPr>
          <w:rFonts w:asciiTheme="majorHAnsi" w:hAnsiTheme="majorHAnsi"/>
          <w:sz w:val="20"/>
          <w:szCs w:val="20"/>
          <w:lang w:val="es-ES"/>
        </w:rPr>
        <w:t xml:space="preserve"> 8</w:t>
      </w:r>
      <w:r w:rsidR="006612E1" w:rsidRPr="00A14665">
        <w:rPr>
          <w:rFonts w:asciiTheme="majorHAnsi" w:hAnsiTheme="majorHAnsi"/>
          <w:sz w:val="20"/>
          <w:szCs w:val="20"/>
          <w:lang w:val="es-ES"/>
        </w:rPr>
        <w:t xml:space="preserve"> (garantías judiciales), </w:t>
      </w:r>
      <w:r w:rsidR="00F964BE" w:rsidRPr="00A14665">
        <w:rPr>
          <w:rFonts w:asciiTheme="majorHAnsi" w:hAnsiTheme="majorHAnsi"/>
          <w:sz w:val="20"/>
          <w:szCs w:val="20"/>
          <w:lang w:val="es-ES"/>
        </w:rPr>
        <w:t xml:space="preserve"> y 25</w:t>
      </w:r>
      <w:r w:rsidR="00CD34D7" w:rsidRPr="00A14665">
        <w:rPr>
          <w:rFonts w:asciiTheme="majorHAnsi" w:hAnsiTheme="majorHAnsi"/>
          <w:sz w:val="20"/>
          <w:szCs w:val="20"/>
          <w:lang w:val="es-ES"/>
        </w:rPr>
        <w:t xml:space="preserve"> </w:t>
      </w:r>
      <w:r w:rsidR="00E469E2" w:rsidRPr="00A14665">
        <w:rPr>
          <w:rFonts w:asciiTheme="majorHAnsi" w:hAnsiTheme="majorHAnsi"/>
          <w:sz w:val="20"/>
          <w:szCs w:val="20"/>
          <w:lang w:val="es-ES"/>
        </w:rPr>
        <w:t xml:space="preserve">(protección judicial) </w:t>
      </w:r>
      <w:r w:rsidR="00CD34D7" w:rsidRPr="00A14665">
        <w:rPr>
          <w:rFonts w:asciiTheme="majorHAnsi" w:hAnsiTheme="majorHAnsi"/>
          <w:sz w:val="20"/>
          <w:szCs w:val="20"/>
          <w:lang w:val="es-ES"/>
        </w:rPr>
        <w:t>de la Convención</w:t>
      </w:r>
      <w:r w:rsidR="00726919" w:rsidRPr="00A14665">
        <w:rPr>
          <w:rFonts w:asciiTheme="majorHAnsi" w:hAnsiTheme="majorHAnsi"/>
          <w:sz w:val="20"/>
          <w:szCs w:val="20"/>
          <w:lang w:val="es-ES"/>
        </w:rPr>
        <w:t xml:space="preserve">.  </w:t>
      </w:r>
      <w:r w:rsidR="00873385" w:rsidRPr="00A14665">
        <w:rPr>
          <w:rFonts w:asciiTheme="majorHAnsi" w:hAnsiTheme="majorHAnsi"/>
          <w:sz w:val="20"/>
          <w:szCs w:val="20"/>
          <w:lang w:val="es-ES"/>
        </w:rPr>
        <w:t xml:space="preserve">De otra parte, la Comisión Interamericana, </w:t>
      </w:r>
      <w:r w:rsidR="00B41E89" w:rsidRPr="00A14665">
        <w:rPr>
          <w:rFonts w:asciiTheme="majorHAnsi" w:hAnsiTheme="majorHAnsi"/>
          <w:sz w:val="20"/>
          <w:szCs w:val="20"/>
          <w:lang w:val="es-ES"/>
        </w:rPr>
        <w:t xml:space="preserve">analizará si </w:t>
      </w:r>
      <w:r w:rsidR="00511222" w:rsidRPr="00A14665">
        <w:rPr>
          <w:rFonts w:asciiTheme="majorHAnsi" w:hAnsiTheme="majorHAnsi"/>
          <w:sz w:val="20"/>
          <w:szCs w:val="20"/>
          <w:lang w:val="es-ES"/>
        </w:rPr>
        <w:t xml:space="preserve">el alegato según el cual otros magistrados enjuiciados por similares faltas administrativas no fueron removidos </w:t>
      </w:r>
      <w:r w:rsidR="00873385" w:rsidRPr="00A14665">
        <w:rPr>
          <w:rFonts w:asciiTheme="majorHAnsi" w:hAnsiTheme="majorHAnsi"/>
          <w:sz w:val="20"/>
          <w:szCs w:val="20"/>
          <w:lang w:val="es-ES"/>
        </w:rPr>
        <w:t xml:space="preserve">constituyen una violación del artículo 24 </w:t>
      </w:r>
      <w:r w:rsidR="00E469E2" w:rsidRPr="00A14665">
        <w:rPr>
          <w:rFonts w:asciiTheme="majorHAnsi" w:hAnsiTheme="majorHAnsi"/>
          <w:sz w:val="20"/>
          <w:szCs w:val="20"/>
          <w:lang w:val="es-ES"/>
        </w:rPr>
        <w:t xml:space="preserve">(igualdad ante la ley) </w:t>
      </w:r>
      <w:r w:rsidR="00873385" w:rsidRPr="00A14665">
        <w:rPr>
          <w:rFonts w:asciiTheme="majorHAnsi" w:hAnsiTheme="majorHAnsi"/>
          <w:sz w:val="20"/>
          <w:szCs w:val="20"/>
          <w:lang w:val="es-ES"/>
        </w:rPr>
        <w:t xml:space="preserve">de la Convención.  Asimismo, la Comisión considera, que en caso </w:t>
      </w:r>
      <w:r w:rsidR="00B41E89" w:rsidRPr="00A14665">
        <w:rPr>
          <w:rFonts w:asciiTheme="majorHAnsi" w:hAnsiTheme="majorHAnsi"/>
          <w:sz w:val="20"/>
          <w:szCs w:val="20"/>
          <w:lang w:val="es-ES"/>
        </w:rPr>
        <w:t xml:space="preserve">de ser probados los alegatos del peticionario </w:t>
      </w:r>
      <w:r w:rsidR="00256F95" w:rsidRPr="00A14665">
        <w:rPr>
          <w:rFonts w:asciiTheme="majorHAnsi" w:hAnsiTheme="majorHAnsi"/>
          <w:sz w:val="20"/>
          <w:szCs w:val="20"/>
          <w:lang w:val="es-ES"/>
        </w:rPr>
        <w:t xml:space="preserve">en cuanto a no tener </w:t>
      </w:r>
      <w:r w:rsidR="00873385" w:rsidRPr="00A14665">
        <w:rPr>
          <w:rFonts w:asciiTheme="majorHAnsi" w:hAnsiTheme="majorHAnsi"/>
          <w:sz w:val="20"/>
          <w:szCs w:val="20"/>
          <w:lang w:val="es-ES"/>
        </w:rPr>
        <w:t xml:space="preserve">garantía de permanencia en las funciones públicas, </w:t>
      </w:r>
      <w:r w:rsidR="009B4BC4" w:rsidRPr="00A14665">
        <w:rPr>
          <w:rFonts w:asciiTheme="majorHAnsi" w:hAnsiTheme="majorHAnsi"/>
          <w:sz w:val="20"/>
          <w:szCs w:val="20"/>
          <w:lang w:val="es-ES"/>
        </w:rPr>
        <w:t xml:space="preserve">por no estar </w:t>
      </w:r>
      <w:r w:rsidR="00212AF1" w:rsidRPr="00A14665">
        <w:rPr>
          <w:rFonts w:asciiTheme="majorHAnsi" w:hAnsiTheme="majorHAnsi"/>
          <w:sz w:val="20"/>
          <w:szCs w:val="20"/>
          <w:lang w:val="es-ES"/>
        </w:rPr>
        <w:t>autorizada la revisión integral de los veredictos de remoción</w:t>
      </w:r>
      <w:r w:rsidR="00256F95" w:rsidRPr="00A14665">
        <w:rPr>
          <w:rFonts w:asciiTheme="majorHAnsi" w:hAnsiTheme="majorHAnsi"/>
          <w:sz w:val="20"/>
          <w:szCs w:val="20"/>
          <w:lang w:val="es-ES"/>
        </w:rPr>
        <w:t xml:space="preserve">, </w:t>
      </w:r>
      <w:r w:rsidR="00873385" w:rsidRPr="00A14665">
        <w:rPr>
          <w:rFonts w:asciiTheme="majorHAnsi" w:hAnsiTheme="majorHAnsi"/>
          <w:sz w:val="20"/>
          <w:szCs w:val="20"/>
          <w:lang w:val="es-ES"/>
        </w:rPr>
        <w:t>podrían configu</w:t>
      </w:r>
      <w:r w:rsidR="00E469E2" w:rsidRPr="00A14665">
        <w:rPr>
          <w:rFonts w:asciiTheme="majorHAnsi" w:hAnsiTheme="majorHAnsi"/>
          <w:sz w:val="20"/>
          <w:szCs w:val="20"/>
          <w:lang w:val="es-ES"/>
        </w:rPr>
        <w:t>rase violaciones al artículo 23</w:t>
      </w:r>
      <w:r w:rsidR="00873385" w:rsidRPr="00A14665">
        <w:rPr>
          <w:rFonts w:asciiTheme="majorHAnsi" w:hAnsiTheme="majorHAnsi"/>
          <w:sz w:val="20"/>
          <w:szCs w:val="20"/>
          <w:lang w:val="es-ES"/>
        </w:rPr>
        <w:t xml:space="preserve"> </w:t>
      </w:r>
      <w:r w:rsidR="00E469E2" w:rsidRPr="00A14665">
        <w:rPr>
          <w:rFonts w:asciiTheme="majorHAnsi" w:hAnsiTheme="majorHAnsi"/>
          <w:sz w:val="20"/>
          <w:szCs w:val="20"/>
          <w:lang w:val="es-ES"/>
        </w:rPr>
        <w:t xml:space="preserve">(derechos políticos) </w:t>
      </w:r>
      <w:r w:rsidR="00873385" w:rsidRPr="00A14665">
        <w:rPr>
          <w:rFonts w:asciiTheme="majorHAnsi" w:hAnsiTheme="majorHAnsi"/>
          <w:sz w:val="20"/>
          <w:szCs w:val="20"/>
          <w:lang w:val="es-ES"/>
        </w:rPr>
        <w:t>de la Convención Americana</w:t>
      </w:r>
      <w:r w:rsidR="006F5132" w:rsidRPr="00A14665">
        <w:rPr>
          <w:rStyle w:val="FootnoteReference"/>
          <w:rFonts w:asciiTheme="majorHAnsi" w:hAnsiTheme="majorHAnsi"/>
          <w:sz w:val="20"/>
          <w:szCs w:val="20"/>
          <w:lang w:val="es-ES"/>
        </w:rPr>
        <w:footnoteReference w:id="6"/>
      </w:r>
      <w:r w:rsidR="00873385" w:rsidRPr="00A14665">
        <w:rPr>
          <w:rFonts w:asciiTheme="majorHAnsi" w:hAnsiTheme="majorHAnsi"/>
          <w:sz w:val="20"/>
          <w:szCs w:val="20"/>
          <w:lang w:val="es-ES"/>
        </w:rPr>
        <w:t xml:space="preserve">. </w:t>
      </w:r>
      <w:r w:rsidR="009B4BC4" w:rsidRPr="00A14665">
        <w:rPr>
          <w:rFonts w:asciiTheme="majorHAnsi" w:hAnsiTheme="majorHAnsi"/>
          <w:sz w:val="20"/>
          <w:szCs w:val="20"/>
          <w:lang w:val="es-ES"/>
        </w:rPr>
        <w:t xml:space="preserve">Las posibles violaciones serán analizadas en conexión con las obligaciones generales previstas en los artículos </w:t>
      </w:r>
      <w:r w:rsidR="00E469E2" w:rsidRPr="00A14665">
        <w:rPr>
          <w:rFonts w:asciiTheme="majorHAnsi" w:hAnsiTheme="majorHAnsi"/>
          <w:sz w:val="20"/>
          <w:szCs w:val="20"/>
          <w:lang w:val="es-ES"/>
        </w:rPr>
        <w:t xml:space="preserve"> 1.1 (obligación de respetar los derechos) y 2 (deber de adoptar disposiciones de derecho interno)</w:t>
      </w:r>
      <w:r w:rsidR="009B4BC4" w:rsidRPr="00A14665">
        <w:rPr>
          <w:rFonts w:asciiTheme="majorHAnsi" w:hAnsiTheme="majorHAnsi"/>
          <w:sz w:val="20"/>
          <w:szCs w:val="20"/>
          <w:lang w:val="es-ES"/>
        </w:rPr>
        <w:t xml:space="preserve"> de la Convención. </w:t>
      </w:r>
    </w:p>
    <w:p w14:paraId="28F5E1CC" w14:textId="4ED98812" w:rsidR="00E469E2" w:rsidRPr="00A14665" w:rsidRDefault="002C0932" w:rsidP="003239B8">
      <w:pPr>
        <w:pStyle w:val="ListParagraph"/>
        <w:numPr>
          <w:ilvl w:val="0"/>
          <w:numId w:val="103"/>
        </w:numPr>
        <w:spacing w:before="240" w:after="240"/>
        <w:jc w:val="both"/>
        <w:rPr>
          <w:rFonts w:asciiTheme="majorHAnsi" w:hAnsiTheme="majorHAnsi"/>
          <w:b/>
          <w:bCs/>
          <w:sz w:val="20"/>
          <w:szCs w:val="20"/>
          <w:lang w:val="es-ES"/>
        </w:rPr>
      </w:pPr>
      <w:r w:rsidRPr="00A14665">
        <w:rPr>
          <w:rFonts w:asciiTheme="majorHAnsi" w:eastAsia="Arial Unicode MS" w:hAnsiTheme="majorHAnsi" w:cs="Times New Roman"/>
          <w:color w:val="auto"/>
          <w:sz w:val="20"/>
          <w:szCs w:val="20"/>
          <w:lang w:val="es-ES" w:eastAsia="en-US"/>
        </w:rPr>
        <w:t>Por último, respecto al alegato del Estado de cuarta instancia, la Comisión observa que al admitir esta petición no pretende suplantar la competencia de las autoridades judiciales domésticas. Sino que analizará en la etapa de fondo de la presente petición, si los procesos judiciales internos cumplieron con las garantías del debido</w:t>
      </w:r>
      <w:r w:rsidR="00A74798" w:rsidRPr="00A14665">
        <w:rPr>
          <w:rFonts w:asciiTheme="majorHAnsi" w:eastAsia="Arial Unicode MS" w:hAnsiTheme="majorHAnsi" w:cs="Times New Roman"/>
          <w:color w:val="auto"/>
          <w:sz w:val="20"/>
          <w:szCs w:val="20"/>
          <w:lang w:val="es-ES" w:eastAsia="en-US"/>
        </w:rPr>
        <w:t xml:space="preserve"> proceso y protección judicial</w:t>
      </w:r>
      <w:r w:rsidR="00E469E2" w:rsidRPr="00A14665">
        <w:rPr>
          <w:rFonts w:asciiTheme="majorHAnsi" w:eastAsia="Arial Unicode MS" w:hAnsiTheme="majorHAnsi" w:cs="Times New Roman"/>
          <w:color w:val="auto"/>
          <w:sz w:val="20"/>
          <w:szCs w:val="20"/>
          <w:lang w:val="es-ES" w:eastAsia="en-US"/>
        </w:rPr>
        <w:t xml:space="preserve"> </w:t>
      </w:r>
      <w:r w:rsidR="00A74798" w:rsidRPr="00A14665">
        <w:rPr>
          <w:rFonts w:asciiTheme="majorHAnsi" w:eastAsia="Arial Unicode MS" w:hAnsiTheme="majorHAnsi" w:cs="Times New Roman"/>
          <w:color w:val="auto"/>
          <w:sz w:val="20"/>
          <w:szCs w:val="20"/>
          <w:lang w:val="es-ES" w:eastAsia="en-US"/>
        </w:rPr>
        <w:t>en concordancia con los derechos protegido</w:t>
      </w:r>
      <w:r w:rsidR="00E469E2" w:rsidRPr="00A14665">
        <w:rPr>
          <w:rFonts w:asciiTheme="majorHAnsi" w:eastAsia="Arial Unicode MS" w:hAnsiTheme="majorHAnsi" w:cs="Times New Roman"/>
          <w:color w:val="auto"/>
          <w:sz w:val="20"/>
          <w:szCs w:val="20"/>
          <w:lang w:val="es-ES" w:eastAsia="en-US"/>
        </w:rPr>
        <w:t>s por la Convención Americana.</w:t>
      </w:r>
    </w:p>
    <w:p w14:paraId="29BB41F5" w14:textId="7BE42280" w:rsidR="003239B8" w:rsidRPr="00A14665" w:rsidRDefault="003239B8" w:rsidP="0048303E">
      <w:pPr>
        <w:pStyle w:val="ListParagraph"/>
        <w:spacing w:before="240" w:after="240"/>
        <w:jc w:val="both"/>
        <w:rPr>
          <w:rFonts w:asciiTheme="majorHAnsi" w:hAnsiTheme="majorHAnsi"/>
          <w:b/>
          <w:bCs/>
          <w:sz w:val="20"/>
          <w:szCs w:val="20"/>
          <w:lang w:val="es-ES"/>
        </w:rPr>
      </w:pPr>
      <w:r w:rsidRPr="00A14665">
        <w:rPr>
          <w:rFonts w:asciiTheme="majorHAnsi" w:hAnsiTheme="majorHAnsi"/>
          <w:b/>
          <w:bCs/>
          <w:sz w:val="20"/>
          <w:szCs w:val="20"/>
          <w:lang w:val="es-ES"/>
        </w:rPr>
        <w:t xml:space="preserve">VIII. </w:t>
      </w:r>
      <w:r w:rsidRPr="00A14665">
        <w:rPr>
          <w:rFonts w:asciiTheme="majorHAnsi" w:hAnsiTheme="majorHAnsi"/>
          <w:b/>
          <w:bCs/>
          <w:sz w:val="20"/>
          <w:szCs w:val="20"/>
          <w:lang w:val="es-ES"/>
        </w:rPr>
        <w:tab/>
        <w:t>DECISIÓN</w:t>
      </w:r>
    </w:p>
    <w:p w14:paraId="41AA5BF6" w14:textId="50198C81" w:rsidR="000419AD" w:rsidRPr="00A14665" w:rsidRDefault="003239B8" w:rsidP="00CA2DC5">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14665">
        <w:rPr>
          <w:rFonts w:asciiTheme="majorHAnsi" w:hAnsiTheme="majorHAnsi"/>
          <w:sz w:val="20"/>
          <w:szCs w:val="20"/>
          <w:lang w:val="es-ES"/>
        </w:rPr>
        <w:t xml:space="preserve">Declarar admisible la presente petición en relación con </w:t>
      </w:r>
      <w:r w:rsidR="00CA2DC5" w:rsidRPr="00A14665">
        <w:rPr>
          <w:rFonts w:asciiTheme="majorHAnsi" w:hAnsiTheme="majorHAnsi"/>
          <w:sz w:val="20"/>
          <w:szCs w:val="20"/>
          <w:lang w:val="es-ES"/>
        </w:rPr>
        <w:t>los artículos 8, 23, 24 y 25 de la  Convención Americana en conexión con sus artículos 1.1 y 2</w:t>
      </w:r>
      <w:r w:rsidR="00A758AA" w:rsidRPr="00A14665">
        <w:rPr>
          <w:rFonts w:asciiTheme="majorHAnsi" w:hAnsiTheme="majorHAnsi"/>
          <w:sz w:val="20"/>
          <w:szCs w:val="20"/>
          <w:lang w:val="es-ES"/>
        </w:rPr>
        <w:t>;</w:t>
      </w:r>
    </w:p>
    <w:p w14:paraId="441C2D0E" w14:textId="5A291104" w:rsidR="00CA2DC5" w:rsidRPr="00A14665" w:rsidRDefault="00CA2DC5" w:rsidP="00BC2D8A">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14665">
        <w:rPr>
          <w:rFonts w:asciiTheme="majorHAnsi" w:hAnsiTheme="majorHAnsi"/>
          <w:sz w:val="20"/>
          <w:szCs w:val="20"/>
          <w:lang w:val="es-ES"/>
        </w:rPr>
        <w:lastRenderedPageBreak/>
        <w:t xml:space="preserve">Declarar inadmisible la presente petición en relación con </w:t>
      </w:r>
      <w:r w:rsidR="00BC2D8A" w:rsidRPr="00A14665">
        <w:rPr>
          <w:rFonts w:asciiTheme="majorHAnsi" w:hAnsiTheme="majorHAnsi"/>
          <w:sz w:val="20"/>
          <w:szCs w:val="20"/>
          <w:lang w:val="es-ES"/>
        </w:rPr>
        <w:t>el artículo 7 de Convención de Belém do Pará</w:t>
      </w:r>
      <w:r w:rsidR="00511222" w:rsidRPr="00A14665">
        <w:rPr>
          <w:rFonts w:asciiTheme="majorHAnsi" w:hAnsiTheme="majorHAnsi"/>
          <w:sz w:val="20"/>
          <w:szCs w:val="20"/>
          <w:lang w:val="es-ES"/>
        </w:rPr>
        <w:t xml:space="preserve"> y el artículo</w:t>
      </w:r>
      <w:r w:rsidR="00BC2D8A" w:rsidRPr="00A14665">
        <w:rPr>
          <w:rFonts w:asciiTheme="majorHAnsi" w:hAnsiTheme="majorHAnsi"/>
          <w:sz w:val="20"/>
          <w:szCs w:val="20"/>
          <w:lang w:val="es-ES"/>
        </w:rPr>
        <w:t xml:space="preserve"> 11 de la Convención Americana</w:t>
      </w:r>
      <w:r w:rsidRPr="00A14665">
        <w:rPr>
          <w:rFonts w:asciiTheme="majorHAnsi" w:hAnsiTheme="majorHAnsi"/>
          <w:sz w:val="20"/>
          <w:szCs w:val="20"/>
          <w:lang w:val="es-ES"/>
        </w:rPr>
        <w:t>;</w:t>
      </w:r>
    </w:p>
    <w:p w14:paraId="3F96B366" w14:textId="77777777" w:rsidR="003239B8" w:rsidRPr="00A14665"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14665">
        <w:rPr>
          <w:rFonts w:asciiTheme="majorHAnsi" w:hAnsiTheme="majorHAnsi"/>
          <w:sz w:val="20"/>
          <w:szCs w:val="20"/>
          <w:lang w:val="es-ES"/>
        </w:rPr>
        <w:t>Notificar a las partes la presente decisión;</w:t>
      </w:r>
    </w:p>
    <w:p w14:paraId="136D3164" w14:textId="77777777" w:rsidR="003239B8" w:rsidRPr="00A14665"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14665">
        <w:rPr>
          <w:rFonts w:asciiTheme="majorHAnsi" w:hAnsiTheme="majorHAnsi"/>
          <w:sz w:val="20"/>
          <w:szCs w:val="20"/>
          <w:lang w:val="es-ES"/>
        </w:rPr>
        <w:t>Continuar con el análisis del fondo de la cuestión; y</w:t>
      </w:r>
    </w:p>
    <w:p w14:paraId="6AC80CA6" w14:textId="36158E9E" w:rsidR="00722C9F" w:rsidRDefault="003239B8" w:rsidP="00974491">
      <w:pPr>
        <w:pStyle w:val="ListParagraph"/>
        <w:numPr>
          <w:ilvl w:val="0"/>
          <w:numId w:val="109"/>
        </w:numPr>
        <w:jc w:val="both"/>
        <w:rPr>
          <w:rFonts w:asciiTheme="majorHAnsi" w:eastAsia="Arial Unicode MS" w:hAnsiTheme="majorHAnsi" w:cs="Times New Roman"/>
          <w:color w:val="auto"/>
          <w:sz w:val="20"/>
          <w:szCs w:val="20"/>
          <w:lang w:val="es-ES" w:eastAsia="en-US"/>
        </w:rPr>
      </w:pPr>
      <w:r w:rsidRPr="00A14665">
        <w:rPr>
          <w:rFonts w:asciiTheme="majorHAnsi" w:hAnsiTheme="majorHAnsi"/>
          <w:sz w:val="20"/>
          <w:szCs w:val="20"/>
          <w:lang w:val="es-ES"/>
        </w:rPr>
        <w:t>Publicar esta decisión e incluirla en su Informe Anual a la Asamblea General de la</w:t>
      </w:r>
      <w:r w:rsidR="002C0932" w:rsidRPr="00A14665">
        <w:rPr>
          <w:rFonts w:asciiTheme="majorHAnsi" w:hAnsiTheme="majorHAnsi"/>
          <w:sz w:val="20"/>
          <w:szCs w:val="20"/>
          <w:lang w:val="es-ES"/>
        </w:rPr>
        <w:t xml:space="preserve"> </w:t>
      </w:r>
      <w:r w:rsidR="002C0932" w:rsidRPr="00A14665">
        <w:rPr>
          <w:rFonts w:asciiTheme="majorHAnsi" w:eastAsia="Arial Unicode MS" w:hAnsiTheme="majorHAnsi" w:cs="Times New Roman"/>
          <w:color w:val="auto"/>
          <w:sz w:val="20"/>
          <w:szCs w:val="20"/>
          <w:lang w:val="es-ES" w:eastAsia="en-US"/>
        </w:rPr>
        <w:t>Organización de los Estados Americanos.</w:t>
      </w:r>
    </w:p>
    <w:p w14:paraId="740D0961" w14:textId="77777777" w:rsidR="00D16D6A" w:rsidRDefault="00D16D6A" w:rsidP="00D16D6A">
      <w:pPr>
        <w:jc w:val="both"/>
        <w:rPr>
          <w:rFonts w:asciiTheme="majorHAnsi" w:hAnsiTheme="majorHAnsi"/>
          <w:sz w:val="20"/>
          <w:szCs w:val="20"/>
          <w:lang w:val="es-ES"/>
        </w:rPr>
      </w:pPr>
    </w:p>
    <w:p w14:paraId="74EE5749" w14:textId="77777777" w:rsidR="00D16D6A" w:rsidRPr="00A37B82" w:rsidRDefault="00D16D6A" w:rsidP="00D16D6A">
      <w:pPr>
        <w:ind w:firstLine="720"/>
        <w:jc w:val="both"/>
        <w:rPr>
          <w:rFonts w:asciiTheme="majorHAnsi" w:hAnsiTheme="majorHAnsi" w:cs="Arial"/>
          <w:noProof/>
          <w:spacing w:val="-2"/>
          <w:sz w:val="20"/>
          <w:szCs w:val="20"/>
          <w:lang w:val="es-CL"/>
        </w:rPr>
      </w:pPr>
      <w:r w:rsidRPr="007643D8">
        <w:rPr>
          <w:rFonts w:asciiTheme="majorHAnsi" w:hAnsiTheme="majorHAnsi" w:cs="Arial"/>
          <w:noProof/>
          <w:spacing w:val="-2"/>
          <w:sz w:val="20"/>
          <w:szCs w:val="20"/>
          <w:lang w:val="es-CL"/>
        </w:rPr>
        <w:t>Aprobado por la Comisión Interameri</w:t>
      </w:r>
      <w:r>
        <w:rPr>
          <w:rFonts w:asciiTheme="majorHAnsi" w:hAnsiTheme="majorHAnsi" w:cs="Arial"/>
          <w:noProof/>
          <w:spacing w:val="-2"/>
          <w:sz w:val="20"/>
          <w:szCs w:val="20"/>
          <w:lang w:val="es-CL"/>
        </w:rPr>
        <w:t>cana de Derechos Humanos en la c</w:t>
      </w:r>
      <w:r w:rsidRPr="007643D8">
        <w:rPr>
          <w:rFonts w:asciiTheme="majorHAnsi" w:hAnsiTheme="majorHAnsi" w:cs="Arial"/>
          <w:noProof/>
          <w:spacing w:val="-2"/>
          <w:sz w:val="20"/>
          <w:szCs w:val="20"/>
          <w:lang w:val="es-CL"/>
        </w:rPr>
        <w:t>iudad de México, a los 7 días del mes de septiembre de 2017.  (Firmado): Francisco José Eguiguren, Presidente; Margarette May Macaulay, Primera Vicepresidenta; Esmeralda E. Arosemena Bernal de Troitiño, Segunda Vicepresidenta; José de Jesús Orozco Henríquez, Paulo Vannuchi, James L. Cavallaro, y Luis Ernesto Vargas Silva, Miembros de la Comisión.</w:t>
      </w:r>
    </w:p>
    <w:p w14:paraId="76977E02" w14:textId="77777777" w:rsidR="00D16D6A" w:rsidRPr="00A37B82" w:rsidRDefault="00D16D6A" w:rsidP="00D16D6A">
      <w:pPr>
        <w:tabs>
          <w:tab w:val="left" w:pos="2340"/>
        </w:tabs>
        <w:suppressAutoHyphens/>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b/>
      </w:r>
    </w:p>
    <w:p w14:paraId="33D93C3C" w14:textId="0D5F494F" w:rsidR="00D16D6A" w:rsidRPr="00D16D6A" w:rsidRDefault="00D16D6A" w:rsidP="00D16D6A">
      <w:pPr>
        <w:ind w:left="2880" w:firstLine="720"/>
        <w:jc w:val="both"/>
        <w:rPr>
          <w:rFonts w:asciiTheme="majorHAnsi" w:hAnsiTheme="majorHAnsi"/>
          <w:sz w:val="20"/>
          <w:szCs w:val="20"/>
          <w:lang w:val="es-ES"/>
        </w:rPr>
      </w:pPr>
    </w:p>
    <w:sectPr w:rsidR="00D16D6A" w:rsidRPr="00D16D6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414FE4" w14:textId="77777777" w:rsidR="00B20A4A" w:rsidRDefault="00B20A4A">
      <w:r>
        <w:separator/>
      </w:r>
    </w:p>
  </w:endnote>
  <w:endnote w:type="continuationSeparator" w:id="0">
    <w:p w14:paraId="35B41B85" w14:textId="77777777" w:rsidR="00B20A4A" w:rsidRDefault="00B20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05E58" w14:textId="77777777" w:rsidR="00A067FF" w:rsidRDefault="00A067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067FF">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2BD35D" w14:textId="77777777" w:rsidR="00B20A4A" w:rsidRPr="000F35ED" w:rsidRDefault="00B20A4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36EF310" w14:textId="77777777" w:rsidR="00B20A4A" w:rsidRPr="000F35ED" w:rsidRDefault="00B20A4A" w:rsidP="000F35ED">
      <w:pPr>
        <w:rPr>
          <w:rFonts w:asciiTheme="majorHAnsi" w:hAnsiTheme="majorHAnsi"/>
          <w:sz w:val="16"/>
          <w:szCs w:val="16"/>
        </w:rPr>
      </w:pPr>
      <w:r w:rsidRPr="000F35ED">
        <w:rPr>
          <w:rFonts w:asciiTheme="majorHAnsi" w:hAnsiTheme="majorHAnsi"/>
          <w:sz w:val="16"/>
          <w:szCs w:val="16"/>
        </w:rPr>
        <w:separator/>
      </w:r>
    </w:p>
    <w:p w14:paraId="526F6622" w14:textId="77777777" w:rsidR="00B20A4A" w:rsidRPr="000F35ED" w:rsidRDefault="00B20A4A"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C080C73" w14:textId="77777777" w:rsidR="00B20A4A" w:rsidRPr="000F35ED" w:rsidRDefault="00B20A4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9946D96" w14:textId="5EE06556" w:rsidR="0085267A" w:rsidRPr="006D7B49" w:rsidRDefault="0085267A" w:rsidP="004D5235">
      <w:pPr>
        <w:pStyle w:val="FootnoteText"/>
        <w:spacing w:line="360" w:lineRule="auto"/>
        <w:ind w:firstLine="720"/>
        <w:rPr>
          <w:rFonts w:asciiTheme="majorHAnsi" w:hAnsiTheme="majorHAnsi"/>
          <w:sz w:val="16"/>
          <w:szCs w:val="16"/>
          <w:lang w:val="es-ES"/>
        </w:rPr>
      </w:pPr>
      <w:r w:rsidRPr="006D7B49">
        <w:rPr>
          <w:rStyle w:val="FootnoteReference"/>
          <w:rFonts w:asciiTheme="majorHAnsi" w:hAnsiTheme="majorHAnsi"/>
          <w:sz w:val="16"/>
          <w:szCs w:val="16"/>
        </w:rPr>
        <w:footnoteRef/>
      </w:r>
      <w:r w:rsidRPr="006D7B49">
        <w:rPr>
          <w:rFonts w:asciiTheme="majorHAnsi" w:hAnsiTheme="majorHAnsi"/>
          <w:sz w:val="16"/>
          <w:szCs w:val="16"/>
          <w:lang w:val="es-ES"/>
        </w:rPr>
        <w:t xml:space="preserve"> En adelante “Convención” o “Convención Americana”.</w:t>
      </w:r>
    </w:p>
  </w:footnote>
  <w:footnote w:id="3">
    <w:p w14:paraId="1C8CADE1" w14:textId="69993DC4" w:rsidR="000A5557" w:rsidRPr="006D7B49" w:rsidRDefault="000A5557" w:rsidP="004D5235">
      <w:pPr>
        <w:pStyle w:val="FootnoteText"/>
        <w:spacing w:line="360" w:lineRule="auto"/>
        <w:ind w:firstLine="720"/>
        <w:rPr>
          <w:rFonts w:asciiTheme="majorHAnsi" w:hAnsiTheme="majorHAnsi"/>
          <w:sz w:val="16"/>
          <w:szCs w:val="16"/>
          <w:lang w:val="es-ES"/>
        </w:rPr>
      </w:pPr>
      <w:r w:rsidRPr="006D7B49">
        <w:rPr>
          <w:rStyle w:val="FootnoteReference"/>
          <w:rFonts w:asciiTheme="majorHAnsi" w:hAnsiTheme="majorHAnsi"/>
          <w:sz w:val="16"/>
          <w:szCs w:val="16"/>
        </w:rPr>
        <w:footnoteRef/>
      </w:r>
      <w:r w:rsidRPr="006D7B49">
        <w:rPr>
          <w:rFonts w:asciiTheme="majorHAnsi" w:hAnsiTheme="majorHAnsi"/>
          <w:sz w:val="16"/>
          <w:szCs w:val="16"/>
          <w:lang w:val="es-ES"/>
        </w:rPr>
        <w:t xml:space="preserve"> En adelante “Convención Belém do Pará”</w:t>
      </w:r>
    </w:p>
  </w:footnote>
  <w:footnote w:id="4">
    <w:p w14:paraId="79F07139" w14:textId="77777777" w:rsidR="008E3BFE" w:rsidRPr="00EA0F72" w:rsidRDefault="008E3BFE" w:rsidP="004D5235">
      <w:pPr>
        <w:pStyle w:val="FootnoteText"/>
        <w:spacing w:line="360" w:lineRule="auto"/>
        <w:ind w:firstLine="720"/>
        <w:jc w:val="both"/>
        <w:rPr>
          <w:rFonts w:asciiTheme="majorHAnsi" w:hAnsiTheme="majorHAnsi"/>
          <w:sz w:val="16"/>
          <w:szCs w:val="16"/>
          <w:lang w:val="es-ES"/>
        </w:rPr>
      </w:pPr>
      <w:r w:rsidRPr="006D7B49">
        <w:rPr>
          <w:rStyle w:val="FootnoteReference"/>
          <w:rFonts w:asciiTheme="majorHAnsi" w:hAnsiTheme="majorHAnsi"/>
          <w:sz w:val="16"/>
          <w:szCs w:val="16"/>
        </w:rPr>
        <w:footnoteRef/>
      </w:r>
      <w:r w:rsidRPr="006D7B49">
        <w:rPr>
          <w:rFonts w:asciiTheme="majorHAnsi" w:hAnsiTheme="majorHAnsi"/>
          <w:sz w:val="16"/>
          <w:szCs w:val="16"/>
          <w:lang w:val="es-ES"/>
        </w:rPr>
        <w:t xml:space="preserve"> Las observaciones de cada parte fueron debidamente trasladadas a la parte contraria.</w:t>
      </w:r>
    </w:p>
  </w:footnote>
  <w:footnote w:id="5">
    <w:p w14:paraId="6FEA7F2F" w14:textId="7C0DBF54" w:rsidR="00646E94" w:rsidRPr="00646E94" w:rsidRDefault="00646E94" w:rsidP="004D5235">
      <w:pPr>
        <w:pStyle w:val="FootnoteText"/>
        <w:spacing w:after="120"/>
        <w:ind w:firstLine="720"/>
        <w:rPr>
          <w:rFonts w:asciiTheme="majorHAnsi" w:hAnsiTheme="majorHAnsi"/>
          <w:sz w:val="16"/>
          <w:szCs w:val="16"/>
          <w:lang w:val="es-ES"/>
        </w:rPr>
      </w:pPr>
      <w:r w:rsidRPr="00646E94">
        <w:rPr>
          <w:rStyle w:val="FootnoteReference"/>
          <w:rFonts w:asciiTheme="majorHAnsi" w:hAnsiTheme="majorHAnsi"/>
          <w:sz w:val="16"/>
          <w:szCs w:val="16"/>
        </w:rPr>
        <w:footnoteRef/>
      </w:r>
      <w:r w:rsidRPr="00646E94">
        <w:rPr>
          <w:rFonts w:asciiTheme="majorHAnsi" w:hAnsiTheme="majorHAnsi"/>
          <w:sz w:val="16"/>
          <w:szCs w:val="16"/>
          <w:lang w:val="es-ES"/>
        </w:rPr>
        <w:t xml:space="preserve"> CIDH, Informe No. 20/17, Petición 1500-08. Admisibilidad. </w:t>
      </w:r>
      <w:r w:rsidRPr="00BC2992">
        <w:rPr>
          <w:rFonts w:asciiTheme="majorHAnsi" w:hAnsiTheme="majorHAnsi"/>
          <w:sz w:val="16"/>
          <w:szCs w:val="16"/>
          <w:lang w:val="pt-BR"/>
        </w:rPr>
        <w:t xml:space="preserve">Rodolfo David Piñeiro Ríos. Argentina. </w:t>
      </w:r>
      <w:r w:rsidRPr="00646E94">
        <w:rPr>
          <w:rFonts w:asciiTheme="majorHAnsi" w:hAnsiTheme="majorHAnsi"/>
          <w:sz w:val="16"/>
          <w:szCs w:val="16"/>
          <w:lang w:val="es-ES"/>
        </w:rPr>
        <w:t>12 de marzo de 2017, párr. 8</w:t>
      </w:r>
      <w:r w:rsidR="00584CD8">
        <w:rPr>
          <w:rFonts w:asciiTheme="majorHAnsi" w:hAnsiTheme="majorHAnsi"/>
          <w:sz w:val="16"/>
          <w:szCs w:val="16"/>
          <w:lang w:val="es-ES"/>
        </w:rPr>
        <w:t>.</w:t>
      </w:r>
    </w:p>
  </w:footnote>
  <w:footnote w:id="6">
    <w:p w14:paraId="2156F94B" w14:textId="57029ACF" w:rsidR="006F5132" w:rsidRPr="00EA0F72" w:rsidRDefault="006F5132" w:rsidP="005C2986">
      <w:pPr>
        <w:pStyle w:val="FootnoteText"/>
        <w:spacing w:after="120"/>
        <w:ind w:firstLine="720"/>
        <w:jc w:val="both"/>
        <w:rPr>
          <w:rFonts w:asciiTheme="majorHAnsi" w:hAnsiTheme="majorHAnsi"/>
          <w:sz w:val="16"/>
          <w:szCs w:val="16"/>
          <w:highlight w:val="yellow"/>
          <w:lang w:val="es-ES"/>
        </w:rPr>
      </w:pPr>
      <w:r w:rsidRPr="00CA2DC5">
        <w:rPr>
          <w:rStyle w:val="FootnoteReference"/>
          <w:rFonts w:asciiTheme="majorHAnsi" w:hAnsiTheme="majorHAnsi"/>
          <w:sz w:val="16"/>
          <w:szCs w:val="16"/>
        </w:rPr>
        <w:footnoteRef/>
      </w:r>
      <w:r w:rsidR="00CA2DC5">
        <w:rPr>
          <w:rFonts w:asciiTheme="majorHAnsi" w:hAnsiTheme="majorHAnsi"/>
          <w:sz w:val="16"/>
          <w:szCs w:val="16"/>
          <w:lang w:val="es-ES"/>
        </w:rPr>
        <w:t>CIDH, Informe No. 60/06, Petición 406-05</w:t>
      </w:r>
      <w:r w:rsidR="00CA2DC5" w:rsidRPr="00CA2DC5">
        <w:rPr>
          <w:rFonts w:asciiTheme="majorHAnsi" w:hAnsiTheme="majorHAnsi"/>
          <w:sz w:val="16"/>
          <w:szCs w:val="16"/>
          <w:lang w:val="es-ES"/>
        </w:rPr>
        <w:t>. Admisibilidad. María Cristina Reverón Trujillo. Rep</w:t>
      </w:r>
      <w:r w:rsidR="00CA2DC5">
        <w:rPr>
          <w:rFonts w:asciiTheme="majorHAnsi" w:hAnsiTheme="majorHAnsi"/>
          <w:sz w:val="16"/>
          <w:szCs w:val="16"/>
          <w:lang w:val="es-ES"/>
        </w:rPr>
        <w:t>ública Bolivariana De Venezuela, 20 de julio de 2006, párr. 32</w:t>
      </w:r>
      <w:r w:rsidR="00584CD8">
        <w:rPr>
          <w:rFonts w:asciiTheme="majorHAnsi" w:hAnsiTheme="majorHAnsi"/>
          <w:sz w:val="16"/>
          <w:szCs w:val="16"/>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B20A4A"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0970B" w14:textId="77777777" w:rsidR="00A067FF" w:rsidRDefault="00A067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77F80908"/>
    <w:lvl w:ilvl="0" w:tplc="CCFA1766">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ADA"/>
    <w:rsid w:val="00000CDA"/>
    <w:rsid w:val="0000435B"/>
    <w:rsid w:val="00006E1F"/>
    <w:rsid w:val="000070D7"/>
    <w:rsid w:val="0001788C"/>
    <w:rsid w:val="00021B6C"/>
    <w:rsid w:val="0002312D"/>
    <w:rsid w:val="00034D17"/>
    <w:rsid w:val="00040C3A"/>
    <w:rsid w:val="000419AD"/>
    <w:rsid w:val="000716C5"/>
    <w:rsid w:val="00075E23"/>
    <w:rsid w:val="00091009"/>
    <w:rsid w:val="0009344A"/>
    <w:rsid w:val="000955BF"/>
    <w:rsid w:val="000A392E"/>
    <w:rsid w:val="000A5557"/>
    <w:rsid w:val="000A575F"/>
    <w:rsid w:val="000B325B"/>
    <w:rsid w:val="000C25E0"/>
    <w:rsid w:val="000D10DB"/>
    <w:rsid w:val="000D7A90"/>
    <w:rsid w:val="000E5EB5"/>
    <w:rsid w:val="000F35ED"/>
    <w:rsid w:val="00107131"/>
    <w:rsid w:val="0010736F"/>
    <w:rsid w:val="0011392A"/>
    <w:rsid w:val="00113F73"/>
    <w:rsid w:val="001162BB"/>
    <w:rsid w:val="00121CC2"/>
    <w:rsid w:val="0013264F"/>
    <w:rsid w:val="00133EE5"/>
    <w:rsid w:val="00154583"/>
    <w:rsid w:val="00167A34"/>
    <w:rsid w:val="001728A1"/>
    <w:rsid w:val="00173974"/>
    <w:rsid w:val="001913DE"/>
    <w:rsid w:val="0019176E"/>
    <w:rsid w:val="00192E05"/>
    <w:rsid w:val="00197A70"/>
    <w:rsid w:val="001A7870"/>
    <w:rsid w:val="001B3A00"/>
    <w:rsid w:val="001B3AAF"/>
    <w:rsid w:val="001C1B41"/>
    <w:rsid w:val="001C2453"/>
    <w:rsid w:val="001C765D"/>
    <w:rsid w:val="001D65EF"/>
    <w:rsid w:val="001E49E7"/>
    <w:rsid w:val="001E4CE6"/>
    <w:rsid w:val="001F237C"/>
    <w:rsid w:val="001F6610"/>
    <w:rsid w:val="001F7201"/>
    <w:rsid w:val="002078F0"/>
    <w:rsid w:val="00212AF1"/>
    <w:rsid w:val="00223A29"/>
    <w:rsid w:val="002250A3"/>
    <w:rsid w:val="00227A93"/>
    <w:rsid w:val="0023175E"/>
    <w:rsid w:val="00235217"/>
    <w:rsid w:val="002422FF"/>
    <w:rsid w:val="00243B77"/>
    <w:rsid w:val="00246D1F"/>
    <w:rsid w:val="00247403"/>
    <w:rsid w:val="00247542"/>
    <w:rsid w:val="002554BF"/>
    <w:rsid w:val="00256F95"/>
    <w:rsid w:val="002615CA"/>
    <w:rsid w:val="00266B61"/>
    <w:rsid w:val="0026712A"/>
    <w:rsid w:val="002704DB"/>
    <w:rsid w:val="00271DC1"/>
    <w:rsid w:val="0027795B"/>
    <w:rsid w:val="0029040F"/>
    <w:rsid w:val="002A0AAE"/>
    <w:rsid w:val="002A5820"/>
    <w:rsid w:val="002A790D"/>
    <w:rsid w:val="002B2CA6"/>
    <w:rsid w:val="002C0932"/>
    <w:rsid w:val="002D2B26"/>
    <w:rsid w:val="002D6D8E"/>
    <w:rsid w:val="002D7501"/>
    <w:rsid w:val="002D7EA2"/>
    <w:rsid w:val="002E187C"/>
    <w:rsid w:val="002E2D3C"/>
    <w:rsid w:val="002F11F3"/>
    <w:rsid w:val="002F6CA6"/>
    <w:rsid w:val="002F6CB4"/>
    <w:rsid w:val="00302733"/>
    <w:rsid w:val="00304C7B"/>
    <w:rsid w:val="00314078"/>
    <w:rsid w:val="00314C8A"/>
    <w:rsid w:val="0031535D"/>
    <w:rsid w:val="0031544E"/>
    <w:rsid w:val="003176FA"/>
    <w:rsid w:val="003239B8"/>
    <w:rsid w:val="003240DD"/>
    <w:rsid w:val="0033169F"/>
    <w:rsid w:val="00332D7D"/>
    <w:rsid w:val="00344977"/>
    <w:rsid w:val="00346C95"/>
    <w:rsid w:val="00356185"/>
    <w:rsid w:val="00360380"/>
    <w:rsid w:val="0037519E"/>
    <w:rsid w:val="00386CF0"/>
    <w:rsid w:val="00394822"/>
    <w:rsid w:val="003971B3"/>
    <w:rsid w:val="003B1C1D"/>
    <w:rsid w:val="003B70FB"/>
    <w:rsid w:val="003C676B"/>
    <w:rsid w:val="003D3BC2"/>
    <w:rsid w:val="003E0F0B"/>
    <w:rsid w:val="003E6CA1"/>
    <w:rsid w:val="003F4729"/>
    <w:rsid w:val="003F7FBE"/>
    <w:rsid w:val="00403918"/>
    <w:rsid w:val="0041332C"/>
    <w:rsid w:val="004165C2"/>
    <w:rsid w:val="00422FCE"/>
    <w:rsid w:val="00425B72"/>
    <w:rsid w:val="004336AF"/>
    <w:rsid w:val="00434FBB"/>
    <w:rsid w:val="00441ECB"/>
    <w:rsid w:val="00445193"/>
    <w:rsid w:val="00446BD7"/>
    <w:rsid w:val="00462C1B"/>
    <w:rsid w:val="00467B7E"/>
    <w:rsid w:val="00473BB4"/>
    <w:rsid w:val="00477592"/>
    <w:rsid w:val="0048303E"/>
    <w:rsid w:val="00486F1C"/>
    <w:rsid w:val="0049419D"/>
    <w:rsid w:val="00494DA3"/>
    <w:rsid w:val="004972E5"/>
    <w:rsid w:val="00497B43"/>
    <w:rsid w:val="004A531C"/>
    <w:rsid w:val="004C20D2"/>
    <w:rsid w:val="004C212F"/>
    <w:rsid w:val="004C2312"/>
    <w:rsid w:val="004C4B62"/>
    <w:rsid w:val="004C54C9"/>
    <w:rsid w:val="004C65D3"/>
    <w:rsid w:val="004D4ABA"/>
    <w:rsid w:val="004D5235"/>
    <w:rsid w:val="004D6025"/>
    <w:rsid w:val="004E2649"/>
    <w:rsid w:val="004E74CB"/>
    <w:rsid w:val="004F2706"/>
    <w:rsid w:val="00501399"/>
    <w:rsid w:val="00505FF3"/>
    <w:rsid w:val="0050633D"/>
    <w:rsid w:val="00507BC4"/>
    <w:rsid w:val="00511222"/>
    <w:rsid w:val="005128E4"/>
    <w:rsid w:val="005133DB"/>
    <w:rsid w:val="00525560"/>
    <w:rsid w:val="0054079E"/>
    <w:rsid w:val="00541E66"/>
    <w:rsid w:val="00544C49"/>
    <w:rsid w:val="005516A1"/>
    <w:rsid w:val="00556479"/>
    <w:rsid w:val="005567E4"/>
    <w:rsid w:val="00563557"/>
    <w:rsid w:val="0057128D"/>
    <w:rsid w:val="0057402A"/>
    <w:rsid w:val="005771D0"/>
    <w:rsid w:val="00580069"/>
    <w:rsid w:val="00584CD8"/>
    <w:rsid w:val="0059191A"/>
    <w:rsid w:val="005921FF"/>
    <w:rsid w:val="005A1158"/>
    <w:rsid w:val="005A24ED"/>
    <w:rsid w:val="005A3342"/>
    <w:rsid w:val="005A4568"/>
    <w:rsid w:val="005A6D0E"/>
    <w:rsid w:val="005B52B0"/>
    <w:rsid w:val="005B6806"/>
    <w:rsid w:val="005C2986"/>
    <w:rsid w:val="005C4225"/>
    <w:rsid w:val="005D403F"/>
    <w:rsid w:val="005E1B0F"/>
    <w:rsid w:val="005F0DAD"/>
    <w:rsid w:val="005F0F33"/>
    <w:rsid w:val="005F3747"/>
    <w:rsid w:val="00600DEB"/>
    <w:rsid w:val="00627C9F"/>
    <w:rsid w:val="006304FB"/>
    <w:rsid w:val="006311E9"/>
    <w:rsid w:val="00632354"/>
    <w:rsid w:val="006413DA"/>
    <w:rsid w:val="00642810"/>
    <w:rsid w:val="00646E94"/>
    <w:rsid w:val="006516FF"/>
    <w:rsid w:val="00652333"/>
    <w:rsid w:val="006612E1"/>
    <w:rsid w:val="0066569F"/>
    <w:rsid w:val="006729FA"/>
    <w:rsid w:val="006735E5"/>
    <w:rsid w:val="0068009E"/>
    <w:rsid w:val="00681EF4"/>
    <w:rsid w:val="00692219"/>
    <w:rsid w:val="006A17D2"/>
    <w:rsid w:val="006A73E6"/>
    <w:rsid w:val="006B0D9E"/>
    <w:rsid w:val="006B2D5C"/>
    <w:rsid w:val="006B74E0"/>
    <w:rsid w:val="006C3C91"/>
    <w:rsid w:val="006C4EB1"/>
    <w:rsid w:val="006D64A7"/>
    <w:rsid w:val="006D7B49"/>
    <w:rsid w:val="006E0166"/>
    <w:rsid w:val="006E472A"/>
    <w:rsid w:val="006E714D"/>
    <w:rsid w:val="006E7B34"/>
    <w:rsid w:val="006F0913"/>
    <w:rsid w:val="006F1782"/>
    <w:rsid w:val="006F1958"/>
    <w:rsid w:val="006F5132"/>
    <w:rsid w:val="00704783"/>
    <w:rsid w:val="0070697F"/>
    <w:rsid w:val="00707DFC"/>
    <w:rsid w:val="0072199C"/>
    <w:rsid w:val="00722C9F"/>
    <w:rsid w:val="00722D92"/>
    <w:rsid w:val="007252CB"/>
    <w:rsid w:val="007253B8"/>
    <w:rsid w:val="00726919"/>
    <w:rsid w:val="00732E52"/>
    <w:rsid w:val="0073439C"/>
    <w:rsid w:val="0073741F"/>
    <w:rsid w:val="007555AF"/>
    <w:rsid w:val="0076643F"/>
    <w:rsid w:val="00777294"/>
    <w:rsid w:val="00777F63"/>
    <w:rsid w:val="007874B2"/>
    <w:rsid w:val="007A5817"/>
    <w:rsid w:val="007B05C4"/>
    <w:rsid w:val="007B60E9"/>
    <w:rsid w:val="007B6CC3"/>
    <w:rsid w:val="007C2143"/>
    <w:rsid w:val="007C3334"/>
    <w:rsid w:val="007D2B98"/>
    <w:rsid w:val="007D7334"/>
    <w:rsid w:val="007D74D5"/>
    <w:rsid w:val="007E0A48"/>
    <w:rsid w:val="007E21BC"/>
    <w:rsid w:val="007F05F9"/>
    <w:rsid w:val="007F2373"/>
    <w:rsid w:val="007F6B01"/>
    <w:rsid w:val="008039CD"/>
    <w:rsid w:val="00803F1C"/>
    <w:rsid w:val="0080600E"/>
    <w:rsid w:val="00817612"/>
    <w:rsid w:val="00817DEB"/>
    <w:rsid w:val="00827D4D"/>
    <w:rsid w:val="00832E7B"/>
    <w:rsid w:val="008338A4"/>
    <w:rsid w:val="00833E44"/>
    <w:rsid w:val="008355B5"/>
    <w:rsid w:val="00837C45"/>
    <w:rsid w:val="00840A21"/>
    <w:rsid w:val="00844730"/>
    <w:rsid w:val="008457C2"/>
    <w:rsid w:val="00846721"/>
    <w:rsid w:val="00847DA0"/>
    <w:rsid w:val="0085267A"/>
    <w:rsid w:val="008535DB"/>
    <w:rsid w:val="00857A82"/>
    <w:rsid w:val="008700F5"/>
    <w:rsid w:val="00873385"/>
    <w:rsid w:val="00873836"/>
    <w:rsid w:val="00885737"/>
    <w:rsid w:val="00886BE3"/>
    <w:rsid w:val="00890650"/>
    <w:rsid w:val="00893A26"/>
    <w:rsid w:val="00894DDE"/>
    <w:rsid w:val="00897E12"/>
    <w:rsid w:val="008A7E0F"/>
    <w:rsid w:val="008B12F5"/>
    <w:rsid w:val="008B7586"/>
    <w:rsid w:val="008C2530"/>
    <w:rsid w:val="008C6799"/>
    <w:rsid w:val="008D5585"/>
    <w:rsid w:val="008D768D"/>
    <w:rsid w:val="008E0E89"/>
    <w:rsid w:val="008E2970"/>
    <w:rsid w:val="008E3759"/>
    <w:rsid w:val="008E3BFE"/>
    <w:rsid w:val="008F1912"/>
    <w:rsid w:val="008F20CC"/>
    <w:rsid w:val="0090270B"/>
    <w:rsid w:val="009041DC"/>
    <w:rsid w:val="00910635"/>
    <w:rsid w:val="00911B67"/>
    <w:rsid w:val="009120B7"/>
    <w:rsid w:val="00913335"/>
    <w:rsid w:val="00917B5A"/>
    <w:rsid w:val="00920A58"/>
    <w:rsid w:val="00920A8C"/>
    <w:rsid w:val="00927A92"/>
    <w:rsid w:val="00934A2C"/>
    <w:rsid w:val="00946935"/>
    <w:rsid w:val="00947532"/>
    <w:rsid w:val="009629F7"/>
    <w:rsid w:val="00962DFF"/>
    <w:rsid w:val="0096706E"/>
    <w:rsid w:val="00974491"/>
    <w:rsid w:val="00975C4E"/>
    <w:rsid w:val="00981FBA"/>
    <w:rsid w:val="00991DED"/>
    <w:rsid w:val="00997BC5"/>
    <w:rsid w:val="009A4F41"/>
    <w:rsid w:val="009A62B7"/>
    <w:rsid w:val="009A66B3"/>
    <w:rsid w:val="009B381B"/>
    <w:rsid w:val="009B4BC4"/>
    <w:rsid w:val="009C5EE3"/>
    <w:rsid w:val="009C71B0"/>
    <w:rsid w:val="009D1753"/>
    <w:rsid w:val="009D7611"/>
    <w:rsid w:val="009E0B61"/>
    <w:rsid w:val="009E3F2C"/>
    <w:rsid w:val="009E53DE"/>
    <w:rsid w:val="009F0F42"/>
    <w:rsid w:val="00A01216"/>
    <w:rsid w:val="00A067FF"/>
    <w:rsid w:val="00A102FC"/>
    <w:rsid w:val="00A11E44"/>
    <w:rsid w:val="00A14665"/>
    <w:rsid w:val="00A14A23"/>
    <w:rsid w:val="00A17AB5"/>
    <w:rsid w:val="00A311F8"/>
    <w:rsid w:val="00A328B3"/>
    <w:rsid w:val="00A50FCF"/>
    <w:rsid w:val="00A528D1"/>
    <w:rsid w:val="00A610CD"/>
    <w:rsid w:val="00A74542"/>
    <w:rsid w:val="00A74798"/>
    <w:rsid w:val="00A758AA"/>
    <w:rsid w:val="00AA09A2"/>
    <w:rsid w:val="00AA7996"/>
    <w:rsid w:val="00AC19CB"/>
    <w:rsid w:val="00AC5E92"/>
    <w:rsid w:val="00AD1191"/>
    <w:rsid w:val="00AD739B"/>
    <w:rsid w:val="00AE5488"/>
    <w:rsid w:val="00AE6F91"/>
    <w:rsid w:val="00AF2835"/>
    <w:rsid w:val="00AF4DCE"/>
    <w:rsid w:val="00AF5571"/>
    <w:rsid w:val="00B07341"/>
    <w:rsid w:val="00B1617B"/>
    <w:rsid w:val="00B20A4A"/>
    <w:rsid w:val="00B22692"/>
    <w:rsid w:val="00B30539"/>
    <w:rsid w:val="00B3085D"/>
    <w:rsid w:val="00B314DB"/>
    <w:rsid w:val="00B361F2"/>
    <w:rsid w:val="00B3718B"/>
    <w:rsid w:val="00B404DF"/>
    <w:rsid w:val="00B41E89"/>
    <w:rsid w:val="00B42885"/>
    <w:rsid w:val="00B4632A"/>
    <w:rsid w:val="00B518E9"/>
    <w:rsid w:val="00B5281F"/>
    <w:rsid w:val="00B530F1"/>
    <w:rsid w:val="00B63659"/>
    <w:rsid w:val="00B6608D"/>
    <w:rsid w:val="00B73705"/>
    <w:rsid w:val="00B747B0"/>
    <w:rsid w:val="00B82CB4"/>
    <w:rsid w:val="00BA276C"/>
    <w:rsid w:val="00BA52FA"/>
    <w:rsid w:val="00BB067B"/>
    <w:rsid w:val="00BB306F"/>
    <w:rsid w:val="00BB51FF"/>
    <w:rsid w:val="00BC2992"/>
    <w:rsid w:val="00BC2D8A"/>
    <w:rsid w:val="00BC646F"/>
    <w:rsid w:val="00BC671C"/>
    <w:rsid w:val="00BD193A"/>
    <w:rsid w:val="00BD2627"/>
    <w:rsid w:val="00BD4B89"/>
    <w:rsid w:val="00BD5922"/>
    <w:rsid w:val="00BF02CB"/>
    <w:rsid w:val="00BF0C06"/>
    <w:rsid w:val="00BF6FD8"/>
    <w:rsid w:val="00C00371"/>
    <w:rsid w:val="00C03680"/>
    <w:rsid w:val="00C054DF"/>
    <w:rsid w:val="00C0789B"/>
    <w:rsid w:val="00C205D3"/>
    <w:rsid w:val="00C21762"/>
    <w:rsid w:val="00C21FEF"/>
    <w:rsid w:val="00C24543"/>
    <w:rsid w:val="00C256A2"/>
    <w:rsid w:val="00C35537"/>
    <w:rsid w:val="00C37165"/>
    <w:rsid w:val="00C44913"/>
    <w:rsid w:val="00C51515"/>
    <w:rsid w:val="00C5660B"/>
    <w:rsid w:val="00C66B72"/>
    <w:rsid w:val="00C9567A"/>
    <w:rsid w:val="00CA2DC5"/>
    <w:rsid w:val="00CA3FEF"/>
    <w:rsid w:val="00CB212D"/>
    <w:rsid w:val="00CB2660"/>
    <w:rsid w:val="00CC5E90"/>
    <w:rsid w:val="00CC7635"/>
    <w:rsid w:val="00CD046C"/>
    <w:rsid w:val="00CD34D7"/>
    <w:rsid w:val="00CE076C"/>
    <w:rsid w:val="00CE5199"/>
    <w:rsid w:val="00CE66D5"/>
    <w:rsid w:val="00CF637A"/>
    <w:rsid w:val="00D00681"/>
    <w:rsid w:val="00D059DE"/>
    <w:rsid w:val="00D05ABD"/>
    <w:rsid w:val="00D0702C"/>
    <w:rsid w:val="00D07327"/>
    <w:rsid w:val="00D13FCE"/>
    <w:rsid w:val="00D16D6A"/>
    <w:rsid w:val="00D306D1"/>
    <w:rsid w:val="00D30800"/>
    <w:rsid w:val="00D3128E"/>
    <w:rsid w:val="00D32448"/>
    <w:rsid w:val="00D34786"/>
    <w:rsid w:val="00D37BFC"/>
    <w:rsid w:val="00D47A8E"/>
    <w:rsid w:val="00D52D14"/>
    <w:rsid w:val="00D53C45"/>
    <w:rsid w:val="00D54CE5"/>
    <w:rsid w:val="00D712D3"/>
    <w:rsid w:val="00D71422"/>
    <w:rsid w:val="00D72DC6"/>
    <w:rsid w:val="00D7558D"/>
    <w:rsid w:val="00D81D92"/>
    <w:rsid w:val="00D82BB8"/>
    <w:rsid w:val="00DA7B5F"/>
    <w:rsid w:val="00DB1736"/>
    <w:rsid w:val="00DB3867"/>
    <w:rsid w:val="00DC11E7"/>
    <w:rsid w:val="00DC7023"/>
    <w:rsid w:val="00DC7414"/>
    <w:rsid w:val="00DC769A"/>
    <w:rsid w:val="00DD3D86"/>
    <w:rsid w:val="00DD6961"/>
    <w:rsid w:val="00DE2255"/>
    <w:rsid w:val="00DE6DAB"/>
    <w:rsid w:val="00DF1EC4"/>
    <w:rsid w:val="00DF6BDF"/>
    <w:rsid w:val="00DF72D5"/>
    <w:rsid w:val="00E02267"/>
    <w:rsid w:val="00E0340B"/>
    <w:rsid w:val="00E04A90"/>
    <w:rsid w:val="00E0551F"/>
    <w:rsid w:val="00E2038E"/>
    <w:rsid w:val="00E219C7"/>
    <w:rsid w:val="00E26180"/>
    <w:rsid w:val="00E310EC"/>
    <w:rsid w:val="00E331EC"/>
    <w:rsid w:val="00E34C6E"/>
    <w:rsid w:val="00E4118C"/>
    <w:rsid w:val="00E43157"/>
    <w:rsid w:val="00E444A3"/>
    <w:rsid w:val="00E461CE"/>
    <w:rsid w:val="00E469E2"/>
    <w:rsid w:val="00E471F5"/>
    <w:rsid w:val="00E47E34"/>
    <w:rsid w:val="00E53546"/>
    <w:rsid w:val="00E6628E"/>
    <w:rsid w:val="00E720CA"/>
    <w:rsid w:val="00E84EB5"/>
    <w:rsid w:val="00E85662"/>
    <w:rsid w:val="00E8789F"/>
    <w:rsid w:val="00E93749"/>
    <w:rsid w:val="00E97B71"/>
    <w:rsid w:val="00EA0F72"/>
    <w:rsid w:val="00EA24A3"/>
    <w:rsid w:val="00EA3D34"/>
    <w:rsid w:val="00EB454D"/>
    <w:rsid w:val="00EC054A"/>
    <w:rsid w:val="00EC59D3"/>
    <w:rsid w:val="00ED549D"/>
    <w:rsid w:val="00ED76BE"/>
    <w:rsid w:val="00EE00E9"/>
    <w:rsid w:val="00EF3AB1"/>
    <w:rsid w:val="00EF56C6"/>
    <w:rsid w:val="00EF619B"/>
    <w:rsid w:val="00F00B55"/>
    <w:rsid w:val="00F00C67"/>
    <w:rsid w:val="00F02AD1"/>
    <w:rsid w:val="00F07FC5"/>
    <w:rsid w:val="00F15BF8"/>
    <w:rsid w:val="00F253CC"/>
    <w:rsid w:val="00F25DD9"/>
    <w:rsid w:val="00F37106"/>
    <w:rsid w:val="00F519CF"/>
    <w:rsid w:val="00F55086"/>
    <w:rsid w:val="00F56BA5"/>
    <w:rsid w:val="00F60E22"/>
    <w:rsid w:val="00F738B5"/>
    <w:rsid w:val="00F76581"/>
    <w:rsid w:val="00F81395"/>
    <w:rsid w:val="00F81BB8"/>
    <w:rsid w:val="00F82E84"/>
    <w:rsid w:val="00F86A0B"/>
    <w:rsid w:val="00F917D1"/>
    <w:rsid w:val="00F964BE"/>
    <w:rsid w:val="00F9653B"/>
    <w:rsid w:val="00FB0C59"/>
    <w:rsid w:val="00FB265F"/>
    <w:rsid w:val="00FB62CF"/>
    <w:rsid w:val="00FB6B50"/>
    <w:rsid w:val="00FD1250"/>
    <w:rsid w:val="00FD37DC"/>
    <w:rsid w:val="00FD3C3B"/>
    <w:rsid w:val="00FD7C5B"/>
    <w:rsid w:val="00FE07DD"/>
    <w:rsid w:val="00FE6B45"/>
    <w:rsid w:val="00FE78C3"/>
    <w:rsid w:val="00FF55F3"/>
    <w:rsid w:val="00FF5851"/>
    <w:rsid w:val="00FF5FC2"/>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281F"/>
    <w:rPr>
      <w:sz w:val="16"/>
      <w:szCs w:val="16"/>
    </w:rPr>
  </w:style>
  <w:style w:type="paragraph" w:styleId="CommentText">
    <w:name w:val="annotation text"/>
    <w:basedOn w:val="Normal"/>
    <w:link w:val="CommentTextChar"/>
    <w:uiPriority w:val="99"/>
    <w:semiHidden/>
    <w:unhideWhenUsed/>
    <w:rsid w:val="00B5281F"/>
    <w:rPr>
      <w:sz w:val="20"/>
      <w:szCs w:val="20"/>
    </w:rPr>
  </w:style>
  <w:style w:type="character" w:customStyle="1" w:styleId="CommentTextChar">
    <w:name w:val="Comment Text Char"/>
    <w:basedOn w:val="DefaultParagraphFont"/>
    <w:link w:val="CommentText"/>
    <w:uiPriority w:val="99"/>
    <w:semiHidden/>
    <w:rsid w:val="00B5281F"/>
    <w:rPr>
      <w:lang w:val="en-US" w:eastAsia="en-US"/>
    </w:rPr>
  </w:style>
  <w:style w:type="paragraph" w:styleId="CommentSubject">
    <w:name w:val="annotation subject"/>
    <w:basedOn w:val="CommentText"/>
    <w:next w:val="CommentText"/>
    <w:link w:val="CommentSubjectChar"/>
    <w:uiPriority w:val="99"/>
    <w:semiHidden/>
    <w:unhideWhenUsed/>
    <w:rsid w:val="00B5281F"/>
    <w:rPr>
      <w:b/>
      <w:bCs/>
    </w:rPr>
  </w:style>
  <w:style w:type="character" w:customStyle="1" w:styleId="CommentSubjectChar">
    <w:name w:val="Comment Subject Char"/>
    <w:basedOn w:val="CommentTextChar"/>
    <w:link w:val="CommentSubject"/>
    <w:uiPriority w:val="99"/>
    <w:semiHidden/>
    <w:rsid w:val="00B5281F"/>
    <w:rPr>
      <w:b/>
      <w:bCs/>
      <w:lang w:val="en-US" w:eastAsia="en-US"/>
    </w:rPr>
  </w:style>
  <w:style w:type="paragraph" w:styleId="Revision">
    <w:name w:val="Revision"/>
    <w:hidden/>
    <w:uiPriority w:val="99"/>
    <w:semiHidden/>
    <w:rsid w:val="00B5281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281F"/>
    <w:rPr>
      <w:sz w:val="16"/>
      <w:szCs w:val="16"/>
    </w:rPr>
  </w:style>
  <w:style w:type="paragraph" w:styleId="CommentText">
    <w:name w:val="annotation text"/>
    <w:basedOn w:val="Normal"/>
    <w:link w:val="CommentTextChar"/>
    <w:uiPriority w:val="99"/>
    <w:semiHidden/>
    <w:unhideWhenUsed/>
    <w:rsid w:val="00B5281F"/>
    <w:rPr>
      <w:sz w:val="20"/>
      <w:szCs w:val="20"/>
    </w:rPr>
  </w:style>
  <w:style w:type="character" w:customStyle="1" w:styleId="CommentTextChar">
    <w:name w:val="Comment Text Char"/>
    <w:basedOn w:val="DefaultParagraphFont"/>
    <w:link w:val="CommentText"/>
    <w:uiPriority w:val="99"/>
    <w:semiHidden/>
    <w:rsid w:val="00B5281F"/>
    <w:rPr>
      <w:lang w:val="en-US" w:eastAsia="en-US"/>
    </w:rPr>
  </w:style>
  <w:style w:type="paragraph" w:styleId="CommentSubject">
    <w:name w:val="annotation subject"/>
    <w:basedOn w:val="CommentText"/>
    <w:next w:val="CommentText"/>
    <w:link w:val="CommentSubjectChar"/>
    <w:uiPriority w:val="99"/>
    <w:semiHidden/>
    <w:unhideWhenUsed/>
    <w:rsid w:val="00B5281F"/>
    <w:rPr>
      <w:b/>
      <w:bCs/>
    </w:rPr>
  </w:style>
  <w:style w:type="character" w:customStyle="1" w:styleId="CommentSubjectChar">
    <w:name w:val="Comment Subject Char"/>
    <w:basedOn w:val="CommentTextChar"/>
    <w:link w:val="CommentSubject"/>
    <w:uiPriority w:val="99"/>
    <w:semiHidden/>
    <w:rsid w:val="00B5281F"/>
    <w:rPr>
      <w:b/>
      <w:bCs/>
      <w:lang w:val="en-US" w:eastAsia="en-US"/>
    </w:rPr>
  </w:style>
  <w:style w:type="paragraph" w:styleId="Revision">
    <w:name w:val="Revision"/>
    <w:hidden/>
    <w:uiPriority w:val="99"/>
    <w:semiHidden/>
    <w:rsid w:val="00B5281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91298"/>
    <w:rsid w:val="000A7231"/>
    <w:rsid w:val="002A3CCA"/>
    <w:rsid w:val="00363F93"/>
    <w:rsid w:val="00394049"/>
    <w:rsid w:val="003A03FB"/>
    <w:rsid w:val="004F2DF8"/>
    <w:rsid w:val="0051684C"/>
    <w:rsid w:val="00602FDD"/>
    <w:rsid w:val="00617FB2"/>
    <w:rsid w:val="0069538E"/>
    <w:rsid w:val="007659D4"/>
    <w:rsid w:val="007C08EE"/>
    <w:rsid w:val="00831336"/>
    <w:rsid w:val="008E14D5"/>
    <w:rsid w:val="009A261B"/>
    <w:rsid w:val="00A822D0"/>
    <w:rsid w:val="00AC15A4"/>
    <w:rsid w:val="00B0336C"/>
    <w:rsid w:val="00B53450"/>
    <w:rsid w:val="00BF7D48"/>
    <w:rsid w:val="00C040B4"/>
    <w:rsid w:val="00C55403"/>
    <w:rsid w:val="00C656EC"/>
    <w:rsid w:val="00C87160"/>
    <w:rsid w:val="00C96398"/>
    <w:rsid w:val="00CD0437"/>
    <w:rsid w:val="00E0747A"/>
    <w:rsid w:val="00F00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6AB37-B0A5-42F0-897D-E406D546C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2558</Words>
  <Characters>13277</Characters>
  <Application>Microsoft Office Word</Application>
  <DocSecurity>0</DocSecurity>
  <Lines>288</Lines>
  <Paragraphs>96</Paragraphs>
  <ScaleCrop>false</ScaleCrop>
  <Company/>
  <LinksUpToDate>false</LinksUpToDate>
  <CharactersWithSpaces>15739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104/17</dc:title>
  <dc:creator/>
  <cp:lastModifiedBy/>
  <cp:revision>1</cp:revision>
  <dcterms:created xsi:type="dcterms:W3CDTF">2018-03-15T18:24:00Z</dcterms:created>
  <dcterms:modified xsi:type="dcterms:W3CDTF">2018-03-15T18:24:00Z</dcterms:modified>
</cp:coreProperties>
</file>