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ACB8FE" w14:textId="77777777" w:rsidR="00040C3A" w:rsidRPr="00E30C76" w:rsidRDefault="00D306D1" w:rsidP="00627C9F">
      <w:pPr>
        <w:jc w:val="both"/>
        <w:rPr>
          <w:rFonts w:asciiTheme="majorHAnsi" w:hAnsiTheme="majorHAnsi" w:cs="Univers"/>
          <w:b/>
          <w:bCs/>
          <w:sz w:val="22"/>
          <w:szCs w:val="22"/>
          <w:lang w:val="es-ES"/>
        </w:rPr>
      </w:pPr>
      <w:r w:rsidRPr="00E30C7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AC19CDA" wp14:editId="30AB332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7ABE56B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30C7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2D57452" wp14:editId="41DC46E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0F102" w14:textId="77777777" w:rsidR="002663D7" w:rsidRDefault="002663D7" w:rsidP="00AE5488">
                            <w:r>
                              <w:rPr>
                                <w:noProof/>
                              </w:rPr>
                              <w:drawing>
                                <wp:inline distT="0" distB="0" distL="0" distR="0" wp14:anchorId="4B467286" wp14:editId="68A44B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330F102" w14:textId="77777777" w:rsidR="002663D7" w:rsidRDefault="002663D7" w:rsidP="00AE5488">
                      <w:r>
                        <w:rPr>
                          <w:noProof/>
                        </w:rPr>
                        <w:drawing>
                          <wp:inline distT="0" distB="0" distL="0" distR="0" wp14:anchorId="4B467286" wp14:editId="68A44B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24D58" w:rsidRPr="00E30C76">
        <w:rPr>
          <w:rFonts w:asciiTheme="majorHAnsi" w:hAnsiTheme="majorHAnsi" w:cs="Univers"/>
          <w:b/>
          <w:bCs/>
          <w:sz w:val="22"/>
          <w:szCs w:val="22"/>
          <w:lang w:val="es-ES"/>
        </w:rPr>
        <w:t>+</w:t>
      </w:r>
    </w:p>
    <w:p w14:paraId="4541DEE3" w14:textId="77777777" w:rsidR="00040C3A" w:rsidRPr="00E30C76" w:rsidRDefault="00040C3A" w:rsidP="00040C3A">
      <w:pPr>
        <w:tabs>
          <w:tab w:val="center" w:pos="5400"/>
        </w:tabs>
        <w:suppressAutoHyphens/>
        <w:jc w:val="both"/>
        <w:rPr>
          <w:rFonts w:asciiTheme="majorHAnsi" w:hAnsiTheme="majorHAnsi"/>
          <w:sz w:val="22"/>
          <w:szCs w:val="22"/>
          <w:lang w:val="es-ES"/>
        </w:rPr>
      </w:pPr>
    </w:p>
    <w:p w14:paraId="0B10728D" w14:textId="77777777" w:rsidR="00040C3A" w:rsidRPr="00E30C76" w:rsidRDefault="00040C3A" w:rsidP="00040C3A">
      <w:pPr>
        <w:tabs>
          <w:tab w:val="center" w:pos="5400"/>
        </w:tabs>
        <w:suppressAutoHyphens/>
        <w:jc w:val="both"/>
        <w:rPr>
          <w:rFonts w:asciiTheme="majorHAnsi" w:hAnsiTheme="majorHAnsi"/>
          <w:sz w:val="22"/>
          <w:szCs w:val="22"/>
          <w:lang w:val="es-ES"/>
        </w:rPr>
      </w:pPr>
    </w:p>
    <w:p w14:paraId="110734A9" w14:textId="77777777" w:rsidR="005128E4" w:rsidRPr="00E30C76" w:rsidRDefault="005128E4" w:rsidP="00040C3A">
      <w:pPr>
        <w:tabs>
          <w:tab w:val="center" w:pos="5400"/>
        </w:tabs>
        <w:suppressAutoHyphens/>
        <w:rPr>
          <w:rFonts w:asciiTheme="majorHAnsi" w:hAnsiTheme="majorHAnsi"/>
          <w:sz w:val="22"/>
          <w:szCs w:val="22"/>
          <w:lang w:val="es-ES"/>
        </w:rPr>
      </w:pPr>
    </w:p>
    <w:p w14:paraId="5C7BFC07" w14:textId="77777777" w:rsidR="005128E4" w:rsidRPr="00E30C76" w:rsidRDefault="005128E4" w:rsidP="00040C3A">
      <w:pPr>
        <w:tabs>
          <w:tab w:val="center" w:pos="5400"/>
        </w:tabs>
        <w:suppressAutoHyphens/>
        <w:rPr>
          <w:rFonts w:asciiTheme="majorHAnsi" w:hAnsiTheme="majorHAnsi"/>
          <w:sz w:val="22"/>
          <w:szCs w:val="22"/>
          <w:lang w:val="es-ES"/>
        </w:rPr>
      </w:pPr>
    </w:p>
    <w:p w14:paraId="1B808112" w14:textId="77777777" w:rsidR="005128E4" w:rsidRPr="00E30C76" w:rsidRDefault="005128E4" w:rsidP="00040C3A">
      <w:pPr>
        <w:tabs>
          <w:tab w:val="center" w:pos="5400"/>
        </w:tabs>
        <w:suppressAutoHyphens/>
        <w:rPr>
          <w:rFonts w:asciiTheme="majorHAnsi" w:hAnsiTheme="majorHAnsi"/>
          <w:sz w:val="22"/>
          <w:szCs w:val="22"/>
          <w:lang w:val="es-ES"/>
        </w:rPr>
      </w:pPr>
    </w:p>
    <w:p w14:paraId="2BE451ED" w14:textId="77777777" w:rsidR="00040C3A" w:rsidRPr="00E30C76" w:rsidRDefault="00040C3A" w:rsidP="005128E4">
      <w:pPr>
        <w:tabs>
          <w:tab w:val="center" w:pos="5400"/>
        </w:tabs>
        <w:suppressAutoHyphens/>
        <w:jc w:val="center"/>
        <w:rPr>
          <w:rFonts w:asciiTheme="majorHAnsi" w:hAnsiTheme="majorHAnsi"/>
          <w:sz w:val="22"/>
          <w:szCs w:val="22"/>
          <w:lang w:val="es-ES"/>
        </w:rPr>
      </w:pPr>
    </w:p>
    <w:p w14:paraId="7127C863" w14:textId="77777777" w:rsidR="00040C3A" w:rsidRPr="00E30C76" w:rsidRDefault="00040C3A" w:rsidP="005128E4">
      <w:pPr>
        <w:tabs>
          <w:tab w:val="center" w:pos="5400"/>
        </w:tabs>
        <w:suppressAutoHyphens/>
        <w:jc w:val="center"/>
        <w:rPr>
          <w:rFonts w:asciiTheme="majorHAnsi" w:hAnsiTheme="majorHAnsi"/>
          <w:sz w:val="22"/>
          <w:szCs w:val="22"/>
          <w:lang w:val="es-ES"/>
        </w:rPr>
      </w:pPr>
    </w:p>
    <w:p w14:paraId="1E3F6F42" w14:textId="77777777" w:rsidR="005B52B0" w:rsidRPr="00E30C76" w:rsidRDefault="005B52B0" w:rsidP="005128E4">
      <w:pPr>
        <w:tabs>
          <w:tab w:val="center" w:pos="5400"/>
        </w:tabs>
        <w:suppressAutoHyphens/>
        <w:jc w:val="center"/>
        <w:rPr>
          <w:rFonts w:asciiTheme="majorHAnsi" w:hAnsiTheme="majorHAnsi"/>
          <w:sz w:val="22"/>
          <w:szCs w:val="22"/>
          <w:lang w:val="es-ES"/>
        </w:rPr>
      </w:pPr>
    </w:p>
    <w:p w14:paraId="029C0308" w14:textId="77777777" w:rsidR="005B52B0" w:rsidRPr="00E30C76" w:rsidRDefault="005B52B0" w:rsidP="005128E4">
      <w:pPr>
        <w:tabs>
          <w:tab w:val="center" w:pos="5400"/>
        </w:tabs>
        <w:suppressAutoHyphens/>
        <w:jc w:val="center"/>
        <w:rPr>
          <w:rFonts w:asciiTheme="majorHAnsi" w:hAnsiTheme="majorHAnsi"/>
          <w:sz w:val="22"/>
          <w:szCs w:val="22"/>
          <w:lang w:val="es-ES"/>
        </w:rPr>
      </w:pPr>
    </w:p>
    <w:p w14:paraId="362D0B65" w14:textId="77777777" w:rsidR="005B52B0" w:rsidRPr="00E30C76" w:rsidRDefault="005B52B0" w:rsidP="005128E4">
      <w:pPr>
        <w:tabs>
          <w:tab w:val="center" w:pos="5400"/>
        </w:tabs>
        <w:suppressAutoHyphens/>
        <w:jc w:val="center"/>
        <w:rPr>
          <w:rFonts w:asciiTheme="majorHAnsi" w:hAnsiTheme="majorHAnsi"/>
          <w:sz w:val="22"/>
          <w:szCs w:val="22"/>
          <w:lang w:val="es-ES"/>
        </w:rPr>
      </w:pPr>
    </w:p>
    <w:p w14:paraId="791AF217"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19C64961"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66F9CCCD" w14:textId="77777777" w:rsidR="00040C3A" w:rsidRPr="00E30C76" w:rsidRDefault="003D3BC2" w:rsidP="00040C3A">
      <w:pPr>
        <w:tabs>
          <w:tab w:val="center" w:pos="5400"/>
        </w:tabs>
        <w:suppressAutoHyphens/>
        <w:jc w:val="center"/>
        <w:rPr>
          <w:rFonts w:asciiTheme="majorHAnsi" w:hAnsiTheme="majorHAnsi"/>
          <w:sz w:val="22"/>
          <w:szCs w:val="22"/>
          <w:lang w:val="es-ES"/>
        </w:rPr>
      </w:pPr>
      <w:r w:rsidRPr="00E30C7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97FE74" wp14:editId="7409846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668EE" w14:textId="19167E76" w:rsidR="002663D7" w:rsidRPr="004E2649" w:rsidRDefault="002663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64916">
                              <w:rPr>
                                <w:rFonts w:asciiTheme="majorHAnsi" w:hAnsiTheme="majorHAnsi" w:cs="Arial"/>
                                <w:b/>
                                <w:bCs/>
                                <w:color w:val="0D0D0D" w:themeColor="text1" w:themeTint="F2"/>
                                <w:sz w:val="36"/>
                                <w:szCs w:val="22"/>
                                <w:lang w:val="es-ES_tradnl"/>
                              </w:rPr>
                              <w:t>138</w:t>
                            </w:r>
                            <w:r>
                              <w:rPr>
                                <w:rFonts w:asciiTheme="majorHAnsi" w:hAnsiTheme="majorHAnsi" w:cs="Arial"/>
                                <w:b/>
                                <w:bCs/>
                                <w:color w:val="0D0D0D" w:themeColor="text1" w:themeTint="F2"/>
                                <w:sz w:val="36"/>
                                <w:szCs w:val="22"/>
                                <w:lang w:val="es-ES_tradnl"/>
                              </w:rPr>
                              <w:t>/17</w:t>
                            </w:r>
                          </w:p>
                          <w:p w14:paraId="2D4442DC" w14:textId="77777777" w:rsidR="002663D7" w:rsidRDefault="002663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642-08</w:t>
                            </w:r>
                          </w:p>
                          <w:p w14:paraId="2EC5C7F1" w14:textId="77777777" w:rsidR="002663D7" w:rsidRPr="006B3642" w:rsidRDefault="002663D7" w:rsidP="00997BC5">
                            <w:pPr>
                              <w:spacing w:line="276" w:lineRule="auto"/>
                              <w:rPr>
                                <w:rFonts w:asciiTheme="majorHAnsi" w:hAnsiTheme="majorHAnsi" w:cs="Arial"/>
                                <w:szCs w:val="22"/>
                                <w:lang w:val="es-ES_tradnl"/>
                              </w:rPr>
                            </w:pPr>
                            <w:r w:rsidRPr="006B3642">
                              <w:rPr>
                                <w:rFonts w:asciiTheme="majorHAnsi" w:hAnsiTheme="majorHAnsi" w:cs="Arial"/>
                                <w:szCs w:val="22"/>
                                <w:lang w:val="es-ES_tradnl"/>
                              </w:rPr>
                              <w:t xml:space="preserve">INFORME DE ADMISIBILIDAD </w:t>
                            </w:r>
                          </w:p>
                          <w:p w14:paraId="7494301B" w14:textId="77777777" w:rsidR="002663D7" w:rsidRPr="00A22780" w:rsidRDefault="002663D7" w:rsidP="00997BC5">
                            <w:pPr>
                              <w:spacing w:line="276" w:lineRule="auto"/>
                              <w:rPr>
                                <w:rFonts w:asciiTheme="majorHAnsi" w:hAnsiTheme="majorHAnsi" w:cs="Arial"/>
                                <w:color w:val="FF0000"/>
                                <w:szCs w:val="22"/>
                                <w:lang w:val="es-ES_tradnl"/>
                              </w:rPr>
                            </w:pPr>
                            <w:bookmarkStart w:id="1" w:name="_ftnref1"/>
                          </w:p>
                          <w:p w14:paraId="7406678D" w14:textId="77777777" w:rsidR="002663D7" w:rsidRPr="00F2223A" w:rsidRDefault="002663D7" w:rsidP="00997BC5">
                            <w:pPr>
                              <w:spacing w:line="276" w:lineRule="auto"/>
                              <w:rPr>
                                <w:rFonts w:asciiTheme="majorHAnsi" w:hAnsiTheme="majorHAnsi" w:cs="Arial"/>
                                <w:szCs w:val="22"/>
                                <w:lang w:val="es-ES_tradnl"/>
                              </w:rPr>
                            </w:pPr>
                            <w:r w:rsidRPr="00F2223A">
                              <w:rPr>
                                <w:rFonts w:asciiTheme="majorHAnsi" w:hAnsiTheme="majorHAnsi" w:cs="Arial"/>
                                <w:szCs w:val="22"/>
                                <w:lang w:val="es-ES_tradnl"/>
                              </w:rPr>
                              <w:t>JULIO CÉSAR ROTELA Y ALBERTO ENRIQUE BAEZ</w:t>
                            </w:r>
                          </w:p>
                          <w:bookmarkEnd w:id="1"/>
                          <w:p w14:paraId="34BF9438" w14:textId="77777777" w:rsidR="002663D7" w:rsidRPr="00F2223A" w:rsidRDefault="002663D7" w:rsidP="00997BC5">
                            <w:pPr>
                              <w:spacing w:line="276" w:lineRule="auto"/>
                              <w:rPr>
                                <w:rFonts w:asciiTheme="majorHAnsi" w:hAnsiTheme="majorHAnsi" w:cs="Arial"/>
                                <w:szCs w:val="22"/>
                                <w:lang w:val="es-ES"/>
                              </w:rPr>
                            </w:pPr>
                            <w:r w:rsidRPr="00F2223A">
                              <w:rPr>
                                <w:rFonts w:asciiTheme="majorHAnsi" w:hAnsiTheme="majorHAnsi" w:cs="Arial"/>
                                <w:szCs w:val="22"/>
                                <w:lang w:val="es-ES_tradnl"/>
                              </w:rPr>
                              <w:t>ARGENTINA</w:t>
                            </w:r>
                          </w:p>
                          <w:p w14:paraId="34A5F5E5" w14:textId="77777777" w:rsidR="002663D7" w:rsidRPr="00AE5488" w:rsidRDefault="002663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89668EE" w14:textId="19167E76" w:rsidR="002663D7" w:rsidRPr="004E2649" w:rsidRDefault="002663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64916">
                        <w:rPr>
                          <w:rFonts w:asciiTheme="majorHAnsi" w:hAnsiTheme="majorHAnsi" w:cs="Arial"/>
                          <w:b/>
                          <w:bCs/>
                          <w:color w:val="0D0D0D" w:themeColor="text1" w:themeTint="F2"/>
                          <w:sz w:val="36"/>
                          <w:szCs w:val="22"/>
                          <w:lang w:val="es-ES_tradnl"/>
                        </w:rPr>
                        <w:t>138</w:t>
                      </w:r>
                      <w:r>
                        <w:rPr>
                          <w:rFonts w:asciiTheme="majorHAnsi" w:hAnsiTheme="majorHAnsi" w:cs="Arial"/>
                          <w:b/>
                          <w:bCs/>
                          <w:color w:val="0D0D0D" w:themeColor="text1" w:themeTint="F2"/>
                          <w:sz w:val="36"/>
                          <w:szCs w:val="22"/>
                          <w:lang w:val="es-ES_tradnl"/>
                        </w:rPr>
                        <w:t>/17</w:t>
                      </w:r>
                    </w:p>
                    <w:p w14:paraId="2D4442DC" w14:textId="77777777" w:rsidR="002663D7" w:rsidRDefault="002663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642-08</w:t>
                      </w:r>
                    </w:p>
                    <w:p w14:paraId="2EC5C7F1" w14:textId="77777777" w:rsidR="002663D7" w:rsidRPr="006B3642" w:rsidRDefault="002663D7" w:rsidP="00997BC5">
                      <w:pPr>
                        <w:spacing w:line="276" w:lineRule="auto"/>
                        <w:rPr>
                          <w:rFonts w:asciiTheme="majorHAnsi" w:hAnsiTheme="majorHAnsi" w:cs="Arial"/>
                          <w:szCs w:val="22"/>
                          <w:lang w:val="es-ES_tradnl"/>
                        </w:rPr>
                      </w:pPr>
                      <w:r w:rsidRPr="006B3642">
                        <w:rPr>
                          <w:rFonts w:asciiTheme="majorHAnsi" w:hAnsiTheme="majorHAnsi" w:cs="Arial"/>
                          <w:szCs w:val="22"/>
                          <w:lang w:val="es-ES_tradnl"/>
                        </w:rPr>
                        <w:t xml:space="preserve">INFORME DE ADMISIBILIDAD </w:t>
                      </w:r>
                    </w:p>
                    <w:p w14:paraId="7494301B" w14:textId="77777777" w:rsidR="002663D7" w:rsidRPr="00A22780" w:rsidRDefault="002663D7" w:rsidP="00997BC5">
                      <w:pPr>
                        <w:spacing w:line="276" w:lineRule="auto"/>
                        <w:rPr>
                          <w:rFonts w:asciiTheme="majorHAnsi" w:hAnsiTheme="majorHAnsi" w:cs="Arial"/>
                          <w:color w:val="FF0000"/>
                          <w:szCs w:val="22"/>
                          <w:lang w:val="es-ES_tradnl"/>
                        </w:rPr>
                      </w:pPr>
                      <w:bookmarkStart w:id="1" w:name="_ftnref1"/>
                    </w:p>
                    <w:p w14:paraId="7406678D" w14:textId="77777777" w:rsidR="002663D7" w:rsidRPr="00F2223A" w:rsidRDefault="002663D7" w:rsidP="00997BC5">
                      <w:pPr>
                        <w:spacing w:line="276" w:lineRule="auto"/>
                        <w:rPr>
                          <w:rFonts w:asciiTheme="majorHAnsi" w:hAnsiTheme="majorHAnsi" w:cs="Arial"/>
                          <w:szCs w:val="22"/>
                          <w:lang w:val="es-ES_tradnl"/>
                        </w:rPr>
                      </w:pPr>
                      <w:r w:rsidRPr="00F2223A">
                        <w:rPr>
                          <w:rFonts w:asciiTheme="majorHAnsi" w:hAnsiTheme="majorHAnsi" w:cs="Arial"/>
                          <w:szCs w:val="22"/>
                          <w:lang w:val="es-ES_tradnl"/>
                        </w:rPr>
                        <w:t>JULIO CÉSAR ROTELA Y ALBERTO ENRIQUE BAEZ</w:t>
                      </w:r>
                    </w:p>
                    <w:bookmarkEnd w:id="1"/>
                    <w:p w14:paraId="34BF9438" w14:textId="77777777" w:rsidR="002663D7" w:rsidRPr="00F2223A" w:rsidRDefault="002663D7" w:rsidP="00997BC5">
                      <w:pPr>
                        <w:spacing w:line="276" w:lineRule="auto"/>
                        <w:rPr>
                          <w:rFonts w:asciiTheme="majorHAnsi" w:hAnsiTheme="majorHAnsi" w:cs="Arial"/>
                          <w:szCs w:val="22"/>
                          <w:lang w:val="es-ES"/>
                        </w:rPr>
                      </w:pPr>
                      <w:r w:rsidRPr="00F2223A">
                        <w:rPr>
                          <w:rFonts w:asciiTheme="majorHAnsi" w:hAnsiTheme="majorHAnsi" w:cs="Arial"/>
                          <w:szCs w:val="22"/>
                          <w:lang w:val="es-ES_tradnl"/>
                        </w:rPr>
                        <w:t>ARGENTINA</w:t>
                      </w:r>
                    </w:p>
                    <w:p w14:paraId="34A5F5E5" w14:textId="77777777" w:rsidR="002663D7" w:rsidRPr="00AE5488" w:rsidRDefault="002663D7" w:rsidP="007A5817">
                      <w:pPr>
                        <w:rPr>
                          <w:color w:val="0D0D0D" w:themeColor="text1" w:themeTint="F2"/>
                          <w:lang w:val="es-ES_tradnl"/>
                        </w:rPr>
                      </w:pPr>
                    </w:p>
                  </w:txbxContent>
                </v:textbox>
              </v:shape>
            </w:pict>
          </mc:Fallback>
        </mc:AlternateContent>
      </w:r>
      <w:r w:rsidR="004E2649" w:rsidRPr="00E30C7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C2847B8" wp14:editId="2054269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E20B6" w14:textId="2AE6C711" w:rsidR="002663D7" w:rsidRPr="004E2649" w:rsidRDefault="002663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B64916">
                              <w:rPr>
                                <w:rFonts w:asciiTheme="minorHAnsi" w:hAnsiTheme="minorHAnsi"/>
                                <w:color w:val="FFFFFF" w:themeColor="background1"/>
                                <w:sz w:val="22"/>
                                <w:lang w:val="pt-BR"/>
                              </w:rPr>
                              <w:t>65</w:t>
                            </w:r>
                          </w:p>
                          <w:p w14:paraId="72F99D43" w14:textId="10510E93" w:rsidR="002663D7" w:rsidRPr="004E2649" w:rsidRDefault="002663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64916">
                              <w:rPr>
                                <w:rFonts w:asciiTheme="minorHAnsi" w:hAnsiTheme="minorHAnsi"/>
                                <w:color w:val="FFFFFF" w:themeColor="background1"/>
                                <w:sz w:val="22"/>
                                <w:lang w:val="pt-BR"/>
                              </w:rPr>
                              <w:t>164</w:t>
                            </w:r>
                          </w:p>
                          <w:p w14:paraId="6D13078D" w14:textId="2705D732" w:rsidR="002663D7" w:rsidRPr="00824D58" w:rsidRDefault="00B6491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2663D7" w:rsidRPr="00824D58">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2663D7" w:rsidRPr="00824D58">
                              <w:rPr>
                                <w:rFonts w:asciiTheme="minorHAnsi" w:hAnsiTheme="minorHAnsi"/>
                                <w:color w:val="FFFFFF" w:themeColor="background1"/>
                                <w:sz w:val="22"/>
                                <w:lang w:val="es-ES"/>
                              </w:rPr>
                              <w:t xml:space="preserve"> 201</w:t>
                            </w:r>
                            <w:r w:rsidR="002663D7">
                              <w:rPr>
                                <w:rFonts w:asciiTheme="minorHAnsi" w:hAnsiTheme="minorHAnsi"/>
                                <w:color w:val="FFFFFF" w:themeColor="background1"/>
                                <w:sz w:val="22"/>
                                <w:lang w:val="es-ES"/>
                              </w:rPr>
                              <w:t>7</w:t>
                            </w:r>
                          </w:p>
                          <w:p w14:paraId="0E15A1F0" w14:textId="77777777" w:rsidR="002663D7" w:rsidRPr="00824D58" w:rsidRDefault="002663D7" w:rsidP="007A5817">
                            <w:pPr>
                              <w:spacing w:line="276" w:lineRule="auto"/>
                              <w:jc w:val="right"/>
                              <w:rPr>
                                <w:rFonts w:asciiTheme="minorHAnsi" w:hAnsiTheme="minorHAnsi"/>
                                <w:color w:val="FFFFFF" w:themeColor="background1"/>
                                <w:sz w:val="22"/>
                                <w:lang w:val="es-ES"/>
                              </w:rPr>
                            </w:pPr>
                            <w:r w:rsidRPr="00824D58">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BE20B6" w14:textId="2AE6C711" w:rsidR="002663D7" w:rsidRPr="004E2649" w:rsidRDefault="002663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B64916">
                        <w:rPr>
                          <w:rFonts w:asciiTheme="minorHAnsi" w:hAnsiTheme="minorHAnsi"/>
                          <w:color w:val="FFFFFF" w:themeColor="background1"/>
                          <w:sz w:val="22"/>
                          <w:lang w:val="pt-BR"/>
                        </w:rPr>
                        <w:t>65</w:t>
                      </w:r>
                    </w:p>
                    <w:p w14:paraId="72F99D43" w14:textId="10510E93" w:rsidR="002663D7" w:rsidRPr="004E2649" w:rsidRDefault="002663D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64916">
                        <w:rPr>
                          <w:rFonts w:asciiTheme="minorHAnsi" w:hAnsiTheme="minorHAnsi"/>
                          <w:color w:val="FFFFFF" w:themeColor="background1"/>
                          <w:sz w:val="22"/>
                          <w:lang w:val="pt-BR"/>
                        </w:rPr>
                        <w:t>164</w:t>
                      </w:r>
                    </w:p>
                    <w:p w14:paraId="6D13078D" w14:textId="2705D732" w:rsidR="002663D7" w:rsidRPr="00824D58" w:rsidRDefault="00B6491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2663D7" w:rsidRPr="00824D58">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2663D7" w:rsidRPr="00824D58">
                        <w:rPr>
                          <w:rFonts w:asciiTheme="minorHAnsi" w:hAnsiTheme="minorHAnsi"/>
                          <w:color w:val="FFFFFF" w:themeColor="background1"/>
                          <w:sz w:val="22"/>
                          <w:lang w:val="es-ES"/>
                        </w:rPr>
                        <w:t xml:space="preserve"> 201</w:t>
                      </w:r>
                      <w:r w:rsidR="002663D7">
                        <w:rPr>
                          <w:rFonts w:asciiTheme="minorHAnsi" w:hAnsiTheme="minorHAnsi"/>
                          <w:color w:val="FFFFFF" w:themeColor="background1"/>
                          <w:sz w:val="22"/>
                          <w:lang w:val="es-ES"/>
                        </w:rPr>
                        <w:t>7</w:t>
                      </w:r>
                    </w:p>
                    <w:p w14:paraId="0E15A1F0" w14:textId="77777777" w:rsidR="002663D7" w:rsidRPr="00824D58" w:rsidRDefault="002663D7" w:rsidP="007A5817">
                      <w:pPr>
                        <w:spacing w:line="276" w:lineRule="auto"/>
                        <w:jc w:val="right"/>
                        <w:rPr>
                          <w:rFonts w:asciiTheme="minorHAnsi" w:hAnsiTheme="minorHAnsi"/>
                          <w:color w:val="FFFFFF" w:themeColor="background1"/>
                          <w:sz w:val="22"/>
                          <w:lang w:val="es-ES"/>
                        </w:rPr>
                      </w:pPr>
                      <w:r w:rsidRPr="00824D58">
                        <w:rPr>
                          <w:rFonts w:asciiTheme="minorHAnsi" w:hAnsiTheme="minorHAnsi"/>
                          <w:color w:val="FFFFFF" w:themeColor="background1"/>
                          <w:sz w:val="22"/>
                          <w:lang w:val="es-ES"/>
                        </w:rPr>
                        <w:t>Original: español</w:t>
                      </w:r>
                    </w:p>
                  </w:txbxContent>
                </v:textbox>
              </v:shape>
            </w:pict>
          </mc:Fallback>
        </mc:AlternateContent>
      </w:r>
    </w:p>
    <w:p w14:paraId="1832C804"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6F2FF85F"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1E585A30" w14:textId="77777777" w:rsidR="00040C3A" w:rsidRPr="00E30C76" w:rsidRDefault="00040C3A" w:rsidP="00040C3A">
      <w:pPr>
        <w:tabs>
          <w:tab w:val="center" w:pos="5400"/>
        </w:tabs>
        <w:suppressAutoHyphens/>
        <w:jc w:val="center"/>
        <w:rPr>
          <w:rFonts w:asciiTheme="majorHAnsi" w:hAnsiTheme="majorHAnsi" w:cs="Arial"/>
          <w:sz w:val="22"/>
          <w:szCs w:val="22"/>
          <w:lang w:val="es-ES"/>
        </w:rPr>
      </w:pPr>
    </w:p>
    <w:p w14:paraId="3E8898B6"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19575D94"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47ADB9FA"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6EC48309"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03E3DA99" w14:textId="77777777" w:rsidR="005128E4" w:rsidRPr="00E30C76" w:rsidRDefault="005128E4" w:rsidP="00040C3A">
      <w:pPr>
        <w:tabs>
          <w:tab w:val="center" w:pos="5400"/>
        </w:tabs>
        <w:suppressAutoHyphens/>
        <w:jc w:val="center"/>
        <w:rPr>
          <w:rFonts w:asciiTheme="majorHAnsi" w:hAnsiTheme="majorHAnsi"/>
          <w:sz w:val="22"/>
          <w:szCs w:val="22"/>
          <w:lang w:val="es-ES"/>
        </w:rPr>
      </w:pPr>
    </w:p>
    <w:p w14:paraId="5745C977"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2B4EC8AD" w14:textId="77777777" w:rsidR="005128E4" w:rsidRPr="00E30C76" w:rsidRDefault="005128E4" w:rsidP="00040C3A">
      <w:pPr>
        <w:tabs>
          <w:tab w:val="center" w:pos="5400"/>
        </w:tabs>
        <w:suppressAutoHyphens/>
        <w:jc w:val="center"/>
        <w:rPr>
          <w:rFonts w:asciiTheme="majorHAnsi" w:hAnsiTheme="majorHAnsi"/>
          <w:sz w:val="22"/>
          <w:szCs w:val="22"/>
          <w:lang w:val="es-ES"/>
        </w:rPr>
      </w:pPr>
    </w:p>
    <w:p w14:paraId="087564A6" w14:textId="77777777" w:rsidR="005128E4" w:rsidRPr="00E30C76" w:rsidRDefault="005128E4" w:rsidP="00040C3A">
      <w:pPr>
        <w:tabs>
          <w:tab w:val="center" w:pos="5400"/>
        </w:tabs>
        <w:suppressAutoHyphens/>
        <w:jc w:val="center"/>
        <w:rPr>
          <w:rFonts w:asciiTheme="majorHAnsi" w:hAnsiTheme="majorHAnsi"/>
          <w:sz w:val="22"/>
          <w:szCs w:val="22"/>
          <w:lang w:val="es-ES"/>
        </w:rPr>
      </w:pPr>
    </w:p>
    <w:p w14:paraId="1AA2F8F1" w14:textId="77777777" w:rsidR="005128E4" w:rsidRPr="00E30C76" w:rsidRDefault="005128E4" w:rsidP="00040C3A">
      <w:pPr>
        <w:tabs>
          <w:tab w:val="center" w:pos="5400"/>
        </w:tabs>
        <w:suppressAutoHyphens/>
        <w:jc w:val="center"/>
        <w:rPr>
          <w:rFonts w:asciiTheme="majorHAnsi" w:hAnsiTheme="majorHAnsi"/>
          <w:sz w:val="22"/>
          <w:szCs w:val="22"/>
          <w:lang w:val="es-ES"/>
        </w:rPr>
      </w:pPr>
    </w:p>
    <w:p w14:paraId="7934F7B6"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000FE9DF" w14:textId="77777777" w:rsidR="00040C3A" w:rsidRPr="00E30C76" w:rsidRDefault="00040C3A" w:rsidP="00040C3A">
      <w:pPr>
        <w:tabs>
          <w:tab w:val="center" w:pos="5400"/>
        </w:tabs>
        <w:suppressAutoHyphens/>
        <w:jc w:val="center"/>
        <w:rPr>
          <w:rFonts w:asciiTheme="majorHAnsi" w:hAnsiTheme="majorHAnsi"/>
          <w:sz w:val="22"/>
          <w:szCs w:val="22"/>
          <w:lang w:val="es-ES"/>
        </w:rPr>
      </w:pPr>
    </w:p>
    <w:p w14:paraId="7D8BC116"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757B6838"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A5A244E"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0F2F96D6"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2FBA42B2"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79D6DEC"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0D8EC69D"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39661A46"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D0AD3D6"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436D7B81"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5A27D7A2"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45883E8A"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6D40210"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5E5FCFB1"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CAF95C4" w14:textId="77777777" w:rsidR="00A50FCF" w:rsidRPr="00E30C76" w:rsidRDefault="0090270B" w:rsidP="00040C3A">
      <w:pPr>
        <w:tabs>
          <w:tab w:val="center" w:pos="5400"/>
        </w:tabs>
        <w:suppressAutoHyphens/>
        <w:jc w:val="center"/>
        <w:rPr>
          <w:rFonts w:asciiTheme="majorHAnsi" w:hAnsiTheme="majorHAnsi"/>
          <w:sz w:val="18"/>
          <w:szCs w:val="22"/>
          <w:lang w:val="es-ES"/>
        </w:rPr>
      </w:pPr>
      <w:r w:rsidRPr="00E30C7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759A3BB" wp14:editId="24EB293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95EA2" w14:textId="77777777" w:rsidR="002663D7" w:rsidRPr="007A5817" w:rsidRDefault="002663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B04F61" w14:textId="77777777" w:rsidR="002663D7" w:rsidRPr="00167A34" w:rsidRDefault="002663D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CF95EA2" w14:textId="77777777" w:rsidR="002663D7" w:rsidRPr="007A5817" w:rsidRDefault="002663D7" w:rsidP="00247403">
                      <w:pPr>
                        <w:tabs>
                          <w:tab w:val="center" w:pos="5400"/>
                        </w:tabs>
                        <w:suppressAutoHyphens/>
                        <w:spacing w:before="60"/>
                        <w:rPr>
                          <w:rFonts w:asciiTheme="minorHAnsi" w:hAnsiTheme="minorHAnsi" w:cs="Univers"/>
                          <w:color w:val="0D0D0D" w:themeColor="text1" w:themeTint="F2"/>
                          <w:sz w:val="20"/>
                          <w:szCs w:val="20"/>
                          <w:lang w:val="es-ES"/>
                        </w:rPr>
                      </w:pPr>
                    </w:p>
                    <w:p w14:paraId="65B04F61" w14:textId="77777777" w:rsidR="002663D7" w:rsidRPr="00167A34" w:rsidRDefault="002663D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711393A"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0ACD2251" w14:textId="77777777" w:rsidR="00A50FCF" w:rsidRPr="00E30C76" w:rsidRDefault="006A6C1E" w:rsidP="00040C3A">
      <w:pPr>
        <w:tabs>
          <w:tab w:val="center" w:pos="5400"/>
        </w:tabs>
        <w:suppressAutoHyphens/>
        <w:jc w:val="center"/>
        <w:rPr>
          <w:rFonts w:asciiTheme="majorHAnsi" w:hAnsiTheme="majorHAnsi"/>
          <w:sz w:val="18"/>
          <w:szCs w:val="22"/>
          <w:lang w:val="es-ES"/>
        </w:rPr>
      </w:pPr>
      <w:r w:rsidRPr="00E30C7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C989BC9" wp14:editId="359D5D70">
                <wp:simplePos x="0" y="0"/>
                <wp:positionH relativeFrom="column">
                  <wp:posOffset>1333500</wp:posOffset>
                </wp:positionH>
                <wp:positionV relativeFrom="paragraph">
                  <wp:posOffset>13970</wp:posOffset>
                </wp:positionV>
                <wp:extent cx="4943475" cy="1047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3B629" w14:textId="515680AD" w:rsidR="002663D7" w:rsidRDefault="002663D7" w:rsidP="006A6C1E">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64916">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B64916">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B64916">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B64916">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w:t>
                            </w:r>
                            <w:r w:rsidR="00365ABA">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18503C95" w14:textId="77777777" w:rsidR="002663D7" w:rsidRPr="00890650" w:rsidRDefault="002663D7" w:rsidP="006A6C1E">
                            <w:pPr>
                              <w:tabs>
                                <w:tab w:val="center" w:pos="5400"/>
                              </w:tabs>
                              <w:suppressAutoHyphens/>
                              <w:spacing w:before="60"/>
                              <w:jc w:val="both"/>
                              <w:rPr>
                                <w:rFonts w:asciiTheme="majorHAnsi" w:hAnsiTheme="majorHAnsi" w:cs="Univers"/>
                                <w:color w:val="0D0D0D" w:themeColor="text1" w:themeTint="F2"/>
                                <w:sz w:val="18"/>
                                <w:szCs w:val="20"/>
                                <w:lang w:val="es-ES_tradnl"/>
                              </w:rPr>
                            </w:pPr>
                          </w:p>
                          <w:p w14:paraId="5930D301" w14:textId="77777777" w:rsidR="002663D7" w:rsidRPr="00F12CC5" w:rsidRDefault="002663D7" w:rsidP="00113F73">
                            <w:pPr>
                              <w:spacing w:line="276" w:lineRule="auto"/>
                              <w:rPr>
                                <w:rFonts w:asciiTheme="majorHAnsi" w:hAnsiTheme="majorHAnsi"/>
                                <w:b/>
                                <w:color w:val="595959" w:themeColor="text1" w:themeTint="A6"/>
                                <w:sz w:val="18"/>
                                <w:szCs w:val="18"/>
                                <w:lang w:val="es-ES"/>
                              </w:rPr>
                            </w:pPr>
                          </w:p>
                          <w:p w14:paraId="411BB404" w14:textId="63746BEE" w:rsidR="002663D7" w:rsidRPr="007B05C4" w:rsidRDefault="002663D7" w:rsidP="00113F73">
                            <w:pPr>
                              <w:spacing w:line="276" w:lineRule="auto"/>
                              <w:rPr>
                                <w:rFonts w:asciiTheme="majorHAnsi" w:hAnsiTheme="majorHAnsi"/>
                                <w:color w:val="595959" w:themeColor="text1" w:themeTint="A6"/>
                                <w:sz w:val="18"/>
                                <w:szCs w:val="18"/>
                                <w:lang w:val="es-ES"/>
                              </w:rPr>
                            </w:pPr>
                            <w:r w:rsidRPr="00B64916">
                              <w:rPr>
                                <w:rFonts w:asciiTheme="majorHAnsi" w:hAnsiTheme="majorHAnsi"/>
                                <w:b/>
                                <w:color w:val="595959" w:themeColor="text1" w:themeTint="A6"/>
                                <w:sz w:val="18"/>
                                <w:szCs w:val="18"/>
                                <w:lang w:val="pt-BR"/>
                              </w:rPr>
                              <w:t>Citar como:</w:t>
                            </w:r>
                            <w:r w:rsidRPr="00B64916">
                              <w:rPr>
                                <w:rFonts w:asciiTheme="majorHAnsi" w:hAnsiTheme="majorHAnsi"/>
                                <w:color w:val="595959" w:themeColor="text1" w:themeTint="A6"/>
                                <w:sz w:val="18"/>
                                <w:szCs w:val="18"/>
                                <w:lang w:val="pt-BR"/>
                              </w:rPr>
                              <w:t xml:space="preserve"> CIDH, Informe No. </w:t>
                            </w:r>
                            <w:r w:rsidR="00B64916" w:rsidRPr="00B64916">
                              <w:rPr>
                                <w:rFonts w:asciiTheme="majorHAnsi" w:hAnsiTheme="majorHAnsi"/>
                                <w:color w:val="595959" w:themeColor="text1" w:themeTint="A6"/>
                                <w:sz w:val="18"/>
                                <w:szCs w:val="18"/>
                                <w:lang w:val="pt-BR"/>
                              </w:rPr>
                              <w:t>138</w:t>
                            </w:r>
                            <w:r w:rsidRPr="00B64916">
                              <w:rPr>
                                <w:rFonts w:asciiTheme="majorHAnsi" w:hAnsiTheme="majorHAnsi"/>
                                <w:color w:val="595959" w:themeColor="text1" w:themeTint="A6"/>
                                <w:sz w:val="18"/>
                                <w:szCs w:val="18"/>
                                <w:lang w:val="pt-BR"/>
                              </w:rPr>
                              <w:t>/</w:t>
                            </w:r>
                            <w:r w:rsidR="00B64916" w:rsidRPr="00B64916">
                              <w:rPr>
                                <w:rFonts w:asciiTheme="majorHAnsi" w:hAnsiTheme="majorHAnsi"/>
                                <w:color w:val="595959" w:themeColor="text1" w:themeTint="A6"/>
                                <w:sz w:val="18"/>
                                <w:szCs w:val="18"/>
                                <w:lang w:val="pt-BR"/>
                              </w:rPr>
                              <w:t>17</w:t>
                            </w:r>
                            <w:r w:rsidRPr="00B6491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64916">
                              <w:rPr>
                                <w:rFonts w:asciiTheme="majorHAnsi" w:hAnsiTheme="majorHAnsi"/>
                                <w:color w:val="595959" w:themeColor="text1" w:themeTint="A6"/>
                                <w:sz w:val="18"/>
                                <w:szCs w:val="18"/>
                                <w:lang w:val="es-ES_tradnl"/>
                              </w:rPr>
                              <w:t>Julio César Rotela y Alberto Enrique Baez</w:t>
                            </w:r>
                            <w:r w:rsidRPr="00890650">
                              <w:rPr>
                                <w:rFonts w:asciiTheme="majorHAnsi" w:hAnsiTheme="majorHAnsi"/>
                                <w:color w:val="595959" w:themeColor="text1" w:themeTint="A6"/>
                                <w:sz w:val="18"/>
                                <w:szCs w:val="18"/>
                                <w:lang w:val="es-ES_tradnl"/>
                              </w:rPr>
                              <w:t xml:space="preserve">. </w:t>
                            </w:r>
                            <w:r w:rsidR="00B64916">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64916">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1.1pt;width:389.2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qfwIAAGwFAAAOAAAAZHJzL2Uyb0RvYy54bWysVF1P2zAUfZ+0/2D5faSFAKMiRR2IaRIC&#10;NJh4dh2bRnN8Pdtt0/36HTtN6dhemPaSXN97fHy/zy+61rCV8qEhW/HxwYgzZSXVjX2u+LfH6w8f&#10;OQtR2FoYsqriGxX4xfT9u/O1m6hDWpCplWcgsWGydhVfxOgmRRHkQrUiHJBTFkZNvhURR/9c1F6s&#10;wd6a4nA0OinW5GvnSaoQoL3qjXya+bVWMt5pHVRkpuLwLeavz995+hbTczF59sItGrl1Q/yDF61o&#10;LB7dUV2JKNjSN39QtY30FEjHA0ltQVo3UuUYEM149Cqah4VwKseC5AS3S1P4f7TydnXvWVOjdkiP&#10;FS1q9Ki6yD5Rx6BCftYuTAB7cADGDnpgB32AMoXdad+mPwJisINqs8tuYpNQlmflUXl6zJmEbTwq&#10;T0+PM3/xct35ED8ralkSKu5RvpxVsboJEa4AOkDSa5auG2NyCY1l64qfHIHyNwtuGJs0KjfDliaF&#10;1LuepbgxKmGM/ao0kpEjSIrchurSeLYSaCAhpbIxB595gU4oDSfecnGLf/HqLZf7OIaXycbd5bax&#10;5HP0r9yuvw8u6x6PRO7FncTYzbvcBeVQ2TnVGxTcUz8ywcnrBkW5ESHeC48ZQY0x9/EOH20Iyaet&#10;xNmC/M+/6RMerQsrZ2vMXMXDj6XwijPzxaKpz8ZlmYY0H8rj00Mc/L5lvm+xy/aSUJUxNoyTWUz4&#10;aAZRe2qfsB5m6VWYhJV4u+JxEC9jvwmwXqSazTIIY+lEvLEPTibqVKTUco/dk/Bu25cRLX1Lw3SK&#10;yav27LHppqXZMpJucu+mPPdZ3eYfI51bert+0s7YP2fUy5Kc/gIAAP//AwBQSwMEFAAGAAgAAAAh&#10;AHJvjGrgAAAACQEAAA8AAABkcnMvZG93bnJldi54bWxMj8FOwzAQRO9I/IO1SNyo00gtIY1TVZEq&#10;JASHll64bWI3iWqvQ+y2ga9nOcFtRzOafVOsJ2fFxYyh96RgPktAGGq87qlVcHjfPmQgQkTSaD0Z&#10;BV8mwLq8vSkw1/5KO3PZx1ZwCYUcFXQxDrmUoemMwzDzgyH2jn50GFmOrdQjXrncWZkmyVI67Ik/&#10;dDiYqjPNaX92Cl6q7Rvu6tRl37Z6fj1uhs/Dx0Kp+7tpswIRzRT/wvCLz+hQMlPtz6SDsArSecJb&#10;Ih8pCPafsmwBoubg8jEFWRby/4LyBwAA//8DAFBLAQItABQABgAIAAAAIQC2gziS/gAAAOEBAAAT&#10;AAAAAAAAAAAAAAAAAAAAAABbQ29udGVudF9UeXBlc10ueG1sUEsBAi0AFAAGAAgAAAAhADj9If/W&#10;AAAAlAEAAAsAAAAAAAAAAAAAAAAALwEAAF9yZWxzLy5yZWxzUEsBAi0AFAAGAAgAAAAhAL8liep/&#10;AgAAbAUAAA4AAAAAAAAAAAAAAAAALgIAAGRycy9lMm9Eb2MueG1sUEsBAi0AFAAGAAgAAAAhAHJv&#10;jGrgAAAACQEAAA8AAAAAAAAAAAAAAAAA2QQAAGRycy9kb3ducmV2LnhtbFBLBQYAAAAABAAEAPMA&#10;AADmBQAAAAA=&#10;" filled="f" stroked="f" strokeweight=".5pt">
                <v:textbox>
                  <w:txbxContent>
                    <w:p w14:paraId="7C63B629" w14:textId="515680AD" w:rsidR="002663D7" w:rsidRDefault="002663D7" w:rsidP="006A6C1E">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64916">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B64916">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B64916">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B64916">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w:t>
                      </w:r>
                      <w:r w:rsidR="00365ABA">
                        <w:rPr>
                          <w:rFonts w:asciiTheme="majorHAnsi" w:hAnsiTheme="majorHAnsi" w:cs="Univers"/>
                          <w:color w:val="0D0D0D" w:themeColor="text1" w:themeTint="F2"/>
                          <w:sz w:val="18"/>
                          <w:szCs w:val="20"/>
                          <w:lang w:val="es-ES_tradnl"/>
                        </w:rPr>
                        <w:t>extra</w:t>
                      </w:r>
                      <w:bookmarkStart w:id="2" w:name="_GoBack"/>
                      <w:bookmarkEnd w:id="2"/>
                      <w:r w:rsidRPr="00890650">
                        <w:rPr>
                          <w:rFonts w:asciiTheme="majorHAnsi" w:hAnsiTheme="majorHAnsi" w:cs="Univers"/>
                          <w:color w:val="0D0D0D" w:themeColor="text1" w:themeTint="F2"/>
                          <w:sz w:val="18"/>
                          <w:szCs w:val="20"/>
                          <w:lang w:val="es-ES_tradnl"/>
                        </w:rPr>
                        <w:t>ordinario de sesiones</w:t>
                      </w:r>
                    </w:p>
                    <w:p w14:paraId="18503C95" w14:textId="77777777" w:rsidR="002663D7" w:rsidRPr="00890650" w:rsidRDefault="002663D7" w:rsidP="006A6C1E">
                      <w:pPr>
                        <w:tabs>
                          <w:tab w:val="center" w:pos="5400"/>
                        </w:tabs>
                        <w:suppressAutoHyphens/>
                        <w:spacing w:before="60"/>
                        <w:jc w:val="both"/>
                        <w:rPr>
                          <w:rFonts w:asciiTheme="majorHAnsi" w:hAnsiTheme="majorHAnsi" w:cs="Univers"/>
                          <w:color w:val="0D0D0D" w:themeColor="text1" w:themeTint="F2"/>
                          <w:sz w:val="18"/>
                          <w:szCs w:val="20"/>
                          <w:lang w:val="es-ES_tradnl"/>
                        </w:rPr>
                      </w:pPr>
                    </w:p>
                    <w:p w14:paraId="5930D301" w14:textId="77777777" w:rsidR="002663D7" w:rsidRPr="00F12CC5" w:rsidRDefault="002663D7" w:rsidP="00113F73">
                      <w:pPr>
                        <w:spacing w:line="276" w:lineRule="auto"/>
                        <w:rPr>
                          <w:rFonts w:asciiTheme="majorHAnsi" w:hAnsiTheme="majorHAnsi"/>
                          <w:b/>
                          <w:color w:val="595959" w:themeColor="text1" w:themeTint="A6"/>
                          <w:sz w:val="18"/>
                          <w:szCs w:val="18"/>
                          <w:lang w:val="es-ES"/>
                        </w:rPr>
                      </w:pPr>
                    </w:p>
                    <w:p w14:paraId="411BB404" w14:textId="63746BEE" w:rsidR="002663D7" w:rsidRPr="007B05C4" w:rsidRDefault="002663D7" w:rsidP="00113F73">
                      <w:pPr>
                        <w:spacing w:line="276" w:lineRule="auto"/>
                        <w:rPr>
                          <w:rFonts w:asciiTheme="majorHAnsi" w:hAnsiTheme="majorHAnsi"/>
                          <w:color w:val="595959" w:themeColor="text1" w:themeTint="A6"/>
                          <w:sz w:val="18"/>
                          <w:szCs w:val="18"/>
                          <w:lang w:val="es-ES"/>
                        </w:rPr>
                      </w:pPr>
                      <w:r w:rsidRPr="00B64916">
                        <w:rPr>
                          <w:rFonts w:asciiTheme="majorHAnsi" w:hAnsiTheme="majorHAnsi"/>
                          <w:b/>
                          <w:color w:val="595959" w:themeColor="text1" w:themeTint="A6"/>
                          <w:sz w:val="18"/>
                          <w:szCs w:val="18"/>
                          <w:lang w:val="pt-BR"/>
                        </w:rPr>
                        <w:t>Citar como:</w:t>
                      </w:r>
                      <w:r w:rsidRPr="00B64916">
                        <w:rPr>
                          <w:rFonts w:asciiTheme="majorHAnsi" w:hAnsiTheme="majorHAnsi"/>
                          <w:color w:val="595959" w:themeColor="text1" w:themeTint="A6"/>
                          <w:sz w:val="18"/>
                          <w:szCs w:val="18"/>
                          <w:lang w:val="pt-BR"/>
                        </w:rPr>
                        <w:t xml:space="preserve"> CIDH, Informe No. </w:t>
                      </w:r>
                      <w:r w:rsidR="00B64916" w:rsidRPr="00B64916">
                        <w:rPr>
                          <w:rFonts w:asciiTheme="majorHAnsi" w:hAnsiTheme="majorHAnsi"/>
                          <w:color w:val="595959" w:themeColor="text1" w:themeTint="A6"/>
                          <w:sz w:val="18"/>
                          <w:szCs w:val="18"/>
                          <w:lang w:val="pt-BR"/>
                        </w:rPr>
                        <w:t>138</w:t>
                      </w:r>
                      <w:r w:rsidRPr="00B64916">
                        <w:rPr>
                          <w:rFonts w:asciiTheme="majorHAnsi" w:hAnsiTheme="majorHAnsi"/>
                          <w:color w:val="595959" w:themeColor="text1" w:themeTint="A6"/>
                          <w:sz w:val="18"/>
                          <w:szCs w:val="18"/>
                          <w:lang w:val="pt-BR"/>
                        </w:rPr>
                        <w:t>/</w:t>
                      </w:r>
                      <w:r w:rsidR="00B64916" w:rsidRPr="00B64916">
                        <w:rPr>
                          <w:rFonts w:asciiTheme="majorHAnsi" w:hAnsiTheme="majorHAnsi"/>
                          <w:color w:val="595959" w:themeColor="text1" w:themeTint="A6"/>
                          <w:sz w:val="18"/>
                          <w:szCs w:val="18"/>
                          <w:lang w:val="pt-BR"/>
                        </w:rPr>
                        <w:t>17</w:t>
                      </w:r>
                      <w:r w:rsidRPr="00B6491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64916">
                        <w:rPr>
                          <w:rFonts w:asciiTheme="majorHAnsi" w:hAnsiTheme="majorHAnsi"/>
                          <w:color w:val="595959" w:themeColor="text1" w:themeTint="A6"/>
                          <w:sz w:val="18"/>
                          <w:szCs w:val="18"/>
                          <w:lang w:val="es-ES_tradnl"/>
                        </w:rPr>
                        <w:t xml:space="preserve">Julio César </w:t>
                      </w:r>
                      <w:proofErr w:type="spellStart"/>
                      <w:r w:rsidR="00B64916">
                        <w:rPr>
                          <w:rFonts w:asciiTheme="majorHAnsi" w:hAnsiTheme="majorHAnsi"/>
                          <w:color w:val="595959" w:themeColor="text1" w:themeTint="A6"/>
                          <w:sz w:val="18"/>
                          <w:szCs w:val="18"/>
                          <w:lang w:val="es-ES_tradnl"/>
                        </w:rPr>
                        <w:t>Rotela</w:t>
                      </w:r>
                      <w:proofErr w:type="spellEnd"/>
                      <w:r w:rsidR="00B64916">
                        <w:rPr>
                          <w:rFonts w:asciiTheme="majorHAnsi" w:hAnsiTheme="majorHAnsi"/>
                          <w:color w:val="595959" w:themeColor="text1" w:themeTint="A6"/>
                          <w:sz w:val="18"/>
                          <w:szCs w:val="18"/>
                          <w:lang w:val="es-ES_tradnl"/>
                        </w:rPr>
                        <w:t xml:space="preserve"> y Alberto Enrique </w:t>
                      </w:r>
                      <w:proofErr w:type="spellStart"/>
                      <w:r w:rsidR="00B64916">
                        <w:rPr>
                          <w:rFonts w:asciiTheme="majorHAnsi" w:hAnsiTheme="majorHAnsi"/>
                          <w:color w:val="595959" w:themeColor="text1" w:themeTint="A6"/>
                          <w:sz w:val="18"/>
                          <w:szCs w:val="18"/>
                          <w:lang w:val="es-ES_tradnl"/>
                        </w:rPr>
                        <w:t>Baez</w:t>
                      </w:r>
                      <w:proofErr w:type="spellEnd"/>
                      <w:r w:rsidRPr="00890650">
                        <w:rPr>
                          <w:rFonts w:asciiTheme="majorHAnsi" w:hAnsiTheme="majorHAnsi"/>
                          <w:color w:val="595959" w:themeColor="text1" w:themeTint="A6"/>
                          <w:sz w:val="18"/>
                          <w:szCs w:val="18"/>
                          <w:lang w:val="es-ES_tradnl"/>
                        </w:rPr>
                        <w:t xml:space="preserve">. </w:t>
                      </w:r>
                      <w:r w:rsidR="00B64916">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B64916">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7AAA3266"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6E5C5D00"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6868C335"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1615ABFD" w14:textId="77777777" w:rsidR="00A50FCF" w:rsidRPr="00E30C76" w:rsidRDefault="00A50FCF" w:rsidP="00040C3A">
      <w:pPr>
        <w:tabs>
          <w:tab w:val="center" w:pos="5400"/>
        </w:tabs>
        <w:suppressAutoHyphens/>
        <w:jc w:val="center"/>
        <w:rPr>
          <w:rFonts w:asciiTheme="majorHAnsi" w:hAnsiTheme="majorHAnsi"/>
          <w:sz w:val="18"/>
          <w:szCs w:val="22"/>
          <w:lang w:val="es-ES"/>
        </w:rPr>
      </w:pPr>
    </w:p>
    <w:p w14:paraId="5873B352" w14:textId="77777777" w:rsidR="0090270B" w:rsidRPr="00E30C76" w:rsidRDefault="00D306D1" w:rsidP="005516A1">
      <w:pPr>
        <w:tabs>
          <w:tab w:val="center" w:pos="5400"/>
        </w:tabs>
        <w:suppressAutoHyphens/>
        <w:jc w:val="center"/>
        <w:rPr>
          <w:rFonts w:asciiTheme="majorHAnsi" w:hAnsiTheme="majorHAnsi"/>
          <w:b/>
          <w:sz w:val="20"/>
          <w:lang w:val="es-ES"/>
        </w:rPr>
      </w:pPr>
      <w:r w:rsidRPr="00E30C7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1166F6C" wp14:editId="04BD64F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0F401" w14:textId="77777777" w:rsidR="002663D7" w:rsidRPr="00D72DC6" w:rsidRDefault="002663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F36E5E" wp14:editId="72DDAF3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BD0F401" w14:textId="77777777" w:rsidR="002663D7" w:rsidRPr="00D72DC6" w:rsidRDefault="002663D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1F36E5E" wp14:editId="72DDAF3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30C7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D82755" wp14:editId="2F69D78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D9840" w14:textId="77777777" w:rsidR="002663D7" w:rsidRPr="004B7EB6" w:rsidRDefault="002663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61D9840" w14:textId="77777777" w:rsidR="002663D7" w:rsidRPr="004B7EB6" w:rsidRDefault="002663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9B32348" w14:textId="77777777" w:rsidR="0070697F" w:rsidRPr="00E30C76" w:rsidRDefault="0070697F" w:rsidP="005516A1">
      <w:pPr>
        <w:tabs>
          <w:tab w:val="center" w:pos="5400"/>
        </w:tabs>
        <w:suppressAutoHyphens/>
        <w:jc w:val="center"/>
        <w:rPr>
          <w:rFonts w:asciiTheme="majorHAnsi" w:hAnsiTheme="majorHAnsi"/>
          <w:b/>
          <w:sz w:val="20"/>
          <w:lang w:val="es-ES"/>
        </w:rPr>
        <w:sectPr w:rsidR="0070697F" w:rsidRPr="00E30C7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85D80D6" w14:textId="48AEDAA1" w:rsidR="00722C9F" w:rsidRPr="00E30C76" w:rsidRDefault="00722C9F" w:rsidP="00722C9F">
      <w:pPr>
        <w:tabs>
          <w:tab w:val="center" w:pos="5400"/>
        </w:tabs>
        <w:suppressAutoHyphens/>
        <w:spacing w:line="276" w:lineRule="auto"/>
        <w:jc w:val="center"/>
        <w:rPr>
          <w:rFonts w:asciiTheme="majorHAnsi" w:hAnsiTheme="majorHAnsi"/>
          <w:b/>
          <w:sz w:val="18"/>
          <w:szCs w:val="20"/>
          <w:lang w:val="es-ES"/>
        </w:rPr>
      </w:pPr>
      <w:r w:rsidRPr="00E30C76">
        <w:rPr>
          <w:rFonts w:asciiTheme="majorHAnsi" w:hAnsiTheme="majorHAnsi"/>
          <w:b/>
          <w:sz w:val="18"/>
          <w:szCs w:val="20"/>
          <w:lang w:val="es-ES"/>
        </w:rPr>
        <w:lastRenderedPageBreak/>
        <w:t xml:space="preserve">INFORME No. </w:t>
      </w:r>
      <w:r w:rsidR="00B64916">
        <w:rPr>
          <w:rFonts w:asciiTheme="majorHAnsi" w:hAnsiTheme="majorHAnsi"/>
          <w:b/>
          <w:sz w:val="18"/>
          <w:szCs w:val="20"/>
          <w:lang w:val="es-ES"/>
        </w:rPr>
        <w:t>138</w:t>
      </w:r>
      <w:r w:rsidRPr="00E30C76">
        <w:rPr>
          <w:rFonts w:asciiTheme="majorHAnsi" w:hAnsiTheme="majorHAnsi"/>
          <w:b/>
          <w:sz w:val="18"/>
          <w:szCs w:val="20"/>
          <w:lang w:val="es-ES"/>
        </w:rPr>
        <w:t>/1</w:t>
      </w:r>
      <w:r w:rsidR="00D05ABD" w:rsidRPr="00E30C76">
        <w:rPr>
          <w:rFonts w:asciiTheme="majorHAnsi" w:hAnsiTheme="majorHAnsi"/>
          <w:b/>
          <w:sz w:val="18"/>
          <w:szCs w:val="20"/>
          <w:lang w:val="es-ES"/>
        </w:rPr>
        <w:t>7</w:t>
      </w:r>
    </w:p>
    <w:p w14:paraId="562458FF" w14:textId="77777777" w:rsidR="00722C9F" w:rsidRPr="00E30C76" w:rsidRDefault="00722C9F" w:rsidP="00722C9F">
      <w:pPr>
        <w:tabs>
          <w:tab w:val="center" w:pos="5400"/>
        </w:tabs>
        <w:suppressAutoHyphens/>
        <w:spacing w:line="276" w:lineRule="auto"/>
        <w:jc w:val="center"/>
        <w:rPr>
          <w:rFonts w:asciiTheme="majorHAnsi" w:hAnsiTheme="majorHAnsi"/>
          <w:b/>
          <w:sz w:val="18"/>
          <w:szCs w:val="20"/>
          <w:lang w:val="es-ES"/>
        </w:rPr>
      </w:pPr>
      <w:r w:rsidRPr="00E30C76">
        <w:rPr>
          <w:rFonts w:asciiTheme="majorHAnsi" w:hAnsiTheme="majorHAnsi"/>
          <w:b/>
          <w:sz w:val="18"/>
          <w:szCs w:val="20"/>
          <w:lang w:val="es-ES"/>
        </w:rPr>
        <w:t xml:space="preserve">PETICIÓN </w:t>
      </w:r>
      <w:r w:rsidR="00F2223A" w:rsidRPr="00E30C76">
        <w:rPr>
          <w:rFonts w:asciiTheme="majorHAnsi" w:hAnsiTheme="majorHAnsi"/>
          <w:b/>
          <w:sz w:val="18"/>
          <w:szCs w:val="20"/>
          <w:lang w:val="es-ES"/>
        </w:rPr>
        <w:t>642-08</w:t>
      </w:r>
      <w:r w:rsidRPr="00E30C76">
        <w:rPr>
          <w:rFonts w:asciiTheme="majorHAnsi" w:hAnsiTheme="majorHAnsi"/>
          <w:b/>
          <w:sz w:val="18"/>
          <w:szCs w:val="20"/>
          <w:lang w:val="es-ES"/>
        </w:rPr>
        <w:t xml:space="preserve"> </w:t>
      </w:r>
    </w:p>
    <w:p w14:paraId="4B7724E0" w14:textId="77777777" w:rsidR="00722C9F" w:rsidRPr="00E30C76" w:rsidRDefault="00722C9F" w:rsidP="00722C9F">
      <w:pPr>
        <w:tabs>
          <w:tab w:val="center" w:pos="5400"/>
        </w:tabs>
        <w:suppressAutoHyphens/>
        <w:spacing w:line="276" w:lineRule="auto"/>
        <w:jc w:val="center"/>
        <w:rPr>
          <w:rFonts w:asciiTheme="majorHAnsi" w:hAnsiTheme="majorHAnsi"/>
          <w:sz w:val="18"/>
          <w:szCs w:val="20"/>
          <w:lang w:val="es-ES"/>
        </w:rPr>
      </w:pPr>
      <w:r w:rsidRPr="00E30C76">
        <w:rPr>
          <w:rFonts w:asciiTheme="majorHAnsi" w:hAnsiTheme="majorHAnsi"/>
          <w:sz w:val="18"/>
          <w:szCs w:val="20"/>
          <w:lang w:val="es-ES"/>
        </w:rPr>
        <w:t>INFORME DE A</w:t>
      </w:r>
      <w:r w:rsidR="005A24ED" w:rsidRPr="00E30C76">
        <w:rPr>
          <w:rFonts w:asciiTheme="majorHAnsi" w:hAnsiTheme="majorHAnsi"/>
          <w:sz w:val="18"/>
          <w:szCs w:val="20"/>
          <w:lang w:val="es-ES"/>
        </w:rPr>
        <w:t xml:space="preserve">DMISIBILIDAD </w:t>
      </w:r>
    </w:p>
    <w:p w14:paraId="34CE70FB" w14:textId="77777777" w:rsidR="002E4172" w:rsidRPr="00E30C76" w:rsidRDefault="002E4172" w:rsidP="002E4172">
      <w:pPr>
        <w:spacing w:line="276" w:lineRule="auto"/>
        <w:jc w:val="center"/>
        <w:rPr>
          <w:rFonts w:asciiTheme="majorHAnsi" w:hAnsiTheme="majorHAnsi" w:cs="Arial"/>
          <w:sz w:val="18"/>
          <w:szCs w:val="18"/>
          <w:lang w:val="es-ES_tradnl"/>
        </w:rPr>
      </w:pPr>
      <w:r w:rsidRPr="00E30C76">
        <w:rPr>
          <w:rFonts w:asciiTheme="majorHAnsi" w:hAnsiTheme="majorHAnsi" w:cs="Arial"/>
          <w:sz w:val="18"/>
          <w:szCs w:val="18"/>
          <w:lang w:val="es-ES_tradnl"/>
        </w:rPr>
        <w:t>JULIO</w:t>
      </w:r>
      <w:r w:rsidRPr="00E30C76">
        <w:rPr>
          <w:rFonts w:asciiTheme="majorHAnsi" w:hAnsiTheme="majorHAnsi" w:cs="Arial"/>
          <w:szCs w:val="22"/>
          <w:lang w:val="es-ES_tradnl"/>
        </w:rPr>
        <w:t xml:space="preserve"> </w:t>
      </w:r>
      <w:r w:rsidRPr="00E30C76">
        <w:rPr>
          <w:rFonts w:asciiTheme="majorHAnsi" w:hAnsiTheme="majorHAnsi" w:cs="Arial"/>
          <w:sz w:val="18"/>
          <w:szCs w:val="18"/>
          <w:lang w:val="es-ES_tradnl"/>
        </w:rPr>
        <w:t>CÉSAR ROTELA Y ALBERTO ENRIQUE BAEZ</w:t>
      </w:r>
    </w:p>
    <w:p w14:paraId="6ED10B39" w14:textId="77777777" w:rsidR="0070697F" w:rsidRPr="00E30C76" w:rsidRDefault="002E4172" w:rsidP="002E4172">
      <w:pPr>
        <w:tabs>
          <w:tab w:val="center" w:pos="5400"/>
        </w:tabs>
        <w:suppressAutoHyphens/>
        <w:spacing w:line="276" w:lineRule="auto"/>
        <w:jc w:val="center"/>
        <w:rPr>
          <w:rFonts w:asciiTheme="majorHAnsi" w:hAnsiTheme="majorHAnsi"/>
          <w:color w:val="FF0000"/>
          <w:sz w:val="18"/>
          <w:szCs w:val="18"/>
          <w:lang w:val="es-ES"/>
        </w:rPr>
      </w:pPr>
      <w:r w:rsidRPr="00E30C76">
        <w:rPr>
          <w:rFonts w:asciiTheme="majorHAnsi" w:hAnsiTheme="majorHAnsi"/>
          <w:sz w:val="18"/>
          <w:szCs w:val="18"/>
          <w:lang w:val="es-ES"/>
        </w:rPr>
        <w:t>ARGENTINA</w:t>
      </w:r>
    </w:p>
    <w:p w14:paraId="64A872D4" w14:textId="5F1FEEC2" w:rsidR="00722C9F" w:rsidRPr="00E30C76" w:rsidRDefault="00B64916" w:rsidP="003239B8">
      <w:pPr>
        <w:tabs>
          <w:tab w:val="center" w:pos="5400"/>
        </w:tabs>
        <w:suppressAutoHyphens/>
        <w:spacing w:line="276" w:lineRule="auto"/>
        <w:jc w:val="center"/>
        <w:rPr>
          <w:rFonts w:asciiTheme="majorHAnsi" w:hAnsiTheme="majorHAnsi"/>
          <w:color w:val="FF0000"/>
          <w:sz w:val="18"/>
          <w:szCs w:val="20"/>
          <w:lang w:val="es-ES"/>
        </w:rPr>
      </w:pPr>
      <w:r>
        <w:rPr>
          <w:rFonts w:asciiTheme="majorHAnsi" w:hAnsiTheme="majorHAnsi"/>
          <w:sz w:val="18"/>
          <w:szCs w:val="20"/>
          <w:lang w:val="es-ES"/>
        </w:rPr>
        <w:t>26 DE OCTUBRE DE 2017</w:t>
      </w:r>
    </w:p>
    <w:p w14:paraId="2D4A293A" w14:textId="77777777" w:rsidR="0070697F" w:rsidRPr="00E30C76" w:rsidRDefault="0070697F" w:rsidP="001D65EF">
      <w:pPr>
        <w:tabs>
          <w:tab w:val="center" w:pos="5400"/>
        </w:tabs>
        <w:suppressAutoHyphens/>
        <w:spacing w:line="276" w:lineRule="auto"/>
        <w:rPr>
          <w:rFonts w:asciiTheme="majorHAnsi" w:hAnsiTheme="majorHAnsi"/>
          <w:sz w:val="20"/>
          <w:szCs w:val="20"/>
          <w:lang w:val="es-ES"/>
        </w:rPr>
      </w:pPr>
    </w:p>
    <w:p w14:paraId="111C535D" w14:textId="77777777" w:rsidR="003239B8" w:rsidRPr="00E30C76" w:rsidRDefault="003239B8" w:rsidP="003239B8">
      <w:pPr>
        <w:spacing w:after="240"/>
        <w:ind w:firstLine="720"/>
        <w:jc w:val="both"/>
        <w:rPr>
          <w:rFonts w:asciiTheme="majorHAnsi" w:hAnsiTheme="majorHAnsi"/>
          <w:b/>
          <w:bCs/>
          <w:sz w:val="20"/>
          <w:szCs w:val="20"/>
          <w:lang w:val="es-ES"/>
        </w:rPr>
      </w:pPr>
      <w:r w:rsidRPr="00E30C76">
        <w:rPr>
          <w:rFonts w:asciiTheme="majorHAnsi" w:hAnsiTheme="majorHAnsi"/>
          <w:b/>
          <w:bCs/>
          <w:sz w:val="20"/>
          <w:szCs w:val="20"/>
          <w:lang w:val="es-ES"/>
        </w:rPr>
        <w:t>I.</w:t>
      </w:r>
      <w:r w:rsidRPr="00E30C7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74EB4" w14:paraId="23A115E6" w14:textId="77777777" w:rsidTr="0045354D">
        <w:tc>
          <w:tcPr>
            <w:tcW w:w="4680" w:type="dxa"/>
            <w:tcBorders>
              <w:top w:val="single" w:sz="4" w:space="0" w:color="auto"/>
              <w:bottom w:val="single" w:sz="6" w:space="0" w:color="auto"/>
            </w:tcBorders>
            <w:shd w:val="clear" w:color="auto" w:fill="386294"/>
            <w:vAlign w:val="center"/>
          </w:tcPr>
          <w:p w14:paraId="06B6E098"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Parte peticionaria:</w:t>
            </w:r>
          </w:p>
        </w:tc>
        <w:tc>
          <w:tcPr>
            <w:tcW w:w="4680" w:type="dxa"/>
            <w:vAlign w:val="center"/>
          </w:tcPr>
          <w:p w14:paraId="30D2D779" w14:textId="77777777" w:rsidR="003239B8" w:rsidRPr="00E30C76" w:rsidRDefault="008D7260" w:rsidP="0045354D">
            <w:pPr>
              <w:jc w:val="both"/>
              <w:rPr>
                <w:rFonts w:asciiTheme="majorHAnsi" w:hAnsiTheme="majorHAnsi"/>
                <w:bCs/>
                <w:sz w:val="20"/>
                <w:szCs w:val="20"/>
                <w:lang w:val="es-ES"/>
              </w:rPr>
            </w:pPr>
            <w:r w:rsidRPr="00E30C76">
              <w:rPr>
                <w:rFonts w:asciiTheme="majorHAnsi" w:hAnsiTheme="majorHAnsi"/>
                <w:bCs/>
                <w:sz w:val="20"/>
                <w:szCs w:val="20"/>
                <w:lang w:val="es-ES"/>
              </w:rPr>
              <w:t>Ministerio P</w:t>
            </w:r>
            <w:r w:rsidR="002E4172" w:rsidRPr="00E30C76">
              <w:rPr>
                <w:rFonts w:asciiTheme="majorHAnsi" w:hAnsiTheme="majorHAnsi"/>
                <w:bCs/>
                <w:sz w:val="20"/>
                <w:szCs w:val="20"/>
                <w:lang w:val="es-ES"/>
              </w:rPr>
              <w:t>ú</w:t>
            </w:r>
            <w:r w:rsidRPr="00E30C76">
              <w:rPr>
                <w:rFonts w:asciiTheme="majorHAnsi" w:hAnsiTheme="majorHAnsi"/>
                <w:bCs/>
                <w:sz w:val="20"/>
                <w:szCs w:val="20"/>
                <w:lang w:val="es-ES"/>
              </w:rPr>
              <w:t>blico de la Defensa</w:t>
            </w:r>
            <w:r w:rsidR="0045354D">
              <w:rPr>
                <w:rFonts w:asciiTheme="majorHAnsi" w:hAnsiTheme="majorHAnsi"/>
                <w:bCs/>
                <w:sz w:val="20"/>
                <w:szCs w:val="20"/>
                <w:lang w:val="es-ES"/>
              </w:rPr>
              <w:t xml:space="preserve"> de la Nación</w:t>
            </w:r>
          </w:p>
        </w:tc>
      </w:tr>
      <w:tr w:rsidR="003239B8" w:rsidRPr="00E74EB4" w14:paraId="14B24B3B" w14:textId="77777777" w:rsidTr="0045354D">
        <w:tc>
          <w:tcPr>
            <w:tcW w:w="4680" w:type="dxa"/>
            <w:tcBorders>
              <w:top w:val="single" w:sz="6" w:space="0" w:color="auto"/>
              <w:bottom w:val="single" w:sz="6" w:space="0" w:color="auto"/>
            </w:tcBorders>
            <w:shd w:val="clear" w:color="auto" w:fill="386294"/>
            <w:vAlign w:val="center"/>
          </w:tcPr>
          <w:p w14:paraId="75D1E355" w14:textId="77777777" w:rsidR="003239B8" w:rsidRPr="00E30C76" w:rsidRDefault="00F50096" w:rsidP="0045354D">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30C76">
                  <w:rPr>
                    <w:rFonts w:asciiTheme="majorHAnsi" w:hAnsiTheme="majorHAnsi"/>
                    <w:b/>
                    <w:bCs/>
                    <w:color w:val="FFFFFF" w:themeColor="background1"/>
                    <w:sz w:val="20"/>
                    <w:szCs w:val="20"/>
                    <w:lang w:val="es-ES"/>
                  </w:rPr>
                  <w:t>Presunta víctima</w:t>
                </w:r>
              </w:sdtContent>
            </w:sdt>
            <w:r w:rsidR="003239B8" w:rsidRPr="00E30C76">
              <w:rPr>
                <w:rFonts w:asciiTheme="majorHAnsi" w:hAnsiTheme="majorHAnsi"/>
                <w:b/>
                <w:bCs/>
                <w:color w:val="FFFFFF" w:themeColor="background1"/>
                <w:sz w:val="20"/>
                <w:szCs w:val="20"/>
                <w:lang w:val="es-ES"/>
              </w:rPr>
              <w:t>:</w:t>
            </w:r>
          </w:p>
        </w:tc>
        <w:tc>
          <w:tcPr>
            <w:tcW w:w="4680" w:type="dxa"/>
            <w:vAlign w:val="center"/>
          </w:tcPr>
          <w:p w14:paraId="100B185C" w14:textId="77777777" w:rsidR="003239B8" w:rsidRPr="00E30C76" w:rsidRDefault="008D7260" w:rsidP="0045354D">
            <w:pPr>
              <w:jc w:val="both"/>
              <w:rPr>
                <w:rFonts w:asciiTheme="majorHAnsi" w:hAnsiTheme="majorHAnsi"/>
                <w:bCs/>
                <w:sz w:val="20"/>
                <w:szCs w:val="20"/>
                <w:lang w:val="es-ES"/>
              </w:rPr>
            </w:pPr>
            <w:r w:rsidRPr="00E30C76">
              <w:rPr>
                <w:rFonts w:asciiTheme="majorHAnsi" w:hAnsiTheme="majorHAnsi"/>
                <w:bCs/>
                <w:sz w:val="20"/>
                <w:szCs w:val="20"/>
                <w:lang w:val="es-ES"/>
              </w:rPr>
              <w:t>Julio César Rotela y Alberto Enrique Baez</w:t>
            </w:r>
          </w:p>
        </w:tc>
      </w:tr>
      <w:tr w:rsidR="003239B8" w:rsidRPr="00E30C76" w14:paraId="2F635085" w14:textId="77777777" w:rsidTr="0045354D">
        <w:tc>
          <w:tcPr>
            <w:tcW w:w="4680" w:type="dxa"/>
            <w:tcBorders>
              <w:top w:val="single" w:sz="6" w:space="0" w:color="auto"/>
              <w:bottom w:val="single" w:sz="6" w:space="0" w:color="auto"/>
            </w:tcBorders>
            <w:shd w:val="clear" w:color="auto" w:fill="386294"/>
            <w:vAlign w:val="center"/>
          </w:tcPr>
          <w:p w14:paraId="16FCC6B1"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Estado denunciado:</w:t>
            </w:r>
          </w:p>
        </w:tc>
        <w:tc>
          <w:tcPr>
            <w:tcW w:w="4680" w:type="dxa"/>
            <w:vAlign w:val="center"/>
          </w:tcPr>
          <w:p w14:paraId="7A5F26E0" w14:textId="77777777" w:rsidR="003239B8" w:rsidRPr="00E30C76" w:rsidRDefault="008D7260" w:rsidP="0045354D">
            <w:pPr>
              <w:jc w:val="both"/>
              <w:rPr>
                <w:rFonts w:asciiTheme="majorHAnsi" w:hAnsiTheme="majorHAnsi"/>
                <w:bCs/>
                <w:sz w:val="20"/>
                <w:szCs w:val="20"/>
                <w:lang w:val="es-ES"/>
              </w:rPr>
            </w:pPr>
            <w:r w:rsidRPr="00E30C76">
              <w:rPr>
                <w:rFonts w:asciiTheme="majorHAnsi" w:hAnsiTheme="majorHAnsi"/>
                <w:bCs/>
                <w:sz w:val="20"/>
                <w:szCs w:val="20"/>
                <w:lang w:val="es-ES"/>
              </w:rPr>
              <w:t>Argentina</w:t>
            </w:r>
          </w:p>
        </w:tc>
      </w:tr>
      <w:tr w:rsidR="00223A29" w:rsidRPr="00E74EB4" w14:paraId="62679484" w14:textId="77777777" w:rsidTr="0045354D">
        <w:tc>
          <w:tcPr>
            <w:tcW w:w="4680" w:type="dxa"/>
            <w:tcBorders>
              <w:top w:val="single" w:sz="6" w:space="0" w:color="auto"/>
              <w:bottom w:val="single" w:sz="6" w:space="0" w:color="auto"/>
            </w:tcBorders>
            <w:shd w:val="clear" w:color="auto" w:fill="386294"/>
            <w:vAlign w:val="center"/>
          </w:tcPr>
          <w:p w14:paraId="1014BC96" w14:textId="77777777" w:rsidR="00223A29" w:rsidRPr="00E30C76" w:rsidRDefault="001B3A00" w:rsidP="00E4118C">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 xml:space="preserve">Derechos </w:t>
            </w:r>
            <w:r w:rsidR="00E4118C" w:rsidRPr="00E30C76">
              <w:rPr>
                <w:rFonts w:asciiTheme="majorHAnsi" w:hAnsiTheme="majorHAnsi"/>
                <w:b/>
                <w:bCs/>
                <w:color w:val="FFFFFF" w:themeColor="background1"/>
                <w:sz w:val="20"/>
                <w:szCs w:val="20"/>
                <w:lang w:val="es-ES"/>
              </w:rPr>
              <w:t>invocados</w:t>
            </w:r>
            <w:r w:rsidRPr="00E30C76">
              <w:rPr>
                <w:rFonts w:asciiTheme="majorHAnsi" w:hAnsiTheme="majorHAnsi"/>
                <w:b/>
                <w:bCs/>
                <w:color w:val="FFFFFF" w:themeColor="background1"/>
                <w:sz w:val="20"/>
                <w:szCs w:val="20"/>
                <w:lang w:val="es-ES"/>
              </w:rPr>
              <w:t>:</w:t>
            </w:r>
          </w:p>
        </w:tc>
        <w:tc>
          <w:tcPr>
            <w:tcW w:w="4680" w:type="dxa"/>
            <w:vAlign w:val="center"/>
          </w:tcPr>
          <w:p w14:paraId="069377CD" w14:textId="77777777" w:rsidR="00223A29" w:rsidRPr="00E30C76" w:rsidRDefault="002A7C13" w:rsidP="006A6C1E">
            <w:pPr>
              <w:jc w:val="both"/>
              <w:rPr>
                <w:rFonts w:asciiTheme="majorHAnsi" w:hAnsiTheme="majorHAnsi"/>
                <w:bCs/>
                <w:sz w:val="20"/>
                <w:szCs w:val="20"/>
                <w:lang w:val="es-ES"/>
              </w:rPr>
            </w:pPr>
            <w:r w:rsidRPr="00E30C76">
              <w:rPr>
                <w:rFonts w:asciiTheme="majorHAnsi" w:hAnsiTheme="majorHAnsi"/>
                <w:bCs/>
                <w:sz w:val="20"/>
                <w:szCs w:val="20"/>
                <w:lang w:val="es-ES"/>
              </w:rPr>
              <w:t xml:space="preserve">Artículos </w:t>
            </w:r>
            <w:r w:rsidRPr="00E30C76">
              <w:rPr>
                <w:rFonts w:asciiTheme="majorHAnsi" w:hAnsiTheme="majorHAnsi"/>
                <w:sz w:val="20"/>
                <w:szCs w:val="20"/>
                <w:lang w:val="es-ES"/>
              </w:rPr>
              <w:t>7 (</w:t>
            </w:r>
            <w:r w:rsidR="006A6C1E">
              <w:rPr>
                <w:rFonts w:asciiTheme="majorHAnsi" w:hAnsiTheme="majorHAnsi"/>
                <w:sz w:val="20"/>
                <w:szCs w:val="20"/>
                <w:lang w:val="es-ES"/>
              </w:rPr>
              <w:t>libertad personal</w:t>
            </w:r>
            <w:r w:rsidRPr="00E30C76">
              <w:rPr>
                <w:rFonts w:asciiTheme="majorHAnsi" w:hAnsiTheme="majorHAnsi"/>
                <w:sz w:val="20"/>
                <w:szCs w:val="20"/>
                <w:lang w:val="es-ES"/>
              </w:rPr>
              <w:t>) y 8 (garantías judiciales) de la Convención Americana sobre Derechos Humanos</w:t>
            </w:r>
            <w:r w:rsidRPr="00E30C76">
              <w:rPr>
                <w:rStyle w:val="FootnoteReference"/>
                <w:rFonts w:asciiTheme="majorHAnsi" w:hAnsiTheme="majorHAnsi"/>
                <w:sz w:val="20"/>
                <w:szCs w:val="20"/>
                <w:lang w:val="es-ES"/>
              </w:rPr>
              <w:footnoteReference w:id="2"/>
            </w:r>
            <w:r w:rsidR="006A6C1E">
              <w:rPr>
                <w:rFonts w:asciiTheme="majorHAnsi" w:hAnsiTheme="majorHAnsi"/>
                <w:sz w:val="20"/>
                <w:szCs w:val="20"/>
                <w:lang w:val="es-ES"/>
              </w:rPr>
              <w:t>; artículo XXV</w:t>
            </w:r>
            <w:r w:rsidR="007071BC" w:rsidRPr="00E30C76">
              <w:rPr>
                <w:rFonts w:asciiTheme="majorHAnsi" w:hAnsiTheme="majorHAnsi"/>
                <w:sz w:val="20"/>
                <w:szCs w:val="20"/>
                <w:lang w:val="es-ES"/>
              </w:rPr>
              <w:t xml:space="preserve"> </w:t>
            </w:r>
            <w:r w:rsidR="002D68B3" w:rsidRPr="00E30C76">
              <w:rPr>
                <w:rFonts w:asciiTheme="majorHAnsi" w:hAnsiTheme="majorHAnsi"/>
                <w:sz w:val="20"/>
                <w:szCs w:val="20"/>
                <w:lang w:val="es-ES"/>
              </w:rPr>
              <w:t>(protección contra la detención arbitraria</w:t>
            </w:r>
            <w:r w:rsidR="0026215B">
              <w:rPr>
                <w:rFonts w:asciiTheme="majorHAnsi" w:hAnsiTheme="majorHAnsi"/>
                <w:sz w:val="20"/>
                <w:szCs w:val="20"/>
                <w:lang w:val="es-ES"/>
              </w:rPr>
              <w:t>)</w:t>
            </w:r>
            <w:r w:rsidR="00BD0AAF">
              <w:rPr>
                <w:rFonts w:asciiTheme="majorHAnsi" w:hAnsiTheme="majorHAnsi"/>
                <w:sz w:val="20"/>
                <w:szCs w:val="20"/>
                <w:lang w:val="es-ES"/>
              </w:rPr>
              <w:t xml:space="preserve"> </w:t>
            </w:r>
            <w:r w:rsidR="007071BC" w:rsidRPr="00E30C76">
              <w:rPr>
                <w:rFonts w:asciiTheme="majorHAnsi" w:hAnsiTheme="majorHAnsi"/>
                <w:sz w:val="20"/>
                <w:szCs w:val="20"/>
                <w:lang w:val="es-ES"/>
              </w:rPr>
              <w:t>de la Declaración Americana de los Derechos y Deberes del Hombre</w:t>
            </w:r>
            <w:r w:rsidR="007071BC" w:rsidRPr="00E30C76">
              <w:rPr>
                <w:rStyle w:val="FootnoteReference"/>
                <w:rFonts w:asciiTheme="majorHAnsi" w:hAnsiTheme="majorHAnsi"/>
                <w:sz w:val="20"/>
                <w:szCs w:val="20"/>
                <w:lang w:val="es-ES"/>
              </w:rPr>
              <w:footnoteReference w:id="3"/>
            </w:r>
            <w:r w:rsidR="009F2D1C">
              <w:rPr>
                <w:rFonts w:asciiTheme="majorHAnsi" w:hAnsiTheme="majorHAnsi"/>
                <w:sz w:val="20"/>
                <w:szCs w:val="20"/>
                <w:lang w:val="es-ES"/>
              </w:rPr>
              <w:t>;</w:t>
            </w:r>
            <w:r w:rsidR="007071BC" w:rsidRPr="00E30C76">
              <w:rPr>
                <w:rFonts w:asciiTheme="majorHAnsi" w:hAnsiTheme="majorHAnsi"/>
                <w:sz w:val="20"/>
                <w:szCs w:val="20"/>
                <w:lang w:val="es-ES"/>
              </w:rPr>
              <w:t xml:space="preserve"> y otro tratado internacional</w:t>
            </w:r>
            <w:r w:rsidR="007071BC" w:rsidRPr="00E30C76">
              <w:rPr>
                <w:rStyle w:val="FootnoteReference"/>
                <w:rFonts w:asciiTheme="majorHAnsi" w:hAnsiTheme="majorHAnsi"/>
                <w:sz w:val="20"/>
                <w:szCs w:val="20"/>
                <w:lang w:val="es-ES"/>
              </w:rPr>
              <w:footnoteReference w:id="4"/>
            </w:r>
          </w:p>
        </w:tc>
      </w:tr>
    </w:tbl>
    <w:p w14:paraId="3AB969C4" w14:textId="77777777" w:rsidR="003239B8" w:rsidRPr="00E30C76" w:rsidRDefault="003239B8" w:rsidP="003239B8">
      <w:pPr>
        <w:spacing w:before="240" w:after="240"/>
        <w:ind w:firstLine="720"/>
        <w:jc w:val="both"/>
        <w:rPr>
          <w:rFonts w:asciiTheme="majorHAnsi" w:hAnsiTheme="majorHAnsi"/>
          <w:b/>
          <w:bCs/>
          <w:sz w:val="20"/>
          <w:szCs w:val="20"/>
          <w:lang w:val="es-ES"/>
        </w:rPr>
      </w:pPr>
      <w:r w:rsidRPr="00E30C76">
        <w:rPr>
          <w:rFonts w:asciiTheme="majorHAnsi" w:hAnsiTheme="majorHAnsi"/>
          <w:b/>
          <w:bCs/>
          <w:sz w:val="20"/>
          <w:szCs w:val="20"/>
          <w:lang w:val="es-ES"/>
        </w:rPr>
        <w:t>II.</w:t>
      </w:r>
      <w:r w:rsidRPr="00E30C76">
        <w:rPr>
          <w:rFonts w:asciiTheme="majorHAnsi" w:hAnsiTheme="majorHAnsi"/>
          <w:b/>
          <w:bCs/>
          <w:sz w:val="20"/>
          <w:szCs w:val="20"/>
          <w:lang w:val="es-ES"/>
        </w:rPr>
        <w:tab/>
        <w:t>TRÁMITE ANTE LA CIDH</w:t>
      </w:r>
      <w:r w:rsidR="008E3BFE" w:rsidRPr="00E30C76">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E30C76" w14:paraId="6C706B76" w14:textId="77777777" w:rsidTr="0045354D">
        <w:tc>
          <w:tcPr>
            <w:tcW w:w="4680" w:type="dxa"/>
            <w:tcBorders>
              <w:top w:val="single" w:sz="6" w:space="0" w:color="auto"/>
              <w:bottom w:val="single" w:sz="6" w:space="0" w:color="auto"/>
            </w:tcBorders>
            <w:shd w:val="clear" w:color="auto" w:fill="386294"/>
            <w:vAlign w:val="center"/>
          </w:tcPr>
          <w:p w14:paraId="761B4790" w14:textId="77777777" w:rsidR="004C2312" w:rsidRPr="00E30C76" w:rsidRDefault="004C2312"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Fecha de presentación de la petición:</w:t>
            </w:r>
          </w:p>
        </w:tc>
        <w:tc>
          <w:tcPr>
            <w:tcW w:w="4680" w:type="dxa"/>
            <w:vAlign w:val="center"/>
          </w:tcPr>
          <w:p w14:paraId="0F954478" w14:textId="77777777" w:rsidR="004C2312" w:rsidRPr="00E30C76" w:rsidRDefault="008D7260" w:rsidP="0045354D">
            <w:pPr>
              <w:jc w:val="both"/>
              <w:rPr>
                <w:rFonts w:asciiTheme="majorHAnsi" w:hAnsiTheme="majorHAnsi"/>
                <w:bCs/>
                <w:sz w:val="20"/>
                <w:szCs w:val="20"/>
                <w:lang w:val="es-ES"/>
              </w:rPr>
            </w:pPr>
            <w:r w:rsidRPr="00E30C76">
              <w:rPr>
                <w:rFonts w:asciiTheme="majorHAnsi" w:hAnsiTheme="majorHAnsi"/>
                <w:bCs/>
                <w:sz w:val="20"/>
                <w:szCs w:val="20"/>
                <w:lang w:val="es-ES"/>
              </w:rPr>
              <w:t xml:space="preserve">28 de mayo de 2008  </w:t>
            </w:r>
          </w:p>
        </w:tc>
      </w:tr>
      <w:tr w:rsidR="001E49E7" w:rsidRPr="00E74EB4" w14:paraId="33041167" w14:textId="77777777" w:rsidTr="0045354D">
        <w:tc>
          <w:tcPr>
            <w:tcW w:w="4680" w:type="dxa"/>
            <w:tcBorders>
              <w:top w:val="single" w:sz="6" w:space="0" w:color="auto"/>
              <w:bottom w:val="single" w:sz="6" w:space="0" w:color="auto"/>
            </w:tcBorders>
            <w:shd w:val="clear" w:color="auto" w:fill="386294"/>
            <w:vAlign w:val="center"/>
          </w:tcPr>
          <w:p w14:paraId="2FD76CBA" w14:textId="77777777" w:rsidR="001E49E7" w:rsidRPr="00E30C76" w:rsidRDefault="001E49E7" w:rsidP="001E49E7">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Información adicional recibida durante la etapa de estudio:</w:t>
            </w:r>
          </w:p>
        </w:tc>
        <w:tc>
          <w:tcPr>
            <w:tcW w:w="4680" w:type="dxa"/>
            <w:vAlign w:val="center"/>
          </w:tcPr>
          <w:p w14:paraId="7672F3E8" w14:textId="77777777" w:rsidR="00AD2337" w:rsidRPr="00E30C76" w:rsidRDefault="00F2223A" w:rsidP="00F2223A">
            <w:pPr>
              <w:rPr>
                <w:rFonts w:asciiTheme="majorHAnsi" w:hAnsiTheme="majorHAnsi"/>
                <w:bCs/>
                <w:sz w:val="20"/>
                <w:szCs w:val="20"/>
                <w:lang w:val="es-ES"/>
              </w:rPr>
            </w:pPr>
            <w:r w:rsidRPr="0001082A">
              <w:rPr>
                <w:rFonts w:asciiTheme="majorHAnsi" w:hAnsiTheme="majorHAnsi"/>
                <w:bCs/>
                <w:sz w:val="20"/>
                <w:szCs w:val="20"/>
                <w:lang w:val="es-ES"/>
              </w:rPr>
              <w:t xml:space="preserve">9 de junio de 2008 y </w:t>
            </w:r>
            <w:r w:rsidRPr="00B81672">
              <w:rPr>
                <w:rFonts w:asciiTheme="majorHAnsi" w:hAnsiTheme="majorHAnsi"/>
                <w:bCs/>
                <w:sz w:val="20"/>
                <w:szCs w:val="20"/>
                <w:lang w:val="es-ES"/>
              </w:rPr>
              <w:t>16 de junio de 2008</w:t>
            </w:r>
          </w:p>
        </w:tc>
      </w:tr>
      <w:tr w:rsidR="004C2312" w:rsidRPr="00E30C76" w14:paraId="2687E8D3" w14:textId="77777777" w:rsidTr="0045354D">
        <w:tc>
          <w:tcPr>
            <w:tcW w:w="4680" w:type="dxa"/>
            <w:tcBorders>
              <w:top w:val="single" w:sz="6" w:space="0" w:color="auto"/>
              <w:bottom w:val="single" w:sz="6" w:space="0" w:color="auto"/>
            </w:tcBorders>
            <w:shd w:val="clear" w:color="auto" w:fill="386294"/>
            <w:vAlign w:val="center"/>
          </w:tcPr>
          <w:p w14:paraId="3E1C7BA7" w14:textId="77777777" w:rsidR="004C2312" w:rsidRPr="00E30C76" w:rsidRDefault="004C2312" w:rsidP="0045354D">
            <w:pPr>
              <w:jc w:val="center"/>
              <w:rPr>
                <w:rFonts w:asciiTheme="majorHAnsi" w:hAnsiTheme="majorHAnsi"/>
                <w:b/>
                <w:bCs/>
                <w:color w:val="FFFFFF" w:themeColor="background1"/>
                <w:sz w:val="20"/>
                <w:szCs w:val="20"/>
                <w:lang w:val="es-ES"/>
              </w:rPr>
            </w:pPr>
            <w:r w:rsidRPr="00E30C76">
              <w:rPr>
                <w:rFonts w:asciiTheme="majorHAnsi" w:hAnsiTheme="majorHAnsi"/>
                <w:b/>
                <w:color w:val="FFFFFF" w:themeColor="background1"/>
                <w:sz w:val="20"/>
                <w:szCs w:val="20"/>
                <w:lang w:val="es-ES"/>
              </w:rPr>
              <w:t>Fecha de notificación de la petición al Estado:</w:t>
            </w:r>
          </w:p>
        </w:tc>
        <w:tc>
          <w:tcPr>
            <w:tcW w:w="4680" w:type="dxa"/>
            <w:vAlign w:val="center"/>
          </w:tcPr>
          <w:p w14:paraId="65C08A56" w14:textId="77777777" w:rsidR="004C2312" w:rsidRPr="00E30C76" w:rsidRDefault="001961CB" w:rsidP="0045354D">
            <w:pPr>
              <w:jc w:val="both"/>
              <w:rPr>
                <w:rFonts w:asciiTheme="majorHAnsi" w:hAnsiTheme="majorHAnsi"/>
                <w:bCs/>
                <w:sz w:val="20"/>
                <w:szCs w:val="20"/>
                <w:lang w:val="es-ES"/>
              </w:rPr>
            </w:pPr>
            <w:r w:rsidRPr="00E30C76">
              <w:rPr>
                <w:rFonts w:asciiTheme="majorHAnsi" w:hAnsiTheme="majorHAnsi"/>
                <w:bCs/>
                <w:sz w:val="20"/>
                <w:szCs w:val="20"/>
                <w:lang w:val="es-ES"/>
              </w:rPr>
              <w:t>1 de junio de 2012</w:t>
            </w:r>
          </w:p>
        </w:tc>
      </w:tr>
      <w:tr w:rsidR="004C2312" w:rsidRPr="00E30C76" w14:paraId="442CB95F" w14:textId="77777777" w:rsidTr="0045354D">
        <w:tc>
          <w:tcPr>
            <w:tcW w:w="4680" w:type="dxa"/>
            <w:tcBorders>
              <w:top w:val="single" w:sz="6" w:space="0" w:color="auto"/>
              <w:bottom w:val="single" w:sz="6" w:space="0" w:color="auto"/>
            </w:tcBorders>
            <w:shd w:val="clear" w:color="auto" w:fill="386294"/>
            <w:vAlign w:val="center"/>
          </w:tcPr>
          <w:p w14:paraId="46FBA97D" w14:textId="77777777" w:rsidR="004C2312" w:rsidRPr="00E30C76" w:rsidRDefault="004C2312" w:rsidP="0045354D">
            <w:pPr>
              <w:jc w:val="center"/>
              <w:rPr>
                <w:rFonts w:asciiTheme="majorHAnsi" w:hAnsiTheme="majorHAnsi"/>
                <w:b/>
                <w:bCs/>
                <w:color w:val="FFFFFF" w:themeColor="background1"/>
                <w:sz w:val="20"/>
                <w:szCs w:val="20"/>
                <w:lang w:val="es-ES"/>
              </w:rPr>
            </w:pPr>
            <w:r w:rsidRPr="00E30C76">
              <w:rPr>
                <w:rFonts w:asciiTheme="majorHAnsi" w:hAnsiTheme="majorHAnsi"/>
                <w:b/>
                <w:color w:val="FFFFFF" w:themeColor="background1"/>
                <w:sz w:val="20"/>
                <w:szCs w:val="20"/>
                <w:lang w:val="es-ES"/>
              </w:rPr>
              <w:t>Fecha de primera respuesta del Estado:</w:t>
            </w:r>
          </w:p>
        </w:tc>
        <w:tc>
          <w:tcPr>
            <w:tcW w:w="4680" w:type="dxa"/>
            <w:vAlign w:val="center"/>
          </w:tcPr>
          <w:p w14:paraId="3FA1FB26" w14:textId="77777777" w:rsidR="004C2312" w:rsidRPr="00E30C76" w:rsidRDefault="00E635D7" w:rsidP="0045354D">
            <w:pPr>
              <w:jc w:val="both"/>
              <w:rPr>
                <w:rFonts w:asciiTheme="majorHAnsi" w:hAnsiTheme="majorHAnsi"/>
                <w:bCs/>
                <w:sz w:val="20"/>
                <w:szCs w:val="20"/>
                <w:lang w:val="es-ES"/>
              </w:rPr>
            </w:pPr>
            <w:r w:rsidRPr="00E635D7">
              <w:rPr>
                <w:rFonts w:asciiTheme="majorHAnsi" w:hAnsiTheme="majorHAnsi"/>
                <w:bCs/>
                <w:sz w:val="20"/>
                <w:szCs w:val="20"/>
                <w:lang w:val="es-ES"/>
              </w:rPr>
              <w:t>28 de abril de 2016</w:t>
            </w:r>
          </w:p>
        </w:tc>
      </w:tr>
      <w:tr w:rsidR="004C2312" w:rsidRPr="00E74EB4" w14:paraId="76CB7560" w14:textId="77777777" w:rsidTr="0045354D">
        <w:tc>
          <w:tcPr>
            <w:tcW w:w="4680" w:type="dxa"/>
            <w:tcBorders>
              <w:top w:val="single" w:sz="6" w:space="0" w:color="auto"/>
              <w:bottom w:val="single" w:sz="6" w:space="0" w:color="auto"/>
            </w:tcBorders>
            <w:shd w:val="clear" w:color="auto" w:fill="386294"/>
            <w:vAlign w:val="center"/>
          </w:tcPr>
          <w:p w14:paraId="02D03FD1" w14:textId="77777777" w:rsidR="004C2312" w:rsidRPr="00E30C76" w:rsidRDefault="008E3BFE" w:rsidP="008E3BFE">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Observaciones adicionales de la parte peticionaria:</w:t>
            </w:r>
          </w:p>
        </w:tc>
        <w:tc>
          <w:tcPr>
            <w:tcW w:w="4680" w:type="dxa"/>
            <w:vAlign w:val="center"/>
          </w:tcPr>
          <w:p w14:paraId="0A2CE149" w14:textId="77777777" w:rsidR="004C2312" w:rsidRPr="00E30C76" w:rsidRDefault="00F2223A" w:rsidP="0045354D">
            <w:pPr>
              <w:jc w:val="both"/>
              <w:rPr>
                <w:rFonts w:asciiTheme="majorHAnsi" w:hAnsiTheme="majorHAnsi"/>
                <w:bCs/>
                <w:sz w:val="20"/>
                <w:szCs w:val="20"/>
                <w:lang w:val="es-ES"/>
              </w:rPr>
            </w:pPr>
            <w:r w:rsidRPr="00E30C76">
              <w:rPr>
                <w:rFonts w:asciiTheme="majorHAnsi" w:hAnsiTheme="majorHAnsi"/>
                <w:bCs/>
                <w:sz w:val="20"/>
                <w:szCs w:val="20"/>
                <w:lang w:val="es-ES"/>
              </w:rPr>
              <w:t>19 de noviembre de 2012</w:t>
            </w:r>
            <w:r w:rsidR="006A6C1E">
              <w:rPr>
                <w:rFonts w:asciiTheme="majorHAnsi" w:hAnsiTheme="majorHAnsi"/>
                <w:bCs/>
                <w:sz w:val="20"/>
                <w:szCs w:val="20"/>
                <w:lang w:val="es-ES"/>
              </w:rPr>
              <w:t xml:space="preserve"> y 23 de mayo de 2017</w:t>
            </w:r>
          </w:p>
        </w:tc>
      </w:tr>
    </w:tbl>
    <w:p w14:paraId="7662DC1F" w14:textId="77777777" w:rsidR="003239B8" w:rsidRPr="00E30C76" w:rsidRDefault="003239B8" w:rsidP="003239B8">
      <w:pPr>
        <w:spacing w:before="240" w:after="240"/>
        <w:ind w:firstLine="720"/>
        <w:jc w:val="both"/>
        <w:rPr>
          <w:rFonts w:asciiTheme="majorHAnsi" w:hAnsiTheme="majorHAnsi"/>
          <w:b/>
          <w:bCs/>
          <w:sz w:val="20"/>
          <w:szCs w:val="20"/>
          <w:lang w:val="es-ES"/>
        </w:rPr>
      </w:pPr>
      <w:r w:rsidRPr="00E30C76">
        <w:rPr>
          <w:rFonts w:asciiTheme="majorHAnsi" w:hAnsiTheme="majorHAnsi"/>
          <w:b/>
          <w:bCs/>
          <w:sz w:val="20"/>
          <w:szCs w:val="20"/>
          <w:lang w:val="es-ES"/>
        </w:rPr>
        <w:t xml:space="preserve">III. </w:t>
      </w:r>
      <w:r w:rsidRPr="00E30C76">
        <w:rPr>
          <w:rFonts w:asciiTheme="majorHAnsi" w:hAnsiTheme="majorHAnsi"/>
          <w:b/>
          <w:bCs/>
          <w:sz w:val="20"/>
          <w:szCs w:val="20"/>
          <w:lang w:val="es-ES"/>
        </w:rPr>
        <w:tab/>
        <w:t>COMPETENCIA</w:t>
      </w:r>
      <w:r w:rsidR="00EE00E9" w:rsidRPr="00E30C7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30C76" w14:paraId="6BB37286" w14:textId="77777777" w:rsidTr="0045354D">
        <w:trPr>
          <w:cantSplit/>
        </w:trPr>
        <w:tc>
          <w:tcPr>
            <w:tcW w:w="4680" w:type="dxa"/>
            <w:tcBorders>
              <w:top w:val="single" w:sz="4" w:space="0" w:color="auto"/>
              <w:bottom w:val="single" w:sz="6" w:space="0" w:color="auto"/>
            </w:tcBorders>
            <w:shd w:val="clear" w:color="auto" w:fill="386294"/>
            <w:vAlign w:val="center"/>
          </w:tcPr>
          <w:p w14:paraId="49A396B5" w14:textId="77777777" w:rsidR="003239B8" w:rsidRPr="00E30C76" w:rsidRDefault="003239B8" w:rsidP="0045354D">
            <w:pPr>
              <w:jc w:val="center"/>
              <w:rPr>
                <w:rFonts w:asciiTheme="majorHAnsi" w:hAnsiTheme="majorHAnsi"/>
                <w:b/>
                <w:bCs/>
                <w:i/>
                <w:color w:val="FFFFFF" w:themeColor="background1"/>
                <w:sz w:val="20"/>
                <w:szCs w:val="20"/>
                <w:lang w:val="es-ES"/>
              </w:rPr>
            </w:pPr>
            <w:r w:rsidRPr="00E30C76">
              <w:rPr>
                <w:rFonts w:asciiTheme="majorHAnsi" w:hAnsiTheme="majorHAnsi"/>
                <w:b/>
                <w:bCs/>
                <w:color w:val="FFFFFF" w:themeColor="background1"/>
                <w:sz w:val="20"/>
                <w:szCs w:val="20"/>
                <w:lang w:val="es-ES"/>
              </w:rPr>
              <w:t>Competencia</w:t>
            </w:r>
            <w:r w:rsidRPr="00E30C76">
              <w:rPr>
                <w:rFonts w:asciiTheme="majorHAnsi" w:hAnsiTheme="majorHAnsi"/>
                <w:b/>
                <w:bCs/>
                <w:i/>
                <w:color w:val="FFFFFF" w:themeColor="background1"/>
                <w:sz w:val="20"/>
                <w:szCs w:val="20"/>
                <w:lang w:val="es-ES"/>
              </w:rPr>
              <w:t xml:space="preserve"> Ratione personae:</w:t>
            </w:r>
          </w:p>
        </w:tc>
        <w:tc>
          <w:tcPr>
            <w:tcW w:w="4680" w:type="dxa"/>
            <w:vAlign w:val="center"/>
          </w:tcPr>
          <w:p w14:paraId="23D98AED" w14:textId="77777777" w:rsidR="003239B8" w:rsidRPr="00E30C76" w:rsidRDefault="002E4172" w:rsidP="0045354D">
            <w:pPr>
              <w:rPr>
                <w:rFonts w:asciiTheme="majorHAnsi" w:hAnsiTheme="majorHAnsi"/>
                <w:bCs/>
                <w:sz w:val="20"/>
                <w:szCs w:val="20"/>
                <w:lang w:val="es-ES"/>
              </w:rPr>
            </w:pPr>
            <w:r w:rsidRPr="00E30C76">
              <w:rPr>
                <w:rFonts w:asciiTheme="majorHAnsi" w:hAnsiTheme="majorHAnsi"/>
                <w:bCs/>
                <w:sz w:val="20"/>
                <w:szCs w:val="20"/>
                <w:lang w:val="es-ES"/>
              </w:rPr>
              <w:t>Sí</w:t>
            </w:r>
          </w:p>
        </w:tc>
      </w:tr>
      <w:tr w:rsidR="003239B8" w:rsidRPr="00E30C76" w14:paraId="111906DE" w14:textId="77777777" w:rsidTr="0045354D">
        <w:trPr>
          <w:cantSplit/>
        </w:trPr>
        <w:tc>
          <w:tcPr>
            <w:tcW w:w="4680" w:type="dxa"/>
            <w:tcBorders>
              <w:top w:val="single" w:sz="6" w:space="0" w:color="auto"/>
              <w:bottom w:val="single" w:sz="6" w:space="0" w:color="auto"/>
            </w:tcBorders>
            <w:shd w:val="clear" w:color="auto" w:fill="386294"/>
            <w:vAlign w:val="center"/>
          </w:tcPr>
          <w:p w14:paraId="5E3D6302"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Competencia</w:t>
            </w:r>
            <w:r w:rsidRPr="00E30C76">
              <w:rPr>
                <w:rFonts w:asciiTheme="majorHAnsi" w:hAnsiTheme="majorHAnsi"/>
                <w:b/>
                <w:bCs/>
                <w:i/>
                <w:color w:val="FFFFFF" w:themeColor="background1"/>
                <w:sz w:val="20"/>
                <w:szCs w:val="20"/>
                <w:lang w:val="es-ES"/>
              </w:rPr>
              <w:t xml:space="preserve"> Ratione loci</w:t>
            </w:r>
            <w:r w:rsidRPr="00E30C76">
              <w:rPr>
                <w:rFonts w:asciiTheme="majorHAnsi" w:hAnsiTheme="majorHAnsi"/>
                <w:b/>
                <w:bCs/>
                <w:color w:val="FFFFFF" w:themeColor="background1"/>
                <w:sz w:val="20"/>
                <w:szCs w:val="20"/>
                <w:lang w:val="es-ES"/>
              </w:rPr>
              <w:t>:</w:t>
            </w:r>
          </w:p>
        </w:tc>
        <w:tc>
          <w:tcPr>
            <w:tcW w:w="4680" w:type="dxa"/>
            <w:vAlign w:val="center"/>
          </w:tcPr>
          <w:p w14:paraId="740C25F4" w14:textId="77777777" w:rsidR="003239B8" w:rsidRPr="00E30C76" w:rsidRDefault="002E4172" w:rsidP="0045354D">
            <w:pPr>
              <w:rPr>
                <w:rFonts w:asciiTheme="majorHAnsi" w:hAnsiTheme="majorHAnsi"/>
                <w:bCs/>
                <w:sz w:val="20"/>
                <w:szCs w:val="20"/>
                <w:lang w:val="es-ES"/>
              </w:rPr>
            </w:pPr>
            <w:r w:rsidRPr="00E30C76">
              <w:rPr>
                <w:rFonts w:asciiTheme="majorHAnsi" w:hAnsiTheme="majorHAnsi"/>
                <w:bCs/>
                <w:sz w:val="20"/>
                <w:szCs w:val="20"/>
                <w:lang w:val="es-ES"/>
              </w:rPr>
              <w:t>Sí</w:t>
            </w:r>
          </w:p>
        </w:tc>
      </w:tr>
      <w:tr w:rsidR="003239B8" w:rsidRPr="00E30C76" w14:paraId="13A8D630" w14:textId="77777777" w:rsidTr="0045354D">
        <w:trPr>
          <w:cantSplit/>
        </w:trPr>
        <w:tc>
          <w:tcPr>
            <w:tcW w:w="4680" w:type="dxa"/>
            <w:tcBorders>
              <w:top w:val="single" w:sz="6" w:space="0" w:color="auto"/>
              <w:bottom w:val="single" w:sz="6" w:space="0" w:color="auto"/>
            </w:tcBorders>
            <w:shd w:val="clear" w:color="auto" w:fill="386294"/>
            <w:vAlign w:val="center"/>
          </w:tcPr>
          <w:p w14:paraId="082924A1"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Competencia</w:t>
            </w:r>
            <w:r w:rsidRPr="00E30C76">
              <w:rPr>
                <w:rFonts w:asciiTheme="majorHAnsi" w:hAnsiTheme="majorHAnsi"/>
                <w:b/>
                <w:bCs/>
                <w:i/>
                <w:color w:val="FFFFFF" w:themeColor="background1"/>
                <w:sz w:val="20"/>
                <w:szCs w:val="20"/>
                <w:lang w:val="es-ES"/>
              </w:rPr>
              <w:t xml:space="preserve"> Ratione temporis</w:t>
            </w:r>
            <w:r w:rsidRPr="00E30C76">
              <w:rPr>
                <w:rFonts w:asciiTheme="majorHAnsi" w:hAnsiTheme="majorHAnsi"/>
                <w:b/>
                <w:bCs/>
                <w:color w:val="FFFFFF" w:themeColor="background1"/>
                <w:sz w:val="20"/>
                <w:szCs w:val="20"/>
                <w:lang w:val="es-ES"/>
              </w:rPr>
              <w:t>:</w:t>
            </w:r>
          </w:p>
        </w:tc>
        <w:tc>
          <w:tcPr>
            <w:tcW w:w="4680" w:type="dxa"/>
            <w:vAlign w:val="center"/>
          </w:tcPr>
          <w:p w14:paraId="2D6EEDE3" w14:textId="77777777" w:rsidR="003239B8" w:rsidRPr="00E30C76" w:rsidRDefault="002E4172" w:rsidP="0045354D">
            <w:pPr>
              <w:rPr>
                <w:rFonts w:asciiTheme="majorHAnsi" w:hAnsiTheme="majorHAnsi"/>
                <w:bCs/>
                <w:sz w:val="20"/>
                <w:szCs w:val="20"/>
                <w:lang w:val="es-ES"/>
              </w:rPr>
            </w:pPr>
            <w:r w:rsidRPr="00E30C76">
              <w:rPr>
                <w:rFonts w:asciiTheme="majorHAnsi" w:hAnsiTheme="majorHAnsi"/>
                <w:bCs/>
                <w:sz w:val="20"/>
                <w:szCs w:val="20"/>
                <w:lang w:val="es-ES"/>
              </w:rPr>
              <w:t>Sí</w:t>
            </w:r>
          </w:p>
        </w:tc>
      </w:tr>
      <w:tr w:rsidR="003239B8" w:rsidRPr="00E74EB4" w14:paraId="05368681" w14:textId="77777777" w:rsidTr="0045354D">
        <w:trPr>
          <w:cantSplit/>
        </w:trPr>
        <w:tc>
          <w:tcPr>
            <w:tcW w:w="4680" w:type="dxa"/>
            <w:tcBorders>
              <w:top w:val="single" w:sz="6" w:space="0" w:color="auto"/>
              <w:bottom w:val="single" w:sz="6" w:space="0" w:color="auto"/>
            </w:tcBorders>
            <w:shd w:val="clear" w:color="auto" w:fill="386294"/>
            <w:vAlign w:val="center"/>
          </w:tcPr>
          <w:p w14:paraId="4F2DB62B"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Competencia</w:t>
            </w:r>
            <w:r w:rsidRPr="00E30C76">
              <w:rPr>
                <w:rFonts w:asciiTheme="majorHAnsi" w:hAnsiTheme="majorHAnsi"/>
                <w:b/>
                <w:bCs/>
                <w:i/>
                <w:color w:val="FFFFFF" w:themeColor="background1"/>
                <w:sz w:val="20"/>
                <w:szCs w:val="20"/>
                <w:lang w:val="es-ES"/>
              </w:rPr>
              <w:t xml:space="preserve"> Ratione materia</w:t>
            </w:r>
            <w:r w:rsidR="00EE00E9" w:rsidRPr="00E30C76">
              <w:rPr>
                <w:rFonts w:asciiTheme="majorHAnsi" w:hAnsiTheme="majorHAnsi"/>
                <w:b/>
                <w:bCs/>
                <w:i/>
                <w:color w:val="FFFFFF" w:themeColor="background1"/>
                <w:sz w:val="20"/>
                <w:szCs w:val="20"/>
                <w:lang w:val="es-ES"/>
              </w:rPr>
              <w:t>e</w:t>
            </w:r>
            <w:r w:rsidRPr="00E30C76">
              <w:rPr>
                <w:rFonts w:asciiTheme="majorHAnsi" w:hAnsiTheme="majorHAnsi"/>
                <w:b/>
                <w:bCs/>
                <w:color w:val="FFFFFF" w:themeColor="background1"/>
                <w:sz w:val="20"/>
                <w:szCs w:val="20"/>
                <w:lang w:val="es-ES"/>
              </w:rPr>
              <w:t>:</w:t>
            </w:r>
          </w:p>
        </w:tc>
        <w:tc>
          <w:tcPr>
            <w:tcW w:w="4680" w:type="dxa"/>
            <w:vAlign w:val="center"/>
          </w:tcPr>
          <w:p w14:paraId="27B27B72" w14:textId="77777777" w:rsidR="003239B8" w:rsidRPr="00E30C76" w:rsidRDefault="002E4172" w:rsidP="0045354D">
            <w:pPr>
              <w:jc w:val="both"/>
              <w:rPr>
                <w:rFonts w:asciiTheme="majorHAnsi" w:hAnsiTheme="majorHAnsi"/>
                <w:bCs/>
                <w:sz w:val="20"/>
                <w:szCs w:val="20"/>
                <w:lang w:val="es-ES"/>
              </w:rPr>
            </w:pPr>
            <w:r w:rsidRPr="00E30C76">
              <w:rPr>
                <w:rFonts w:asciiTheme="majorHAnsi" w:hAnsiTheme="majorHAnsi"/>
                <w:bCs/>
                <w:sz w:val="20"/>
                <w:szCs w:val="20"/>
                <w:lang w:val="es-ES"/>
              </w:rPr>
              <w:t>Sí</w:t>
            </w:r>
            <w:r w:rsidR="002A7C13" w:rsidRPr="00E30C76">
              <w:rPr>
                <w:rFonts w:asciiTheme="majorHAnsi" w:hAnsiTheme="majorHAnsi"/>
                <w:bCs/>
                <w:sz w:val="20"/>
                <w:szCs w:val="20"/>
                <w:lang w:val="es-ES"/>
              </w:rPr>
              <w:t xml:space="preserve">, </w:t>
            </w:r>
            <w:r w:rsidR="002A7C13" w:rsidRPr="00E30C76">
              <w:rPr>
                <w:rFonts w:asciiTheme="majorHAnsi" w:hAnsiTheme="majorHAnsi"/>
                <w:sz w:val="20"/>
                <w:szCs w:val="20"/>
                <w:lang w:val="es-ES"/>
              </w:rPr>
              <w:t>Convención Americana (depósito de instrumento</w:t>
            </w:r>
            <w:r w:rsidR="006A6C1E">
              <w:rPr>
                <w:rFonts w:asciiTheme="majorHAnsi" w:hAnsiTheme="majorHAnsi"/>
                <w:sz w:val="20"/>
                <w:szCs w:val="20"/>
                <w:lang w:val="es-ES"/>
              </w:rPr>
              <w:t xml:space="preserve"> de ratificación</w:t>
            </w:r>
            <w:r w:rsidR="002A7C13" w:rsidRPr="00E30C76">
              <w:rPr>
                <w:rFonts w:asciiTheme="majorHAnsi" w:hAnsiTheme="majorHAnsi"/>
                <w:sz w:val="20"/>
                <w:szCs w:val="20"/>
                <w:lang w:val="es-ES"/>
              </w:rPr>
              <w:t xml:space="preserve"> realiz</w:t>
            </w:r>
            <w:r w:rsidR="00005F37" w:rsidRPr="00E30C76">
              <w:rPr>
                <w:rFonts w:asciiTheme="majorHAnsi" w:hAnsiTheme="majorHAnsi"/>
                <w:sz w:val="20"/>
                <w:szCs w:val="20"/>
                <w:lang w:val="es-ES"/>
              </w:rPr>
              <w:t>ado el 5 de septiembre de 1984)</w:t>
            </w:r>
          </w:p>
        </w:tc>
      </w:tr>
    </w:tbl>
    <w:p w14:paraId="67177D70" w14:textId="77777777" w:rsidR="00B64916" w:rsidRDefault="00B64916" w:rsidP="003239B8">
      <w:pPr>
        <w:spacing w:before="240" w:after="240"/>
        <w:ind w:firstLine="720"/>
        <w:jc w:val="both"/>
        <w:rPr>
          <w:rFonts w:asciiTheme="majorHAnsi" w:hAnsiTheme="majorHAnsi"/>
          <w:b/>
          <w:bCs/>
          <w:sz w:val="20"/>
          <w:szCs w:val="20"/>
          <w:lang w:val="es-ES"/>
        </w:rPr>
      </w:pPr>
    </w:p>
    <w:p w14:paraId="0B342049" w14:textId="77777777" w:rsidR="00B64916" w:rsidRDefault="00B64916" w:rsidP="003239B8">
      <w:pPr>
        <w:spacing w:before="240" w:after="240"/>
        <w:ind w:firstLine="720"/>
        <w:jc w:val="both"/>
        <w:rPr>
          <w:rFonts w:asciiTheme="majorHAnsi" w:hAnsiTheme="majorHAnsi"/>
          <w:b/>
          <w:bCs/>
          <w:sz w:val="20"/>
          <w:szCs w:val="20"/>
          <w:lang w:val="es-ES"/>
        </w:rPr>
      </w:pPr>
    </w:p>
    <w:p w14:paraId="69C747E4" w14:textId="77777777" w:rsidR="00B64916" w:rsidRDefault="00B64916" w:rsidP="003239B8">
      <w:pPr>
        <w:spacing w:before="240" w:after="240"/>
        <w:ind w:firstLine="720"/>
        <w:jc w:val="both"/>
        <w:rPr>
          <w:rFonts w:asciiTheme="majorHAnsi" w:hAnsiTheme="majorHAnsi"/>
          <w:b/>
          <w:bCs/>
          <w:sz w:val="20"/>
          <w:szCs w:val="20"/>
          <w:lang w:val="es-ES"/>
        </w:rPr>
      </w:pPr>
    </w:p>
    <w:p w14:paraId="1D1DD896" w14:textId="77777777" w:rsidR="00B64916" w:rsidRDefault="00B64916" w:rsidP="003239B8">
      <w:pPr>
        <w:spacing w:before="240" w:after="240"/>
        <w:ind w:firstLine="720"/>
        <w:jc w:val="both"/>
        <w:rPr>
          <w:rFonts w:asciiTheme="majorHAnsi" w:hAnsiTheme="majorHAnsi"/>
          <w:b/>
          <w:bCs/>
          <w:sz w:val="20"/>
          <w:szCs w:val="20"/>
          <w:lang w:val="es-ES"/>
        </w:rPr>
      </w:pPr>
    </w:p>
    <w:p w14:paraId="17D2BE49" w14:textId="77777777" w:rsidR="003239B8" w:rsidRPr="00E30C76" w:rsidRDefault="003239B8" w:rsidP="003239B8">
      <w:pPr>
        <w:spacing w:before="240" w:after="240"/>
        <w:ind w:firstLine="720"/>
        <w:jc w:val="both"/>
        <w:rPr>
          <w:rFonts w:asciiTheme="majorHAnsi" w:hAnsiTheme="majorHAnsi"/>
          <w:b/>
          <w:bCs/>
          <w:sz w:val="20"/>
          <w:szCs w:val="20"/>
          <w:lang w:val="es-ES"/>
        </w:rPr>
      </w:pPr>
      <w:r w:rsidRPr="00E30C76">
        <w:rPr>
          <w:rFonts w:asciiTheme="majorHAnsi" w:hAnsiTheme="majorHAnsi"/>
          <w:b/>
          <w:bCs/>
          <w:sz w:val="20"/>
          <w:szCs w:val="20"/>
          <w:lang w:val="es-ES"/>
        </w:rPr>
        <w:lastRenderedPageBreak/>
        <w:t xml:space="preserve">IV. </w:t>
      </w:r>
      <w:r w:rsidRPr="00E30C76">
        <w:rPr>
          <w:rFonts w:asciiTheme="majorHAnsi" w:hAnsiTheme="majorHAnsi"/>
          <w:b/>
          <w:bCs/>
          <w:sz w:val="20"/>
          <w:szCs w:val="20"/>
          <w:lang w:val="es-ES"/>
        </w:rPr>
        <w:tab/>
        <w:t>ANÁLISIS DE</w:t>
      </w:r>
      <w:r w:rsidR="00EE00E9" w:rsidRPr="00E30C76">
        <w:rPr>
          <w:rFonts w:asciiTheme="majorHAnsi" w:hAnsiTheme="majorHAnsi"/>
          <w:b/>
          <w:bCs/>
          <w:sz w:val="20"/>
          <w:szCs w:val="20"/>
          <w:lang w:val="es-ES"/>
        </w:rPr>
        <w:t xml:space="preserve"> DUPLICACIÓN</w:t>
      </w:r>
      <w:r w:rsidR="00EE00E9" w:rsidRPr="00E30C76">
        <w:rPr>
          <w:rFonts w:asciiTheme="majorHAnsi" w:hAnsiTheme="majorHAnsi"/>
          <w:b/>
          <w:bCs/>
          <w:color w:val="FFFFFF" w:themeColor="background1"/>
          <w:sz w:val="20"/>
          <w:szCs w:val="20"/>
          <w:lang w:val="es-ES"/>
        </w:rPr>
        <w:t xml:space="preserve"> </w:t>
      </w:r>
      <w:r w:rsidR="00EE00E9" w:rsidRPr="00E30C76">
        <w:rPr>
          <w:rFonts w:asciiTheme="majorHAnsi" w:hAnsiTheme="majorHAnsi"/>
          <w:b/>
          <w:bCs/>
          <w:sz w:val="20"/>
          <w:szCs w:val="20"/>
          <w:lang w:val="es-ES"/>
        </w:rPr>
        <w:t>DE PROCEDIMIENTOS Y COSA JUZGADA</w:t>
      </w:r>
      <w:r w:rsidR="00EE00E9" w:rsidRPr="00E30C76">
        <w:rPr>
          <w:rFonts w:asciiTheme="majorHAnsi" w:hAnsiTheme="majorHAnsi"/>
          <w:b/>
          <w:bCs/>
          <w:i/>
          <w:sz w:val="20"/>
          <w:szCs w:val="20"/>
          <w:lang w:val="es-ES"/>
        </w:rPr>
        <w:t xml:space="preserve"> </w:t>
      </w:r>
      <w:r w:rsidR="00EE00E9" w:rsidRPr="00E30C76">
        <w:rPr>
          <w:rFonts w:asciiTheme="majorHAnsi" w:hAnsiTheme="majorHAnsi"/>
          <w:b/>
          <w:bCs/>
          <w:sz w:val="20"/>
          <w:szCs w:val="20"/>
          <w:lang w:val="es-ES"/>
        </w:rPr>
        <w:t xml:space="preserve">INTERNACIONAL, </w:t>
      </w:r>
      <w:r w:rsidRPr="00E30C76">
        <w:rPr>
          <w:rFonts w:asciiTheme="majorHAnsi" w:hAnsiTheme="majorHAnsi"/>
          <w:b/>
          <w:bCs/>
          <w:sz w:val="20"/>
          <w:szCs w:val="20"/>
          <w:lang w:val="es-ES"/>
        </w:rPr>
        <w:t xml:space="preserve"> CARACTERIZACIÓN, </w:t>
      </w:r>
      <w:r w:rsidRPr="00E30C7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30C76" w14:paraId="270CF8CB" w14:textId="77777777" w:rsidTr="0045354D">
        <w:trPr>
          <w:cantSplit/>
        </w:trPr>
        <w:tc>
          <w:tcPr>
            <w:tcW w:w="4680" w:type="dxa"/>
            <w:tcBorders>
              <w:top w:val="single" w:sz="4" w:space="0" w:color="auto"/>
              <w:bottom w:val="single" w:sz="6" w:space="0" w:color="auto"/>
            </w:tcBorders>
            <w:shd w:val="clear" w:color="auto" w:fill="386294"/>
            <w:vAlign w:val="center"/>
          </w:tcPr>
          <w:p w14:paraId="0ADAAB93" w14:textId="77777777" w:rsidR="00EE00E9" w:rsidRPr="00E30C76" w:rsidRDefault="00EE00E9"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14:paraId="01F4CA99" w14:textId="77777777" w:rsidR="00EE00E9" w:rsidRPr="00E30C76" w:rsidRDefault="002A7C13" w:rsidP="0045354D">
            <w:pPr>
              <w:jc w:val="both"/>
              <w:rPr>
                <w:rFonts w:asciiTheme="majorHAnsi" w:hAnsiTheme="majorHAnsi"/>
                <w:bCs/>
                <w:sz w:val="20"/>
                <w:szCs w:val="20"/>
                <w:lang w:val="es-ES"/>
              </w:rPr>
            </w:pPr>
            <w:r w:rsidRPr="00E30C76">
              <w:rPr>
                <w:rFonts w:asciiTheme="majorHAnsi" w:hAnsiTheme="majorHAnsi"/>
                <w:bCs/>
                <w:sz w:val="20"/>
                <w:szCs w:val="20"/>
                <w:lang w:val="es-ES"/>
              </w:rPr>
              <w:t>No</w:t>
            </w:r>
          </w:p>
        </w:tc>
      </w:tr>
      <w:tr w:rsidR="003239B8" w:rsidRPr="00E74EB4" w14:paraId="3CCA8F69" w14:textId="77777777" w:rsidTr="0045354D">
        <w:trPr>
          <w:cantSplit/>
        </w:trPr>
        <w:tc>
          <w:tcPr>
            <w:tcW w:w="4680" w:type="dxa"/>
            <w:tcBorders>
              <w:top w:val="single" w:sz="4" w:space="0" w:color="auto"/>
              <w:bottom w:val="single" w:sz="6" w:space="0" w:color="auto"/>
            </w:tcBorders>
            <w:shd w:val="clear" w:color="auto" w:fill="386294"/>
            <w:vAlign w:val="center"/>
          </w:tcPr>
          <w:p w14:paraId="37B159D8" w14:textId="77777777" w:rsidR="003239B8" w:rsidRPr="00E30C76" w:rsidRDefault="003239B8" w:rsidP="0045354D">
            <w:pPr>
              <w:jc w:val="center"/>
              <w:rPr>
                <w:rFonts w:asciiTheme="majorHAnsi" w:hAnsiTheme="majorHAnsi"/>
                <w:b/>
                <w:bCs/>
                <w:i/>
                <w:color w:val="FFFFFF" w:themeColor="background1"/>
                <w:sz w:val="20"/>
                <w:szCs w:val="20"/>
                <w:lang w:val="es-ES"/>
              </w:rPr>
            </w:pPr>
            <w:r w:rsidRPr="00E30C76">
              <w:rPr>
                <w:rFonts w:asciiTheme="majorHAnsi" w:hAnsiTheme="majorHAnsi"/>
                <w:b/>
                <w:bCs/>
                <w:color w:val="FFFFFF" w:themeColor="background1"/>
                <w:sz w:val="20"/>
                <w:szCs w:val="20"/>
                <w:lang w:val="es-ES"/>
              </w:rPr>
              <w:t>Derechos declarados admisibles</w:t>
            </w:r>
            <w:r w:rsidRPr="00E30C76">
              <w:rPr>
                <w:rFonts w:asciiTheme="majorHAnsi" w:hAnsiTheme="majorHAnsi"/>
                <w:b/>
                <w:bCs/>
                <w:i/>
                <w:color w:val="FFFFFF" w:themeColor="background1"/>
                <w:sz w:val="20"/>
                <w:szCs w:val="20"/>
                <w:lang w:val="es-ES"/>
              </w:rPr>
              <w:t>:</w:t>
            </w:r>
          </w:p>
        </w:tc>
        <w:tc>
          <w:tcPr>
            <w:tcW w:w="4680" w:type="dxa"/>
            <w:vAlign w:val="center"/>
          </w:tcPr>
          <w:p w14:paraId="29D072A3" w14:textId="77777777" w:rsidR="003239B8" w:rsidRPr="00E30C76" w:rsidRDefault="006B3642" w:rsidP="00B378FD">
            <w:pPr>
              <w:jc w:val="both"/>
              <w:rPr>
                <w:rFonts w:asciiTheme="majorHAnsi" w:hAnsiTheme="majorHAnsi"/>
                <w:bCs/>
                <w:sz w:val="20"/>
                <w:szCs w:val="20"/>
                <w:lang w:val="es-ES"/>
              </w:rPr>
            </w:pPr>
            <w:r w:rsidRPr="00E30C76">
              <w:rPr>
                <w:rFonts w:asciiTheme="majorHAnsi" w:hAnsiTheme="majorHAnsi"/>
                <w:bCs/>
                <w:sz w:val="20"/>
                <w:szCs w:val="20"/>
                <w:lang w:val="es-ES"/>
              </w:rPr>
              <w:t xml:space="preserve">Artículos </w:t>
            </w:r>
            <w:r w:rsidRPr="00E30C76">
              <w:rPr>
                <w:rFonts w:asciiTheme="majorHAnsi" w:hAnsiTheme="majorHAnsi"/>
                <w:sz w:val="20"/>
                <w:szCs w:val="20"/>
                <w:lang w:val="es-ES"/>
              </w:rPr>
              <w:t xml:space="preserve">7 (libertad </w:t>
            </w:r>
            <w:r w:rsidR="00B378FD">
              <w:rPr>
                <w:rFonts w:asciiTheme="majorHAnsi" w:hAnsiTheme="majorHAnsi"/>
                <w:sz w:val="20"/>
                <w:szCs w:val="20"/>
                <w:lang w:val="es-ES"/>
              </w:rPr>
              <w:t>personal</w:t>
            </w:r>
            <w:r w:rsidR="004750ED">
              <w:rPr>
                <w:rFonts w:asciiTheme="majorHAnsi" w:hAnsiTheme="majorHAnsi"/>
                <w:sz w:val="20"/>
                <w:szCs w:val="20"/>
                <w:lang w:val="es-ES"/>
              </w:rPr>
              <w:t>),</w:t>
            </w:r>
            <w:r w:rsidRPr="00E30C76">
              <w:rPr>
                <w:rFonts w:asciiTheme="majorHAnsi" w:hAnsiTheme="majorHAnsi"/>
                <w:sz w:val="20"/>
                <w:szCs w:val="20"/>
                <w:lang w:val="es-ES"/>
              </w:rPr>
              <w:t xml:space="preserve"> 8 (garantías judiciales) y 25 (protección judicial) de la Convención, en relación con el artículo 1.1 (obligación de respetar los derechos) del mismo instrumento</w:t>
            </w:r>
            <w:r w:rsidR="00251649" w:rsidRPr="00E30C76">
              <w:rPr>
                <w:rFonts w:asciiTheme="majorHAnsi" w:hAnsiTheme="majorHAnsi"/>
                <w:sz w:val="20"/>
                <w:szCs w:val="20"/>
                <w:lang w:val="es-ES"/>
              </w:rPr>
              <w:t xml:space="preserve"> </w:t>
            </w:r>
          </w:p>
        </w:tc>
      </w:tr>
      <w:tr w:rsidR="003239B8" w:rsidRPr="00E74EB4" w14:paraId="2E26F5D5" w14:textId="77777777" w:rsidTr="0045354D">
        <w:trPr>
          <w:cantSplit/>
        </w:trPr>
        <w:tc>
          <w:tcPr>
            <w:tcW w:w="4680" w:type="dxa"/>
            <w:tcBorders>
              <w:top w:val="single" w:sz="6" w:space="0" w:color="auto"/>
              <w:bottom w:val="single" w:sz="6" w:space="0" w:color="auto"/>
            </w:tcBorders>
            <w:shd w:val="clear" w:color="auto" w:fill="386294"/>
            <w:vAlign w:val="center"/>
          </w:tcPr>
          <w:p w14:paraId="41EC91D3"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Agotamiento de recursos internos</w:t>
            </w:r>
            <w:r w:rsidR="00EE00E9" w:rsidRPr="00E30C76">
              <w:rPr>
                <w:rFonts w:asciiTheme="majorHAnsi" w:hAnsiTheme="majorHAnsi"/>
                <w:b/>
                <w:bCs/>
                <w:color w:val="FFFFFF" w:themeColor="background1"/>
                <w:sz w:val="20"/>
                <w:szCs w:val="20"/>
                <w:lang w:val="es-ES"/>
              </w:rPr>
              <w:t xml:space="preserve"> o procedencia de una excepción</w:t>
            </w:r>
            <w:r w:rsidRPr="00E30C76">
              <w:rPr>
                <w:rFonts w:asciiTheme="majorHAnsi" w:hAnsiTheme="majorHAnsi"/>
                <w:b/>
                <w:bCs/>
                <w:color w:val="FFFFFF" w:themeColor="background1"/>
                <w:sz w:val="20"/>
                <w:szCs w:val="20"/>
                <w:lang w:val="es-ES"/>
              </w:rPr>
              <w:t>:</w:t>
            </w:r>
          </w:p>
        </w:tc>
        <w:tc>
          <w:tcPr>
            <w:tcW w:w="4680" w:type="dxa"/>
            <w:vAlign w:val="center"/>
          </w:tcPr>
          <w:p w14:paraId="2BA32DF6" w14:textId="4F53593F" w:rsidR="003239B8" w:rsidRPr="00E30C76" w:rsidRDefault="002A7C13" w:rsidP="00D81AC8">
            <w:pPr>
              <w:pStyle w:val="Default"/>
              <w:rPr>
                <w:rFonts w:asciiTheme="majorHAnsi" w:hAnsiTheme="majorHAnsi"/>
                <w:sz w:val="20"/>
                <w:szCs w:val="20"/>
                <w:lang w:val="es-ES"/>
              </w:rPr>
            </w:pPr>
            <w:r w:rsidRPr="00E30C76">
              <w:rPr>
                <w:rFonts w:asciiTheme="majorHAnsi" w:hAnsiTheme="majorHAnsi"/>
                <w:sz w:val="20"/>
                <w:szCs w:val="20"/>
                <w:lang w:val="es-ES"/>
              </w:rPr>
              <w:t>Sí, e</w:t>
            </w:r>
            <w:r w:rsidR="00D81AC8">
              <w:rPr>
                <w:rFonts w:asciiTheme="majorHAnsi" w:hAnsiTheme="majorHAnsi"/>
                <w:sz w:val="20"/>
                <w:szCs w:val="20"/>
                <w:lang w:val="es-ES"/>
              </w:rPr>
              <w:t>l 30 de noviembre de 2007</w:t>
            </w:r>
            <w:r w:rsidR="00900EC6">
              <w:rPr>
                <w:rFonts w:asciiTheme="majorHAnsi" w:hAnsiTheme="majorHAnsi"/>
                <w:sz w:val="20"/>
                <w:szCs w:val="20"/>
                <w:lang w:val="es-ES"/>
              </w:rPr>
              <w:t xml:space="preserve"> y el 10 de febrero de 2011</w:t>
            </w:r>
          </w:p>
        </w:tc>
      </w:tr>
      <w:tr w:rsidR="003239B8" w:rsidRPr="00E74EB4" w14:paraId="105AAD44" w14:textId="77777777" w:rsidTr="0045354D">
        <w:trPr>
          <w:cantSplit/>
        </w:trPr>
        <w:tc>
          <w:tcPr>
            <w:tcW w:w="4680" w:type="dxa"/>
            <w:tcBorders>
              <w:top w:val="single" w:sz="6" w:space="0" w:color="auto"/>
              <w:bottom w:val="single" w:sz="6" w:space="0" w:color="auto"/>
            </w:tcBorders>
            <w:shd w:val="clear" w:color="auto" w:fill="386294"/>
            <w:vAlign w:val="center"/>
          </w:tcPr>
          <w:p w14:paraId="27B1C073" w14:textId="77777777" w:rsidR="003239B8" w:rsidRPr="00E30C76" w:rsidRDefault="003239B8" w:rsidP="0045354D">
            <w:pPr>
              <w:jc w:val="center"/>
              <w:rPr>
                <w:rFonts w:asciiTheme="majorHAnsi" w:hAnsiTheme="majorHAnsi"/>
                <w:b/>
                <w:bCs/>
                <w:color w:val="FFFFFF" w:themeColor="background1"/>
                <w:sz w:val="20"/>
                <w:szCs w:val="20"/>
                <w:lang w:val="es-ES"/>
              </w:rPr>
            </w:pPr>
            <w:r w:rsidRPr="00E30C76">
              <w:rPr>
                <w:rFonts w:asciiTheme="majorHAnsi" w:hAnsiTheme="majorHAnsi"/>
                <w:b/>
                <w:bCs/>
                <w:color w:val="FFFFFF" w:themeColor="background1"/>
                <w:sz w:val="20"/>
                <w:szCs w:val="20"/>
                <w:lang w:val="es-ES"/>
              </w:rPr>
              <w:t>Presentación dentro de plazo:</w:t>
            </w:r>
          </w:p>
        </w:tc>
        <w:tc>
          <w:tcPr>
            <w:tcW w:w="4680" w:type="dxa"/>
            <w:vAlign w:val="center"/>
          </w:tcPr>
          <w:p w14:paraId="6930CDF9" w14:textId="77777777" w:rsidR="003239B8" w:rsidRPr="00E30C76" w:rsidRDefault="00D81AC8" w:rsidP="00D81AC8">
            <w:pPr>
              <w:pStyle w:val="Default"/>
              <w:rPr>
                <w:rFonts w:asciiTheme="majorHAnsi" w:hAnsiTheme="majorHAnsi"/>
                <w:sz w:val="20"/>
                <w:szCs w:val="20"/>
                <w:lang w:val="es-ES"/>
              </w:rPr>
            </w:pPr>
            <w:r>
              <w:rPr>
                <w:rFonts w:asciiTheme="majorHAnsi" w:hAnsiTheme="majorHAnsi"/>
                <w:sz w:val="20"/>
                <w:szCs w:val="20"/>
                <w:lang w:val="es-ES"/>
              </w:rPr>
              <w:t>Sí, el 28 de mayo de 2008</w:t>
            </w:r>
            <w:r w:rsidR="002A7C13" w:rsidRPr="00E30C76">
              <w:rPr>
                <w:rFonts w:asciiTheme="majorHAnsi" w:hAnsiTheme="majorHAnsi"/>
                <w:sz w:val="20"/>
                <w:szCs w:val="20"/>
                <w:lang w:val="es-ES"/>
              </w:rPr>
              <w:t xml:space="preserve"> </w:t>
            </w:r>
          </w:p>
        </w:tc>
      </w:tr>
    </w:tbl>
    <w:p w14:paraId="1D0AB568" w14:textId="77777777" w:rsidR="00B64916" w:rsidRDefault="00B64916" w:rsidP="00B64916">
      <w:pPr>
        <w:ind w:firstLine="720"/>
        <w:jc w:val="both"/>
        <w:rPr>
          <w:rFonts w:asciiTheme="majorHAnsi" w:hAnsiTheme="majorHAnsi"/>
          <w:b/>
          <w:sz w:val="20"/>
          <w:szCs w:val="20"/>
          <w:lang w:val="es-ES"/>
        </w:rPr>
      </w:pPr>
    </w:p>
    <w:p w14:paraId="33D6E301" w14:textId="77777777" w:rsidR="003239B8" w:rsidRPr="009F2D1C" w:rsidRDefault="00223A29" w:rsidP="00B378FD">
      <w:pPr>
        <w:spacing w:after="240"/>
        <w:ind w:firstLine="720"/>
        <w:jc w:val="both"/>
        <w:rPr>
          <w:rFonts w:asciiTheme="majorHAnsi" w:hAnsiTheme="majorHAnsi"/>
          <w:b/>
          <w:sz w:val="20"/>
          <w:szCs w:val="20"/>
          <w:lang w:val="es-ES"/>
        </w:rPr>
      </w:pPr>
      <w:r w:rsidRPr="009F2D1C">
        <w:rPr>
          <w:rFonts w:asciiTheme="majorHAnsi" w:hAnsiTheme="majorHAnsi"/>
          <w:b/>
          <w:sz w:val="20"/>
          <w:szCs w:val="20"/>
          <w:lang w:val="es-ES"/>
        </w:rPr>
        <w:t xml:space="preserve">V. </w:t>
      </w:r>
      <w:r w:rsidRPr="009F2D1C">
        <w:rPr>
          <w:rFonts w:asciiTheme="majorHAnsi" w:hAnsiTheme="majorHAnsi"/>
          <w:b/>
          <w:sz w:val="20"/>
          <w:szCs w:val="20"/>
          <w:lang w:val="es-ES"/>
        </w:rPr>
        <w:tab/>
      </w:r>
      <w:r w:rsidR="003239B8" w:rsidRPr="009F2D1C">
        <w:rPr>
          <w:rFonts w:asciiTheme="majorHAnsi" w:hAnsiTheme="majorHAnsi"/>
          <w:b/>
          <w:sz w:val="20"/>
          <w:szCs w:val="20"/>
          <w:lang w:val="es-ES"/>
        </w:rPr>
        <w:t xml:space="preserve">HECHOS ALEGADOS </w:t>
      </w:r>
    </w:p>
    <w:p w14:paraId="55CF770E" w14:textId="4137EC6A" w:rsidR="006A6C1E" w:rsidRPr="00074EC4" w:rsidRDefault="00205F91"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rFonts w:asciiTheme="majorHAnsi" w:hAnsiTheme="majorHAnsi"/>
          <w:bCs/>
          <w:color w:val="auto"/>
          <w:sz w:val="20"/>
          <w:szCs w:val="20"/>
          <w:lang w:val="es-ES"/>
        </w:rPr>
        <w:t xml:space="preserve">El peticionario </w:t>
      </w:r>
      <w:r w:rsidR="0045354D" w:rsidRPr="00074EC4">
        <w:rPr>
          <w:rFonts w:asciiTheme="majorHAnsi" w:hAnsiTheme="majorHAnsi"/>
          <w:bCs/>
          <w:color w:val="auto"/>
          <w:sz w:val="20"/>
          <w:szCs w:val="20"/>
          <w:lang w:val="es-ES"/>
        </w:rPr>
        <w:t>indica</w:t>
      </w:r>
      <w:r w:rsidR="000D72C5" w:rsidRPr="00074EC4">
        <w:rPr>
          <w:rFonts w:asciiTheme="majorHAnsi" w:hAnsiTheme="majorHAnsi"/>
          <w:bCs/>
          <w:color w:val="auto"/>
          <w:sz w:val="20"/>
          <w:szCs w:val="20"/>
          <w:lang w:val="es-ES"/>
        </w:rPr>
        <w:t xml:space="preserve"> que los s</w:t>
      </w:r>
      <w:r w:rsidRPr="00074EC4">
        <w:rPr>
          <w:rFonts w:asciiTheme="majorHAnsi" w:hAnsiTheme="majorHAnsi"/>
          <w:bCs/>
          <w:color w:val="auto"/>
          <w:sz w:val="20"/>
          <w:szCs w:val="20"/>
          <w:lang w:val="es-ES"/>
        </w:rPr>
        <w:t>eñores Julio César Rotela y Alberto Enrique Baez (en adel</w:t>
      </w:r>
      <w:r w:rsidR="00400847" w:rsidRPr="00074EC4">
        <w:rPr>
          <w:rFonts w:asciiTheme="majorHAnsi" w:hAnsiTheme="majorHAnsi"/>
          <w:bCs/>
          <w:color w:val="auto"/>
          <w:sz w:val="20"/>
          <w:szCs w:val="20"/>
          <w:lang w:val="es-ES"/>
        </w:rPr>
        <w:t xml:space="preserve">ante “las presuntas víctimas”) </w:t>
      </w:r>
      <w:r w:rsidRPr="00074EC4">
        <w:rPr>
          <w:rFonts w:asciiTheme="majorHAnsi" w:hAnsiTheme="majorHAnsi"/>
          <w:bCs/>
          <w:color w:val="auto"/>
          <w:sz w:val="20"/>
          <w:szCs w:val="20"/>
          <w:lang w:val="es-ES"/>
        </w:rPr>
        <w:t>fueron</w:t>
      </w:r>
      <w:r w:rsidR="00D24AE0" w:rsidRPr="00074EC4">
        <w:rPr>
          <w:rFonts w:asciiTheme="majorHAnsi" w:hAnsiTheme="majorHAnsi"/>
          <w:bCs/>
          <w:color w:val="auto"/>
          <w:sz w:val="20"/>
          <w:szCs w:val="20"/>
          <w:lang w:val="es-ES"/>
        </w:rPr>
        <w:t xml:space="preserve"> sometidos a prisión preventiva</w:t>
      </w:r>
      <w:r w:rsidRPr="00074EC4">
        <w:rPr>
          <w:rFonts w:asciiTheme="majorHAnsi" w:hAnsiTheme="majorHAnsi"/>
          <w:bCs/>
          <w:color w:val="auto"/>
          <w:sz w:val="20"/>
          <w:szCs w:val="20"/>
          <w:lang w:val="es-ES"/>
        </w:rPr>
        <w:t xml:space="preserve"> desde el 31 de agosto de 2002</w:t>
      </w:r>
      <w:r w:rsidR="00400847" w:rsidRPr="00074EC4">
        <w:rPr>
          <w:rFonts w:asciiTheme="majorHAnsi" w:hAnsiTheme="majorHAnsi"/>
          <w:bCs/>
          <w:color w:val="auto"/>
          <w:sz w:val="20"/>
          <w:szCs w:val="20"/>
          <w:lang w:val="es-ES"/>
        </w:rPr>
        <w:t xml:space="preserve"> por orden del Juzgado </w:t>
      </w:r>
      <w:r w:rsidR="00400847" w:rsidRPr="00074EC4">
        <w:rPr>
          <w:rFonts w:asciiTheme="majorHAnsi" w:hAnsiTheme="majorHAnsi"/>
          <w:color w:val="auto"/>
          <w:sz w:val="20"/>
          <w:szCs w:val="20"/>
          <w:lang w:val="es-ES"/>
        </w:rPr>
        <w:t>Federal de Lomas de Zamora</w:t>
      </w:r>
      <w:r w:rsidR="009C40C7" w:rsidRPr="00074EC4">
        <w:rPr>
          <w:rFonts w:asciiTheme="majorHAnsi" w:hAnsiTheme="majorHAnsi"/>
          <w:color w:val="auto"/>
          <w:sz w:val="20"/>
          <w:szCs w:val="20"/>
          <w:lang w:val="es-ES"/>
        </w:rPr>
        <w:t xml:space="preserve"> en la causa principal seguida</w:t>
      </w:r>
      <w:r w:rsidR="00400847" w:rsidRPr="00074EC4">
        <w:rPr>
          <w:rFonts w:asciiTheme="majorHAnsi" w:hAnsiTheme="majorHAnsi"/>
          <w:color w:val="auto"/>
          <w:sz w:val="20"/>
          <w:szCs w:val="20"/>
          <w:lang w:val="es-ES"/>
        </w:rPr>
        <w:t xml:space="preserve"> bajo el número 2557/8</w:t>
      </w:r>
      <w:r w:rsidR="0097102E" w:rsidRPr="00074EC4">
        <w:rPr>
          <w:rFonts w:asciiTheme="majorHAnsi" w:hAnsiTheme="majorHAnsi"/>
          <w:color w:val="auto"/>
          <w:sz w:val="20"/>
          <w:szCs w:val="20"/>
          <w:lang w:val="es-ES"/>
        </w:rPr>
        <w:t>, por secuestro extorsivo y homicidio agravado</w:t>
      </w:r>
      <w:r w:rsidR="0045354D" w:rsidRPr="00074EC4">
        <w:rPr>
          <w:rFonts w:asciiTheme="majorHAnsi" w:hAnsiTheme="majorHAnsi"/>
          <w:bCs/>
          <w:color w:val="auto"/>
          <w:sz w:val="20"/>
          <w:szCs w:val="20"/>
          <w:lang w:val="es-ES"/>
        </w:rPr>
        <w:t xml:space="preserve">; y que posteriormente, </w:t>
      </w:r>
      <w:r w:rsidRPr="00074EC4">
        <w:rPr>
          <w:rFonts w:asciiTheme="majorHAnsi" w:hAnsiTheme="majorHAnsi"/>
          <w:bCs/>
          <w:color w:val="auto"/>
          <w:sz w:val="20"/>
          <w:szCs w:val="20"/>
          <w:lang w:val="es-ES"/>
        </w:rPr>
        <w:t xml:space="preserve">el 16 de septiembre de 2004 </w:t>
      </w:r>
      <w:r w:rsidR="0045354D" w:rsidRPr="00074EC4">
        <w:rPr>
          <w:rFonts w:asciiTheme="majorHAnsi" w:hAnsiTheme="majorHAnsi"/>
          <w:bCs/>
          <w:color w:val="auto"/>
          <w:sz w:val="20"/>
          <w:szCs w:val="20"/>
          <w:lang w:val="es-ES"/>
        </w:rPr>
        <w:t>dicho juzgado</w:t>
      </w:r>
      <w:r w:rsidRPr="00074EC4">
        <w:rPr>
          <w:rFonts w:asciiTheme="majorHAnsi" w:hAnsiTheme="majorHAnsi"/>
          <w:bCs/>
          <w:color w:val="auto"/>
          <w:sz w:val="20"/>
          <w:szCs w:val="20"/>
          <w:lang w:val="es-ES"/>
        </w:rPr>
        <w:t xml:space="preserve"> dispuso la prórroga de la </w:t>
      </w:r>
      <w:r w:rsidR="0045354D" w:rsidRPr="00074EC4">
        <w:rPr>
          <w:rFonts w:asciiTheme="majorHAnsi" w:hAnsiTheme="majorHAnsi"/>
          <w:bCs/>
          <w:color w:val="auto"/>
          <w:sz w:val="20"/>
          <w:szCs w:val="20"/>
          <w:lang w:val="es-ES"/>
        </w:rPr>
        <w:t>detención</w:t>
      </w:r>
      <w:r w:rsidRPr="00074EC4">
        <w:rPr>
          <w:rFonts w:asciiTheme="majorHAnsi" w:hAnsiTheme="majorHAnsi"/>
          <w:bCs/>
          <w:color w:val="auto"/>
          <w:sz w:val="20"/>
          <w:szCs w:val="20"/>
          <w:lang w:val="es-ES"/>
        </w:rPr>
        <w:t xml:space="preserve"> por un año</w:t>
      </w:r>
      <w:r w:rsidR="0045354D" w:rsidRPr="00074EC4">
        <w:rPr>
          <w:rFonts w:asciiTheme="majorHAnsi" w:hAnsiTheme="majorHAnsi"/>
          <w:bCs/>
          <w:color w:val="auto"/>
          <w:sz w:val="20"/>
          <w:szCs w:val="20"/>
          <w:lang w:val="es-ES"/>
        </w:rPr>
        <w:t xml:space="preserve"> adicional.</w:t>
      </w:r>
      <w:r w:rsidR="00D24AE0" w:rsidRPr="00074EC4">
        <w:rPr>
          <w:rFonts w:asciiTheme="majorHAnsi" w:hAnsiTheme="majorHAnsi"/>
          <w:bCs/>
          <w:color w:val="auto"/>
          <w:sz w:val="20"/>
          <w:szCs w:val="20"/>
          <w:lang w:val="es-ES"/>
        </w:rPr>
        <w:t xml:space="preserve"> </w:t>
      </w:r>
      <w:r w:rsidR="0045354D" w:rsidRPr="00074EC4">
        <w:rPr>
          <w:rFonts w:asciiTheme="majorHAnsi" w:hAnsiTheme="majorHAnsi"/>
          <w:bCs/>
          <w:color w:val="auto"/>
          <w:sz w:val="20"/>
          <w:szCs w:val="20"/>
          <w:lang w:val="es-ES"/>
        </w:rPr>
        <w:t>E</w:t>
      </w:r>
      <w:r w:rsidR="00D24AE0" w:rsidRPr="00074EC4">
        <w:rPr>
          <w:rFonts w:asciiTheme="majorHAnsi" w:hAnsiTheme="majorHAnsi"/>
          <w:bCs/>
          <w:color w:val="auto"/>
          <w:sz w:val="20"/>
          <w:szCs w:val="20"/>
          <w:lang w:val="es-ES"/>
        </w:rPr>
        <w:t>st</w:t>
      </w:r>
      <w:r w:rsidRPr="00074EC4">
        <w:rPr>
          <w:rFonts w:asciiTheme="majorHAnsi" w:hAnsiTheme="majorHAnsi"/>
          <w:bCs/>
          <w:color w:val="auto"/>
          <w:sz w:val="20"/>
          <w:szCs w:val="20"/>
          <w:lang w:val="es-ES"/>
        </w:rPr>
        <w:t>a decisión fue apelada</w:t>
      </w:r>
      <w:r w:rsidR="009C40C7" w:rsidRPr="00074EC4">
        <w:rPr>
          <w:rFonts w:asciiTheme="majorHAnsi" w:hAnsiTheme="majorHAnsi"/>
          <w:bCs/>
          <w:color w:val="auto"/>
          <w:sz w:val="20"/>
          <w:szCs w:val="20"/>
          <w:lang w:val="es-ES"/>
        </w:rPr>
        <w:t xml:space="preserve"> por la defensa de las presuntas víctimas</w:t>
      </w:r>
      <w:r w:rsidR="001B1F0E" w:rsidRPr="00074EC4">
        <w:rPr>
          <w:rFonts w:asciiTheme="majorHAnsi" w:hAnsiTheme="majorHAnsi"/>
          <w:bCs/>
          <w:color w:val="auto"/>
          <w:sz w:val="20"/>
          <w:szCs w:val="20"/>
          <w:lang w:val="es-ES"/>
        </w:rPr>
        <w:t>, sin embargo</w:t>
      </w:r>
      <w:r w:rsidRPr="00074EC4">
        <w:rPr>
          <w:rFonts w:asciiTheme="majorHAnsi" w:hAnsiTheme="majorHAnsi"/>
          <w:bCs/>
          <w:color w:val="auto"/>
          <w:sz w:val="20"/>
          <w:szCs w:val="20"/>
          <w:lang w:val="es-ES"/>
        </w:rPr>
        <w:t xml:space="preserve"> la Cámara Federal de Apelaciones de La Plata la confirmó el 17 de febrero de 2005.</w:t>
      </w:r>
    </w:p>
    <w:p w14:paraId="13172ED4" w14:textId="3EB847AA" w:rsidR="00985C3B" w:rsidRPr="00074EC4" w:rsidRDefault="001B1F0E"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Strong"/>
          <w:rFonts w:asciiTheme="majorHAnsi" w:hAnsiTheme="majorHAnsi" w:cstheme="minorBidi"/>
          <w:b w:val="0"/>
          <w:color w:val="548DD4" w:themeColor="text2" w:themeTint="99"/>
          <w:sz w:val="20"/>
          <w:szCs w:val="20"/>
          <w:lang w:val="es-ES"/>
        </w:rPr>
      </w:pPr>
      <w:r w:rsidRPr="00074EC4">
        <w:rPr>
          <w:rFonts w:asciiTheme="majorHAnsi" w:hAnsiTheme="majorHAnsi"/>
          <w:bCs/>
          <w:color w:val="auto"/>
          <w:sz w:val="20"/>
          <w:szCs w:val="20"/>
          <w:lang w:val="es-ES"/>
        </w:rPr>
        <w:t>El peticionario a</w:t>
      </w:r>
      <w:r w:rsidR="00205F91" w:rsidRPr="00074EC4">
        <w:rPr>
          <w:rFonts w:asciiTheme="majorHAnsi" w:hAnsiTheme="majorHAnsi"/>
          <w:bCs/>
          <w:color w:val="auto"/>
          <w:sz w:val="20"/>
          <w:szCs w:val="20"/>
          <w:lang w:val="es-ES"/>
        </w:rPr>
        <w:t>lega que el 3</w:t>
      </w:r>
      <w:r w:rsidR="009C40C7" w:rsidRPr="00074EC4">
        <w:rPr>
          <w:rFonts w:asciiTheme="majorHAnsi" w:hAnsiTheme="majorHAnsi"/>
          <w:bCs/>
          <w:color w:val="auto"/>
          <w:sz w:val="20"/>
          <w:szCs w:val="20"/>
          <w:lang w:val="es-ES"/>
        </w:rPr>
        <w:t xml:space="preserve">1 de agosto de 2005 </w:t>
      </w:r>
      <w:r w:rsidRPr="00074EC4">
        <w:rPr>
          <w:rFonts w:asciiTheme="majorHAnsi" w:hAnsiTheme="majorHAnsi"/>
          <w:bCs/>
          <w:color w:val="auto"/>
          <w:sz w:val="20"/>
          <w:szCs w:val="20"/>
          <w:lang w:val="es-ES"/>
        </w:rPr>
        <w:t>venció</w:t>
      </w:r>
      <w:r w:rsidR="009C40C7" w:rsidRPr="00074EC4">
        <w:rPr>
          <w:rFonts w:asciiTheme="majorHAnsi" w:hAnsiTheme="majorHAnsi"/>
          <w:bCs/>
          <w:color w:val="auto"/>
          <w:sz w:val="20"/>
          <w:szCs w:val="20"/>
          <w:lang w:val="es-ES"/>
        </w:rPr>
        <w:t xml:space="preserve"> plazo legal </w:t>
      </w:r>
      <w:r w:rsidRPr="00074EC4">
        <w:rPr>
          <w:rFonts w:asciiTheme="majorHAnsi" w:hAnsiTheme="majorHAnsi"/>
          <w:bCs/>
          <w:color w:val="auto"/>
          <w:sz w:val="20"/>
          <w:szCs w:val="20"/>
          <w:lang w:val="es-ES"/>
        </w:rPr>
        <w:t>para mantener a las presuntas víctimas en prisión preventiva</w:t>
      </w:r>
      <w:r w:rsidR="009C40C7" w:rsidRPr="00074EC4">
        <w:rPr>
          <w:rFonts w:asciiTheme="majorHAnsi" w:hAnsiTheme="majorHAnsi"/>
          <w:bCs/>
          <w:color w:val="auto"/>
          <w:sz w:val="20"/>
          <w:szCs w:val="20"/>
          <w:lang w:val="es-ES"/>
        </w:rPr>
        <w:t xml:space="preserve">, </w:t>
      </w:r>
      <w:r w:rsidR="00197AE6" w:rsidRPr="00074EC4">
        <w:rPr>
          <w:rFonts w:asciiTheme="majorHAnsi" w:hAnsiTheme="majorHAnsi"/>
          <w:bCs/>
          <w:color w:val="auto"/>
          <w:sz w:val="20"/>
          <w:szCs w:val="20"/>
          <w:lang w:val="es-ES"/>
        </w:rPr>
        <w:t>por lo que ya en este punto su detención se habría prolongado más allá de lo razonable, en vista de lo cual</w:t>
      </w:r>
      <w:r w:rsidR="00205F91" w:rsidRPr="00074EC4">
        <w:rPr>
          <w:rFonts w:asciiTheme="majorHAnsi" w:hAnsiTheme="majorHAnsi"/>
          <w:bCs/>
          <w:color w:val="auto"/>
          <w:sz w:val="20"/>
          <w:szCs w:val="20"/>
          <w:lang w:val="es-ES"/>
        </w:rPr>
        <w:t xml:space="preserve"> </w:t>
      </w:r>
      <w:r w:rsidR="00CE65A0" w:rsidRPr="00074EC4">
        <w:rPr>
          <w:rFonts w:asciiTheme="majorHAnsi" w:hAnsiTheme="majorHAnsi"/>
          <w:bCs/>
          <w:color w:val="auto"/>
          <w:sz w:val="20"/>
          <w:szCs w:val="20"/>
          <w:lang w:val="es-ES"/>
        </w:rPr>
        <w:t>solicitó</w:t>
      </w:r>
      <w:r w:rsidR="009C40C7" w:rsidRPr="00074EC4">
        <w:rPr>
          <w:rFonts w:asciiTheme="majorHAnsi" w:hAnsiTheme="majorHAnsi"/>
          <w:bCs/>
          <w:color w:val="auto"/>
          <w:sz w:val="20"/>
          <w:szCs w:val="20"/>
          <w:lang w:val="es-ES"/>
        </w:rPr>
        <w:t xml:space="preserve"> l</w:t>
      </w:r>
      <w:r w:rsidR="00205F91" w:rsidRPr="00074EC4">
        <w:rPr>
          <w:rFonts w:asciiTheme="majorHAnsi" w:hAnsiTheme="majorHAnsi"/>
          <w:bCs/>
          <w:color w:val="auto"/>
          <w:sz w:val="20"/>
          <w:szCs w:val="20"/>
          <w:lang w:val="es-ES"/>
        </w:rPr>
        <w:t>a excarcelación</w:t>
      </w:r>
      <w:r w:rsidR="00D24AE0" w:rsidRPr="00074EC4">
        <w:rPr>
          <w:rFonts w:asciiTheme="majorHAnsi" w:hAnsiTheme="majorHAnsi"/>
          <w:bCs/>
          <w:color w:val="auto"/>
          <w:sz w:val="20"/>
          <w:szCs w:val="20"/>
          <w:lang w:val="es-ES"/>
        </w:rPr>
        <w:t xml:space="preserve"> </w:t>
      </w:r>
      <w:r w:rsidR="00205F91" w:rsidRPr="00074EC4">
        <w:rPr>
          <w:rFonts w:asciiTheme="majorHAnsi" w:hAnsiTheme="majorHAnsi"/>
          <w:bCs/>
          <w:color w:val="auto"/>
          <w:sz w:val="20"/>
          <w:szCs w:val="20"/>
          <w:lang w:val="es-ES"/>
        </w:rPr>
        <w:t>de las presuntas víctimas</w:t>
      </w:r>
      <w:r w:rsidRPr="00074EC4">
        <w:rPr>
          <w:rFonts w:asciiTheme="majorHAnsi" w:hAnsiTheme="majorHAnsi"/>
          <w:bCs/>
          <w:color w:val="auto"/>
          <w:sz w:val="20"/>
          <w:szCs w:val="20"/>
          <w:lang w:val="es-ES"/>
        </w:rPr>
        <w:t>.</w:t>
      </w:r>
      <w:r w:rsidR="00205F91" w:rsidRPr="00074EC4">
        <w:rPr>
          <w:rFonts w:asciiTheme="majorHAnsi" w:hAnsiTheme="majorHAnsi"/>
          <w:bCs/>
          <w:color w:val="auto"/>
          <w:sz w:val="20"/>
          <w:szCs w:val="20"/>
          <w:lang w:val="es-ES"/>
        </w:rPr>
        <w:t xml:space="preserve"> </w:t>
      </w:r>
      <w:r w:rsidRPr="00074EC4">
        <w:rPr>
          <w:rFonts w:asciiTheme="majorHAnsi" w:hAnsiTheme="majorHAnsi"/>
          <w:bCs/>
          <w:color w:val="auto"/>
          <w:sz w:val="20"/>
          <w:szCs w:val="20"/>
          <w:lang w:val="es-ES"/>
        </w:rPr>
        <w:t xml:space="preserve">Esta solicitud </w:t>
      </w:r>
      <w:r w:rsidR="00197AE6" w:rsidRPr="00074EC4">
        <w:rPr>
          <w:rFonts w:asciiTheme="majorHAnsi" w:hAnsiTheme="majorHAnsi"/>
          <w:bCs/>
          <w:color w:val="auto"/>
          <w:sz w:val="20"/>
          <w:szCs w:val="20"/>
          <w:lang w:val="es-ES"/>
        </w:rPr>
        <w:t>fue</w:t>
      </w:r>
      <w:r w:rsidR="00D24AE0" w:rsidRPr="00074EC4">
        <w:rPr>
          <w:rFonts w:asciiTheme="majorHAnsi" w:hAnsiTheme="majorHAnsi"/>
          <w:bCs/>
          <w:color w:val="auto"/>
          <w:sz w:val="20"/>
          <w:szCs w:val="20"/>
          <w:lang w:val="es-ES"/>
        </w:rPr>
        <w:t xml:space="preserve"> rechazada</w:t>
      </w:r>
      <w:r w:rsidR="00205F91" w:rsidRPr="00074EC4">
        <w:rPr>
          <w:rFonts w:asciiTheme="majorHAnsi" w:hAnsiTheme="majorHAnsi"/>
          <w:bCs/>
          <w:color w:val="auto"/>
          <w:sz w:val="20"/>
          <w:szCs w:val="20"/>
          <w:lang w:val="es-ES"/>
        </w:rPr>
        <w:t xml:space="preserve"> por el </w:t>
      </w:r>
      <w:r w:rsidR="0013346E" w:rsidRPr="00074EC4">
        <w:rPr>
          <w:rFonts w:asciiTheme="majorHAnsi" w:hAnsiTheme="majorHAnsi"/>
          <w:bCs/>
          <w:color w:val="auto"/>
          <w:sz w:val="20"/>
          <w:szCs w:val="20"/>
          <w:lang w:val="es-ES"/>
        </w:rPr>
        <w:t>Juzgado Federal de Lomas de Zamora</w:t>
      </w:r>
      <w:r w:rsidRPr="00074EC4">
        <w:rPr>
          <w:rFonts w:asciiTheme="majorHAnsi" w:hAnsiTheme="majorHAnsi"/>
          <w:bCs/>
          <w:color w:val="auto"/>
          <w:sz w:val="20"/>
          <w:szCs w:val="20"/>
          <w:lang w:val="es-ES"/>
        </w:rPr>
        <w:t>,</w:t>
      </w:r>
      <w:r w:rsidR="00205F91" w:rsidRPr="00074EC4">
        <w:rPr>
          <w:rFonts w:asciiTheme="majorHAnsi" w:hAnsiTheme="majorHAnsi"/>
          <w:bCs/>
          <w:color w:val="auto"/>
          <w:sz w:val="20"/>
          <w:szCs w:val="20"/>
          <w:lang w:val="es-ES"/>
        </w:rPr>
        <w:t xml:space="preserve"> que sostuvo que </w:t>
      </w:r>
      <w:r w:rsidR="00205F91" w:rsidRPr="00074EC4">
        <w:rPr>
          <w:rStyle w:val="Strong"/>
          <w:rFonts w:asciiTheme="majorHAnsi" w:hAnsiTheme="majorHAnsi" w:cs="Arial"/>
          <w:b w:val="0"/>
          <w:color w:val="auto"/>
          <w:sz w:val="20"/>
          <w:szCs w:val="20"/>
          <w:lang w:val="es-ES"/>
        </w:rPr>
        <w:t xml:space="preserve">el transcurso del plazo de dos años de detención y de la prórroga de un año no autorizan la </w:t>
      </w:r>
      <w:r w:rsidR="00430CE1" w:rsidRPr="00074EC4">
        <w:rPr>
          <w:rStyle w:val="Strong"/>
          <w:rFonts w:asciiTheme="majorHAnsi" w:hAnsiTheme="majorHAnsi" w:cs="Arial"/>
          <w:b w:val="0"/>
          <w:color w:val="auto"/>
          <w:sz w:val="20"/>
          <w:szCs w:val="20"/>
          <w:lang w:val="es-ES"/>
        </w:rPr>
        <w:t>puesta en libertad</w:t>
      </w:r>
      <w:r w:rsidR="00205F91" w:rsidRPr="00074EC4">
        <w:rPr>
          <w:rStyle w:val="Strong"/>
          <w:rFonts w:asciiTheme="majorHAnsi" w:hAnsiTheme="majorHAnsi" w:cs="Arial"/>
          <w:b w:val="0"/>
          <w:color w:val="auto"/>
          <w:sz w:val="20"/>
          <w:szCs w:val="20"/>
          <w:lang w:val="es-ES"/>
        </w:rPr>
        <w:t xml:space="preserve"> de las presuntas víctimas. </w:t>
      </w:r>
      <w:r w:rsidR="00430CE1" w:rsidRPr="00074EC4">
        <w:rPr>
          <w:rStyle w:val="Strong"/>
          <w:rFonts w:asciiTheme="majorHAnsi" w:hAnsiTheme="majorHAnsi" w:cs="Arial"/>
          <w:b w:val="0"/>
          <w:color w:val="auto"/>
          <w:sz w:val="20"/>
          <w:szCs w:val="20"/>
          <w:lang w:val="es-ES"/>
        </w:rPr>
        <w:t xml:space="preserve">Esta decisión fue recurrida, </w:t>
      </w:r>
      <w:r w:rsidR="00197AE6" w:rsidRPr="00074EC4">
        <w:rPr>
          <w:rStyle w:val="Strong"/>
          <w:rFonts w:asciiTheme="majorHAnsi" w:hAnsiTheme="majorHAnsi" w:cs="Arial"/>
          <w:b w:val="0"/>
          <w:color w:val="auto"/>
          <w:sz w:val="20"/>
          <w:szCs w:val="20"/>
          <w:lang w:val="es-ES"/>
        </w:rPr>
        <w:t>sin embargo</w:t>
      </w:r>
      <w:r w:rsidR="00430CE1" w:rsidRPr="00074EC4">
        <w:rPr>
          <w:rStyle w:val="Strong"/>
          <w:rFonts w:asciiTheme="majorHAnsi" w:hAnsiTheme="majorHAnsi" w:cs="Arial"/>
          <w:b w:val="0"/>
          <w:color w:val="auto"/>
          <w:sz w:val="20"/>
          <w:szCs w:val="20"/>
          <w:lang w:val="es-ES"/>
        </w:rPr>
        <w:t xml:space="preserve"> el</w:t>
      </w:r>
      <w:r w:rsidR="00205F91" w:rsidRPr="00074EC4">
        <w:rPr>
          <w:rStyle w:val="Strong"/>
          <w:rFonts w:asciiTheme="majorHAnsi" w:hAnsiTheme="majorHAnsi" w:cs="Arial"/>
          <w:b w:val="0"/>
          <w:color w:val="auto"/>
          <w:sz w:val="20"/>
          <w:szCs w:val="20"/>
          <w:lang w:val="es-ES"/>
        </w:rPr>
        <w:t xml:space="preserve"> 27 de marzo de 2006 la Cámara Nacional de Casación Penal rechazó el recurso </w:t>
      </w:r>
      <w:r w:rsidR="00CE65A0" w:rsidRPr="00074EC4">
        <w:rPr>
          <w:rStyle w:val="Strong"/>
          <w:rFonts w:asciiTheme="majorHAnsi" w:hAnsiTheme="majorHAnsi" w:cs="Arial"/>
          <w:b w:val="0"/>
          <w:color w:val="auto"/>
          <w:sz w:val="20"/>
          <w:szCs w:val="20"/>
          <w:lang w:val="es-ES"/>
        </w:rPr>
        <w:t>interpuesto</w:t>
      </w:r>
      <w:r w:rsidR="00545935" w:rsidRPr="00074EC4">
        <w:rPr>
          <w:rStyle w:val="Strong"/>
          <w:rFonts w:asciiTheme="majorHAnsi" w:hAnsiTheme="majorHAnsi" w:cs="Arial"/>
          <w:b w:val="0"/>
          <w:color w:val="auto"/>
          <w:sz w:val="20"/>
          <w:szCs w:val="20"/>
          <w:lang w:val="es-ES"/>
        </w:rPr>
        <w:t xml:space="preserve"> sobre la base de las mismas razones expuestas por e</w:t>
      </w:r>
      <w:r w:rsidR="00BD1BA8" w:rsidRPr="00074EC4">
        <w:rPr>
          <w:rStyle w:val="Strong"/>
          <w:rFonts w:asciiTheme="majorHAnsi" w:hAnsiTheme="majorHAnsi" w:cs="Arial"/>
          <w:b w:val="0"/>
          <w:color w:val="auto"/>
          <w:sz w:val="20"/>
          <w:szCs w:val="20"/>
          <w:lang w:val="es-ES"/>
        </w:rPr>
        <w:t xml:space="preserve">l </w:t>
      </w:r>
      <w:r w:rsidR="00CB38D7" w:rsidRPr="00074EC4">
        <w:rPr>
          <w:rStyle w:val="Strong"/>
          <w:rFonts w:asciiTheme="majorHAnsi" w:hAnsiTheme="majorHAnsi" w:cs="Arial"/>
          <w:b w:val="0"/>
          <w:color w:val="auto"/>
          <w:sz w:val="20"/>
          <w:szCs w:val="20"/>
          <w:lang w:val="es-ES"/>
        </w:rPr>
        <w:t xml:space="preserve">tribunal de primera instancia: </w:t>
      </w:r>
      <w:r w:rsidR="00205F91" w:rsidRPr="00074EC4">
        <w:rPr>
          <w:rStyle w:val="Strong"/>
          <w:rFonts w:asciiTheme="majorHAnsi" w:hAnsiTheme="majorHAnsi" w:cs="Arial"/>
          <w:b w:val="0"/>
          <w:color w:val="auto"/>
          <w:sz w:val="20"/>
          <w:szCs w:val="20"/>
          <w:lang w:val="es-ES"/>
        </w:rPr>
        <w:t xml:space="preserve">el crimen tenía una naturaleza muy violenta </w:t>
      </w:r>
      <w:r w:rsidR="00074EC4">
        <w:rPr>
          <w:rStyle w:val="Strong"/>
          <w:rFonts w:asciiTheme="majorHAnsi" w:hAnsiTheme="majorHAnsi" w:cs="Arial"/>
          <w:b w:val="0"/>
          <w:color w:val="auto"/>
          <w:sz w:val="20"/>
          <w:szCs w:val="20"/>
          <w:lang w:val="es-ES"/>
        </w:rPr>
        <w:t xml:space="preserve">y </w:t>
      </w:r>
      <w:r w:rsidR="0097102E" w:rsidRPr="00074EC4">
        <w:rPr>
          <w:rStyle w:val="Strong"/>
          <w:rFonts w:asciiTheme="majorHAnsi" w:hAnsiTheme="majorHAnsi" w:cs="Arial"/>
          <w:b w:val="0"/>
          <w:color w:val="auto"/>
          <w:sz w:val="20"/>
          <w:szCs w:val="20"/>
          <w:lang w:val="es-ES"/>
        </w:rPr>
        <w:t xml:space="preserve">la víctima </w:t>
      </w:r>
      <w:r w:rsidR="00074EC4">
        <w:rPr>
          <w:rStyle w:val="Strong"/>
          <w:rFonts w:asciiTheme="majorHAnsi" w:hAnsiTheme="majorHAnsi" w:cs="Arial"/>
          <w:b w:val="0"/>
          <w:color w:val="auto"/>
          <w:sz w:val="20"/>
          <w:szCs w:val="20"/>
          <w:lang w:val="es-ES"/>
        </w:rPr>
        <w:t>era un adolescente,</w:t>
      </w:r>
      <w:r w:rsidR="0097102E" w:rsidRPr="00074EC4">
        <w:rPr>
          <w:rStyle w:val="Strong"/>
          <w:rFonts w:asciiTheme="majorHAnsi" w:hAnsiTheme="majorHAnsi" w:cs="Arial"/>
          <w:b w:val="0"/>
          <w:color w:val="auto"/>
          <w:sz w:val="20"/>
          <w:szCs w:val="20"/>
          <w:lang w:val="es-ES"/>
        </w:rPr>
        <w:t xml:space="preserve"> </w:t>
      </w:r>
      <w:r w:rsidR="00205F91" w:rsidRPr="00074EC4">
        <w:rPr>
          <w:rStyle w:val="Strong"/>
          <w:rFonts w:asciiTheme="majorHAnsi" w:hAnsiTheme="majorHAnsi" w:cs="Arial"/>
          <w:b w:val="0"/>
          <w:color w:val="auto"/>
          <w:sz w:val="20"/>
          <w:szCs w:val="20"/>
          <w:lang w:val="es-ES"/>
        </w:rPr>
        <w:t>y el peso de las pruebas tornaban preferible que las presuntas víctimas no qu</w:t>
      </w:r>
      <w:r w:rsidR="00545935" w:rsidRPr="00074EC4">
        <w:rPr>
          <w:rStyle w:val="Strong"/>
          <w:rFonts w:asciiTheme="majorHAnsi" w:hAnsiTheme="majorHAnsi" w:cs="Arial"/>
          <w:b w:val="0"/>
          <w:color w:val="auto"/>
          <w:sz w:val="20"/>
          <w:szCs w:val="20"/>
          <w:lang w:val="es-ES"/>
        </w:rPr>
        <w:t>edasen libres antes del juicio.</w:t>
      </w:r>
    </w:p>
    <w:p w14:paraId="7B6C2D37" w14:textId="203FDE9B" w:rsidR="006A6C1E" w:rsidRPr="00074EC4" w:rsidRDefault="00B87D7C"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Strong"/>
          <w:rFonts w:asciiTheme="majorHAnsi" w:hAnsiTheme="majorHAnsi"/>
          <w:b w:val="0"/>
          <w:color w:val="auto"/>
          <w:sz w:val="20"/>
          <w:szCs w:val="20"/>
          <w:lang w:val="es-ES"/>
        </w:rPr>
      </w:pPr>
      <w:r w:rsidRPr="00074EC4">
        <w:rPr>
          <w:rStyle w:val="Strong"/>
          <w:rFonts w:asciiTheme="majorHAnsi" w:hAnsiTheme="majorHAnsi"/>
          <w:b w:val="0"/>
          <w:color w:val="auto"/>
          <w:sz w:val="20"/>
          <w:szCs w:val="20"/>
          <w:lang w:val="es-ES"/>
        </w:rPr>
        <w:t>Posteriormente</w:t>
      </w:r>
      <w:r w:rsidR="00205F91" w:rsidRPr="00074EC4">
        <w:rPr>
          <w:rStyle w:val="Strong"/>
          <w:rFonts w:asciiTheme="majorHAnsi" w:hAnsiTheme="majorHAnsi"/>
          <w:b w:val="0"/>
          <w:color w:val="auto"/>
          <w:sz w:val="20"/>
          <w:szCs w:val="20"/>
          <w:lang w:val="es-ES"/>
        </w:rPr>
        <w:t xml:space="preserve">, </w:t>
      </w:r>
      <w:r w:rsidR="00E51BC6" w:rsidRPr="00074EC4">
        <w:rPr>
          <w:rStyle w:val="Strong"/>
          <w:rFonts w:asciiTheme="majorHAnsi" w:hAnsiTheme="majorHAnsi"/>
          <w:b w:val="0"/>
          <w:color w:val="auto"/>
          <w:sz w:val="20"/>
          <w:szCs w:val="20"/>
          <w:lang w:val="es-ES"/>
        </w:rPr>
        <w:t>se presentaron</w:t>
      </w:r>
      <w:r w:rsidR="00205F91" w:rsidRPr="00074EC4">
        <w:rPr>
          <w:rStyle w:val="Strong"/>
          <w:rFonts w:asciiTheme="majorHAnsi" w:hAnsiTheme="majorHAnsi"/>
          <w:b w:val="0"/>
          <w:color w:val="auto"/>
          <w:sz w:val="20"/>
          <w:szCs w:val="20"/>
          <w:lang w:val="es-ES"/>
        </w:rPr>
        <w:t xml:space="preserve"> recurs</w:t>
      </w:r>
      <w:r w:rsidR="00E51BC6" w:rsidRPr="00074EC4">
        <w:rPr>
          <w:rStyle w:val="Strong"/>
          <w:rFonts w:asciiTheme="majorHAnsi" w:hAnsiTheme="majorHAnsi"/>
          <w:b w:val="0"/>
          <w:color w:val="auto"/>
          <w:sz w:val="20"/>
          <w:szCs w:val="20"/>
          <w:lang w:val="es-ES"/>
        </w:rPr>
        <w:t xml:space="preserve">os extraordinarios </w:t>
      </w:r>
      <w:r w:rsidR="00ED178B" w:rsidRPr="00074EC4">
        <w:rPr>
          <w:rStyle w:val="Strong"/>
          <w:rFonts w:asciiTheme="majorHAnsi" w:hAnsiTheme="majorHAnsi"/>
          <w:b w:val="0"/>
          <w:color w:val="auto"/>
          <w:sz w:val="20"/>
          <w:szCs w:val="20"/>
          <w:lang w:val="es-ES"/>
        </w:rPr>
        <w:t xml:space="preserve">a favor de ambas presuntas víctimas </w:t>
      </w:r>
      <w:r w:rsidR="00205F91" w:rsidRPr="00074EC4">
        <w:rPr>
          <w:rStyle w:val="Strong"/>
          <w:rFonts w:asciiTheme="majorHAnsi" w:hAnsiTheme="majorHAnsi"/>
          <w:b w:val="0"/>
          <w:color w:val="auto"/>
          <w:sz w:val="20"/>
          <w:szCs w:val="20"/>
          <w:lang w:val="es-ES"/>
        </w:rPr>
        <w:t>para que la Corte Suprema de Ju</w:t>
      </w:r>
      <w:r w:rsidR="0016251A" w:rsidRPr="00074EC4">
        <w:rPr>
          <w:rStyle w:val="Strong"/>
          <w:rFonts w:asciiTheme="majorHAnsi" w:hAnsiTheme="majorHAnsi"/>
          <w:b w:val="0"/>
          <w:color w:val="auto"/>
          <w:sz w:val="20"/>
          <w:szCs w:val="20"/>
          <w:lang w:val="es-ES"/>
        </w:rPr>
        <w:t>sticia de la Nación revisase las decisiones de rechazar la solicitud de excarcelación,</w:t>
      </w:r>
      <w:r w:rsidR="00205F91" w:rsidRPr="00074EC4">
        <w:rPr>
          <w:rStyle w:val="Strong"/>
          <w:rFonts w:asciiTheme="majorHAnsi" w:hAnsiTheme="majorHAnsi"/>
          <w:b w:val="0"/>
          <w:color w:val="auto"/>
          <w:sz w:val="20"/>
          <w:szCs w:val="20"/>
          <w:lang w:val="es-ES"/>
        </w:rPr>
        <w:t xml:space="preserve"> </w:t>
      </w:r>
      <w:r w:rsidR="00CE65A0" w:rsidRPr="00074EC4">
        <w:rPr>
          <w:rStyle w:val="Strong"/>
          <w:rFonts w:asciiTheme="majorHAnsi" w:hAnsiTheme="majorHAnsi"/>
          <w:b w:val="0"/>
          <w:color w:val="auto"/>
          <w:sz w:val="20"/>
          <w:szCs w:val="20"/>
          <w:lang w:val="es-ES"/>
        </w:rPr>
        <w:t>sin embargo</w:t>
      </w:r>
      <w:r w:rsidR="00205F91" w:rsidRPr="00074EC4">
        <w:rPr>
          <w:rStyle w:val="Strong"/>
          <w:rFonts w:asciiTheme="majorHAnsi" w:hAnsiTheme="majorHAnsi"/>
          <w:b w:val="0"/>
          <w:color w:val="auto"/>
          <w:sz w:val="20"/>
          <w:szCs w:val="20"/>
          <w:lang w:val="es-ES"/>
        </w:rPr>
        <w:t xml:space="preserve"> </w:t>
      </w:r>
      <w:r w:rsidR="00E51BC6" w:rsidRPr="00074EC4">
        <w:rPr>
          <w:rStyle w:val="Strong"/>
          <w:rFonts w:asciiTheme="majorHAnsi" w:hAnsiTheme="majorHAnsi"/>
          <w:b w:val="0"/>
          <w:color w:val="auto"/>
          <w:sz w:val="20"/>
          <w:szCs w:val="20"/>
          <w:lang w:val="es-ES"/>
        </w:rPr>
        <w:t>estos</w:t>
      </w:r>
      <w:r w:rsidR="00205F91" w:rsidRPr="00074EC4">
        <w:rPr>
          <w:rStyle w:val="Strong"/>
          <w:rFonts w:asciiTheme="majorHAnsi" w:hAnsiTheme="majorHAnsi"/>
          <w:b w:val="0"/>
          <w:color w:val="auto"/>
          <w:sz w:val="20"/>
          <w:szCs w:val="20"/>
          <w:lang w:val="es-ES"/>
        </w:rPr>
        <w:t xml:space="preserve"> recursos fueron rechazados. </w:t>
      </w:r>
      <w:r w:rsidR="00E51BC6" w:rsidRPr="00074EC4">
        <w:rPr>
          <w:rStyle w:val="Strong"/>
          <w:rFonts w:asciiTheme="majorHAnsi" w:hAnsiTheme="majorHAnsi"/>
          <w:b w:val="0"/>
          <w:color w:val="auto"/>
          <w:sz w:val="20"/>
          <w:szCs w:val="20"/>
          <w:lang w:val="es-ES"/>
        </w:rPr>
        <w:t>En consecuencia</w:t>
      </w:r>
      <w:r w:rsidR="00205F91" w:rsidRPr="00074EC4">
        <w:rPr>
          <w:rStyle w:val="Strong"/>
          <w:rFonts w:asciiTheme="majorHAnsi" w:hAnsiTheme="majorHAnsi"/>
          <w:b w:val="0"/>
          <w:color w:val="auto"/>
          <w:sz w:val="20"/>
          <w:szCs w:val="20"/>
          <w:lang w:val="es-ES"/>
        </w:rPr>
        <w:t>, las presuntas víctimas interpusieron recursos de queja</w:t>
      </w:r>
      <w:r w:rsidR="00E51BC6" w:rsidRPr="00074EC4">
        <w:rPr>
          <w:rStyle w:val="Strong"/>
          <w:rFonts w:asciiTheme="majorHAnsi" w:hAnsiTheme="majorHAnsi"/>
          <w:b w:val="0"/>
          <w:color w:val="auto"/>
          <w:sz w:val="20"/>
          <w:szCs w:val="20"/>
          <w:lang w:val="es-ES"/>
        </w:rPr>
        <w:t xml:space="preserve"> directamente ante la Corte Suprema de Justicia de la Nación,</w:t>
      </w:r>
      <w:r w:rsidR="00205F91" w:rsidRPr="00074EC4">
        <w:rPr>
          <w:rStyle w:val="Strong"/>
          <w:rFonts w:asciiTheme="majorHAnsi" w:hAnsiTheme="majorHAnsi"/>
          <w:b w:val="0"/>
          <w:color w:val="auto"/>
          <w:sz w:val="20"/>
          <w:szCs w:val="20"/>
          <w:lang w:val="es-ES"/>
        </w:rPr>
        <w:t xml:space="preserve"> </w:t>
      </w:r>
      <w:r w:rsidR="0016251A" w:rsidRPr="00074EC4">
        <w:rPr>
          <w:rStyle w:val="Strong"/>
          <w:rFonts w:asciiTheme="majorHAnsi" w:hAnsiTheme="majorHAnsi"/>
          <w:b w:val="0"/>
          <w:color w:val="auto"/>
          <w:sz w:val="20"/>
          <w:szCs w:val="20"/>
          <w:lang w:val="es-ES"/>
        </w:rPr>
        <w:t>los cuales</w:t>
      </w:r>
      <w:r w:rsidR="00205F91" w:rsidRPr="00074EC4">
        <w:rPr>
          <w:rStyle w:val="Strong"/>
          <w:rFonts w:asciiTheme="majorHAnsi" w:hAnsiTheme="majorHAnsi"/>
          <w:b w:val="0"/>
          <w:color w:val="auto"/>
          <w:sz w:val="20"/>
          <w:szCs w:val="20"/>
          <w:lang w:val="es-ES"/>
        </w:rPr>
        <w:t xml:space="preserve"> fueron declarados inadmisibles el 27 de noviembre de 2007</w:t>
      </w:r>
      <w:r w:rsidR="0016251A" w:rsidRPr="00074EC4">
        <w:rPr>
          <w:rStyle w:val="Strong"/>
          <w:rFonts w:asciiTheme="majorHAnsi" w:hAnsiTheme="majorHAnsi"/>
          <w:b w:val="0"/>
          <w:color w:val="auto"/>
          <w:sz w:val="20"/>
          <w:szCs w:val="20"/>
          <w:lang w:val="es-ES"/>
        </w:rPr>
        <w:t>,</w:t>
      </w:r>
      <w:r w:rsidR="00985C3B" w:rsidRPr="00074EC4">
        <w:rPr>
          <w:rStyle w:val="Strong"/>
          <w:rFonts w:asciiTheme="majorHAnsi" w:hAnsiTheme="majorHAnsi"/>
          <w:b w:val="0"/>
          <w:color w:val="auto"/>
          <w:sz w:val="20"/>
          <w:szCs w:val="20"/>
          <w:lang w:val="es-ES"/>
        </w:rPr>
        <w:t xml:space="preserve"> </w:t>
      </w:r>
      <w:r w:rsidR="0016251A" w:rsidRPr="00074EC4">
        <w:rPr>
          <w:rStyle w:val="Strong"/>
          <w:rFonts w:asciiTheme="majorHAnsi" w:hAnsiTheme="majorHAnsi"/>
          <w:b w:val="0"/>
          <w:color w:val="auto"/>
          <w:sz w:val="20"/>
          <w:szCs w:val="20"/>
          <w:lang w:val="es-ES"/>
        </w:rPr>
        <w:t>y e</w:t>
      </w:r>
      <w:r w:rsidR="00CB38D7" w:rsidRPr="00074EC4">
        <w:rPr>
          <w:rStyle w:val="Strong"/>
          <w:rFonts w:asciiTheme="majorHAnsi" w:hAnsiTheme="majorHAnsi"/>
          <w:b w:val="0"/>
          <w:color w:val="auto"/>
          <w:sz w:val="20"/>
          <w:szCs w:val="20"/>
          <w:lang w:val="es-ES"/>
        </w:rPr>
        <w:t xml:space="preserve">stas decisiones </w:t>
      </w:r>
      <w:r w:rsidR="00E51BC6" w:rsidRPr="00074EC4">
        <w:rPr>
          <w:rStyle w:val="Strong"/>
          <w:rFonts w:asciiTheme="majorHAnsi" w:hAnsiTheme="majorHAnsi"/>
          <w:b w:val="0"/>
          <w:color w:val="auto"/>
          <w:sz w:val="20"/>
          <w:szCs w:val="20"/>
          <w:lang w:val="es-ES"/>
        </w:rPr>
        <w:t>notificada</w:t>
      </w:r>
      <w:r w:rsidR="00CB38D7" w:rsidRPr="00074EC4">
        <w:rPr>
          <w:rStyle w:val="Strong"/>
          <w:rFonts w:asciiTheme="majorHAnsi" w:hAnsiTheme="majorHAnsi"/>
          <w:b w:val="0"/>
          <w:color w:val="auto"/>
          <w:sz w:val="20"/>
          <w:szCs w:val="20"/>
          <w:lang w:val="es-ES"/>
        </w:rPr>
        <w:t>s</w:t>
      </w:r>
      <w:r w:rsidR="00E51BC6" w:rsidRPr="00074EC4">
        <w:rPr>
          <w:rStyle w:val="Strong"/>
          <w:rFonts w:asciiTheme="majorHAnsi" w:hAnsiTheme="majorHAnsi"/>
          <w:b w:val="0"/>
          <w:color w:val="auto"/>
          <w:sz w:val="20"/>
          <w:szCs w:val="20"/>
          <w:lang w:val="es-ES"/>
        </w:rPr>
        <w:t xml:space="preserve"> a las presuntas víctimas</w:t>
      </w:r>
      <w:r w:rsidR="00985C3B" w:rsidRPr="00074EC4">
        <w:rPr>
          <w:rStyle w:val="Strong"/>
          <w:rFonts w:asciiTheme="majorHAnsi" w:hAnsiTheme="majorHAnsi"/>
          <w:b w:val="0"/>
          <w:color w:val="auto"/>
          <w:sz w:val="20"/>
          <w:szCs w:val="20"/>
          <w:lang w:val="es-ES"/>
        </w:rPr>
        <w:t xml:space="preserve"> </w:t>
      </w:r>
      <w:r w:rsidR="00205F91" w:rsidRPr="00074EC4">
        <w:rPr>
          <w:rStyle w:val="Strong"/>
          <w:rFonts w:asciiTheme="majorHAnsi" w:hAnsiTheme="majorHAnsi"/>
          <w:b w:val="0"/>
          <w:color w:val="auto"/>
          <w:sz w:val="20"/>
          <w:szCs w:val="20"/>
          <w:lang w:val="es-ES"/>
        </w:rPr>
        <w:t>el 30 de noviembre de 2007</w:t>
      </w:r>
      <w:r w:rsidR="00E51BC6" w:rsidRPr="00074EC4">
        <w:rPr>
          <w:rStyle w:val="Strong"/>
          <w:rFonts w:asciiTheme="majorHAnsi" w:hAnsiTheme="majorHAnsi"/>
          <w:b w:val="0"/>
          <w:color w:val="auto"/>
          <w:sz w:val="20"/>
          <w:szCs w:val="20"/>
          <w:lang w:val="es-ES"/>
        </w:rPr>
        <w:t>. E</w:t>
      </w:r>
      <w:r w:rsidR="00985C3B" w:rsidRPr="00074EC4">
        <w:rPr>
          <w:rStyle w:val="Strong"/>
          <w:rFonts w:asciiTheme="majorHAnsi" w:hAnsiTheme="majorHAnsi"/>
          <w:b w:val="0"/>
          <w:color w:val="auto"/>
          <w:sz w:val="20"/>
          <w:szCs w:val="20"/>
          <w:lang w:val="es-ES"/>
        </w:rPr>
        <w:t xml:space="preserve">l peticionario alega que </w:t>
      </w:r>
      <w:r w:rsidR="00C77601" w:rsidRPr="00074EC4">
        <w:rPr>
          <w:rStyle w:val="Strong"/>
          <w:rFonts w:asciiTheme="majorHAnsi" w:hAnsiTheme="majorHAnsi"/>
          <w:b w:val="0"/>
          <w:color w:val="auto"/>
          <w:sz w:val="20"/>
          <w:szCs w:val="20"/>
          <w:lang w:val="es-ES"/>
        </w:rPr>
        <w:t>con esta</w:t>
      </w:r>
      <w:r w:rsidR="00CB38D7" w:rsidRPr="00074EC4">
        <w:rPr>
          <w:rStyle w:val="Strong"/>
          <w:rFonts w:asciiTheme="majorHAnsi" w:hAnsiTheme="majorHAnsi"/>
          <w:b w:val="0"/>
          <w:color w:val="auto"/>
          <w:sz w:val="20"/>
          <w:szCs w:val="20"/>
          <w:lang w:val="es-ES"/>
        </w:rPr>
        <w:t>s últimas decisio</w:t>
      </w:r>
      <w:r w:rsidR="00C77601" w:rsidRPr="00074EC4">
        <w:rPr>
          <w:rStyle w:val="Strong"/>
          <w:rFonts w:asciiTheme="majorHAnsi" w:hAnsiTheme="majorHAnsi"/>
          <w:b w:val="0"/>
          <w:color w:val="auto"/>
          <w:sz w:val="20"/>
          <w:szCs w:val="20"/>
          <w:lang w:val="es-ES"/>
        </w:rPr>
        <w:t>n</w:t>
      </w:r>
      <w:r w:rsidR="00CB38D7" w:rsidRPr="00074EC4">
        <w:rPr>
          <w:rStyle w:val="Strong"/>
          <w:rFonts w:asciiTheme="majorHAnsi" w:hAnsiTheme="majorHAnsi"/>
          <w:b w:val="0"/>
          <w:color w:val="auto"/>
          <w:sz w:val="20"/>
          <w:szCs w:val="20"/>
          <w:lang w:val="es-ES"/>
        </w:rPr>
        <w:t>es</w:t>
      </w:r>
      <w:r w:rsidR="00C77601" w:rsidRPr="00074EC4">
        <w:rPr>
          <w:rStyle w:val="Strong"/>
          <w:rFonts w:asciiTheme="majorHAnsi" w:hAnsiTheme="majorHAnsi"/>
          <w:b w:val="0"/>
          <w:color w:val="auto"/>
          <w:sz w:val="20"/>
          <w:szCs w:val="20"/>
          <w:lang w:val="es-ES"/>
        </w:rPr>
        <w:t xml:space="preserve"> se agotaron los recursos </w:t>
      </w:r>
      <w:r w:rsidR="00E51BC6" w:rsidRPr="00074EC4">
        <w:rPr>
          <w:rStyle w:val="Strong"/>
          <w:rFonts w:asciiTheme="majorHAnsi" w:hAnsiTheme="majorHAnsi"/>
          <w:b w:val="0"/>
          <w:color w:val="auto"/>
          <w:sz w:val="20"/>
          <w:szCs w:val="20"/>
          <w:lang w:val="es-ES"/>
        </w:rPr>
        <w:t xml:space="preserve">judiciales </w:t>
      </w:r>
      <w:r w:rsidR="00C77601" w:rsidRPr="00074EC4">
        <w:rPr>
          <w:rStyle w:val="Strong"/>
          <w:rFonts w:asciiTheme="majorHAnsi" w:hAnsiTheme="majorHAnsi"/>
          <w:b w:val="0"/>
          <w:color w:val="auto"/>
          <w:sz w:val="20"/>
          <w:szCs w:val="20"/>
          <w:lang w:val="es-ES"/>
        </w:rPr>
        <w:t>internos</w:t>
      </w:r>
      <w:r w:rsidR="004E79E2" w:rsidRPr="00074EC4">
        <w:rPr>
          <w:rStyle w:val="Strong"/>
          <w:rFonts w:asciiTheme="majorHAnsi" w:hAnsiTheme="majorHAnsi"/>
          <w:b w:val="0"/>
          <w:color w:val="auto"/>
          <w:sz w:val="20"/>
          <w:szCs w:val="20"/>
          <w:lang w:val="es-ES"/>
        </w:rPr>
        <w:t xml:space="preserve"> respecto de la detención preventiva</w:t>
      </w:r>
      <w:r w:rsidR="00205F91" w:rsidRPr="00074EC4">
        <w:rPr>
          <w:rStyle w:val="Strong"/>
          <w:rFonts w:asciiTheme="majorHAnsi" w:hAnsiTheme="majorHAnsi"/>
          <w:b w:val="0"/>
          <w:color w:val="auto"/>
          <w:sz w:val="20"/>
          <w:szCs w:val="20"/>
          <w:lang w:val="es-ES"/>
        </w:rPr>
        <w:t>.</w:t>
      </w:r>
    </w:p>
    <w:p w14:paraId="000F8BA6" w14:textId="5BFC5AB1" w:rsidR="006A6C1E" w:rsidRDefault="00F12CC5"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rFonts w:asciiTheme="majorHAnsi" w:hAnsiTheme="majorHAnsi"/>
          <w:bCs/>
          <w:color w:val="auto"/>
          <w:sz w:val="20"/>
          <w:szCs w:val="20"/>
          <w:lang w:val="es-ES"/>
        </w:rPr>
        <w:t xml:space="preserve">Con respecto al avance </w:t>
      </w:r>
      <w:r w:rsidR="00636D60" w:rsidRPr="00074EC4">
        <w:rPr>
          <w:rFonts w:asciiTheme="majorHAnsi" w:hAnsiTheme="majorHAnsi"/>
          <w:bCs/>
          <w:color w:val="auto"/>
          <w:sz w:val="20"/>
          <w:szCs w:val="20"/>
          <w:lang w:val="es-ES"/>
        </w:rPr>
        <w:t>del proceso principal</w:t>
      </w:r>
      <w:r w:rsidRPr="00074EC4">
        <w:rPr>
          <w:rFonts w:asciiTheme="majorHAnsi" w:hAnsiTheme="majorHAnsi"/>
          <w:bCs/>
          <w:color w:val="auto"/>
          <w:sz w:val="20"/>
          <w:szCs w:val="20"/>
          <w:lang w:val="es-ES"/>
        </w:rPr>
        <w:t>, e</w:t>
      </w:r>
      <w:r w:rsidR="00BE7C77" w:rsidRPr="00074EC4">
        <w:rPr>
          <w:rFonts w:asciiTheme="majorHAnsi" w:hAnsiTheme="majorHAnsi"/>
          <w:bCs/>
          <w:color w:val="auto"/>
          <w:sz w:val="20"/>
          <w:szCs w:val="20"/>
          <w:lang w:val="es-ES"/>
        </w:rPr>
        <w:t>l</w:t>
      </w:r>
      <w:r w:rsidR="00205F91" w:rsidRPr="00074EC4">
        <w:rPr>
          <w:rFonts w:asciiTheme="majorHAnsi" w:hAnsiTheme="majorHAnsi"/>
          <w:bCs/>
          <w:color w:val="auto"/>
          <w:sz w:val="20"/>
          <w:szCs w:val="20"/>
          <w:lang w:val="es-ES"/>
        </w:rPr>
        <w:t xml:space="preserve"> peticionario indica que el Tribunal Oral en lo Criminal Federal No. I de La Plata condenó </w:t>
      </w:r>
      <w:r w:rsidR="00C77601" w:rsidRPr="00074EC4">
        <w:rPr>
          <w:rFonts w:asciiTheme="majorHAnsi" w:hAnsiTheme="majorHAnsi"/>
          <w:bCs/>
          <w:color w:val="auto"/>
          <w:sz w:val="20"/>
          <w:szCs w:val="20"/>
          <w:lang w:val="es-ES"/>
        </w:rPr>
        <w:t xml:space="preserve">a </w:t>
      </w:r>
      <w:r w:rsidR="00205F91" w:rsidRPr="00074EC4">
        <w:rPr>
          <w:rFonts w:asciiTheme="majorHAnsi" w:hAnsiTheme="majorHAnsi"/>
          <w:bCs/>
          <w:color w:val="auto"/>
          <w:sz w:val="20"/>
          <w:szCs w:val="20"/>
          <w:lang w:val="es-ES"/>
        </w:rPr>
        <w:t>las presuntas víctimas a la pena de prisión perpetua el 27 de diciembre de 2007</w:t>
      </w:r>
      <w:r w:rsidR="00C557A7" w:rsidRPr="00074EC4">
        <w:rPr>
          <w:rFonts w:asciiTheme="majorHAnsi" w:hAnsiTheme="majorHAnsi"/>
          <w:bCs/>
          <w:color w:val="auto"/>
          <w:sz w:val="20"/>
          <w:szCs w:val="20"/>
          <w:lang w:val="es-ES"/>
        </w:rPr>
        <w:t>,</w:t>
      </w:r>
      <w:r w:rsidR="00205F91" w:rsidRPr="00074EC4">
        <w:rPr>
          <w:rFonts w:asciiTheme="majorHAnsi" w:hAnsiTheme="majorHAnsi"/>
          <w:bCs/>
          <w:color w:val="auto"/>
          <w:sz w:val="20"/>
          <w:szCs w:val="20"/>
          <w:lang w:val="es-ES"/>
        </w:rPr>
        <w:t xml:space="preserve"> por el</w:t>
      </w:r>
      <w:r w:rsidR="00E93088" w:rsidRPr="00074EC4">
        <w:rPr>
          <w:rFonts w:asciiTheme="majorHAnsi" w:hAnsiTheme="majorHAnsi"/>
          <w:bCs/>
          <w:color w:val="auto"/>
          <w:sz w:val="20"/>
          <w:szCs w:val="20"/>
          <w:lang w:val="es-ES"/>
        </w:rPr>
        <w:t xml:space="preserve"> delito de secuestro extorsivo y </w:t>
      </w:r>
      <w:r w:rsidR="00205F91" w:rsidRPr="00074EC4">
        <w:rPr>
          <w:rFonts w:asciiTheme="majorHAnsi" w:hAnsiTheme="majorHAnsi"/>
          <w:bCs/>
          <w:color w:val="auto"/>
          <w:sz w:val="20"/>
          <w:szCs w:val="20"/>
          <w:lang w:val="es-ES"/>
        </w:rPr>
        <w:t>homicidio agravado</w:t>
      </w:r>
      <w:r w:rsidR="00F30E59" w:rsidRPr="00074EC4">
        <w:rPr>
          <w:rFonts w:asciiTheme="majorHAnsi" w:hAnsiTheme="majorHAnsi"/>
          <w:bCs/>
          <w:color w:val="auto"/>
          <w:sz w:val="20"/>
          <w:szCs w:val="20"/>
          <w:lang w:val="es-ES"/>
        </w:rPr>
        <w:t>. Contra esta decisión se interpuso</w:t>
      </w:r>
      <w:r w:rsidR="00205F91" w:rsidRPr="00074EC4">
        <w:rPr>
          <w:rFonts w:asciiTheme="majorHAnsi" w:hAnsiTheme="majorHAnsi"/>
          <w:bCs/>
          <w:color w:val="auto"/>
          <w:sz w:val="20"/>
          <w:szCs w:val="20"/>
          <w:lang w:val="es-ES"/>
        </w:rPr>
        <w:t xml:space="preserve"> un recurso de casació</w:t>
      </w:r>
      <w:r w:rsidR="00CE65A0" w:rsidRPr="00074EC4">
        <w:rPr>
          <w:rFonts w:asciiTheme="majorHAnsi" w:hAnsiTheme="majorHAnsi"/>
          <w:bCs/>
          <w:color w:val="auto"/>
          <w:sz w:val="20"/>
          <w:szCs w:val="20"/>
          <w:lang w:val="es-ES"/>
        </w:rPr>
        <w:t xml:space="preserve">n </w:t>
      </w:r>
      <w:r w:rsidR="00F30E59" w:rsidRPr="00074EC4">
        <w:rPr>
          <w:rFonts w:asciiTheme="majorHAnsi" w:hAnsiTheme="majorHAnsi"/>
          <w:bCs/>
          <w:color w:val="auto"/>
          <w:sz w:val="20"/>
          <w:szCs w:val="20"/>
          <w:lang w:val="es-ES"/>
        </w:rPr>
        <w:t>que fue parcialmente concedido; y un</w:t>
      </w:r>
      <w:r w:rsidR="00205F91" w:rsidRPr="00074EC4">
        <w:rPr>
          <w:rFonts w:asciiTheme="majorHAnsi" w:hAnsiTheme="majorHAnsi"/>
          <w:bCs/>
          <w:color w:val="auto"/>
          <w:sz w:val="20"/>
          <w:szCs w:val="20"/>
          <w:lang w:val="es-ES"/>
        </w:rPr>
        <w:t xml:space="preserve"> recurso de queja el 10 de marzo de 2008 debido a los agravios </w:t>
      </w:r>
      <w:r w:rsidR="00E4417C" w:rsidRPr="00074EC4">
        <w:rPr>
          <w:rFonts w:asciiTheme="majorHAnsi" w:hAnsiTheme="majorHAnsi"/>
          <w:bCs/>
          <w:color w:val="auto"/>
          <w:sz w:val="20"/>
          <w:szCs w:val="20"/>
          <w:lang w:val="es-ES"/>
        </w:rPr>
        <w:t xml:space="preserve">planteados en </w:t>
      </w:r>
      <w:r w:rsidR="00256ECC" w:rsidRPr="00074EC4">
        <w:rPr>
          <w:rFonts w:asciiTheme="majorHAnsi" w:hAnsiTheme="majorHAnsi"/>
          <w:bCs/>
          <w:color w:val="auto"/>
          <w:sz w:val="20"/>
          <w:szCs w:val="20"/>
          <w:lang w:val="es-ES"/>
        </w:rPr>
        <w:t>ese</w:t>
      </w:r>
      <w:r w:rsidR="00E4417C" w:rsidRPr="00074EC4">
        <w:rPr>
          <w:rFonts w:asciiTheme="majorHAnsi" w:hAnsiTheme="majorHAnsi"/>
          <w:bCs/>
          <w:color w:val="auto"/>
          <w:sz w:val="20"/>
          <w:szCs w:val="20"/>
          <w:lang w:val="es-ES"/>
        </w:rPr>
        <w:t xml:space="preserve"> recurso de casación </w:t>
      </w:r>
      <w:r w:rsidR="00205F91" w:rsidRPr="00074EC4">
        <w:rPr>
          <w:rFonts w:asciiTheme="majorHAnsi" w:hAnsiTheme="majorHAnsi"/>
          <w:bCs/>
          <w:color w:val="auto"/>
          <w:sz w:val="20"/>
          <w:szCs w:val="20"/>
          <w:lang w:val="es-ES"/>
        </w:rPr>
        <w:t xml:space="preserve">que no </w:t>
      </w:r>
      <w:r w:rsidR="00E4417C" w:rsidRPr="00074EC4">
        <w:rPr>
          <w:rFonts w:asciiTheme="majorHAnsi" w:hAnsiTheme="majorHAnsi"/>
          <w:bCs/>
          <w:color w:val="auto"/>
          <w:sz w:val="20"/>
          <w:szCs w:val="20"/>
          <w:lang w:val="es-ES"/>
        </w:rPr>
        <w:t>fueron</w:t>
      </w:r>
      <w:r w:rsidR="00205F91" w:rsidRPr="00074EC4">
        <w:rPr>
          <w:rFonts w:asciiTheme="majorHAnsi" w:hAnsiTheme="majorHAnsi"/>
          <w:bCs/>
          <w:color w:val="auto"/>
          <w:sz w:val="20"/>
          <w:szCs w:val="20"/>
          <w:lang w:val="es-ES"/>
        </w:rPr>
        <w:t xml:space="preserve"> admitidos. </w:t>
      </w:r>
      <w:r w:rsidR="00F15B4D" w:rsidRPr="00074EC4">
        <w:rPr>
          <w:rFonts w:asciiTheme="majorHAnsi" w:hAnsiTheme="majorHAnsi"/>
          <w:bCs/>
          <w:color w:val="auto"/>
          <w:sz w:val="20"/>
          <w:szCs w:val="20"/>
          <w:lang w:val="es-ES"/>
        </w:rPr>
        <w:t xml:space="preserve">La sentencia del </w:t>
      </w:r>
      <w:r w:rsidR="0050694B" w:rsidRPr="00074EC4">
        <w:rPr>
          <w:rFonts w:asciiTheme="majorHAnsi" w:hAnsiTheme="majorHAnsi"/>
          <w:bCs/>
          <w:color w:val="auto"/>
          <w:sz w:val="20"/>
          <w:szCs w:val="20"/>
          <w:lang w:val="es-ES"/>
        </w:rPr>
        <w:t>tribunal de primera instancia</w:t>
      </w:r>
      <w:r w:rsidR="00F15B4D" w:rsidRPr="00074EC4">
        <w:rPr>
          <w:rFonts w:asciiTheme="majorHAnsi" w:hAnsiTheme="majorHAnsi"/>
          <w:bCs/>
          <w:color w:val="auto"/>
          <w:sz w:val="20"/>
          <w:szCs w:val="20"/>
          <w:lang w:val="es-ES"/>
        </w:rPr>
        <w:t xml:space="preserve"> fue recurrida</w:t>
      </w:r>
      <w:r w:rsidR="0050694B" w:rsidRPr="00074EC4">
        <w:rPr>
          <w:rFonts w:asciiTheme="majorHAnsi" w:hAnsiTheme="majorHAnsi"/>
          <w:bCs/>
          <w:color w:val="auto"/>
          <w:sz w:val="20"/>
          <w:szCs w:val="20"/>
          <w:lang w:val="es-ES"/>
        </w:rPr>
        <w:t>,</w:t>
      </w:r>
      <w:r w:rsidR="00F15B4D" w:rsidRPr="00074EC4">
        <w:rPr>
          <w:rFonts w:asciiTheme="majorHAnsi" w:hAnsiTheme="majorHAnsi"/>
          <w:bCs/>
          <w:color w:val="auto"/>
          <w:sz w:val="20"/>
          <w:szCs w:val="20"/>
          <w:lang w:val="es-ES"/>
        </w:rPr>
        <w:t xml:space="preserve"> y la Sala II de la Cámara Federal de Casación Penal desestimó </w:t>
      </w:r>
      <w:r w:rsidR="00256ECC" w:rsidRPr="00074EC4">
        <w:rPr>
          <w:rFonts w:asciiTheme="majorHAnsi" w:hAnsiTheme="majorHAnsi"/>
          <w:bCs/>
          <w:color w:val="auto"/>
          <w:sz w:val="20"/>
          <w:szCs w:val="20"/>
          <w:lang w:val="es-ES"/>
        </w:rPr>
        <w:t>ambos</w:t>
      </w:r>
      <w:r w:rsidR="00F15B4D" w:rsidRPr="00074EC4">
        <w:rPr>
          <w:rFonts w:asciiTheme="majorHAnsi" w:hAnsiTheme="majorHAnsi"/>
          <w:bCs/>
          <w:color w:val="auto"/>
          <w:sz w:val="20"/>
          <w:szCs w:val="20"/>
          <w:lang w:val="es-ES"/>
        </w:rPr>
        <w:t xml:space="preserve"> recursos</w:t>
      </w:r>
      <w:r w:rsidR="00256ECC" w:rsidRPr="00074EC4">
        <w:rPr>
          <w:rFonts w:asciiTheme="majorHAnsi" w:hAnsiTheme="majorHAnsi"/>
          <w:bCs/>
          <w:color w:val="auto"/>
          <w:sz w:val="20"/>
          <w:szCs w:val="20"/>
          <w:lang w:val="es-ES"/>
        </w:rPr>
        <w:t>, tanto el de</w:t>
      </w:r>
      <w:r w:rsidR="00F15B4D" w:rsidRPr="00074EC4">
        <w:rPr>
          <w:rFonts w:asciiTheme="majorHAnsi" w:hAnsiTheme="majorHAnsi"/>
          <w:bCs/>
          <w:color w:val="auto"/>
          <w:sz w:val="20"/>
          <w:szCs w:val="20"/>
          <w:lang w:val="es-ES"/>
        </w:rPr>
        <w:t xml:space="preserve"> casación, </w:t>
      </w:r>
      <w:r w:rsidR="00256ECC" w:rsidRPr="00074EC4">
        <w:rPr>
          <w:rFonts w:asciiTheme="majorHAnsi" w:hAnsiTheme="majorHAnsi"/>
          <w:bCs/>
          <w:color w:val="auto"/>
          <w:sz w:val="20"/>
          <w:szCs w:val="20"/>
          <w:lang w:val="es-ES"/>
        </w:rPr>
        <w:t xml:space="preserve">como el de queja, </w:t>
      </w:r>
      <w:r w:rsidR="00F15B4D" w:rsidRPr="00074EC4">
        <w:rPr>
          <w:rFonts w:asciiTheme="majorHAnsi" w:hAnsiTheme="majorHAnsi"/>
          <w:bCs/>
          <w:color w:val="auto"/>
          <w:sz w:val="20"/>
          <w:szCs w:val="20"/>
          <w:lang w:val="es-ES"/>
        </w:rPr>
        <w:t>confirmand</w:t>
      </w:r>
      <w:r w:rsidR="00256ECC" w:rsidRPr="00074EC4">
        <w:rPr>
          <w:rFonts w:asciiTheme="majorHAnsi" w:hAnsiTheme="majorHAnsi"/>
          <w:bCs/>
          <w:color w:val="auto"/>
          <w:sz w:val="20"/>
          <w:szCs w:val="20"/>
          <w:lang w:val="es-ES"/>
        </w:rPr>
        <w:t>o el fallo de primera instancia</w:t>
      </w:r>
      <w:r w:rsidR="00F15B4D" w:rsidRPr="00074EC4">
        <w:rPr>
          <w:rFonts w:asciiTheme="majorHAnsi" w:hAnsiTheme="majorHAnsi"/>
          <w:bCs/>
          <w:color w:val="auto"/>
          <w:sz w:val="20"/>
          <w:szCs w:val="20"/>
          <w:lang w:val="es-ES"/>
        </w:rPr>
        <w:t xml:space="preserve"> el 10 de febrero</w:t>
      </w:r>
      <w:r w:rsidR="00711C26" w:rsidRPr="00074EC4">
        <w:rPr>
          <w:rFonts w:asciiTheme="majorHAnsi" w:hAnsiTheme="majorHAnsi"/>
          <w:bCs/>
          <w:color w:val="auto"/>
          <w:sz w:val="20"/>
          <w:szCs w:val="20"/>
          <w:lang w:val="es-ES"/>
        </w:rPr>
        <w:t xml:space="preserve"> de 2011.</w:t>
      </w:r>
      <w:r w:rsidR="00F15B4D" w:rsidRPr="00074EC4">
        <w:rPr>
          <w:rFonts w:asciiTheme="majorHAnsi" w:hAnsiTheme="majorHAnsi"/>
          <w:bCs/>
          <w:color w:val="auto"/>
          <w:sz w:val="20"/>
          <w:szCs w:val="20"/>
          <w:lang w:val="es-ES"/>
        </w:rPr>
        <w:t xml:space="preserve"> </w:t>
      </w:r>
      <w:r w:rsidR="00CB38D7" w:rsidRPr="00074EC4">
        <w:rPr>
          <w:rFonts w:asciiTheme="majorHAnsi" w:hAnsiTheme="majorHAnsi"/>
          <w:bCs/>
          <w:color w:val="auto"/>
          <w:sz w:val="20"/>
          <w:szCs w:val="20"/>
          <w:lang w:val="es-ES"/>
        </w:rPr>
        <w:t>La cual quedó en firme.</w:t>
      </w:r>
    </w:p>
    <w:p w14:paraId="1AF39254" w14:textId="77777777" w:rsidR="00B64916" w:rsidRPr="00074EC4" w:rsidRDefault="00B64916" w:rsidP="00B6491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p>
    <w:p w14:paraId="6F6D0BBC" w14:textId="5FD2FE55" w:rsidR="006C3D77" w:rsidRPr="00074EC4" w:rsidRDefault="00B87D7C"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Pr>
          <w:bCs/>
          <w:color w:val="auto"/>
          <w:sz w:val="20"/>
          <w:szCs w:val="20"/>
          <w:lang w:val="es-ES"/>
        </w:rPr>
        <w:lastRenderedPageBreak/>
        <w:t xml:space="preserve">Asimismo, el peticionario </w:t>
      </w:r>
      <w:r w:rsidR="00C77601" w:rsidRPr="009F2D1C">
        <w:rPr>
          <w:bCs/>
          <w:color w:val="auto"/>
          <w:sz w:val="20"/>
          <w:szCs w:val="20"/>
          <w:lang w:val="es-ES"/>
        </w:rPr>
        <w:t>señala que el 29 de mayo de 2008</w:t>
      </w:r>
      <w:r w:rsidR="00E27D6C" w:rsidRPr="009F2D1C">
        <w:rPr>
          <w:bCs/>
          <w:color w:val="auto"/>
          <w:sz w:val="20"/>
          <w:szCs w:val="20"/>
          <w:lang w:val="es-ES"/>
        </w:rPr>
        <w:t xml:space="preserve"> </w:t>
      </w:r>
      <w:r w:rsidR="008138E1">
        <w:rPr>
          <w:bCs/>
          <w:color w:val="auto"/>
          <w:sz w:val="20"/>
          <w:szCs w:val="20"/>
          <w:lang w:val="es-ES"/>
        </w:rPr>
        <w:t>demandó</w:t>
      </w:r>
      <w:r w:rsidR="00E27D6C" w:rsidRPr="009F2D1C">
        <w:rPr>
          <w:bCs/>
          <w:color w:val="auto"/>
          <w:sz w:val="20"/>
          <w:szCs w:val="20"/>
          <w:lang w:val="es-ES"/>
        </w:rPr>
        <w:t xml:space="preserve"> la inconstitucionalidad del artículo 2 de la Ley 24.390 (modificada por la Ley 25.430</w:t>
      </w:r>
      <w:r w:rsidR="008138E1">
        <w:rPr>
          <w:bCs/>
          <w:color w:val="auto"/>
          <w:sz w:val="20"/>
          <w:szCs w:val="20"/>
          <w:lang w:val="es-ES"/>
        </w:rPr>
        <w:t>)</w:t>
      </w:r>
      <w:r w:rsidR="008138E1" w:rsidRPr="009F2D1C">
        <w:rPr>
          <w:rStyle w:val="FootnoteReference"/>
          <w:bCs/>
          <w:color w:val="auto"/>
          <w:sz w:val="20"/>
          <w:szCs w:val="20"/>
          <w:lang w:val="es-ES"/>
        </w:rPr>
        <w:footnoteReference w:id="6"/>
      </w:r>
      <w:r w:rsidR="00631E2E">
        <w:rPr>
          <w:bCs/>
          <w:color w:val="auto"/>
          <w:sz w:val="20"/>
          <w:szCs w:val="20"/>
          <w:lang w:val="es-ES"/>
        </w:rPr>
        <w:t xml:space="preserve"> –norma utilizada como fundamento legal para prolongar la prisión preventiva de las presuntas víctimas–</w:t>
      </w:r>
      <w:r w:rsidR="00E27D6C" w:rsidRPr="009F2D1C">
        <w:rPr>
          <w:bCs/>
          <w:color w:val="auto"/>
          <w:sz w:val="20"/>
          <w:szCs w:val="20"/>
          <w:lang w:val="es-ES"/>
        </w:rPr>
        <w:t xml:space="preserve"> ante el Tribunal Oral en lo Criminal Federal N</w:t>
      </w:r>
      <w:r w:rsidR="00757B44" w:rsidRPr="009F2D1C">
        <w:rPr>
          <w:bCs/>
          <w:color w:val="auto"/>
          <w:sz w:val="20"/>
          <w:szCs w:val="20"/>
          <w:lang w:val="es-ES"/>
        </w:rPr>
        <w:t>o. I</w:t>
      </w:r>
      <w:r w:rsidR="00E27D6C" w:rsidRPr="009F2D1C">
        <w:rPr>
          <w:bCs/>
          <w:color w:val="auto"/>
          <w:sz w:val="20"/>
          <w:szCs w:val="20"/>
          <w:lang w:val="es-ES"/>
        </w:rPr>
        <w:t xml:space="preserve"> de la ciudad La Plata</w:t>
      </w:r>
      <w:r w:rsidR="008138E1">
        <w:rPr>
          <w:bCs/>
          <w:color w:val="auto"/>
          <w:sz w:val="20"/>
          <w:szCs w:val="20"/>
          <w:lang w:val="es-ES"/>
        </w:rPr>
        <w:t>;</w:t>
      </w:r>
      <w:r w:rsidR="00C77601" w:rsidRPr="009F2D1C">
        <w:rPr>
          <w:bCs/>
          <w:color w:val="auto"/>
          <w:sz w:val="20"/>
          <w:szCs w:val="20"/>
          <w:lang w:val="es-ES"/>
        </w:rPr>
        <w:t xml:space="preserve"> pues, </w:t>
      </w:r>
      <w:r w:rsidR="004D16D4" w:rsidRPr="00074EC4">
        <w:rPr>
          <w:bCs/>
          <w:color w:val="auto"/>
          <w:sz w:val="20"/>
          <w:szCs w:val="20"/>
          <w:lang w:val="es-ES"/>
        </w:rPr>
        <w:t>según</w:t>
      </w:r>
      <w:r w:rsidR="00C77601" w:rsidRPr="00074EC4">
        <w:rPr>
          <w:bCs/>
          <w:color w:val="auto"/>
          <w:sz w:val="20"/>
          <w:szCs w:val="20"/>
          <w:lang w:val="es-ES"/>
        </w:rPr>
        <w:t xml:space="preserve"> </w:t>
      </w:r>
      <w:r w:rsidRPr="00074EC4">
        <w:rPr>
          <w:bCs/>
          <w:color w:val="auto"/>
          <w:sz w:val="20"/>
          <w:szCs w:val="20"/>
          <w:lang w:val="es-ES"/>
        </w:rPr>
        <w:t>alega</w:t>
      </w:r>
      <w:r w:rsidR="004D16D4" w:rsidRPr="00074EC4">
        <w:rPr>
          <w:bCs/>
          <w:color w:val="auto"/>
          <w:sz w:val="20"/>
          <w:szCs w:val="20"/>
          <w:lang w:val="es-ES"/>
        </w:rPr>
        <w:t>,</w:t>
      </w:r>
      <w:r w:rsidR="00C77601" w:rsidRPr="00074EC4">
        <w:rPr>
          <w:bCs/>
          <w:color w:val="auto"/>
          <w:sz w:val="20"/>
          <w:szCs w:val="20"/>
          <w:lang w:val="es-ES"/>
        </w:rPr>
        <w:t xml:space="preserve"> </w:t>
      </w:r>
      <w:r w:rsidRPr="00074EC4">
        <w:rPr>
          <w:bCs/>
          <w:color w:val="auto"/>
          <w:sz w:val="20"/>
          <w:szCs w:val="20"/>
          <w:lang w:val="es-ES"/>
        </w:rPr>
        <w:t>esta norma</w:t>
      </w:r>
      <w:r w:rsidR="00C94F4D" w:rsidRPr="00074EC4">
        <w:rPr>
          <w:bCs/>
          <w:color w:val="auto"/>
          <w:sz w:val="20"/>
          <w:szCs w:val="20"/>
          <w:lang w:val="es-ES"/>
        </w:rPr>
        <w:t xml:space="preserve"> viola</w:t>
      </w:r>
      <w:r w:rsidR="000D2F46" w:rsidRPr="00074EC4">
        <w:rPr>
          <w:bCs/>
          <w:color w:val="auto"/>
          <w:sz w:val="20"/>
          <w:szCs w:val="20"/>
          <w:lang w:val="es-ES"/>
        </w:rPr>
        <w:t xml:space="preserve"> los derechos al debido proceso, a la defensa en juicio, a la libertad, al principio de</w:t>
      </w:r>
      <w:r w:rsidR="00F13ED0" w:rsidRPr="00074EC4">
        <w:rPr>
          <w:bCs/>
          <w:color w:val="auto"/>
          <w:sz w:val="20"/>
          <w:szCs w:val="20"/>
          <w:lang w:val="es-ES"/>
        </w:rPr>
        <w:t xml:space="preserve"> presunción de</w:t>
      </w:r>
      <w:r w:rsidR="000D2F46" w:rsidRPr="00074EC4">
        <w:rPr>
          <w:bCs/>
          <w:color w:val="auto"/>
          <w:sz w:val="20"/>
          <w:szCs w:val="20"/>
          <w:lang w:val="es-ES"/>
        </w:rPr>
        <w:t xml:space="preserve"> inocencia, la igualdad ante la ley y</w:t>
      </w:r>
      <w:r w:rsidR="00C94F4D" w:rsidRPr="00074EC4">
        <w:rPr>
          <w:bCs/>
          <w:color w:val="auto"/>
          <w:sz w:val="20"/>
          <w:szCs w:val="20"/>
          <w:lang w:val="es-ES"/>
        </w:rPr>
        <w:t xml:space="preserve"> la</w:t>
      </w:r>
      <w:r w:rsidR="008138E1" w:rsidRPr="00074EC4">
        <w:rPr>
          <w:bCs/>
          <w:color w:val="auto"/>
          <w:sz w:val="20"/>
          <w:szCs w:val="20"/>
          <w:lang w:val="es-ES"/>
        </w:rPr>
        <w:t xml:space="preserve"> jerarquía que la Constitución a</w:t>
      </w:r>
      <w:r w:rsidR="00C94F4D" w:rsidRPr="00074EC4">
        <w:rPr>
          <w:bCs/>
          <w:color w:val="auto"/>
          <w:sz w:val="20"/>
          <w:szCs w:val="20"/>
          <w:lang w:val="es-ES"/>
        </w:rPr>
        <w:t>rgentina otorga a los instrumentos internacionales de derechos humanos ya que</w:t>
      </w:r>
      <w:r w:rsidR="006C3D77" w:rsidRPr="00074EC4">
        <w:rPr>
          <w:bCs/>
          <w:color w:val="auto"/>
          <w:sz w:val="20"/>
          <w:szCs w:val="20"/>
          <w:lang w:val="es-ES"/>
        </w:rPr>
        <w:t xml:space="preserve"> </w:t>
      </w:r>
      <w:r w:rsidR="004D16D4" w:rsidRPr="00074EC4">
        <w:rPr>
          <w:bCs/>
          <w:color w:val="auto"/>
          <w:sz w:val="20"/>
          <w:szCs w:val="20"/>
          <w:lang w:val="es-ES"/>
        </w:rPr>
        <w:t xml:space="preserve">permite </w:t>
      </w:r>
      <w:r w:rsidR="000D72C5" w:rsidRPr="00074EC4">
        <w:rPr>
          <w:bCs/>
          <w:color w:val="auto"/>
          <w:sz w:val="20"/>
          <w:szCs w:val="20"/>
          <w:lang w:val="es-ES"/>
        </w:rPr>
        <w:t>aumentar el tiempo de prisión preventiva</w:t>
      </w:r>
      <w:r w:rsidRPr="00074EC4">
        <w:rPr>
          <w:bCs/>
          <w:color w:val="auto"/>
          <w:sz w:val="20"/>
          <w:szCs w:val="20"/>
          <w:lang w:val="es-ES"/>
        </w:rPr>
        <w:t xml:space="preserve"> en violación de los estándares internacionales relativos </w:t>
      </w:r>
      <w:r w:rsidR="002E7D12" w:rsidRPr="00074EC4">
        <w:rPr>
          <w:bCs/>
          <w:color w:val="auto"/>
          <w:sz w:val="20"/>
          <w:szCs w:val="20"/>
          <w:lang w:val="es-ES"/>
        </w:rPr>
        <w:t>a la aplicación de la detención preventiva dentro de un plazo razonable</w:t>
      </w:r>
      <w:r w:rsidRPr="00074EC4">
        <w:rPr>
          <w:bCs/>
          <w:color w:val="auto"/>
          <w:sz w:val="20"/>
          <w:szCs w:val="20"/>
          <w:lang w:val="es-ES"/>
        </w:rPr>
        <w:t>.</w:t>
      </w:r>
    </w:p>
    <w:p w14:paraId="4568207C" w14:textId="3A69BBC8" w:rsidR="006A6C1E" w:rsidRPr="00074EC4" w:rsidRDefault="002E7D12"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bCs/>
          <w:color w:val="auto"/>
          <w:sz w:val="20"/>
          <w:szCs w:val="20"/>
          <w:lang w:val="es-ES"/>
        </w:rPr>
        <w:t>El 10 de julio de 2008 el t</w:t>
      </w:r>
      <w:r w:rsidR="00E27D6C" w:rsidRPr="00074EC4">
        <w:rPr>
          <w:bCs/>
          <w:color w:val="auto"/>
          <w:sz w:val="20"/>
          <w:szCs w:val="20"/>
          <w:lang w:val="es-ES"/>
        </w:rPr>
        <w:t xml:space="preserve">ribunal rechazó </w:t>
      </w:r>
      <w:r w:rsidR="005F624C" w:rsidRPr="00074EC4">
        <w:rPr>
          <w:bCs/>
          <w:color w:val="auto"/>
          <w:sz w:val="20"/>
          <w:szCs w:val="20"/>
          <w:lang w:val="es-ES"/>
        </w:rPr>
        <w:t>el recurso planteado</w:t>
      </w:r>
      <w:r w:rsidR="00E27D6C" w:rsidRPr="00074EC4">
        <w:rPr>
          <w:bCs/>
          <w:color w:val="auto"/>
          <w:sz w:val="20"/>
          <w:szCs w:val="20"/>
          <w:lang w:val="es-ES"/>
        </w:rPr>
        <w:t xml:space="preserve"> </w:t>
      </w:r>
      <w:r w:rsidR="00783016" w:rsidRPr="00074EC4">
        <w:rPr>
          <w:bCs/>
          <w:color w:val="auto"/>
          <w:sz w:val="20"/>
          <w:szCs w:val="20"/>
          <w:lang w:val="es-ES"/>
        </w:rPr>
        <w:t>sobre la base</w:t>
      </w:r>
      <w:r w:rsidR="00E27D6C" w:rsidRPr="00074EC4">
        <w:rPr>
          <w:bCs/>
          <w:color w:val="auto"/>
          <w:sz w:val="20"/>
          <w:szCs w:val="20"/>
          <w:lang w:val="es-ES"/>
        </w:rPr>
        <w:t xml:space="preserve"> de que el tiempo de encierro de los condenados no </w:t>
      </w:r>
      <w:r w:rsidR="00783016" w:rsidRPr="00074EC4">
        <w:rPr>
          <w:bCs/>
          <w:color w:val="auto"/>
          <w:sz w:val="20"/>
          <w:szCs w:val="20"/>
          <w:lang w:val="es-ES"/>
        </w:rPr>
        <w:t>entraba en conflicto</w:t>
      </w:r>
      <w:r w:rsidR="00E27D6C" w:rsidRPr="00074EC4">
        <w:rPr>
          <w:bCs/>
          <w:color w:val="auto"/>
          <w:sz w:val="20"/>
          <w:szCs w:val="20"/>
          <w:lang w:val="es-ES"/>
        </w:rPr>
        <w:t xml:space="preserve"> con la Constitución, ni con </w:t>
      </w:r>
      <w:r w:rsidR="00783016" w:rsidRPr="00074EC4">
        <w:rPr>
          <w:bCs/>
          <w:color w:val="auto"/>
          <w:sz w:val="20"/>
          <w:szCs w:val="20"/>
          <w:lang w:val="es-ES"/>
        </w:rPr>
        <w:t>los tratados internacionales;</w:t>
      </w:r>
      <w:r w:rsidR="00AE146E" w:rsidRPr="00074EC4">
        <w:rPr>
          <w:bCs/>
          <w:color w:val="auto"/>
          <w:sz w:val="20"/>
          <w:szCs w:val="20"/>
          <w:lang w:val="es-ES"/>
        </w:rPr>
        <w:t xml:space="preserve"> </w:t>
      </w:r>
      <w:r w:rsidR="00E27D6C" w:rsidRPr="00074EC4">
        <w:rPr>
          <w:bCs/>
          <w:color w:val="auto"/>
          <w:sz w:val="20"/>
          <w:szCs w:val="20"/>
          <w:lang w:val="es-ES"/>
        </w:rPr>
        <w:t>y que el plazo razonable de juzgamiento fue respetado</w:t>
      </w:r>
      <w:r w:rsidR="005F624C" w:rsidRPr="00074EC4">
        <w:rPr>
          <w:bCs/>
          <w:color w:val="auto"/>
          <w:sz w:val="20"/>
          <w:szCs w:val="20"/>
          <w:lang w:val="es-ES"/>
        </w:rPr>
        <w:t xml:space="preserve"> en el caso concreto de las presuntas víctimas</w:t>
      </w:r>
      <w:r w:rsidR="00E27D6C" w:rsidRPr="00074EC4">
        <w:rPr>
          <w:bCs/>
          <w:color w:val="auto"/>
          <w:sz w:val="20"/>
          <w:szCs w:val="20"/>
          <w:lang w:val="es-ES"/>
        </w:rPr>
        <w:t xml:space="preserve">. </w:t>
      </w:r>
      <w:r w:rsidR="00783016" w:rsidRPr="00074EC4">
        <w:rPr>
          <w:bCs/>
          <w:color w:val="auto"/>
          <w:sz w:val="20"/>
          <w:szCs w:val="20"/>
          <w:lang w:val="es-ES"/>
        </w:rPr>
        <w:t>Esta</w:t>
      </w:r>
      <w:r w:rsidR="00E27D6C" w:rsidRPr="00074EC4">
        <w:rPr>
          <w:bCs/>
          <w:color w:val="auto"/>
          <w:sz w:val="20"/>
          <w:szCs w:val="20"/>
          <w:lang w:val="es-ES"/>
        </w:rPr>
        <w:t xml:space="preserve"> resolución fue impugnada ante la Cámara Nacional de Casación Penal</w:t>
      </w:r>
      <w:r w:rsidR="00783016" w:rsidRPr="00074EC4">
        <w:rPr>
          <w:bCs/>
          <w:color w:val="auto"/>
          <w:sz w:val="20"/>
          <w:szCs w:val="20"/>
          <w:lang w:val="es-ES"/>
        </w:rPr>
        <w:t>,</w:t>
      </w:r>
      <w:r w:rsidR="00E27D6C" w:rsidRPr="00074EC4">
        <w:rPr>
          <w:bCs/>
          <w:color w:val="auto"/>
          <w:sz w:val="20"/>
          <w:szCs w:val="20"/>
          <w:lang w:val="es-ES"/>
        </w:rPr>
        <w:t xml:space="preserve"> que</w:t>
      </w:r>
      <w:r w:rsidR="002A3F3D" w:rsidRPr="00074EC4">
        <w:rPr>
          <w:bCs/>
          <w:color w:val="auto"/>
          <w:sz w:val="20"/>
          <w:szCs w:val="20"/>
          <w:lang w:val="es-ES"/>
        </w:rPr>
        <w:t xml:space="preserve"> el 4 de mayo de 2010</w:t>
      </w:r>
      <w:r w:rsidR="004D16D4" w:rsidRPr="00074EC4">
        <w:rPr>
          <w:bCs/>
          <w:color w:val="auto"/>
          <w:sz w:val="20"/>
          <w:szCs w:val="20"/>
          <w:lang w:val="es-ES"/>
        </w:rPr>
        <w:t xml:space="preserve"> confirmó la decisión</w:t>
      </w:r>
      <w:r w:rsidR="008D28AB" w:rsidRPr="00074EC4">
        <w:rPr>
          <w:bCs/>
          <w:color w:val="auto"/>
          <w:sz w:val="20"/>
          <w:szCs w:val="20"/>
          <w:lang w:val="es-ES"/>
        </w:rPr>
        <w:t xml:space="preserve">, </w:t>
      </w:r>
      <w:r w:rsidR="0019687C" w:rsidRPr="00074EC4">
        <w:rPr>
          <w:bCs/>
          <w:color w:val="auto"/>
          <w:sz w:val="20"/>
          <w:szCs w:val="20"/>
          <w:lang w:val="es-ES"/>
        </w:rPr>
        <w:t xml:space="preserve">bajo el argumento </w:t>
      </w:r>
      <w:r w:rsidR="008D28AB" w:rsidRPr="00074EC4">
        <w:rPr>
          <w:bCs/>
          <w:color w:val="auto"/>
          <w:sz w:val="20"/>
          <w:szCs w:val="20"/>
          <w:lang w:val="es-ES"/>
        </w:rPr>
        <w:t>que las presuntas víctimas fueron oídas y juzgadas por tribunales competentes al momento de desarrollarse el debate y dictarse la sentencia; y como existía un pronunciamiento condenatorio dictado en sus contras, sus presunciones de inocencia quedaron debilitadas.</w:t>
      </w:r>
      <w:r w:rsidR="004D16D4" w:rsidRPr="00074EC4">
        <w:rPr>
          <w:bCs/>
          <w:color w:val="auto"/>
          <w:sz w:val="20"/>
          <w:szCs w:val="20"/>
          <w:lang w:val="es-ES"/>
        </w:rPr>
        <w:t xml:space="preserve"> </w:t>
      </w:r>
      <w:r w:rsidR="00783016" w:rsidRPr="00074EC4">
        <w:rPr>
          <w:bCs/>
          <w:color w:val="auto"/>
          <w:sz w:val="20"/>
          <w:szCs w:val="20"/>
          <w:lang w:val="es-ES"/>
        </w:rPr>
        <w:t>Contra</w:t>
      </w:r>
      <w:r w:rsidR="004D16D4" w:rsidRPr="00074EC4">
        <w:rPr>
          <w:bCs/>
          <w:color w:val="auto"/>
          <w:sz w:val="20"/>
          <w:szCs w:val="20"/>
          <w:lang w:val="es-ES"/>
        </w:rPr>
        <w:t xml:space="preserve"> esta</w:t>
      </w:r>
      <w:r w:rsidR="00783016" w:rsidRPr="00074EC4">
        <w:rPr>
          <w:bCs/>
          <w:color w:val="auto"/>
          <w:sz w:val="20"/>
          <w:szCs w:val="20"/>
          <w:lang w:val="es-ES"/>
        </w:rPr>
        <w:t xml:space="preserve"> decisión</w:t>
      </w:r>
      <w:r w:rsidR="00E27D6C" w:rsidRPr="00074EC4">
        <w:rPr>
          <w:bCs/>
          <w:color w:val="auto"/>
          <w:sz w:val="20"/>
          <w:szCs w:val="20"/>
          <w:lang w:val="es-ES"/>
        </w:rPr>
        <w:t xml:space="preserve"> el Sr. Rotela </w:t>
      </w:r>
      <w:r w:rsidR="00783016" w:rsidRPr="00074EC4">
        <w:rPr>
          <w:bCs/>
          <w:color w:val="auto"/>
          <w:sz w:val="20"/>
          <w:szCs w:val="20"/>
          <w:lang w:val="es-ES"/>
        </w:rPr>
        <w:t>interpuso un</w:t>
      </w:r>
      <w:r w:rsidR="00E27D6C" w:rsidRPr="00074EC4">
        <w:rPr>
          <w:bCs/>
          <w:color w:val="auto"/>
          <w:sz w:val="20"/>
          <w:szCs w:val="20"/>
          <w:lang w:val="es-ES"/>
        </w:rPr>
        <w:t xml:space="preserve"> recurso ex</w:t>
      </w:r>
      <w:r w:rsidR="00783016" w:rsidRPr="00074EC4">
        <w:rPr>
          <w:bCs/>
          <w:color w:val="auto"/>
          <w:sz w:val="20"/>
          <w:szCs w:val="20"/>
          <w:lang w:val="es-ES"/>
        </w:rPr>
        <w:t>traordinario, que fue rechazado;</w:t>
      </w:r>
      <w:r w:rsidR="00E27D6C" w:rsidRPr="00074EC4">
        <w:rPr>
          <w:bCs/>
          <w:color w:val="auto"/>
          <w:sz w:val="20"/>
          <w:szCs w:val="20"/>
          <w:lang w:val="es-ES"/>
        </w:rPr>
        <w:t xml:space="preserve"> </w:t>
      </w:r>
      <w:r w:rsidR="00783016" w:rsidRPr="00074EC4">
        <w:rPr>
          <w:bCs/>
          <w:color w:val="auto"/>
          <w:sz w:val="20"/>
          <w:szCs w:val="20"/>
          <w:lang w:val="es-ES"/>
        </w:rPr>
        <w:t xml:space="preserve">y luego </w:t>
      </w:r>
      <w:r w:rsidR="00E27D6C" w:rsidRPr="00074EC4">
        <w:rPr>
          <w:bCs/>
          <w:color w:val="auto"/>
          <w:sz w:val="20"/>
          <w:szCs w:val="20"/>
          <w:lang w:val="es-ES"/>
        </w:rPr>
        <w:t>un recurso de queja ante la Corte Suprema de Justicia de la Nación</w:t>
      </w:r>
      <w:r w:rsidR="00783016" w:rsidRPr="00074EC4">
        <w:rPr>
          <w:bCs/>
          <w:color w:val="auto"/>
          <w:sz w:val="20"/>
          <w:szCs w:val="20"/>
          <w:lang w:val="es-ES"/>
        </w:rPr>
        <w:t>, que también fue desestimado</w:t>
      </w:r>
      <w:r w:rsidR="009A6030" w:rsidRPr="00074EC4">
        <w:rPr>
          <w:bCs/>
          <w:color w:val="auto"/>
          <w:sz w:val="20"/>
          <w:szCs w:val="20"/>
          <w:lang w:val="es-ES"/>
        </w:rPr>
        <w:t>.</w:t>
      </w:r>
    </w:p>
    <w:p w14:paraId="46B31FF8" w14:textId="2D8CFB86" w:rsidR="006A6C1E" w:rsidRPr="00074EC4" w:rsidRDefault="00205F91"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rFonts w:asciiTheme="majorHAnsi" w:hAnsiTheme="majorHAnsi"/>
          <w:bCs/>
          <w:color w:val="auto"/>
          <w:sz w:val="20"/>
          <w:szCs w:val="20"/>
          <w:lang w:val="es-ES"/>
        </w:rPr>
        <w:t xml:space="preserve">En </w:t>
      </w:r>
      <w:r w:rsidR="00783016" w:rsidRPr="00074EC4">
        <w:rPr>
          <w:rFonts w:asciiTheme="majorHAnsi" w:hAnsiTheme="majorHAnsi"/>
          <w:bCs/>
          <w:color w:val="auto"/>
          <w:sz w:val="20"/>
          <w:szCs w:val="20"/>
          <w:lang w:val="es-ES"/>
        </w:rPr>
        <w:t>suma, el peticionario</w:t>
      </w:r>
      <w:r w:rsidRPr="00074EC4">
        <w:rPr>
          <w:rFonts w:asciiTheme="majorHAnsi" w:hAnsiTheme="majorHAnsi"/>
          <w:bCs/>
          <w:color w:val="auto"/>
          <w:sz w:val="20"/>
          <w:szCs w:val="20"/>
          <w:lang w:val="es-ES"/>
        </w:rPr>
        <w:t xml:space="preserve"> </w:t>
      </w:r>
      <w:r w:rsidR="00783016" w:rsidRPr="00074EC4">
        <w:rPr>
          <w:rFonts w:asciiTheme="majorHAnsi" w:hAnsiTheme="majorHAnsi"/>
          <w:bCs/>
          <w:color w:val="auto"/>
          <w:sz w:val="20"/>
          <w:szCs w:val="20"/>
          <w:lang w:val="es-ES"/>
        </w:rPr>
        <w:t>alega</w:t>
      </w:r>
      <w:r w:rsidRPr="00074EC4">
        <w:rPr>
          <w:rFonts w:asciiTheme="majorHAnsi" w:hAnsiTheme="majorHAnsi"/>
          <w:bCs/>
          <w:color w:val="auto"/>
          <w:sz w:val="20"/>
          <w:szCs w:val="20"/>
          <w:lang w:val="es-ES"/>
        </w:rPr>
        <w:t xml:space="preserve"> que las presuntas víctimas permanecieron en prisión preventiva por </w:t>
      </w:r>
      <w:r w:rsidR="004D16D4" w:rsidRPr="00074EC4">
        <w:rPr>
          <w:rFonts w:asciiTheme="majorHAnsi" w:hAnsiTheme="majorHAnsi"/>
          <w:bCs/>
          <w:color w:val="auto"/>
          <w:sz w:val="20"/>
          <w:szCs w:val="20"/>
          <w:lang w:val="es-ES"/>
        </w:rPr>
        <w:t>cinco años y cuatro</w:t>
      </w:r>
      <w:r w:rsidR="00783016" w:rsidRPr="00074EC4">
        <w:rPr>
          <w:rFonts w:asciiTheme="majorHAnsi" w:hAnsiTheme="majorHAnsi"/>
          <w:bCs/>
          <w:color w:val="auto"/>
          <w:sz w:val="20"/>
          <w:szCs w:val="20"/>
          <w:lang w:val="es-ES"/>
        </w:rPr>
        <w:t xml:space="preserve"> meses –</w:t>
      </w:r>
      <w:r w:rsidRPr="00074EC4">
        <w:rPr>
          <w:rFonts w:asciiTheme="majorHAnsi" w:hAnsiTheme="majorHAnsi"/>
          <w:bCs/>
          <w:color w:val="auto"/>
          <w:sz w:val="20"/>
          <w:szCs w:val="20"/>
          <w:lang w:val="es-ES"/>
        </w:rPr>
        <w:t>del 31 de agosto de 200</w:t>
      </w:r>
      <w:r w:rsidR="00783016" w:rsidRPr="00074EC4">
        <w:rPr>
          <w:rFonts w:asciiTheme="majorHAnsi" w:hAnsiTheme="majorHAnsi"/>
          <w:bCs/>
          <w:color w:val="auto"/>
          <w:sz w:val="20"/>
          <w:szCs w:val="20"/>
          <w:lang w:val="es-ES"/>
        </w:rPr>
        <w:t>2 hasta 27 de diciembre de 2007</w:t>
      </w:r>
      <w:r w:rsidRPr="00074EC4">
        <w:rPr>
          <w:rFonts w:asciiTheme="majorHAnsi" w:hAnsiTheme="majorHAnsi"/>
          <w:bCs/>
          <w:color w:val="auto"/>
          <w:sz w:val="20"/>
          <w:szCs w:val="20"/>
          <w:lang w:val="es-ES"/>
        </w:rPr>
        <w:t xml:space="preserve">– </w:t>
      </w:r>
      <w:r w:rsidR="00F13ED0" w:rsidRPr="00074EC4">
        <w:rPr>
          <w:rFonts w:asciiTheme="majorHAnsi" w:hAnsiTheme="majorHAnsi"/>
          <w:bCs/>
          <w:color w:val="auto"/>
          <w:sz w:val="20"/>
          <w:szCs w:val="20"/>
          <w:lang w:val="es-ES"/>
        </w:rPr>
        <w:t>solo para llegar a</w:t>
      </w:r>
      <w:r w:rsidRPr="00074EC4">
        <w:rPr>
          <w:rFonts w:asciiTheme="majorHAnsi" w:hAnsiTheme="majorHAnsi"/>
          <w:bCs/>
          <w:color w:val="auto"/>
          <w:sz w:val="20"/>
          <w:szCs w:val="20"/>
          <w:lang w:val="es-ES"/>
        </w:rPr>
        <w:t xml:space="preserve"> la sentencia de prime</w:t>
      </w:r>
      <w:r w:rsidR="00783016" w:rsidRPr="00074EC4">
        <w:rPr>
          <w:rFonts w:asciiTheme="majorHAnsi" w:hAnsiTheme="majorHAnsi"/>
          <w:bCs/>
          <w:color w:val="auto"/>
          <w:sz w:val="20"/>
          <w:szCs w:val="20"/>
          <w:lang w:val="es-ES"/>
        </w:rPr>
        <w:t>ra instancia</w:t>
      </w:r>
      <w:r w:rsidR="009A6030" w:rsidRPr="00074EC4">
        <w:rPr>
          <w:rFonts w:asciiTheme="majorHAnsi" w:hAnsiTheme="majorHAnsi"/>
          <w:bCs/>
          <w:color w:val="auto"/>
          <w:sz w:val="20"/>
          <w:szCs w:val="20"/>
          <w:lang w:val="es-ES"/>
        </w:rPr>
        <w:t xml:space="preserve">; y que la prolongación misma del proceso por que se extendió por más de nueve años </w:t>
      </w:r>
      <w:r w:rsidR="00226303" w:rsidRPr="00074EC4">
        <w:rPr>
          <w:rFonts w:asciiTheme="majorHAnsi" w:hAnsiTheme="majorHAnsi"/>
          <w:bCs/>
          <w:color w:val="auto"/>
          <w:sz w:val="20"/>
          <w:szCs w:val="20"/>
          <w:lang w:val="es-ES"/>
        </w:rPr>
        <w:t xml:space="preserve"> </w:t>
      </w:r>
      <w:r w:rsidR="009A6030" w:rsidRPr="00074EC4">
        <w:rPr>
          <w:rFonts w:asciiTheme="majorHAnsi" w:hAnsiTheme="majorHAnsi"/>
          <w:bCs/>
          <w:color w:val="auto"/>
          <w:sz w:val="20"/>
          <w:szCs w:val="20"/>
          <w:lang w:val="es-ES"/>
        </w:rPr>
        <w:t>viola</w:t>
      </w:r>
      <w:r w:rsidR="00F13ED0" w:rsidRPr="00074EC4">
        <w:rPr>
          <w:rFonts w:asciiTheme="majorHAnsi" w:hAnsiTheme="majorHAnsi"/>
          <w:bCs/>
          <w:color w:val="auto"/>
          <w:sz w:val="20"/>
          <w:szCs w:val="20"/>
          <w:lang w:val="es-ES"/>
        </w:rPr>
        <w:t>, tanto el derecho a la libertad personal, como</w:t>
      </w:r>
      <w:r w:rsidR="009A6030" w:rsidRPr="00074EC4">
        <w:rPr>
          <w:rFonts w:asciiTheme="majorHAnsi" w:hAnsiTheme="majorHAnsi"/>
          <w:bCs/>
          <w:color w:val="auto"/>
          <w:sz w:val="20"/>
          <w:szCs w:val="20"/>
          <w:lang w:val="es-ES"/>
        </w:rPr>
        <w:t xml:space="preserve"> el</w:t>
      </w:r>
      <w:r w:rsidRPr="00074EC4">
        <w:rPr>
          <w:rFonts w:asciiTheme="majorHAnsi" w:hAnsiTheme="majorHAnsi"/>
          <w:bCs/>
          <w:color w:val="auto"/>
          <w:sz w:val="20"/>
          <w:szCs w:val="20"/>
          <w:lang w:val="es-ES"/>
        </w:rPr>
        <w:t xml:space="preserve"> derecho </w:t>
      </w:r>
      <w:r w:rsidR="009A6030" w:rsidRPr="00074EC4">
        <w:rPr>
          <w:rFonts w:asciiTheme="majorHAnsi" w:hAnsiTheme="majorHAnsi"/>
          <w:bCs/>
          <w:color w:val="auto"/>
          <w:sz w:val="20"/>
          <w:szCs w:val="20"/>
          <w:lang w:val="es-ES"/>
        </w:rPr>
        <w:t>a ser juzgado dentro de un plazo razonable</w:t>
      </w:r>
      <w:r w:rsidR="00711C26" w:rsidRPr="00074EC4">
        <w:rPr>
          <w:rFonts w:asciiTheme="majorHAnsi" w:hAnsiTheme="majorHAnsi"/>
          <w:bCs/>
          <w:color w:val="auto"/>
          <w:sz w:val="20"/>
          <w:szCs w:val="20"/>
          <w:lang w:val="es-ES"/>
        </w:rPr>
        <w:t>.</w:t>
      </w:r>
    </w:p>
    <w:p w14:paraId="60DE4EA6" w14:textId="76C37F88" w:rsidR="003B25DD" w:rsidRPr="00074EC4" w:rsidRDefault="00812375"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rFonts w:asciiTheme="majorHAnsi" w:hAnsiTheme="majorHAnsi"/>
          <w:bCs/>
          <w:color w:val="auto"/>
          <w:sz w:val="20"/>
          <w:szCs w:val="20"/>
          <w:lang w:val="es-ES"/>
        </w:rPr>
        <w:t>E</w:t>
      </w:r>
      <w:r w:rsidR="00B1218F" w:rsidRPr="00074EC4">
        <w:rPr>
          <w:rFonts w:asciiTheme="majorHAnsi" w:hAnsiTheme="majorHAnsi"/>
          <w:bCs/>
          <w:color w:val="auto"/>
          <w:sz w:val="20"/>
          <w:szCs w:val="20"/>
          <w:lang w:val="es-ES"/>
        </w:rPr>
        <w:t>n primer lugar,</w:t>
      </w:r>
      <w:r w:rsidR="00226303" w:rsidRPr="00074EC4">
        <w:rPr>
          <w:rFonts w:asciiTheme="majorHAnsi" w:hAnsiTheme="majorHAnsi"/>
          <w:bCs/>
          <w:color w:val="auto"/>
          <w:sz w:val="20"/>
          <w:szCs w:val="20"/>
          <w:lang w:val="es-ES"/>
        </w:rPr>
        <w:t xml:space="preserve"> </w:t>
      </w:r>
      <w:r w:rsidRPr="00074EC4">
        <w:rPr>
          <w:rFonts w:asciiTheme="majorHAnsi" w:hAnsiTheme="majorHAnsi"/>
          <w:bCs/>
          <w:color w:val="auto"/>
          <w:sz w:val="20"/>
          <w:szCs w:val="20"/>
          <w:lang w:val="es-ES"/>
        </w:rPr>
        <w:t xml:space="preserve">el Estado argentino </w:t>
      </w:r>
      <w:r w:rsidR="00226303" w:rsidRPr="00074EC4">
        <w:rPr>
          <w:rFonts w:asciiTheme="majorHAnsi" w:hAnsiTheme="majorHAnsi"/>
          <w:bCs/>
          <w:color w:val="auto"/>
          <w:sz w:val="20"/>
          <w:szCs w:val="20"/>
          <w:lang w:val="es-ES"/>
        </w:rPr>
        <w:t xml:space="preserve">alega </w:t>
      </w:r>
      <w:r w:rsidRPr="00074EC4">
        <w:rPr>
          <w:rFonts w:asciiTheme="majorHAnsi" w:hAnsiTheme="majorHAnsi"/>
          <w:bCs/>
          <w:color w:val="auto"/>
          <w:sz w:val="20"/>
          <w:szCs w:val="20"/>
          <w:lang w:val="es-ES"/>
        </w:rPr>
        <w:t xml:space="preserve">la </w:t>
      </w:r>
      <w:r w:rsidR="00226303" w:rsidRPr="00074EC4">
        <w:rPr>
          <w:rFonts w:asciiTheme="majorHAnsi" w:hAnsiTheme="majorHAnsi"/>
          <w:bCs/>
          <w:color w:val="auto"/>
          <w:sz w:val="20"/>
          <w:szCs w:val="20"/>
          <w:lang w:val="es-ES"/>
        </w:rPr>
        <w:t xml:space="preserve">extemporaneidad </w:t>
      </w:r>
      <w:r w:rsidRPr="00074EC4">
        <w:rPr>
          <w:rFonts w:asciiTheme="majorHAnsi" w:hAnsiTheme="majorHAnsi"/>
          <w:bCs/>
          <w:color w:val="auto"/>
          <w:sz w:val="20"/>
          <w:szCs w:val="20"/>
          <w:lang w:val="es-ES"/>
        </w:rPr>
        <w:t>de</w:t>
      </w:r>
      <w:r w:rsidR="00226303" w:rsidRPr="00074EC4">
        <w:rPr>
          <w:rFonts w:asciiTheme="majorHAnsi" w:hAnsiTheme="majorHAnsi"/>
          <w:bCs/>
          <w:color w:val="auto"/>
          <w:sz w:val="20"/>
          <w:szCs w:val="20"/>
          <w:lang w:val="es-ES"/>
        </w:rPr>
        <w:t>l traslado de la petición</w:t>
      </w:r>
      <w:r w:rsidRPr="00074EC4">
        <w:rPr>
          <w:rFonts w:asciiTheme="majorHAnsi" w:hAnsiTheme="majorHAnsi"/>
          <w:bCs/>
          <w:color w:val="auto"/>
          <w:sz w:val="20"/>
          <w:szCs w:val="20"/>
          <w:lang w:val="es-ES"/>
        </w:rPr>
        <w:t xml:space="preserve"> por parte de la Comisión Interamericana</w:t>
      </w:r>
      <w:r w:rsidR="00226303" w:rsidRPr="00074EC4">
        <w:rPr>
          <w:rFonts w:asciiTheme="majorHAnsi" w:hAnsiTheme="majorHAnsi"/>
          <w:bCs/>
          <w:color w:val="auto"/>
          <w:sz w:val="20"/>
          <w:szCs w:val="20"/>
          <w:lang w:val="es-ES"/>
        </w:rPr>
        <w:t xml:space="preserve">, pues afirma que </w:t>
      </w:r>
      <w:r w:rsidRPr="00074EC4">
        <w:rPr>
          <w:rFonts w:asciiTheme="majorHAnsi" w:hAnsiTheme="majorHAnsi"/>
          <w:bCs/>
          <w:color w:val="auto"/>
          <w:sz w:val="20"/>
          <w:szCs w:val="20"/>
          <w:lang w:val="es-ES"/>
        </w:rPr>
        <w:t>la misma le fue notificada más</w:t>
      </w:r>
      <w:r w:rsidR="00226303" w:rsidRPr="00074EC4">
        <w:rPr>
          <w:rFonts w:asciiTheme="majorHAnsi" w:hAnsiTheme="majorHAnsi"/>
          <w:bCs/>
          <w:color w:val="auto"/>
          <w:sz w:val="20"/>
          <w:szCs w:val="20"/>
          <w:lang w:val="es-ES"/>
        </w:rPr>
        <w:t xml:space="preserve"> de </w:t>
      </w:r>
      <w:r w:rsidR="003B25DD" w:rsidRPr="00074EC4">
        <w:rPr>
          <w:rFonts w:asciiTheme="majorHAnsi" w:hAnsiTheme="majorHAnsi"/>
          <w:bCs/>
          <w:color w:val="auto"/>
          <w:sz w:val="20"/>
          <w:szCs w:val="20"/>
          <w:lang w:val="es-ES"/>
        </w:rPr>
        <w:t>cuatro</w:t>
      </w:r>
      <w:r w:rsidR="00226303" w:rsidRPr="00074EC4">
        <w:rPr>
          <w:rFonts w:asciiTheme="majorHAnsi" w:hAnsiTheme="majorHAnsi"/>
          <w:bCs/>
          <w:color w:val="auto"/>
          <w:sz w:val="20"/>
          <w:szCs w:val="20"/>
          <w:lang w:val="es-ES"/>
        </w:rPr>
        <w:t xml:space="preserve"> años</w:t>
      </w:r>
      <w:r w:rsidRPr="00074EC4">
        <w:rPr>
          <w:rFonts w:asciiTheme="majorHAnsi" w:hAnsiTheme="majorHAnsi"/>
          <w:bCs/>
          <w:color w:val="auto"/>
          <w:sz w:val="20"/>
          <w:szCs w:val="20"/>
          <w:lang w:val="es-ES"/>
        </w:rPr>
        <w:t xml:space="preserve"> después de que fue presentada a la CIDH. El Estado </w:t>
      </w:r>
      <w:r w:rsidR="00DC2451" w:rsidRPr="00074EC4">
        <w:rPr>
          <w:rFonts w:asciiTheme="majorHAnsi" w:hAnsiTheme="majorHAnsi"/>
          <w:bCs/>
          <w:color w:val="auto"/>
          <w:sz w:val="20"/>
          <w:szCs w:val="20"/>
          <w:lang w:val="es-ES"/>
        </w:rPr>
        <w:t>a</w:t>
      </w:r>
      <w:r w:rsidRPr="00074EC4">
        <w:rPr>
          <w:rFonts w:asciiTheme="majorHAnsi" w:hAnsiTheme="majorHAnsi"/>
          <w:bCs/>
          <w:color w:val="auto"/>
          <w:sz w:val="20"/>
          <w:szCs w:val="20"/>
          <w:lang w:val="es-ES"/>
        </w:rPr>
        <w:t>duce además</w:t>
      </w:r>
      <w:r w:rsidR="00974EC1" w:rsidRPr="00074EC4">
        <w:rPr>
          <w:rFonts w:asciiTheme="majorHAnsi" w:hAnsiTheme="majorHAnsi"/>
          <w:bCs/>
          <w:color w:val="auto"/>
          <w:sz w:val="20"/>
          <w:szCs w:val="20"/>
          <w:lang w:val="es-ES"/>
        </w:rPr>
        <w:t xml:space="preserve"> que la petición es inadmisible </w:t>
      </w:r>
      <w:r w:rsidRPr="00074EC4">
        <w:rPr>
          <w:rFonts w:asciiTheme="majorHAnsi" w:hAnsiTheme="majorHAnsi"/>
          <w:bCs/>
          <w:color w:val="auto"/>
          <w:sz w:val="20"/>
          <w:szCs w:val="20"/>
          <w:lang w:val="es-ES"/>
        </w:rPr>
        <w:t>porque carece de</w:t>
      </w:r>
      <w:r w:rsidR="00974EC1" w:rsidRPr="00074EC4">
        <w:rPr>
          <w:rFonts w:asciiTheme="majorHAnsi" w:hAnsiTheme="majorHAnsi"/>
          <w:bCs/>
          <w:color w:val="auto"/>
          <w:sz w:val="20"/>
          <w:szCs w:val="20"/>
          <w:lang w:val="es-ES"/>
        </w:rPr>
        <w:t xml:space="preserve"> elementos o fundamentos de prueba</w:t>
      </w:r>
      <w:r w:rsidR="00E27D6C" w:rsidRPr="00074EC4">
        <w:rPr>
          <w:rFonts w:asciiTheme="majorHAnsi" w:hAnsiTheme="majorHAnsi"/>
          <w:bCs/>
          <w:color w:val="auto"/>
          <w:sz w:val="20"/>
          <w:szCs w:val="20"/>
          <w:lang w:val="es-ES"/>
        </w:rPr>
        <w:t xml:space="preserve"> </w:t>
      </w:r>
      <w:r w:rsidR="00974EC1" w:rsidRPr="00074EC4">
        <w:rPr>
          <w:rFonts w:asciiTheme="majorHAnsi" w:hAnsiTheme="majorHAnsi"/>
          <w:bCs/>
          <w:color w:val="auto"/>
          <w:sz w:val="20"/>
          <w:szCs w:val="20"/>
          <w:lang w:val="es-ES"/>
        </w:rPr>
        <w:t xml:space="preserve">suficientes para </w:t>
      </w:r>
      <w:r w:rsidRPr="00074EC4">
        <w:rPr>
          <w:rFonts w:asciiTheme="majorHAnsi" w:hAnsiTheme="majorHAnsi"/>
          <w:bCs/>
          <w:color w:val="auto"/>
          <w:sz w:val="20"/>
          <w:szCs w:val="20"/>
          <w:lang w:val="es-ES"/>
        </w:rPr>
        <w:t>establecer</w:t>
      </w:r>
      <w:r w:rsidR="00974EC1" w:rsidRPr="00074EC4">
        <w:rPr>
          <w:rFonts w:asciiTheme="majorHAnsi" w:hAnsiTheme="majorHAnsi"/>
          <w:bCs/>
          <w:color w:val="auto"/>
          <w:sz w:val="20"/>
          <w:szCs w:val="20"/>
          <w:lang w:val="es-ES"/>
        </w:rPr>
        <w:t xml:space="preserve"> su responsabilidad </w:t>
      </w:r>
      <w:r w:rsidRPr="00074EC4">
        <w:rPr>
          <w:rFonts w:asciiTheme="majorHAnsi" w:hAnsiTheme="majorHAnsi"/>
          <w:bCs/>
          <w:color w:val="auto"/>
          <w:sz w:val="20"/>
          <w:szCs w:val="20"/>
          <w:lang w:val="es-ES"/>
        </w:rPr>
        <w:t xml:space="preserve">internacional </w:t>
      </w:r>
      <w:r w:rsidR="00974EC1" w:rsidRPr="00074EC4">
        <w:rPr>
          <w:rFonts w:asciiTheme="majorHAnsi" w:hAnsiTheme="majorHAnsi"/>
          <w:bCs/>
          <w:color w:val="auto"/>
          <w:sz w:val="20"/>
          <w:szCs w:val="20"/>
          <w:lang w:val="es-ES"/>
        </w:rPr>
        <w:t>por violación a alguno de los derechos consagrados en la Convención</w:t>
      </w:r>
      <w:r w:rsidRPr="00074EC4">
        <w:rPr>
          <w:rFonts w:asciiTheme="majorHAnsi" w:hAnsiTheme="majorHAnsi"/>
          <w:bCs/>
          <w:color w:val="auto"/>
          <w:sz w:val="20"/>
          <w:szCs w:val="20"/>
          <w:lang w:val="es-ES"/>
        </w:rPr>
        <w:t xml:space="preserve"> Americana</w:t>
      </w:r>
      <w:r w:rsidR="00974EC1" w:rsidRPr="00074EC4">
        <w:rPr>
          <w:rFonts w:asciiTheme="majorHAnsi" w:hAnsiTheme="majorHAnsi"/>
          <w:bCs/>
          <w:color w:val="auto"/>
          <w:sz w:val="20"/>
          <w:szCs w:val="20"/>
          <w:lang w:val="es-ES"/>
        </w:rPr>
        <w:t xml:space="preserve">. </w:t>
      </w:r>
      <w:r w:rsidRPr="00074EC4">
        <w:rPr>
          <w:rFonts w:asciiTheme="majorHAnsi" w:hAnsiTheme="majorHAnsi"/>
          <w:bCs/>
          <w:color w:val="auto"/>
          <w:sz w:val="20"/>
          <w:szCs w:val="20"/>
          <w:lang w:val="es-ES"/>
        </w:rPr>
        <w:t>En este sentido, alega</w:t>
      </w:r>
      <w:r w:rsidR="00974EC1" w:rsidRPr="00074EC4">
        <w:rPr>
          <w:rFonts w:asciiTheme="majorHAnsi" w:hAnsiTheme="majorHAnsi"/>
          <w:bCs/>
          <w:color w:val="auto"/>
          <w:sz w:val="20"/>
          <w:szCs w:val="20"/>
          <w:lang w:val="es-ES"/>
        </w:rPr>
        <w:t xml:space="preserve"> que la privación de libertad </w:t>
      </w:r>
      <w:r w:rsidRPr="00074EC4">
        <w:rPr>
          <w:rFonts w:asciiTheme="majorHAnsi" w:hAnsiTheme="majorHAnsi"/>
          <w:bCs/>
          <w:color w:val="auto"/>
          <w:sz w:val="20"/>
          <w:szCs w:val="20"/>
          <w:lang w:val="es-ES"/>
        </w:rPr>
        <w:t xml:space="preserve">de las presuntas víctimas </w:t>
      </w:r>
      <w:r w:rsidR="003B25DD" w:rsidRPr="00074EC4">
        <w:rPr>
          <w:rFonts w:asciiTheme="majorHAnsi" w:hAnsiTheme="majorHAnsi"/>
          <w:bCs/>
          <w:color w:val="auto"/>
          <w:sz w:val="20"/>
          <w:szCs w:val="20"/>
          <w:lang w:val="es-ES"/>
        </w:rPr>
        <w:t xml:space="preserve">no se prolongó </w:t>
      </w:r>
      <w:r w:rsidRPr="00074EC4">
        <w:rPr>
          <w:rFonts w:asciiTheme="majorHAnsi" w:hAnsiTheme="majorHAnsi"/>
          <w:bCs/>
          <w:color w:val="auto"/>
          <w:sz w:val="20"/>
          <w:szCs w:val="20"/>
          <w:lang w:val="es-ES"/>
        </w:rPr>
        <w:t>más a</w:t>
      </w:r>
      <w:r w:rsidR="008D2BDF" w:rsidRPr="00074EC4">
        <w:rPr>
          <w:rFonts w:asciiTheme="majorHAnsi" w:hAnsiTheme="majorHAnsi"/>
          <w:bCs/>
          <w:color w:val="auto"/>
          <w:sz w:val="20"/>
          <w:szCs w:val="20"/>
          <w:lang w:val="es-ES"/>
        </w:rPr>
        <w:t>l</w:t>
      </w:r>
      <w:r w:rsidRPr="00074EC4">
        <w:rPr>
          <w:rFonts w:asciiTheme="majorHAnsi" w:hAnsiTheme="majorHAnsi"/>
          <w:bCs/>
          <w:color w:val="auto"/>
          <w:sz w:val="20"/>
          <w:szCs w:val="20"/>
          <w:lang w:val="es-ES"/>
        </w:rPr>
        <w:t>lá de un</w:t>
      </w:r>
      <w:r w:rsidR="00654635" w:rsidRPr="00074EC4">
        <w:rPr>
          <w:rFonts w:asciiTheme="majorHAnsi" w:hAnsiTheme="majorHAnsi"/>
          <w:bCs/>
          <w:color w:val="auto"/>
          <w:sz w:val="20"/>
          <w:szCs w:val="20"/>
          <w:lang w:val="es-ES"/>
        </w:rPr>
        <w:t xml:space="preserve"> </w:t>
      </w:r>
      <w:r w:rsidR="00974EC1" w:rsidRPr="00074EC4">
        <w:rPr>
          <w:rFonts w:asciiTheme="majorHAnsi" w:hAnsiTheme="majorHAnsi"/>
          <w:bCs/>
          <w:color w:val="auto"/>
          <w:sz w:val="20"/>
          <w:szCs w:val="20"/>
          <w:lang w:val="es-ES"/>
        </w:rPr>
        <w:t>plazo razonable</w:t>
      </w:r>
      <w:r w:rsidR="008D2BDF" w:rsidRPr="00074EC4">
        <w:rPr>
          <w:rFonts w:asciiTheme="majorHAnsi" w:hAnsiTheme="majorHAnsi"/>
          <w:bCs/>
          <w:color w:val="auto"/>
          <w:sz w:val="20"/>
          <w:szCs w:val="20"/>
          <w:lang w:val="es-ES"/>
        </w:rPr>
        <w:t>;</w:t>
      </w:r>
      <w:r w:rsidR="00974EC1" w:rsidRPr="00074EC4">
        <w:rPr>
          <w:rFonts w:asciiTheme="majorHAnsi" w:hAnsiTheme="majorHAnsi"/>
          <w:bCs/>
          <w:color w:val="auto"/>
          <w:sz w:val="20"/>
          <w:szCs w:val="20"/>
          <w:lang w:val="es-ES"/>
        </w:rPr>
        <w:t xml:space="preserve"> y que las presuntas víctimas tuvieron acceso </w:t>
      </w:r>
      <w:r w:rsidR="00D45060" w:rsidRPr="00074EC4">
        <w:rPr>
          <w:rFonts w:asciiTheme="majorHAnsi" w:hAnsiTheme="majorHAnsi"/>
          <w:bCs/>
          <w:color w:val="auto"/>
          <w:sz w:val="20"/>
          <w:szCs w:val="20"/>
          <w:lang w:val="es-ES"/>
        </w:rPr>
        <w:t xml:space="preserve">en todo momento </w:t>
      </w:r>
      <w:r w:rsidR="00974EC1" w:rsidRPr="00074EC4">
        <w:rPr>
          <w:rFonts w:asciiTheme="majorHAnsi" w:hAnsiTheme="majorHAnsi"/>
          <w:bCs/>
          <w:color w:val="auto"/>
          <w:sz w:val="20"/>
          <w:szCs w:val="20"/>
          <w:lang w:val="es-ES"/>
        </w:rPr>
        <w:t>a tribunal</w:t>
      </w:r>
      <w:r w:rsidR="00D45060" w:rsidRPr="00074EC4">
        <w:rPr>
          <w:rFonts w:asciiTheme="majorHAnsi" w:hAnsiTheme="majorHAnsi"/>
          <w:bCs/>
          <w:color w:val="auto"/>
          <w:sz w:val="20"/>
          <w:szCs w:val="20"/>
          <w:lang w:val="es-ES"/>
        </w:rPr>
        <w:t>es</w:t>
      </w:r>
      <w:r w:rsidR="00974EC1" w:rsidRPr="00074EC4">
        <w:rPr>
          <w:rFonts w:asciiTheme="majorHAnsi" w:hAnsiTheme="majorHAnsi"/>
          <w:bCs/>
          <w:color w:val="auto"/>
          <w:sz w:val="20"/>
          <w:szCs w:val="20"/>
          <w:lang w:val="es-ES"/>
        </w:rPr>
        <w:t xml:space="preserve"> independiente</w:t>
      </w:r>
      <w:r w:rsidR="00D45060" w:rsidRPr="00074EC4">
        <w:rPr>
          <w:rFonts w:asciiTheme="majorHAnsi" w:hAnsiTheme="majorHAnsi"/>
          <w:bCs/>
          <w:color w:val="auto"/>
          <w:sz w:val="20"/>
          <w:szCs w:val="20"/>
          <w:lang w:val="es-ES"/>
        </w:rPr>
        <w:t>s</w:t>
      </w:r>
      <w:r w:rsidR="00974EC1" w:rsidRPr="00074EC4">
        <w:rPr>
          <w:rFonts w:asciiTheme="majorHAnsi" w:hAnsiTheme="majorHAnsi"/>
          <w:bCs/>
          <w:color w:val="auto"/>
          <w:sz w:val="20"/>
          <w:szCs w:val="20"/>
          <w:lang w:val="es-ES"/>
        </w:rPr>
        <w:t xml:space="preserve"> e imparcial</w:t>
      </w:r>
      <w:r w:rsidR="00D45060" w:rsidRPr="00074EC4">
        <w:rPr>
          <w:rFonts w:asciiTheme="majorHAnsi" w:hAnsiTheme="majorHAnsi"/>
          <w:bCs/>
          <w:color w:val="auto"/>
          <w:sz w:val="20"/>
          <w:szCs w:val="20"/>
          <w:lang w:val="es-ES"/>
        </w:rPr>
        <w:t>es</w:t>
      </w:r>
      <w:r w:rsidR="00974EC1" w:rsidRPr="00074EC4">
        <w:rPr>
          <w:rFonts w:asciiTheme="majorHAnsi" w:hAnsiTheme="majorHAnsi"/>
          <w:bCs/>
          <w:color w:val="auto"/>
          <w:sz w:val="20"/>
          <w:szCs w:val="20"/>
          <w:lang w:val="es-ES"/>
        </w:rPr>
        <w:t xml:space="preserve">, </w:t>
      </w:r>
      <w:r w:rsidR="003A3DA7" w:rsidRPr="00074EC4">
        <w:rPr>
          <w:rFonts w:asciiTheme="majorHAnsi" w:hAnsiTheme="majorHAnsi"/>
          <w:bCs/>
          <w:color w:val="auto"/>
          <w:sz w:val="20"/>
          <w:szCs w:val="20"/>
          <w:lang w:val="es-ES"/>
        </w:rPr>
        <w:t>siendo en todo momento aseguradas</w:t>
      </w:r>
      <w:r w:rsidR="00CE65A0" w:rsidRPr="00074EC4">
        <w:rPr>
          <w:rFonts w:asciiTheme="majorHAnsi" w:hAnsiTheme="majorHAnsi"/>
          <w:bCs/>
          <w:color w:val="auto"/>
          <w:sz w:val="20"/>
          <w:szCs w:val="20"/>
          <w:lang w:val="es-ES"/>
        </w:rPr>
        <w:t xml:space="preserve"> sus garantías </w:t>
      </w:r>
      <w:r w:rsidR="003A3DA7" w:rsidRPr="00074EC4">
        <w:rPr>
          <w:rFonts w:asciiTheme="majorHAnsi" w:hAnsiTheme="majorHAnsi"/>
          <w:bCs/>
          <w:color w:val="auto"/>
          <w:sz w:val="20"/>
          <w:szCs w:val="20"/>
          <w:lang w:val="es-ES"/>
        </w:rPr>
        <w:t>judiciales</w:t>
      </w:r>
      <w:r w:rsidR="00974EC1" w:rsidRPr="00074EC4">
        <w:rPr>
          <w:rFonts w:asciiTheme="majorHAnsi" w:hAnsiTheme="majorHAnsi"/>
          <w:bCs/>
          <w:color w:val="auto"/>
          <w:sz w:val="20"/>
          <w:szCs w:val="20"/>
          <w:lang w:val="es-ES"/>
        </w:rPr>
        <w:t xml:space="preserve">. </w:t>
      </w:r>
    </w:p>
    <w:p w14:paraId="4B7C232D" w14:textId="754B62C8" w:rsidR="00974EC1" w:rsidRPr="00074EC4" w:rsidRDefault="00974EC1" w:rsidP="000310E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074EC4">
        <w:rPr>
          <w:rFonts w:asciiTheme="majorHAnsi" w:hAnsiTheme="majorHAnsi"/>
          <w:bCs/>
          <w:color w:val="auto"/>
          <w:sz w:val="20"/>
          <w:szCs w:val="20"/>
          <w:lang w:val="es-ES"/>
        </w:rPr>
        <w:t>Asimismo, sobre la tramitación de</w:t>
      </w:r>
      <w:r w:rsidR="002E293B" w:rsidRPr="00074EC4">
        <w:rPr>
          <w:rFonts w:asciiTheme="majorHAnsi" w:hAnsiTheme="majorHAnsi"/>
          <w:bCs/>
          <w:color w:val="auto"/>
          <w:sz w:val="20"/>
          <w:szCs w:val="20"/>
          <w:lang w:val="es-ES"/>
        </w:rPr>
        <w:t>l</w:t>
      </w:r>
      <w:r w:rsidRPr="00074EC4">
        <w:rPr>
          <w:rFonts w:asciiTheme="majorHAnsi" w:hAnsiTheme="majorHAnsi"/>
          <w:bCs/>
          <w:color w:val="auto"/>
          <w:sz w:val="20"/>
          <w:szCs w:val="20"/>
          <w:lang w:val="es-ES"/>
        </w:rPr>
        <w:t xml:space="preserve"> proceso, alega que </w:t>
      </w:r>
      <w:r w:rsidR="00DD4D58" w:rsidRPr="00074EC4">
        <w:rPr>
          <w:rFonts w:asciiTheme="majorHAnsi" w:hAnsiTheme="majorHAnsi"/>
          <w:bCs/>
          <w:color w:val="auto"/>
          <w:sz w:val="20"/>
          <w:szCs w:val="20"/>
          <w:lang w:val="es-ES"/>
        </w:rPr>
        <w:t xml:space="preserve">se </w:t>
      </w:r>
      <w:r w:rsidR="002E293B" w:rsidRPr="00074EC4">
        <w:rPr>
          <w:rFonts w:asciiTheme="majorHAnsi" w:hAnsiTheme="majorHAnsi"/>
          <w:bCs/>
          <w:color w:val="auto"/>
          <w:sz w:val="20"/>
          <w:szCs w:val="20"/>
          <w:lang w:val="es-ES"/>
        </w:rPr>
        <w:t>dio</w:t>
      </w:r>
      <w:r w:rsidRPr="00074EC4">
        <w:rPr>
          <w:rFonts w:asciiTheme="majorHAnsi" w:hAnsiTheme="majorHAnsi"/>
          <w:bCs/>
          <w:color w:val="auto"/>
          <w:sz w:val="20"/>
          <w:szCs w:val="20"/>
          <w:lang w:val="es-ES"/>
        </w:rPr>
        <w:t xml:space="preserve"> dentro de un plazo razonable, ya que las circunstancias del caso y de la investigación eran complejas. Por ello, el Estado solicita a la Comisión que se declare inadmisible la petición</w:t>
      </w:r>
      <w:r w:rsidR="009F4FCB" w:rsidRPr="00074EC4">
        <w:rPr>
          <w:rFonts w:asciiTheme="majorHAnsi" w:hAnsiTheme="majorHAnsi"/>
          <w:bCs/>
          <w:color w:val="auto"/>
          <w:sz w:val="20"/>
          <w:szCs w:val="20"/>
          <w:lang w:val="es-ES"/>
        </w:rPr>
        <w:t>,</w:t>
      </w:r>
      <w:r w:rsidRPr="00074EC4">
        <w:rPr>
          <w:rFonts w:asciiTheme="majorHAnsi" w:hAnsiTheme="majorHAnsi"/>
          <w:bCs/>
          <w:color w:val="auto"/>
          <w:sz w:val="20"/>
          <w:szCs w:val="20"/>
          <w:lang w:val="es-ES"/>
        </w:rPr>
        <w:t xml:space="preserve"> ya que la parte peticionaria pretende que la </w:t>
      </w:r>
      <w:r w:rsidR="0089317B" w:rsidRPr="00074EC4">
        <w:rPr>
          <w:rFonts w:asciiTheme="majorHAnsi" w:hAnsiTheme="majorHAnsi"/>
          <w:bCs/>
          <w:color w:val="auto"/>
          <w:sz w:val="20"/>
          <w:szCs w:val="20"/>
          <w:lang w:val="es-ES"/>
        </w:rPr>
        <w:t>Comisión</w:t>
      </w:r>
      <w:r w:rsidRPr="00074EC4">
        <w:rPr>
          <w:rFonts w:asciiTheme="majorHAnsi" w:hAnsiTheme="majorHAnsi"/>
          <w:bCs/>
          <w:color w:val="auto"/>
          <w:sz w:val="20"/>
          <w:szCs w:val="20"/>
          <w:lang w:val="es-ES"/>
        </w:rPr>
        <w:t xml:space="preserve"> revise resoluciones de órganos jurisdiccionales nacionales que actuaron en el marco de su competencia, lo que </w:t>
      </w:r>
      <w:r w:rsidR="0089317B" w:rsidRPr="00074EC4">
        <w:rPr>
          <w:rFonts w:asciiTheme="majorHAnsi" w:hAnsiTheme="majorHAnsi"/>
          <w:bCs/>
          <w:color w:val="auto"/>
          <w:sz w:val="20"/>
          <w:szCs w:val="20"/>
          <w:lang w:val="es-ES"/>
        </w:rPr>
        <w:t>la haría constituirse como</w:t>
      </w:r>
      <w:r w:rsidRPr="00074EC4">
        <w:rPr>
          <w:rFonts w:asciiTheme="majorHAnsi" w:hAnsiTheme="majorHAnsi"/>
          <w:bCs/>
          <w:color w:val="auto"/>
          <w:sz w:val="20"/>
          <w:szCs w:val="20"/>
          <w:lang w:val="es-ES"/>
        </w:rPr>
        <w:t xml:space="preserve"> una </w:t>
      </w:r>
      <w:r w:rsidR="0089317B" w:rsidRPr="00074EC4">
        <w:rPr>
          <w:rFonts w:asciiTheme="majorHAnsi" w:hAnsiTheme="majorHAnsi"/>
          <w:bCs/>
          <w:color w:val="auto"/>
          <w:sz w:val="20"/>
          <w:szCs w:val="20"/>
          <w:lang w:val="es-ES"/>
        </w:rPr>
        <w:t>“</w:t>
      </w:r>
      <w:r w:rsidRPr="00074EC4">
        <w:rPr>
          <w:rFonts w:asciiTheme="majorHAnsi" w:hAnsiTheme="majorHAnsi"/>
          <w:bCs/>
          <w:color w:val="auto"/>
          <w:sz w:val="20"/>
          <w:szCs w:val="20"/>
          <w:lang w:val="es-ES"/>
        </w:rPr>
        <w:t>cuarta instancia</w:t>
      </w:r>
      <w:r w:rsidR="0089317B" w:rsidRPr="00074EC4">
        <w:rPr>
          <w:rFonts w:asciiTheme="majorHAnsi" w:hAnsiTheme="majorHAnsi"/>
          <w:bCs/>
          <w:color w:val="auto"/>
          <w:sz w:val="20"/>
          <w:szCs w:val="20"/>
          <w:lang w:val="es-ES"/>
        </w:rPr>
        <w:t>”</w:t>
      </w:r>
      <w:r w:rsidRPr="00074EC4">
        <w:rPr>
          <w:rFonts w:asciiTheme="majorHAnsi" w:hAnsiTheme="majorHAnsi"/>
          <w:bCs/>
          <w:color w:val="auto"/>
          <w:sz w:val="20"/>
          <w:szCs w:val="20"/>
          <w:lang w:val="es-ES"/>
        </w:rPr>
        <w:t>.</w:t>
      </w:r>
    </w:p>
    <w:p w14:paraId="745E4C43" w14:textId="77777777" w:rsidR="003239B8" w:rsidRPr="00455919" w:rsidRDefault="003239B8" w:rsidP="00B378FD">
      <w:pPr>
        <w:spacing w:after="240"/>
        <w:ind w:firstLine="720"/>
        <w:jc w:val="both"/>
        <w:rPr>
          <w:rFonts w:asciiTheme="majorHAnsi" w:hAnsiTheme="majorHAnsi"/>
          <w:sz w:val="20"/>
          <w:szCs w:val="20"/>
          <w:lang w:val="es-ES"/>
        </w:rPr>
      </w:pPr>
      <w:r w:rsidRPr="009F2D1C">
        <w:rPr>
          <w:rFonts w:asciiTheme="majorHAnsi" w:eastAsia="Cambria" w:hAnsiTheme="majorHAnsi" w:cs="Cambria"/>
          <w:b/>
          <w:bCs/>
          <w:sz w:val="20"/>
          <w:szCs w:val="20"/>
          <w:u w:color="000000"/>
          <w:lang w:val="es-ES" w:eastAsia="es-ES"/>
        </w:rPr>
        <w:t>VI.</w:t>
      </w:r>
      <w:r w:rsidRPr="009F2D1C">
        <w:rPr>
          <w:rFonts w:asciiTheme="majorHAnsi" w:eastAsia="Cambria" w:hAnsiTheme="majorHAnsi" w:cs="Cambria"/>
          <w:b/>
          <w:bCs/>
          <w:sz w:val="20"/>
          <w:szCs w:val="20"/>
          <w:u w:color="000000"/>
          <w:lang w:val="es-ES" w:eastAsia="es-ES"/>
        </w:rPr>
        <w:tab/>
      </w:r>
      <w:r w:rsidR="00C21FEF" w:rsidRPr="00455919">
        <w:rPr>
          <w:rFonts w:asciiTheme="majorHAnsi" w:hAnsiTheme="majorHAnsi"/>
          <w:b/>
          <w:sz w:val="20"/>
          <w:szCs w:val="20"/>
          <w:lang w:val="es-ES"/>
        </w:rPr>
        <w:t>AGOTAMIENTO DE LOS RECURSOS INTERNOS Y PLAZO DE PRESENTACIÓN</w:t>
      </w:r>
      <w:r w:rsidR="00C21FEF" w:rsidRPr="00455919">
        <w:rPr>
          <w:rFonts w:asciiTheme="majorHAnsi" w:eastAsia="Cambria" w:hAnsiTheme="majorHAnsi" w:cs="Cambria"/>
          <w:b/>
          <w:bCs/>
          <w:sz w:val="20"/>
          <w:szCs w:val="20"/>
          <w:u w:color="000000"/>
          <w:lang w:val="es-ES" w:eastAsia="es-ES"/>
        </w:rPr>
        <w:t xml:space="preserve"> </w:t>
      </w:r>
    </w:p>
    <w:p w14:paraId="4DF76A98" w14:textId="06189328" w:rsidR="00A86F5A" w:rsidRPr="00455919" w:rsidRDefault="00575DBA" w:rsidP="00A86F5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455919">
        <w:rPr>
          <w:rFonts w:asciiTheme="majorHAnsi" w:hAnsiTheme="majorHAnsi"/>
          <w:bCs/>
          <w:color w:val="auto"/>
          <w:sz w:val="20"/>
          <w:szCs w:val="20"/>
          <w:lang w:val="es-ES"/>
        </w:rPr>
        <w:t>El</w:t>
      </w:r>
      <w:r w:rsidR="00404371" w:rsidRPr="00455919">
        <w:rPr>
          <w:rFonts w:asciiTheme="majorHAnsi" w:hAnsiTheme="majorHAnsi"/>
          <w:bCs/>
          <w:color w:val="auto"/>
          <w:sz w:val="20"/>
          <w:szCs w:val="20"/>
          <w:lang w:val="es-ES"/>
        </w:rPr>
        <w:t xml:space="preserve"> peticionario alega que</w:t>
      </w:r>
      <w:r w:rsidR="009B79E2" w:rsidRPr="00455919">
        <w:rPr>
          <w:rFonts w:asciiTheme="majorHAnsi" w:hAnsiTheme="majorHAnsi"/>
          <w:bCs/>
          <w:color w:val="auto"/>
          <w:sz w:val="20"/>
          <w:szCs w:val="20"/>
          <w:lang w:val="es-ES"/>
        </w:rPr>
        <w:t>, con respecto a los alegatos relativos a la prolongación excesiva de la prisión preventiva de las presuntas víctimas,</w:t>
      </w:r>
      <w:r w:rsidR="00404371" w:rsidRPr="00455919">
        <w:rPr>
          <w:rFonts w:asciiTheme="majorHAnsi" w:hAnsiTheme="majorHAnsi"/>
          <w:bCs/>
          <w:color w:val="auto"/>
          <w:sz w:val="20"/>
          <w:szCs w:val="20"/>
          <w:lang w:val="es-ES"/>
        </w:rPr>
        <w:t xml:space="preserve"> los recursos judiciales internos se agotaron con la</w:t>
      </w:r>
      <w:r w:rsidR="009B79E2" w:rsidRPr="00455919">
        <w:rPr>
          <w:rFonts w:asciiTheme="majorHAnsi" w:hAnsiTheme="majorHAnsi"/>
          <w:bCs/>
          <w:color w:val="auto"/>
          <w:sz w:val="20"/>
          <w:szCs w:val="20"/>
          <w:lang w:val="es-ES"/>
        </w:rPr>
        <w:t>s</w:t>
      </w:r>
      <w:r w:rsidR="00404371" w:rsidRPr="00455919">
        <w:rPr>
          <w:rFonts w:asciiTheme="majorHAnsi" w:hAnsiTheme="majorHAnsi"/>
          <w:bCs/>
          <w:color w:val="auto"/>
          <w:sz w:val="20"/>
          <w:szCs w:val="20"/>
          <w:lang w:val="es-ES"/>
        </w:rPr>
        <w:t xml:space="preserve"> </w:t>
      </w:r>
      <w:r w:rsidR="009B79E2" w:rsidRPr="00455919">
        <w:rPr>
          <w:rFonts w:asciiTheme="majorHAnsi" w:hAnsiTheme="majorHAnsi"/>
          <w:bCs/>
          <w:color w:val="auto"/>
          <w:sz w:val="20"/>
          <w:szCs w:val="20"/>
          <w:lang w:val="es-ES"/>
        </w:rPr>
        <w:t>decisiones</w:t>
      </w:r>
      <w:r w:rsidR="00404371" w:rsidRPr="00455919">
        <w:rPr>
          <w:rFonts w:asciiTheme="majorHAnsi" w:hAnsiTheme="majorHAnsi"/>
          <w:bCs/>
          <w:color w:val="auto"/>
          <w:sz w:val="20"/>
          <w:szCs w:val="20"/>
          <w:lang w:val="es-ES"/>
        </w:rPr>
        <w:t xml:space="preserve"> de la Corte Su</w:t>
      </w:r>
      <w:r w:rsidR="009F4FCB" w:rsidRPr="00455919">
        <w:rPr>
          <w:rFonts w:asciiTheme="majorHAnsi" w:hAnsiTheme="majorHAnsi"/>
          <w:bCs/>
          <w:color w:val="auto"/>
          <w:sz w:val="20"/>
          <w:szCs w:val="20"/>
          <w:lang w:val="es-ES"/>
        </w:rPr>
        <w:t xml:space="preserve">prema de Justicia de la Nación </w:t>
      </w:r>
      <w:r w:rsidR="009B79E2" w:rsidRPr="00455919">
        <w:rPr>
          <w:rFonts w:asciiTheme="majorHAnsi" w:hAnsiTheme="majorHAnsi"/>
          <w:bCs/>
          <w:color w:val="auto"/>
          <w:sz w:val="20"/>
          <w:szCs w:val="20"/>
          <w:lang w:val="es-ES"/>
        </w:rPr>
        <w:t>d</w:t>
      </w:r>
      <w:r w:rsidR="00404371" w:rsidRPr="00455919">
        <w:rPr>
          <w:rFonts w:asciiTheme="majorHAnsi" w:hAnsiTheme="majorHAnsi"/>
          <w:bCs/>
          <w:color w:val="auto"/>
          <w:sz w:val="20"/>
          <w:szCs w:val="20"/>
          <w:lang w:val="es-ES"/>
        </w:rPr>
        <w:t>el 27 de no</w:t>
      </w:r>
      <w:r w:rsidR="003A3DA7" w:rsidRPr="00455919">
        <w:rPr>
          <w:rFonts w:asciiTheme="majorHAnsi" w:hAnsiTheme="majorHAnsi"/>
          <w:bCs/>
          <w:color w:val="auto"/>
          <w:sz w:val="20"/>
          <w:szCs w:val="20"/>
          <w:lang w:val="es-ES"/>
        </w:rPr>
        <w:t>viembre de 2007</w:t>
      </w:r>
      <w:r w:rsidR="009B79E2" w:rsidRPr="00455919">
        <w:rPr>
          <w:rFonts w:asciiTheme="majorHAnsi" w:hAnsiTheme="majorHAnsi"/>
          <w:bCs/>
          <w:color w:val="auto"/>
          <w:sz w:val="20"/>
          <w:szCs w:val="20"/>
          <w:lang w:val="es-ES"/>
        </w:rPr>
        <w:t>. Asimismo, la Comisión observa que con respecto al proceso penal principal, considerado como un todo</w:t>
      </w:r>
      <w:r w:rsidR="00AF1B3A" w:rsidRPr="00455919">
        <w:rPr>
          <w:rFonts w:asciiTheme="majorHAnsi" w:hAnsiTheme="majorHAnsi"/>
          <w:bCs/>
          <w:color w:val="auto"/>
          <w:sz w:val="20"/>
          <w:szCs w:val="20"/>
          <w:lang w:val="es-ES"/>
        </w:rPr>
        <w:t xml:space="preserve"> y con base en lo informado por las </w:t>
      </w:r>
      <w:r w:rsidR="00AF1B3A" w:rsidRPr="00455919">
        <w:rPr>
          <w:rFonts w:asciiTheme="majorHAnsi" w:hAnsiTheme="majorHAnsi"/>
          <w:bCs/>
          <w:color w:val="auto"/>
          <w:sz w:val="20"/>
          <w:szCs w:val="20"/>
          <w:lang w:val="es-ES"/>
        </w:rPr>
        <w:lastRenderedPageBreak/>
        <w:t>partes</w:t>
      </w:r>
      <w:r w:rsidR="009B79E2" w:rsidRPr="00455919">
        <w:rPr>
          <w:rFonts w:asciiTheme="majorHAnsi" w:hAnsiTheme="majorHAnsi"/>
          <w:bCs/>
          <w:color w:val="auto"/>
          <w:sz w:val="20"/>
          <w:szCs w:val="20"/>
          <w:lang w:val="es-ES"/>
        </w:rPr>
        <w:t xml:space="preserve">, los recursos judiciales se agotaron con la decisión de la Cámara Federal de Casación Penal del 10 de febrero de 2011, por medio del cual confirmó la decisión condenatoria de primera de instancia. </w:t>
      </w:r>
      <w:r w:rsidR="003A3DA7" w:rsidRPr="00455919">
        <w:rPr>
          <w:rFonts w:asciiTheme="majorHAnsi" w:hAnsiTheme="majorHAnsi"/>
          <w:bCs/>
          <w:color w:val="auto"/>
          <w:sz w:val="20"/>
          <w:szCs w:val="20"/>
          <w:lang w:val="es-ES"/>
        </w:rPr>
        <w:t>E</w:t>
      </w:r>
      <w:r w:rsidR="00404371" w:rsidRPr="00455919">
        <w:rPr>
          <w:rFonts w:asciiTheme="majorHAnsi" w:hAnsiTheme="majorHAnsi"/>
          <w:bCs/>
          <w:color w:val="auto"/>
          <w:sz w:val="20"/>
          <w:szCs w:val="20"/>
          <w:lang w:val="es-ES"/>
        </w:rPr>
        <w:t>l Estado</w:t>
      </w:r>
      <w:r w:rsidR="009B79E2" w:rsidRPr="00455919">
        <w:rPr>
          <w:rFonts w:asciiTheme="majorHAnsi" w:hAnsiTheme="majorHAnsi"/>
          <w:bCs/>
          <w:color w:val="auto"/>
          <w:sz w:val="20"/>
          <w:szCs w:val="20"/>
          <w:lang w:val="es-ES"/>
        </w:rPr>
        <w:t>, por su parte,</w:t>
      </w:r>
      <w:r w:rsidR="00404371" w:rsidRPr="00455919">
        <w:rPr>
          <w:rFonts w:asciiTheme="majorHAnsi" w:hAnsiTheme="majorHAnsi"/>
          <w:bCs/>
          <w:color w:val="auto"/>
          <w:sz w:val="20"/>
          <w:szCs w:val="20"/>
          <w:lang w:val="es-ES"/>
        </w:rPr>
        <w:t xml:space="preserve"> no controvirtió </w:t>
      </w:r>
      <w:r w:rsidR="00BE39B1">
        <w:rPr>
          <w:rFonts w:asciiTheme="majorHAnsi" w:hAnsiTheme="majorHAnsi"/>
          <w:bCs/>
          <w:color w:val="auto"/>
          <w:sz w:val="20"/>
          <w:szCs w:val="20"/>
          <w:lang w:val="es-ES"/>
        </w:rPr>
        <w:t>el agotamiento de los recursos internos</w:t>
      </w:r>
      <w:r w:rsidR="00404371" w:rsidRPr="00455919">
        <w:rPr>
          <w:rFonts w:asciiTheme="majorHAnsi" w:hAnsiTheme="majorHAnsi"/>
          <w:bCs/>
          <w:color w:val="auto"/>
          <w:sz w:val="20"/>
          <w:szCs w:val="20"/>
          <w:lang w:val="es-ES"/>
        </w:rPr>
        <w:t xml:space="preserve">. </w:t>
      </w:r>
      <w:r w:rsidR="00A86F5A" w:rsidRPr="00455919">
        <w:rPr>
          <w:rFonts w:asciiTheme="majorHAnsi" w:hAnsiTheme="majorHAnsi"/>
          <w:bCs/>
          <w:color w:val="auto"/>
          <w:sz w:val="20"/>
          <w:szCs w:val="20"/>
          <w:lang w:val="es-ES"/>
        </w:rPr>
        <w:t>E</w:t>
      </w:r>
      <w:r w:rsidR="00404371" w:rsidRPr="00455919">
        <w:rPr>
          <w:rFonts w:asciiTheme="majorHAnsi" w:hAnsiTheme="majorHAnsi"/>
          <w:bCs/>
          <w:color w:val="auto"/>
          <w:sz w:val="20"/>
          <w:szCs w:val="20"/>
          <w:lang w:val="es-ES"/>
        </w:rPr>
        <w:t xml:space="preserve">n atención a estas consideraciones, y luego de analizar la información disponible en el expediente de la petición, </w:t>
      </w:r>
      <w:r w:rsidR="00A86F5A" w:rsidRPr="00455919">
        <w:rPr>
          <w:rFonts w:asciiTheme="majorHAnsi" w:hAnsiTheme="majorHAnsi"/>
          <w:bCs/>
          <w:color w:val="auto"/>
          <w:sz w:val="20"/>
          <w:szCs w:val="20"/>
          <w:lang w:val="es-ES"/>
        </w:rPr>
        <w:t xml:space="preserve">la Comisión concluye que </w:t>
      </w:r>
      <w:r w:rsidR="00404371" w:rsidRPr="00455919">
        <w:rPr>
          <w:rFonts w:asciiTheme="majorHAnsi" w:hAnsiTheme="majorHAnsi"/>
          <w:bCs/>
          <w:color w:val="auto"/>
          <w:sz w:val="20"/>
          <w:szCs w:val="20"/>
          <w:lang w:val="es-ES"/>
        </w:rPr>
        <w:t xml:space="preserve">los recursos internos quedaron definitivamente agotados </w:t>
      </w:r>
      <w:r w:rsidR="00375A45" w:rsidRPr="00455919">
        <w:rPr>
          <w:rFonts w:asciiTheme="majorHAnsi" w:hAnsiTheme="majorHAnsi"/>
          <w:bCs/>
          <w:color w:val="auto"/>
          <w:sz w:val="20"/>
          <w:szCs w:val="20"/>
          <w:lang w:val="es-ES"/>
        </w:rPr>
        <w:t xml:space="preserve">con </w:t>
      </w:r>
      <w:r w:rsidR="00A86F5A" w:rsidRPr="00455919">
        <w:rPr>
          <w:rFonts w:asciiTheme="majorHAnsi" w:hAnsiTheme="majorHAnsi"/>
          <w:bCs/>
          <w:color w:val="auto"/>
          <w:sz w:val="20"/>
          <w:szCs w:val="20"/>
          <w:lang w:val="es-ES"/>
        </w:rPr>
        <w:t>las mencionadas resoluciones judiciales en el sentido expuesto en este párrafo; por lo tanto, la presente petición cumple con el requisito establecido en el artículo 46.1.a de la Convención.</w:t>
      </w:r>
    </w:p>
    <w:p w14:paraId="0C6D07E7" w14:textId="71E15B6A" w:rsidR="003B25DD" w:rsidRPr="00455919" w:rsidRDefault="00CE488C" w:rsidP="00DD67B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color w:val="auto"/>
          <w:sz w:val="20"/>
          <w:szCs w:val="20"/>
          <w:lang w:val="es-ES"/>
        </w:rPr>
      </w:pPr>
      <w:r w:rsidRPr="00455919">
        <w:rPr>
          <w:rFonts w:asciiTheme="majorHAnsi" w:hAnsiTheme="majorHAnsi"/>
          <w:bCs/>
          <w:color w:val="auto"/>
          <w:sz w:val="20"/>
          <w:szCs w:val="20"/>
          <w:lang w:val="es-ES"/>
        </w:rPr>
        <w:t xml:space="preserve">Asimismo, la Comisión observa que las decisiones de la Corte Suprema de Justicia que ponían fin al camino procesal seguido por las presuntas víctimas para cuestionar la prolongación de su detención preventiva les fueron notificadas el 30 de noviembre de 2007, y la presente petición recibida en la CIDH el 28 de mayo de 2008. Por lo tanto, dentro del plazo de seis meses establecido en la Convención Americana. Asimismo, </w:t>
      </w:r>
      <w:r w:rsidR="00375A45" w:rsidRPr="00455919">
        <w:rPr>
          <w:rFonts w:asciiTheme="majorHAnsi" w:hAnsiTheme="majorHAnsi"/>
          <w:bCs/>
          <w:color w:val="auto"/>
          <w:sz w:val="20"/>
          <w:szCs w:val="20"/>
          <w:lang w:val="es-ES"/>
        </w:rPr>
        <w:t>con</w:t>
      </w:r>
      <w:r w:rsidR="00DD67B8" w:rsidRPr="00455919">
        <w:rPr>
          <w:rFonts w:asciiTheme="majorHAnsi" w:hAnsiTheme="majorHAnsi"/>
          <w:bCs/>
          <w:color w:val="auto"/>
          <w:sz w:val="20"/>
          <w:szCs w:val="20"/>
          <w:lang w:val="es-ES"/>
        </w:rPr>
        <w:t xml:space="preserve"> respecto </w:t>
      </w:r>
      <w:r w:rsidR="00375A45" w:rsidRPr="00455919">
        <w:rPr>
          <w:rFonts w:asciiTheme="majorHAnsi" w:hAnsiTheme="majorHAnsi"/>
          <w:bCs/>
          <w:color w:val="auto"/>
          <w:sz w:val="20"/>
          <w:szCs w:val="20"/>
          <w:lang w:val="es-ES"/>
        </w:rPr>
        <w:t>a</w:t>
      </w:r>
      <w:r w:rsidR="00DD67B8" w:rsidRPr="00455919">
        <w:rPr>
          <w:rFonts w:asciiTheme="majorHAnsi" w:hAnsiTheme="majorHAnsi"/>
          <w:bCs/>
          <w:color w:val="auto"/>
          <w:sz w:val="20"/>
          <w:szCs w:val="20"/>
          <w:lang w:val="es-ES"/>
        </w:rPr>
        <w:t xml:space="preserve"> la alegada prolongación excesiva del proceso penal como un todo, la Comisión considera que los recursos internos se agotaron</w:t>
      </w:r>
      <w:r w:rsidR="00375A45" w:rsidRPr="00455919">
        <w:rPr>
          <w:rFonts w:asciiTheme="majorHAnsi" w:hAnsiTheme="majorHAnsi"/>
          <w:bCs/>
          <w:color w:val="auto"/>
          <w:sz w:val="20"/>
          <w:szCs w:val="20"/>
          <w:lang w:val="es-ES"/>
        </w:rPr>
        <w:t xml:space="preserve"> con</w:t>
      </w:r>
      <w:r w:rsidR="00DD67B8" w:rsidRPr="00455919">
        <w:rPr>
          <w:rFonts w:asciiTheme="majorHAnsi" w:hAnsiTheme="majorHAnsi"/>
          <w:bCs/>
          <w:color w:val="auto"/>
          <w:sz w:val="20"/>
          <w:szCs w:val="20"/>
          <w:lang w:val="es-ES"/>
        </w:rPr>
        <w:t xml:space="preserve"> la decisión emitida por la Cámara Federal de Casación Penal el 10 de febrero de 2011</w:t>
      </w:r>
      <w:r w:rsidR="00375A45" w:rsidRPr="00455919">
        <w:rPr>
          <w:rFonts w:asciiTheme="majorHAnsi" w:hAnsiTheme="majorHAnsi"/>
          <w:bCs/>
          <w:color w:val="auto"/>
          <w:sz w:val="20"/>
          <w:szCs w:val="20"/>
          <w:lang w:val="es-ES"/>
        </w:rPr>
        <w:t xml:space="preserve">. </w:t>
      </w:r>
      <w:r w:rsidR="00DD67B8" w:rsidRPr="00455919">
        <w:rPr>
          <w:rFonts w:asciiTheme="majorHAnsi" w:hAnsiTheme="majorHAnsi"/>
          <w:bCs/>
          <w:color w:val="auto"/>
          <w:sz w:val="20"/>
          <w:szCs w:val="20"/>
          <w:lang w:val="es-ES"/>
        </w:rPr>
        <w:t xml:space="preserve">A este respecto, al haberse recibido la petición en fecha previa a la misma, la Comisión concluye que la presente petición cumple con el requisito establecido en el artículo </w:t>
      </w:r>
      <w:r w:rsidR="00404371" w:rsidRPr="00455919">
        <w:rPr>
          <w:rFonts w:asciiTheme="majorHAnsi" w:hAnsiTheme="majorHAnsi"/>
          <w:bCs/>
          <w:color w:val="auto"/>
          <w:sz w:val="20"/>
          <w:szCs w:val="20"/>
          <w:lang w:val="es-ES"/>
        </w:rPr>
        <w:t xml:space="preserve">46.1.b de la Convención Americana. </w:t>
      </w:r>
    </w:p>
    <w:p w14:paraId="4DD4EF80" w14:textId="77777777" w:rsidR="003239B8" w:rsidRPr="00455919" w:rsidRDefault="003B25DD" w:rsidP="00B378FD">
      <w:pPr>
        <w:pStyle w:val="ListParagraph"/>
        <w:numPr>
          <w:ilvl w:val="0"/>
          <w:numId w:val="103"/>
        </w:numPr>
        <w:spacing w:after="240"/>
        <w:jc w:val="both"/>
        <w:rPr>
          <w:rFonts w:asciiTheme="majorHAnsi" w:hAnsiTheme="majorHAnsi"/>
          <w:bCs/>
          <w:color w:val="auto"/>
          <w:sz w:val="20"/>
          <w:szCs w:val="20"/>
          <w:lang w:val="es-ES"/>
        </w:rPr>
      </w:pPr>
      <w:r w:rsidRPr="00455919">
        <w:rPr>
          <w:rFonts w:asciiTheme="majorHAnsi" w:hAnsiTheme="majorHAnsi"/>
          <w:bCs/>
          <w:color w:val="auto"/>
          <w:sz w:val="20"/>
          <w:szCs w:val="20"/>
          <w:lang w:val="es-ES"/>
        </w:rPr>
        <w:t>Por otro lado</w:t>
      </w:r>
      <w:r w:rsidR="00404371" w:rsidRPr="00455919">
        <w:rPr>
          <w:rFonts w:asciiTheme="majorHAnsi" w:hAnsiTheme="majorHAnsi"/>
          <w:bCs/>
          <w:color w:val="auto"/>
          <w:sz w:val="20"/>
          <w:szCs w:val="20"/>
          <w:lang w:val="es-ES"/>
        </w:rPr>
        <w:t>, la Comisión toma nota del reclamo del Estado sobre la extemporaneidad en el traslado de la petición y señala al respecto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00404371" w:rsidRPr="00455919">
        <w:rPr>
          <w:rFonts w:asciiTheme="majorHAnsi" w:hAnsiTheme="majorHAnsi"/>
          <w:color w:val="auto"/>
          <w:sz w:val="20"/>
          <w:szCs w:val="20"/>
          <w:vertAlign w:val="superscript"/>
        </w:rPr>
        <w:footnoteReference w:id="7"/>
      </w:r>
      <w:r w:rsidR="00404371" w:rsidRPr="00455919">
        <w:rPr>
          <w:rFonts w:asciiTheme="majorHAnsi" w:hAnsiTheme="majorHAnsi"/>
          <w:bCs/>
          <w:color w:val="auto"/>
          <w:sz w:val="20"/>
          <w:szCs w:val="20"/>
          <w:lang w:val="es-MX"/>
        </w:rPr>
        <w:t>.</w:t>
      </w:r>
    </w:p>
    <w:p w14:paraId="7CF4DF62" w14:textId="77777777" w:rsidR="003239B8" w:rsidRPr="00455919" w:rsidRDefault="003239B8" w:rsidP="00B378FD">
      <w:pPr>
        <w:pStyle w:val="ListParagraph"/>
        <w:spacing w:after="240"/>
        <w:ind w:left="0" w:firstLine="720"/>
        <w:jc w:val="both"/>
        <w:rPr>
          <w:rFonts w:asciiTheme="majorHAnsi" w:hAnsiTheme="majorHAnsi"/>
          <w:b/>
          <w:color w:val="auto"/>
          <w:sz w:val="20"/>
          <w:szCs w:val="20"/>
          <w:lang w:val="es-ES"/>
        </w:rPr>
      </w:pPr>
      <w:r w:rsidRPr="00455919">
        <w:rPr>
          <w:rFonts w:asciiTheme="majorHAnsi" w:hAnsiTheme="majorHAnsi"/>
          <w:b/>
          <w:bCs/>
          <w:color w:val="auto"/>
          <w:sz w:val="20"/>
          <w:szCs w:val="20"/>
          <w:lang w:val="es-ES"/>
        </w:rPr>
        <w:t>VII.</w:t>
      </w:r>
      <w:r w:rsidRPr="00455919">
        <w:rPr>
          <w:rFonts w:asciiTheme="majorHAnsi" w:hAnsiTheme="majorHAnsi"/>
          <w:b/>
          <w:bCs/>
          <w:color w:val="auto"/>
          <w:sz w:val="20"/>
          <w:szCs w:val="20"/>
          <w:lang w:val="es-ES"/>
        </w:rPr>
        <w:tab/>
      </w:r>
      <w:r w:rsidR="00C21FEF" w:rsidRPr="00455919">
        <w:rPr>
          <w:rFonts w:asciiTheme="majorHAnsi" w:hAnsiTheme="majorHAnsi"/>
          <w:b/>
          <w:bCs/>
          <w:color w:val="auto"/>
          <w:sz w:val="20"/>
          <w:szCs w:val="20"/>
          <w:lang w:val="es-ES"/>
        </w:rPr>
        <w:t>CARACTERIZACIÓN DE LOS HECHOS ALEGADOS</w:t>
      </w:r>
    </w:p>
    <w:p w14:paraId="592AA34B" w14:textId="6A7D4574" w:rsidR="00757834" w:rsidRPr="00455919" w:rsidRDefault="00757834" w:rsidP="00B378FD">
      <w:pPr>
        <w:pStyle w:val="ListParagraph"/>
        <w:numPr>
          <w:ilvl w:val="0"/>
          <w:numId w:val="103"/>
        </w:numPr>
        <w:suppressAutoHyphens/>
        <w:spacing w:after="240"/>
        <w:jc w:val="both"/>
        <w:rPr>
          <w:rFonts w:asciiTheme="majorHAnsi" w:hAnsiTheme="majorHAnsi"/>
          <w:bCs/>
          <w:color w:val="auto"/>
          <w:sz w:val="20"/>
          <w:szCs w:val="20"/>
          <w:lang w:val="es-ES"/>
        </w:rPr>
      </w:pPr>
      <w:r w:rsidRPr="00455919">
        <w:rPr>
          <w:rFonts w:asciiTheme="majorHAnsi" w:hAnsiTheme="majorHAnsi"/>
          <w:bCs/>
          <w:color w:val="auto"/>
          <w:sz w:val="20"/>
          <w:szCs w:val="20"/>
          <w:lang w:val="es-ES"/>
        </w:rPr>
        <w:t>En vista de los elementos de hecho y de derecho expuesto por las partes y la naturaleza del asunto puesto bajo su conocimiento, la Comis</w:t>
      </w:r>
      <w:r w:rsidR="003B25DD" w:rsidRPr="00455919">
        <w:rPr>
          <w:rFonts w:asciiTheme="majorHAnsi" w:hAnsiTheme="majorHAnsi"/>
          <w:bCs/>
          <w:color w:val="auto"/>
          <w:sz w:val="20"/>
          <w:szCs w:val="20"/>
          <w:lang w:val="es-ES"/>
        </w:rPr>
        <w:t xml:space="preserve">ión considera que </w:t>
      </w:r>
      <w:r w:rsidRPr="00455919">
        <w:rPr>
          <w:rFonts w:asciiTheme="majorHAnsi" w:hAnsiTheme="majorHAnsi"/>
          <w:bCs/>
          <w:color w:val="auto"/>
          <w:sz w:val="20"/>
          <w:szCs w:val="20"/>
          <w:lang w:val="es-ES"/>
        </w:rPr>
        <w:t xml:space="preserve">los alegatos relativos </w:t>
      </w:r>
      <w:r w:rsidR="002663D7" w:rsidRPr="00455919">
        <w:rPr>
          <w:rFonts w:asciiTheme="majorHAnsi" w:hAnsiTheme="majorHAnsi"/>
          <w:bCs/>
          <w:color w:val="auto"/>
          <w:sz w:val="20"/>
          <w:szCs w:val="20"/>
          <w:lang w:val="es-ES"/>
        </w:rPr>
        <w:t xml:space="preserve">a la prolongación excesiva de la </w:t>
      </w:r>
      <w:r w:rsidR="008D28AB" w:rsidRPr="00455919">
        <w:rPr>
          <w:rFonts w:asciiTheme="majorHAnsi" w:hAnsiTheme="majorHAnsi"/>
          <w:bCs/>
          <w:color w:val="auto"/>
          <w:sz w:val="20"/>
          <w:szCs w:val="20"/>
          <w:lang w:val="es-ES"/>
        </w:rPr>
        <w:t>prisión</w:t>
      </w:r>
      <w:r w:rsidRPr="00455919">
        <w:rPr>
          <w:rFonts w:asciiTheme="majorHAnsi" w:hAnsiTheme="majorHAnsi"/>
          <w:bCs/>
          <w:color w:val="auto"/>
          <w:sz w:val="20"/>
          <w:szCs w:val="20"/>
          <w:lang w:val="es-ES"/>
        </w:rPr>
        <w:t xml:space="preserve"> preventiva</w:t>
      </w:r>
      <w:r w:rsidR="003B25DD" w:rsidRPr="00455919">
        <w:rPr>
          <w:rFonts w:asciiTheme="majorHAnsi" w:hAnsiTheme="majorHAnsi"/>
          <w:bCs/>
          <w:color w:val="auto"/>
          <w:sz w:val="20"/>
          <w:szCs w:val="20"/>
          <w:lang w:val="es-ES"/>
        </w:rPr>
        <w:t xml:space="preserve"> </w:t>
      </w:r>
      <w:r w:rsidR="002663D7" w:rsidRPr="00455919">
        <w:rPr>
          <w:rFonts w:asciiTheme="majorHAnsi" w:hAnsiTheme="majorHAnsi"/>
          <w:bCs/>
          <w:color w:val="auto"/>
          <w:sz w:val="20"/>
          <w:szCs w:val="20"/>
          <w:lang w:val="es-ES"/>
        </w:rPr>
        <w:t>de los señores Julio César Rotela y Alberto Enrique Baez</w:t>
      </w:r>
      <w:r w:rsidR="00375A45" w:rsidRPr="00455919">
        <w:rPr>
          <w:rFonts w:asciiTheme="majorHAnsi" w:hAnsiTheme="majorHAnsi"/>
          <w:bCs/>
          <w:color w:val="auto"/>
          <w:sz w:val="20"/>
          <w:szCs w:val="20"/>
          <w:lang w:val="es-ES"/>
        </w:rPr>
        <w:t>, y la duración del proceso penal</w:t>
      </w:r>
      <w:r w:rsidR="002663D7" w:rsidRPr="00455919">
        <w:rPr>
          <w:rFonts w:asciiTheme="majorHAnsi" w:hAnsiTheme="majorHAnsi"/>
          <w:bCs/>
          <w:color w:val="auto"/>
          <w:sz w:val="20"/>
          <w:szCs w:val="20"/>
          <w:lang w:val="es-ES"/>
        </w:rPr>
        <w:t xml:space="preserve"> </w:t>
      </w:r>
      <w:r w:rsidRPr="00455919">
        <w:rPr>
          <w:rFonts w:asciiTheme="majorHAnsi" w:hAnsiTheme="majorHAnsi"/>
          <w:bCs/>
          <w:color w:val="auto"/>
          <w:sz w:val="20"/>
          <w:szCs w:val="20"/>
          <w:lang w:val="es-ES"/>
        </w:rPr>
        <w:t>podrían caracterizar violaciones a los derechos establecidos en los artículos 7 (</w:t>
      </w:r>
      <w:r w:rsidR="00B378FD" w:rsidRPr="00455919">
        <w:rPr>
          <w:rFonts w:asciiTheme="majorHAnsi" w:hAnsiTheme="majorHAnsi"/>
          <w:bCs/>
          <w:color w:val="auto"/>
          <w:sz w:val="20"/>
          <w:szCs w:val="20"/>
          <w:lang w:val="es-ES"/>
        </w:rPr>
        <w:t>libertad personal</w:t>
      </w:r>
      <w:r w:rsidRPr="00455919">
        <w:rPr>
          <w:rFonts w:asciiTheme="majorHAnsi" w:hAnsiTheme="majorHAnsi"/>
          <w:bCs/>
          <w:color w:val="auto"/>
          <w:sz w:val="20"/>
          <w:szCs w:val="20"/>
          <w:lang w:val="es-ES"/>
        </w:rPr>
        <w:t xml:space="preserve">), 8 (garantías judiciales) y 25 (protección judicial) de la Convención Americana, en relación con las obligaciones generales de respecto y garantías establecidas en </w:t>
      </w:r>
      <w:r w:rsidR="002663D7" w:rsidRPr="00455919">
        <w:rPr>
          <w:rFonts w:asciiTheme="majorHAnsi" w:hAnsiTheme="majorHAnsi"/>
          <w:bCs/>
          <w:color w:val="auto"/>
          <w:sz w:val="20"/>
          <w:szCs w:val="20"/>
          <w:lang w:val="es-ES"/>
        </w:rPr>
        <w:t>su</w:t>
      </w:r>
      <w:r w:rsidRPr="00455919">
        <w:rPr>
          <w:rFonts w:asciiTheme="majorHAnsi" w:hAnsiTheme="majorHAnsi"/>
          <w:bCs/>
          <w:color w:val="auto"/>
          <w:sz w:val="20"/>
          <w:szCs w:val="20"/>
          <w:lang w:val="es-ES"/>
        </w:rPr>
        <w:t xml:space="preserve"> artículo 1.1, en perjuicio </w:t>
      </w:r>
      <w:r w:rsidR="002663D7" w:rsidRPr="00455919">
        <w:rPr>
          <w:rFonts w:asciiTheme="majorHAnsi" w:hAnsiTheme="majorHAnsi"/>
          <w:bCs/>
          <w:color w:val="auto"/>
          <w:sz w:val="20"/>
          <w:szCs w:val="20"/>
          <w:lang w:val="es-ES"/>
        </w:rPr>
        <w:t>éstos</w:t>
      </w:r>
      <w:r w:rsidRPr="00455919">
        <w:rPr>
          <w:rFonts w:asciiTheme="majorHAnsi" w:hAnsiTheme="majorHAnsi"/>
          <w:bCs/>
          <w:color w:val="auto"/>
          <w:sz w:val="20"/>
          <w:szCs w:val="20"/>
          <w:lang w:val="es-ES"/>
        </w:rPr>
        <w:t>.</w:t>
      </w:r>
    </w:p>
    <w:p w14:paraId="53C75547" w14:textId="02C94DEC" w:rsidR="003B25DD" w:rsidRPr="00455919" w:rsidRDefault="003B25DD" w:rsidP="00B378FD">
      <w:pPr>
        <w:pStyle w:val="ListParagraph"/>
        <w:numPr>
          <w:ilvl w:val="0"/>
          <w:numId w:val="103"/>
        </w:numPr>
        <w:spacing w:after="240"/>
        <w:jc w:val="both"/>
        <w:rPr>
          <w:color w:val="auto"/>
          <w:sz w:val="20"/>
          <w:szCs w:val="20"/>
          <w:lang w:val="es-ES"/>
        </w:rPr>
      </w:pPr>
      <w:r w:rsidRPr="00455919">
        <w:rPr>
          <w:color w:val="auto"/>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r w:rsidR="002663D7" w:rsidRPr="00455919">
        <w:rPr>
          <w:color w:val="auto"/>
          <w:sz w:val="20"/>
          <w:szCs w:val="20"/>
          <w:lang w:val="es-ES"/>
        </w:rPr>
        <w:t xml:space="preserve"> De igual forma, la Comisión ha establecido que cuando un Estado ratifica la Convención Americana es esta la principal fuente de obligaciones </w:t>
      </w:r>
      <w:r w:rsidR="00B413FA" w:rsidRPr="00455919">
        <w:rPr>
          <w:color w:val="auto"/>
          <w:sz w:val="20"/>
          <w:szCs w:val="20"/>
          <w:lang w:val="es-ES"/>
        </w:rPr>
        <w:t>en materia de derechos humanos, y no la Declaración Americana cuando ambas resulten potencialmente aplicables.</w:t>
      </w:r>
    </w:p>
    <w:p w14:paraId="211F6740" w14:textId="77777777" w:rsidR="00A11E44" w:rsidRDefault="00757834" w:rsidP="00B378FD">
      <w:pPr>
        <w:pStyle w:val="ListParagraph"/>
        <w:numPr>
          <w:ilvl w:val="0"/>
          <w:numId w:val="103"/>
        </w:numPr>
        <w:spacing w:after="240"/>
        <w:jc w:val="both"/>
        <w:rPr>
          <w:rFonts w:asciiTheme="majorHAnsi" w:hAnsiTheme="majorHAnsi"/>
          <w:color w:val="auto"/>
          <w:sz w:val="20"/>
          <w:szCs w:val="20"/>
          <w:lang w:val="es-ES"/>
        </w:rPr>
      </w:pPr>
      <w:r w:rsidRPr="00455919">
        <w:rPr>
          <w:rFonts w:asciiTheme="majorHAnsi" w:hAnsiTheme="majorHAnsi"/>
          <w:color w:val="auto"/>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0D415D49" w14:textId="77777777" w:rsidR="00B64916" w:rsidRDefault="00B64916" w:rsidP="00B64916">
      <w:pPr>
        <w:spacing w:after="240"/>
        <w:jc w:val="both"/>
        <w:rPr>
          <w:rFonts w:asciiTheme="majorHAnsi" w:hAnsiTheme="majorHAnsi"/>
          <w:sz w:val="20"/>
          <w:szCs w:val="20"/>
          <w:lang w:val="es-ES"/>
        </w:rPr>
      </w:pPr>
    </w:p>
    <w:p w14:paraId="3475AF34" w14:textId="77777777" w:rsidR="00B64916" w:rsidRPr="00B64916" w:rsidRDefault="00B64916" w:rsidP="00B64916">
      <w:pPr>
        <w:spacing w:after="240"/>
        <w:jc w:val="both"/>
        <w:rPr>
          <w:rFonts w:asciiTheme="majorHAnsi" w:hAnsiTheme="majorHAnsi"/>
          <w:sz w:val="20"/>
          <w:szCs w:val="20"/>
          <w:lang w:val="es-ES"/>
        </w:rPr>
      </w:pPr>
    </w:p>
    <w:p w14:paraId="4CC8CFA7" w14:textId="77777777" w:rsidR="003239B8" w:rsidRPr="00455919" w:rsidRDefault="003239B8" w:rsidP="00B378FD">
      <w:pPr>
        <w:pStyle w:val="ListParagraph"/>
        <w:spacing w:after="240"/>
        <w:ind w:left="0" w:firstLine="720"/>
        <w:jc w:val="both"/>
        <w:rPr>
          <w:rFonts w:asciiTheme="majorHAnsi" w:hAnsiTheme="majorHAnsi"/>
          <w:b/>
          <w:bCs/>
          <w:color w:val="auto"/>
          <w:sz w:val="20"/>
          <w:szCs w:val="20"/>
        </w:rPr>
      </w:pPr>
      <w:r w:rsidRPr="00455919">
        <w:rPr>
          <w:rFonts w:asciiTheme="majorHAnsi" w:hAnsiTheme="majorHAnsi"/>
          <w:b/>
          <w:bCs/>
          <w:color w:val="auto"/>
          <w:sz w:val="20"/>
          <w:szCs w:val="20"/>
          <w:lang w:val="es-ES"/>
        </w:rPr>
        <w:lastRenderedPageBreak/>
        <w:t xml:space="preserve">VIII. </w:t>
      </w:r>
      <w:r w:rsidRPr="00455919">
        <w:rPr>
          <w:rFonts w:asciiTheme="majorHAnsi" w:hAnsiTheme="majorHAnsi"/>
          <w:b/>
          <w:bCs/>
          <w:color w:val="auto"/>
          <w:sz w:val="20"/>
          <w:szCs w:val="20"/>
          <w:lang w:val="es-ES"/>
        </w:rPr>
        <w:tab/>
        <w:t>DECISIÓN</w:t>
      </w:r>
    </w:p>
    <w:p w14:paraId="4ED3057F" w14:textId="793FC208" w:rsidR="000419AD" w:rsidRPr="00455919" w:rsidRDefault="003239B8" w:rsidP="00B37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55919">
        <w:rPr>
          <w:rFonts w:asciiTheme="majorHAnsi" w:hAnsiTheme="majorHAnsi"/>
          <w:sz w:val="20"/>
          <w:szCs w:val="20"/>
          <w:lang w:val="es-ES"/>
        </w:rPr>
        <w:t xml:space="preserve">Declarar admisible la presente petición en relación con </w:t>
      </w:r>
      <w:r w:rsidR="00FC58E7" w:rsidRPr="00455919">
        <w:rPr>
          <w:rFonts w:asciiTheme="majorHAnsi" w:hAnsiTheme="majorHAnsi"/>
          <w:sz w:val="20"/>
          <w:szCs w:val="20"/>
          <w:lang w:val="es-ES"/>
        </w:rPr>
        <w:t>los artículos 7, 8 y 25 de la Convención</w:t>
      </w:r>
      <w:r w:rsidR="00900EC6" w:rsidRPr="00455919">
        <w:rPr>
          <w:rFonts w:asciiTheme="majorHAnsi" w:hAnsiTheme="majorHAnsi"/>
          <w:sz w:val="20"/>
          <w:szCs w:val="20"/>
          <w:lang w:val="es-ES"/>
        </w:rPr>
        <w:t xml:space="preserve"> Americana</w:t>
      </w:r>
      <w:r w:rsidR="00FC58E7" w:rsidRPr="00455919">
        <w:rPr>
          <w:rFonts w:asciiTheme="majorHAnsi" w:hAnsiTheme="majorHAnsi"/>
          <w:sz w:val="20"/>
          <w:szCs w:val="20"/>
          <w:lang w:val="es-ES"/>
        </w:rPr>
        <w:t>, en relación con las obligaciones contenidas en el artículo 1.1 de dicho instrumento</w:t>
      </w:r>
      <w:r w:rsidR="00D00602" w:rsidRPr="00455919">
        <w:rPr>
          <w:rFonts w:asciiTheme="majorHAnsi" w:hAnsiTheme="majorHAnsi"/>
          <w:sz w:val="20"/>
          <w:szCs w:val="20"/>
          <w:lang w:val="es-ES"/>
        </w:rPr>
        <w:t>;</w:t>
      </w:r>
    </w:p>
    <w:p w14:paraId="1086AC16" w14:textId="77777777" w:rsidR="003239B8" w:rsidRPr="00455919" w:rsidRDefault="003239B8" w:rsidP="00B37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55919">
        <w:rPr>
          <w:rFonts w:asciiTheme="majorHAnsi" w:hAnsiTheme="majorHAnsi"/>
          <w:sz w:val="20"/>
          <w:szCs w:val="20"/>
          <w:lang w:val="es-ES"/>
        </w:rPr>
        <w:t>Notificar a las partes la presente decisión;</w:t>
      </w:r>
    </w:p>
    <w:p w14:paraId="19847E65" w14:textId="77777777" w:rsidR="003239B8" w:rsidRPr="00455919" w:rsidRDefault="003239B8" w:rsidP="00B37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55919">
        <w:rPr>
          <w:rFonts w:asciiTheme="majorHAnsi" w:hAnsiTheme="majorHAnsi"/>
          <w:sz w:val="20"/>
          <w:szCs w:val="20"/>
          <w:lang w:val="es-ES"/>
        </w:rPr>
        <w:t>Continuar con el análisis del fondo de la cuestión; y</w:t>
      </w:r>
    </w:p>
    <w:p w14:paraId="0AF1973A" w14:textId="77777777" w:rsidR="003239B8" w:rsidRPr="00455919" w:rsidRDefault="003239B8" w:rsidP="00B378F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55919">
        <w:rPr>
          <w:rFonts w:asciiTheme="majorHAnsi" w:hAnsiTheme="majorHAnsi"/>
          <w:sz w:val="20"/>
          <w:szCs w:val="20"/>
          <w:lang w:val="es-ES"/>
        </w:rPr>
        <w:t>Publicar esta decisión e incluirla en su Informe Anual a la Asamblea General de la Organización de los Estados Americanos.</w:t>
      </w:r>
    </w:p>
    <w:p w14:paraId="10B522B9" w14:textId="00FFA3CB" w:rsidR="00A11C9C" w:rsidRPr="00A37B82" w:rsidRDefault="00A11C9C" w:rsidP="00A11C9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001DA2B" w14:textId="77777777" w:rsidR="00A11C9C" w:rsidRPr="00A37B82" w:rsidRDefault="00A11C9C" w:rsidP="00A11C9C">
      <w:pPr>
        <w:suppressAutoHyphens/>
        <w:ind w:firstLine="720"/>
        <w:jc w:val="both"/>
        <w:rPr>
          <w:rFonts w:asciiTheme="majorHAnsi" w:hAnsiTheme="majorHAnsi" w:cs="Arial"/>
          <w:noProof/>
          <w:spacing w:val="-2"/>
          <w:sz w:val="20"/>
          <w:szCs w:val="20"/>
          <w:lang w:val="es-CL"/>
        </w:rPr>
      </w:pPr>
    </w:p>
    <w:sectPr w:rsidR="00A11C9C" w:rsidRPr="00A37B8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765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C8FB8" w14:textId="77777777" w:rsidR="00F50096" w:rsidRDefault="00F50096">
      <w:r>
        <w:separator/>
      </w:r>
    </w:p>
  </w:endnote>
  <w:endnote w:type="continuationSeparator" w:id="0">
    <w:p w14:paraId="1E2CA60B" w14:textId="77777777" w:rsidR="00F50096" w:rsidRDefault="00F5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001F" w14:textId="77777777" w:rsidR="00E74EB4" w:rsidRDefault="00E74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20EDE54" w14:textId="77777777" w:rsidR="002663D7" w:rsidRPr="00934A2C" w:rsidRDefault="002663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74EB4">
          <w:rPr>
            <w:noProof/>
            <w:sz w:val="16"/>
            <w:szCs w:val="22"/>
          </w:rPr>
          <w:t>1</w:t>
        </w:r>
        <w:r w:rsidRPr="00934A2C">
          <w:rPr>
            <w:noProof/>
            <w:sz w:val="16"/>
            <w:szCs w:val="22"/>
          </w:rPr>
          <w:fldChar w:fldCharType="end"/>
        </w:r>
      </w:p>
    </w:sdtContent>
  </w:sdt>
  <w:p w14:paraId="1F7418FB" w14:textId="77777777" w:rsidR="002663D7" w:rsidRDefault="002663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C37F" w14:textId="77777777" w:rsidR="002663D7" w:rsidRPr="00934A2C" w:rsidRDefault="002663D7">
    <w:pPr>
      <w:pStyle w:val="Footer"/>
      <w:jc w:val="center"/>
      <w:rPr>
        <w:sz w:val="16"/>
        <w:szCs w:val="22"/>
      </w:rPr>
    </w:pPr>
  </w:p>
  <w:p w14:paraId="4958BA79" w14:textId="77777777" w:rsidR="002663D7" w:rsidRDefault="00266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58CFB" w14:textId="77777777" w:rsidR="00F50096" w:rsidRPr="000F35ED" w:rsidRDefault="00F500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3E33E36" w14:textId="77777777" w:rsidR="00F50096" w:rsidRPr="000F35ED" w:rsidRDefault="00F50096" w:rsidP="000F35ED">
      <w:pPr>
        <w:rPr>
          <w:rFonts w:asciiTheme="majorHAnsi" w:hAnsiTheme="majorHAnsi"/>
          <w:sz w:val="16"/>
          <w:szCs w:val="16"/>
        </w:rPr>
      </w:pPr>
      <w:r w:rsidRPr="000F35ED">
        <w:rPr>
          <w:rFonts w:asciiTheme="majorHAnsi" w:hAnsiTheme="majorHAnsi"/>
          <w:sz w:val="16"/>
          <w:szCs w:val="16"/>
        </w:rPr>
        <w:separator/>
      </w:r>
    </w:p>
    <w:p w14:paraId="4FD6889D" w14:textId="77777777" w:rsidR="00F50096" w:rsidRPr="000F35ED" w:rsidRDefault="00F5009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B171B2" w14:textId="77777777" w:rsidR="00F50096" w:rsidRPr="000F35ED" w:rsidRDefault="00F5009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DBF5D7" w14:textId="77777777" w:rsidR="002663D7" w:rsidRPr="00B87D7C" w:rsidRDefault="002663D7" w:rsidP="00B87D7C">
      <w:pPr>
        <w:pStyle w:val="FootnoteText"/>
        <w:spacing w:after="120"/>
        <w:ind w:firstLine="720"/>
        <w:rPr>
          <w:rFonts w:asciiTheme="majorHAnsi" w:hAnsiTheme="majorHAnsi"/>
          <w:sz w:val="16"/>
          <w:szCs w:val="16"/>
          <w:lang w:val="es-ES"/>
        </w:rPr>
      </w:pPr>
      <w:r w:rsidRPr="00B87D7C">
        <w:rPr>
          <w:rStyle w:val="FootnoteReference"/>
          <w:rFonts w:asciiTheme="majorHAnsi" w:hAnsiTheme="majorHAnsi"/>
          <w:sz w:val="16"/>
          <w:szCs w:val="16"/>
        </w:rPr>
        <w:footnoteRef/>
      </w:r>
      <w:r w:rsidRPr="00B87D7C">
        <w:rPr>
          <w:rFonts w:asciiTheme="majorHAnsi" w:hAnsiTheme="majorHAnsi"/>
          <w:sz w:val="16"/>
          <w:szCs w:val="16"/>
          <w:lang w:val="es-ES"/>
        </w:rPr>
        <w:t xml:space="preserve"> En adelante “Convención” o ”Convención Americana”.  </w:t>
      </w:r>
    </w:p>
  </w:footnote>
  <w:footnote w:id="3">
    <w:p w14:paraId="2D7329F3" w14:textId="77777777" w:rsidR="002663D7" w:rsidRPr="00B87D7C" w:rsidRDefault="002663D7" w:rsidP="00B87D7C">
      <w:pPr>
        <w:pStyle w:val="FootnoteText"/>
        <w:suppressAutoHyphens/>
        <w:spacing w:after="120"/>
        <w:ind w:firstLine="720"/>
        <w:rPr>
          <w:rFonts w:asciiTheme="majorHAnsi" w:hAnsiTheme="majorHAnsi"/>
          <w:sz w:val="16"/>
          <w:szCs w:val="16"/>
          <w:lang w:val="es-ES"/>
        </w:rPr>
      </w:pPr>
      <w:r w:rsidRPr="00B87D7C">
        <w:rPr>
          <w:rStyle w:val="FootnoteReference"/>
          <w:rFonts w:asciiTheme="majorHAnsi" w:hAnsiTheme="majorHAnsi"/>
          <w:sz w:val="16"/>
          <w:szCs w:val="16"/>
        </w:rPr>
        <w:footnoteRef/>
      </w:r>
      <w:r w:rsidRPr="00B87D7C">
        <w:rPr>
          <w:rFonts w:asciiTheme="majorHAnsi" w:hAnsiTheme="majorHAnsi"/>
          <w:sz w:val="16"/>
          <w:szCs w:val="16"/>
          <w:lang w:val="es-ES"/>
        </w:rPr>
        <w:t xml:space="preserve"> En adelante ”Declaración Americana”. </w:t>
      </w:r>
    </w:p>
  </w:footnote>
  <w:footnote w:id="4">
    <w:p w14:paraId="361D17E2" w14:textId="77777777" w:rsidR="002663D7" w:rsidRPr="00B87D7C" w:rsidRDefault="002663D7" w:rsidP="00B87D7C">
      <w:pPr>
        <w:pStyle w:val="FootnoteText"/>
        <w:suppressAutoHyphens/>
        <w:spacing w:after="120"/>
        <w:ind w:firstLine="720"/>
        <w:rPr>
          <w:rFonts w:asciiTheme="majorHAnsi" w:hAnsiTheme="majorHAnsi"/>
          <w:sz w:val="16"/>
          <w:szCs w:val="16"/>
          <w:lang w:val="es-ES"/>
        </w:rPr>
      </w:pPr>
      <w:r w:rsidRPr="00B87D7C">
        <w:rPr>
          <w:rStyle w:val="FootnoteReference"/>
          <w:rFonts w:asciiTheme="majorHAnsi" w:hAnsiTheme="majorHAnsi"/>
          <w:sz w:val="16"/>
          <w:szCs w:val="16"/>
        </w:rPr>
        <w:footnoteRef/>
      </w:r>
      <w:r w:rsidRPr="00B87D7C">
        <w:rPr>
          <w:rFonts w:asciiTheme="majorHAnsi" w:hAnsiTheme="majorHAnsi"/>
          <w:sz w:val="16"/>
          <w:szCs w:val="16"/>
          <w:lang w:val="es-ES"/>
        </w:rPr>
        <w:t xml:space="preserve"> Artículos 9 y 14 del Pacto Internacional de Derechos Civiles y Políticos.</w:t>
      </w:r>
    </w:p>
  </w:footnote>
  <w:footnote w:id="5">
    <w:p w14:paraId="152A1351" w14:textId="77777777" w:rsidR="002663D7" w:rsidRPr="00B87D7C" w:rsidRDefault="002663D7" w:rsidP="00B87D7C">
      <w:pPr>
        <w:pStyle w:val="FootnoteText"/>
        <w:spacing w:after="120"/>
        <w:ind w:firstLine="720"/>
        <w:jc w:val="both"/>
        <w:rPr>
          <w:rFonts w:asciiTheme="majorHAnsi" w:hAnsiTheme="majorHAnsi"/>
          <w:sz w:val="16"/>
          <w:szCs w:val="16"/>
          <w:lang w:val="es-ES"/>
        </w:rPr>
      </w:pPr>
      <w:r w:rsidRPr="00B87D7C">
        <w:rPr>
          <w:rStyle w:val="FootnoteReference"/>
          <w:rFonts w:asciiTheme="majorHAnsi" w:hAnsiTheme="majorHAnsi"/>
          <w:sz w:val="16"/>
          <w:szCs w:val="16"/>
        </w:rPr>
        <w:footnoteRef/>
      </w:r>
      <w:r w:rsidRPr="00B87D7C">
        <w:rPr>
          <w:rFonts w:asciiTheme="majorHAnsi" w:hAnsiTheme="majorHAnsi"/>
          <w:sz w:val="16"/>
          <w:szCs w:val="16"/>
          <w:lang w:val="es-ES"/>
        </w:rPr>
        <w:t xml:space="preserve"> Las observaciones de cada parte fueron debidamente trasladadas a la parte contraria.</w:t>
      </w:r>
    </w:p>
  </w:footnote>
  <w:footnote w:id="6">
    <w:p w14:paraId="2DEC5D7A" w14:textId="77777777" w:rsidR="002663D7" w:rsidRPr="00B87D7C" w:rsidRDefault="002663D7" w:rsidP="008138E1">
      <w:pPr>
        <w:pStyle w:val="FootnoteText"/>
        <w:spacing w:after="120"/>
        <w:ind w:firstLine="720"/>
        <w:jc w:val="both"/>
        <w:rPr>
          <w:rFonts w:asciiTheme="majorHAnsi" w:hAnsiTheme="majorHAnsi"/>
          <w:color w:val="auto"/>
          <w:sz w:val="16"/>
          <w:szCs w:val="16"/>
          <w:lang w:val="es-ES"/>
        </w:rPr>
      </w:pPr>
      <w:r w:rsidRPr="00B87D7C">
        <w:rPr>
          <w:rStyle w:val="FootnoteReference"/>
          <w:rFonts w:asciiTheme="majorHAnsi" w:hAnsiTheme="majorHAnsi"/>
          <w:color w:val="auto"/>
          <w:sz w:val="16"/>
          <w:szCs w:val="16"/>
        </w:rPr>
        <w:footnoteRef/>
      </w:r>
      <w:r w:rsidRPr="00B87D7C">
        <w:rPr>
          <w:rFonts w:asciiTheme="majorHAnsi" w:hAnsiTheme="majorHAnsi"/>
          <w:color w:val="auto"/>
          <w:sz w:val="16"/>
          <w:szCs w:val="16"/>
          <w:lang w:val="es-ES"/>
        </w:rPr>
        <w:t xml:space="preserve"> De acuerdo con información aportada por el peticionario, los artículos 1 y 2 de la Ley 25.430 establecen: </w:t>
      </w:r>
    </w:p>
    <w:p w14:paraId="5FCAD188" w14:textId="77777777" w:rsidR="002663D7" w:rsidRPr="00B87D7C" w:rsidRDefault="002663D7" w:rsidP="008138E1">
      <w:pPr>
        <w:pStyle w:val="FootnoteText"/>
        <w:spacing w:after="120"/>
        <w:ind w:firstLine="720"/>
        <w:jc w:val="both"/>
        <w:rPr>
          <w:rFonts w:asciiTheme="majorHAnsi" w:hAnsiTheme="majorHAnsi"/>
          <w:color w:val="auto"/>
          <w:sz w:val="16"/>
          <w:szCs w:val="16"/>
          <w:lang w:val="es-ES"/>
        </w:rPr>
      </w:pPr>
      <w:r w:rsidRPr="00B87D7C">
        <w:rPr>
          <w:rFonts w:asciiTheme="majorHAnsi" w:hAnsiTheme="majorHAnsi"/>
          <w:color w:val="auto"/>
          <w:sz w:val="16"/>
          <w:szCs w:val="16"/>
          <w:lang w:val="es-ES"/>
        </w:rPr>
        <w:t>Artículo 1°- La prisión preventiva no podrá ser superior a dos años, sin que se haya dictado sentencia. No obstante, cuando la cantidad de los delitos atribuidos el procesado o la evidente complejidad de la causa hayan impedido el dictado de la misma en el plazo indicado, éste podrá prorrogarse por un año más, por resolución fundada, que deberá comunicarse de inmediato al tribunal superior que correspondiere, para su debido contralor.</w:t>
      </w:r>
    </w:p>
    <w:p w14:paraId="02D541CD" w14:textId="77777777" w:rsidR="002663D7" w:rsidRPr="00B87D7C" w:rsidRDefault="002663D7" w:rsidP="008138E1">
      <w:pPr>
        <w:pStyle w:val="FootnoteText"/>
        <w:spacing w:after="120"/>
        <w:ind w:firstLine="720"/>
        <w:jc w:val="both"/>
        <w:rPr>
          <w:rFonts w:asciiTheme="majorHAnsi" w:hAnsiTheme="majorHAnsi"/>
          <w:sz w:val="16"/>
          <w:szCs w:val="16"/>
          <w:lang w:val="es-ES"/>
        </w:rPr>
      </w:pPr>
      <w:r w:rsidRPr="00B87D7C">
        <w:rPr>
          <w:rFonts w:asciiTheme="majorHAnsi" w:hAnsiTheme="majorHAnsi"/>
          <w:color w:val="auto"/>
          <w:sz w:val="16"/>
          <w:szCs w:val="16"/>
          <w:lang w:val="es-ES"/>
        </w:rPr>
        <w:t>Artículo 2°- Los plazos previstos en el artículo precedente no se computarán a los efectos de esta ley, cuando los mismos se cumplieren después de haberse dictado sentencia condenatoria, aunque la misma no se encontrare firme.</w:t>
      </w:r>
    </w:p>
  </w:footnote>
  <w:footnote w:id="7">
    <w:p w14:paraId="597B7739" w14:textId="77777777" w:rsidR="002663D7" w:rsidRPr="00B87D7C" w:rsidRDefault="002663D7" w:rsidP="00D23487">
      <w:pPr>
        <w:pStyle w:val="FootnoteText"/>
        <w:spacing w:after="120"/>
        <w:ind w:firstLine="720"/>
        <w:jc w:val="both"/>
        <w:rPr>
          <w:rFonts w:asciiTheme="majorHAnsi" w:hAnsiTheme="majorHAnsi"/>
          <w:sz w:val="16"/>
          <w:szCs w:val="16"/>
          <w:lang w:val="es-ES"/>
        </w:rPr>
      </w:pPr>
      <w:r w:rsidRPr="00B87D7C">
        <w:rPr>
          <w:rStyle w:val="FootnoteReference"/>
          <w:rFonts w:asciiTheme="majorHAnsi" w:hAnsiTheme="majorHAnsi"/>
          <w:sz w:val="16"/>
          <w:szCs w:val="16"/>
        </w:rPr>
        <w:footnoteRef/>
      </w:r>
      <w:r w:rsidRPr="00B87D7C">
        <w:rPr>
          <w:rFonts w:asciiTheme="majorHAnsi" w:hAnsiTheme="majorHAnsi"/>
          <w:sz w:val="16"/>
          <w:szCs w:val="16"/>
          <w:lang w:val="es-ES"/>
        </w:rPr>
        <w:t xml:space="preserve"> Véase CIDH, Informe No. 56/16. </w:t>
      </w:r>
      <w:r w:rsidRPr="00B87D7C">
        <w:rPr>
          <w:rFonts w:asciiTheme="majorHAnsi" w:hAnsiTheme="majorHAnsi"/>
          <w:sz w:val="16"/>
          <w:szCs w:val="16"/>
          <w:lang w:val="es-ES_tradnl"/>
        </w:rPr>
        <w:t xml:space="preserve">Petición 666-03. Admisibilidad. Luis Alberto Leiva. Argentina. </w:t>
      </w:r>
      <w:r w:rsidRPr="00B87D7C">
        <w:rPr>
          <w:rFonts w:asciiTheme="majorHAnsi" w:hAnsiTheme="majorHAnsi"/>
          <w:sz w:val="16"/>
          <w:szCs w:val="16"/>
          <w:lang w:val="es-ES"/>
        </w:rPr>
        <w:t xml:space="preserve">6 de diciembre de 2016. También véase Corte IDH, </w:t>
      </w:r>
      <w:r w:rsidRPr="00B87D7C">
        <w:rPr>
          <w:rFonts w:asciiTheme="majorHAnsi" w:hAnsiTheme="majorHAnsi"/>
          <w:i/>
          <w:sz w:val="16"/>
          <w:szCs w:val="16"/>
          <w:lang w:val="es-ES"/>
        </w:rPr>
        <w:t xml:space="preserve">Caso Mémoli vs. Argentina. </w:t>
      </w:r>
      <w:r w:rsidRPr="00B87D7C">
        <w:rPr>
          <w:rFonts w:asciiTheme="majorHAnsi" w:hAnsiTheme="majorHAnsi"/>
          <w:sz w:val="16"/>
          <w:szCs w:val="16"/>
          <w:lang w:val="es-ES"/>
        </w:rPr>
        <w:t xml:space="preserve">Excepciones Preliminares, </w:t>
      </w:r>
      <w:r w:rsidRPr="00B87D7C">
        <w:rPr>
          <w:rFonts w:asciiTheme="majorHAnsi" w:hAnsiTheme="majorHAnsi"/>
          <w:sz w:val="16"/>
          <w:szCs w:val="16"/>
          <w:lang w:val="es-CO"/>
        </w:rPr>
        <w:t xml:space="preserve">Fondo, Reparaciones y Costas. Sentencia de 22 de agosto de 2013. Serie C No. 295, </w:t>
      </w:r>
      <w:r w:rsidRPr="00B87D7C">
        <w:rPr>
          <w:rFonts w:asciiTheme="majorHAnsi" w:hAnsiTheme="majorHAnsi"/>
          <w:sz w:val="16"/>
          <w:szCs w:val="16"/>
          <w:lang w:val="es-AR"/>
        </w:rPr>
        <w:t>p</w:t>
      </w:r>
      <w:r w:rsidRPr="00B87D7C">
        <w:rPr>
          <w:rFonts w:asciiTheme="majorHAnsi" w:hAnsiTheme="majorHAnsi"/>
          <w:sz w:val="16"/>
          <w:szCs w:val="16"/>
          <w:lang w:val="es-ES_tradnl"/>
        </w:rPr>
        <w:t>árrs</w:t>
      </w:r>
      <w:r w:rsidRPr="00B87D7C">
        <w:rPr>
          <w:rFonts w:asciiTheme="majorHAnsi" w:hAnsiTheme="majorHAnsi"/>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AE809" w14:textId="77777777" w:rsidR="002663D7" w:rsidRDefault="002663D7" w:rsidP="004535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5346D3E" w14:textId="77777777" w:rsidR="002663D7" w:rsidRDefault="00266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E5C29" w14:textId="77777777" w:rsidR="002663D7" w:rsidRDefault="002663D7" w:rsidP="00A50FCF">
    <w:pPr>
      <w:pStyle w:val="Header"/>
      <w:tabs>
        <w:tab w:val="clear" w:pos="4320"/>
        <w:tab w:val="clear" w:pos="8640"/>
      </w:tabs>
      <w:jc w:val="center"/>
      <w:rPr>
        <w:sz w:val="22"/>
        <w:szCs w:val="22"/>
      </w:rPr>
    </w:pPr>
    <w:r>
      <w:rPr>
        <w:noProof/>
        <w:sz w:val="22"/>
        <w:szCs w:val="22"/>
      </w:rPr>
      <w:drawing>
        <wp:inline distT="0" distB="0" distL="0" distR="0" wp14:anchorId="05706C9E" wp14:editId="45039C2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526D96" w14:textId="77777777" w:rsidR="002663D7" w:rsidRPr="00EC7D62" w:rsidRDefault="00F50096" w:rsidP="00A50FCF">
    <w:pPr>
      <w:pStyle w:val="Header"/>
      <w:tabs>
        <w:tab w:val="clear" w:pos="4320"/>
        <w:tab w:val="clear" w:pos="8640"/>
      </w:tabs>
      <w:jc w:val="center"/>
      <w:rPr>
        <w:sz w:val="22"/>
        <w:szCs w:val="22"/>
      </w:rPr>
    </w:pPr>
    <w:r>
      <w:rPr>
        <w:sz w:val="22"/>
        <w:szCs w:val="22"/>
      </w:rPr>
      <w:pict w14:anchorId="3689505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06F46" w14:textId="77777777" w:rsidR="00E74EB4" w:rsidRDefault="00E74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88A7504"/>
    <w:multiLevelType w:val="hybridMultilevel"/>
    <w:tmpl w:val="5FF0F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7"/>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DH Intern 25 (De Oliveira, Thamisa)">
    <w15:presenceInfo w15:providerId="AD" w15:userId="S-1-5-21-1698982329-591668044-1116685130-27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F37"/>
    <w:rsid w:val="00006E1F"/>
    <w:rsid w:val="000070D7"/>
    <w:rsid w:val="0001082A"/>
    <w:rsid w:val="0001788C"/>
    <w:rsid w:val="00026483"/>
    <w:rsid w:val="000310EF"/>
    <w:rsid w:val="000337EF"/>
    <w:rsid w:val="00040C3A"/>
    <w:rsid w:val="000411CC"/>
    <w:rsid w:val="000419AD"/>
    <w:rsid w:val="00055609"/>
    <w:rsid w:val="00055BB5"/>
    <w:rsid w:val="000716C5"/>
    <w:rsid w:val="00074EC4"/>
    <w:rsid w:val="00075E23"/>
    <w:rsid w:val="000925DA"/>
    <w:rsid w:val="0009344A"/>
    <w:rsid w:val="000A392E"/>
    <w:rsid w:val="000A575F"/>
    <w:rsid w:val="000C2402"/>
    <w:rsid w:val="000D10DB"/>
    <w:rsid w:val="000D2F46"/>
    <w:rsid w:val="000D72C5"/>
    <w:rsid w:val="000E5EB5"/>
    <w:rsid w:val="000F35ED"/>
    <w:rsid w:val="00101B8C"/>
    <w:rsid w:val="00107131"/>
    <w:rsid w:val="0010736F"/>
    <w:rsid w:val="00113F73"/>
    <w:rsid w:val="00117516"/>
    <w:rsid w:val="00121CC2"/>
    <w:rsid w:val="00130DD4"/>
    <w:rsid w:val="0013346E"/>
    <w:rsid w:val="00133EE5"/>
    <w:rsid w:val="0015736C"/>
    <w:rsid w:val="0016251A"/>
    <w:rsid w:val="001677F1"/>
    <w:rsid w:val="00167A34"/>
    <w:rsid w:val="001807B4"/>
    <w:rsid w:val="00181C37"/>
    <w:rsid w:val="001961CB"/>
    <w:rsid w:val="0019687C"/>
    <w:rsid w:val="00197AE6"/>
    <w:rsid w:val="001A7870"/>
    <w:rsid w:val="001B1F0E"/>
    <w:rsid w:val="001B3A00"/>
    <w:rsid w:val="001B7167"/>
    <w:rsid w:val="001B7CAB"/>
    <w:rsid w:val="001C1B41"/>
    <w:rsid w:val="001D65EF"/>
    <w:rsid w:val="001E49E7"/>
    <w:rsid w:val="001E677D"/>
    <w:rsid w:val="001F7201"/>
    <w:rsid w:val="00205F91"/>
    <w:rsid w:val="00223A29"/>
    <w:rsid w:val="002250A3"/>
    <w:rsid w:val="00226303"/>
    <w:rsid w:val="00227BF5"/>
    <w:rsid w:val="00235217"/>
    <w:rsid w:val="00246D1F"/>
    <w:rsid w:val="00247403"/>
    <w:rsid w:val="00247542"/>
    <w:rsid w:val="00251649"/>
    <w:rsid w:val="00256ECC"/>
    <w:rsid w:val="00260BF6"/>
    <w:rsid w:val="0026215B"/>
    <w:rsid w:val="002663D7"/>
    <w:rsid w:val="00266B61"/>
    <w:rsid w:val="0026712A"/>
    <w:rsid w:val="002704DB"/>
    <w:rsid w:val="00293BD5"/>
    <w:rsid w:val="002A0AAE"/>
    <w:rsid w:val="002A3F3D"/>
    <w:rsid w:val="002A5820"/>
    <w:rsid w:val="002A7C13"/>
    <w:rsid w:val="002C35D3"/>
    <w:rsid w:val="002D2B26"/>
    <w:rsid w:val="002D3AAB"/>
    <w:rsid w:val="002D68B3"/>
    <w:rsid w:val="002D7EA2"/>
    <w:rsid w:val="002E187C"/>
    <w:rsid w:val="002E293B"/>
    <w:rsid w:val="002E4172"/>
    <w:rsid w:val="002E7D12"/>
    <w:rsid w:val="00302733"/>
    <w:rsid w:val="00314078"/>
    <w:rsid w:val="0031535D"/>
    <w:rsid w:val="003239B8"/>
    <w:rsid w:val="0033169F"/>
    <w:rsid w:val="00344977"/>
    <w:rsid w:val="00346C95"/>
    <w:rsid w:val="00356185"/>
    <w:rsid w:val="00360380"/>
    <w:rsid w:val="00365ABA"/>
    <w:rsid w:val="00365C80"/>
    <w:rsid w:val="00370290"/>
    <w:rsid w:val="00372770"/>
    <w:rsid w:val="0037519E"/>
    <w:rsid w:val="00375A45"/>
    <w:rsid w:val="00377BFB"/>
    <w:rsid w:val="003836A6"/>
    <w:rsid w:val="00386CF0"/>
    <w:rsid w:val="00390EAB"/>
    <w:rsid w:val="003A3DA7"/>
    <w:rsid w:val="003B25DD"/>
    <w:rsid w:val="003B70FB"/>
    <w:rsid w:val="003C676B"/>
    <w:rsid w:val="003D01FF"/>
    <w:rsid w:val="003D0648"/>
    <w:rsid w:val="003D3BC2"/>
    <w:rsid w:val="003D42A7"/>
    <w:rsid w:val="003E046F"/>
    <w:rsid w:val="003E6CA1"/>
    <w:rsid w:val="00400847"/>
    <w:rsid w:val="00404371"/>
    <w:rsid w:val="0041400D"/>
    <w:rsid w:val="004165C2"/>
    <w:rsid w:val="00420C91"/>
    <w:rsid w:val="004214D7"/>
    <w:rsid w:val="004275D1"/>
    <w:rsid w:val="00430CE1"/>
    <w:rsid w:val="00441ECB"/>
    <w:rsid w:val="00445193"/>
    <w:rsid w:val="004515A5"/>
    <w:rsid w:val="0045354D"/>
    <w:rsid w:val="00455919"/>
    <w:rsid w:val="00462C1B"/>
    <w:rsid w:val="00467B7E"/>
    <w:rsid w:val="00473BB4"/>
    <w:rsid w:val="004750ED"/>
    <w:rsid w:val="00477592"/>
    <w:rsid w:val="00486F1C"/>
    <w:rsid w:val="0049419D"/>
    <w:rsid w:val="004C20D2"/>
    <w:rsid w:val="004C2312"/>
    <w:rsid w:val="004C4B62"/>
    <w:rsid w:val="004C54C9"/>
    <w:rsid w:val="004D16D4"/>
    <w:rsid w:val="004D4ABA"/>
    <w:rsid w:val="004D6025"/>
    <w:rsid w:val="004D749A"/>
    <w:rsid w:val="004E2649"/>
    <w:rsid w:val="004E3D62"/>
    <w:rsid w:val="004E79E2"/>
    <w:rsid w:val="00501399"/>
    <w:rsid w:val="0050633D"/>
    <w:rsid w:val="0050694B"/>
    <w:rsid w:val="00507BC4"/>
    <w:rsid w:val="005128E4"/>
    <w:rsid w:val="005133DB"/>
    <w:rsid w:val="00513FF1"/>
    <w:rsid w:val="00525560"/>
    <w:rsid w:val="00544C49"/>
    <w:rsid w:val="00545935"/>
    <w:rsid w:val="005516A1"/>
    <w:rsid w:val="00563557"/>
    <w:rsid w:val="0057402A"/>
    <w:rsid w:val="00575DBA"/>
    <w:rsid w:val="005771D0"/>
    <w:rsid w:val="0059191A"/>
    <w:rsid w:val="005921FF"/>
    <w:rsid w:val="005A24ED"/>
    <w:rsid w:val="005A6D0E"/>
    <w:rsid w:val="005B52B0"/>
    <w:rsid w:val="005B6806"/>
    <w:rsid w:val="005C4225"/>
    <w:rsid w:val="005C49AF"/>
    <w:rsid w:val="005F0DAD"/>
    <w:rsid w:val="005F0F33"/>
    <w:rsid w:val="005F624C"/>
    <w:rsid w:val="00600DEB"/>
    <w:rsid w:val="00627C9F"/>
    <w:rsid w:val="006311E9"/>
    <w:rsid w:val="00631E2E"/>
    <w:rsid w:val="00632354"/>
    <w:rsid w:val="00636D60"/>
    <w:rsid w:val="006409C6"/>
    <w:rsid w:val="00642810"/>
    <w:rsid w:val="00652333"/>
    <w:rsid w:val="00654635"/>
    <w:rsid w:val="0068009E"/>
    <w:rsid w:val="00680281"/>
    <w:rsid w:val="00692219"/>
    <w:rsid w:val="006A17D2"/>
    <w:rsid w:val="006A6C1E"/>
    <w:rsid w:val="006A73E6"/>
    <w:rsid w:val="006B2D5C"/>
    <w:rsid w:val="006B3642"/>
    <w:rsid w:val="006C3D77"/>
    <w:rsid w:val="006C4EB1"/>
    <w:rsid w:val="006D0737"/>
    <w:rsid w:val="006E0166"/>
    <w:rsid w:val="006E7B34"/>
    <w:rsid w:val="0070697F"/>
    <w:rsid w:val="007071BC"/>
    <w:rsid w:val="00711C26"/>
    <w:rsid w:val="0072199C"/>
    <w:rsid w:val="00722C9F"/>
    <w:rsid w:val="007253B8"/>
    <w:rsid w:val="0073741F"/>
    <w:rsid w:val="00757834"/>
    <w:rsid w:val="00757B44"/>
    <w:rsid w:val="00762567"/>
    <w:rsid w:val="00763C76"/>
    <w:rsid w:val="0076643F"/>
    <w:rsid w:val="0077401C"/>
    <w:rsid w:val="00777F63"/>
    <w:rsid w:val="00783016"/>
    <w:rsid w:val="007A4466"/>
    <w:rsid w:val="007A5817"/>
    <w:rsid w:val="007B0593"/>
    <w:rsid w:val="007B05C4"/>
    <w:rsid w:val="007B60E9"/>
    <w:rsid w:val="007B6CC3"/>
    <w:rsid w:val="007C3334"/>
    <w:rsid w:val="007D2B98"/>
    <w:rsid w:val="007E21BC"/>
    <w:rsid w:val="007E2ADA"/>
    <w:rsid w:val="00803F1C"/>
    <w:rsid w:val="0080600E"/>
    <w:rsid w:val="00812375"/>
    <w:rsid w:val="008138E1"/>
    <w:rsid w:val="00817612"/>
    <w:rsid w:val="00824D58"/>
    <w:rsid w:val="008338A4"/>
    <w:rsid w:val="00837C45"/>
    <w:rsid w:val="00841EC7"/>
    <w:rsid w:val="00844730"/>
    <w:rsid w:val="008457C2"/>
    <w:rsid w:val="00857A82"/>
    <w:rsid w:val="00873836"/>
    <w:rsid w:val="00885737"/>
    <w:rsid w:val="00890650"/>
    <w:rsid w:val="00891160"/>
    <w:rsid w:val="00891D1F"/>
    <w:rsid w:val="0089317B"/>
    <w:rsid w:val="00897E12"/>
    <w:rsid w:val="008A7E0F"/>
    <w:rsid w:val="008B12F5"/>
    <w:rsid w:val="008C541F"/>
    <w:rsid w:val="008D28AB"/>
    <w:rsid w:val="008D2BDF"/>
    <w:rsid w:val="008D7260"/>
    <w:rsid w:val="008D768D"/>
    <w:rsid w:val="008E3759"/>
    <w:rsid w:val="008E3BFE"/>
    <w:rsid w:val="008F1912"/>
    <w:rsid w:val="00900EC6"/>
    <w:rsid w:val="0090270B"/>
    <w:rsid w:val="009041DC"/>
    <w:rsid w:val="00917B5A"/>
    <w:rsid w:val="00920A58"/>
    <w:rsid w:val="00920A8C"/>
    <w:rsid w:val="00934A2C"/>
    <w:rsid w:val="00942B90"/>
    <w:rsid w:val="00944F94"/>
    <w:rsid w:val="00953699"/>
    <w:rsid w:val="009630ED"/>
    <w:rsid w:val="0096706E"/>
    <w:rsid w:val="0097102E"/>
    <w:rsid w:val="00974491"/>
    <w:rsid w:val="00974EC1"/>
    <w:rsid w:val="00975C4E"/>
    <w:rsid w:val="00981FBA"/>
    <w:rsid w:val="00985C3B"/>
    <w:rsid w:val="00997BC5"/>
    <w:rsid w:val="009A4F41"/>
    <w:rsid w:val="009A6030"/>
    <w:rsid w:val="009B381B"/>
    <w:rsid w:val="009B533E"/>
    <w:rsid w:val="009B79E2"/>
    <w:rsid w:val="009C40C7"/>
    <w:rsid w:val="009D1013"/>
    <w:rsid w:val="009D1753"/>
    <w:rsid w:val="009D7611"/>
    <w:rsid w:val="009E0B61"/>
    <w:rsid w:val="009E53DE"/>
    <w:rsid w:val="009F2D1C"/>
    <w:rsid w:val="009F4FCB"/>
    <w:rsid w:val="00A066CD"/>
    <w:rsid w:val="00A11C9C"/>
    <w:rsid w:val="00A11E44"/>
    <w:rsid w:val="00A22780"/>
    <w:rsid w:val="00A328B3"/>
    <w:rsid w:val="00A50FCF"/>
    <w:rsid w:val="00A528D1"/>
    <w:rsid w:val="00A610CD"/>
    <w:rsid w:val="00A6429F"/>
    <w:rsid w:val="00A758AA"/>
    <w:rsid w:val="00A86F5A"/>
    <w:rsid w:val="00AA09A2"/>
    <w:rsid w:val="00AA6176"/>
    <w:rsid w:val="00AA7996"/>
    <w:rsid w:val="00AC12F8"/>
    <w:rsid w:val="00AC19CB"/>
    <w:rsid w:val="00AD2337"/>
    <w:rsid w:val="00AE146E"/>
    <w:rsid w:val="00AE5488"/>
    <w:rsid w:val="00AE6E86"/>
    <w:rsid w:val="00AE6F91"/>
    <w:rsid w:val="00AF1B3A"/>
    <w:rsid w:val="00AF5571"/>
    <w:rsid w:val="00B07341"/>
    <w:rsid w:val="00B1218F"/>
    <w:rsid w:val="00B26C0D"/>
    <w:rsid w:val="00B30539"/>
    <w:rsid w:val="00B314DB"/>
    <w:rsid w:val="00B361F2"/>
    <w:rsid w:val="00B36292"/>
    <w:rsid w:val="00B3718B"/>
    <w:rsid w:val="00B378FD"/>
    <w:rsid w:val="00B413FA"/>
    <w:rsid w:val="00B44FDC"/>
    <w:rsid w:val="00B4632A"/>
    <w:rsid w:val="00B46B2E"/>
    <w:rsid w:val="00B530F1"/>
    <w:rsid w:val="00B64916"/>
    <w:rsid w:val="00B73DC0"/>
    <w:rsid w:val="00B81672"/>
    <w:rsid w:val="00B82EDE"/>
    <w:rsid w:val="00B87D7C"/>
    <w:rsid w:val="00BA276C"/>
    <w:rsid w:val="00BB306F"/>
    <w:rsid w:val="00BD0AAF"/>
    <w:rsid w:val="00BD1BA8"/>
    <w:rsid w:val="00BD4B89"/>
    <w:rsid w:val="00BD5922"/>
    <w:rsid w:val="00BE39B1"/>
    <w:rsid w:val="00BE7C77"/>
    <w:rsid w:val="00BF02CB"/>
    <w:rsid w:val="00BF545A"/>
    <w:rsid w:val="00BF6FD8"/>
    <w:rsid w:val="00C03680"/>
    <w:rsid w:val="00C054DF"/>
    <w:rsid w:val="00C12D0B"/>
    <w:rsid w:val="00C21762"/>
    <w:rsid w:val="00C21FEF"/>
    <w:rsid w:val="00C24543"/>
    <w:rsid w:val="00C256A2"/>
    <w:rsid w:val="00C51515"/>
    <w:rsid w:val="00C557A7"/>
    <w:rsid w:val="00C5660B"/>
    <w:rsid w:val="00C66B72"/>
    <w:rsid w:val="00C77601"/>
    <w:rsid w:val="00C87AC4"/>
    <w:rsid w:val="00C94F4D"/>
    <w:rsid w:val="00C9567A"/>
    <w:rsid w:val="00CB212D"/>
    <w:rsid w:val="00CB2660"/>
    <w:rsid w:val="00CB38D7"/>
    <w:rsid w:val="00CC5E90"/>
    <w:rsid w:val="00CD046C"/>
    <w:rsid w:val="00CD3558"/>
    <w:rsid w:val="00CD4EE2"/>
    <w:rsid w:val="00CE076C"/>
    <w:rsid w:val="00CE488C"/>
    <w:rsid w:val="00CE5199"/>
    <w:rsid w:val="00CE65A0"/>
    <w:rsid w:val="00CE66D5"/>
    <w:rsid w:val="00CF637A"/>
    <w:rsid w:val="00D00602"/>
    <w:rsid w:val="00D059DE"/>
    <w:rsid w:val="00D05ABD"/>
    <w:rsid w:val="00D11527"/>
    <w:rsid w:val="00D13FCE"/>
    <w:rsid w:val="00D23487"/>
    <w:rsid w:val="00D24AE0"/>
    <w:rsid w:val="00D306D1"/>
    <w:rsid w:val="00D30800"/>
    <w:rsid w:val="00D34786"/>
    <w:rsid w:val="00D37BFC"/>
    <w:rsid w:val="00D45060"/>
    <w:rsid w:val="00D47A8E"/>
    <w:rsid w:val="00D52D14"/>
    <w:rsid w:val="00D712D3"/>
    <w:rsid w:val="00D71422"/>
    <w:rsid w:val="00D72DC6"/>
    <w:rsid w:val="00D7558D"/>
    <w:rsid w:val="00D81AC8"/>
    <w:rsid w:val="00D81D92"/>
    <w:rsid w:val="00D8554F"/>
    <w:rsid w:val="00DA7B5F"/>
    <w:rsid w:val="00DC11E7"/>
    <w:rsid w:val="00DC2451"/>
    <w:rsid w:val="00DC41F9"/>
    <w:rsid w:val="00DC7023"/>
    <w:rsid w:val="00DC769A"/>
    <w:rsid w:val="00DD3D86"/>
    <w:rsid w:val="00DD4D58"/>
    <w:rsid w:val="00DD655C"/>
    <w:rsid w:val="00DD67B8"/>
    <w:rsid w:val="00DE32EC"/>
    <w:rsid w:val="00DF1EC4"/>
    <w:rsid w:val="00E0340B"/>
    <w:rsid w:val="00E04A90"/>
    <w:rsid w:val="00E0551F"/>
    <w:rsid w:val="00E12172"/>
    <w:rsid w:val="00E219C7"/>
    <w:rsid w:val="00E27D6C"/>
    <w:rsid w:val="00E30C76"/>
    <w:rsid w:val="00E4118C"/>
    <w:rsid w:val="00E43157"/>
    <w:rsid w:val="00E4417C"/>
    <w:rsid w:val="00E461CE"/>
    <w:rsid w:val="00E51BC6"/>
    <w:rsid w:val="00E635D7"/>
    <w:rsid w:val="00E720CA"/>
    <w:rsid w:val="00E74EB4"/>
    <w:rsid w:val="00E8463E"/>
    <w:rsid w:val="00E84EB5"/>
    <w:rsid w:val="00E85662"/>
    <w:rsid w:val="00E8789F"/>
    <w:rsid w:val="00E93088"/>
    <w:rsid w:val="00E94884"/>
    <w:rsid w:val="00E954C9"/>
    <w:rsid w:val="00E97B71"/>
    <w:rsid w:val="00EA3D34"/>
    <w:rsid w:val="00EB0D94"/>
    <w:rsid w:val="00EB454D"/>
    <w:rsid w:val="00EC1E0B"/>
    <w:rsid w:val="00EC4D61"/>
    <w:rsid w:val="00ED178B"/>
    <w:rsid w:val="00ED549D"/>
    <w:rsid w:val="00ED76BE"/>
    <w:rsid w:val="00EE00E9"/>
    <w:rsid w:val="00EE550A"/>
    <w:rsid w:val="00EF2C15"/>
    <w:rsid w:val="00EF5F16"/>
    <w:rsid w:val="00EF619B"/>
    <w:rsid w:val="00F00B55"/>
    <w:rsid w:val="00F02AD1"/>
    <w:rsid w:val="00F12CC5"/>
    <w:rsid w:val="00F13ED0"/>
    <w:rsid w:val="00F15B4D"/>
    <w:rsid w:val="00F2223A"/>
    <w:rsid w:val="00F253CC"/>
    <w:rsid w:val="00F30E59"/>
    <w:rsid w:val="00F37106"/>
    <w:rsid w:val="00F47489"/>
    <w:rsid w:val="00F50096"/>
    <w:rsid w:val="00F519CF"/>
    <w:rsid w:val="00F567D4"/>
    <w:rsid w:val="00F56BA5"/>
    <w:rsid w:val="00F60E22"/>
    <w:rsid w:val="00F70324"/>
    <w:rsid w:val="00F81395"/>
    <w:rsid w:val="00F81BB8"/>
    <w:rsid w:val="00F917D1"/>
    <w:rsid w:val="00F92F11"/>
    <w:rsid w:val="00F9653B"/>
    <w:rsid w:val="00FA11C5"/>
    <w:rsid w:val="00FB62CF"/>
    <w:rsid w:val="00FC58E7"/>
    <w:rsid w:val="00FD2868"/>
    <w:rsid w:val="00FD3C3B"/>
    <w:rsid w:val="00FE07DD"/>
    <w:rsid w:val="00FE6B45"/>
    <w:rsid w:val="00FF55F3"/>
    <w:rsid w:val="00FF5851"/>
    <w:rsid w:val="00FF7B79"/>
    <w:rsid w:val="00FF7E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F91"/>
    <w:rPr>
      <w:b/>
      <w:bCs/>
    </w:rPr>
  </w:style>
  <w:style w:type="character" w:styleId="CommentReference">
    <w:name w:val="annotation reference"/>
    <w:basedOn w:val="DefaultParagraphFont"/>
    <w:uiPriority w:val="99"/>
    <w:semiHidden/>
    <w:unhideWhenUsed/>
    <w:rsid w:val="00FC58E7"/>
    <w:rPr>
      <w:sz w:val="16"/>
      <w:szCs w:val="16"/>
    </w:rPr>
  </w:style>
  <w:style w:type="paragraph" w:styleId="CommentText">
    <w:name w:val="annotation text"/>
    <w:basedOn w:val="Normal"/>
    <w:link w:val="CommentTextChar"/>
    <w:uiPriority w:val="99"/>
    <w:semiHidden/>
    <w:unhideWhenUsed/>
    <w:rsid w:val="00FC58E7"/>
    <w:rPr>
      <w:sz w:val="20"/>
      <w:szCs w:val="20"/>
    </w:rPr>
  </w:style>
  <w:style w:type="character" w:customStyle="1" w:styleId="CommentTextChar">
    <w:name w:val="Comment Text Char"/>
    <w:basedOn w:val="DefaultParagraphFont"/>
    <w:link w:val="CommentText"/>
    <w:uiPriority w:val="99"/>
    <w:semiHidden/>
    <w:rsid w:val="00FC58E7"/>
    <w:rPr>
      <w:lang w:val="en-US" w:eastAsia="en-US"/>
    </w:rPr>
  </w:style>
  <w:style w:type="paragraph" w:styleId="CommentSubject">
    <w:name w:val="annotation subject"/>
    <w:basedOn w:val="CommentText"/>
    <w:next w:val="CommentText"/>
    <w:link w:val="CommentSubjectChar"/>
    <w:uiPriority w:val="99"/>
    <w:semiHidden/>
    <w:unhideWhenUsed/>
    <w:rsid w:val="00FC58E7"/>
    <w:rPr>
      <w:b/>
      <w:bCs/>
    </w:rPr>
  </w:style>
  <w:style w:type="character" w:customStyle="1" w:styleId="CommentSubjectChar">
    <w:name w:val="Comment Subject Char"/>
    <w:basedOn w:val="CommentTextChar"/>
    <w:link w:val="CommentSubject"/>
    <w:uiPriority w:val="99"/>
    <w:semiHidden/>
    <w:rsid w:val="00FC58E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F91"/>
    <w:rPr>
      <w:b/>
      <w:bCs/>
    </w:rPr>
  </w:style>
  <w:style w:type="character" w:styleId="CommentReference">
    <w:name w:val="annotation reference"/>
    <w:basedOn w:val="DefaultParagraphFont"/>
    <w:uiPriority w:val="99"/>
    <w:semiHidden/>
    <w:unhideWhenUsed/>
    <w:rsid w:val="00FC58E7"/>
    <w:rPr>
      <w:sz w:val="16"/>
      <w:szCs w:val="16"/>
    </w:rPr>
  </w:style>
  <w:style w:type="paragraph" w:styleId="CommentText">
    <w:name w:val="annotation text"/>
    <w:basedOn w:val="Normal"/>
    <w:link w:val="CommentTextChar"/>
    <w:uiPriority w:val="99"/>
    <w:semiHidden/>
    <w:unhideWhenUsed/>
    <w:rsid w:val="00FC58E7"/>
    <w:rPr>
      <w:sz w:val="20"/>
      <w:szCs w:val="20"/>
    </w:rPr>
  </w:style>
  <w:style w:type="character" w:customStyle="1" w:styleId="CommentTextChar">
    <w:name w:val="Comment Text Char"/>
    <w:basedOn w:val="DefaultParagraphFont"/>
    <w:link w:val="CommentText"/>
    <w:uiPriority w:val="99"/>
    <w:semiHidden/>
    <w:rsid w:val="00FC58E7"/>
    <w:rPr>
      <w:lang w:val="en-US" w:eastAsia="en-US"/>
    </w:rPr>
  </w:style>
  <w:style w:type="paragraph" w:styleId="CommentSubject">
    <w:name w:val="annotation subject"/>
    <w:basedOn w:val="CommentText"/>
    <w:next w:val="CommentText"/>
    <w:link w:val="CommentSubjectChar"/>
    <w:uiPriority w:val="99"/>
    <w:semiHidden/>
    <w:unhideWhenUsed/>
    <w:rsid w:val="00FC58E7"/>
    <w:rPr>
      <w:b/>
      <w:bCs/>
    </w:rPr>
  </w:style>
  <w:style w:type="character" w:customStyle="1" w:styleId="CommentSubjectChar">
    <w:name w:val="Comment Subject Char"/>
    <w:basedOn w:val="CommentTextChar"/>
    <w:link w:val="CommentSubject"/>
    <w:uiPriority w:val="99"/>
    <w:semiHidden/>
    <w:rsid w:val="00FC58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017B"/>
    <w:rsid w:val="000C5A4E"/>
    <w:rsid w:val="00211F59"/>
    <w:rsid w:val="00283F47"/>
    <w:rsid w:val="00285064"/>
    <w:rsid w:val="002F703B"/>
    <w:rsid w:val="00394049"/>
    <w:rsid w:val="003A7F1F"/>
    <w:rsid w:val="004F2DF8"/>
    <w:rsid w:val="00676DD8"/>
    <w:rsid w:val="006B3EA4"/>
    <w:rsid w:val="006E71FD"/>
    <w:rsid w:val="006F3109"/>
    <w:rsid w:val="0094025F"/>
    <w:rsid w:val="00953032"/>
    <w:rsid w:val="009A261B"/>
    <w:rsid w:val="009F6411"/>
    <w:rsid w:val="00AC15A4"/>
    <w:rsid w:val="00B0336C"/>
    <w:rsid w:val="00B371B5"/>
    <w:rsid w:val="00BE7D8E"/>
    <w:rsid w:val="00D555C9"/>
    <w:rsid w:val="00E4613A"/>
    <w:rsid w:val="00EE0DE3"/>
    <w:rsid w:val="00F00D2F"/>
    <w:rsid w:val="00F73AAD"/>
    <w:rsid w:val="00F8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24A3-27B5-4D65-B810-A490E7CF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11267</Characters>
  <Application>Microsoft Office Word</Application>
  <DocSecurity>0</DocSecurity>
  <Lines>262</Lines>
  <Paragraphs>92</Paragraphs>
  <ScaleCrop>false</ScaleCrop>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138/17</dc:title>
  <dc:creator/>
  <cp:lastModifiedBy/>
  <cp:revision>1</cp:revision>
  <dcterms:created xsi:type="dcterms:W3CDTF">2018-03-15T18:23:00Z</dcterms:created>
  <dcterms:modified xsi:type="dcterms:W3CDTF">2018-03-15T18:23:00Z</dcterms:modified>
</cp:coreProperties>
</file>