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572986" w:rsidRDefault="00D306D1" w:rsidP="00627C9F">
      <w:pPr>
        <w:jc w:val="both"/>
        <w:rPr>
          <w:rFonts w:asciiTheme="majorHAnsi" w:hAnsiTheme="majorHAnsi" w:cs="Univers"/>
          <w:b/>
          <w:bCs/>
          <w:sz w:val="22"/>
          <w:szCs w:val="22"/>
          <w:lang w:val="es-ES_tradnl"/>
        </w:rPr>
      </w:pPr>
      <w:r w:rsidRPr="0057298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AEB9D78" wp14:editId="6C04E8E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7298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36887F8" wp14:editId="2C34EDA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D7F" w:rsidRDefault="00DC4D7F" w:rsidP="00AE5488">
                            <w:r>
                              <w:rPr>
                                <w:noProof/>
                              </w:rPr>
                              <w:drawing>
                                <wp:inline distT="0" distB="0" distL="0" distR="0" wp14:anchorId="150C2FDA" wp14:editId="0F948CE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C4D7F" w:rsidRDefault="00DC4D7F" w:rsidP="00AE5488">
                      <w:r>
                        <w:rPr>
                          <w:noProof/>
                        </w:rPr>
                        <w:drawing>
                          <wp:inline distT="0" distB="0" distL="0" distR="0" wp14:anchorId="150C2FDA" wp14:editId="0F948CE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572986" w:rsidRDefault="00040C3A" w:rsidP="00040C3A">
      <w:pPr>
        <w:tabs>
          <w:tab w:val="center" w:pos="5400"/>
        </w:tabs>
        <w:suppressAutoHyphens/>
        <w:jc w:val="both"/>
        <w:rPr>
          <w:rFonts w:asciiTheme="majorHAnsi" w:hAnsiTheme="majorHAnsi"/>
          <w:sz w:val="22"/>
          <w:szCs w:val="22"/>
          <w:lang w:val="es-ES"/>
        </w:rPr>
      </w:pPr>
    </w:p>
    <w:p w:rsidR="00040C3A" w:rsidRPr="00572986" w:rsidRDefault="00040C3A" w:rsidP="00040C3A">
      <w:pPr>
        <w:tabs>
          <w:tab w:val="center" w:pos="5400"/>
        </w:tabs>
        <w:suppressAutoHyphens/>
        <w:jc w:val="both"/>
        <w:rPr>
          <w:rFonts w:asciiTheme="majorHAnsi" w:hAnsiTheme="majorHAnsi"/>
          <w:sz w:val="22"/>
          <w:szCs w:val="22"/>
          <w:lang w:val="es-ES"/>
        </w:rPr>
      </w:pPr>
    </w:p>
    <w:p w:rsidR="005128E4" w:rsidRPr="00572986" w:rsidRDefault="005128E4" w:rsidP="00040C3A">
      <w:pPr>
        <w:tabs>
          <w:tab w:val="center" w:pos="5400"/>
        </w:tabs>
        <w:suppressAutoHyphens/>
        <w:rPr>
          <w:rFonts w:asciiTheme="majorHAnsi" w:hAnsiTheme="majorHAnsi"/>
          <w:sz w:val="22"/>
          <w:szCs w:val="22"/>
          <w:lang w:val="es-ES_tradnl"/>
        </w:rPr>
      </w:pPr>
    </w:p>
    <w:p w:rsidR="005128E4" w:rsidRPr="00572986" w:rsidRDefault="005128E4" w:rsidP="00040C3A">
      <w:pPr>
        <w:tabs>
          <w:tab w:val="center" w:pos="5400"/>
        </w:tabs>
        <w:suppressAutoHyphens/>
        <w:rPr>
          <w:rFonts w:asciiTheme="majorHAnsi" w:hAnsiTheme="majorHAnsi"/>
          <w:sz w:val="22"/>
          <w:szCs w:val="22"/>
          <w:lang w:val="es-ES_tradnl"/>
        </w:rPr>
      </w:pPr>
    </w:p>
    <w:p w:rsidR="005128E4" w:rsidRPr="00572986" w:rsidRDefault="005128E4" w:rsidP="00040C3A">
      <w:pPr>
        <w:tabs>
          <w:tab w:val="center" w:pos="5400"/>
        </w:tabs>
        <w:suppressAutoHyphens/>
        <w:rPr>
          <w:rFonts w:asciiTheme="majorHAnsi" w:hAnsiTheme="majorHAnsi"/>
          <w:sz w:val="22"/>
          <w:szCs w:val="22"/>
          <w:lang w:val="es-ES_tradnl"/>
        </w:rPr>
      </w:pPr>
    </w:p>
    <w:p w:rsidR="00040C3A" w:rsidRPr="00572986" w:rsidRDefault="00040C3A" w:rsidP="005128E4">
      <w:pPr>
        <w:tabs>
          <w:tab w:val="center" w:pos="5400"/>
        </w:tabs>
        <w:suppressAutoHyphens/>
        <w:jc w:val="center"/>
        <w:rPr>
          <w:rFonts w:asciiTheme="majorHAnsi" w:hAnsiTheme="majorHAnsi"/>
          <w:sz w:val="22"/>
          <w:szCs w:val="22"/>
          <w:lang w:val="es-ES_tradnl"/>
        </w:rPr>
      </w:pPr>
    </w:p>
    <w:p w:rsidR="00040C3A" w:rsidRPr="00572986" w:rsidRDefault="00040C3A" w:rsidP="005128E4">
      <w:pPr>
        <w:tabs>
          <w:tab w:val="center" w:pos="5400"/>
        </w:tabs>
        <w:suppressAutoHyphens/>
        <w:jc w:val="center"/>
        <w:rPr>
          <w:rFonts w:asciiTheme="majorHAnsi" w:hAnsiTheme="majorHAnsi"/>
          <w:sz w:val="22"/>
          <w:szCs w:val="22"/>
          <w:lang w:val="es-ES_tradnl"/>
        </w:rPr>
      </w:pPr>
    </w:p>
    <w:p w:rsidR="005B52B0" w:rsidRPr="00572986" w:rsidRDefault="005B52B0" w:rsidP="005128E4">
      <w:pPr>
        <w:tabs>
          <w:tab w:val="center" w:pos="5400"/>
        </w:tabs>
        <w:suppressAutoHyphens/>
        <w:jc w:val="center"/>
        <w:rPr>
          <w:rFonts w:asciiTheme="majorHAnsi" w:hAnsiTheme="majorHAnsi"/>
          <w:sz w:val="22"/>
          <w:szCs w:val="22"/>
          <w:lang w:val="es-ES_tradnl"/>
        </w:rPr>
      </w:pPr>
    </w:p>
    <w:p w:rsidR="005B52B0" w:rsidRPr="00572986" w:rsidRDefault="005B52B0" w:rsidP="005128E4">
      <w:pPr>
        <w:tabs>
          <w:tab w:val="center" w:pos="5400"/>
        </w:tabs>
        <w:suppressAutoHyphens/>
        <w:jc w:val="center"/>
        <w:rPr>
          <w:rFonts w:asciiTheme="majorHAnsi" w:hAnsiTheme="majorHAnsi"/>
          <w:sz w:val="22"/>
          <w:szCs w:val="22"/>
          <w:lang w:val="es-ES_tradnl"/>
        </w:rPr>
      </w:pPr>
    </w:p>
    <w:p w:rsidR="005B52B0" w:rsidRPr="00572986" w:rsidRDefault="005B52B0" w:rsidP="005128E4">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3D3BC2" w:rsidP="00040C3A">
      <w:pPr>
        <w:tabs>
          <w:tab w:val="center" w:pos="5400"/>
        </w:tabs>
        <w:suppressAutoHyphens/>
        <w:jc w:val="center"/>
        <w:rPr>
          <w:rFonts w:asciiTheme="majorHAnsi" w:hAnsiTheme="majorHAnsi"/>
          <w:sz w:val="22"/>
          <w:szCs w:val="22"/>
          <w:lang w:val="es-ES_tradnl"/>
        </w:rPr>
      </w:pPr>
      <w:r w:rsidRPr="0057298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58E71EC" wp14:editId="44B5121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D7F" w:rsidRPr="004E2649" w:rsidRDefault="00DC4D7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164EF">
                              <w:rPr>
                                <w:rFonts w:asciiTheme="majorHAnsi" w:hAnsiTheme="majorHAnsi" w:cs="Arial"/>
                                <w:b/>
                                <w:bCs/>
                                <w:color w:val="0D0D0D" w:themeColor="text1" w:themeTint="F2"/>
                                <w:sz w:val="36"/>
                                <w:szCs w:val="22"/>
                                <w:lang w:val="es-ES_tradnl"/>
                              </w:rPr>
                              <w:t>141</w:t>
                            </w:r>
                            <w:r>
                              <w:rPr>
                                <w:rFonts w:asciiTheme="majorHAnsi" w:hAnsiTheme="majorHAnsi" w:cs="Arial"/>
                                <w:b/>
                                <w:bCs/>
                                <w:color w:val="0D0D0D" w:themeColor="text1" w:themeTint="F2"/>
                                <w:sz w:val="36"/>
                                <w:szCs w:val="22"/>
                                <w:lang w:val="es-ES_tradnl"/>
                              </w:rPr>
                              <w:t>/17</w:t>
                            </w:r>
                          </w:p>
                          <w:p w:rsidR="00DC4D7F" w:rsidRDefault="00DC4D7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1617-07</w:t>
                            </w:r>
                            <w:r w:rsidRPr="004E2649">
                              <w:rPr>
                                <w:rFonts w:asciiTheme="majorHAnsi" w:hAnsiTheme="majorHAnsi" w:cs="Arial"/>
                                <w:b/>
                                <w:color w:val="0D0D0D" w:themeColor="text1" w:themeTint="F2"/>
                                <w:sz w:val="36"/>
                                <w:szCs w:val="22"/>
                                <w:lang w:val="es-ES_tradnl"/>
                              </w:rPr>
                              <w:t xml:space="preserve"> </w:t>
                            </w:r>
                          </w:p>
                          <w:p w:rsidR="00DC4D7F" w:rsidRPr="0010736F" w:rsidRDefault="00DC4D7F" w:rsidP="00997BC5">
                            <w:pPr>
                              <w:spacing w:line="276" w:lineRule="auto"/>
                              <w:rPr>
                                <w:rFonts w:asciiTheme="majorHAnsi" w:hAnsiTheme="majorHAnsi" w:cs="Arial"/>
                                <w:color w:val="0D0D0D" w:themeColor="text1" w:themeTint="F2"/>
                                <w:szCs w:val="22"/>
                                <w:lang w:val="es-ES_tradnl"/>
                              </w:rPr>
                            </w:pPr>
                            <w:r w:rsidRPr="00DC460E">
                              <w:rPr>
                                <w:rFonts w:asciiTheme="majorHAnsi" w:hAnsiTheme="majorHAnsi" w:cs="Arial"/>
                                <w:color w:val="0D0D0D" w:themeColor="text1" w:themeTint="F2"/>
                                <w:szCs w:val="22"/>
                                <w:lang w:val="es-ES_tradnl"/>
                              </w:rPr>
                              <w:t xml:space="preserve">INFORME DE ADMISIBILIDAD </w:t>
                            </w:r>
                          </w:p>
                          <w:p w:rsidR="00DC4D7F" w:rsidRPr="0010736F" w:rsidRDefault="00DC4D7F" w:rsidP="00997BC5">
                            <w:pPr>
                              <w:spacing w:line="276" w:lineRule="auto"/>
                              <w:rPr>
                                <w:rFonts w:asciiTheme="majorHAnsi" w:hAnsiTheme="majorHAnsi" w:cs="Arial"/>
                                <w:color w:val="0D0D0D" w:themeColor="text1" w:themeTint="F2"/>
                                <w:szCs w:val="22"/>
                                <w:lang w:val="es-ES_tradnl"/>
                              </w:rPr>
                            </w:pPr>
                            <w:bookmarkStart w:id="1" w:name="_ftnref1"/>
                          </w:p>
                          <w:p w:rsidR="00DC4D7F" w:rsidRPr="0010736F" w:rsidRDefault="00DC4D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GEMINIANO GIL MARTINEZ Y FAMILIA</w:t>
                            </w:r>
                          </w:p>
                          <w:bookmarkEnd w:id="1"/>
                          <w:p w:rsidR="00DC4D7F" w:rsidRPr="0010736F" w:rsidRDefault="00DC4D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DC4D7F" w:rsidRPr="00AE5488" w:rsidRDefault="00DC4D7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C4D7F" w:rsidRPr="004E2649" w:rsidRDefault="00DC4D7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164EF">
                        <w:rPr>
                          <w:rFonts w:asciiTheme="majorHAnsi" w:hAnsiTheme="majorHAnsi" w:cs="Arial"/>
                          <w:b/>
                          <w:bCs/>
                          <w:color w:val="0D0D0D" w:themeColor="text1" w:themeTint="F2"/>
                          <w:sz w:val="36"/>
                          <w:szCs w:val="22"/>
                          <w:lang w:val="es-ES_tradnl"/>
                        </w:rPr>
                        <w:t>141</w:t>
                      </w:r>
                      <w:r>
                        <w:rPr>
                          <w:rFonts w:asciiTheme="majorHAnsi" w:hAnsiTheme="majorHAnsi" w:cs="Arial"/>
                          <w:b/>
                          <w:bCs/>
                          <w:color w:val="0D0D0D" w:themeColor="text1" w:themeTint="F2"/>
                          <w:sz w:val="36"/>
                          <w:szCs w:val="22"/>
                          <w:lang w:val="es-ES_tradnl"/>
                        </w:rPr>
                        <w:t>/17</w:t>
                      </w:r>
                    </w:p>
                    <w:p w:rsidR="00DC4D7F" w:rsidRDefault="00DC4D7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1617-07</w:t>
                      </w:r>
                      <w:r w:rsidRPr="004E2649">
                        <w:rPr>
                          <w:rFonts w:asciiTheme="majorHAnsi" w:hAnsiTheme="majorHAnsi" w:cs="Arial"/>
                          <w:b/>
                          <w:color w:val="0D0D0D" w:themeColor="text1" w:themeTint="F2"/>
                          <w:sz w:val="36"/>
                          <w:szCs w:val="22"/>
                          <w:lang w:val="es-ES_tradnl"/>
                        </w:rPr>
                        <w:t xml:space="preserve"> </w:t>
                      </w:r>
                    </w:p>
                    <w:p w:rsidR="00DC4D7F" w:rsidRPr="0010736F" w:rsidRDefault="00DC4D7F" w:rsidP="00997BC5">
                      <w:pPr>
                        <w:spacing w:line="276" w:lineRule="auto"/>
                        <w:rPr>
                          <w:rFonts w:asciiTheme="majorHAnsi" w:hAnsiTheme="majorHAnsi" w:cs="Arial"/>
                          <w:color w:val="0D0D0D" w:themeColor="text1" w:themeTint="F2"/>
                          <w:szCs w:val="22"/>
                          <w:lang w:val="es-ES_tradnl"/>
                        </w:rPr>
                      </w:pPr>
                      <w:r w:rsidRPr="00DC460E">
                        <w:rPr>
                          <w:rFonts w:asciiTheme="majorHAnsi" w:hAnsiTheme="majorHAnsi" w:cs="Arial"/>
                          <w:color w:val="0D0D0D" w:themeColor="text1" w:themeTint="F2"/>
                          <w:szCs w:val="22"/>
                          <w:lang w:val="es-ES_tradnl"/>
                        </w:rPr>
                        <w:t xml:space="preserve">INFORME DE ADMISIBILIDAD </w:t>
                      </w:r>
                    </w:p>
                    <w:p w:rsidR="00DC4D7F" w:rsidRPr="0010736F" w:rsidRDefault="00DC4D7F" w:rsidP="00997BC5">
                      <w:pPr>
                        <w:spacing w:line="276" w:lineRule="auto"/>
                        <w:rPr>
                          <w:rFonts w:asciiTheme="majorHAnsi" w:hAnsiTheme="majorHAnsi" w:cs="Arial"/>
                          <w:color w:val="0D0D0D" w:themeColor="text1" w:themeTint="F2"/>
                          <w:szCs w:val="22"/>
                          <w:lang w:val="es-ES_tradnl"/>
                        </w:rPr>
                      </w:pPr>
                      <w:bookmarkStart w:id="1" w:name="_ftnref1"/>
                    </w:p>
                    <w:p w:rsidR="00DC4D7F" w:rsidRPr="0010736F" w:rsidRDefault="00DC4D7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GEMINIANO GIL MARTINEZ Y FAMILIA</w:t>
                      </w:r>
                    </w:p>
                    <w:bookmarkEnd w:id="1"/>
                    <w:p w:rsidR="00DC4D7F" w:rsidRPr="0010736F" w:rsidRDefault="00DC4D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DC4D7F" w:rsidRPr="00AE5488" w:rsidRDefault="00DC4D7F" w:rsidP="007A5817">
                      <w:pPr>
                        <w:rPr>
                          <w:color w:val="0D0D0D" w:themeColor="text1" w:themeTint="F2"/>
                          <w:lang w:val="es-ES_tradnl"/>
                        </w:rPr>
                      </w:pPr>
                    </w:p>
                  </w:txbxContent>
                </v:textbox>
              </v:shape>
            </w:pict>
          </mc:Fallback>
        </mc:AlternateContent>
      </w:r>
      <w:r w:rsidR="004E2649" w:rsidRPr="0057298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183243D" wp14:editId="4F1220F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D7F" w:rsidRPr="005830A2" w:rsidRDefault="00DC4D7F" w:rsidP="007A5817">
                            <w:pPr>
                              <w:spacing w:line="276" w:lineRule="auto"/>
                              <w:jc w:val="right"/>
                              <w:rPr>
                                <w:rFonts w:asciiTheme="minorHAnsi" w:hAnsiTheme="minorHAnsi"/>
                                <w:color w:val="FFFFFF" w:themeColor="background1"/>
                                <w:sz w:val="22"/>
                                <w:lang w:val="pt-BR"/>
                              </w:rPr>
                            </w:pPr>
                            <w:r w:rsidRPr="005830A2">
                              <w:rPr>
                                <w:rFonts w:asciiTheme="minorHAnsi" w:hAnsiTheme="minorHAnsi"/>
                                <w:color w:val="FFFFFF" w:themeColor="background1"/>
                                <w:sz w:val="22"/>
                                <w:lang w:val="pt-BR"/>
                              </w:rPr>
                              <w:t>OEA/Ser.L/V/II.16</w:t>
                            </w:r>
                            <w:r w:rsidR="002164EF">
                              <w:rPr>
                                <w:rFonts w:asciiTheme="minorHAnsi" w:hAnsiTheme="minorHAnsi"/>
                                <w:color w:val="FFFFFF" w:themeColor="background1"/>
                                <w:sz w:val="22"/>
                                <w:lang w:val="pt-BR"/>
                              </w:rPr>
                              <w:t>5</w:t>
                            </w:r>
                          </w:p>
                          <w:p w:rsidR="00DC4D7F" w:rsidRPr="005830A2" w:rsidRDefault="00DC4D7F" w:rsidP="007A5817">
                            <w:pPr>
                              <w:spacing w:line="276" w:lineRule="auto"/>
                              <w:jc w:val="right"/>
                              <w:rPr>
                                <w:rFonts w:asciiTheme="minorHAnsi" w:hAnsiTheme="minorHAnsi"/>
                                <w:color w:val="FFFFFF" w:themeColor="background1"/>
                                <w:sz w:val="22"/>
                                <w:lang w:val="pt-BR"/>
                              </w:rPr>
                            </w:pPr>
                            <w:r w:rsidRPr="005830A2">
                              <w:rPr>
                                <w:rFonts w:asciiTheme="minorHAnsi" w:hAnsiTheme="minorHAnsi"/>
                                <w:color w:val="FFFFFF" w:themeColor="background1"/>
                                <w:sz w:val="22"/>
                                <w:lang w:val="pt-BR"/>
                              </w:rPr>
                              <w:t xml:space="preserve">Doc. </w:t>
                            </w:r>
                            <w:r w:rsidR="002164EF">
                              <w:rPr>
                                <w:rFonts w:asciiTheme="minorHAnsi" w:hAnsiTheme="minorHAnsi"/>
                                <w:color w:val="FFFFFF" w:themeColor="background1"/>
                                <w:sz w:val="22"/>
                                <w:lang w:val="pt-BR"/>
                              </w:rPr>
                              <w:t>167</w:t>
                            </w:r>
                          </w:p>
                          <w:p w:rsidR="00DC4D7F" w:rsidRPr="00C5164D" w:rsidRDefault="002164E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DC4D7F" w:rsidRPr="00C5164D">
                              <w:rPr>
                                <w:rFonts w:asciiTheme="minorHAnsi" w:hAnsiTheme="minorHAnsi"/>
                                <w:color w:val="FFFFFF" w:themeColor="background1"/>
                                <w:sz w:val="22"/>
                                <w:lang w:val="es-ES"/>
                              </w:rPr>
                              <w:t xml:space="preserve"> 2017</w:t>
                            </w:r>
                          </w:p>
                          <w:p w:rsidR="00DC4D7F" w:rsidRPr="00C5164D" w:rsidRDefault="00DC4D7F" w:rsidP="007A5817">
                            <w:pPr>
                              <w:spacing w:line="276" w:lineRule="auto"/>
                              <w:jc w:val="right"/>
                              <w:rPr>
                                <w:rFonts w:asciiTheme="minorHAnsi" w:hAnsiTheme="minorHAnsi"/>
                                <w:color w:val="FFFFFF" w:themeColor="background1"/>
                                <w:sz w:val="22"/>
                                <w:lang w:val="es-ES"/>
                              </w:rPr>
                            </w:pPr>
                            <w:r w:rsidRPr="00C5164D">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C4D7F" w:rsidRPr="005830A2" w:rsidRDefault="00DC4D7F" w:rsidP="007A5817">
                      <w:pPr>
                        <w:spacing w:line="276" w:lineRule="auto"/>
                        <w:jc w:val="right"/>
                        <w:rPr>
                          <w:rFonts w:asciiTheme="minorHAnsi" w:hAnsiTheme="minorHAnsi"/>
                          <w:color w:val="FFFFFF" w:themeColor="background1"/>
                          <w:sz w:val="22"/>
                          <w:lang w:val="pt-BR"/>
                        </w:rPr>
                      </w:pPr>
                      <w:r w:rsidRPr="005830A2">
                        <w:rPr>
                          <w:rFonts w:asciiTheme="minorHAnsi" w:hAnsiTheme="minorHAnsi"/>
                          <w:color w:val="FFFFFF" w:themeColor="background1"/>
                          <w:sz w:val="22"/>
                          <w:lang w:val="pt-BR"/>
                        </w:rPr>
                        <w:t>OEA/Ser.L/V/II.16</w:t>
                      </w:r>
                      <w:r w:rsidR="002164EF">
                        <w:rPr>
                          <w:rFonts w:asciiTheme="minorHAnsi" w:hAnsiTheme="minorHAnsi"/>
                          <w:color w:val="FFFFFF" w:themeColor="background1"/>
                          <w:sz w:val="22"/>
                          <w:lang w:val="pt-BR"/>
                        </w:rPr>
                        <w:t>5</w:t>
                      </w:r>
                    </w:p>
                    <w:p w:rsidR="00DC4D7F" w:rsidRPr="005830A2" w:rsidRDefault="00DC4D7F" w:rsidP="007A5817">
                      <w:pPr>
                        <w:spacing w:line="276" w:lineRule="auto"/>
                        <w:jc w:val="right"/>
                        <w:rPr>
                          <w:rFonts w:asciiTheme="minorHAnsi" w:hAnsiTheme="minorHAnsi"/>
                          <w:color w:val="FFFFFF" w:themeColor="background1"/>
                          <w:sz w:val="22"/>
                          <w:lang w:val="pt-BR"/>
                        </w:rPr>
                      </w:pPr>
                      <w:r w:rsidRPr="005830A2">
                        <w:rPr>
                          <w:rFonts w:asciiTheme="minorHAnsi" w:hAnsiTheme="minorHAnsi"/>
                          <w:color w:val="FFFFFF" w:themeColor="background1"/>
                          <w:sz w:val="22"/>
                          <w:lang w:val="pt-BR"/>
                        </w:rPr>
                        <w:t xml:space="preserve">Doc. </w:t>
                      </w:r>
                      <w:r w:rsidR="002164EF">
                        <w:rPr>
                          <w:rFonts w:asciiTheme="minorHAnsi" w:hAnsiTheme="minorHAnsi"/>
                          <w:color w:val="FFFFFF" w:themeColor="background1"/>
                          <w:sz w:val="22"/>
                          <w:lang w:val="pt-BR"/>
                        </w:rPr>
                        <w:t>167</w:t>
                      </w:r>
                    </w:p>
                    <w:p w:rsidR="00DC4D7F" w:rsidRPr="00C5164D" w:rsidRDefault="002164E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DC4D7F" w:rsidRPr="00C5164D">
                        <w:rPr>
                          <w:rFonts w:asciiTheme="minorHAnsi" w:hAnsiTheme="minorHAnsi"/>
                          <w:color w:val="FFFFFF" w:themeColor="background1"/>
                          <w:sz w:val="22"/>
                          <w:lang w:val="es-ES"/>
                        </w:rPr>
                        <w:t xml:space="preserve"> 2017</w:t>
                      </w:r>
                    </w:p>
                    <w:p w:rsidR="00DC4D7F" w:rsidRPr="00C5164D" w:rsidRDefault="00DC4D7F" w:rsidP="007A5817">
                      <w:pPr>
                        <w:spacing w:line="276" w:lineRule="auto"/>
                        <w:jc w:val="right"/>
                        <w:rPr>
                          <w:rFonts w:asciiTheme="minorHAnsi" w:hAnsiTheme="minorHAnsi"/>
                          <w:color w:val="FFFFFF" w:themeColor="background1"/>
                          <w:sz w:val="22"/>
                          <w:lang w:val="es-ES"/>
                        </w:rPr>
                      </w:pPr>
                      <w:r w:rsidRPr="00C5164D">
                        <w:rPr>
                          <w:rFonts w:asciiTheme="minorHAnsi" w:hAnsiTheme="minorHAnsi"/>
                          <w:color w:val="FFFFFF" w:themeColor="background1"/>
                          <w:sz w:val="22"/>
                          <w:lang w:val="es-ES"/>
                        </w:rPr>
                        <w:t>Original: español</w:t>
                      </w:r>
                    </w:p>
                  </w:txbxContent>
                </v:textbox>
              </v:shape>
            </w:pict>
          </mc:Fallback>
        </mc:AlternateContent>
      </w: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cs="Arial"/>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5128E4" w:rsidRPr="00572986" w:rsidRDefault="005128E4"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5128E4" w:rsidRPr="00572986" w:rsidRDefault="005128E4" w:rsidP="00040C3A">
      <w:pPr>
        <w:tabs>
          <w:tab w:val="center" w:pos="5400"/>
        </w:tabs>
        <w:suppressAutoHyphens/>
        <w:jc w:val="center"/>
        <w:rPr>
          <w:rFonts w:asciiTheme="majorHAnsi" w:hAnsiTheme="majorHAnsi"/>
          <w:sz w:val="22"/>
          <w:szCs w:val="22"/>
          <w:lang w:val="es-ES_tradnl"/>
        </w:rPr>
      </w:pPr>
    </w:p>
    <w:p w:rsidR="005128E4" w:rsidRPr="00572986" w:rsidRDefault="005128E4" w:rsidP="00040C3A">
      <w:pPr>
        <w:tabs>
          <w:tab w:val="center" w:pos="5400"/>
        </w:tabs>
        <w:suppressAutoHyphens/>
        <w:jc w:val="center"/>
        <w:rPr>
          <w:rFonts w:asciiTheme="majorHAnsi" w:hAnsiTheme="majorHAnsi"/>
          <w:sz w:val="22"/>
          <w:szCs w:val="22"/>
          <w:lang w:val="es-ES_tradnl"/>
        </w:rPr>
      </w:pPr>
    </w:p>
    <w:p w:rsidR="005128E4" w:rsidRPr="00572986" w:rsidRDefault="005128E4"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040C3A" w:rsidRPr="00572986" w:rsidRDefault="00040C3A" w:rsidP="00040C3A">
      <w:pPr>
        <w:tabs>
          <w:tab w:val="center" w:pos="5400"/>
        </w:tabs>
        <w:suppressAutoHyphens/>
        <w:jc w:val="center"/>
        <w:rPr>
          <w:rFonts w:asciiTheme="majorHAnsi" w:hAnsiTheme="majorHAnsi"/>
          <w:sz w:val="22"/>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90270B" w:rsidP="00040C3A">
      <w:pPr>
        <w:tabs>
          <w:tab w:val="center" w:pos="5400"/>
        </w:tabs>
        <w:suppressAutoHyphens/>
        <w:jc w:val="center"/>
        <w:rPr>
          <w:rFonts w:asciiTheme="majorHAnsi" w:hAnsiTheme="majorHAnsi"/>
          <w:sz w:val="18"/>
          <w:szCs w:val="22"/>
          <w:lang w:val="es-ES_tradnl"/>
        </w:rPr>
      </w:pPr>
      <w:r w:rsidRPr="0057298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58841E3" wp14:editId="575448E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D7F" w:rsidRPr="00890650" w:rsidRDefault="00DC4D7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164EF">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2164EF">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2164EF">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2164EF">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DC4D7F" w:rsidRPr="007A5817" w:rsidRDefault="00DC4D7F" w:rsidP="00247403">
                            <w:pPr>
                              <w:tabs>
                                <w:tab w:val="center" w:pos="5400"/>
                              </w:tabs>
                              <w:suppressAutoHyphens/>
                              <w:spacing w:before="60"/>
                              <w:rPr>
                                <w:rFonts w:asciiTheme="minorHAnsi" w:hAnsiTheme="minorHAnsi" w:cs="Univers"/>
                                <w:color w:val="0D0D0D" w:themeColor="text1" w:themeTint="F2"/>
                                <w:sz w:val="20"/>
                                <w:szCs w:val="20"/>
                                <w:lang w:val="es-ES"/>
                              </w:rPr>
                            </w:pPr>
                          </w:p>
                          <w:p w:rsidR="00DC4D7F" w:rsidRPr="00167A34" w:rsidRDefault="00DC4D7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C4D7F" w:rsidRPr="00890650" w:rsidRDefault="00DC4D7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164EF">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2164EF">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2164EF">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2164EF">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DC4D7F" w:rsidRPr="007A5817" w:rsidRDefault="00DC4D7F" w:rsidP="00247403">
                      <w:pPr>
                        <w:tabs>
                          <w:tab w:val="center" w:pos="5400"/>
                        </w:tabs>
                        <w:suppressAutoHyphens/>
                        <w:spacing w:before="60"/>
                        <w:rPr>
                          <w:rFonts w:asciiTheme="minorHAnsi" w:hAnsiTheme="minorHAnsi" w:cs="Univers"/>
                          <w:color w:val="0D0D0D" w:themeColor="text1" w:themeTint="F2"/>
                          <w:sz w:val="20"/>
                          <w:szCs w:val="20"/>
                          <w:lang w:val="es-ES"/>
                        </w:rPr>
                      </w:pPr>
                    </w:p>
                    <w:p w:rsidR="00DC4D7F" w:rsidRPr="00167A34" w:rsidRDefault="00DC4D7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A50FCF" w:rsidRPr="00572986" w:rsidRDefault="0090270B" w:rsidP="00040C3A">
      <w:pPr>
        <w:tabs>
          <w:tab w:val="center" w:pos="5400"/>
        </w:tabs>
        <w:suppressAutoHyphens/>
        <w:jc w:val="center"/>
        <w:rPr>
          <w:rFonts w:asciiTheme="majorHAnsi" w:hAnsiTheme="majorHAnsi"/>
          <w:sz w:val="18"/>
          <w:szCs w:val="22"/>
          <w:lang w:val="es-ES_tradnl"/>
        </w:rPr>
      </w:pPr>
      <w:r w:rsidRPr="0057298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77CA80B" wp14:editId="644792B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D7F" w:rsidRPr="007B05C4" w:rsidRDefault="00DC4D7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164EF" w:rsidRPr="002164EF">
                              <w:rPr>
                                <w:rFonts w:asciiTheme="majorHAnsi" w:hAnsiTheme="majorHAnsi"/>
                                <w:color w:val="595959" w:themeColor="text1" w:themeTint="A6"/>
                                <w:sz w:val="18"/>
                                <w:szCs w:val="18"/>
                                <w:lang w:val="pt-BR"/>
                              </w:rPr>
                              <w:t>141</w:t>
                            </w:r>
                            <w:r w:rsidRPr="002164EF">
                              <w:rPr>
                                <w:rFonts w:asciiTheme="majorHAnsi" w:hAnsiTheme="majorHAnsi"/>
                                <w:color w:val="595959" w:themeColor="text1" w:themeTint="A6"/>
                                <w:sz w:val="18"/>
                                <w:szCs w:val="18"/>
                                <w:lang w:val="pt-BR"/>
                              </w:rPr>
                              <w:t>/</w:t>
                            </w:r>
                            <w:r w:rsidR="002164EF" w:rsidRPr="002164EF">
                              <w:rPr>
                                <w:rFonts w:asciiTheme="majorHAnsi" w:hAnsiTheme="majorHAnsi"/>
                                <w:color w:val="595959" w:themeColor="text1" w:themeTint="A6"/>
                                <w:sz w:val="18"/>
                                <w:szCs w:val="18"/>
                                <w:lang w:val="pt-BR"/>
                              </w:rPr>
                              <w:t>17</w:t>
                            </w:r>
                            <w:r w:rsidRPr="002164EF">
                              <w:rPr>
                                <w:rFonts w:asciiTheme="majorHAnsi" w:hAnsiTheme="majorHAnsi"/>
                                <w:color w:val="595959" w:themeColor="text1" w:themeTint="A6"/>
                                <w:sz w:val="18"/>
                                <w:szCs w:val="18"/>
                                <w:lang w:val="pt-BR"/>
                              </w:rPr>
                              <w:t xml:space="preserve">. </w:t>
                            </w:r>
                            <w:r w:rsidRPr="00B449D5">
                              <w:rPr>
                                <w:rFonts w:asciiTheme="majorHAnsi" w:hAnsiTheme="majorHAnsi"/>
                                <w:color w:val="595959" w:themeColor="text1" w:themeTint="A6"/>
                                <w:sz w:val="18"/>
                                <w:szCs w:val="18"/>
                                <w:lang w:val="es-ES_tradnl"/>
                              </w:rPr>
                              <w:t xml:space="preserve">Admisibilidad. Geminiano Gil Martínez y familia. Colombia. </w:t>
                            </w:r>
                            <w:r w:rsidR="002164EF">
                              <w:rPr>
                                <w:rFonts w:asciiTheme="majorHAnsi" w:hAnsiTheme="majorHAnsi"/>
                                <w:color w:val="595959" w:themeColor="text1" w:themeTint="A6"/>
                                <w:sz w:val="18"/>
                                <w:szCs w:val="18"/>
                                <w:lang w:val="es-ES"/>
                              </w:rPr>
                              <w:t>26 de octubre de 2017</w:t>
                            </w:r>
                            <w:r w:rsidRPr="00B449D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C4D7F" w:rsidRPr="007B05C4" w:rsidRDefault="00DC4D7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164EF" w:rsidRPr="002164EF">
                        <w:rPr>
                          <w:rFonts w:asciiTheme="majorHAnsi" w:hAnsiTheme="majorHAnsi"/>
                          <w:color w:val="595959" w:themeColor="text1" w:themeTint="A6"/>
                          <w:sz w:val="18"/>
                          <w:szCs w:val="18"/>
                          <w:lang w:val="pt-BR"/>
                        </w:rPr>
                        <w:t>141</w:t>
                      </w:r>
                      <w:r w:rsidRPr="002164EF">
                        <w:rPr>
                          <w:rFonts w:asciiTheme="majorHAnsi" w:hAnsiTheme="majorHAnsi"/>
                          <w:color w:val="595959" w:themeColor="text1" w:themeTint="A6"/>
                          <w:sz w:val="18"/>
                          <w:szCs w:val="18"/>
                          <w:lang w:val="pt-BR"/>
                        </w:rPr>
                        <w:t>/</w:t>
                      </w:r>
                      <w:r w:rsidR="002164EF" w:rsidRPr="002164EF">
                        <w:rPr>
                          <w:rFonts w:asciiTheme="majorHAnsi" w:hAnsiTheme="majorHAnsi"/>
                          <w:color w:val="595959" w:themeColor="text1" w:themeTint="A6"/>
                          <w:sz w:val="18"/>
                          <w:szCs w:val="18"/>
                          <w:lang w:val="pt-BR"/>
                        </w:rPr>
                        <w:t>17</w:t>
                      </w:r>
                      <w:r w:rsidRPr="002164EF">
                        <w:rPr>
                          <w:rFonts w:asciiTheme="majorHAnsi" w:hAnsiTheme="majorHAnsi"/>
                          <w:color w:val="595959" w:themeColor="text1" w:themeTint="A6"/>
                          <w:sz w:val="18"/>
                          <w:szCs w:val="18"/>
                          <w:lang w:val="pt-BR"/>
                        </w:rPr>
                        <w:t xml:space="preserve">. </w:t>
                      </w:r>
                      <w:r w:rsidRPr="00B449D5">
                        <w:rPr>
                          <w:rFonts w:asciiTheme="majorHAnsi" w:hAnsiTheme="majorHAnsi"/>
                          <w:color w:val="595959" w:themeColor="text1" w:themeTint="A6"/>
                          <w:sz w:val="18"/>
                          <w:szCs w:val="18"/>
                          <w:lang w:val="es-ES_tradnl"/>
                        </w:rPr>
                        <w:t xml:space="preserve">Admisibilidad. Geminiano Gil Martínez y familia. Colombia. </w:t>
                      </w:r>
                      <w:r w:rsidR="002164EF">
                        <w:rPr>
                          <w:rFonts w:asciiTheme="majorHAnsi" w:hAnsiTheme="majorHAnsi"/>
                          <w:color w:val="595959" w:themeColor="text1" w:themeTint="A6"/>
                          <w:sz w:val="18"/>
                          <w:szCs w:val="18"/>
                          <w:lang w:val="es-ES"/>
                        </w:rPr>
                        <w:t>26 de octubre de 2017</w:t>
                      </w:r>
                      <w:r w:rsidRPr="00B449D5">
                        <w:rPr>
                          <w:rFonts w:asciiTheme="majorHAnsi" w:hAnsiTheme="majorHAnsi"/>
                          <w:color w:val="595959" w:themeColor="text1" w:themeTint="A6"/>
                          <w:sz w:val="18"/>
                          <w:szCs w:val="18"/>
                          <w:lang w:val="es-ES"/>
                        </w:rPr>
                        <w:t>.</w:t>
                      </w:r>
                    </w:p>
                  </w:txbxContent>
                </v:textbox>
              </v:shape>
            </w:pict>
          </mc:Fallback>
        </mc:AlternateContent>
      </w:r>
    </w:p>
    <w:p w:rsidR="00A50FCF" w:rsidRPr="00572986" w:rsidRDefault="00A50FCF" w:rsidP="00040C3A">
      <w:pPr>
        <w:tabs>
          <w:tab w:val="center" w:pos="5400"/>
        </w:tabs>
        <w:suppressAutoHyphens/>
        <w:jc w:val="center"/>
        <w:rPr>
          <w:rFonts w:asciiTheme="majorHAnsi" w:hAnsiTheme="majorHAnsi"/>
          <w:sz w:val="18"/>
          <w:szCs w:val="22"/>
          <w:lang w:val="es-ES_tradnl"/>
        </w:rPr>
      </w:pPr>
    </w:p>
    <w:p w:rsidR="0090270B" w:rsidRPr="00572986" w:rsidRDefault="00D306D1" w:rsidP="005516A1">
      <w:pPr>
        <w:tabs>
          <w:tab w:val="center" w:pos="5400"/>
        </w:tabs>
        <w:suppressAutoHyphens/>
        <w:jc w:val="center"/>
        <w:rPr>
          <w:rFonts w:asciiTheme="majorHAnsi" w:hAnsiTheme="majorHAnsi"/>
          <w:b/>
          <w:sz w:val="20"/>
          <w:lang w:val="es-ES_tradnl"/>
        </w:rPr>
      </w:pPr>
      <w:r w:rsidRPr="0057298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8D3BBAA" wp14:editId="5DD32C0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4D7F" w:rsidRPr="00D72DC6" w:rsidRDefault="00DC4D7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0ED1636" wp14:editId="3279EF3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C4D7F" w:rsidRPr="00D72DC6" w:rsidRDefault="00DC4D7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0ED1636" wp14:editId="3279EF3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7298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94D802F" wp14:editId="7D3B4AE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D7F" w:rsidRPr="004B7EB6" w:rsidRDefault="00DC4D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C4D7F" w:rsidRPr="004B7EB6" w:rsidRDefault="00DC4D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572986" w:rsidRDefault="0070697F" w:rsidP="005516A1">
      <w:pPr>
        <w:tabs>
          <w:tab w:val="center" w:pos="5400"/>
        </w:tabs>
        <w:suppressAutoHyphens/>
        <w:jc w:val="center"/>
        <w:rPr>
          <w:rFonts w:asciiTheme="majorHAnsi" w:hAnsiTheme="majorHAnsi"/>
          <w:b/>
          <w:sz w:val="20"/>
          <w:lang w:val="es-ES_tradnl"/>
        </w:rPr>
        <w:sectPr w:rsidR="0070697F" w:rsidRPr="0057298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572986" w:rsidRDefault="00722C9F" w:rsidP="00722C9F">
      <w:pPr>
        <w:tabs>
          <w:tab w:val="center" w:pos="5400"/>
        </w:tabs>
        <w:suppressAutoHyphens/>
        <w:spacing w:line="276" w:lineRule="auto"/>
        <w:jc w:val="center"/>
        <w:rPr>
          <w:rFonts w:asciiTheme="majorHAnsi" w:hAnsiTheme="majorHAnsi"/>
          <w:b/>
          <w:sz w:val="18"/>
          <w:szCs w:val="20"/>
          <w:lang w:val="es-ES_tradnl"/>
        </w:rPr>
      </w:pPr>
      <w:r w:rsidRPr="00572986">
        <w:rPr>
          <w:rFonts w:asciiTheme="majorHAnsi" w:hAnsiTheme="majorHAnsi"/>
          <w:b/>
          <w:sz w:val="18"/>
          <w:szCs w:val="20"/>
          <w:lang w:val="es-ES_tradnl"/>
        </w:rPr>
        <w:lastRenderedPageBreak/>
        <w:t xml:space="preserve">INFORME No. </w:t>
      </w:r>
      <w:r w:rsidR="00D25DB9">
        <w:rPr>
          <w:rFonts w:asciiTheme="majorHAnsi" w:hAnsiTheme="majorHAnsi"/>
          <w:b/>
          <w:sz w:val="18"/>
          <w:szCs w:val="20"/>
          <w:lang w:val="es-ES_tradnl"/>
        </w:rPr>
        <w:t>141</w:t>
      </w:r>
      <w:r w:rsidRPr="00572986">
        <w:rPr>
          <w:rFonts w:asciiTheme="majorHAnsi" w:hAnsiTheme="majorHAnsi"/>
          <w:b/>
          <w:sz w:val="18"/>
          <w:szCs w:val="20"/>
          <w:lang w:val="es-ES_tradnl"/>
        </w:rPr>
        <w:t>/1</w:t>
      </w:r>
      <w:r w:rsidR="00D05ABD" w:rsidRPr="00572986">
        <w:rPr>
          <w:rFonts w:asciiTheme="majorHAnsi" w:hAnsiTheme="majorHAnsi"/>
          <w:b/>
          <w:sz w:val="18"/>
          <w:szCs w:val="20"/>
          <w:lang w:val="es-ES_tradnl"/>
        </w:rPr>
        <w:t>7</w:t>
      </w:r>
      <w:r w:rsidR="000337EF" w:rsidRPr="00572986">
        <w:rPr>
          <w:rStyle w:val="FootnoteReference"/>
          <w:rFonts w:asciiTheme="majorHAnsi" w:hAnsiTheme="majorHAnsi"/>
          <w:b/>
          <w:sz w:val="18"/>
          <w:szCs w:val="20"/>
          <w:lang w:val="es-ES_tradnl"/>
        </w:rPr>
        <w:footnoteReference w:id="2"/>
      </w:r>
    </w:p>
    <w:p w:rsidR="00722C9F" w:rsidRPr="00572986" w:rsidRDefault="00722C9F" w:rsidP="00722C9F">
      <w:pPr>
        <w:tabs>
          <w:tab w:val="center" w:pos="5400"/>
        </w:tabs>
        <w:suppressAutoHyphens/>
        <w:spacing w:line="276" w:lineRule="auto"/>
        <w:jc w:val="center"/>
        <w:rPr>
          <w:rFonts w:asciiTheme="majorHAnsi" w:hAnsiTheme="majorHAnsi"/>
          <w:b/>
          <w:sz w:val="18"/>
          <w:szCs w:val="20"/>
          <w:lang w:val="es-ES_tradnl"/>
        </w:rPr>
      </w:pPr>
      <w:r w:rsidRPr="00572986">
        <w:rPr>
          <w:rFonts w:asciiTheme="majorHAnsi" w:hAnsiTheme="majorHAnsi"/>
          <w:b/>
          <w:sz w:val="18"/>
          <w:szCs w:val="20"/>
          <w:lang w:val="es-ES_tradnl"/>
        </w:rPr>
        <w:t xml:space="preserve">PETICIÓN </w:t>
      </w:r>
      <w:r w:rsidR="002B0E8F" w:rsidRPr="00572986">
        <w:rPr>
          <w:rFonts w:asciiTheme="majorHAnsi" w:hAnsiTheme="majorHAnsi"/>
          <w:b/>
          <w:sz w:val="18"/>
          <w:szCs w:val="20"/>
          <w:lang w:val="es-ES_tradnl"/>
        </w:rPr>
        <w:t>1617-07</w:t>
      </w:r>
    </w:p>
    <w:p w:rsidR="00722C9F" w:rsidRPr="00572986" w:rsidRDefault="00722C9F" w:rsidP="00722C9F">
      <w:pPr>
        <w:tabs>
          <w:tab w:val="center" w:pos="5400"/>
        </w:tabs>
        <w:suppressAutoHyphens/>
        <w:spacing w:line="276" w:lineRule="auto"/>
        <w:jc w:val="center"/>
        <w:rPr>
          <w:rFonts w:asciiTheme="majorHAnsi" w:hAnsiTheme="majorHAnsi"/>
          <w:sz w:val="18"/>
          <w:szCs w:val="20"/>
          <w:lang w:val="es-ES_tradnl"/>
        </w:rPr>
      </w:pPr>
      <w:r w:rsidRPr="00572986">
        <w:rPr>
          <w:rFonts w:asciiTheme="majorHAnsi" w:hAnsiTheme="majorHAnsi"/>
          <w:sz w:val="18"/>
          <w:szCs w:val="20"/>
          <w:lang w:val="es-ES_tradnl"/>
        </w:rPr>
        <w:t>INFORME DE A</w:t>
      </w:r>
      <w:r w:rsidR="005A24ED" w:rsidRPr="00572986">
        <w:rPr>
          <w:rFonts w:asciiTheme="majorHAnsi" w:hAnsiTheme="majorHAnsi"/>
          <w:sz w:val="18"/>
          <w:szCs w:val="20"/>
          <w:lang w:val="es-ES_tradnl"/>
        </w:rPr>
        <w:t xml:space="preserve">DMISIBILIDAD </w:t>
      </w:r>
    </w:p>
    <w:p w:rsidR="002B0E8F" w:rsidRPr="00572986" w:rsidRDefault="002B0E8F" w:rsidP="00722C9F">
      <w:pPr>
        <w:tabs>
          <w:tab w:val="center" w:pos="5400"/>
        </w:tabs>
        <w:suppressAutoHyphens/>
        <w:spacing w:line="276" w:lineRule="auto"/>
        <w:jc w:val="center"/>
        <w:rPr>
          <w:rFonts w:asciiTheme="majorHAnsi" w:hAnsiTheme="majorHAnsi"/>
          <w:sz w:val="18"/>
          <w:szCs w:val="20"/>
          <w:lang w:val="es-ES_tradnl"/>
        </w:rPr>
      </w:pPr>
      <w:r w:rsidRPr="00572986">
        <w:rPr>
          <w:rFonts w:asciiTheme="majorHAnsi" w:hAnsiTheme="majorHAnsi"/>
          <w:sz w:val="18"/>
          <w:szCs w:val="20"/>
          <w:lang w:val="es-ES_tradnl"/>
        </w:rPr>
        <w:t xml:space="preserve">GEMINIANO GIL </w:t>
      </w:r>
      <w:r w:rsidR="00375C77" w:rsidRPr="00572986">
        <w:rPr>
          <w:rFonts w:asciiTheme="majorHAnsi" w:hAnsiTheme="majorHAnsi"/>
          <w:bCs/>
          <w:sz w:val="18"/>
          <w:szCs w:val="20"/>
          <w:lang w:val="es-ES"/>
        </w:rPr>
        <w:t>MARTÍNEZ</w:t>
      </w:r>
      <w:r w:rsidRPr="00572986">
        <w:rPr>
          <w:rFonts w:asciiTheme="majorHAnsi" w:hAnsiTheme="majorHAnsi"/>
          <w:sz w:val="18"/>
          <w:szCs w:val="20"/>
          <w:lang w:val="es-ES_tradnl"/>
        </w:rPr>
        <w:t xml:space="preserve"> Y FAMILIA</w:t>
      </w:r>
    </w:p>
    <w:p w:rsidR="0070697F" w:rsidRPr="00572986" w:rsidRDefault="002B0E8F" w:rsidP="00722C9F">
      <w:pPr>
        <w:tabs>
          <w:tab w:val="center" w:pos="5400"/>
        </w:tabs>
        <w:suppressAutoHyphens/>
        <w:spacing w:line="276" w:lineRule="auto"/>
        <w:jc w:val="center"/>
        <w:rPr>
          <w:rFonts w:asciiTheme="majorHAnsi" w:hAnsiTheme="majorHAnsi"/>
          <w:sz w:val="18"/>
          <w:szCs w:val="20"/>
          <w:lang w:val="es-ES_tradnl"/>
        </w:rPr>
      </w:pPr>
      <w:r w:rsidRPr="00572986">
        <w:rPr>
          <w:rFonts w:asciiTheme="majorHAnsi" w:hAnsiTheme="majorHAnsi"/>
          <w:sz w:val="18"/>
          <w:szCs w:val="20"/>
          <w:lang w:val="es-ES_tradnl"/>
        </w:rPr>
        <w:t>COLOMBIA</w:t>
      </w:r>
    </w:p>
    <w:p w:rsidR="00722C9F" w:rsidRPr="00572986" w:rsidRDefault="00D25DB9"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26 DE OCTUBRE DE 2017</w:t>
      </w:r>
    </w:p>
    <w:p w:rsidR="0070697F" w:rsidRPr="00572986" w:rsidRDefault="0070697F" w:rsidP="001D65EF">
      <w:pPr>
        <w:tabs>
          <w:tab w:val="center" w:pos="5400"/>
        </w:tabs>
        <w:suppressAutoHyphens/>
        <w:spacing w:line="276" w:lineRule="auto"/>
        <w:rPr>
          <w:rFonts w:asciiTheme="majorHAnsi" w:hAnsiTheme="majorHAnsi"/>
          <w:sz w:val="20"/>
          <w:szCs w:val="20"/>
          <w:lang w:val="es-ES_tradnl"/>
        </w:rPr>
      </w:pPr>
    </w:p>
    <w:p w:rsidR="003239B8" w:rsidRPr="00572986" w:rsidRDefault="003239B8" w:rsidP="003239B8">
      <w:pPr>
        <w:spacing w:after="240"/>
        <w:ind w:firstLine="720"/>
        <w:jc w:val="both"/>
        <w:rPr>
          <w:rFonts w:asciiTheme="majorHAnsi" w:hAnsiTheme="majorHAnsi"/>
          <w:b/>
          <w:bCs/>
          <w:sz w:val="20"/>
          <w:szCs w:val="20"/>
          <w:lang w:val="es-ES"/>
        </w:rPr>
      </w:pPr>
      <w:r w:rsidRPr="00572986">
        <w:rPr>
          <w:rFonts w:asciiTheme="majorHAnsi" w:hAnsiTheme="majorHAnsi"/>
          <w:b/>
          <w:bCs/>
          <w:sz w:val="20"/>
          <w:szCs w:val="20"/>
          <w:lang w:val="es-ES"/>
        </w:rPr>
        <w:t>I.</w:t>
      </w:r>
      <w:r w:rsidRPr="0057298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72986" w:rsidTr="00E62363">
        <w:tc>
          <w:tcPr>
            <w:tcW w:w="4680" w:type="dxa"/>
            <w:tcBorders>
              <w:top w:val="single" w:sz="4" w:space="0" w:color="auto"/>
              <w:bottom w:val="single" w:sz="6" w:space="0" w:color="auto"/>
            </w:tcBorders>
            <w:shd w:val="clear" w:color="auto" w:fill="386294"/>
            <w:vAlign w:val="center"/>
          </w:tcPr>
          <w:p w:rsidR="003239B8" w:rsidRPr="00572986" w:rsidRDefault="003239B8" w:rsidP="00E62363">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Parte peticionaria:</w:t>
            </w:r>
          </w:p>
        </w:tc>
        <w:tc>
          <w:tcPr>
            <w:tcW w:w="4680" w:type="dxa"/>
            <w:vAlign w:val="center"/>
          </w:tcPr>
          <w:p w:rsidR="00686DB9" w:rsidRPr="00572986" w:rsidRDefault="00E46F34" w:rsidP="00E62363">
            <w:pPr>
              <w:jc w:val="both"/>
              <w:rPr>
                <w:rFonts w:ascii="Cambria" w:hAnsi="Cambria"/>
                <w:bCs/>
                <w:sz w:val="20"/>
                <w:szCs w:val="20"/>
                <w:lang w:val="pt-BR"/>
              </w:rPr>
            </w:pPr>
            <w:r w:rsidRPr="00572986">
              <w:rPr>
                <w:rFonts w:ascii="Cambria" w:hAnsi="Cambria"/>
                <w:bCs/>
                <w:sz w:val="20"/>
                <w:szCs w:val="20"/>
                <w:lang w:val="pt-BR"/>
              </w:rPr>
              <w:t>Rigoberto Olivella Arzuaga</w:t>
            </w:r>
            <w:r w:rsidR="00674A5B" w:rsidRPr="00572986">
              <w:rPr>
                <w:rStyle w:val="FootnoteReference"/>
                <w:rFonts w:ascii="Cambria" w:hAnsi="Cambria"/>
                <w:bCs/>
                <w:sz w:val="20"/>
                <w:szCs w:val="20"/>
                <w:lang w:val="pt-BR"/>
              </w:rPr>
              <w:footnoteReference w:id="3"/>
            </w:r>
          </w:p>
        </w:tc>
      </w:tr>
      <w:tr w:rsidR="003239B8" w:rsidRPr="00FE4C11" w:rsidTr="00E62363">
        <w:tc>
          <w:tcPr>
            <w:tcW w:w="4680" w:type="dxa"/>
            <w:tcBorders>
              <w:top w:val="single" w:sz="6" w:space="0" w:color="auto"/>
              <w:bottom w:val="single" w:sz="6" w:space="0" w:color="auto"/>
            </w:tcBorders>
            <w:shd w:val="clear" w:color="auto" w:fill="386294"/>
            <w:vAlign w:val="center"/>
          </w:tcPr>
          <w:p w:rsidR="003239B8" w:rsidRPr="00572986" w:rsidRDefault="008745D3" w:rsidP="00E6236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72986">
                  <w:rPr>
                    <w:rFonts w:ascii="Cambria" w:hAnsi="Cambria"/>
                    <w:b/>
                    <w:bCs/>
                    <w:color w:val="FFFFFF" w:themeColor="background1"/>
                    <w:sz w:val="20"/>
                    <w:szCs w:val="20"/>
                  </w:rPr>
                  <w:t>Presunta víctima</w:t>
                </w:r>
              </w:sdtContent>
            </w:sdt>
            <w:r w:rsidR="003239B8" w:rsidRPr="00572986">
              <w:rPr>
                <w:rFonts w:ascii="Cambria" w:hAnsi="Cambria"/>
                <w:b/>
                <w:bCs/>
                <w:color w:val="FFFFFF" w:themeColor="background1"/>
                <w:sz w:val="20"/>
                <w:szCs w:val="20"/>
              </w:rPr>
              <w:t>:</w:t>
            </w:r>
          </w:p>
        </w:tc>
        <w:tc>
          <w:tcPr>
            <w:tcW w:w="4680" w:type="dxa"/>
            <w:vAlign w:val="center"/>
          </w:tcPr>
          <w:p w:rsidR="003239B8" w:rsidRPr="00572986" w:rsidRDefault="00E055C1" w:rsidP="00375C77">
            <w:pPr>
              <w:jc w:val="both"/>
              <w:rPr>
                <w:rFonts w:ascii="Cambria" w:hAnsi="Cambria"/>
                <w:bCs/>
                <w:sz w:val="20"/>
                <w:szCs w:val="20"/>
                <w:lang w:val="es-ES"/>
              </w:rPr>
            </w:pPr>
            <w:r w:rsidRPr="00572986">
              <w:rPr>
                <w:rFonts w:ascii="Cambria" w:hAnsi="Cambria"/>
                <w:bCs/>
                <w:sz w:val="20"/>
                <w:szCs w:val="20"/>
                <w:lang w:val="es-ES"/>
              </w:rPr>
              <w:t>Geminiano Gil Martínez y familia</w:t>
            </w:r>
          </w:p>
        </w:tc>
      </w:tr>
      <w:tr w:rsidR="003239B8" w:rsidRPr="00572986" w:rsidTr="00E62363">
        <w:tc>
          <w:tcPr>
            <w:tcW w:w="4680" w:type="dxa"/>
            <w:tcBorders>
              <w:top w:val="single" w:sz="6" w:space="0" w:color="auto"/>
              <w:bottom w:val="single" w:sz="6" w:space="0" w:color="auto"/>
            </w:tcBorders>
            <w:shd w:val="clear" w:color="auto" w:fill="386294"/>
            <w:vAlign w:val="center"/>
          </w:tcPr>
          <w:p w:rsidR="003239B8" w:rsidRPr="00572986" w:rsidRDefault="003239B8" w:rsidP="00E62363">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Estado denunciado:</w:t>
            </w:r>
          </w:p>
        </w:tc>
        <w:tc>
          <w:tcPr>
            <w:tcW w:w="4680" w:type="dxa"/>
            <w:vAlign w:val="center"/>
          </w:tcPr>
          <w:p w:rsidR="003239B8" w:rsidRPr="00572986" w:rsidRDefault="009E6DCB" w:rsidP="00E62363">
            <w:pPr>
              <w:jc w:val="both"/>
              <w:rPr>
                <w:rFonts w:ascii="Cambria" w:hAnsi="Cambria"/>
                <w:bCs/>
                <w:sz w:val="20"/>
                <w:szCs w:val="20"/>
              </w:rPr>
            </w:pPr>
            <w:r w:rsidRPr="00572986">
              <w:rPr>
                <w:rFonts w:ascii="Cambria" w:hAnsi="Cambria"/>
                <w:bCs/>
                <w:sz w:val="20"/>
                <w:szCs w:val="20"/>
              </w:rPr>
              <w:t>Colombia</w:t>
            </w:r>
          </w:p>
        </w:tc>
      </w:tr>
      <w:tr w:rsidR="00223A29" w:rsidRPr="00FE4C11" w:rsidTr="00E62363">
        <w:tc>
          <w:tcPr>
            <w:tcW w:w="4680" w:type="dxa"/>
            <w:tcBorders>
              <w:top w:val="single" w:sz="6" w:space="0" w:color="auto"/>
              <w:bottom w:val="single" w:sz="6" w:space="0" w:color="auto"/>
            </w:tcBorders>
            <w:shd w:val="clear" w:color="auto" w:fill="386294"/>
            <w:vAlign w:val="center"/>
          </w:tcPr>
          <w:p w:rsidR="00223A29" w:rsidRPr="00572986" w:rsidRDefault="001B3A00" w:rsidP="00E4118C">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 xml:space="preserve">Derechos </w:t>
            </w:r>
            <w:r w:rsidR="00E4118C" w:rsidRPr="00572986">
              <w:rPr>
                <w:rFonts w:ascii="Cambria" w:hAnsi="Cambria"/>
                <w:b/>
                <w:bCs/>
                <w:color w:val="FFFFFF" w:themeColor="background1"/>
                <w:sz w:val="20"/>
                <w:szCs w:val="20"/>
              </w:rPr>
              <w:t>invocados</w:t>
            </w:r>
            <w:r w:rsidRPr="00572986">
              <w:rPr>
                <w:rFonts w:ascii="Cambria" w:hAnsi="Cambria"/>
                <w:b/>
                <w:bCs/>
                <w:color w:val="FFFFFF" w:themeColor="background1"/>
                <w:sz w:val="20"/>
                <w:szCs w:val="20"/>
              </w:rPr>
              <w:t>:</w:t>
            </w:r>
          </w:p>
        </w:tc>
        <w:tc>
          <w:tcPr>
            <w:tcW w:w="4680" w:type="dxa"/>
            <w:vAlign w:val="center"/>
          </w:tcPr>
          <w:p w:rsidR="00223A29" w:rsidRPr="00572986" w:rsidRDefault="00A049BC" w:rsidP="00375C77">
            <w:pPr>
              <w:jc w:val="both"/>
              <w:rPr>
                <w:rFonts w:ascii="Cambria" w:hAnsi="Cambria"/>
                <w:bCs/>
                <w:sz w:val="20"/>
                <w:szCs w:val="20"/>
                <w:lang w:val="es-US"/>
              </w:rPr>
            </w:pPr>
            <w:r w:rsidRPr="00572986">
              <w:rPr>
                <w:rFonts w:ascii="Cambria" w:hAnsi="Cambria"/>
                <w:bCs/>
                <w:sz w:val="20"/>
                <w:szCs w:val="20"/>
                <w:lang w:val="es-US"/>
              </w:rPr>
              <w:t xml:space="preserve">Artículos </w:t>
            </w:r>
            <w:r w:rsidR="009E407A" w:rsidRPr="00572986">
              <w:rPr>
                <w:rFonts w:ascii="Cambria" w:hAnsi="Cambria"/>
                <w:bCs/>
                <w:sz w:val="20"/>
                <w:szCs w:val="20"/>
                <w:lang w:val="es-US"/>
              </w:rPr>
              <w:t xml:space="preserve">1.1 (obligación de respetar los derechos), </w:t>
            </w:r>
            <w:r w:rsidRPr="00572986">
              <w:rPr>
                <w:rFonts w:ascii="Cambria" w:hAnsi="Cambria"/>
                <w:bCs/>
                <w:sz w:val="20"/>
                <w:szCs w:val="20"/>
                <w:lang w:val="es-US"/>
              </w:rPr>
              <w:t>4 (</w:t>
            </w:r>
            <w:r w:rsidR="00A17F7A" w:rsidRPr="00572986">
              <w:rPr>
                <w:rFonts w:ascii="Cambria" w:hAnsi="Cambria"/>
                <w:bCs/>
                <w:sz w:val="20"/>
                <w:szCs w:val="20"/>
                <w:lang w:val="es-US"/>
              </w:rPr>
              <w:t>vida</w:t>
            </w:r>
            <w:r w:rsidR="00770CFB" w:rsidRPr="00572986">
              <w:rPr>
                <w:rFonts w:ascii="Cambria" w:hAnsi="Cambria"/>
                <w:bCs/>
                <w:sz w:val="20"/>
                <w:szCs w:val="20"/>
                <w:lang w:val="es-US"/>
              </w:rPr>
              <w:t>),</w:t>
            </w:r>
            <w:r w:rsidRPr="00572986">
              <w:rPr>
                <w:rFonts w:ascii="Cambria" w:hAnsi="Cambria"/>
                <w:bCs/>
                <w:sz w:val="20"/>
                <w:szCs w:val="20"/>
                <w:lang w:val="es-US"/>
              </w:rPr>
              <w:t xml:space="preserve"> 5 (</w:t>
            </w:r>
            <w:r w:rsidR="00A17F7A" w:rsidRPr="00572986">
              <w:rPr>
                <w:rFonts w:ascii="Cambria" w:hAnsi="Cambria"/>
                <w:bCs/>
                <w:sz w:val="20"/>
                <w:szCs w:val="20"/>
                <w:lang w:val="es-US"/>
              </w:rPr>
              <w:t xml:space="preserve">integridad </w:t>
            </w:r>
            <w:r w:rsidR="00770CFB" w:rsidRPr="00572986">
              <w:rPr>
                <w:rFonts w:ascii="Cambria" w:hAnsi="Cambria"/>
                <w:bCs/>
                <w:sz w:val="20"/>
                <w:szCs w:val="20"/>
                <w:lang w:val="es-US"/>
              </w:rPr>
              <w:t>personal),</w:t>
            </w:r>
            <w:r w:rsidRPr="00572986">
              <w:rPr>
                <w:rFonts w:ascii="Cambria" w:hAnsi="Cambria"/>
                <w:bCs/>
                <w:sz w:val="20"/>
                <w:szCs w:val="20"/>
                <w:lang w:val="es-US"/>
              </w:rPr>
              <w:t xml:space="preserve"> 7 (</w:t>
            </w:r>
            <w:r w:rsidR="00405759" w:rsidRPr="00572986">
              <w:rPr>
                <w:rFonts w:ascii="Cambria" w:hAnsi="Cambria"/>
                <w:bCs/>
                <w:sz w:val="20"/>
                <w:szCs w:val="20"/>
                <w:lang w:val="es-US"/>
              </w:rPr>
              <w:t>l</w:t>
            </w:r>
            <w:r w:rsidR="00770CFB" w:rsidRPr="00572986">
              <w:rPr>
                <w:rFonts w:ascii="Cambria" w:hAnsi="Cambria"/>
                <w:bCs/>
                <w:sz w:val="20"/>
                <w:szCs w:val="20"/>
                <w:lang w:val="es-US"/>
              </w:rPr>
              <w:t>ibertad personal), 8 (garantías judiciales)</w:t>
            </w:r>
            <w:r w:rsidR="00405759" w:rsidRPr="00572986">
              <w:rPr>
                <w:rFonts w:ascii="Cambria" w:hAnsi="Cambria"/>
                <w:bCs/>
                <w:sz w:val="20"/>
                <w:szCs w:val="20"/>
                <w:lang w:val="es-US"/>
              </w:rPr>
              <w:t xml:space="preserve"> </w:t>
            </w:r>
            <w:r w:rsidR="008742E0" w:rsidRPr="00572986">
              <w:rPr>
                <w:rFonts w:ascii="Cambria" w:hAnsi="Cambria"/>
                <w:bCs/>
                <w:sz w:val="20"/>
                <w:szCs w:val="20"/>
                <w:lang w:val="es-US"/>
              </w:rPr>
              <w:t xml:space="preserve">y </w:t>
            </w:r>
            <w:r w:rsidR="00405759" w:rsidRPr="00572986">
              <w:rPr>
                <w:rFonts w:ascii="Cambria" w:hAnsi="Cambria"/>
                <w:bCs/>
                <w:sz w:val="20"/>
                <w:szCs w:val="20"/>
                <w:lang w:val="es-US"/>
              </w:rPr>
              <w:t>25 (p</w:t>
            </w:r>
            <w:r w:rsidRPr="00572986">
              <w:rPr>
                <w:rFonts w:ascii="Cambria" w:hAnsi="Cambria"/>
                <w:bCs/>
                <w:sz w:val="20"/>
                <w:szCs w:val="20"/>
                <w:lang w:val="es-US"/>
              </w:rPr>
              <w:t xml:space="preserve">rotección judicial) de la Convención Americana </w:t>
            </w:r>
            <w:r w:rsidR="008742E0" w:rsidRPr="00572986">
              <w:rPr>
                <w:rFonts w:ascii="Cambria" w:hAnsi="Cambria"/>
                <w:bCs/>
                <w:sz w:val="20"/>
                <w:szCs w:val="20"/>
                <w:lang w:val="es-US"/>
              </w:rPr>
              <w:t>sobre</w:t>
            </w:r>
            <w:r w:rsidRPr="00572986">
              <w:rPr>
                <w:rFonts w:ascii="Cambria" w:hAnsi="Cambria"/>
                <w:bCs/>
                <w:sz w:val="20"/>
                <w:szCs w:val="20"/>
                <w:lang w:val="es-US"/>
              </w:rPr>
              <w:t xml:space="preserve"> Derechos Humanos</w:t>
            </w:r>
            <w:r w:rsidRPr="00572986">
              <w:rPr>
                <w:rStyle w:val="FootnoteReference"/>
                <w:rFonts w:ascii="Cambria" w:hAnsi="Cambria"/>
                <w:bCs/>
                <w:sz w:val="20"/>
                <w:szCs w:val="20"/>
                <w:lang w:val="es-US"/>
              </w:rPr>
              <w:footnoteReference w:id="4"/>
            </w:r>
          </w:p>
        </w:tc>
      </w:tr>
    </w:tbl>
    <w:p w:rsidR="003239B8" w:rsidRPr="00572986" w:rsidRDefault="003239B8" w:rsidP="003239B8">
      <w:pPr>
        <w:spacing w:before="240" w:after="240"/>
        <w:ind w:firstLine="720"/>
        <w:jc w:val="both"/>
        <w:rPr>
          <w:rFonts w:asciiTheme="majorHAnsi" w:hAnsiTheme="majorHAnsi"/>
          <w:b/>
          <w:bCs/>
          <w:sz w:val="20"/>
          <w:szCs w:val="20"/>
          <w:lang w:val="es-ES"/>
        </w:rPr>
      </w:pPr>
      <w:r w:rsidRPr="00572986">
        <w:rPr>
          <w:rFonts w:asciiTheme="majorHAnsi" w:hAnsiTheme="majorHAnsi"/>
          <w:b/>
          <w:bCs/>
          <w:sz w:val="20"/>
          <w:szCs w:val="20"/>
          <w:lang w:val="es-ES"/>
        </w:rPr>
        <w:t>II.</w:t>
      </w:r>
      <w:r w:rsidRPr="00572986">
        <w:rPr>
          <w:rFonts w:asciiTheme="majorHAnsi" w:hAnsiTheme="majorHAnsi"/>
          <w:b/>
          <w:bCs/>
          <w:sz w:val="20"/>
          <w:szCs w:val="20"/>
          <w:lang w:val="es-ES"/>
        </w:rPr>
        <w:tab/>
        <w:t>TRÁMITE ANTE LA CIDH</w:t>
      </w:r>
      <w:r w:rsidR="008E3BFE" w:rsidRPr="0057298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572986" w:rsidTr="00E62363">
        <w:tc>
          <w:tcPr>
            <w:tcW w:w="4680" w:type="dxa"/>
            <w:tcBorders>
              <w:top w:val="single" w:sz="6" w:space="0" w:color="auto"/>
              <w:bottom w:val="single" w:sz="6" w:space="0" w:color="auto"/>
            </w:tcBorders>
            <w:shd w:val="clear" w:color="auto" w:fill="386294"/>
            <w:vAlign w:val="center"/>
          </w:tcPr>
          <w:p w:rsidR="004C2312" w:rsidRPr="00572986" w:rsidRDefault="004C2312" w:rsidP="00E62363">
            <w:pPr>
              <w:jc w:val="center"/>
              <w:rPr>
                <w:rFonts w:ascii="Cambria" w:hAnsi="Cambria"/>
                <w:b/>
                <w:bCs/>
                <w:color w:val="FFFFFF" w:themeColor="background1"/>
                <w:sz w:val="20"/>
                <w:szCs w:val="20"/>
                <w:lang w:val="es-ES"/>
              </w:rPr>
            </w:pPr>
            <w:r w:rsidRPr="00572986">
              <w:rPr>
                <w:rFonts w:ascii="Cambria" w:hAnsi="Cambria"/>
                <w:b/>
                <w:bCs/>
                <w:color w:val="FFFFFF" w:themeColor="background1"/>
                <w:sz w:val="20"/>
                <w:szCs w:val="20"/>
                <w:lang w:val="es-ES"/>
              </w:rPr>
              <w:t>Fecha de presentación de la petición:</w:t>
            </w:r>
          </w:p>
        </w:tc>
        <w:tc>
          <w:tcPr>
            <w:tcW w:w="4680" w:type="dxa"/>
            <w:vAlign w:val="center"/>
          </w:tcPr>
          <w:p w:rsidR="004C2312" w:rsidRPr="00572986" w:rsidRDefault="009165DA" w:rsidP="00E62363">
            <w:pPr>
              <w:jc w:val="both"/>
              <w:rPr>
                <w:rFonts w:ascii="Cambria" w:hAnsi="Cambria"/>
                <w:bCs/>
                <w:sz w:val="20"/>
                <w:szCs w:val="20"/>
                <w:lang w:val="es-ES"/>
              </w:rPr>
            </w:pPr>
            <w:r w:rsidRPr="00572986">
              <w:rPr>
                <w:rFonts w:ascii="Cambria" w:hAnsi="Cambria"/>
                <w:bCs/>
                <w:sz w:val="20"/>
                <w:szCs w:val="20"/>
                <w:lang w:val="es-ES"/>
              </w:rPr>
              <w:t>21 de diciembre de 2007</w:t>
            </w:r>
          </w:p>
        </w:tc>
      </w:tr>
      <w:tr w:rsidR="001E49E7" w:rsidRPr="00FE4C11" w:rsidTr="00E62363">
        <w:tc>
          <w:tcPr>
            <w:tcW w:w="4680" w:type="dxa"/>
            <w:tcBorders>
              <w:top w:val="single" w:sz="6" w:space="0" w:color="auto"/>
              <w:bottom w:val="single" w:sz="6" w:space="0" w:color="auto"/>
            </w:tcBorders>
            <w:shd w:val="clear" w:color="auto" w:fill="386294"/>
            <w:vAlign w:val="center"/>
          </w:tcPr>
          <w:p w:rsidR="001E49E7" w:rsidRPr="00572986" w:rsidRDefault="001E49E7" w:rsidP="001E49E7">
            <w:pPr>
              <w:jc w:val="center"/>
              <w:rPr>
                <w:rFonts w:ascii="Cambria" w:hAnsi="Cambria"/>
                <w:b/>
                <w:bCs/>
                <w:color w:val="FFFFFF" w:themeColor="background1"/>
                <w:sz w:val="20"/>
                <w:szCs w:val="20"/>
                <w:lang w:val="es-ES"/>
              </w:rPr>
            </w:pPr>
            <w:r w:rsidRPr="00572986">
              <w:rPr>
                <w:rFonts w:ascii="Cambria" w:hAnsi="Cambria"/>
                <w:b/>
                <w:bCs/>
                <w:color w:val="FFFFFF" w:themeColor="background1"/>
                <w:sz w:val="20"/>
                <w:szCs w:val="20"/>
                <w:lang w:val="es-ES"/>
              </w:rPr>
              <w:t>Información adicional recibida durante la etapa de estudio:</w:t>
            </w:r>
          </w:p>
        </w:tc>
        <w:tc>
          <w:tcPr>
            <w:tcW w:w="4680" w:type="dxa"/>
            <w:vAlign w:val="center"/>
          </w:tcPr>
          <w:p w:rsidR="004072CA" w:rsidRPr="00572986" w:rsidRDefault="009165DA" w:rsidP="009165DA">
            <w:pPr>
              <w:rPr>
                <w:rFonts w:ascii="Cambria" w:hAnsi="Cambria"/>
                <w:bCs/>
                <w:sz w:val="20"/>
                <w:szCs w:val="20"/>
                <w:lang w:val="es-AR"/>
              </w:rPr>
            </w:pPr>
            <w:r w:rsidRPr="00572986">
              <w:rPr>
                <w:rFonts w:ascii="Cambria" w:hAnsi="Cambria"/>
                <w:bCs/>
                <w:sz w:val="20"/>
                <w:szCs w:val="20"/>
                <w:lang w:val="es-AR"/>
              </w:rPr>
              <w:t>12 de enero de 2009</w:t>
            </w:r>
            <w:r w:rsidR="00A17F7A" w:rsidRPr="00572986">
              <w:rPr>
                <w:rFonts w:ascii="Cambria" w:hAnsi="Cambria"/>
                <w:bCs/>
                <w:sz w:val="20"/>
                <w:szCs w:val="20"/>
                <w:lang w:val="es-AR"/>
              </w:rPr>
              <w:t>; 26 de febrero de 2010; 29 de marzo de 2011</w:t>
            </w:r>
          </w:p>
        </w:tc>
      </w:tr>
      <w:tr w:rsidR="004C2312" w:rsidRPr="00572986" w:rsidTr="00E62363">
        <w:tc>
          <w:tcPr>
            <w:tcW w:w="4680" w:type="dxa"/>
            <w:tcBorders>
              <w:top w:val="single" w:sz="6" w:space="0" w:color="auto"/>
              <w:bottom w:val="single" w:sz="6" w:space="0" w:color="auto"/>
            </w:tcBorders>
            <w:shd w:val="clear" w:color="auto" w:fill="386294"/>
            <w:vAlign w:val="center"/>
          </w:tcPr>
          <w:p w:rsidR="004C2312" w:rsidRPr="00572986" w:rsidRDefault="004C2312" w:rsidP="00E62363">
            <w:pPr>
              <w:jc w:val="center"/>
              <w:rPr>
                <w:rFonts w:ascii="Cambria" w:hAnsi="Cambria"/>
                <w:b/>
                <w:bCs/>
                <w:color w:val="FFFFFF" w:themeColor="background1"/>
                <w:sz w:val="20"/>
                <w:szCs w:val="20"/>
                <w:lang w:val="es-ES"/>
              </w:rPr>
            </w:pPr>
            <w:r w:rsidRPr="00572986">
              <w:rPr>
                <w:rFonts w:ascii="Cambria" w:hAnsi="Cambria"/>
                <w:b/>
                <w:color w:val="FFFFFF" w:themeColor="background1"/>
                <w:sz w:val="20"/>
                <w:szCs w:val="20"/>
                <w:lang w:val="es-ES"/>
              </w:rPr>
              <w:t>Fecha de notificación de la petición al Estado:</w:t>
            </w:r>
          </w:p>
        </w:tc>
        <w:tc>
          <w:tcPr>
            <w:tcW w:w="4680" w:type="dxa"/>
            <w:vAlign w:val="center"/>
          </w:tcPr>
          <w:p w:rsidR="004C2312" w:rsidRPr="00572986" w:rsidRDefault="00050BBB" w:rsidP="00E62363">
            <w:pPr>
              <w:jc w:val="both"/>
              <w:rPr>
                <w:rFonts w:ascii="Cambria" w:hAnsi="Cambria"/>
                <w:bCs/>
                <w:sz w:val="20"/>
                <w:szCs w:val="20"/>
                <w:lang w:val="es-ES"/>
              </w:rPr>
            </w:pPr>
            <w:r w:rsidRPr="00572986">
              <w:rPr>
                <w:rFonts w:ascii="Cambria" w:hAnsi="Cambria"/>
                <w:bCs/>
                <w:sz w:val="20"/>
                <w:szCs w:val="20"/>
                <w:lang w:val="es-ES"/>
              </w:rPr>
              <w:t>15 de noviembre de 2011</w:t>
            </w:r>
          </w:p>
        </w:tc>
      </w:tr>
      <w:tr w:rsidR="004C2312" w:rsidRPr="00572986" w:rsidTr="00E62363">
        <w:tc>
          <w:tcPr>
            <w:tcW w:w="4680" w:type="dxa"/>
            <w:tcBorders>
              <w:top w:val="single" w:sz="6" w:space="0" w:color="auto"/>
              <w:bottom w:val="single" w:sz="6" w:space="0" w:color="auto"/>
            </w:tcBorders>
            <w:shd w:val="clear" w:color="auto" w:fill="386294"/>
            <w:vAlign w:val="center"/>
          </w:tcPr>
          <w:p w:rsidR="004C2312" w:rsidRPr="00572986" w:rsidRDefault="004C2312" w:rsidP="00E62363">
            <w:pPr>
              <w:jc w:val="center"/>
              <w:rPr>
                <w:rFonts w:ascii="Cambria" w:hAnsi="Cambria"/>
                <w:b/>
                <w:bCs/>
                <w:color w:val="FFFFFF" w:themeColor="background1"/>
                <w:sz w:val="20"/>
                <w:szCs w:val="20"/>
                <w:lang w:val="es-ES"/>
              </w:rPr>
            </w:pPr>
            <w:r w:rsidRPr="00572986">
              <w:rPr>
                <w:rFonts w:ascii="Cambria" w:hAnsi="Cambria"/>
                <w:b/>
                <w:color w:val="FFFFFF" w:themeColor="background1"/>
                <w:sz w:val="20"/>
                <w:szCs w:val="20"/>
                <w:lang w:val="es-ES"/>
              </w:rPr>
              <w:t>Fecha de primera respuesta del Estado:</w:t>
            </w:r>
          </w:p>
        </w:tc>
        <w:tc>
          <w:tcPr>
            <w:tcW w:w="4680" w:type="dxa"/>
            <w:vAlign w:val="center"/>
          </w:tcPr>
          <w:p w:rsidR="004C2312" w:rsidRPr="00572986" w:rsidRDefault="00C73C57" w:rsidP="00674A5B">
            <w:pPr>
              <w:jc w:val="both"/>
              <w:rPr>
                <w:rFonts w:ascii="Cambria" w:hAnsi="Cambria"/>
                <w:bCs/>
                <w:sz w:val="20"/>
                <w:szCs w:val="20"/>
                <w:lang w:val="es-ES"/>
              </w:rPr>
            </w:pPr>
            <w:r w:rsidRPr="00572986">
              <w:rPr>
                <w:rFonts w:ascii="Cambria" w:hAnsi="Cambria"/>
                <w:bCs/>
                <w:sz w:val="20"/>
                <w:szCs w:val="20"/>
                <w:lang w:val="es-ES"/>
              </w:rPr>
              <w:t>30 de diciembre de 2011</w:t>
            </w:r>
            <w:r w:rsidR="00341E63" w:rsidRPr="00572986">
              <w:rPr>
                <w:rFonts w:ascii="Cambria" w:hAnsi="Cambria"/>
                <w:bCs/>
                <w:sz w:val="20"/>
                <w:szCs w:val="20"/>
                <w:lang w:val="es-ES"/>
              </w:rPr>
              <w:t xml:space="preserve"> </w:t>
            </w:r>
          </w:p>
        </w:tc>
      </w:tr>
      <w:tr w:rsidR="004C2312" w:rsidRPr="00572986" w:rsidTr="00E62363">
        <w:tc>
          <w:tcPr>
            <w:tcW w:w="4680" w:type="dxa"/>
            <w:tcBorders>
              <w:top w:val="single" w:sz="6" w:space="0" w:color="auto"/>
              <w:bottom w:val="single" w:sz="6" w:space="0" w:color="auto"/>
            </w:tcBorders>
            <w:shd w:val="clear" w:color="auto" w:fill="386294"/>
            <w:vAlign w:val="center"/>
          </w:tcPr>
          <w:p w:rsidR="004C2312" w:rsidRPr="00572986" w:rsidRDefault="008E3BFE" w:rsidP="008E3BFE">
            <w:pPr>
              <w:jc w:val="center"/>
              <w:rPr>
                <w:rFonts w:ascii="Cambria" w:hAnsi="Cambria"/>
                <w:b/>
                <w:bCs/>
                <w:color w:val="FFFFFF" w:themeColor="background1"/>
                <w:sz w:val="20"/>
                <w:szCs w:val="20"/>
                <w:lang w:val="es-ES"/>
              </w:rPr>
            </w:pPr>
            <w:r w:rsidRPr="00572986">
              <w:rPr>
                <w:rFonts w:ascii="Cambria" w:hAnsi="Cambria"/>
                <w:b/>
                <w:bCs/>
                <w:color w:val="FFFFFF" w:themeColor="background1"/>
                <w:sz w:val="20"/>
                <w:szCs w:val="20"/>
                <w:lang w:val="es-ES"/>
              </w:rPr>
              <w:t>Observaciones adicionales de la parte peticionaria:</w:t>
            </w:r>
          </w:p>
        </w:tc>
        <w:tc>
          <w:tcPr>
            <w:tcW w:w="4680" w:type="dxa"/>
            <w:vAlign w:val="center"/>
          </w:tcPr>
          <w:p w:rsidR="004C2312" w:rsidRPr="00572986" w:rsidRDefault="000974CF" w:rsidP="00E1432B">
            <w:pPr>
              <w:jc w:val="both"/>
              <w:rPr>
                <w:rFonts w:ascii="Cambria" w:hAnsi="Cambria"/>
                <w:bCs/>
                <w:sz w:val="20"/>
                <w:szCs w:val="20"/>
                <w:lang w:val="es-ES"/>
              </w:rPr>
            </w:pPr>
            <w:r w:rsidRPr="00572986">
              <w:rPr>
                <w:rFonts w:ascii="Cambria" w:hAnsi="Cambria"/>
                <w:bCs/>
                <w:sz w:val="20"/>
                <w:szCs w:val="20"/>
                <w:lang w:val="es-ES"/>
              </w:rPr>
              <w:t>18 de febrero de 2012</w:t>
            </w:r>
          </w:p>
        </w:tc>
      </w:tr>
      <w:tr w:rsidR="004C2312" w:rsidRPr="00572986" w:rsidTr="00E62363">
        <w:tc>
          <w:tcPr>
            <w:tcW w:w="4680" w:type="dxa"/>
            <w:tcBorders>
              <w:top w:val="single" w:sz="6" w:space="0" w:color="auto"/>
              <w:bottom w:val="single" w:sz="6" w:space="0" w:color="auto"/>
            </w:tcBorders>
            <w:shd w:val="clear" w:color="auto" w:fill="386294"/>
            <w:vAlign w:val="center"/>
          </w:tcPr>
          <w:p w:rsidR="004C2312" w:rsidRPr="00572986" w:rsidRDefault="004C2312" w:rsidP="008E3BFE">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Observaciones adicionales del Estado:</w:t>
            </w:r>
          </w:p>
        </w:tc>
        <w:tc>
          <w:tcPr>
            <w:tcW w:w="4680" w:type="dxa"/>
            <w:vAlign w:val="center"/>
          </w:tcPr>
          <w:p w:rsidR="004C2312" w:rsidRPr="00572986" w:rsidRDefault="00955232" w:rsidP="00E62363">
            <w:pPr>
              <w:jc w:val="both"/>
              <w:rPr>
                <w:rFonts w:ascii="Cambria" w:hAnsi="Cambria"/>
                <w:bCs/>
                <w:sz w:val="20"/>
                <w:szCs w:val="20"/>
              </w:rPr>
            </w:pPr>
            <w:r w:rsidRPr="00572986">
              <w:rPr>
                <w:rFonts w:ascii="Cambria" w:hAnsi="Cambria"/>
                <w:bCs/>
                <w:sz w:val="20"/>
                <w:szCs w:val="20"/>
              </w:rPr>
              <w:t xml:space="preserve">5 </w:t>
            </w:r>
            <w:r w:rsidR="00C1347D" w:rsidRPr="00572986">
              <w:rPr>
                <w:rFonts w:ascii="Cambria" w:hAnsi="Cambria"/>
                <w:bCs/>
                <w:sz w:val="20"/>
                <w:szCs w:val="20"/>
              </w:rPr>
              <w:t>de noviembre de 2012</w:t>
            </w:r>
          </w:p>
        </w:tc>
      </w:tr>
      <w:tr w:rsidR="001E49E7" w:rsidRPr="00572986" w:rsidTr="00E62363">
        <w:tc>
          <w:tcPr>
            <w:tcW w:w="4680" w:type="dxa"/>
            <w:tcBorders>
              <w:top w:val="single" w:sz="6" w:space="0" w:color="auto"/>
              <w:bottom w:val="single" w:sz="6" w:space="0" w:color="auto"/>
            </w:tcBorders>
            <w:shd w:val="clear" w:color="auto" w:fill="386294"/>
            <w:vAlign w:val="center"/>
          </w:tcPr>
          <w:p w:rsidR="001E49E7" w:rsidRPr="00572986" w:rsidRDefault="001E49E7" w:rsidP="00E62363">
            <w:pPr>
              <w:jc w:val="center"/>
              <w:rPr>
                <w:rFonts w:ascii="Cambria" w:hAnsi="Cambria"/>
                <w:b/>
                <w:bCs/>
                <w:color w:val="FFFFFF" w:themeColor="background1"/>
                <w:sz w:val="20"/>
                <w:szCs w:val="20"/>
                <w:lang w:val="es-ES"/>
              </w:rPr>
            </w:pPr>
            <w:r w:rsidRPr="00572986">
              <w:rPr>
                <w:rFonts w:ascii="Cambria" w:hAnsi="Cambria"/>
                <w:b/>
                <w:bCs/>
                <w:color w:val="FFFFFF" w:themeColor="background1"/>
                <w:sz w:val="20"/>
                <w:szCs w:val="20"/>
                <w:lang w:val="es-ES"/>
              </w:rPr>
              <w:t xml:space="preserve">Fecha </w:t>
            </w:r>
            <w:r w:rsidR="005830A2">
              <w:rPr>
                <w:rFonts w:ascii="Cambria" w:hAnsi="Cambria"/>
                <w:b/>
                <w:bCs/>
                <w:color w:val="FFFFFF" w:themeColor="background1"/>
                <w:sz w:val="20"/>
                <w:szCs w:val="20"/>
                <w:lang w:val="es-ES"/>
              </w:rPr>
              <w:t xml:space="preserve">de advertencia sobre posible </w:t>
            </w:r>
            <w:r w:rsidRPr="00572986">
              <w:rPr>
                <w:rFonts w:ascii="Cambria" w:hAnsi="Cambria"/>
                <w:b/>
                <w:bCs/>
                <w:color w:val="FFFFFF" w:themeColor="background1"/>
                <w:sz w:val="20"/>
                <w:szCs w:val="20"/>
                <w:lang w:val="es-ES"/>
              </w:rPr>
              <w:t>archivo:</w:t>
            </w:r>
          </w:p>
        </w:tc>
        <w:tc>
          <w:tcPr>
            <w:tcW w:w="4680" w:type="dxa"/>
            <w:vAlign w:val="center"/>
          </w:tcPr>
          <w:p w:rsidR="001E49E7" w:rsidRPr="00572986" w:rsidRDefault="00E2445F" w:rsidP="00E62363">
            <w:pPr>
              <w:jc w:val="both"/>
              <w:rPr>
                <w:rFonts w:ascii="Cambria" w:hAnsi="Cambria"/>
                <w:bCs/>
                <w:sz w:val="20"/>
                <w:szCs w:val="20"/>
                <w:lang w:val="es-ES"/>
              </w:rPr>
            </w:pPr>
            <w:r w:rsidRPr="00572986">
              <w:rPr>
                <w:rFonts w:ascii="Cambria" w:hAnsi="Cambria"/>
                <w:bCs/>
                <w:sz w:val="20"/>
                <w:szCs w:val="20"/>
                <w:lang w:val="es-ES"/>
              </w:rPr>
              <w:t>27 de marzo de 2017</w:t>
            </w:r>
          </w:p>
        </w:tc>
      </w:tr>
      <w:tr w:rsidR="001E49E7" w:rsidRPr="00572986" w:rsidTr="00E62363">
        <w:tc>
          <w:tcPr>
            <w:tcW w:w="4680" w:type="dxa"/>
            <w:tcBorders>
              <w:top w:val="single" w:sz="6" w:space="0" w:color="auto"/>
              <w:bottom w:val="single" w:sz="6" w:space="0" w:color="auto"/>
            </w:tcBorders>
            <w:shd w:val="clear" w:color="auto" w:fill="386294"/>
            <w:vAlign w:val="center"/>
          </w:tcPr>
          <w:p w:rsidR="001E49E7" w:rsidRPr="00572986" w:rsidRDefault="001E49E7" w:rsidP="00E62363">
            <w:pPr>
              <w:jc w:val="center"/>
              <w:rPr>
                <w:rFonts w:ascii="Cambria" w:hAnsi="Cambria"/>
                <w:b/>
                <w:bCs/>
                <w:color w:val="FFFFFF" w:themeColor="background1"/>
                <w:sz w:val="20"/>
                <w:szCs w:val="20"/>
                <w:lang w:val="es-ES"/>
              </w:rPr>
            </w:pPr>
            <w:r w:rsidRPr="00572986">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rsidR="001E49E7" w:rsidRPr="00572986" w:rsidRDefault="00E2445F" w:rsidP="00E62363">
            <w:pPr>
              <w:jc w:val="both"/>
              <w:rPr>
                <w:rFonts w:ascii="Cambria" w:hAnsi="Cambria"/>
                <w:bCs/>
                <w:sz w:val="20"/>
                <w:szCs w:val="20"/>
                <w:lang w:val="es-ES"/>
              </w:rPr>
            </w:pPr>
            <w:r w:rsidRPr="00572986">
              <w:rPr>
                <w:rFonts w:ascii="Cambria" w:hAnsi="Cambria"/>
                <w:bCs/>
                <w:sz w:val="20"/>
                <w:szCs w:val="20"/>
                <w:lang w:val="es-ES"/>
              </w:rPr>
              <w:t xml:space="preserve">19 </w:t>
            </w:r>
            <w:r w:rsidR="00A11889" w:rsidRPr="00572986">
              <w:rPr>
                <w:rFonts w:ascii="Cambria" w:hAnsi="Cambria"/>
                <w:bCs/>
                <w:sz w:val="20"/>
                <w:szCs w:val="20"/>
                <w:lang w:val="es-ES"/>
              </w:rPr>
              <w:t xml:space="preserve">de </w:t>
            </w:r>
            <w:r w:rsidRPr="00572986">
              <w:rPr>
                <w:rFonts w:ascii="Cambria" w:hAnsi="Cambria"/>
                <w:bCs/>
                <w:sz w:val="20"/>
                <w:szCs w:val="20"/>
                <w:lang w:val="es-ES"/>
              </w:rPr>
              <w:t xml:space="preserve">abril </w:t>
            </w:r>
            <w:r w:rsidR="00A11889" w:rsidRPr="00572986">
              <w:rPr>
                <w:rFonts w:ascii="Cambria" w:hAnsi="Cambria"/>
                <w:bCs/>
                <w:sz w:val="20"/>
                <w:szCs w:val="20"/>
                <w:lang w:val="es-ES"/>
              </w:rPr>
              <w:t xml:space="preserve">de </w:t>
            </w:r>
            <w:r w:rsidRPr="00572986">
              <w:rPr>
                <w:rFonts w:ascii="Cambria" w:hAnsi="Cambria"/>
                <w:bCs/>
                <w:sz w:val="20"/>
                <w:szCs w:val="20"/>
                <w:lang w:val="es-ES"/>
              </w:rPr>
              <w:t>2017</w:t>
            </w:r>
          </w:p>
        </w:tc>
      </w:tr>
    </w:tbl>
    <w:p w:rsidR="003239B8" w:rsidRPr="00572986" w:rsidRDefault="003239B8" w:rsidP="003239B8">
      <w:pPr>
        <w:spacing w:before="240" w:after="240"/>
        <w:ind w:firstLine="720"/>
        <w:jc w:val="both"/>
        <w:rPr>
          <w:rFonts w:asciiTheme="majorHAnsi" w:hAnsiTheme="majorHAnsi"/>
          <w:b/>
          <w:bCs/>
          <w:sz w:val="20"/>
          <w:szCs w:val="20"/>
          <w:lang w:val="es-ES"/>
        </w:rPr>
      </w:pPr>
      <w:r w:rsidRPr="00572986">
        <w:rPr>
          <w:rFonts w:asciiTheme="majorHAnsi" w:hAnsiTheme="majorHAnsi"/>
          <w:b/>
          <w:bCs/>
          <w:sz w:val="20"/>
          <w:szCs w:val="20"/>
          <w:lang w:val="es-ES"/>
        </w:rPr>
        <w:t xml:space="preserve">III. </w:t>
      </w:r>
      <w:r w:rsidRPr="00572986">
        <w:rPr>
          <w:rFonts w:asciiTheme="majorHAnsi" w:hAnsiTheme="majorHAnsi"/>
          <w:b/>
          <w:bCs/>
          <w:sz w:val="20"/>
          <w:szCs w:val="20"/>
          <w:lang w:val="es-ES"/>
        </w:rPr>
        <w:tab/>
        <w:t>COMPETENCIA</w:t>
      </w:r>
      <w:r w:rsidR="00EE00E9" w:rsidRPr="0057298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72986" w:rsidTr="00E62363">
        <w:trPr>
          <w:cantSplit/>
        </w:trPr>
        <w:tc>
          <w:tcPr>
            <w:tcW w:w="4680" w:type="dxa"/>
            <w:tcBorders>
              <w:top w:val="single" w:sz="4" w:space="0" w:color="auto"/>
              <w:bottom w:val="single" w:sz="6" w:space="0" w:color="auto"/>
            </w:tcBorders>
            <w:shd w:val="clear" w:color="auto" w:fill="386294"/>
            <w:vAlign w:val="center"/>
          </w:tcPr>
          <w:p w:rsidR="003239B8" w:rsidRPr="00572986" w:rsidRDefault="003239B8" w:rsidP="00E62363">
            <w:pPr>
              <w:jc w:val="center"/>
              <w:rPr>
                <w:rFonts w:ascii="Cambria" w:hAnsi="Cambria"/>
                <w:b/>
                <w:bCs/>
                <w:i/>
                <w:color w:val="FFFFFF" w:themeColor="background1"/>
                <w:sz w:val="20"/>
                <w:szCs w:val="20"/>
              </w:rPr>
            </w:pPr>
            <w:r w:rsidRPr="00572986">
              <w:rPr>
                <w:rFonts w:ascii="Cambria" w:hAnsi="Cambria"/>
                <w:b/>
                <w:bCs/>
                <w:color w:val="FFFFFF" w:themeColor="background1"/>
                <w:sz w:val="20"/>
                <w:szCs w:val="20"/>
              </w:rPr>
              <w:t>Competencia</w:t>
            </w:r>
            <w:r w:rsidRPr="00572986">
              <w:rPr>
                <w:rFonts w:ascii="Cambria" w:hAnsi="Cambria"/>
                <w:b/>
                <w:bCs/>
                <w:i/>
                <w:color w:val="FFFFFF" w:themeColor="background1"/>
                <w:sz w:val="20"/>
                <w:szCs w:val="20"/>
              </w:rPr>
              <w:t xml:space="preserve"> Ratione personae:</w:t>
            </w:r>
          </w:p>
        </w:tc>
        <w:tc>
          <w:tcPr>
            <w:tcW w:w="4680" w:type="dxa"/>
            <w:vAlign w:val="center"/>
          </w:tcPr>
          <w:p w:rsidR="003239B8" w:rsidRPr="00572986" w:rsidRDefault="0083131E" w:rsidP="00E62363">
            <w:pPr>
              <w:rPr>
                <w:rFonts w:ascii="Cambria" w:hAnsi="Cambria"/>
                <w:bCs/>
                <w:sz w:val="20"/>
                <w:szCs w:val="20"/>
              </w:rPr>
            </w:pPr>
            <w:r w:rsidRPr="00572986">
              <w:rPr>
                <w:rFonts w:ascii="Cambria" w:hAnsi="Cambria"/>
                <w:bCs/>
                <w:sz w:val="20"/>
                <w:szCs w:val="20"/>
              </w:rPr>
              <w:t>Sí</w:t>
            </w:r>
          </w:p>
        </w:tc>
      </w:tr>
      <w:tr w:rsidR="003239B8" w:rsidRPr="00572986" w:rsidTr="00E62363">
        <w:trPr>
          <w:cantSplit/>
        </w:trPr>
        <w:tc>
          <w:tcPr>
            <w:tcW w:w="4680" w:type="dxa"/>
            <w:tcBorders>
              <w:top w:val="single" w:sz="6" w:space="0" w:color="auto"/>
              <w:bottom w:val="single" w:sz="6" w:space="0" w:color="auto"/>
            </w:tcBorders>
            <w:shd w:val="clear" w:color="auto" w:fill="386294"/>
            <w:vAlign w:val="center"/>
          </w:tcPr>
          <w:p w:rsidR="003239B8" w:rsidRPr="00572986" w:rsidRDefault="003239B8" w:rsidP="00E62363">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Competencia</w:t>
            </w:r>
            <w:r w:rsidRPr="00572986">
              <w:rPr>
                <w:rFonts w:ascii="Cambria" w:hAnsi="Cambria"/>
                <w:b/>
                <w:bCs/>
                <w:i/>
                <w:color w:val="FFFFFF" w:themeColor="background1"/>
                <w:sz w:val="20"/>
                <w:szCs w:val="20"/>
              </w:rPr>
              <w:t xml:space="preserve"> Ratione loci</w:t>
            </w:r>
            <w:r w:rsidRPr="00572986">
              <w:rPr>
                <w:rFonts w:ascii="Cambria" w:hAnsi="Cambria"/>
                <w:b/>
                <w:bCs/>
                <w:color w:val="FFFFFF" w:themeColor="background1"/>
                <w:sz w:val="20"/>
                <w:szCs w:val="20"/>
              </w:rPr>
              <w:t>:</w:t>
            </w:r>
          </w:p>
        </w:tc>
        <w:tc>
          <w:tcPr>
            <w:tcW w:w="4680" w:type="dxa"/>
            <w:vAlign w:val="center"/>
          </w:tcPr>
          <w:p w:rsidR="003239B8" w:rsidRPr="00572986" w:rsidRDefault="0083131E" w:rsidP="00E62363">
            <w:pPr>
              <w:rPr>
                <w:rFonts w:ascii="Cambria" w:hAnsi="Cambria"/>
                <w:bCs/>
                <w:sz w:val="20"/>
                <w:szCs w:val="20"/>
              </w:rPr>
            </w:pPr>
            <w:r w:rsidRPr="00572986">
              <w:rPr>
                <w:rFonts w:ascii="Cambria" w:hAnsi="Cambria"/>
                <w:bCs/>
                <w:sz w:val="20"/>
                <w:szCs w:val="20"/>
              </w:rPr>
              <w:t>Sí</w:t>
            </w:r>
          </w:p>
        </w:tc>
      </w:tr>
      <w:tr w:rsidR="003239B8" w:rsidRPr="00FE4C11" w:rsidTr="00E62363">
        <w:trPr>
          <w:cantSplit/>
        </w:trPr>
        <w:tc>
          <w:tcPr>
            <w:tcW w:w="4680" w:type="dxa"/>
            <w:tcBorders>
              <w:top w:val="single" w:sz="6" w:space="0" w:color="auto"/>
              <w:bottom w:val="single" w:sz="6" w:space="0" w:color="auto"/>
            </w:tcBorders>
            <w:shd w:val="clear" w:color="auto" w:fill="386294"/>
            <w:vAlign w:val="center"/>
          </w:tcPr>
          <w:p w:rsidR="003239B8" w:rsidRPr="00572986" w:rsidRDefault="003239B8" w:rsidP="00E62363">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Competencia</w:t>
            </w:r>
            <w:r w:rsidRPr="00572986">
              <w:rPr>
                <w:rFonts w:ascii="Cambria" w:hAnsi="Cambria"/>
                <w:b/>
                <w:bCs/>
                <w:i/>
                <w:color w:val="FFFFFF" w:themeColor="background1"/>
                <w:sz w:val="20"/>
                <w:szCs w:val="20"/>
              </w:rPr>
              <w:t xml:space="preserve"> Ratione temporis</w:t>
            </w:r>
            <w:r w:rsidRPr="00572986">
              <w:rPr>
                <w:rFonts w:ascii="Cambria" w:hAnsi="Cambria"/>
                <w:b/>
                <w:bCs/>
                <w:color w:val="FFFFFF" w:themeColor="background1"/>
                <w:sz w:val="20"/>
                <w:szCs w:val="20"/>
              </w:rPr>
              <w:t>:</w:t>
            </w:r>
          </w:p>
        </w:tc>
        <w:tc>
          <w:tcPr>
            <w:tcW w:w="4680" w:type="dxa"/>
            <w:vAlign w:val="center"/>
          </w:tcPr>
          <w:p w:rsidR="003239B8" w:rsidRPr="00572986" w:rsidRDefault="0083131E" w:rsidP="00AD6D09">
            <w:pPr>
              <w:jc w:val="both"/>
              <w:rPr>
                <w:bCs/>
                <w:sz w:val="20"/>
                <w:szCs w:val="20"/>
                <w:lang w:val="es-CO"/>
              </w:rPr>
            </w:pPr>
            <w:r w:rsidRPr="00572986">
              <w:rPr>
                <w:rFonts w:ascii="Cambria" w:hAnsi="Cambria"/>
                <w:bCs/>
                <w:sz w:val="20"/>
                <w:szCs w:val="20"/>
                <w:lang w:val="es-CO"/>
              </w:rPr>
              <w:t>Sí, Convención Americana (depósito de instrumento rea</w:t>
            </w:r>
            <w:r w:rsidR="004D21F1" w:rsidRPr="00572986">
              <w:rPr>
                <w:rFonts w:ascii="Cambria" w:hAnsi="Cambria"/>
                <w:bCs/>
                <w:sz w:val="20"/>
                <w:szCs w:val="20"/>
                <w:lang w:val="es-CO"/>
              </w:rPr>
              <w:t>lizado el 31 de julio de 1973)</w:t>
            </w:r>
          </w:p>
        </w:tc>
      </w:tr>
      <w:tr w:rsidR="003239B8" w:rsidRPr="00572986" w:rsidTr="00E62363">
        <w:trPr>
          <w:cantSplit/>
        </w:trPr>
        <w:tc>
          <w:tcPr>
            <w:tcW w:w="4680" w:type="dxa"/>
            <w:tcBorders>
              <w:top w:val="single" w:sz="6" w:space="0" w:color="auto"/>
              <w:bottom w:val="single" w:sz="6" w:space="0" w:color="auto"/>
            </w:tcBorders>
            <w:shd w:val="clear" w:color="auto" w:fill="386294"/>
            <w:vAlign w:val="center"/>
          </w:tcPr>
          <w:p w:rsidR="003239B8" w:rsidRPr="00572986" w:rsidRDefault="003239B8" w:rsidP="00E62363">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Competencia</w:t>
            </w:r>
            <w:r w:rsidRPr="00572986">
              <w:rPr>
                <w:rFonts w:ascii="Cambria" w:hAnsi="Cambria"/>
                <w:b/>
                <w:bCs/>
                <w:i/>
                <w:color w:val="FFFFFF" w:themeColor="background1"/>
                <w:sz w:val="20"/>
                <w:szCs w:val="20"/>
              </w:rPr>
              <w:t xml:space="preserve"> Ratione materia</w:t>
            </w:r>
            <w:r w:rsidR="00EE00E9" w:rsidRPr="00572986">
              <w:rPr>
                <w:rFonts w:ascii="Cambria" w:hAnsi="Cambria"/>
                <w:b/>
                <w:bCs/>
                <w:i/>
                <w:color w:val="FFFFFF" w:themeColor="background1"/>
                <w:sz w:val="20"/>
                <w:szCs w:val="20"/>
              </w:rPr>
              <w:t>e</w:t>
            </w:r>
            <w:r w:rsidRPr="00572986">
              <w:rPr>
                <w:rFonts w:ascii="Cambria" w:hAnsi="Cambria"/>
                <w:b/>
                <w:bCs/>
                <w:color w:val="FFFFFF" w:themeColor="background1"/>
                <w:sz w:val="20"/>
                <w:szCs w:val="20"/>
              </w:rPr>
              <w:t>:</w:t>
            </w:r>
          </w:p>
        </w:tc>
        <w:tc>
          <w:tcPr>
            <w:tcW w:w="4680" w:type="dxa"/>
            <w:vAlign w:val="center"/>
          </w:tcPr>
          <w:p w:rsidR="003239B8" w:rsidRPr="00572986" w:rsidRDefault="00CF3E06" w:rsidP="00E62363">
            <w:pPr>
              <w:jc w:val="both"/>
              <w:rPr>
                <w:rFonts w:ascii="Cambria" w:hAnsi="Cambria"/>
                <w:bCs/>
                <w:sz w:val="20"/>
                <w:szCs w:val="20"/>
                <w:lang w:val="es-ES"/>
              </w:rPr>
            </w:pPr>
            <w:r w:rsidRPr="00572986">
              <w:rPr>
                <w:rFonts w:ascii="Cambria" w:hAnsi="Cambria"/>
                <w:bCs/>
                <w:sz w:val="20"/>
                <w:szCs w:val="20"/>
                <w:lang w:val="es-ES"/>
              </w:rPr>
              <w:t>Sí</w:t>
            </w:r>
          </w:p>
        </w:tc>
      </w:tr>
    </w:tbl>
    <w:p w:rsidR="002164EF" w:rsidRDefault="002164EF" w:rsidP="003239B8">
      <w:pPr>
        <w:spacing w:before="240" w:after="240"/>
        <w:ind w:firstLine="720"/>
        <w:jc w:val="both"/>
        <w:rPr>
          <w:rFonts w:asciiTheme="majorHAnsi" w:hAnsiTheme="majorHAnsi"/>
          <w:b/>
          <w:bCs/>
          <w:sz w:val="20"/>
          <w:szCs w:val="20"/>
          <w:lang w:val="es-ES"/>
        </w:rPr>
      </w:pPr>
    </w:p>
    <w:p w:rsidR="002164EF" w:rsidRDefault="002164EF" w:rsidP="003239B8">
      <w:pPr>
        <w:spacing w:before="240" w:after="240"/>
        <w:ind w:firstLine="720"/>
        <w:jc w:val="both"/>
        <w:rPr>
          <w:rFonts w:asciiTheme="majorHAnsi" w:hAnsiTheme="majorHAnsi"/>
          <w:b/>
          <w:bCs/>
          <w:sz w:val="20"/>
          <w:szCs w:val="20"/>
          <w:lang w:val="es-ES"/>
        </w:rPr>
      </w:pPr>
    </w:p>
    <w:p w:rsidR="002164EF" w:rsidRDefault="002164EF" w:rsidP="003239B8">
      <w:pPr>
        <w:spacing w:before="240" w:after="240"/>
        <w:ind w:firstLine="720"/>
        <w:jc w:val="both"/>
        <w:rPr>
          <w:rFonts w:asciiTheme="majorHAnsi" w:hAnsiTheme="majorHAnsi"/>
          <w:b/>
          <w:bCs/>
          <w:sz w:val="20"/>
          <w:szCs w:val="20"/>
          <w:lang w:val="es-ES"/>
        </w:rPr>
      </w:pPr>
    </w:p>
    <w:p w:rsidR="003239B8" w:rsidRPr="00572986" w:rsidRDefault="003239B8" w:rsidP="003239B8">
      <w:pPr>
        <w:spacing w:before="240" w:after="240"/>
        <w:ind w:firstLine="720"/>
        <w:jc w:val="both"/>
        <w:rPr>
          <w:rFonts w:asciiTheme="majorHAnsi" w:hAnsiTheme="majorHAnsi"/>
          <w:b/>
          <w:bCs/>
          <w:sz w:val="20"/>
          <w:szCs w:val="20"/>
          <w:lang w:val="es-ES"/>
        </w:rPr>
      </w:pPr>
      <w:r w:rsidRPr="00572986">
        <w:rPr>
          <w:rFonts w:asciiTheme="majorHAnsi" w:hAnsiTheme="majorHAnsi"/>
          <w:b/>
          <w:bCs/>
          <w:sz w:val="20"/>
          <w:szCs w:val="20"/>
          <w:lang w:val="es-ES"/>
        </w:rPr>
        <w:lastRenderedPageBreak/>
        <w:t xml:space="preserve">IV. </w:t>
      </w:r>
      <w:r w:rsidRPr="00572986">
        <w:rPr>
          <w:rFonts w:asciiTheme="majorHAnsi" w:hAnsiTheme="majorHAnsi"/>
          <w:b/>
          <w:bCs/>
          <w:sz w:val="20"/>
          <w:szCs w:val="20"/>
          <w:lang w:val="es-ES"/>
        </w:rPr>
        <w:tab/>
        <w:t>ANÁLISIS DE</w:t>
      </w:r>
      <w:r w:rsidR="00EE00E9" w:rsidRPr="00572986">
        <w:rPr>
          <w:rFonts w:asciiTheme="majorHAnsi" w:hAnsiTheme="majorHAnsi"/>
          <w:b/>
          <w:bCs/>
          <w:sz w:val="20"/>
          <w:szCs w:val="20"/>
          <w:lang w:val="es-ES"/>
        </w:rPr>
        <w:t xml:space="preserve"> DUPLICACIÓN</w:t>
      </w:r>
      <w:r w:rsidR="00EE00E9" w:rsidRPr="00572986">
        <w:rPr>
          <w:rFonts w:asciiTheme="majorHAnsi" w:hAnsiTheme="majorHAnsi"/>
          <w:b/>
          <w:bCs/>
          <w:color w:val="FFFFFF" w:themeColor="background1"/>
          <w:sz w:val="20"/>
          <w:szCs w:val="20"/>
          <w:lang w:val="es-ES"/>
        </w:rPr>
        <w:t xml:space="preserve"> </w:t>
      </w:r>
      <w:r w:rsidR="00EE00E9" w:rsidRPr="00572986">
        <w:rPr>
          <w:rFonts w:asciiTheme="majorHAnsi" w:hAnsiTheme="majorHAnsi"/>
          <w:b/>
          <w:bCs/>
          <w:sz w:val="20"/>
          <w:szCs w:val="20"/>
          <w:lang w:val="es-ES"/>
        </w:rPr>
        <w:t>DE PROCEDIMIENTOS Y COSA JUZGADA</w:t>
      </w:r>
      <w:r w:rsidR="00EE00E9" w:rsidRPr="00572986">
        <w:rPr>
          <w:rFonts w:asciiTheme="majorHAnsi" w:hAnsiTheme="majorHAnsi"/>
          <w:b/>
          <w:bCs/>
          <w:i/>
          <w:sz w:val="20"/>
          <w:szCs w:val="20"/>
          <w:lang w:val="es-ES"/>
        </w:rPr>
        <w:t xml:space="preserve"> </w:t>
      </w:r>
      <w:r w:rsidR="00EE00E9" w:rsidRPr="00572986">
        <w:rPr>
          <w:rFonts w:asciiTheme="majorHAnsi" w:hAnsiTheme="majorHAnsi"/>
          <w:b/>
          <w:bCs/>
          <w:sz w:val="20"/>
          <w:szCs w:val="20"/>
          <w:lang w:val="es-ES"/>
        </w:rPr>
        <w:t xml:space="preserve">INTERNACIONAL, </w:t>
      </w:r>
      <w:r w:rsidRPr="00572986">
        <w:rPr>
          <w:rFonts w:asciiTheme="majorHAnsi" w:hAnsiTheme="majorHAnsi"/>
          <w:b/>
          <w:bCs/>
          <w:sz w:val="20"/>
          <w:szCs w:val="20"/>
          <w:lang w:val="es-ES"/>
        </w:rPr>
        <w:t xml:space="preserve"> </w:t>
      </w:r>
      <w:r w:rsidR="002164EF">
        <w:rPr>
          <w:rFonts w:asciiTheme="majorHAnsi" w:hAnsiTheme="majorHAnsi"/>
          <w:b/>
          <w:bCs/>
          <w:sz w:val="20"/>
          <w:szCs w:val="20"/>
          <w:lang w:val="es-ES"/>
        </w:rPr>
        <w:tab/>
      </w:r>
      <w:r w:rsidR="002164EF">
        <w:rPr>
          <w:rFonts w:asciiTheme="majorHAnsi" w:hAnsiTheme="majorHAnsi"/>
          <w:b/>
          <w:bCs/>
          <w:sz w:val="20"/>
          <w:szCs w:val="20"/>
          <w:lang w:val="es-ES"/>
        </w:rPr>
        <w:tab/>
      </w:r>
      <w:r w:rsidR="002164EF">
        <w:rPr>
          <w:rFonts w:asciiTheme="majorHAnsi" w:hAnsiTheme="majorHAnsi"/>
          <w:b/>
          <w:bCs/>
          <w:sz w:val="20"/>
          <w:szCs w:val="20"/>
          <w:lang w:val="es-ES"/>
        </w:rPr>
        <w:tab/>
      </w:r>
      <w:r w:rsidRPr="00572986">
        <w:rPr>
          <w:rFonts w:asciiTheme="majorHAnsi" w:hAnsiTheme="majorHAnsi"/>
          <w:b/>
          <w:bCs/>
          <w:sz w:val="20"/>
          <w:szCs w:val="20"/>
          <w:lang w:val="es-ES"/>
        </w:rPr>
        <w:t>CARACTERIZACIÓN,</w:t>
      </w:r>
      <w:r w:rsidR="002164EF">
        <w:rPr>
          <w:rFonts w:asciiTheme="majorHAnsi" w:hAnsiTheme="majorHAnsi"/>
          <w:b/>
          <w:bCs/>
          <w:sz w:val="20"/>
          <w:szCs w:val="20"/>
          <w:lang w:val="es-ES"/>
        </w:rPr>
        <w:t xml:space="preserve"> </w:t>
      </w:r>
      <w:r w:rsidRPr="00572986">
        <w:rPr>
          <w:rFonts w:asciiTheme="majorHAnsi" w:hAnsiTheme="majorHAnsi"/>
          <w:b/>
          <w:bCs/>
          <w:sz w:val="20"/>
          <w:szCs w:val="20"/>
          <w:lang w:val="es-ES"/>
        </w:rPr>
        <w:t xml:space="preserve"> </w:t>
      </w:r>
      <w:r w:rsidRPr="00572986">
        <w:rPr>
          <w:rFonts w:asciiTheme="majorHAnsi" w:hAnsiTheme="majorHAnsi"/>
          <w:b/>
          <w:sz w:val="20"/>
          <w:szCs w:val="20"/>
          <w:lang w:val="es-ES"/>
        </w:rPr>
        <w:t>AGOTAMIENTO</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 xml:space="preserve"> DE </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 xml:space="preserve">LOS </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 xml:space="preserve">RECURSOS </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INTERNOS</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 xml:space="preserve"> Y</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 xml:space="preserve"> </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PLAZO</w:t>
      </w:r>
      <w:r w:rsidR="002164EF">
        <w:rPr>
          <w:rFonts w:asciiTheme="majorHAnsi" w:hAnsiTheme="majorHAnsi"/>
          <w:b/>
          <w:sz w:val="20"/>
          <w:szCs w:val="20"/>
          <w:lang w:val="es-ES"/>
        </w:rPr>
        <w:t xml:space="preserve">  </w:t>
      </w:r>
      <w:r w:rsidRPr="00572986">
        <w:rPr>
          <w:rFonts w:asciiTheme="majorHAnsi" w:hAnsiTheme="majorHAnsi"/>
          <w:b/>
          <w:sz w:val="20"/>
          <w:szCs w:val="20"/>
          <w:lang w:val="es-ES"/>
        </w:rPr>
        <w:t xml:space="preserve"> DE </w:t>
      </w:r>
      <w:r w:rsidR="002164EF">
        <w:rPr>
          <w:rFonts w:asciiTheme="majorHAnsi" w:hAnsiTheme="majorHAnsi"/>
          <w:b/>
          <w:sz w:val="20"/>
          <w:szCs w:val="20"/>
          <w:lang w:val="es-ES"/>
        </w:rPr>
        <w:tab/>
      </w:r>
      <w:r w:rsidR="002164EF">
        <w:rPr>
          <w:rFonts w:asciiTheme="majorHAnsi" w:hAnsiTheme="majorHAnsi"/>
          <w:b/>
          <w:sz w:val="20"/>
          <w:szCs w:val="20"/>
          <w:lang w:val="es-ES"/>
        </w:rPr>
        <w:tab/>
      </w:r>
      <w:r w:rsidR="002164EF">
        <w:rPr>
          <w:rFonts w:asciiTheme="majorHAnsi" w:hAnsiTheme="majorHAnsi"/>
          <w:b/>
          <w:sz w:val="20"/>
          <w:szCs w:val="20"/>
          <w:lang w:val="es-ES"/>
        </w:rPr>
        <w:tab/>
      </w:r>
      <w:r w:rsidRPr="00572986">
        <w:rPr>
          <w:rFonts w:asciiTheme="majorHAnsi" w:hAnsiTheme="majorHAnsi"/>
          <w:b/>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2164EF" w:rsidTr="00E62363">
        <w:trPr>
          <w:cantSplit/>
        </w:trPr>
        <w:tc>
          <w:tcPr>
            <w:tcW w:w="4680" w:type="dxa"/>
            <w:tcBorders>
              <w:top w:val="single" w:sz="4" w:space="0" w:color="auto"/>
              <w:bottom w:val="single" w:sz="6" w:space="0" w:color="auto"/>
            </w:tcBorders>
            <w:shd w:val="clear" w:color="auto" w:fill="386294"/>
            <w:vAlign w:val="center"/>
          </w:tcPr>
          <w:p w:rsidR="00EE00E9" w:rsidRPr="00572986" w:rsidRDefault="00EE00E9" w:rsidP="00E62363">
            <w:pPr>
              <w:jc w:val="center"/>
              <w:rPr>
                <w:rFonts w:ascii="Cambria" w:hAnsi="Cambria"/>
                <w:b/>
                <w:bCs/>
                <w:color w:val="FFFFFF" w:themeColor="background1"/>
                <w:sz w:val="20"/>
                <w:szCs w:val="20"/>
                <w:lang w:val="es-ES"/>
              </w:rPr>
            </w:pPr>
            <w:r w:rsidRPr="00572986">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572986" w:rsidRDefault="009848AC" w:rsidP="00E62363">
            <w:pPr>
              <w:jc w:val="both"/>
              <w:rPr>
                <w:rFonts w:ascii="Cambria" w:hAnsi="Cambria"/>
                <w:bCs/>
                <w:sz w:val="20"/>
                <w:szCs w:val="20"/>
                <w:lang w:val="es-ES"/>
              </w:rPr>
            </w:pPr>
            <w:r w:rsidRPr="00572986">
              <w:rPr>
                <w:rFonts w:ascii="Cambria" w:hAnsi="Cambria"/>
                <w:bCs/>
                <w:sz w:val="20"/>
                <w:szCs w:val="20"/>
                <w:lang w:val="es-ES"/>
              </w:rPr>
              <w:t>No</w:t>
            </w:r>
          </w:p>
        </w:tc>
      </w:tr>
      <w:tr w:rsidR="003239B8" w:rsidRPr="00FE4C11" w:rsidTr="00E62363">
        <w:trPr>
          <w:cantSplit/>
        </w:trPr>
        <w:tc>
          <w:tcPr>
            <w:tcW w:w="4680" w:type="dxa"/>
            <w:tcBorders>
              <w:top w:val="single" w:sz="4" w:space="0" w:color="auto"/>
              <w:bottom w:val="single" w:sz="6" w:space="0" w:color="auto"/>
            </w:tcBorders>
            <w:shd w:val="clear" w:color="auto" w:fill="386294"/>
            <w:vAlign w:val="center"/>
          </w:tcPr>
          <w:p w:rsidR="003239B8" w:rsidRPr="002164EF" w:rsidRDefault="003239B8" w:rsidP="00E62363">
            <w:pPr>
              <w:jc w:val="center"/>
              <w:rPr>
                <w:rFonts w:ascii="Cambria" w:hAnsi="Cambria"/>
                <w:b/>
                <w:bCs/>
                <w:i/>
                <w:color w:val="FFFFFF" w:themeColor="background1"/>
                <w:sz w:val="20"/>
                <w:szCs w:val="20"/>
                <w:lang w:val="es-ES"/>
              </w:rPr>
            </w:pPr>
            <w:r w:rsidRPr="002164EF">
              <w:rPr>
                <w:rFonts w:ascii="Cambria" w:hAnsi="Cambria"/>
                <w:b/>
                <w:bCs/>
                <w:color w:val="FFFFFF" w:themeColor="background1"/>
                <w:sz w:val="20"/>
                <w:szCs w:val="20"/>
                <w:lang w:val="es-ES"/>
              </w:rPr>
              <w:t>Derechos declarados admisibles</w:t>
            </w:r>
            <w:r w:rsidRPr="002164EF">
              <w:rPr>
                <w:rFonts w:ascii="Cambria" w:hAnsi="Cambria"/>
                <w:b/>
                <w:bCs/>
                <w:i/>
                <w:color w:val="FFFFFF" w:themeColor="background1"/>
                <w:sz w:val="20"/>
                <w:szCs w:val="20"/>
                <w:lang w:val="es-ES"/>
              </w:rPr>
              <w:t>:</w:t>
            </w:r>
          </w:p>
        </w:tc>
        <w:tc>
          <w:tcPr>
            <w:tcW w:w="4680" w:type="dxa"/>
            <w:vAlign w:val="center"/>
          </w:tcPr>
          <w:p w:rsidR="003239B8" w:rsidRPr="00572986" w:rsidRDefault="00A96A9C" w:rsidP="00E1432B">
            <w:pPr>
              <w:jc w:val="both"/>
              <w:rPr>
                <w:rFonts w:ascii="Cambria" w:hAnsi="Cambria"/>
                <w:bCs/>
                <w:sz w:val="20"/>
                <w:szCs w:val="20"/>
                <w:lang w:val="es-US"/>
              </w:rPr>
            </w:pPr>
            <w:r w:rsidRPr="00572986">
              <w:rPr>
                <w:rFonts w:ascii="Cambria" w:hAnsi="Cambria"/>
                <w:bCs/>
                <w:sz w:val="20"/>
                <w:szCs w:val="20"/>
                <w:lang w:val="es-US"/>
              </w:rPr>
              <w:t xml:space="preserve">Artículos </w:t>
            </w:r>
            <w:r w:rsidR="00697A0B" w:rsidRPr="00572986">
              <w:rPr>
                <w:rFonts w:ascii="Cambria" w:hAnsi="Cambria"/>
                <w:bCs/>
                <w:sz w:val="20"/>
                <w:szCs w:val="20"/>
                <w:lang w:val="es-US"/>
              </w:rPr>
              <w:t>4 (</w:t>
            </w:r>
            <w:r w:rsidR="00A17F7A" w:rsidRPr="00572986">
              <w:rPr>
                <w:rFonts w:ascii="Cambria" w:hAnsi="Cambria"/>
                <w:bCs/>
                <w:sz w:val="20"/>
                <w:szCs w:val="20"/>
                <w:lang w:val="es-US"/>
              </w:rPr>
              <w:t>vida</w:t>
            </w:r>
            <w:r w:rsidR="00770CFB" w:rsidRPr="00572986">
              <w:rPr>
                <w:rFonts w:ascii="Cambria" w:hAnsi="Cambria"/>
                <w:bCs/>
                <w:sz w:val="20"/>
                <w:szCs w:val="20"/>
                <w:lang w:val="es-US"/>
              </w:rPr>
              <w:t>),</w:t>
            </w:r>
            <w:r w:rsidR="00697A0B" w:rsidRPr="00572986">
              <w:rPr>
                <w:rFonts w:ascii="Cambria" w:hAnsi="Cambria"/>
                <w:bCs/>
                <w:sz w:val="20"/>
                <w:szCs w:val="20"/>
                <w:lang w:val="es-US"/>
              </w:rPr>
              <w:t xml:space="preserve"> </w:t>
            </w:r>
            <w:r w:rsidR="00770CFB" w:rsidRPr="00572986">
              <w:rPr>
                <w:rFonts w:ascii="Cambria" w:hAnsi="Cambria"/>
                <w:bCs/>
                <w:sz w:val="20"/>
                <w:szCs w:val="20"/>
                <w:lang w:val="es-US"/>
              </w:rPr>
              <w:t xml:space="preserve">5 (integridad personal), </w:t>
            </w:r>
            <w:r w:rsidR="005830A2" w:rsidRPr="00572986">
              <w:rPr>
                <w:rFonts w:ascii="Cambria" w:hAnsi="Cambria"/>
                <w:bCs/>
                <w:sz w:val="20"/>
                <w:szCs w:val="20"/>
                <w:lang w:val="es-US"/>
              </w:rPr>
              <w:t>7 (libertad personal)</w:t>
            </w:r>
            <w:r w:rsidR="005830A2">
              <w:rPr>
                <w:rFonts w:ascii="Cambria" w:hAnsi="Cambria"/>
                <w:bCs/>
                <w:sz w:val="20"/>
                <w:szCs w:val="20"/>
                <w:lang w:val="es-US"/>
              </w:rPr>
              <w:t xml:space="preserve">, </w:t>
            </w:r>
            <w:r w:rsidR="00770CFB" w:rsidRPr="00572986">
              <w:rPr>
                <w:rFonts w:ascii="Cambria" w:hAnsi="Cambria"/>
                <w:bCs/>
                <w:sz w:val="20"/>
                <w:szCs w:val="20"/>
                <w:lang w:val="es-US"/>
              </w:rPr>
              <w:t>8 (garantías judiciales)</w:t>
            </w:r>
            <w:r w:rsidR="005B0A8B" w:rsidRPr="00572986">
              <w:rPr>
                <w:rFonts w:ascii="Cambria" w:hAnsi="Cambria"/>
                <w:bCs/>
                <w:sz w:val="20"/>
                <w:szCs w:val="20"/>
                <w:lang w:val="es-US"/>
              </w:rPr>
              <w:t xml:space="preserve"> </w:t>
            </w:r>
            <w:r w:rsidR="00A9054A" w:rsidRPr="00572986">
              <w:rPr>
                <w:rFonts w:ascii="Cambria" w:hAnsi="Cambria"/>
                <w:bCs/>
                <w:sz w:val="20"/>
                <w:szCs w:val="20"/>
                <w:lang w:val="es-US"/>
              </w:rPr>
              <w:t xml:space="preserve">y </w:t>
            </w:r>
            <w:r w:rsidR="005B0A8B" w:rsidRPr="00572986">
              <w:rPr>
                <w:rFonts w:ascii="Cambria" w:hAnsi="Cambria"/>
                <w:bCs/>
                <w:sz w:val="20"/>
                <w:szCs w:val="20"/>
                <w:lang w:val="es-US"/>
              </w:rPr>
              <w:t>25 (p</w:t>
            </w:r>
            <w:r w:rsidRPr="00572986">
              <w:rPr>
                <w:rFonts w:ascii="Cambria" w:hAnsi="Cambria"/>
                <w:bCs/>
                <w:sz w:val="20"/>
                <w:szCs w:val="20"/>
                <w:lang w:val="es-US"/>
              </w:rPr>
              <w:t>rotec</w:t>
            </w:r>
            <w:r w:rsidR="004D21F1" w:rsidRPr="00572986">
              <w:rPr>
                <w:rFonts w:ascii="Cambria" w:hAnsi="Cambria"/>
                <w:bCs/>
                <w:sz w:val="20"/>
                <w:szCs w:val="20"/>
                <w:lang w:val="es-US"/>
              </w:rPr>
              <w:t>ción judicial) de la Convención</w:t>
            </w:r>
            <w:r w:rsidRPr="00572986">
              <w:rPr>
                <w:rFonts w:ascii="Cambria" w:hAnsi="Cambria"/>
                <w:bCs/>
                <w:sz w:val="20"/>
                <w:szCs w:val="20"/>
                <w:lang w:val="es-US"/>
              </w:rPr>
              <w:t>, en relación con su artículo 1.1</w:t>
            </w:r>
            <w:r w:rsidR="00E1432B" w:rsidRPr="00572986">
              <w:rPr>
                <w:rFonts w:ascii="Cambria" w:hAnsi="Cambria"/>
                <w:bCs/>
                <w:sz w:val="20"/>
                <w:szCs w:val="20"/>
                <w:lang w:val="es-US"/>
              </w:rPr>
              <w:t xml:space="preserve"> </w:t>
            </w:r>
            <w:r w:rsidR="00103DD3" w:rsidRPr="00572986">
              <w:rPr>
                <w:rFonts w:ascii="Cambria" w:hAnsi="Cambria"/>
                <w:bCs/>
                <w:sz w:val="20"/>
                <w:szCs w:val="20"/>
                <w:lang w:val="es-US"/>
              </w:rPr>
              <w:t>(obligación de respetar los derechos)</w:t>
            </w:r>
          </w:p>
        </w:tc>
      </w:tr>
      <w:tr w:rsidR="003239B8" w:rsidRPr="00FE4C11" w:rsidTr="00E62363">
        <w:trPr>
          <w:cantSplit/>
        </w:trPr>
        <w:tc>
          <w:tcPr>
            <w:tcW w:w="4680" w:type="dxa"/>
            <w:tcBorders>
              <w:top w:val="single" w:sz="6" w:space="0" w:color="auto"/>
              <w:bottom w:val="single" w:sz="6" w:space="0" w:color="auto"/>
            </w:tcBorders>
            <w:shd w:val="clear" w:color="auto" w:fill="386294"/>
            <w:vAlign w:val="center"/>
          </w:tcPr>
          <w:p w:rsidR="003239B8" w:rsidRPr="00572986" w:rsidRDefault="003239B8" w:rsidP="00E62363">
            <w:pPr>
              <w:jc w:val="center"/>
              <w:rPr>
                <w:rFonts w:ascii="Cambria" w:hAnsi="Cambria"/>
                <w:b/>
                <w:bCs/>
                <w:color w:val="FFFFFF" w:themeColor="background1"/>
                <w:sz w:val="20"/>
                <w:szCs w:val="20"/>
                <w:lang w:val="es-ES"/>
              </w:rPr>
            </w:pPr>
            <w:r w:rsidRPr="00572986">
              <w:rPr>
                <w:rFonts w:ascii="Cambria" w:hAnsi="Cambria"/>
                <w:b/>
                <w:bCs/>
                <w:color w:val="FFFFFF" w:themeColor="background1"/>
                <w:sz w:val="20"/>
                <w:szCs w:val="20"/>
                <w:lang w:val="es-ES"/>
              </w:rPr>
              <w:t>Agotamiento de recursos internos</w:t>
            </w:r>
            <w:r w:rsidR="00EE00E9" w:rsidRPr="00572986">
              <w:rPr>
                <w:rFonts w:ascii="Cambria" w:hAnsi="Cambria"/>
                <w:b/>
                <w:bCs/>
                <w:color w:val="FFFFFF" w:themeColor="background1"/>
                <w:sz w:val="20"/>
                <w:szCs w:val="20"/>
                <w:lang w:val="es-ES"/>
              </w:rPr>
              <w:t xml:space="preserve"> o procedencia de una excepción</w:t>
            </w:r>
            <w:r w:rsidRPr="00572986">
              <w:rPr>
                <w:rFonts w:ascii="Cambria" w:hAnsi="Cambria"/>
                <w:b/>
                <w:bCs/>
                <w:color w:val="FFFFFF" w:themeColor="background1"/>
                <w:sz w:val="20"/>
                <w:szCs w:val="20"/>
                <w:lang w:val="es-ES"/>
              </w:rPr>
              <w:t>:</w:t>
            </w:r>
          </w:p>
        </w:tc>
        <w:tc>
          <w:tcPr>
            <w:tcW w:w="4680" w:type="dxa"/>
            <w:vAlign w:val="center"/>
          </w:tcPr>
          <w:p w:rsidR="000E57A0" w:rsidRPr="00572986" w:rsidRDefault="00073AD7" w:rsidP="000E57A0">
            <w:pPr>
              <w:rPr>
                <w:rFonts w:ascii="Cambria" w:hAnsi="Cambria"/>
                <w:bCs/>
                <w:sz w:val="20"/>
                <w:szCs w:val="20"/>
                <w:lang w:val="es-ES"/>
              </w:rPr>
            </w:pPr>
            <w:r w:rsidRPr="00572986">
              <w:rPr>
                <w:rFonts w:ascii="Cambria" w:hAnsi="Cambria"/>
                <w:bCs/>
                <w:sz w:val="20"/>
                <w:szCs w:val="20"/>
                <w:lang w:val="es-ES"/>
              </w:rPr>
              <w:t>Sí</w:t>
            </w:r>
            <w:r w:rsidR="00424846" w:rsidRPr="00572986">
              <w:rPr>
                <w:rFonts w:ascii="Cambria" w:hAnsi="Cambria"/>
                <w:bCs/>
                <w:sz w:val="20"/>
                <w:szCs w:val="20"/>
                <w:lang w:val="es-ES"/>
              </w:rPr>
              <w:t xml:space="preserve">, </w:t>
            </w:r>
            <w:r w:rsidR="005B0A8B" w:rsidRPr="00572986">
              <w:rPr>
                <w:rFonts w:ascii="Cambria" w:hAnsi="Cambria"/>
                <w:bCs/>
                <w:sz w:val="20"/>
                <w:szCs w:val="20"/>
                <w:lang w:val="es-ES"/>
              </w:rPr>
              <w:t>en los términos de la sección VI</w:t>
            </w:r>
          </w:p>
        </w:tc>
      </w:tr>
      <w:tr w:rsidR="003239B8" w:rsidRPr="00FE4C11" w:rsidTr="00E62363">
        <w:trPr>
          <w:cantSplit/>
        </w:trPr>
        <w:tc>
          <w:tcPr>
            <w:tcW w:w="4680" w:type="dxa"/>
            <w:tcBorders>
              <w:top w:val="single" w:sz="6" w:space="0" w:color="auto"/>
              <w:bottom w:val="single" w:sz="6" w:space="0" w:color="auto"/>
            </w:tcBorders>
            <w:shd w:val="clear" w:color="auto" w:fill="386294"/>
            <w:vAlign w:val="center"/>
          </w:tcPr>
          <w:p w:rsidR="003239B8" w:rsidRPr="00572986" w:rsidRDefault="003239B8" w:rsidP="00E62363">
            <w:pPr>
              <w:jc w:val="center"/>
              <w:rPr>
                <w:rFonts w:ascii="Cambria" w:hAnsi="Cambria"/>
                <w:b/>
                <w:bCs/>
                <w:color w:val="FFFFFF" w:themeColor="background1"/>
                <w:sz w:val="20"/>
                <w:szCs w:val="20"/>
              </w:rPr>
            </w:pPr>
            <w:r w:rsidRPr="00572986">
              <w:rPr>
                <w:rFonts w:ascii="Cambria" w:hAnsi="Cambria"/>
                <w:b/>
                <w:bCs/>
                <w:color w:val="FFFFFF" w:themeColor="background1"/>
                <w:sz w:val="20"/>
                <w:szCs w:val="20"/>
              </w:rPr>
              <w:t>Presentación dentro de plazo:</w:t>
            </w:r>
          </w:p>
        </w:tc>
        <w:tc>
          <w:tcPr>
            <w:tcW w:w="4680" w:type="dxa"/>
            <w:vAlign w:val="center"/>
          </w:tcPr>
          <w:p w:rsidR="003239B8" w:rsidRPr="00572986" w:rsidRDefault="00D856D0" w:rsidP="00595D6D">
            <w:pPr>
              <w:rPr>
                <w:bCs/>
                <w:sz w:val="20"/>
                <w:szCs w:val="20"/>
                <w:lang w:val="es-CO"/>
              </w:rPr>
            </w:pPr>
            <w:r w:rsidRPr="00572986">
              <w:rPr>
                <w:rFonts w:ascii="Cambria" w:hAnsi="Cambria"/>
                <w:bCs/>
                <w:sz w:val="20"/>
                <w:szCs w:val="20"/>
                <w:lang w:val="es-US"/>
              </w:rPr>
              <w:t>Sí, e</w:t>
            </w:r>
            <w:r w:rsidR="00377551" w:rsidRPr="00572986">
              <w:rPr>
                <w:rFonts w:ascii="Cambria" w:hAnsi="Cambria"/>
                <w:bCs/>
                <w:sz w:val="20"/>
                <w:szCs w:val="20"/>
                <w:lang w:val="es-US"/>
              </w:rPr>
              <w:t xml:space="preserve">n los términos de la sección </w:t>
            </w:r>
            <w:r w:rsidR="00595D6D" w:rsidRPr="00572986">
              <w:rPr>
                <w:rFonts w:ascii="Cambria" w:hAnsi="Cambria"/>
                <w:bCs/>
                <w:sz w:val="20"/>
                <w:szCs w:val="20"/>
                <w:lang w:val="es-US"/>
              </w:rPr>
              <w:t>VI</w:t>
            </w:r>
          </w:p>
        </w:tc>
      </w:tr>
    </w:tbl>
    <w:p w:rsidR="009747E3" w:rsidRPr="00572986" w:rsidRDefault="00223A29" w:rsidP="00D57819">
      <w:pPr>
        <w:spacing w:before="240" w:after="240"/>
        <w:ind w:firstLine="720"/>
        <w:jc w:val="both"/>
        <w:rPr>
          <w:rFonts w:asciiTheme="majorHAnsi" w:hAnsiTheme="majorHAnsi"/>
          <w:b/>
          <w:sz w:val="20"/>
          <w:szCs w:val="20"/>
          <w:lang w:val="es-UY"/>
        </w:rPr>
      </w:pPr>
      <w:r w:rsidRPr="00572986">
        <w:rPr>
          <w:rFonts w:asciiTheme="majorHAnsi" w:hAnsiTheme="majorHAnsi"/>
          <w:b/>
          <w:sz w:val="20"/>
          <w:szCs w:val="20"/>
          <w:lang w:val="es-UY"/>
        </w:rPr>
        <w:t xml:space="preserve">V. </w:t>
      </w:r>
      <w:r w:rsidRPr="00572986">
        <w:rPr>
          <w:rFonts w:asciiTheme="majorHAnsi" w:hAnsiTheme="majorHAnsi"/>
          <w:b/>
          <w:sz w:val="20"/>
          <w:szCs w:val="20"/>
          <w:lang w:val="es-UY"/>
        </w:rPr>
        <w:tab/>
      </w:r>
      <w:r w:rsidR="003239B8" w:rsidRPr="00572986">
        <w:rPr>
          <w:rFonts w:asciiTheme="majorHAnsi" w:hAnsiTheme="majorHAnsi"/>
          <w:b/>
          <w:sz w:val="20"/>
          <w:szCs w:val="20"/>
          <w:lang w:val="es-UY"/>
        </w:rPr>
        <w:t xml:space="preserve">HECHOS ALEGADOS </w:t>
      </w:r>
    </w:p>
    <w:p w:rsidR="00B06652" w:rsidRPr="00572986" w:rsidRDefault="00ED5B3D" w:rsidP="00FA785F">
      <w:pPr>
        <w:pStyle w:val="ListParagraph"/>
        <w:numPr>
          <w:ilvl w:val="0"/>
          <w:numId w:val="103"/>
        </w:numPr>
        <w:jc w:val="both"/>
        <w:rPr>
          <w:rFonts w:eastAsia="Arial Unicode MS" w:cs="Times New Roman"/>
          <w:color w:val="auto"/>
          <w:sz w:val="20"/>
          <w:szCs w:val="20"/>
          <w:lang w:val="es-CO" w:eastAsia="en-US"/>
        </w:rPr>
      </w:pPr>
      <w:r w:rsidRPr="00572986">
        <w:rPr>
          <w:rFonts w:eastAsia="Arial Unicode MS" w:cs="Times New Roman"/>
          <w:color w:val="auto"/>
          <w:sz w:val="20"/>
          <w:szCs w:val="20"/>
          <w:lang w:val="es-CO" w:eastAsia="en-US"/>
        </w:rPr>
        <w:t>El peticionario</w:t>
      </w:r>
      <w:r w:rsidR="00601172" w:rsidRPr="00572986">
        <w:rPr>
          <w:rFonts w:eastAsia="Arial Unicode MS" w:cs="Times New Roman"/>
          <w:color w:val="auto"/>
          <w:sz w:val="20"/>
          <w:szCs w:val="20"/>
          <w:lang w:val="es-ES" w:eastAsia="en-US"/>
        </w:rPr>
        <w:t xml:space="preserve"> </w:t>
      </w:r>
      <w:r w:rsidRPr="00572986">
        <w:rPr>
          <w:rFonts w:eastAsia="Arial Unicode MS" w:cs="Times New Roman"/>
          <w:color w:val="auto"/>
          <w:sz w:val="20"/>
          <w:szCs w:val="20"/>
          <w:lang w:val="es-CO" w:eastAsia="en-US"/>
        </w:rPr>
        <w:t>alega</w:t>
      </w:r>
      <w:r w:rsidRPr="00572986" w:rsidDel="00ED5B3D">
        <w:rPr>
          <w:rFonts w:eastAsia="Arial Unicode MS" w:cs="Times New Roman"/>
          <w:color w:val="auto"/>
          <w:sz w:val="20"/>
          <w:szCs w:val="20"/>
          <w:lang w:val="es-CO" w:eastAsia="en-US"/>
        </w:rPr>
        <w:t xml:space="preserve"> </w:t>
      </w:r>
      <w:r w:rsidRPr="00572986">
        <w:rPr>
          <w:rFonts w:eastAsia="Arial Unicode MS" w:cs="Times New Roman"/>
          <w:color w:val="auto"/>
          <w:sz w:val="20"/>
          <w:szCs w:val="20"/>
          <w:lang w:val="es-CO" w:eastAsia="en-US"/>
        </w:rPr>
        <w:t>que</w:t>
      </w:r>
      <w:r w:rsidR="00601172" w:rsidRPr="00572986">
        <w:rPr>
          <w:rFonts w:eastAsia="Arial Unicode MS" w:cs="Times New Roman"/>
          <w:color w:val="auto"/>
          <w:sz w:val="20"/>
          <w:szCs w:val="20"/>
          <w:lang w:val="es-CO" w:eastAsia="en-US"/>
        </w:rPr>
        <w:t xml:space="preserve"> </w:t>
      </w:r>
      <w:r w:rsidRPr="00572986">
        <w:rPr>
          <w:rFonts w:eastAsia="Arial Unicode MS" w:cs="Times New Roman"/>
          <w:color w:val="auto"/>
          <w:sz w:val="20"/>
          <w:szCs w:val="20"/>
          <w:lang w:val="es-CO" w:eastAsia="en-US"/>
        </w:rPr>
        <w:t xml:space="preserve">el </w:t>
      </w:r>
      <w:r w:rsidR="00780C9E" w:rsidRPr="00572986">
        <w:rPr>
          <w:rFonts w:eastAsia="Arial Unicode MS" w:cs="Times New Roman"/>
          <w:color w:val="auto"/>
          <w:sz w:val="20"/>
          <w:szCs w:val="20"/>
          <w:lang w:val="es-CO" w:eastAsia="en-US"/>
        </w:rPr>
        <w:t>6 de diciembre de 1989</w:t>
      </w:r>
      <w:r w:rsidRPr="00572986">
        <w:rPr>
          <w:rFonts w:eastAsia="Arial Unicode MS" w:cs="Times New Roman"/>
          <w:color w:val="auto"/>
          <w:sz w:val="20"/>
          <w:szCs w:val="20"/>
          <w:lang w:val="es-CO" w:eastAsia="en-US"/>
        </w:rPr>
        <w:t>,</w:t>
      </w:r>
      <w:r w:rsidR="00780C9E" w:rsidRPr="00572986">
        <w:rPr>
          <w:rFonts w:eastAsia="Arial Unicode MS" w:cs="Times New Roman"/>
          <w:color w:val="auto"/>
          <w:sz w:val="20"/>
          <w:szCs w:val="20"/>
          <w:lang w:val="es-CO" w:eastAsia="en-US"/>
        </w:rPr>
        <w:t xml:space="preserve"> </w:t>
      </w:r>
      <w:r w:rsidRPr="00572986">
        <w:rPr>
          <w:rFonts w:eastAsia="Arial Unicode MS" w:cs="Times New Roman"/>
          <w:color w:val="auto"/>
          <w:sz w:val="20"/>
          <w:szCs w:val="20"/>
          <w:lang w:val="es-CO" w:eastAsia="en-US"/>
        </w:rPr>
        <w:t>Geminiano Gil Martínez (en adelante también “la presunta víctima”),</w:t>
      </w:r>
      <w:r w:rsidR="00601172" w:rsidRPr="00572986">
        <w:rPr>
          <w:rFonts w:eastAsia="Arial Unicode MS" w:cs="Times New Roman"/>
          <w:color w:val="auto"/>
          <w:sz w:val="20"/>
          <w:szCs w:val="20"/>
          <w:lang w:val="es-CO" w:eastAsia="en-US"/>
        </w:rPr>
        <w:t xml:space="preserve"> </w:t>
      </w:r>
      <w:r w:rsidRPr="00572986">
        <w:rPr>
          <w:rFonts w:eastAsia="Arial Unicode MS" w:cs="Times New Roman"/>
          <w:color w:val="auto"/>
          <w:sz w:val="20"/>
          <w:szCs w:val="20"/>
          <w:lang w:val="es-CO" w:eastAsia="en-US"/>
        </w:rPr>
        <w:t>fue</w:t>
      </w:r>
      <w:r w:rsidR="00780C9E" w:rsidRPr="00572986">
        <w:rPr>
          <w:rFonts w:eastAsia="Arial Unicode MS" w:cs="Times New Roman"/>
          <w:color w:val="auto"/>
          <w:sz w:val="20"/>
          <w:szCs w:val="20"/>
          <w:lang w:val="es-CO" w:eastAsia="en-US"/>
        </w:rPr>
        <w:t xml:space="preserve"> </w:t>
      </w:r>
      <w:r w:rsidRPr="00572986">
        <w:rPr>
          <w:rFonts w:eastAsia="Arial Unicode MS" w:cs="Times New Roman"/>
          <w:color w:val="auto"/>
          <w:sz w:val="20"/>
          <w:szCs w:val="20"/>
          <w:lang w:val="es-CO" w:eastAsia="en-US"/>
        </w:rPr>
        <w:t xml:space="preserve">secuestrado </w:t>
      </w:r>
      <w:r w:rsidR="00780C9E" w:rsidRPr="00572986">
        <w:rPr>
          <w:rFonts w:eastAsia="Arial Unicode MS" w:cs="Times New Roman"/>
          <w:color w:val="auto"/>
          <w:sz w:val="20"/>
          <w:szCs w:val="20"/>
          <w:lang w:val="es-CO" w:eastAsia="en-US"/>
        </w:rPr>
        <w:t>cuando se desplazaba desde Granada (</w:t>
      </w:r>
      <w:r w:rsidR="00103DD3" w:rsidRPr="00572986">
        <w:rPr>
          <w:rFonts w:eastAsia="Arial Unicode MS" w:cs="Times New Roman"/>
          <w:color w:val="auto"/>
          <w:sz w:val="20"/>
          <w:szCs w:val="20"/>
          <w:lang w:val="es-CO" w:eastAsia="en-US"/>
        </w:rPr>
        <w:t>D</w:t>
      </w:r>
      <w:r w:rsidR="00354E2C" w:rsidRPr="00572986">
        <w:rPr>
          <w:rFonts w:eastAsia="Arial Unicode MS" w:cs="Times New Roman"/>
          <w:color w:val="auto"/>
          <w:sz w:val="20"/>
          <w:szCs w:val="20"/>
          <w:lang w:val="es-CO" w:eastAsia="en-US"/>
        </w:rPr>
        <w:t xml:space="preserve">epartamento de </w:t>
      </w:r>
      <w:r w:rsidR="00780C9E" w:rsidRPr="00572986">
        <w:rPr>
          <w:rFonts w:eastAsia="Arial Unicode MS" w:cs="Times New Roman"/>
          <w:color w:val="auto"/>
          <w:sz w:val="20"/>
          <w:szCs w:val="20"/>
          <w:lang w:val="es-CO" w:eastAsia="en-US"/>
        </w:rPr>
        <w:t>Antioquia) al campamento ubicado en el Corregimiento de Santa Ana</w:t>
      </w:r>
      <w:r w:rsidR="00601172" w:rsidRPr="00572986">
        <w:rPr>
          <w:rFonts w:eastAsia="Arial Unicode MS" w:cs="Times New Roman"/>
          <w:color w:val="auto"/>
          <w:sz w:val="20"/>
          <w:szCs w:val="20"/>
          <w:lang w:val="es-CO" w:eastAsia="en-US"/>
        </w:rPr>
        <w:t>,</w:t>
      </w:r>
      <w:r w:rsidRPr="00572986">
        <w:rPr>
          <w:rFonts w:eastAsia="Arial Unicode MS" w:cs="Times New Roman"/>
          <w:color w:val="auto"/>
          <w:sz w:val="20"/>
          <w:szCs w:val="20"/>
          <w:lang w:val="es-CO" w:eastAsia="en-US"/>
        </w:rPr>
        <w:t xml:space="preserve"> por motivos de trabajo</w:t>
      </w:r>
      <w:r w:rsidR="00780C9E" w:rsidRPr="00572986">
        <w:rPr>
          <w:rFonts w:eastAsia="Arial Unicode MS" w:cs="Times New Roman"/>
          <w:color w:val="auto"/>
          <w:sz w:val="20"/>
          <w:szCs w:val="20"/>
          <w:lang w:val="es-CO" w:eastAsia="en-US"/>
        </w:rPr>
        <w:t xml:space="preserve">. </w:t>
      </w:r>
      <w:r w:rsidR="00A1214A" w:rsidRPr="00572986">
        <w:rPr>
          <w:rFonts w:eastAsia="Arial Unicode MS" w:cs="Times New Roman"/>
          <w:color w:val="auto"/>
          <w:sz w:val="20"/>
          <w:szCs w:val="20"/>
          <w:lang w:val="es-CO" w:eastAsia="en-US"/>
        </w:rPr>
        <w:t>Indica que en 1982 la presunta víctima se retiró como suboficial del Ejército Nacional y, por motivos económicos, pasó a trabajar como contratista de obras públicas</w:t>
      </w:r>
      <w:r w:rsidR="00B06652" w:rsidRPr="00572986">
        <w:rPr>
          <w:rFonts w:eastAsia="Arial Unicode MS" w:cs="Times New Roman"/>
          <w:color w:val="auto"/>
          <w:sz w:val="20"/>
          <w:szCs w:val="20"/>
          <w:lang w:val="es-CO" w:eastAsia="en-US"/>
        </w:rPr>
        <w:t xml:space="preserve"> de la municipalidad</w:t>
      </w:r>
      <w:r w:rsidR="00A1214A" w:rsidRPr="00572986">
        <w:rPr>
          <w:rFonts w:eastAsia="Arial Unicode MS" w:cs="Times New Roman"/>
          <w:color w:val="auto"/>
          <w:sz w:val="20"/>
          <w:szCs w:val="20"/>
          <w:lang w:val="es-CO" w:eastAsia="en-US"/>
        </w:rPr>
        <w:t xml:space="preserve">. </w:t>
      </w:r>
      <w:r w:rsidR="00B06652" w:rsidRPr="00572986">
        <w:rPr>
          <w:rFonts w:eastAsia="Arial Unicode MS" w:cs="Times New Roman"/>
          <w:color w:val="auto"/>
          <w:sz w:val="20"/>
          <w:szCs w:val="20"/>
          <w:lang w:val="es-CO" w:eastAsia="en-US"/>
        </w:rPr>
        <w:t>Alega que el 1 de diciembre de 1989 la presunta víctima viajó del lugar de trabajo a Bogotá para atender asuntos familiares, en cuya oportunidad le comunicó a su familia que renunciaría a su trabajo debido a la situación de orden público en el lugar de trabajo, en particular por el abandono de las autoridades en la zona y la presencia de grupos armados al margen de la ley.</w:t>
      </w:r>
    </w:p>
    <w:p w:rsidR="00B06652" w:rsidRPr="00572986" w:rsidRDefault="00B06652" w:rsidP="00B06652">
      <w:pPr>
        <w:pStyle w:val="ListParagraph"/>
        <w:jc w:val="both"/>
        <w:rPr>
          <w:rFonts w:eastAsia="Arial Unicode MS" w:cs="Times New Roman"/>
          <w:color w:val="auto"/>
          <w:sz w:val="20"/>
          <w:szCs w:val="20"/>
          <w:lang w:val="es-CO" w:eastAsia="en-US"/>
        </w:rPr>
      </w:pPr>
    </w:p>
    <w:p w:rsidR="00F416C9" w:rsidRPr="00572986" w:rsidRDefault="00ED5B3D" w:rsidP="00FA785F">
      <w:pPr>
        <w:pStyle w:val="ListParagraph"/>
        <w:numPr>
          <w:ilvl w:val="0"/>
          <w:numId w:val="103"/>
        </w:numPr>
        <w:jc w:val="both"/>
        <w:rPr>
          <w:rFonts w:eastAsia="Arial Unicode MS" w:cs="Times New Roman"/>
          <w:color w:val="auto"/>
          <w:sz w:val="20"/>
          <w:szCs w:val="20"/>
          <w:lang w:val="es-CO" w:eastAsia="en-US"/>
        </w:rPr>
      </w:pPr>
      <w:r w:rsidRPr="00572986">
        <w:rPr>
          <w:rFonts w:eastAsia="Arial Unicode MS" w:cs="Times New Roman"/>
          <w:color w:val="auto"/>
          <w:sz w:val="20"/>
          <w:szCs w:val="20"/>
          <w:lang w:val="es-CO" w:eastAsia="en-US"/>
        </w:rPr>
        <w:t>Señala que e</w:t>
      </w:r>
      <w:r w:rsidR="00A73337" w:rsidRPr="00572986">
        <w:rPr>
          <w:rFonts w:eastAsia="Arial Unicode MS" w:cs="Times New Roman"/>
          <w:color w:val="auto"/>
          <w:sz w:val="20"/>
          <w:szCs w:val="20"/>
          <w:lang w:val="es-CO" w:eastAsia="en-US"/>
        </w:rPr>
        <w:t xml:space="preserve">l </w:t>
      </w:r>
      <w:r w:rsidR="00B06652" w:rsidRPr="00572986">
        <w:rPr>
          <w:rFonts w:eastAsia="Arial Unicode MS" w:cs="Times New Roman"/>
          <w:color w:val="auto"/>
          <w:sz w:val="20"/>
          <w:szCs w:val="20"/>
          <w:lang w:val="es-CO" w:eastAsia="en-US"/>
        </w:rPr>
        <w:t xml:space="preserve">6 de diciembre de 1989 la presunta víctima regresó a su lugar de trabajo y que el </w:t>
      </w:r>
      <w:r w:rsidR="00A73337" w:rsidRPr="00572986">
        <w:rPr>
          <w:rFonts w:eastAsia="Arial Unicode MS" w:cs="Times New Roman"/>
          <w:color w:val="auto"/>
          <w:sz w:val="20"/>
          <w:szCs w:val="20"/>
          <w:lang w:val="es-CO" w:eastAsia="en-US"/>
        </w:rPr>
        <w:t xml:space="preserve">8 de diciembre </w:t>
      </w:r>
      <w:r w:rsidR="00474C73" w:rsidRPr="00572986">
        <w:rPr>
          <w:rFonts w:eastAsia="Arial Unicode MS" w:cs="Times New Roman"/>
          <w:color w:val="auto"/>
          <w:sz w:val="20"/>
          <w:szCs w:val="20"/>
          <w:lang w:val="es-CO" w:eastAsia="en-US"/>
        </w:rPr>
        <w:t>en horas de la mañana</w:t>
      </w:r>
      <w:r w:rsidR="00A73337" w:rsidRPr="00572986">
        <w:rPr>
          <w:rFonts w:eastAsia="Arial Unicode MS" w:cs="Times New Roman"/>
          <w:color w:val="auto"/>
          <w:sz w:val="20"/>
          <w:szCs w:val="20"/>
          <w:lang w:val="es-CO" w:eastAsia="en-US"/>
        </w:rPr>
        <w:t xml:space="preserve"> </w:t>
      </w:r>
      <w:r w:rsidRPr="00572986">
        <w:rPr>
          <w:rFonts w:eastAsia="Arial Unicode MS" w:cs="Times New Roman"/>
          <w:color w:val="auto"/>
          <w:sz w:val="20"/>
          <w:szCs w:val="20"/>
          <w:lang w:val="es-CO" w:eastAsia="en-US"/>
        </w:rPr>
        <w:t xml:space="preserve">la </w:t>
      </w:r>
      <w:r w:rsidR="00A73337" w:rsidRPr="00572986">
        <w:rPr>
          <w:rFonts w:eastAsia="Arial Unicode MS" w:cs="Times New Roman"/>
          <w:color w:val="auto"/>
          <w:sz w:val="20"/>
          <w:szCs w:val="20"/>
          <w:lang w:val="es-CO" w:eastAsia="en-US"/>
        </w:rPr>
        <w:t xml:space="preserve">esposa de </w:t>
      </w:r>
      <w:r w:rsidRPr="00572986">
        <w:rPr>
          <w:rFonts w:eastAsia="Arial Unicode MS" w:cs="Times New Roman"/>
          <w:color w:val="auto"/>
          <w:sz w:val="20"/>
          <w:szCs w:val="20"/>
          <w:lang w:val="es-CO" w:eastAsia="en-US"/>
        </w:rPr>
        <w:t>la presunta víctima</w:t>
      </w:r>
      <w:r w:rsidR="00A73337" w:rsidRPr="00572986">
        <w:rPr>
          <w:rFonts w:eastAsia="Arial Unicode MS" w:cs="Times New Roman"/>
          <w:color w:val="auto"/>
          <w:sz w:val="20"/>
          <w:szCs w:val="20"/>
          <w:lang w:val="es-CO" w:eastAsia="en-US"/>
        </w:rPr>
        <w:t xml:space="preserve"> recibió una llamada de una persona no identificada, qui</w:t>
      </w:r>
      <w:r w:rsidR="00A10CEA" w:rsidRPr="00572986">
        <w:rPr>
          <w:rFonts w:eastAsia="Arial Unicode MS" w:cs="Times New Roman"/>
          <w:color w:val="auto"/>
          <w:sz w:val="20"/>
          <w:szCs w:val="20"/>
          <w:lang w:val="es-CO" w:eastAsia="en-US"/>
        </w:rPr>
        <w:t>e</w:t>
      </w:r>
      <w:r w:rsidR="00A73337" w:rsidRPr="00572986">
        <w:rPr>
          <w:rFonts w:eastAsia="Arial Unicode MS" w:cs="Times New Roman"/>
          <w:color w:val="auto"/>
          <w:sz w:val="20"/>
          <w:szCs w:val="20"/>
          <w:lang w:val="es-CO" w:eastAsia="en-US"/>
        </w:rPr>
        <w:t xml:space="preserve">n le informó que </w:t>
      </w:r>
      <w:r w:rsidRPr="00572986">
        <w:rPr>
          <w:rFonts w:eastAsia="Arial Unicode MS" w:cs="Times New Roman"/>
          <w:color w:val="auto"/>
          <w:sz w:val="20"/>
          <w:szCs w:val="20"/>
          <w:lang w:val="es-CO" w:eastAsia="en-US"/>
        </w:rPr>
        <w:t>su marido</w:t>
      </w:r>
      <w:r w:rsidR="00780C9E" w:rsidRPr="00572986">
        <w:rPr>
          <w:rFonts w:eastAsia="Arial Unicode MS" w:cs="Times New Roman"/>
          <w:color w:val="auto"/>
          <w:sz w:val="20"/>
          <w:szCs w:val="20"/>
          <w:lang w:val="es-CO" w:eastAsia="en-US"/>
        </w:rPr>
        <w:t xml:space="preserve"> había sido </w:t>
      </w:r>
      <w:r w:rsidR="004455DE" w:rsidRPr="00572986">
        <w:rPr>
          <w:rFonts w:eastAsia="Arial Unicode MS" w:cs="Times New Roman"/>
          <w:color w:val="auto"/>
          <w:sz w:val="20"/>
          <w:szCs w:val="20"/>
          <w:lang w:val="es-CO" w:eastAsia="en-US"/>
        </w:rPr>
        <w:t>secuestrado</w:t>
      </w:r>
      <w:r w:rsidR="00DE6FED" w:rsidRPr="00572986">
        <w:rPr>
          <w:rFonts w:eastAsia="Arial Unicode MS" w:cs="Times New Roman"/>
          <w:color w:val="auto"/>
          <w:sz w:val="20"/>
          <w:szCs w:val="20"/>
          <w:lang w:val="es-CO" w:eastAsia="en-US"/>
        </w:rPr>
        <w:t xml:space="preserve"> junto con otra persona</w:t>
      </w:r>
      <w:r w:rsidR="00A73337" w:rsidRPr="00572986">
        <w:rPr>
          <w:rFonts w:eastAsia="Arial Unicode MS" w:cs="Times New Roman"/>
          <w:color w:val="auto"/>
          <w:sz w:val="20"/>
          <w:szCs w:val="20"/>
          <w:lang w:val="es-CO" w:eastAsia="en-US"/>
        </w:rPr>
        <w:t>. Posteriormente, en horas de la tarde</w:t>
      </w:r>
      <w:r w:rsidR="00C5164D" w:rsidRPr="00572986">
        <w:rPr>
          <w:rFonts w:eastAsia="Arial Unicode MS" w:cs="Times New Roman"/>
          <w:color w:val="auto"/>
          <w:sz w:val="20"/>
          <w:szCs w:val="20"/>
          <w:lang w:val="es-CO" w:eastAsia="en-US"/>
        </w:rPr>
        <w:t>,</w:t>
      </w:r>
      <w:r w:rsidR="00A73337" w:rsidRPr="00572986">
        <w:rPr>
          <w:rFonts w:eastAsia="Arial Unicode MS" w:cs="Times New Roman"/>
          <w:color w:val="auto"/>
          <w:sz w:val="20"/>
          <w:szCs w:val="20"/>
          <w:lang w:val="es-CO" w:eastAsia="en-US"/>
        </w:rPr>
        <w:t xml:space="preserve"> las </w:t>
      </w:r>
      <w:r w:rsidRPr="00572986">
        <w:rPr>
          <w:rFonts w:eastAsia="Arial Unicode MS" w:cs="Times New Roman"/>
          <w:color w:val="auto"/>
          <w:sz w:val="20"/>
          <w:szCs w:val="20"/>
          <w:lang w:val="es-CO" w:eastAsia="en-US"/>
        </w:rPr>
        <w:t xml:space="preserve">autoridades </w:t>
      </w:r>
      <w:r w:rsidR="00601172" w:rsidRPr="00572986">
        <w:rPr>
          <w:rFonts w:eastAsia="Arial Unicode MS" w:cs="Times New Roman"/>
          <w:color w:val="auto"/>
          <w:sz w:val="20"/>
          <w:szCs w:val="20"/>
          <w:lang w:val="es-CO" w:eastAsia="en-US"/>
        </w:rPr>
        <w:t>del municipio de Guatapé</w:t>
      </w:r>
      <w:r w:rsidR="00A73337" w:rsidRPr="00572986">
        <w:rPr>
          <w:rFonts w:eastAsia="Arial Unicode MS" w:cs="Times New Roman"/>
          <w:color w:val="auto"/>
          <w:sz w:val="20"/>
          <w:szCs w:val="20"/>
          <w:lang w:val="es-CO" w:eastAsia="en-US"/>
        </w:rPr>
        <w:t xml:space="preserve"> </w:t>
      </w:r>
      <w:r w:rsidR="00A74876" w:rsidRPr="00572986">
        <w:rPr>
          <w:rFonts w:eastAsia="Arial Unicode MS" w:cs="Times New Roman"/>
          <w:color w:val="auto"/>
          <w:sz w:val="20"/>
          <w:szCs w:val="20"/>
          <w:lang w:val="es-CO" w:eastAsia="en-US"/>
        </w:rPr>
        <w:t xml:space="preserve">encontraron el cuerpo de </w:t>
      </w:r>
      <w:r w:rsidR="00A73337" w:rsidRPr="00572986">
        <w:rPr>
          <w:rFonts w:eastAsia="Arial Unicode MS" w:cs="Times New Roman"/>
          <w:color w:val="auto"/>
          <w:sz w:val="20"/>
          <w:szCs w:val="20"/>
          <w:lang w:val="es-CO" w:eastAsia="en-US"/>
        </w:rPr>
        <w:t>la presunta víctima</w:t>
      </w:r>
      <w:r w:rsidR="00A74876" w:rsidRPr="00572986">
        <w:rPr>
          <w:rFonts w:eastAsia="Arial Unicode MS" w:cs="Times New Roman"/>
          <w:color w:val="auto"/>
          <w:sz w:val="20"/>
          <w:szCs w:val="20"/>
          <w:lang w:val="es-CO" w:eastAsia="en-US"/>
        </w:rPr>
        <w:t xml:space="preserve"> junto con el cadáver de otra persona</w:t>
      </w:r>
      <w:r w:rsidRPr="00572986">
        <w:rPr>
          <w:rFonts w:eastAsia="Arial Unicode MS" w:cs="Times New Roman"/>
          <w:color w:val="auto"/>
          <w:sz w:val="20"/>
          <w:szCs w:val="20"/>
          <w:lang w:val="es-CO" w:eastAsia="en-US"/>
        </w:rPr>
        <w:t xml:space="preserve">, </w:t>
      </w:r>
      <w:r w:rsidR="004455DE" w:rsidRPr="00572986">
        <w:rPr>
          <w:rFonts w:eastAsia="Arial Unicode MS" w:cs="Times New Roman"/>
          <w:color w:val="auto"/>
          <w:sz w:val="20"/>
          <w:szCs w:val="20"/>
          <w:lang w:val="es-CO" w:eastAsia="en-US"/>
        </w:rPr>
        <w:t>e informaron</w:t>
      </w:r>
      <w:r w:rsidRPr="00572986">
        <w:rPr>
          <w:rFonts w:eastAsia="Arial Unicode MS" w:cs="Times New Roman"/>
          <w:color w:val="auto"/>
          <w:sz w:val="20"/>
          <w:szCs w:val="20"/>
          <w:lang w:val="es-CO" w:eastAsia="en-US"/>
        </w:rPr>
        <w:t xml:space="preserve"> que </w:t>
      </w:r>
      <w:r w:rsidR="00A74876" w:rsidRPr="00572986">
        <w:rPr>
          <w:rFonts w:eastAsia="Arial Unicode MS" w:cs="Times New Roman"/>
          <w:color w:val="auto"/>
          <w:sz w:val="20"/>
          <w:szCs w:val="20"/>
          <w:lang w:val="es-CO" w:eastAsia="en-US"/>
        </w:rPr>
        <w:t xml:space="preserve">la presunta víctima había fallecido como consecuencia de una herida de bala en la cabeza, </w:t>
      </w:r>
      <w:r w:rsidR="00A73337" w:rsidRPr="00572986">
        <w:rPr>
          <w:rFonts w:eastAsia="Arial Unicode MS" w:cs="Times New Roman"/>
          <w:color w:val="auto"/>
          <w:sz w:val="20"/>
          <w:szCs w:val="20"/>
          <w:lang w:val="es-CO" w:eastAsia="en-US"/>
        </w:rPr>
        <w:t>posiblemente a manos de grupos armados al margen de la ley.</w:t>
      </w:r>
      <w:r w:rsidR="00FA785F" w:rsidRPr="00572986">
        <w:rPr>
          <w:rFonts w:eastAsia="Arial Unicode MS" w:cs="Times New Roman"/>
          <w:color w:val="auto"/>
          <w:sz w:val="20"/>
          <w:szCs w:val="20"/>
          <w:lang w:val="es-CO" w:eastAsia="en-US"/>
        </w:rPr>
        <w:t xml:space="preserve"> </w:t>
      </w:r>
      <w:r w:rsidR="00DF7715" w:rsidRPr="00572986">
        <w:rPr>
          <w:rFonts w:eastAsia="Arial Unicode MS" w:cs="Times New Roman"/>
          <w:color w:val="auto"/>
          <w:sz w:val="20"/>
          <w:szCs w:val="20"/>
          <w:lang w:val="es-CO" w:eastAsia="en-US"/>
        </w:rPr>
        <w:t xml:space="preserve">Indica al respecto que el 10 de diciembre el diario de </w:t>
      </w:r>
      <w:r w:rsidR="00572986" w:rsidRPr="00572986">
        <w:rPr>
          <w:rFonts w:eastAsia="Arial Unicode MS" w:cs="Times New Roman"/>
          <w:color w:val="auto"/>
          <w:sz w:val="20"/>
          <w:szCs w:val="20"/>
          <w:lang w:val="es-CO" w:eastAsia="en-US"/>
        </w:rPr>
        <w:t>circulación</w:t>
      </w:r>
      <w:r w:rsidR="00DF7715" w:rsidRPr="00572986">
        <w:rPr>
          <w:rFonts w:eastAsia="Arial Unicode MS" w:cs="Times New Roman"/>
          <w:color w:val="auto"/>
          <w:sz w:val="20"/>
          <w:szCs w:val="20"/>
          <w:lang w:val="es-ES" w:eastAsia="en-US"/>
        </w:rPr>
        <w:t xml:space="preserve"> nacional “El Espectador” indicó que el secuestro había sido realizado por </w:t>
      </w:r>
      <w:r w:rsidR="00CD4AAC" w:rsidRPr="00572986">
        <w:rPr>
          <w:rFonts w:eastAsia="Arial Unicode MS" w:cs="Times New Roman"/>
          <w:color w:val="auto"/>
          <w:sz w:val="20"/>
          <w:szCs w:val="20"/>
          <w:lang w:val="es-ES" w:eastAsia="en-US"/>
        </w:rPr>
        <w:t>miembros d</w:t>
      </w:r>
      <w:r w:rsidR="00DF7715" w:rsidRPr="00572986">
        <w:rPr>
          <w:rFonts w:eastAsia="Arial Unicode MS" w:cs="Times New Roman"/>
          <w:color w:val="auto"/>
          <w:sz w:val="20"/>
          <w:szCs w:val="20"/>
          <w:lang w:val="es-ES" w:eastAsia="en-US"/>
        </w:rPr>
        <w:t xml:space="preserve">el Ejército de Liberación Nacional. </w:t>
      </w:r>
      <w:r w:rsidR="00CD4AAC" w:rsidRPr="00572986">
        <w:rPr>
          <w:rFonts w:eastAsia="Arial Unicode MS" w:cs="Times New Roman"/>
          <w:color w:val="auto"/>
          <w:sz w:val="20"/>
          <w:szCs w:val="20"/>
          <w:lang w:val="es-ES" w:eastAsia="en-US"/>
        </w:rPr>
        <w:t xml:space="preserve">Señala que los hermanos de la presunta víctima se desplazaron al municipio de Guatapé para las diligencias de entrega del cadáver. </w:t>
      </w:r>
    </w:p>
    <w:p w:rsidR="00F416C9" w:rsidRPr="00572986" w:rsidRDefault="00F416C9" w:rsidP="00F416C9">
      <w:pPr>
        <w:pStyle w:val="ListParagraph"/>
        <w:rPr>
          <w:rFonts w:eastAsia="Arial Unicode MS" w:cs="Times New Roman"/>
          <w:color w:val="auto"/>
          <w:sz w:val="20"/>
          <w:szCs w:val="20"/>
          <w:lang w:val="es-ES" w:eastAsia="en-US"/>
        </w:rPr>
      </w:pPr>
    </w:p>
    <w:p w:rsidR="005A685E" w:rsidRPr="00572986" w:rsidRDefault="00CD4AAC" w:rsidP="00A1216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CO"/>
        </w:rPr>
      </w:pPr>
      <w:r w:rsidRPr="00572986">
        <w:rPr>
          <w:rFonts w:eastAsia="Arial Unicode MS" w:cs="Times New Roman"/>
          <w:color w:val="auto"/>
          <w:sz w:val="20"/>
          <w:szCs w:val="20"/>
          <w:lang w:val="es-ES" w:eastAsia="en-US"/>
        </w:rPr>
        <w:t>El peticionario s</w:t>
      </w:r>
      <w:r w:rsidR="00FA785F" w:rsidRPr="00572986">
        <w:rPr>
          <w:rFonts w:eastAsia="Arial Unicode MS" w:cs="Times New Roman"/>
          <w:color w:val="auto"/>
          <w:sz w:val="20"/>
          <w:szCs w:val="20"/>
          <w:lang w:val="es-CO" w:eastAsia="en-US"/>
        </w:rPr>
        <w:t>eñala que a partir de estos hechos se inició una investigación ante el Juzgado Promiscuo de Instrucción Criminal de Guatapé.</w:t>
      </w:r>
      <w:r w:rsidR="00F416C9" w:rsidRPr="00572986">
        <w:rPr>
          <w:rFonts w:eastAsia="Arial Unicode MS" w:cs="Times New Roman"/>
          <w:color w:val="auto"/>
          <w:sz w:val="20"/>
          <w:szCs w:val="20"/>
          <w:lang w:val="es-CO" w:eastAsia="en-US"/>
        </w:rPr>
        <w:t xml:space="preserve"> </w:t>
      </w:r>
      <w:r w:rsidR="00DE6FED" w:rsidRPr="00572986">
        <w:rPr>
          <w:sz w:val="20"/>
          <w:szCs w:val="20"/>
          <w:lang w:val="es-CO"/>
        </w:rPr>
        <w:t>E</w:t>
      </w:r>
      <w:r w:rsidR="004455DE" w:rsidRPr="00572986">
        <w:rPr>
          <w:sz w:val="20"/>
          <w:szCs w:val="20"/>
          <w:lang w:val="es-CO"/>
        </w:rPr>
        <w:t>l peticionario indica que e</w:t>
      </w:r>
      <w:r w:rsidR="005A685E" w:rsidRPr="00572986">
        <w:rPr>
          <w:sz w:val="20"/>
          <w:szCs w:val="20"/>
          <w:lang w:val="es-CO"/>
        </w:rPr>
        <w:t xml:space="preserve">l 5 de febrero de 2007 </w:t>
      </w:r>
      <w:r w:rsidR="00ED5B3D" w:rsidRPr="00572986">
        <w:rPr>
          <w:sz w:val="20"/>
          <w:szCs w:val="20"/>
          <w:lang w:val="es-CO"/>
        </w:rPr>
        <w:t xml:space="preserve">presentó </w:t>
      </w:r>
      <w:r w:rsidR="003849CF" w:rsidRPr="00572986">
        <w:rPr>
          <w:sz w:val="20"/>
          <w:szCs w:val="20"/>
          <w:lang w:val="es-CO"/>
        </w:rPr>
        <w:t xml:space="preserve">un </w:t>
      </w:r>
      <w:r w:rsidR="005A685E" w:rsidRPr="00572986">
        <w:rPr>
          <w:sz w:val="20"/>
          <w:szCs w:val="20"/>
          <w:lang w:val="es-CO"/>
        </w:rPr>
        <w:t xml:space="preserve">derecho de petición ante la Fiscalía General de la Nación y la Fiscalía Seccional de Antioquia, </w:t>
      </w:r>
      <w:r w:rsidR="00CA34AC" w:rsidRPr="00572986">
        <w:rPr>
          <w:sz w:val="20"/>
          <w:szCs w:val="20"/>
          <w:lang w:val="es-CO"/>
        </w:rPr>
        <w:t xml:space="preserve">solicitando información </w:t>
      </w:r>
      <w:r w:rsidR="005A685E" w:rsidRPr="00572986">
        <w:rPr>
          <w:sz w:val="20"/>
          <w:szCs w:val="20"/>
          <w:lang w:val="es-CO"/>
        </w:rPr>
        <w:t>sobre la i</w:t>
      </w:r>
      <w:r w:rsidR="003D0729" w:rsidRPr="00572986">
        <w:rPr>
          <w:sz w:val="20"/>
          <w:szCs w:val="20"/>
          <w:lang w:val="es-CO"/>
        </w:rPr>
        <w:t xml:space="preserve">nvestigación que se </w:t>
      </w:r>
      <w:r w:rsidR="004455DE" w:rsidRPr="00572986">
        <w:rPr>
          <w:sz w:val="20"/>
          <w:szCs w:val="20"/>
          <w:lang w:val="es-CO"/>
        </w:rPr>
        <w:t>había iniciado</w:t>
      </w:r>
      <w:r w:rsidR="003D0729" w:rsidRPr="00572986">
        <w:rPr>
          <w:sz w:val="20"/>
          <w:szCs w:val="20"/>
          <w:lang w:val="es-CO"/>
        </w:rPr>
        <w:t xml:space="preserve"> en el mes de diciembre de 1989 por</w:t>
      </w:r>
      <w:r w:rsidR="005A685E" w:rsidRPr="00572986">
        <w:rPr>
          <w:sz w:val="20"/>
          <w:szCs w:val="20"/>
          <w:lang w:val="es-CO"/>
        </w:rPr>
        <w:t xml:space="preserve"> el </w:t>
      </w:r>
      <w:r w:rsidR="009E1545" w:rsidRPr="00572986">
        <w:rPr>
          <w:sz w:val="20"/>
          <w:szCs w:val="20"/>
          <w:lang w:val="es-CO"/>
        </w:rPr>
        <w:t xml:space="preserve">presunto secuestro y posterior </w:t>
      </w:r>
      <w:r w:rsidR="005A685E" w:rsidRPr="00572986">
        <w:rPr>
          <w:sz w:val="20"/>
          <w:szCs w:val="20"/>
          <w:lang w:val="es-CO"/>
        </w:rPr>
        <w:t xml:space="preserve">homicidio de Geminiano Gil Martínez. </w:t>
      </w:r>
      <w:r w:rsidR="00DE6FED" w:rsidRPr="00572986">
        <w:rPr>
          <w:sz w:val="20"/>
          <w:szCs w:val="20"/>
          <w:lang w:val="es-CO"/>
        </w:rPr>
        <w:t xml:space="preserve">Señala que </w:t>
      </w:r>
      <w:r w:rsidR="005A685E" w:rsidRPr="00572986">
        <w:rPr>
          <w:sz w:val="20"/>
          <w:szCs w:val="20"/>
          <w:lang w:val="es-CO"/>
        </w:rPr>
        <w:t xml:space="preserve">la Fiscalía </w:t>
      </w:r>
      <w:r w:rsidR="004455DE" w:rsidRPr="00572986">
        <w:rPr>
          <w:sz w:val="20"/>
          <w:szCs w:val="20"/>
          <w:lang w:val="es-CO"/>
        </w:rPr>
        <w:t>respondió indicando que</w:t>
      </w:r>
      <w:r w:rsidR="005A685E" w:rsidRPr="00572986">
        <w:rPr>
          <w:i/>
          <w:sz w:val="20"/>
          <w:szCs w:val="20"/>
          <w:lang w:val="es-CO"/>
        </w:rPr>
        <w:t xml:space="preserve"> </w:t>
      </w:r>
      <w:r w:rsidR="005A685E" w:rsidRPr="00572986">
        <w:rPr>
          <w:sz w:val="20"/>
          <w:szCs w:val="20"/>
          <w:lang w:val="es-CO"/>
        </w:rPr>
        <w:t xml:space="preserve">no </w:t>
      </w:r>
      <w:r w:rsidR="00DE6FED" w:rsidRPr="00572986">
        <w:rPr>
          <w:sz w:val="20"/>
          <w:szCs w:val="20"/>
          <w:lang w:val="es-CO"/>
        </w:rPr>
        <w:t xml:space="preserve">existía </w:t>
      </w:r>
      <w:r w:rsidR="00C36F67" w:rsidRPr="00572986">
        <w:rPr>
          <w:sz w:val="20"/>
          <w:szCs w:val="20"/>
          <w:lang w:val="es-CO"/>
        </w:rPr>
        <w:t xml:space="preserve">registro </w:t>
      </w:r>
      <w:r w:rsidR="005A685E" w:rsidRPr="00572986">
        <w:rPr>
          <w:sz w:val="20"/>
          <w:szCs w:val="20"/>
          <w:lang w:val="es-CO"/>
        </w:rPr>
        <w:t xml:space="preserve">alguno </w:t>
      </w:r>
      <w:r w:rsidR="002F2CCB" w:rsidRPr="00572986">
        <w:rPr>
          <w:sz w:val="20"/>
          <w:szCs w:val="20"/>
          <w:lang w:val="es-CO"/>
        </w:rPr>
        <w:t xml:space="preserve">de </w:t>
      </w:r>
      <w:r w:rsidR="00DE6FED" w:rsidRPr="00572986">
        <w:rPr>
          <w:sz w:val="20"/>
          <w:szCs w:val="20"/>
          <w:lang w:val="es-CO"/>
        </w:rPr>
        <w:t>l</w:t>
      </w:r>
      <w:r w:rsidR="005A685E" w:rsidRPr="00572986">
        <w:rPr>
          <w:sz w:val="20"/>
          <w:szCs w:val="20"/>
          <w:lang w:val="es-CO"/>
        </w:rPr>
        <w:t>os hechos</w:t>
      </w:r>
      <w:r w:rsidR="001B61FA" w:rsidRPr="00572986">
        <w:rPr>
          <w:sz w:val="20"/>
          <w:szCs w:val="20"/>
          <w:lang w:val="es-CO"/>
        </w:rPr>
        <w:t>, que según el Juzgado Penal  Municipal de Guatapé las diligencias fueron remitidas el 28 de marzo de 1990 al Juzgado 61 de Instrucción Criminal del Municipio de San Rafael, el cual no tenía constancia del caso de la presunta víctima</w:t>
      </w:r>
      <w:r w:rsidR="005A685E" w:rsidRPr="00572986">
        <w:rPr>
          <w:i/>
          <w:sz w:val="20"/>
          <w:szCs w:val="20"/>
          <w:lang w:val="es-CO"/>
        </w:rPr>
        <w:t xml:space="preserve">. </w:t>
      </w:r>
      <w:r w:rsidR="00CA34AC" w:rsidRPr="00572986">
        <w:rPr>
          <w:sz w:val="20"/>
          <w:szCs w:val="20"/>
          <w:lang w:val="es-CO"/>
        </w:rPr>
        <w:t xml:space="preserve">Adicionalmente, </w:t>
      </w:r>
      <w:r w:rsidR="00A12165" w:rsidRPr="00572986">
        <w:rPr>
          <w:sz w:val="20"/>
          <w:szCs w:val="20"/>
          <w:lang w:val="es-CO"/>
        </w:rPr>
        <w:t xml:space="preserve">el peticionario presentó </w:t>
      </w:r>
      <w:r w:rsidR="00DE6FED" w:rsidRPr="00572986">
        <w:rPr>
          <w:sz w:val="20"/>
          <w:szCs w:val="20"/>
          <w:lang w:val="es-CO"/>
        </w:rPr>
        <w:t>una a</w:t>
      </w:r>
      <w:r w:rsidR="00A12165" w:rsidRPr="00572986">
        <w:rPr>
          <w:sz w:val="20"/>
          <w:szCs w:val="20"/>
          <w:lang w:val="es-CO"/>
        </w:rPr>
        <w:t xml:space="preserve">cción de </w:t>
      </w:r>
      <w:r w:rsidR="00821073" w:rsidRPr="00572986">
        <w:rPr>
          <w:sz w:val="20"/>
          <w:szCs w:val="20"/>
          <w:lang w:val="es-CO"/>
        </w:rPr>
        <w:t xml:space="preserve">reparación directa </w:t>
      </w:r>
      <w:r w:rsidR="00A12165" w:rsidRPr="00572986">
        <w:rPr>
          <w:sz w:val="20"/>
          <w:szCs w:val="20"/>
          <w:lang w:val="es-CO"/>
        </w:rPr>
        <w:t>en contra de la Rama Judicial y la Fiscalía General de la Nación</w:t>
      </w:r>
      <w:r w:rsidR="00153B45" w:rsidRPr="00572986">
        <w:rPr>
          <w:sz w:val="20"/>
          <w:szCs w:val="20"/>
          <w:lang w:val="es-CO"/>
        </w:rPr>
        <w:t xml:space="preserve">, </w:t>
      </w:r>
      <w:r w:rsidR="00A12165" w:rsidRPr="00572986">
        <w:rPr>
          <w:sz w:val="20"/>
          <w:szCs w:val="20"/>
          <w:lang w:val="es-CO"/>
        </w:rPr>
        <w:t xml:space="preserve">admitida </w:t>
      </w:r>
      <w:r w:rsidR="007558C6" w:rsidRPr="00572986">
        <w:rPr>
          <w:sz w:val="20"/>
          <w:szCs w:val="20"/>
          <w:lang w:val="es-CO"/>
        </w:rPr>
        <w:t>mediante Auto de fecha 14 de abril de 2009</w:t>
      </w:r>
      <w:r w:rsidR="00CA34AC" w:rsidRPr="00572986">
        <w:rPr>
          <w:sz w:val="20"/>
          <w:szCs w:val="20"/>
          <w:lang w:val="es-CO"/>
        </w:rPr>
        <w:t xml:space="preserve">, </w:t>
      </w:r>
      <w:r w:rsidR="002F2CCB" w:rsidRPr="00572986">
        <w:rPr>
          <w:sz w:val="20"/>
          <w:szCs w:val="20"/>
          <w:lang w:val="es-CO"/>
        </w:rPr>
        <w:t>e indica</w:t>
      </w:r>
      <w:r w:rsidR="00A12165" w:rsidRPr="00572986">
        <w:rPr>
          <w:sz w:val="20"/>
          <w:szCs w:val="20"/>
          <w:lang w:val="es-CO"/>
        </w:rPr>
        <w:t xml:space="preserve"> </w:t>
      </w:r>
      <w:r w:rsidR="002F2CCB" w:rsidRPr="00572986">
        <w:rPr>
          <w:sz w:val="20"/>
          <w:szCs w:val="20"/>
          <w:lang w:val="es-CO"/>
        </w:rPr>
        <w:t xml:space="preserve">que aún </w:t>
      </w:r>
      <w:r w:rsidR="00A12165" w:rsidRPr="00572986">
        <w:rPr>
          <w:sz w:val="20"/>
          <w:szCs w:val="20"/>
          <w:lang w:val="es-CO"/>
        </w:rPr>
        <w:t>se</w:t>
      </w:r>
      <w:r w:rsidR="00CA34AC" w:rsidRPr="00572986">
        <w:rPr>
          <w:sz w:val="20"/>
          <w:szCs w:val="20"/>
          <w:lang w:val="es-CO"/>
        </w:rPr>
        <w:t xml:space="preserve"> encuentra pendiente de </w:t>
      </w:r>
      <w:r w:rsidR="003849CF" w:rsidRPr="00572986">
        <w:rPr>
          <w:sz w:val="20"/>
          <w:szCs w:val="20"/>
          <w:lang w:val="es-CO"/>
        </w:rPr>
        <w:t>decisión judicial definitiva</w:t>
      </w:r>
      <w:r w:rsidR="00CA34AC" w:rsidRPr="00572986">
        <w:rPr>
          <w:sz w:val="20"/>
          <w:szCs w:val="20"/>
          <w:lang w:val="es-CO"/>
        </w:rPr>
        <w:t>.</w:t>
      </w:r>
    </w:p>
    <w:p w:rsidR="00A12165" w:rsidRPr="00572986" w:rsidRDefault="00A12165" w:rsidP="00B12A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72986">
        <w:rPr>
          <w:rFonts w:ascii="Cambria" w:hAnsi="Cambria"/>
          <w:sz w:val="20"/>
          <w:szCs w:val="20"/>
          <w:lang w:val="es-CO"/>
        </w:rPr>
        <w:t xml:space="preserve">El peticionario alega que el Estado </w:t>
      </w:r>
      <w:r w:rsidR="00821073" w:rsidRPr="00572986">
        <w:rPr>
          <w:rFonts w:ascii="Cambria" w:hAnsi="Cambria"/>
          <w:sz w:val="20"/>
          <w:szCs w:val="20"/>
          <w:lang w:val="es-CO"/>
        </w:rPr>
        <w:t xml:space="preserve">colombiano </w:t>
      </w:r>
      <w:r w:rsidRPr="00572986">
        <w:rPr>
          <w:rFonts w:ascii="Cambria" w:hAnsi="Cambria"/>
          <w:sz w:val="20"/>
          <w:szCs w:val="20"/>
          <w:lang w:val="es-CO"/>
        </w:rPr>
        <w:t xml:space="preserve">ha incumplido su deber de investigar, sancionar y reparar a las presuntas víctimas como consecuencia de la omisión de adelantar las acciones penales correspondientes. Aduce que </w:t>
      </w:r>
      <w:r w:rsidR="00A10CEA" w:rsidRPr="00572986">
        <w:rPr>
          <w:rFonts w:ascii="Cambria" w:hAnsi="Cambria"/>
          <w:sz w:val="20"/>
          <w:szCs w:val="20"/>
          <w:lang w:val="es-CO"/>
        </w:rPr>
        <w:t>al momento de la presentación de la petición habían transcurrido</w:t>
      </w:r>
      <w:r w:rsidRPr="00572986">
        <w:rPr>
          <w:rFonts w:ascii="Cambria" w:hAnsi="Cambria"/>
          <w:sz w:val="20"/>
          <w:szCs w:val="20"/>
          <w:lang w:val="es-CO"/>
        </w:rPr>
        <w:t xml:space="preserve"> 18 años desde </w:t>
      </w:r>
      <w:r w:rsidR="002F2CCB" w:rsidRPr="00572986">
        <w:rPr>
          <w:rFonts w:ascii="Cambria" w:hAnsi="Cambria"/>
          <w:sz w:val="20"/>
          <w:szCs w:val="20"/>
          <w:lang w:val="es-CO"/>
        </w:rPr>
        <w:t>la</w:t>
      </w:r>
      <w:r w:rsidRPr="00572986">
        <w:rPr>
          <w:rFonts w:ascii="Cambria" w:hAnsi="Cambria"/>
          <w:sz w:val="20"/>
          <w:szCs w:val="20"/>
          <w:lang w:val="es-CO"/>
        </w:rPr>
        <w:t xml:space="preserve"> </w:t>
      </w:r>
      <w:r w:rsidR="002F2CCB" w:rsidRPr="00572986">
        <w:rPr>
          <w:rFonts w:ascii="Cambria" w:hAnsi="Cambria"/>
          <w:sz w:val="20"/>
          <w:szCs w:val="20"/>
          <w:lang w:val="es-CO"/>
        </w:rPr>
        <w:t>muerte</w:t>
      </w:r>
      <w:r w:rsidRPr="00572986">
        <w:rPr>
          <w:rFonts w:ascii="Cambria" w:hAnsi="Cambria"/>
          <w:sz w:val="20"/>
          <w:szCs w:val="20"/>
          <w:lang w:val="es-CO"/>
        </w:rPr>
        <w:t xml:space="preserve"> de la presunta víctima sin que se hayan sancionado a los responsables. Asimismo, refiere que los hechos </w:t>
      </w:r>
      <w:r w:rsidR="00821073" w:rsidRPr="00572986">
        <w:rPr>
          <w:rFonts w:ascii="Cambria" w:hAnsi="Cambria"/>
          <w:sz w:val="20"/>
          <w:szCs w:val="20"/>
          <w:lang w:val="es-CO"/>
        </w:rPr>
        <w:t>ocurrieron</w:t>
      </w:r>
      <w:r w:rsidRPr="00572986">
        <w:rPr>
          <w:rFonts w:ascii="Cambria" w:hAnsi="Cambria"/>
          <w:sz w:val="20"/>
          <w:szCs w:val="20"/>
          <w:lang w:val="es-CO"/>
        </w:rPr>
        <w:t xml:space="preserve"> </w:t>
      </w:r>
      <w:r w:rsidR="002F2CCB" w:rsidRPr="00572986">
        <w:rPr>
          <w:rFonts w:ascii="Cambria" w:hAnsi="Cambria"/>
          <w:sz w:val="20"/>
          <w:szCs w:val="20"/>
          <w:lang w:val="es-CO"/>
        </w:rPr>
        <w:t xml:space="preserve">en </w:t>
      </w:r>
      <w:r w:rsidRPr="00572986">
        <w:rPr>
          <w:rFonts w:ascii="Cambria" w:hAnsi="Cambria"/>
          <w:sz w:val="20"/>
          <w:szCs w:val="20"/>
          <w:lang w:val="es-CO"/>
        </w:rPr>
        <w:t xml:space="preserve">un contexto de conflicto interno armado y de inseguridad generalizada </w:t>
      </w:r>
      <w:r w:rsidRPr="00572986">
        <w:rPr>
          <w:rFonts w:ascii="Cambria" w:hAnsi="Cambria"/>
          <w:sz w:val="20"/>
          <w:szCs w:val="20"/>
          <w:lang w:val="es-CO"/>
        </w:rPr>
        <w:lastRenderedPageBreak/>
        <w:t>presente en Colombia durante los años 80, específicamente en el Departamento de Antioquia</w:t>
      </w:r>
      <w:r w:rsidR="00B12A65" w:rsidRPr="00572986">
        <w:rPr>
          <w:rFonts w:ascii="Cambria" w:hAnsi="Cambria"/>
          <w:sz w:val="20"/>
          <w:szCs w:val="20"/>
          <w:lang w:val="es-CO"/>
        </w:rPr>
        <w:t>, y en el marco de una</w:t>
      </w:r>
      <w:r w:rsidR="00B12A65" w:rsidRPr="00572986">
        <w:rPr>
          <w:lang w:val="es-ES"/>
        </w:rPr>
        <w:t xml:space="preserve"> </w:t>
      </w:r>
      <w:r w:rsidR="00B12A65" w:rsidRPr="00572986">
        <w:rPr>
          <w:rFonts w:ascii="Cambria" w:hAnsi="Cambria"/>
          <w:sz w:val="20"/>
          <w:szCs w:val="20"/>
          <w:lang w:val="es-CO"/>
        </w:rPr>
        <w:t>política pública de impunidad.</w:t>
      </w:r>
    </w:p>
    <w:p w:rsidR="006F0797" w:rsidRPr="00572986" w:rsidRDefault="00D220C4" w:rsidP="006F07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72986">
        <w:rPr>
          <w:rFonts w:ascii="Cambria" w:hAnsi="Cambria"/>
          <w:sz w:val="20"/>
          <w:szCs w:val="20"/>
          <w:lang w:val="es-CO"/>
        </w:rPr>
        <w:t>El Estado sostiene que la petición debe ser d</w:t>
      </w:r>
      <w:r w:rsidR="00BE651F" w:rsidRPr="00572986">
        <w:rPr>
          <w:rFonts w:ascii="Cambria" w:hAnsi="Cambria"/>
          <w:sz w:val="20"/>
          <w:szCs w:val="20"/>
          <w:lang w:val="es-CO"/>
        </w:rPr>
        <w:t>eclarada inadmisible porque no expone</w:t>
      </w:r>
      <w:r w:rsidRPr="00572986">
        <w:rPr>
          <w:rFonts w:ascii="Cambria" w:hAnsi="Cambria"/>
          <w:sz w:val="20"/>
          <w:szCs w:val="20"/>
          <w:lang w:val="es-CO"/>
        </w:rPr>
        <w:t xml:space="preserve"> hechos que caractericen violaciones a los derechos humanos</w:t>
      </w:r>
      <w:r w:rsidR="006F0797" w:rsidRPr="00572986">
        <w:rPr>
          <w:rFonts w:ascii="Cambria" w:hAnsi="Cambria"/>
          <w:sz w:val="20"/>
          <w:szCs w:val="20"/>
          <w:lang w:val="es-CO"/>
        </w:rPr>
        <w:t>. Señala que no se configuró una responsabilidad indirecta o falta de debida diligencia d</w:t>
      </w:r>
      <w:r w:rsidR="00B12A65" w:rsidRPr="00572986">
        <w:rPr>
          <w:rFonts w:ascii="Cambria" w:hAnsi="Cambria"/>
          <w:sz w:val="20"/>
          <w:szCs w:val="20"/>
          <w:lang w:val="es-CO"/>
        </w:rPr>
        <w:t>el Estado</w:t>
      </w:r>
      <w:r w:rsidR="006F0797" w:rsidRPr="00572986">
        <w:rPr>
          <w:rFonts w:ascii="Cambria" w:hAnsi="Cambria"/>
          <w:sz w:val="20"/>
          <w:szCs w:val="20"/>
          <w:lang w:val="es-CO"/>
        </w:rPr>
        <w:t xml:space="preserve"> ya que no se puede establecer que el mismo tuv</w:t>
      </w:r>
      <w:r w:rsidR="00B12A65" w:rsidRPr="00572986">
        <w:rPr>
          <w:rFonts w:ascii="Cambria" w:hAnsi="Cambria"/>
          <w:sz w:val="20"/>
          <w:szCs w:val="20"/>
          <w:lang w:val="es-CO"/>
        </w:rPr>
        <w:t>iera</w:t>
      </w:r>
      <w:r w:rsidR="006F0797" w:rsidRPr="00572986">
        <w:rPr>
          <w:rFonts w:ascii="Cambria" w:hAnsi="Cambria"/>
          <w:sz w:val="20"/>
          <w:szCs w:val="20"/>
          <w:lang w:val="es-CO"/>
        </w:rPr>
        <w:t xml:space="preserve"> conocimiento previo de la existencia de un riesgo o una falta de debida diligencia para prevenirlo. Asimismo</w:t>
      </w:r>
      <w:r w:rsidR="00B12A65" w:rsidRPr="00572986">
        <w:rPr>
          <w:rFonts w:ascii="Cambria" w:hAnsi="Cambria"/>
          <w:sz w:val="20"/>
          <w:szCs w:val="20"/>
          <w:lang w:val="es-CO"/>
        </w:rPr>
        <w:t>,</w:t>
      </w:r>
      <w:r w:rsidR="006F0797" w:rsidRPr="00572986">
        <w:rPr>
          <w:rFonts w:ascii="Cambria" w:hAnsi="Cambria"/>
          <w:sz w:val="20"/>
          <w:szCs w:val="20"/>
          <w:lang w:val="es-CO"/>
        </w:rPr>
        <w:t xml:space="preserve"> indica que </w:t>
      </w:r>
      <w:r w:rsidRPr="00572986">
        <w:rPr>
          <w:rFonts w:ascii="Cambria" w:hAnsi="Cambria"/>
          <w:sz w:val="20"/>
          <w:szCs w:val="20"/>
          <w:lang w:val="es-CO"/>
        </w:rPr>
        <w:t xml:space="preserve">no se han agotado los recursos internos </w:t>
      </w:r>
      <w:r w:rsidR="006F0797" w:rsidRPr="00572986">
        <w:rPr>
          <w:rFonts w:ascii="Cambria" w:hAnsi="Cambria"/>
          <w:sz w:val="20"/>
          <w:szCs w:val="20"/>
          <w:lang w:val="es-CO"/>
        </w:rPr>
        <w:t xml:space="preserve">debido a que aún sigue pendiente ante la jurisdicción contencioso administrativa la acción de reparación directa. Finalmente, señala que la petición es extemporánea ya que </w:t>
      </w:r>
      <w:r w:rsidR="004B238B" w:rsidRPr="00572986">
        <w:rPr>
          <w:rFonts w:ascii="Cambria" w:hAnsi="Cambria"/>
          <w:sz w:val="20"/>
          <w:szCs w:val="20"/>
          <w:lang w:val="es-CO"/>
        </w:rPr>
        <w:t xml:space="preserve">el plazo de 18 años transcurrido </w:t>
      </w:r>
      <w:r w:rsidR="005830A2">
        <w:rPr>
          <w:rFonts w:ascii="Cambria" w:hAnsi="Cambria"/>
          <w:sz w:val="20"/>
          <w:szCs w:val="20"/>
          <w:lang w:val="es-CO"/>
        </w:rPr>
        <w:t>desde los he</w:t>
      </w:r>
      <w:r w:rsidR="00B12A65" w:rsidRPr="00572986">
        <w:rPr>
          <w:rFonts w:ascii="Cambria" w:hAnsi="Cambria"/>
          <w:sz w:val="20"/>
          <w:szCs w:val="20"/>
          <w:lang w:val="es-CO"/>
        </w:rPr>
        <w:t>chos hasta la presentación de</w:t>
      </w:r>
      <w:r w:rsidR="004B238B" w:rsidRPr="00572986">
        <w:rPr>
          <w:rFonts w:ascii="Cambria" w:hAnsi="Cambria"/>
          <w:sz w:val="20"/>
          <w:szCs w:val="20"/>
          <w:lang w:val="es-CO"/>
        </w:rPr>
        <w:t xml:space="preserve"> la petición ante la CIDH no se puede considerar razonable.</w:t>
      </w:r>
      <w:r w:rsidR="006F0797" w:rsidRPr="00572986">
        <w:rPr>
          <w:rFonts w:ascii="Cambria" w:hAnsi="Cambria"/>
          <w:sz w:val="20"/>
          <w:szCs w:val="20"/>
          <w:lang w:val="es-CO"/>
        </w:rPr>
        <w:t xml:space="preserve"> Indica que solo después de 17 años de ocurridos los hechos</w:t>
      </w:r>
      <w:r w:rsidR="00B12A65" w:rsidRPr="00572986">
        <w:rPr>
          <w:rFonts w:ascii="Cambria" w:hAnsi="Cambria"/>
          <w:sz w:val="20"/>
          <w:szCs w:val="20"/>
          <w:lang w:val="es-CO"/>
        </w:rPr>
        <w:t>,</w:t>
      </w:r>
      <w:r w:rsidR="006F0797" w:rsidRPr="00572986">
        <w:rPr>
          <w:rFonts w:ascii="Cambria" w:hAnsi="Cambria"/>
          <w:sz w:val="20"/>
          <w:szCs w:val="20"/>
          <w:lang w:val="es-CO"/>
        </w:rPr>
        <w:t xml:space="preserve"> los familiares de la presunta víctima mostraron interés en conocer el estado de la investigación penal y elevaron derechos de petición a la Fiscalía General de la Nación. Esto, pese a que los familiares conocían de la investigación que adelantaba la Fiscalía, debido a que participaron en diferentes diligencias celebradas por las autoridades competentes.</w:t>
      </w:r>
    </w:p>
    <w:p w:rsidR="0059105A" w:rsidRPr="00572986" w:rsidRDefault="00B449D5" w:rsidP="00DA10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72986">
        <w:rPr>
          <w:rFonts w:ascii="Cambria" w:hAnsi="Cambria"/>
          <w:sz w:val="20"/>
          <w:szCs w:val="20"/>
          <w:lang w:val="es-CO"/>
        </w:rPr>
        <w:t xml:space="preserve">En relación con la </w:t>
      </w:r>
      <w:r w:rsidR="004B238B" w:rsidRPr="00572986">
        <w:rPr>
          <w:rFonts w:ascii="Cambria" w:hAnsi="Cambria"/>
          <w:sz w:val="20"/>
          <w:szCs w:val="20"/>
          <w:lang w:val="es-CO"/>
        </w:rPr>
        <w:t>investigación penal</w:t>
      </w:r>
      <w:r w:rsidRPr="00572986">
        <w:rPr>
          <w:rFonts w:ascii="Cambria" w:hAnsi="Cambria"/>
          <w:sz w:val="20"/>
          <w:szCs w:val="20"/>
          <w:lang w:val="es-CO"/>
        </w:rPr>
        <w:t xml:space="preserve">, indica que el Juzgado Promiscuo Municipal de </w:t>
      </w:r>
      <w:r w:rsidR="00FD53EA" w:rsidRPr="00572986">
        <w:rPr>
          <w:rFonts w:ascii="Cambria" w:hAnsi="Cambria"/>
          <w:sz w:val="20"/>
          <w:szCs w:val="20"/>
          <w:lang w:val="es-CO"/>
        </w:rPr>
        <w:t>Guatapé</w:t>
      </w:r>
      <w:r w:rsidRPr="00572986">
        <w:rPr>
          <w:rFonts w:ascii="Cambria" w:hAnsi="Cambria"/>
          <w:sz w:val="20"/>
          <w:szCs w:val="20"/>
          <w:lang w:val="es-CO"/>
        </w:rPr>
        <w:t xml:space="preserve"> y otros Juzgados Penales municipales de Bogotá y Medellín, desde el 13 de diciembre de 1989 adelantaron </w:t>
      </w:r>
      <w:r w:rsidR="003E486A" w:rsidRPr="00572986">
        <w:rPr>
          <w:rFonts w:ascii="Cambria" w:hAnsi="Cambria"/>
          <w:sz w:val="20"/>
          <w:szCs w:val="20"/>
          <w:lang w:val="es-CO"/>
        </w:rPr>
        <w:t xml:space="preserve">de oficio </w:t>
      </w:r>
      <w:r w:rsidRPr="00572986">
        <w:rPr>
          <w:rFonts w:ascii="Cambria" w:hAnsi="Cambria"/>
          <w:sz w:val="20"/>
          <w:szCs w:val="20"/>
          <w:lang w:val="es-CO"/>
        </w:rPr>
        <w:t>diligencias tendientes al esclarecimiento de los hechos. Posteriormente, el 13 de julio de 1992, la extinta Fiscalía Secciona</w:t>
      </w:r>
      <w:r w:rsidR="00DF5C49" w:rsidRPr="00572986">
        <w:rPr>
          <w:rFonts w:ascii="Cambria" w:hAnsi="Cambria"/>
          <w:sz w:val="20"/>
          <w:szCs w:val="20"/>
          <w:lang w:val="es-CO"/>
        </w:rPr>
        <w:t>l</w:t>
      </w:r>
      <w:r w:rsidRPr="00572986">
        <w:rPr>
          <w:rFonts w:ascii="Cambria" w:hAnsi="Cambria"/>
          <w:sz w:val="20"/>
          <w:szCs w:val="20"/>
          <w:lang w:val="es-CO"/>
        </w:rPr>
        <w:t xml:space="preserve"> del Municipio de San Rafael asumió el conocimiento de la investigación y el 11 de noviembre de 1992 se abstuvo de iniciar instrucción y profirió resolución inhibitoria, debido a que no fue posible lograr la identidad de los responsables de la muerte de</w:t>
      </w:r>
      <w:r w:rsidR="00B12A65" w:rsidRPr="00572986">
        <w:rPr>
          <w:rFonts w:ascii="Cambria" w:hAnsi="Cambria"/>
          <w:sz w:val="20"/>
          <w:szCs w:val="20"/>
          <w:lang w:val="es-CO"/>
        </w:rPr>
        <w:t xml:space="preserve"> la presunta víctima. Señala que el 20 de noviembre de 1992</w:t>
      </w:r>
      <w:r w:rsidRPr="00572986">
        <w:rPr>
          <w:rFonts w:ascii="Cambria" w:hAnsi="Cambria"/>
          <w:sz w:val="20"/>
          <w:szCs w:val="20"/>
          <w:lang w:val="es-CO"/>
        </w:rPr>
        <w:t xml:space="preserve"> se ordenó el archivo provisional</w:t>
      </w:r>
      <w:r w:rsidR="00192117" w:rsidRPr="00572986">
        <w:rPr>
          <w:rFonts w:ascii="Cambria" w:hAnsi="Cambria"/>
          <w:sz w:val="20"/>
          <w:szCs w:val="20"/>
          <w:lang w:val="es-CO"/>
        </w:rPr>
        <w:t xml:space="preserve">. Adicionalmente, indica que </w:t>
      </w:r>
      <w:r w:rsidR="0059105A" w:rsidRPr="00572986">
        <w:rPr>
          <w:rFonts w:ascii="Cambria" w:hAnsi="Cambria"/>
          <w:sz w:val="20"/>
          <w:szCs w:val="20"/>
          <w:lang w:val="es-CO"/>
        </w:rPr>
        <w:t xml:space="preserve">el 27 de diciembre de 2011 la </w:t>
      </w:r>
      <w:r w:rsidR="003E486A" w:rsidRPr="00572986">
        <w:rPr>
          <w:rFonts w:ascii="Cambria" w:hAnsi="Cambria"/>
          <w:sz w:val="20"/>
          <w:szCs w:val="20"/>
          <w:lang w:val="es-CO"/>
        </w:rPr>
        <w:t>Dirección Seccional de Fiscalía</w:t>
      </w:r>
      <w:r w:rsidR="0059105A" w:rsidRPr="00572986">
        <w:rPr>
          <w:rFonts w:ascii="Cambria" w:hAnsi="Cambria"/>
          <w:sz w:val="20"/>
          <w:szCs w:val="20"/>
          <w:lang w:val="es-CO"/>
        </w:rPr>
        <w:t xml:space="preserve"> de Antioquia </w:t>
      </w:r>
      <w:r w:rsidR="003E486A" w:rsidRPr="00572986">
        <w:rPr>
          <w:rFonts w:ascii="Cambria" w:hAnsi="Cambria"/>
          <w:sz w:val="20"/>
          <w:szCs w:val="20"/>
          <w:lang w:val="es-CO"/>
        </w:rPr>
        <w:t>y</w:t>
      </w:r>
      <w:r w:rsidR="0059105A" w:rsidRPr="00572986">
        <w:rPr>
          <w:rFonts w:ascii="Cambria" w:hAnsi="Cambria"/>
          <w:sz w:val="20"/>
          <w:szCs w:val="20"/>
          <w:lang w:val="es-CO"/>
        </w:rPr>
        <w:t xml:space="preserve"> la Fiscalía General de la Nación adelant</w:t>
      </w:r>
      <w:r w:rsidR="003E486A" w:rsidRPr="00572986">
        <w:rPr>
          <w:rFonts w:ascii="Cambria" w:hAnsi="Cambria"/>
          <w:sz w:val="20"/>
          <w:szCs w:val="20"/>
          <w:lang w:val="es-CO"/>
        </w:rPr>
        <w:t>aron</w:t>
      </w:r>
      <w:r w:rsidR="0059105A" w:rsidRPr="00572986">
        <w:rPr>
          <w:rFonts w:ascii="Cambria" w:hAnsi="Cambria"/>
          <w:sz w:val="20"/>
          <w:szCs w:val="20"/>
          <w:lang w:val="es-CO"/>
        </w:rPr>
        <w:t xml:space="preserve"> un Comité Técnico Jurídico en el cual se estud</w:t>
      </w:r>
      <w:r w:rsidR="003E486A" w:rsidRPr="00572986">
        <w:rPr>
          <w:rFonts w:ascii="Cambria" w:hAnsi="Cambria"/>
          <w:sz w:val="20"/>
          <w:szCs w:val="20"/>
          <w:lang w:val="es-CO"/>
        </w:rPr>
        <w:t>ió la posibilidad de reabrir la</w:t>
      </w:r>
      <w:r w:rsidR="0059105A" w:rsidRPr="00572986">
        <w:rPr>
          <w:rFonts w:ascii="Cambria" w:hAnsi="Cambria"/>
          <w:sz w:val="20"/>
          <w:szCs w:val="20"/>
          <w:lang w:val="es-CO"/>
        </w:rPr>
        <w:t xml:space="preserve"> investigación por el homicidio de la presunta víctima y</w:t>
      </w:r>
      <w:r w:rsidR="00486299" w:rsidRPr="00572986">
        <w:rPr>
          <w:rFonts w:ascii="Cambria" w:hAnsi="Cambria"/>
          <w:sz w:val="20"/>
          <w:szCs w:val="20"/>
          <w:lang w:val="es-CO"/>
        </w:rPr>
        <w:t>,</w:t>
      </w:r>
      <w:r w:rsidR="0059105A" w:rsidRPr="00572986">
        <w:rPr>
          <w:rFonts w:ascii="Cambria" w:hAnsi="Cambria"/>
          <w:sz w:val="20"/>
          <w:szCs w:val="20"/>
          <w:lang w:val="es-CO"/>
        </w:rPr>
        <w:t xml:space="preserve"> de conformidad con lo concluido en dicho Comité</w:t>
      </w:r>
      <w:r w:rsidR="00486299" w:rsidRPr="00572986">
        <w:rPr>
          <w:rFonts w:ascii="Cambria" w:hAnsi="Cambria"/>
          <w:sz w:val="20"/>
          <w:szCs w:val="20"/>
          <w:lang w:val="es-CO"/>
        </w:rPr>
        <w:t>,</w:t>
      </w:r>
      <w:r w:rsidR="0059105A" w:rsidRPr="00572986">
        <w:rPr>
          <w:rFonts w:ascii="Cambria" w:hAnsi="Cambria"/>
          <w:sz w:val="20"/>
          <w:szCs w:val="20"/>
          <w:lang w:val="es-CO"/>
        </w:rPr>
        <w:t xml:space="preserve"> se ordenó el desarchivo de la indagación preliminar y se dispuso la práctica de una serie de pruebas. Por esta razón, la invest</w:t>
      </w:r>
      <w:r w:rsidR="00B12A65" w:rsidRPr="00572986">
        <w:rPr>
          <w:rFonts w:ascii="Cambria" w:hAnsi="Cambria"/>
          <w:sz w:val="20"/>
          <w:szCs w:val="20"/>
          <w:lang w:val="es-CO"/>
        </w:rPr>
        <w:t>igación todavía</w:t>
      </w:r>
      <w:r w:rsidR="0059105A" w:rsidRPr="00572986">
        <w:rPr>
          <w:rFonts w:ascii="Cambria" w:hAnsi="Cambria"/>
          <w:sz w:val="20"/>
          <w:szCs w:val="20"/>
          <w:lang w:val="es-CO"/>
        </w:rPr>
        <w:t xml:space="preserve"> está pendiente y </w:t>
      </w:r>
      <w:r w:rsidR="00B12A65" w:rsidRPr="00572986">
        <w:rPr>
          <w:rFonts w:ascii="Cambria" w:hAnsi="Cambria"/>
          <w:sz w:val="20"/>
          <w:szCs w:val="20"/>
          <w:lang w:val="es-CO"/>
        </w:rPr>
        <w:t>si bien los familiares de la presunta</w:t>
      </w:r>
      <w:r w:rsidR="0059105A" w:rsidRPr="00572986">
        <w:rPr>
          <w:rFonts w:ascii="Cambria" w:hAnsi="Cambria"/>
          <w:sz w:val="20"/>
          <w:szCs w:val="20"/>
          <w:lang w:val="es-CO"/>
        </w:rPr>
        <w:t xml:space="preserve"> víctima cuentan con la posibilidad jurídica de constituirse como parte civil, no lo han ejercido por decisión de ellos mismos, y no por un hecho atribuible al Estado.</w:t>
      </w:r>
    </w:p>
    <w:p w:rsidR="004B238B" w:rsidRPr="00572986" w:rsidRDefault="003E486A" w:rsidP="009F3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572986">
        <w:rPr>
          <w:rFonts w:ascii="Cambria" w:hAnsi="Cambria"/>
          <w:sz w:val="20"/>
          <w:szCs w:val="20"/>
          <w:lang w:val="es-CO"/>
        </w:rPr>
        <w:t xml:space="preserve">Agrega que </w:t>
      </w:r>
      <w:r w:rsidR="00192117" w:rsidRPr="00572986">
        <w:rPr>
          <w:rFonts w:ascii="Cambria" w:hAnsi="Cambria"/>
          <w:sz w:val="20"/>
          <w:szCs w:val="20"/>
          <w:lang w:val="es-CO"/>
        </w:rPr>
        <w:t>la Fiscalía incurrió en</w:t>
      </w:r>
      <w:r w:rsidR="004B238B" w:rsidRPr="00572986">
        <w:rPr>
          <w:rFonts w:ascii="Cambria" w:hAnsi="Cambria"/>
          <w:sz w:val="20"/>
          <w:szCs w:val="20"/>
          <w:lang w:val="es-CO"/>
        </w:rPr>
        <w:t xml:space="preserve"> un </w:t>
      </w:r>
      <w:r w:rsidRPr="00572986">
        <w:rPr>
          <w:rFonts w:ascii="Cambria" w:hAnsi="Cambria"/>
          <w:sz w:val="20"/>
          <w:szCs w:val="20"/>
          <w:lang w:val="es-CO"/>
        </w:rPr>
        <w:t>error</w:t>
      </w:r>
      <w:r w:rsidR="004B238B" w:rsidRPr="00572986">
        <w:rPr>
          <w:rFonts w:ascii="Cambria" w:hAnsi="Cambria"/>
          <w:sz w:val="20"/>
          <w:szCs w:val="20"/>
          <w:lang w:val="es-CO"/>
        </w:rPr>
        <w:t xml:space="preserve"> involuntario </w:t>
      </w:r>
      <w:r w:rsidRPr="00572986">
        <w:rPr>
          <w:rFonts w:ascii="Cambria" w:hAnsi="Cambria"/>
          <w:sz w:val="20"/>
          <w:szCs w:val="20"/>
          <w:lang w:val="es-CO"/>
        </w:rPr>
        <w:t xml:space="preserve">en su </w:t>
      </w:r>
      <w:r w:rsidR="00192117" w:rsidRPr="00572986">
        <w:rPr>
          <w:rFonts w:ascii="Cambria" w:hAnsi="Cambria"/>
          <w:sz w:val="20"/>
          <w:szCs w:val="20"/>
          <w:lang w:val="es-CO"/>
        </w:rPr>
        <w:t xml:space="preserve">respuesta </w:t>
      </w:r>
      <w:r w:rsidR="003045DC" w:rsidRPr="00572986">
        <w:rPr>
          <w:rFonts w:ascii="Cambria" w:hAnsi="Cambria"/>
          <w:sz w:val="20"/>
          <w:szCs w:val="20"/>
          <w:lang w:val="es-CO"/>
        </w:rPr>
        <w:t xml:space="preserve">de 2007 </w:t>
      </w:r>
      <w:r w:rsidR="00192117" w:rsidRPr="00572986">
        <w:rPr>
          <w:rFonts w:ascii="Cambria" w:hAnsi="Cambria"/>
          <w:sz w:val="20"/>
          <w:szCs w:val="20"/>
          <w:lang w:val="es-CO"/>
        </w:rPr>
        <w:t>al derecho de petición</w:t>
      </w:r>
      <w:r w:rsidRPr="00572986">
        <w:rPr>
          <w:rFonts w:ascii="Cambria" w:hAnsi="Cambria"/>
          <w:sz w:val="20"/>
          <w:szCs w:val="20"/>
          <w:lang w:val="es-CO"/>
        </w:rPr>
        <w:t xml:space="preserve"> presentado por los peticionarios, </w:t>
      </w:r>
      <w:r w:rsidR="003045DC" w:rsidRPr="00572986">
        <w:rPr>
          <w:rFonts w:ascii="Cambria" w:hAnsi="Cambria"/>
          <w:sz w:val="20"/>
          <w:szCs w:val="20"/>
          <w:lang w:val="es-CO"/>
        </w:rPr>
        <w:t>contestando</w:t>
      </w:r>
      <w:r w:rsidRPr="00572986">
        <w:rPr>
          <w:rFonts w:ascii="Cambria" w:hAnsi="Cambria"/>
          <w:sz w:val="20"/>
          <w:szCs w:val="20"/>
          <w:lang w:val="es-CO"/>
        </w:rPr>
        <w:t xml:space="preserve"> que </w:t>
      </w:r>
      <w:r w:rsidR="000A6D15" w:rsidRPr="00572986">
        <w:rPr>
          <w:rFonts w:ascii="Cambria" w:hAnsi="Cambria"/>
          <w:sz w:val="20"/>
          <w:szCs w:val="20"/>
          <w:lang w:val="es-CO"/>
        </w:rPr>
        <w:t>no existía registro alguno</w:t>
      </w:r>
      <w:r w:rsidR="00E1464C" w:rsidRPr="00572986">
        <w:rPr>
          <w:rFonts w:ascii="Cambria" w:hAnsi="Cambria"/>
          <w:sz w:val="20"/>
          <w:szCs w:val="20"/>
          <w:lang w:val="es-CO"/>
        </w:rPr>
        <w:t xml:space="preserve"> del</w:t>
      </w:r>
      <w:r w:rsidR="000A6D15" w:rsidRPr="00572986">
        <w:rPr>
          <w:rFonts w:ascii="Cambria" w:hAnsi="Cambria"/>
          <w:sz w:val="20"/>
          <w:szCs w:val="20"/>
          <w:lang w:val="es-CO"/>
        </w:rPr>
        <w:t xml:space="preserve"> </w:t>
      </w:r>
      <w:r w:rsidR="00E1464C" w:rsidRPr="00572986">
        <w:rPr>
          <w:rFonts w:ascii="Cambria" w:hAnsi="Cambria"/>
          <w:sz w:val="20"/>
          <w:szCs w:val="20"/>
          <w:lang w:val="es-CO"/>
        </w:rPr>
        <w:t>expediente correspondiente a la indagación preliminar iniciada por</w:t>
      </w:r>
      <w:r w:rsidR="000A6D15" w:rsidRPr="00572986">
        <w:rPr>
          <w:rFonts w:ascii="Cambria" w:hAnsi="Cambria"/>
          <w:sz w:val="20"/>
          <w:szCs w:val="20"/>
          <w:lang w:val="es-CO"/>
        </w:rPr>
        <w:t xml:space="preserve"> los hechos de la petición. Indica que</w:t>
      </w:r>
      <w:r w:rsidR="00E1464C" w:rsidRPr="00572986">
        <w:rPr>
          <w:rFonts w:ascii="Cambria" w:hAnsi="Cambria"/>
          <w:sz w:val="20"/>
          <w:szCs w:val="20"/>
          <w:lang w:val="es-CO"/>
        </w:rPr>
        <w:t xml:space="preserve"> la confusión se debió a las dificultades que se presentaron para encontrar dicho expediente</w:t>
      </w:r>
      <w:r w:rsidR="00E62363" w:rsidRPr="00572986">
        <w:rPr>
          <w:rFonts w:ascii="Cambria" w:hAnsi="Cambria"/>
          <w:sz w:val="20"/>
          <w:szCs w:val="20"/>
          <w:lang w:val="es-CO"/>
        </w:rPr>
        <w:t>,</w:t>
      </w:r>
      <w:r w:rsidR="00E1464C" w:rsidRPr="00572986">
        <w:rPr>
          <w:lang w:val="es-ES"/>
        </w:rPr>
        <w:t xml:space="preserve"> </w:t>
      </w:r>
      <w:r w:rsidR="00E1464C" w:rsidRPr="00572986">
        <w:rPr>
          <w:rFonts w:ascii="Cambria" w:hAnsi="Cambria"/>
          <w:sz w:val="20"/>
          <w:szCs w:val="20"/>
          <w:lang w:val="es-CO"/>
        </w:rPr>
        <w:t>no obstante, una vez se ubicó la investigación penal</w:t>
      </w:r>
      <w:r w:rsidR="003045DC" w:rsidRPr="00572986">
        <w:rPr>
          <w:rFonts w:ascii="Cambria" w:hAnsi="Cambria"/>
          <w:sz w:val="20"/>
          <w:szCs w:val="20"/>
          <w:lang w:val="es-CO"/>
        </w:rPr>
        <w:t>,</w:t>
      </w:r>
      <w:r w:rsidR="00E1464C" w:rsidRPr="00572986">
        <w:rPr>
          <w:rFonts w:ascii="Cambria" w:hAnsi="Cambria"/>
          <w:sz w:val="20"/>
          <w:szCs w:val="20"/>
          <w:lang w:val="es-CO"/>
        </w:rPr>
        <w:t xml:space="preserve"> se procedió con el desarchivo.</w:t>
      </w:r>
    </w:p>
    <w:p w:rsidR="00672396" w:rsidRPr="00572986" w:rsidRDefault="003045DC" w:rsidP="008D27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sz w:val="20"/>
          <w:szCs w:val="20"/>
          <w:lang w:val="es-CO"/>
        </w:rPr>
      </w:pPr>
      <w:r w:rsidRPr="00572986">
        <w:rPr>
          <w:rFonts w:ascii="Cambria" w:hAnsi="Cambria"/>
          <w:sz w:val="20"/>
          <w:szCs w:val="20"/>
          <w:lang w:val="es-CO"/>
        </w:rPr>
        <w:t>Finalment</w:t>
      </w:r>
      <w:r w:rsidR="00CA2360" w:rsidRPr="00572986">
        <w:rPr>
          <w:rFonts w:ascii="Cambria" w:hAnsi="Cambria"/>
          <w:sz w:val="20"/>
          <w:szCs w:val="20"/>
          <w:lang w:val="es-CO"/>
        </w:rPr>
        <w:t xml:space="preserve">e, el Estado </w:t>
      </w:r>
      <w:r w:rsidR="004B238B" w:rsidRPr="00572986">
        <w:rPr>
          <w:rFonts w:ascii="Cambria" w:hAnsi="Cambria"/>
          <w:sz w:val="20"/>
          <w:szCs w:val="20"/>
          <w:lang w:val="es-CO"/>
        </w:rPr>
        <w:t>afirma</w:t>
      </w:r>
      <w:r w:rsidR="000039CB" w:rsidRPr="00572986">
        <w:rPr>
          <w:rFonts w:ascii="Cambria" w:hAnsi="Cambria"/>
          <w:sz w:val="20"/>
          <w:szCs w:val="20"/>
          <w:lang w:val="es-CO"/>
        </w:rPr>
        <w:t xml:space="preserve"> </w:t>
      </w:r>
      <w:r w:rsidR="00CA2360" w:rsidRPr="00572986">
        <w:rPr>
          <w:rFonts w:ascii="Cambria" w:hAnsi="Cambria"/>
          <w:sz w:val="20"/>
          <w:szCs w:val="20"/>
          <w:lang w:val="es-CO"/>
        </w:rPr>
        <w:t>que las aseveraciones realizadas por el peticionario</w:t>
      </w:r>
      <w:r w:rsidR="00244C21" w:rsidRPr="00572986">
        <w:rPr>
          <w:rFonts w:ascii="Cambria" w:hAnsi="Cambria"/>
          <w:sz w:val="20"/>
          <w:szCs w:val="20"/>
          <w:lang w:val="es-CO"/>
        </w:rPr>
        <w:t xml:space="preserve"> </w:t>
      </w:r>
      <w:r w:rsidR="00CA2360" w:rsidRPr="00572986">
        <w:rPr>
          <w:rFonts w:ascii="Cambria" w:hAnsi="Cambria"/>
          <w:sz w:val="20"/>
          <w:szCs w:val="20"/>
          <w:lang w:val="es-CO"/>
        </w:rPr>
        <w:t xml:space="preserve">sobre el supuesto contexto de impunidad que presuntamente se vivía en el año de 1989 en </w:t>
      </w:r>
      <w:r w:rsidR="00244C21" w:rsidRPr="00572986">
        <w:rPr>
          <w:rFonts w:ascii="Cambria" w:hAnsi="Cambria"/>
          <w:sz w:val="20"/>
          <w:szCs w:val="20"/>
          <w:lang w:val="es-CO"/>
        </w:rPr>
        <w:t xml:space="preserve">el </w:t>
      </w:r>
      <w:r w:rsidR="002947EE" w:rsidRPr="00572986">
        <w:rPr>
          <w:rFonts w:ascii="Cambria" w:hAnsi="Cambria"/>
          <w:sz w:val="20"/>
          <w:szCs w:val="20"/>
          <w:lang w:val="es-CO"/>
        </w:rPr>
        <w:t>D</w:t>
      </w:r>
      <w:r w:rsidR="00CA2360" w:rsidRPr="00572986">
        <w:rPr>
          <w:rFonts w:ascii="Cambria" w:hAnsi="Cambria"/>
          <w:sz w:val="20"/>
          <w:szCs w:val="20"/>
          <w:lang w:val="es-CO"/>
        </w:rPr>
        <w:t>epartamento de Antioquia</w:t>
      </w:r>
      <w:r w:rsidR="00244C21" w:rsidRPr="00572986">
        <w:rPr>
          <w:rFonts w:ascii="Cambria" w:hAnsi="Cambria"/>
          <w:sz w:val="20"/>
          <w:szCs w:val="20"/>
          <w:lang w:val="es-CO"/>
        </w:rPr>
        <w:t xml:space="preserve"> carecen de prueba alguna y son presentadas de manera genérica, razón por la cual solicita a la CIDH que no sean tenidas en cuenta </w:t>
      </w:r>
      <w:r w:rsidR="004B238B" w:rsidRPr="00572986">
        <w:rPr>
          <w:rFonts w:ascii="Cambria" w:hAnsi="Cambria"/>
          <w:sz w:val="20"/>
          <w:szCs w:val="20"/>
          <w:lang w:val="es-CO"/>
        </w:rPr>
        <w:t>para el presente caso</w:t>
      </w:r>
      <w:r w:rsidR="00244C21" w:rsidRPr="00572986">
        <w:rPr>
          <w:rFonts w:ascii="Cambria" w:hAnsi="Cambria"/>
          <w:sz w:val="20"/>
          <w:szCs w:val="20"/>
          <w:lang w:val="es-CO"/>
        </w:rPr>
        <w:t>.</w:t>
      </w:r>
    </w:p>
    <w:p w:rsidR="003239B8" w:rsidRPr="00572986" w:rsidRDefault="003239B8" w:rsidP="003239B8">
      <w:pPr>
        <w:spacing w:before="240" w:after="240"/>
        <w:ind w:firstLine="720"/>
        <w:jc w:val="both"/>
        <w:rPr>
          <w:rFonts w:ascii="Cambria" w:hAnsi="Cambria"/>
          <w:sz w:val="20"/>
          <w:szCs w:val="20"/>
          <w:lang w:val="es-UY"/>
        </w:rPr>
      </w:pPr>
      <w:r w:rsidRPr="00572986">
        <w:rPr>
          <w:rFonts w:asciiTheme="majorHAnsi" w:eastAsia="Cambria" w:hAnsiTheme="majorHAnsi" w:cs="Cambria"/>
          <w:b/>
          <w:bCs/>
          <w:color w:val="000000"/>
          <w:sz w:val="20"/>
          <w:szCs w:val="20"/>
          <w:u w:color="000000"/>
          <w:lang w:val="es-ES" w:eastAsia="es-ES"/>
        </w:rPr>
        <w:t>VI.</w:t>
      </w:r>
      <w:r w:rsidRPr="00572986">
        <w:rPr>
          <w:rFonts w:asciiTheme="majorHAnsi" w:eastAsia="Cambria" w:hAnsiTheme="majorHAnsi" w:cs="Cambria"/>
          <w:b/>
          <w:bCs/>
          <w:color w:val="000000"/>
          <w:sz w:val="20"/>
          <w:szCs w:val="20"/>
          <w:u w:color="000000"/>
          <w:lang w:val="es-ES" w:eastAsia="es-ES"/>
        </w:rPr>
        <w:tab/>
      </w:r>
      <w:r w:rsidR="00C21FEF" w:rsidRPr="00572986">
        <w:rPr>
          <w:rFonts w:asciiTheme="majorHAnsi" w:hAnsiTheme="majorHAnsi"/>
          <w:b/>
          <w:sz w:val="20"/>
          <w:szCs w:val="20"/>
          <w:lang w:val="es-ES"/>
        </w:rPr>
        <w:t>AGOTAMIENTO DE LOS RECURSOS INTERNOS Y PLAZO DE PRESENTACIÓN</w:t>
      </w:r>
      <w:r w:rsidR="00C21FEF" w:rsidRPr="00572986">
        <w:rPr>
          <w:rFonts w:asciiTheme="majorHAnsi" w:eastAsia="Cambria" w:hAnsiTheme="majorHAnsi" w:cs="Cambria"/>
          <w:b/>
          <w:bCs/>
          <w:color w:val="000000"/>
          <w:sz w:val="20"/>
          <w:szCs w:val="20"/>
          <w:u w:color="000000"/>
          <w:lang w:val="es-ES" w:eastAsia="es-ES"/>
        </w:rPr>
        <w:t xml:space="preserve"> </w:t>
      </w:r>
    </w:p>
    <w:p w:rsidR="004F29B5" w:rsidRPr="00572986" w:rsidRDefault="004F29B5" w:rsidP="00D200A3">
      <w:pPr>
        <w:pStyle w:val="ListParagraph"/>
        <w:numPr>
          <w:ilvl w:val="0"/>
          <w:numId w:val="103"/>
        </w:numPr>
        <w:jc w:val="both"/>
        <w:rPr>
          <w:rFonts w:eastAsia="Arial Unicode MS" w:cs="Times New Roman"/>
          <w:color w:val="auto"/>
          <w:sz w:val="20"/>
          <w:szCs w:val="20"/>
          <w:lang w:val="es-ES" w:eastAsia="en-US"/>
        </w:rPr>
      </w:pPr>
      <w:r w:rsidRPr="00572986">
        <w:rPr>
          <w:rFonts w:eastAsia="Arial Unicode MS" w:cs="Times New Roman"/>
          <w:color w:val="auto"/>
          <w:sz w:val="20"/>
          <w:szCs w:val="20"/>
          <w:lang w:val="es-ES" w:eastAsia="en-US"/>
        </w:rPr>
        <w:t>El peticionario alega que aplica en el presente caso una excepción al agotamiento de los recursos internos debido al excesivo tiempo transcurrido sin obtener justicia. Por su parte, el Estado refiere que la acción de reparación directa interpuesta por el peticionario se encuentra pendiente de fallo y que la petición es extemporánea.</w:t>
      </w:r>
    </w:p>
    <w:p w:rsidR="004F29B5" w:rsidRPr="00572986" w:rsidRDefault="004F29B5" w:rsidP="004F29B5">
      <w:pPr>
        <w:pStyle w:val="ListParagraph"/>
        <w:jc w:val="both"/>
        <w:rPr>
          <w:rFonts w:eastAsia="Arial Unicode MS" w:cs="Times New Roman"/>
          <w:color w:val="auto"/>
          <w:sz w:val="20"/>
          <w:szCs w:val="20"/>
          <w:lang w:val="es-ES" w:eastAsia="en-US"/>
        </w:rPr>
      </w:pPr>
    </w:p>
    <w:p w:rsidR="00D200A3" w:rsidRPr="00572986" w:rsidRDefault="00A11889" w:rsidP="00D200A3">
      <w:pPr>
        <w:pStyle w:val="ListParagraph"/>
        <w:numPr>
          <w:ilvl w:val="0"/>
          <w:numId w:val="103"/>
        </w:numPr>
        <w:jc w:val="both"/>
        <w:rPr>
          <w:rFonts w:eastAsia="Arial Unicode MS" w:cs="Times New Roman"/>
          <w:color w:val="auto"/>
          <w:sz w:val="20"/>
          <w:szCs w:val="20"/>
          <w:lang w:val="es-ES" w:eastAsia="en-US"/>
        </w:rPr>
      </w:pPr>
      <w:r w:rsidRPr="00572986">
        <w:rPr>
          <w:rFonts w:eastAsia="Arial Unicode MS" w:cs="Times New Roman"/>
          <w:color w:val="auto"/>
          <w:sz w:val="20"/>
          <w:szCs w:val="20"/>
          <w:lang w:val="es-ES" w:eastAsia="en-US"/>
        </w:rPr>
        <w:t>De la información disponible surge</w:t>
      </w:r>
      <w:r w:rsidR="009659AB" w:rsidRPr="00572986">
        <w:rPr>
          <w:rFonts w:eastAsia="Arial Unicode MS" w:cs="Times New Roman"/>
          <w:color w:val="auto"/>
          <w:sz w:val="20"/>
          <w:szCs w:val="20"/>
          <w:lang w:val="es-ES" w:eastAsia="en-US"/>
        </w:rPr>
        <w:t xml:space="preserve"> que,</w:t>
      </w:r>
      <w:r w:rsidR="002D54ED" w:rsidRPr="00572986">
        <w:rPr>
          <w:rFonts w:eastAsia="Arial Unicode MS" w:cs="Times New Roman"/>
          <w:color w:val="auto"/>
          <w:sz w:val="20"/>
          <w:szCs w:val="20"/>
          <w:lang w:val="es-ES" w:eastAsia="en-US"/>
        </w:rPr>
        <w:t xml:space="preserve"> </w:t>
      </w:r>
      <w:r w:rsidR="009659AB" w:rsidRPr="00572986">
        <w:rPr>
          <w:rFonts w:eastAsia="Arial Unicode MS" w:cs="Times New Roman"/>
          <w:color w:val="auto"/>
          <w:sz w:val="20"/>
          <w:szCs w:val="20"/>
          <w:lang w:val="es-ES" w:eastAsia="en-US"/>
        </w:rPr>
        <w:t xml:space="preserve">en </w:t>
      </w:r>
      <w:r w:rsidR="009659AB" w:rsidRPr="00572986">
        <w:rPr>
          <w:sz w:val="20"/>
          <w:szCs w:val="20"/>
          <w:lang w:val="es-CO"/>
        </w:rPr>
        <w:t xml:space="preserve">diciembre de 1989, se inició </w:t>
      </w:r>
      <w:r w:rsidR="009659AB" w:rsidRPr="00572986">
        <w:rPr>
          <w:rFonts w:eastAsia="Arial Unicode MS" w:cs="Times New Roman"/>
          <w:color w:val="auto"/>
          <w:sz w:val="20"/>
          <w:szCs w:val="20"/>
          <w:lang w:val="es-ES" w:eastAsia="en-US"/>
        </w:rPr>
        <w:t xml:space="preserve">en el Juzgado Promiscuo de Instrucción Criminal de Guatapé, Antioquia, </w:t>
      </w:r>
      <w:r w:rsidR="009659AB" w:rsidRPr="00572986">
        <w:rPr>
          <w:sz w:val="20"/>
          <w:szCs w:val="20"/>
          <w:lang w:val="es-CO"/>
        </w:rPr>
        <w:t>una investigación penal por el presunto secuestro y posterior homicidio de Geminiano Gil Martínez</w:t>
      </w:r>
      <w:r w:rsidR="00544132" w:rsidRPr="00572986">
        <w:rPr>
          <w:sz w:val="20"/>
          <w:szCs w:val="20"/>
          <w:lang w:val="es-CO"/>
        </w:rPr>
        <w:t>, la cual habría sido archivada provisionalmente el 20 de noviembre de 1992</w:t>
      </w:r>
      <w:r w:rsidR="009659AB" w:rsidRPr="00572986">
        <w:rPr>
          <w:sz w:val="20"/>
          <w:szCs w:val="20"/>
          <w:lang w:val="es-CO"/>
        </w:rPr>
        <w:t xml:space="preserve">. Surge asimismo </w:t>
      </w:r>
      <w:r w:rsidR="002D54ED" w:rsidRPr="00572986">
        <w:rPr>
          <w:rFonts w:eastAsia="Arial Unicode MS" w:cs="Times New Roman"/>
          <w:color w:val="auto"/>
          <w:sz w:val="20"/>
          <w:szCs w:val="20"/>
          <w:lang w:val="es-ES" w:eastAsia="en-US"/>
        </w:rPr>
        <w:t xml:space="preserve">que </w:t>
      </w:r>
      <w:r w:rsidR="00D200A3" w:rsidRPr="00572986">
        <w:rPr>
          <w:rFonts w:eastAsia="Arial Unicode MS" w:cs="Times New Roman"/>
          <w:color w:val="auto"/>
          <w:sz w:val="20"/>
          <w:szCs w:val="20"/>
          <w:lang w:val="es-ES" w:eastAsia="en-US"/>
        </w:rPr>
        <w:t>e</w:t>
      </w:r>
      <w:r w:rsidR="00E1464C" w:rsidRPr="00572986">
        <w:rPr>
          <w:rFonts w:eastAsia="Arial Unicode MS" w:cs="Times New Roman"/>
          <w:color w:val="auto"/>
          <w:sz w:val="20"/>
          <w:szCs w:val="20"/>
          <w:lang w:val="es-ES" w:eastAsia="en-US"/>
        </w:rPr>
        <w:t xml:space="preserve">l 5 de febrero de 2007 </w:t>
      </w:r>
      <w:r w:rsidR="00CC6B14" w:rsidRPr="00572986">
        <w:rPr>
          <w:rFonts w:eastAsia="Arial Unicode MS" w:cs="Times New Roman"/>
          <w:color w:val="auto"/>
          <w:sz w:val="20"/>
          <w:szCs w:val="20"/>
          <w:lang w:val="es-ES" w:eastAsia="en-US"/>
        </w:rPr>
        <w:t xml:space="preserve">se presentó </w:t>
      </w:r>
      <w:r w:rsidR="002D54ED" w:rsidRPr="00572986">
        <w:rPr>
          <w:rFonts w:eastAsia="Arial Unicode MS" w:cs="Times New Roman"/>
          <w:color w:val="auto"/>
          <w:sz w:val="20"/>
          <w:szCs w:val="20"/>
          <w:lang w:val="es-ES" w:eastAsia="en-US"/>
        </w:rPr>
        <w:t>un</w:t>
      </w:r>
      <w:r w:rsidR="00CC6B14" w:rsidRPr="00572986">
        <w:rPr>
          <w:rFonts w:eastAsia="Arial Unicode MS" w:cs="Times New Roman"/>
          <w:color w:val="auto"/>
          <w:sz w:val="20"/>
          <w:szCs w:val="20"/>
          <w:lang w:val="es-ES" w:eastAsia="en-US"/>
        </w:rPr>
        <w:t xml:space="preserve"> derecho de petición ante la Fiscalía General de la Nación y la Fiscalía Seccional de Antioquia, solicitando información sobre la investigación</w:t>
      </w:r>
      <w:r w:rsidR="007C7C1A" w:rsidRPr="00572986">
        <w:rPr>
          <w:rFonts w:eastAsia="Arial Unicode MS" w:cs="Times New Roman"/>
          <w:color w:val="auto"/>
          <w:sz w:val="20"/>
          <w:szCs w:val="20"/>
          <w:lang w:val="es-ES" w:eastAsia="en-US"/>
        </w:rPr>
        <w:t xml:space="preserve">, obteniendo como respuesta que no se tenía registro de dicho caso por parte de las </w:t>
      </w:r>
      <w:r w:rsidR="00E1464C" w:rsidRPr="00572986">
        <w:rPr>
          <w:rFonts w:eastAsia="Arial Unicode MS" w:cs="Times New Roman"/>
          <w:color w:val="auto"/>
          <w:sz w:val="20"/>
          <w:szCs w:val="20"/>
          <w:lang w:val="es-ES" w:eastAsia="en-US"/>
        </w:rPr>
        <w:t xml:space="preserve">autoridades </w:t>
      </w:r>
      <w:r w:rsidR="007C7C1A" w:rsidRPr="00572986">
        <w:rPr>
          <w:rFonts w:eastAsia="Arial Unicode MS" w:cs="Times New Roman"/>
          <w:color w:val="auto"/>
          <w:sz w:val="20"/>
          <w:szCs w:val="20"/>
          <w:lang w:val="es-ES" w:eastAsia="en-US"/>
        </w:rPr>
        <w:t>competentes</w:t>
      </w:r>
      <w:r w:rsidR="00CC6B14" w:rsidRPr="00572986">
        <w:rPr>
          <w:rFonts w:eastAsia="Arial Unicode MS" w:cs="Times New Roman"/>
          <w:color w:val="auto"/>
          <w:sz w:val="20"/>
          <w:szCs w:val="20"/>
          <w:lang w:val="es-ES" w:eastAsia="en-US"/>
        </w:rPr>
        <w:t>.</w:t>
      </w:r>
      <w:r w:rsidR="00BB71D7" w:rsidRPr="00572986">
        <w:rPr>
          <w:rFonts w:eastAsia="Arial Unicode MS" w:cs="Times New Roman"/>
          <w:color w:val="auto"/>
          <w:sz w:val="20"/>
          <w:szCs w:val="20"/>
          <w:lang w:val="es-ES" w:eastAsia="en-US"/>
        </w:rPr>
        <w:t xml:space="preserve"> </w:t>
      </w:r>
      <w:r w:rsidR="00544132" w:rsidRPr="00572986">
        <w:rPr>
          <w:rFonts w:eastAsia="Arial Unicode MS" w:cs="Times New Roman"/>
          <w:color w:val="auto"/>
          <w:sz w:val="20"/>
          <w:szCs w:val="20"/>
          <w:lang w:val="es-ES" w:eastAsia="en-US"/>
        </w:rPr>
        <w:t xml:space="preserve">El 27 de diciembre de 2011 un Comité Técnico Jurídico de la Dirección Seccional de Fiscalía de </w:t>
      </w:r>
      <w:r w:rsidR="00544132" w:rsidRPr="00572986">
        <w:rPr>
          <w:rFonts w:eastAsia="Arial Unicode MS" w:cs="Times New Roman"/>
          <w:color w:val="auto"/>
          <w:sz w:val="20"/>
          <w:szCs w:val="20"/>
          <w:lang w:val="es-ES" w:eastAsia="en-US"/>
        </w:rPr>
        <w:lastRenderedPageBreak/>
        <w:t>Antioquia y la Fiscalía General de la Nación ordenó el desarchivo de la investigación preliminar. Por otra parte, e</w:t>
      </w:r>
      <w:r w:rsidR="00FA620D" w:rsidRPr="00572986">
        <w:rPr>
          <w:rFonts w:eastAsia="Arial Unicode MS" w:cs="Times New Roman"/>
          <w:color w:val="auto"/>
          <w:sz w:val="20"/>
          <w:szCs w:val="20"/>
          <w:lang w:val="es-ES" w:eastAsia="en-US"/>
        </w:rPr>
        <w:t>l 26 de marzo de</w:t>
      </w:r>
      <w:r w:rsidR="00267E7C" w:rsidRPr="00572986">
        <w:rPr>
          <w:rFonts w:eastAsia="Arial Unicode MS" w:cs="Times New Roman"/>
          <w:color w:val="auto"/>
          <w:sz w:val="20"/>
          <w:szCs w:val="20"/>
          <w:lang w:val="es-ES" w:eastAsia="en-US"/>
        </w:rPr>
        <w:t xml:space="preserve"> 2009</w:t>
      </w:r>
      <w:r w:rsidR="00CC6B14" w:rsidRPr="00572986">
        <w:rPr>
          <w:rFonts w:eastAsia="Arial Unicode MS" w:cs="Times New Roman"/>
          <w:color w:val="auto"/>
          <w:sz w:val="20"/>
          <w:szCs w:val="20"/>
          <w:lang w:val="es-ES" w:eastAsia="en-US"/>
        </w:rPr>
        <w:t xml:space="preserve"> </w:t>
      </w:r>
      <w:r w:rsidR="00FA620D" w:rsidRPr="00572986">
        <w:rPr>
          <w:rFonts w:eastAsia="Arial Unicode MS" w:cs="Times New Roman"/>
          <w:color w:val="auto"/>
          <w:sz w:val="20"/>
          <w:szCs w:val="20"/>
          <w:lang w:val="es-ES" w:eastAsia="en-US"/>
        </w:rPr>
        <w:t xml:space="preserve">las presuntas víctimas </w:t>
      </w:r>
      <w:r w:rsidR="002D54ED" w:rsidRPr="00572986">
        <w:rPr>
          <w:rFonts w:eastAsia="Arial Unicode MS" w:cs="Times New Roman"/>
          <w:color w:val="auto"/>
          <w:sz w:val="20"/>
          <w:szCs w:val="20"/>
          <w:lang w:val="es-ES" w:eastAsia="en-US"/>
        </w:rPr>
        <w:t>interpusieron demanda de reparación directa</w:t>
      </w:r>
      <w:r w:rsidR="00D200A3" w:rsidRPr="00572986">
        <w:rPr>
          <w:rFonts w:eastAsia="Arial Unicode MS" w:cs="Times New Roman"/>
          <w:color w:val="auto"/>
          <w:sz w:val="20"/>
          <w:szCs w:val="20"/>
          <w:lang w:val="es-ES" w:eastAsia="en-US"/>
        </w:rPr>
        <w:t xml:space="preserve"> </w:t>
      </w:r>
      <w:r w:rsidR="00CC6B14" w:rsidRPr="00572986">
        <w:rPr>
          <w:rFonts w:eastAsia="Arial Unicode MS" w:cs="Times New Roman"/>
          <w:color w:val="auto"/>
          <w:sz w:val="20"/>
          <w:szCs w:val="20"/>
          <w:lang w:val="es-ES" w:eastAsia="en-US"/>
        </w:rPr>
        <w:t xml:space="preserve">en contra de la Rama Judicial y la Fiscalía General de la </w:t>
      </w:r>
      <w:r w:rsidR="00FA620D" w:rsidRPr="00572986">
        <w:rPr>
          <w:rFonts w:eastAsia="Arial Unicode MS" w:cs="Times New Roman"/>
          <w:color w:val="auto"/>
          <w:sz w:val="20"/>
          <w:szCs w:val="20"/>
          <w:lang w:val="es-ES" w:eastAsia="en-US"/>
        </w:rPr>
        <w:t>Nación</w:t>
      </w:r>
      <w:r w:rsidR="00CC6B14" w:rsidRPr="00572986">
        <w:rPr>
          <w:rFonts w:eastAsia="Arial Unicode MS" w:cs="Times New Roman"/>
          <w:color w:val="auto"/>
          <w:sz w:val="20"/>
          <w:szCs w:val="20"/>
          <w:lang w:val="es-ES" w:eastAsia="en-US"/>
        </w:rPr>
        <w:t>.</w:t>
      </w:r>
      <w:r w:rsidR="007E4D4A" w:rsidRPr="00572986">
        <w:rPr>
          <w:rFonts w:eastAsia="Arial Unicode MS" w:cs="Times New Roman"/>
          <w:color w:val="auto"/>
          <w:sz w:val="20"/>
          <w:szCs w:val="20"/>
          <w:lang w:val="es-ES" w:eastAsia="en-US"/>
        </w:rPr>
        <w:t xml:space="preserve"> </w:t>
      </w:r>
    </w:p>
    <w:p w:rsidR="00D200A3" w:rsidRPr="00572986" w:rsidRDefault="00D200A3" w:rsidP="00D200A3">
      <w:pPr>
        <w:pStyle w:val="ListParagraph"/>
        <w:jc w:val="both"/>
        <w:rPr>
          <w:rFonts w:eastAsia="Arial Unicode MS" w:cs="Times New Roman"/>
          <w:color w:val="auto"/>
          <w:sz w:val="20"/>
          <w:szCs w:val="20"/>
          <w:lang w:val="es-ES" w:eastAsia="en-US"/>
        </w:rPr>
      </w:pPr>
    </w:p>
    <w:p w:rsidR="00D200A3" w:rsidRPr="00572986" w:rsidRDefault="00103DA5" w:rsidP="00D200A3">
      <w:pPr>
        <w:pStyle w:val="ListParagraph"/>
        <w:numPr>
          <w:ilvl w:val="0"/>
          <w:numId w:val="103"/>
        </w:numPr>
        <w:jc w:val="both"/>
        <w:rPr>
          <w:rFonts w:eastAsia="Arial Unicode MS" w:cs="Times New Roman"/>
          <w:color w:val="auto"/>
          <w:sz w:val="20"/>
          <w:szCs w:val="20"/>
          <w:lang w:val="es-ES" w:eastAsia="en-US"/>
        </w:rPr>
      </w:pPr>
      <w:r w:rsidRPr="00572986">
        <w:rPr>
          <w:sz w:val="20"/>
          <w:szCs w:val="20"/>
          <w:lang w:val="es-ES"/>
        </w:rPr>
        <w:t xml:space="preserve">De la información disponible, </w:t>
      </w:r>
      <w:r w:rsidR="0052608F" w:rsidRPr="00572986">
        <w:rPr>
          <w:sz w:val="20"/>
          <w:szCs w:val="20"/>
          <w:lang w:val="es-ES"/>
        </w:rPr>
        <w:t>la C</w:t>
      </w:r>
      <w:r w:rsidR="00203795" w:rsidRPr="00572986">
        <w:rPr>
          <w:sz w:val="20"/>
          <w:szCs w:val="20"/>
          <w:lang w:val="es-ES"/>
        </w:rPr>
        <w:t>omisión observa que al momento de la emisión del informe de admisibilidad han transcurrido 27 años desde que sucedieron los hechos sin que</w:t>
      </w:r>
      <w:r w:rsidR="0052608F" w:rsidRPr="00572986">
        <w:rPr>
          <w:sz w:val="20"/>
          <w:szCs w:val="20"/>
          <w:lang w:val="es-ES"/>
        </w:rPr>
        <w:t xml:space="preserve"> a la fecha</w:t>
      </w:r>
      <w:r w:rsidR="00203795" w:rsidRPr="00572986">
        <w:rPr>
          <w:sz w:val="20"/>
          <w:szCs w:val="20"/>
          <w:lang w:val="es-ES"/>
        </w:rPr>
        <w:t xml:space="preserve"> se h</w:t>
      </w:r>
      <w:r w:rsidR="00555FEB" w:rsidRPr="00572986">
        <w:rPr>
          <w:sz w:val="20"/>
          <w:szCs w:val="20"/>
          <w:lang w:val="es-ES"/>
        </w:rPr>
        <w:t>aya</w:t>
      </w:r>
      <w:r w:rsidR="00203795" w:rsidRPr="00572986">
        <w:rPr>
          <w:sz w:val="20"/>
          <w:szCs w:val="20"/>
          <w:lang w:val="es-ES"/>
        </w:rPr>
        <w:t xml:space="preserve"> condenado a </w:t>
      </w:r>
      <w:r w:rsidR="001C04E4" w:rsidRPr="00572986">
        <w:rPr>
          <w:sz w:val="20"/>
          <w:szCs w:val="20"/>
          <w:lang w:val="es-ES"/>
        </w:rPr>
        <w:t>los</w:t>
      </w:r>
      <w:r w:rsidR="00203795" w:rsidRPr="00572986">
        <w:rPr>
          <w:sz w:val="20"/>
          <w:szCs w:val="20"/>
          <w:lang w:val="es-ES"/>
        </w:rPr>
        <w:t xml:space="preserve"> responsable</w:t>
      </w:r>
      <w:r w:rsidR="001C04E4" w:rsidRPr="00572986">
        <w:rPr>
          <w:sz w:val="20"/>
          <w:szCs w:val="20"/>
          <w:lang w:val="es-ES"/>
        </w:rPr>
        <w:t>s</w:t>
      </w:r>
      <w:r w:rsidR="00203795" w:rsidRPr="00572986">
        <w:rPr>
          <w:sz w:val="20"/>
          <w:szCs w:val="20"/>
          <w:lang w:val="es-ES"/>
        </w:rPr>
        <w:t xml:space="preserve">, </w:t>
      </w:r>
      <w:r w:rsidR="0052608F" w:rsidRPr="00572986">
        <w:rPr>
          <w:sz w:val="20"/>
          <w:szCs w:val="20"/>
          <w:lang w:val="es-ES"/>
        </w:rPr>
        <w:t xml:space="preserve">ni </w:t>
      </w:r>
      <w:r w:rsidR="00203795" w:rsidRPr="00572986">
        <w:rPr>
          <w:sz w:val="20"/>
          <w:szCs w:val="20"/>
          <w:lang w:val="es-ES"/>
        </w:rPr>
        <w:t xml:space="preserve">aclarado los hechos relativos al </w:t>
      </w:r>
      <w:r w:rsidR="00A11889" w:rsidRPr="00572986">
        <w:rPr>
          <w:sz w:val="20"/>
          <w:szCs w:val="20"/>
          <w:lang w:val="es-ES"/>
        </w:rPr>
        <w:t xml:space="preserve">alegado </w:t>
      </w:r>
      <w:r w:rsidR="00203795" w:rsidRPr="00572986">
        <w:rPr>
          <w:sz w:val="20"/>
          <w:szCs w:val="20"/>
          <w:lang w:val="es-ES"/>
        </w:rPr>
        <w:t>secuestro y posterior homicidio de</w:t>
      </w:r>
      <w:r w:rsidR="007C7C1A" w:rsidRPr="00572986">
        <w:rPr>
          <w:sz w:val="20"/>
          <w:szCs w:val="20"/>
          <w:lang w:val="es-ES"/>
        </w:rPr>
        <w:t xml:space="preserve"> la presunta víctima</w:t>
      </w:r>
      <w:r w:rsidR="00203795" w:rsidRPr="00572986">
        <w:rPr>
          <w:sz w:val="20"/>
          <w:szCs w:val="20"/>
          <w:lang w:val="es-ES"/>
        </w:rPr>
        <w:t>.</w:t>
      </w:r>
      <w:r w:rsidR="00255D41" w:rsidRPr="00572986">
        <w:rPr>
          <w:sz w:val="20"/>
          <w:szCs w:val="20"/>
          <w:lang w:val="es-ES"/>
        </w:rPr>
        <w:t xml:space="preserve"> </w:t>
      </w:r>
      <w:r w:rsidR="009659AB" w:rsidRPr="00572986">
        <w:rPr>
          <w:sz w:val="20"/>
          <w:szCs w:val="20"/>
          <w:lang w:val="es-ES"/>
        </w:rPr>
        <w:t xml:space="preserve">Según la información disponible, hay una investigación penal pendiente, aunque la CIDH no cuenta con indicios de avances concretos. </w:t>
      </w:r>
      <w:r w:rsidR="00555FEB" w:rsidRPr="00572986">
        <w:rPr>
          <w:sz w:val="20"/>
          <w:szCs w:val="20"/>
          <w:lang w:val="es-ES"/>
        </w:rPr>
        <w:t xml:space="preserve">Al respecto, la Comisión </w:t>
      </w:r>
      <w:r w:rsidR="008E0E0B" w:rsidRPr="00572986">
        <w:rPr>
          <w:sz w:val="20"/>
          <w:szCs w:val="20"/>
          <w:lang w:val="es-ES"/>
        </w:rPr>
        <w:t xml:space="preserve">ha establecido anteriormente </w:t>
      </w:r>
      <w:r w:rsidR="00555FEB" w:rsidRPr="00572986">
        <w:rPr>
          <w:sz w:val="20"/>
          <w:szCs w:val="20"/>
          <w:lang w:val="es-ES"/>
        </w:rPr>
        <w:t>que toda vez que se cometa un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00555FEB" w:rsidRPr="00572986">
        <w:rPr>
          <w:rStyle w:val="FootnoteReference"/>
          <w:sz w:val="20"/>
          <w:szCs w:val="20"/>
          <w:lang w:val="es-ES"/>
        </w:rPr>
        <w:footnoteReference w:id="6"/>
      </w:r>
      <w:r w:rsidR="0027474C" w:rsidRPr="00572986">
        <w:rPr>
          <w:sz w:val="20"/>
          <w:szCs w:val="20"/>
          <w:lang w:val="es-ES"/>
        </w:rPr>
        <w:t>.</w:t>
      </w:r>
      <w:r w:rsidR="00555FEB" w:rsidRPr="00572986">
        <w:rPr>
          <w:sz w:val="20"/>
          <w:szCs w:val="20"/>
          <w:lang w:val="es-ES"/>
        </w:rPr>
        <w:t xml:space="preserve"> </w:t>
      </w:r>
      <w:r w:rsidR="00255D41" w:rsidRPr="00572986">
        <w:rPr>
          <w:sz w:val="20"/>
          <w:szCs w:val="20"/>
          <w:lang w:val="es-ES"/>
        </w:rPr>
        <w:t>Con lo anterior, la Comisión considera que se actualiza la excepción contenida en el artículo 46.2.</w:t>
      </w:r>
      <w:r w:rsidR="00A91E2A" w:rsidRPr="00572986">
        <w:rPr>
          <w:sz w:val="20"/>
          <w:szCs w:val="20"/>
          <w:lang w:val="es-ES"/>
        </w:rPr>
        <w:t xml:space="preserve">c </w:t>
      </w:r>
      <w:r w:rsidR="00DF5C49" w:rsidRPr="00572986">
        <w:rPr>
          <w:sz w:val="20"/>
          <w:szCs w:val="20"/>
          <w:lang w:val="es-ES"/>
        </w:rPr>
        <w:t xml:space="preserve">en relación con </w:t>
      </w:r>
      <w:r w:rsidR="001C04E4" w:rsidRPr="00572986">
        <w:rPr>
          <w:sz w:val="20"/>
          <w:szCs w:val="20"/>
          <w:lang w:val="es-ES"/>
        </w:rPr>
        <w:t>la investigación</w:t>
      </w:r>
      <w:r w:rsidR="00DF5C49" w:rsidRPr="00572986">
        <w:rPr>
          <w:sz w:val="20"/>
          <w:szCs w:val="20"/>
          <w:lang w:val="es-ES"/>
        </w:rPr>
        <w:t xml:space="preserve"> penal</w:t>
      </w:r>
      <w:r w:rsidR="00555FEB" w:rsidRPr="00572986">
        <w:rPr>
          <w:sz w:val="20"/>
          <w:szCs w:val="20"/>
          <w:lang w:val="es-ES"/>
        </w:rPr>
        <w:t>.</w:t>
      </w:r>
    </w:p>
    <w:p w:rsidR="00D200A3" w:rsidRPr="00572986" w:rsidRDefault="00D200A3" w:rsidP="00896440">
      <w:pPr>
        <w:pStyle w:val="ListParagraph"/>
        <w:rPr>
          <w:rFonts w:eastAsia="Arial Unicode MS" w:cs="Times New Roman"/>
          <w:color w:val="auto"/>
          <w:sz w:val="20"/>
          <w:szCs w:val="20"/>
          <w:lang w:val="es-ES" w:eastAsia="en-US"/>
        </w:rPr>
      </w:pPr>
    </w:p>
    <w:p w:rsidR="00CB76EF" w:rsidRPr="00572986" w:rsidRDefault="00DF5C49" w:rsidP="00A11889">
      <w:pPr>
        <w:pStyle w:val="ListParagraph"/>
        <w:numPr>
          <w:ilvl w:val="0"/>
          <w:numId w:val="103"/>
        </w:numPr>
        <w:jc w:val="both"/>
        <w:rPr>
          <w:rFonts w:eastAsia="Arial Unicode MS" w:cs="Times New Roman"/>
          <w:color w:val="auto"/>
          <w:sz w:val="20"/>
          <w:szCs w:val="20"/>
          <w:lang w:val="es-ES" w:eastAsia="en-US"/>
        </w:rPr>
      </w:pPr>
      <w:r w:rsidRPr="00572986">
        <w:rPr>
          <w:rFonts w:eastAsia="Arial Unicode MS" w:cs="Times New Roman"/>
          <w:color w:val="auto"/>
          <w:sz w:val="20"/>
          <w:szCs w:val="20"/>
          <w:lang w:val="es-ES" w:eastAsia="en-US"/>
        </w:rPr>
        <w:t>En relación con la acción de reparación directa</w:t>
      </w:r>
      <w:r w:rsidR="00A11889" w:rsidRPr="00572986">
        <w:rPr>
          <w:rFonts w:eastAsia="Arial Unicode MS" w:cs="Times New Roman"/>
          <w:color w:val="auto"/>
          <w:sz w:val="20"/>
          <w:szCs w:val="20"/>
          <w:lang w:val="es-ES" w:eastAsia="en-US"/>
        </w:rPr>
        <w:t>,</w:t>
      </w:r>
      <w:r w:rsidRPr="00572986">
        <w:rPr>
          <w:rFonts w:eastAsia="Arial Unicode MS" w:cs="Times New Roman"/>
          <w:color w:val="auto"/>
          <w:sz w:val="20"/>
          <w:szCs w:val="20"/>
          <w:lang w:val="es-ES" w:eastAsia="en-US"/>
        </w:rPr>
        <w:t xml:space="preserve"> las partes han indicado que sig</w:t>
      </w:r>
      <w:r w:rsidR="00D200A3" w:rsidRPr="00572986">
        <w:rPr>
          <w:rFonts w:eastAsia="Arial Unicode MS" w:cs="Times New Roman"/>
          <w:color w:val="auto"/>
          <w:sz w:val="20"/>
          <w:szCs w:val="20"/>
          <w:lang w:val="es-ES" w:eastAsia="en-US"/>
        </w:rPr>
        <w:t>u</w:t>
      </w:r>
      <w:r w:rsidRPr="00572986">
        <w:rPr>
          <w:rFonts w:eastAsia="Arial Unicode MS" w:cs="Times New Roman"/>
          <w:color w:val="auto"/>
          <w:sz w:val="20"/>
          <w:szCs w:val="20"/>
          <w:lang w:val="es-ES" w:eastAsia="en-US"/>
        </w:rPr>
        <w:t>e pendiente de decisión definitiva</w:t>
      </w:r>
      <w:r w:rsidR="00E1432B" w:rsidRPr="00572986">
        <w:rPr>
          <w:rFonts w:eastAsia="Arial Unicode MS" w:cs="Times New Roman"/>
          <w:color w:val="auto"/>
          <w:sz w:val="20"/>
          <w:szCs w:val="20"/>
          <w:lang w:val="es-ES" w:eastAsia="en-US"/>
        </w:rPr>
        <w:t xml:space="preserve">. </w:t>
      </w:r>
      <w:r w:rsidR="008D6302" w:rsidRPr="00572986">
        <w:rPr>
          <w:rFonts w:eastAsia="Arial Unicode MS" w:cs="Times New Roman"/>
          <w:color w:val="auto"/>
          <w:sz w:val="20"/>
          <w:szCs w:val="20"/>
          <w:lang w:val="es-ES" w:eastAsia="en-US"/>
        </w:rPr>
        <w:t xml:space="preserve">En cuanto a la jurisdicción contencioso administrativa, </w:t>
      </w:r>
      <w:r w:rsidR="00A11889" w:rsidRPr="00572986">
        <w:rPr>
          <w:rFonts w:eastAsia="Arial Unicode MS" w:cs="Times New Roman"/>
          <w:color w:val="auto"/>
          <w:sz w:val="20"/>
          <w:szCs w:val="20"/>
          <w:lang w:val="es-ES" w:eastAsia="en-US"/>
        </w:rPr>
        <w:t>la Comisión reitera que, para los efectos de determinar la admisibilidad de un reclamo de la naturaleza del presente, la acción de reparación</w:t>
      </w:r>
      <w:r w:rsidR="00A11889" w:rsidRPr="00572986">
        <w:rPr>
          <w:sz w:val="20"/>
          <w:szCs w:val="20"/>
          <w:lang w:val="es-ES"/>
        </w:rPr>
        <w:t xml:space="preserve"> </w:t>
      </w:r>
      <w:r w:rsidR="00A11889" w:rsidRPr="00572986">
        <w:rPr>
          <w:rFonts w:eastAsia="Arial Unicode MS" w:cs="Times New Roman"/>
          <w:color w:val="auto"/>
          <w:sz w:val="20"/>
          <w:szCs w:val="20"/>
          <w:lang w:val="es-ES" w:eastAsia="en-US"/>
        </w:rPr>
        <w:t>directa no constituye la vía idónea ni resulta necesario su agotamiento, dado que la misma no es adecuada</w:t>
      </w:r>
      <w:r w:rsidR="00A11889" w:rsidRPr="00572986">
        <w:rPr>
          <w:sz w:val="20"/>
          <w:szCs w:val="20"/>
          <w:lang w:val="es-ES"/>
        </w:rPr>
        <w:t xml:space="preserve"> </w:t>
      </w:r>
      <w:r w:rsidR="00A11889" w:rsidRPr="00572986">
        <w:rPr>
          <w:rFonts w:eastAsia="Arial Unicode MS" w:cs="Times New Roman"/>
          <w:color w:val="auto"/>
          <w:sz w:val="20"/>
          <w:szCs w:val="20"/>
          <w:lang w:val="es-ES" w:eastAsia="en-US"/>
        </w:rPr>
        <w:t>para proporcionar una reparación integral y justicia a los familiares</w:t>
      </w:r>
      <w:r w:rsidR="00A11889" w:rsidRPr="00572986">
        <w:rPr>
          <w:rStyle w:val="FootnoteReference"/>
          <w:rFonts w:eastAsia="Arial Unicode MS" w:cs="Times New Roman"/>
          <w:color w:val="auto"/>
          <w:sz w:val="20"/>
          <w:szCs w:val="20"/>
          <w:lang w:val="es-ES" w:eastAsia="en-US"/>
        </w:rPr>
        <w:footnoteReference w:id="7"/>
      </w:r>
      <w:r w:rsidR="00A11889" w:rsidRPr="00572986">
        <w:rPr>
          <w:rFonts w:eastAsia="Arial Unicode MS" w:cs="Times New Roman"/>
          <w:color w:val="auto"/>
          <w:sz w:val="20"/>
          <w:szCs w:val="20"/>
          <w:lang w:val="es-ES" w:eastAsia="en-US"/>
        </w:rPr>
        <w:t>.</w:t>
      </w:r>
    </w:p>
    <w:p w:rsidR="00A11889" w:rsidRPr="00572986" w:rsidRDefault="00A11889" w:rsidP="00A11889">
      <w:pPr>
        <w:jc w:val="both"/>
        <w:rPr>
          <w:sz w:val="20"/>
          <w:szCs w:val="20"/>
          <w:lang w:val="es-ES"/>
        </w:rPr>
      </w:pPr>
    </w:p>
    <w:p w:rsidR="00EA78CA" w:rsidRPr="00572986" w:rsidRDefault="00BC6A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72986">
        <w:rPr>
          <w:rFonts w:ascii="Cambria" w:hAnsi="Cambria"/>
          <w:sz w:val="20"/>
          <w:szCs w:val="20"/>
          <w:lang w:val="es-ES"/>
        </w:rPr>
        <w:t>En cuanto al</w:t>
      </w:r>
      <w:r w:rsidR="00D856D0" w:rsidRPr="00572986">
        <w:rPr>
          <w:rFonts w:ascii="Cambria" w:hAnsi="Cambria"/>
          <w:sz w:val="20"/>
          <w:szCs w:val="20"/>
          <w:lang w:val="es-ES"/>
        </w:rPr>
        <w:t xml:space="preserve"> plazo de presentación, </w:t>
      </w:r>
      <w:r w:rsidR="00CA1CA0" w:rsidRPr="00572986">
        <w:rPr>
          <w:rFonts w:ascii="Cambria" w:hAnsi="Cambria"/>
          <w:sz w:val="20"/>
          <w:szCs w:val="20"/>
          <w:lang w:val="es-ES"/>
        </w:rPr>
        <w:t>se debe tomar en cuenta que</w:t>
      </w:r>
      <w:r w:rsidR="006E4F82" w:rsidRPr="00572986">
        <w:rPr>
          <w:rFonts w:ascii="Cambria" w:hAnsi="Cambria"/>
          <w:sz w:val="20"/>
          <w:szCs w:val="20"/>
          <w:lang w:val="es-ES"/>
        </w:rPr>
        <w:t>,</w:t>
      </w:r>
      <w:r w:rsidR="00CA1CA0" w:rsidRPr="00572986">
        <w:rPr>
          <w:rFonts w:ascii="Cambria" w:hAnsi="Cambria"/>
          <w:sz w:val="20"/>
          <w:szCs w:val="20"/>
          <w:lang w:val="es-ES"/>
        </w:rPr>
        <w:t xml:space="preserve"> en el presente </w:t>
      </w:r>
      <w:r w:rsidR="00027620" w:rsidRPr="00572986">
        <w:rPr>
          <w:rFonts w:ascii="Cambria" w:hAnsi="Cambria"/>
          <w:sz w:val="20"/>
          <w:szCs w:val="20"/>
          <w:lang w:val="es-ES"/>
        </w:rPr>
        <w:t>caso, si bien la petición fue recibida el 21 de diciembre de 2007 y los presuntos hechos materia del reclamo se produjeron el 8 de diciembre de 1989,</w:t>
      </w:r>
      <w:r w:rsidR="00EA78CA" w:rsidRPr="00572986">
        <w:rPr>
          <w:rFonts w:ascii="Cambria" w:hAnsi="Cambria"/>
          <w:sz w:val="20"/>
          <w:szCs w:val="20"/>
          <w:lang w:val="es-ES"/>
        </w:rPr>
        <w:t xml:space="preserve"> a la fecha del presente informe </w:t>
      </w:r>
      <w:r w:rsidR="00572986" w:rsidRPr="00572986">
        <w:rPr>
          <w:rFonts w:ascii="Cambria" w:hAnsi="Cambria"/>
          <w:sz w:val="20"/>
          <w:szCs w:val="20"/>
          <w:lang w:val="es-ES"/>
        </w:rPr>
        <w:t xml:space="preserve">hay un proceso penal pendiente en una etapa inicial, así como una acción de reparación directa, y el peticionario alega que la denegación de justicia se extiende </w:t>
      </w:r>
      <w:r w:rsidR="00027620" w:rsidRPr="00572986">
        <w:rPr>
          <w:rFonts w:ascii="Cambria" w:hAnsi="Cambria"/>
          <w:sz w:val="20"/>
          <w:szCs w:val="20"/>
          <w:lang w:val="es-ES"/>
        </w:rPr>
        <w:t>hasta el presente.</w:t>
      </w:r>
      <w:r w:rsidR="00FA77AF" w:rsidRPr="00572986">
        <w:rPr>
          <w:rFonts w:ascii="Cambria" w:hAnsi="Cambria"/>
          <w:sz w:val="20"/>
          <w:szCs w:val="20"/>
          <w:lang w:val="es-ES"/>
        </w:rPr>
        <w:t xml:space="preserve"> </w:t>
      </w:r>
      <w:r w:rsidR="00027620" w:rsidRPr="00572986">
        <w:rPr>
          <w:rFonts w:ascii="Cambria" w:hAnsi="Cambria"/>
          <w:sz w:val="20"/>
          <w:szCs w:val="20"/>
          <w:lang w:val="es-ES"/>
        </w:rPr>
        <w:t>Por lo tanto, en vista del contexto y toda vez que se ha establecido la aplicación de la excepción al agotamiento de los recursos internos antes mencionada en relación</w:t>
      </w:r>
      <w:r w:rsidR="00220E04" w:rsidRPr="00572986">
        <w:rPr>
          <w:rFonts w:ascii="Cambria" w:hAnsi="Cambria"/>
          <w:sz w:val="20"/>
          <w:szCs w:val="20"/>
          <w:lang w:val="es-ES"/>
        </w:rPr>
        <w:t xml:space="preserve"> con la </w:t>
      </w:r>
      <w:r w:rsidR="00675A06" w:rsidRPr="00572986">
        <w:rPr>
          <w:rFonts w:ascii="Cambria" w:hAnsi="Cambria"/>
          <w:sz w:val="20"/>
          <w:szCs w:val="20"/>
          <w:lang w:val="es-ES"/>
        </w:rPr>
        <w:t xml:space="preserve">investigación </w:t>
      </w:r>
      <w:r w:rsidR="00220E04" w:rsidRPr="00572986">
        <w:rPr>
          <w:rFonts w:ascii="Cambria" w:hAnsi="Cambria"/>
          <w:sz w:val="20"/>
          <w:szCs w:val="20"/>
          <w:lang w:val="es-ES"/>
        </w:rPr>
        <w:t>de carácter penal</w:t>
      </w:r>
      <w:r w:rsidR="00CA1CA0" w:rsidRPr="00572986">
        <w:rPr>
          <w:rFonts w:ascii="Cambria" w:hAnsi="Cambria"/>
          <w:sz w:val="20"/>
          <w:szCs w:val="20"/>
          <w:lang w:val="es-ES"/>
        </w:rPr>
        <w:t>, la Comisión considera que la petición fue presentada dentro de un plazo razonable y que debe darse por satisfecho el requisito de admisibilidad referente al plazo de presentación.</w:t>
      </w:r>
    </w:p>
    <w:p w:rsidR="003239B8" w:rsidRPr="00572986" w:rsidRDefault="003239B8" w:rsidP="003239B8">
      <w:pPr>
        <w:pStyle w:val="ListParagraph"/>
        <w:spacing w:before="240" w:after="240"/>
        <w:jc w:val="both"/>
        <w:rPr>
          <w:rFonts w:asciiTheme="majorHAnsi" w:hAnsiTheme="majorHAnsi"/>
          <w:b/>
          <w:sz w:val="20"/>
          <w:szCs w:val="20"/>
          <w:lang w:val="es-ES"/>
        </w:rPr>
      </w:pPr>
      <w:r w:rsidRPr="00572986">
        <w:rPr>
          <w:rFonts w:asciiTheme="majorHAnsi" w:hAnsiTheme="majorHAnsi"/>
          <w:b/>
          <w:bCs/>
          <w:sz w:val="20"/>
          <w:szCs w:val="20"/>
          <w:lang w:val="es-ES"/>
        </w:rPr>
        <w:t>VII.</w:t>
      </w:r>
      <w:r w:rsidRPr="00572986">
        <w:rPr>
          <w:rFonts w:asciiTheme="majorHAnsi" w:hAnsiTheme="majorHAnsi"/>
          <w:b/>
          <w:bCs/>
          <w:sz w:val="20"/>
          <w:szCs w:val="20"/>
          <w:lang w:val="es-ES"/>
        </w:rPr>
        <w:tab/>
      </w:r>
      <w:r w:rsidR="00C21FEF" w:rsidRPr="00572986">
        <w:rPr>
          <w:rFonts w:asciiTheme="majorHAnsi" w:hAnsiTheme="majorHAnsi"/>
          <w:b/>
          <w:bCs/>
          <w:sz w:val="20"/>
          <w:szCs w:val="20"/>
          <w:lang w:val="es-ES"/>
        </w:rPr>
        <w:t xml:space="preserve">CARACTERIZACIÓN </w:t>
      </w:r>
      <w:r w:rsidR="00C21FEF" w:rsidRPr="00572986">
        <w:rPr>
          <w:rFonts w:asciiTheme="majorHAnsi" w:hAnsiTheme="majorHAnsi"/>
          <w:b/>
          <w:bCs/>
          <w:sz w:val="20"/>
          <w:szCs w:val="20"/>
          <w:lang w:val="es-UY"/>
        </w:rPr>
        <w:t>DE LOS HECHOS ALEGADOS</w:t>
      </w:r>
    </w:p>
    <w:p w:rsidR="00A11E44" w:rsidRPr="00572986" w:rsidRDefault="00780CEE" w:rsidP="00F866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72986">
        <w:rPr>
          <w:rFonts w:ascii="Cambria" w:hAnsi="Cambria"/>
          <w:sz w:val="20"/>
          <w:szCs w:val="20"/>
          <w:lang w:val="es-ES"/>
        </w:rPr>
        <w:t xml:space="preserve">En vista de los elementos de hecho y de derecho presentados por las partes y la naturaleza del asunto puesto bajo su conocimiento, la CIDH considera que los alegatos de los peticionarios sobre el alcance de la presunta responsabilidad estatal </w:t>
      </w:r>
      <w:r w:rsidR="00675A06" w:rsidRPr="00572986">
        <w:rPr>
          <w:rFonts w:ascii="Cambria" w:hAnsi="Cambria"/>
          <w:sz w:val="20"/>
          <w:szCs w:val="20"/>
          <w:lang w:val="es-ES"/>
        </w:rPr>
        <w:t xml:space="preserve">en relación con el deber de prevención </w:t>
      </w:r>
      <w:r w:rsidR="00EA05A1">
        <w:rPr>
          <w:rFonts w:ascii="Cambria" w:hAnsi="Cambria"/>
          <w:sz w:val="20"/>
          <w:szCs w:val="20"/>
          <w:lang w:val="es-ES"/>
        </w:rPr>
        <w:t xml:space="preserve">en relación con </w:t>
      </w:r>
      <w:r w:rsidRPr="00572986">
        <w:rPr>
          <w:rFonts w:ascii="Cambria" w:hAnsi="Cambria"/>
          <w:sz w:val="20"/>
          <w:szCs w:val="20"/>
          <w:lang w:val="es-ES"/>
        </w:rPr>
        <w:t xml:space="preserve">el </w:t>
      </w:r>
      <w:r w:rsidR="00675A06" w:rsidRPr="00572986">
        <w:rPr>
          <w:rFonts w:ascii="Cambria" w:hAnsi="Cambria"/>
          <w:sz w:val="20"/>
          <w:szCs w:val="20"/>
          <w:lang w:val="es-ES"/>
        </w:rPr>
        <w:t xml:space="preserve">alegado </w:t>
      </w:r>
      <w:r w:rsidRPr="00572986">
        <w:rPr>
          <w:rFonts w:ascii="Cambria" w:hAnsi="Cambria"/>
          <w:sz w:val="20"/>
          <w:szCs w:val="20"/>
          <w:lang w:val="es-ES"/>
        </w:rPr>
        <w:t>sec</w:t>
      </w:r>
      <w:r w:rsidR="007460A8" w:rsidRPr="00572986">
        <w:rPr>
          <w:rFonts w:ascii="Cambria" w:hAnsi="Cambria"/>
          <w:sz w:val="20"/>
          <w:szCs w:val="20"/>
          <w:lang w:val="es-ES"/>
        </w:rPr>
        <w:t xml:space="preserve">uestro y posterior asesinato de la presunta </w:t>
      </w:r>
      <w:r w:rsidR="003045DC" w:rsidRPr="00572986">
        <w:rPr>
          <w:rFonts w:ascii="Cambria" w:hAnsi="Cambria"/>
          <w:sz w:val="20"/>
          <w:szCs w:val="20"/>
          <w:lang w:val="es-ES"/>
        </w:rPr>
        <w:t>víctima</w:t>
      </w:r>
      <w:r w:rsidR="00EA05A1">
        <w:rPr>
          <w:rFonts w:ascii="Cambria" w:hAnsi="Cambria"/>
          <w:sz w:val="20"/>
          <w:szCs w:val="20"/>
          <w:lang w:val="es-ES"/>
        </w:rPr>
        <w:t>, la falta de claridad respecto de quienes fueron los autores,</w:t>
      </w:r>
      <w:r w:rsidRPr="00572986">
        <w:rPr>
          <w:rFonts w:ascii="Cambria" w:hAnsi="Cambria"/>
          <w:sz w:val="20"/>
          <w:szCs w:val="20"/>
          <w:lang w:val="es-ES"/>
        </w:rPr>
        <w:t xml:space="preserve"> y el alegado ret</w:t>
      </w:r>
      <w:r w:rsidR="00BC5C04" w:rsidRPr="00572986">
        <w:rPr>
          <w:rFonts w:ascii="Cambria" w:hAnsi="Cambria"/>
          <w:sz w:val="20"/>
          <w:szCs w:val="20"/>
          <w:lang w:val="es-ES"/>
        </w:rPr>
        <w:t>ardo</w:t>
      </w:r>
      <w:r w:rsidRPr="00572986">
        <w:rPr>
          <w:rFonts w:ascii="Cambria" w:hAnsi="Cambria"/>
          <w:sz w:val="20"/>
          <w:szCs w:val="20"/>
          <w:lang w:val="es-ES"/>
        </w:rPr>
        <w:t xml:space="preserve"> injustificado en la investigación penal, podrían caracterizar </w:t>
      </w:r>
      <w:r w:rsidR="00BC5C04" w:rsidRPr="00572986">
        <w:rPr>
          <w:rFonts w:ascii="Cambria" w:hAnsi="Cambria"/>
          <w:sz w:val="20"/>
          <w:szCs w:val="20"/>
          <w:lang w:val="es-ES"/>
        </w:rPr>
        <w:t xml:space="preserve">una </w:t>
      </w:r>
      <w:r w:rsidRPr="00572986">
        <w:rPr>
          <w:rFonts w:ascii="Cambria" w:hAnsi="Cambria"/>
          <w:sz w:val="20"/>
          <w:szCs w:val="20"/>
          <w:lang w:val="es-ES"/>
        </w:rPr>
        <w:t>posible violaci</w:t>
      </w:r>
      <w:r w:rsidR="004869ED" w:rsidRPr="00572986">
        <w:rPr>
          <w:rFonts w:ascii="Cambria" w:hAnsi="Cambria"/>
          <w:sz w:val="20"/>
          <w:szCs w:val="20"/>
          <w:lang w:val="es-ES"/>
        </w:rPr>
        <w:t>ó</w:t>
      </w:r>
      <w:r w:rsidRPr="00572986">
        <w:rPr>
          <w:rFonts w:ascii="Cambria" w:hAnsi="Cambria"/>
          <w:sz w:val="20"/>
          <w:szCs w:val="20"/>
          <w:lang w:val="es-ES"/>
        </w:rPr>
        <w:t>n a</w:t>
      </w:r>
      <w:r w:rsidR="004869ED" w:rsidRPr="00572986">
        <w:rPr>
          <w:rFonts w:ascii="Cambria" w:hAnsi="Cambria"/>
          <w:sz w:val="20"/>
          <w:szCs w:val="20"/>
          <w:lang w:val="es-ES"/>
        </w:rPr>
        <w:t>l</w:t>
      </w:r>
      <w:r w:rsidRPr="00572986">
        <w:rPr>
          <w:rFonts w:ascii="Cambria" w:hAnsi="Cambria"/>
          <w:sz w:val="20"/>
          <w:szCs w:val="20"/>
          <w:lang w:val="es-ES"/>
        </w:rPr>
        <w:t xml:space="preserve"> derecho</w:t>
      </w:r>
      <w:r w:rsidR="004869ED" w:rsidRPr="00572986">
        <w:rPr>
          <w:rFonts w:ascii="Cambria" w:hAnsi="Cambria"/>
          <w:sz w:val="20"/>
          <w:szCs w:val="20"/>
          <w:lang w:val="es-ES"/>
        </w:rPr>
        <w:t xml:space="preserve"> </w:t>
      </w:r>
      <w:r w:rsidRPr="00572986">
        <w:rPr>
          <w:rFonts w:ascii="Cambria" w:hAnsi="Cambria"/>
          <w:sz w:val="20"/>
          <w:szCs w:val="20"/>
          <w:lang w:val="es-ES"/>
        </w:rPr>
        <w:t xml:space="preserve">contenido en </w:t>
      </w:r>
      <w:r w:rsidR="005830A2">
        <w:rPr>
          <w:rFonts w:ascii="Cambria" w:hAnsi="Cambria"/>
          <w:sz w:val="20"/>
          <w:szCs w:val="20"/>
          <w:lang w:val="es-ES"/>
        </w:rPr>
        <w:t>los</w:t>
      </w:r>
      <w:r w:rsidRPr="00572986">
        <w:rPr>
          <w:rFonts w:ascii="Cambria" w:hAnsi="Cambria"/>
          <w:sz w:val="20"/>
          <w:szCs w:val="20"/>
          <w:lang w:val="es-ES"/>
        </w:rPr>
        <w:t xml:space="preserve"> artículo</w:t>
      </w:r>
      <w:r w:rsidR="005830A2">
        <w:rPr>
          <w:rFonts w:ascii="Cambria" w:hAnsi="Cambria"/>
          <w:sz w:val="20"/>
          <w:szCs w:val="20"/>
          <w:lang w:val="es-ES"/>
        </w:rPr>
        <w:t>s</w:t>
      </w:r>
      <w:r w:rsidRPr="00572986">
        <w:rPr>
          <w:rFonts w:ascii="Cambria" w:hAnsi="Cambria"/>
          <w:sz w:val="20"/>
          <w:szCs w:val="20"/>
          <w:lang w:val="es-ES"/>
        </w:rPr>
        <w:t xml:space="preserve"> </w:t>
      </w:r>
      <w:r w:rsidR="0013237A" w:rsidRPr="00572986">
        <w:rPr>
          <w:rFonts w:ascii="Cambria" w:hAnsi="Cambria"/>
          <w:bCs/>
          <w:sz w:val="20"/>
          <w:szCs w:val="20"/>
          <w:lang w:val="es-US"/>
        </w:rPr>
        <w:t>4 (</w:t>
      </w:r>
      <w:r w:rsidR="00675A06" w:rsidRPr="00572986">
        <w:rPr>
          <w:rFonts w:ascii="Cambria" w:hAnsi="Cambria"/>
          <w:bCs/>
          <w:sz w:val="20"/>
          <w:szCs w:val="20"/>
          <w:lang w:val="es-US"/>
        </w:rPr>
        <w:t>vida</w:t>
      </w:r>
      <w:r w:rsidR="0013237A" w:rsidRPr="00572986">
        <w:rPr>
          <w:rFonts w:ascii="Cambria" w:hAnsi="Cambria"/>
          <w:bCs/>
          <w:sz w:val="20"/>
          <w:szCs w:val="20"/>
          <w:lang w:val="es-US"/>
        </w:rPr>
        <w:t>)</w:t>
      </w:r>
      <w:r w:rsidR="00830E3B">
        <w:rPr>
          <w:rFonts w:ascii="Cambria" w:hAnsi="Cambria"/>
          <w:bCs/>
          <w:sz w:val="20"/>
          <w:szCs w:val="20"/>
          <w:lang w:val="es-US"/>
        </w:rPr>
        <w:t xml:space="preserve">, </w:t>
      </w:r>
      <w:r w:rsidR="00830E3B" w:rsidRPr="00572986">
        <w:rPr>
          <w:rFonts w:ascii="Cambria" w:hAnsi="Cambria"/>
          <w:bCs/>
          <w:sz w:val="20"/>
          <w:szCs w:val="20"/>
          <w:lang w:val="es-US"/>
        </w:rPr>
        <w:t>5 (integridad personal)</w:t>
      </w:r>
      <w:r w:rsidR="00BC5C04" w:rsidRPr="00572986">
        <w:rPr>
          <w:rFonts w:ascii="Cambria" w:hAnsi="Cambria"/>
          <w:bCs/>
          <w:sz w:val="20"/>
          <w:szCs w:val="20"/>
          <w:lang w:val="es-US"/>
        </w:rPr>
        <w:t xml:space="preserve"> </w:t>
      </w:r>
      <w:r w:rsidR="005830A2">
        <w:rPr>
          <w:rFonts w:ascii="Cambria" w:hAnsi="Cambria"/>
          <w:bCs/>
          <w:sz w:val="20"/>
          <w:szCs w:val="20"/>
          <w:lang w:val="es-US"/>
        </w:rPr>
        <w:t xml:space="preserve">y </w:t>
      </w:r>
      <w:r w:rsidR="005830A2" w:rsidRPr="00572986">
        <w:rPr>
          <w:rFonts w:ascii="Cambria" w:hAnsi="Cambria"/>
          <w:bCs/>
          <w:sz w:val="20"/>
          <w:szCs w:val="20"/>
          <w:lang w:val="es-US"/>
        </w:rPr>
        <w:t>7 (libertad personal)</w:t>
      </w:r>
      <w:r w:rsidR="005830A2">
        <w:rPr>
          <w:rFonts w:ascii="Cambria" w:hAnsi="Cambria"/>
          <w:bCs/>
          <w:sz w:val="20"/>
          <w:szCs w:val="20"/>
          <w:lang w:val="es-US"/>
        </w:rPr>
        <w:t xml:space="preserve"> </w:t>
      </w:r>
      <w:r w:rsidR="00BC5C04" w:rsidRPr="00572986">
        <w:rPr>
          <w:rFonts w:ascii="Cambria" w:hAnsi="Cambria"/>
          <w:bCs/>
          <w:sz w:val="20"/>
          <w:szCs w:val="20"/>
          <w:lang w:val="es-US"/>
        </w:rPr>
        <w:t>de la Convención en perjuicio de la presunta víctima</w:t>
      </w:r>
      <w:r w:rsidR="0013237A" w:rsidRPr="00572986">
        <w:rPr>
          <w:rFonts w:ascii="Cambria" w:hAnsi="Cambria"/>
          <w:bCs/>
          <w:sz w:val="20"/>
          <w:szCs w:val="20"/>
          <w:lang w:val="es-US"/>
        </w:rPr>
        <w:t xml:space="preserve">; </w:t>
      </w:r>
      <w:r w:rsidR="004869ED" w:rsidRPr="00572986">
        <w:rPr>
          <w:rFonts w:ascii="Cambria" w:hAnsi="Cambria"/>
          <w:bCs/>
          <w:sz w:val="20"/>
          <w:szCs w:val="20"/>
          <w:lang w:val="es-US"/>
        </w:rPr>
        <w:t xml:space="preserve">y a los derechos contenidos en los artículos </w:t>
      </w:r>
      <w:r w:rsidR="00770CFB" w:rsidRPr="00572986">
        <w:rPr>
          <w:rFonts w:ascii="Cambria" w:hAnsi="Cambria"/>
          <w:bCs/>
          <w:sz w:val="20"/>
          <w:szCs w:val="20"/>
          <w:lang w:val="es-US"/>
        </w:rPr>
        <w:t xml:space="preserve">5 (integridad personal), </w:t>
      </w:r>
      <w:r w:rsidRPr="00572986">
        <w:rPr>
          <w:rFonts w:ascii="Cambria" w:hAnsi="Cambria"/>
          <w:bCs/>
          <w:sz w:val="20"/>
          <w:szCs w:val="20"/>
          <w:lang w:val="es-US"/>
        </w:rPr>
        <w:t>8 (</w:t>
      </w:r>
      <w:r w:rsidR="000D3FD2" w:rsidRPr="00572986">
        <w:rPr>
          <w:rFonts w:ascii="Cambria" w:hAnsi="Cambria"/>
          <w:bCs/>
          <w:sz w:val="20"/>
          <w:szCs w:val="20"/>
          <w:lang w:val="es-US"/>
        </w:rPr>
        <w:t>g</w:t>
      </w:r>
      <w:r w:rsidR="00770CFB" w:rsidRPr="00572986">
        <w:rPr>
          <w:rFonts w:ascii="Cambria" w:hAnsi="Cambria"/>
          <w:bCs/>
          <w:sz w:val="20"/>
          <w:szCs w:val="20"/>
          <w:lang w:val="es-US"/>
        </w:rPr>
        <w:t>arantías judiciales) y</w:t>
      </w:r>
      <w:r w:rsidRPr="00572986">
        <w:rPr>
          <w:rFonts w:ascii="Cambria" w:hAnsi="Cambria"/>
          <w:bCs/>
          <w:sz w:val="20"/>
          <w:szCs w:val="20"/>
          <w:lang w:val="es-US"/>
        </w:rPr>
        <w:t xml:space="preserve"> 2</w:t>
      </w:r>
      <w:r w:rsidR="000D3FD2" w:rsidRPr="00572986">
        <w:rPr>
          <w:rFonts w:ascii="Cambria" w:hAnsi="Cambria"/>
          <w:bCs/>
          <w:sz w:val="20"/>
          <w:szCs w:val="20"/>
          <w:lang w:val="es-US"/>
        </w:rPr>
        <w:t>5 (p</w:t>
      </w:r>
      <w:r w:rsidRPr="00572986">
        <w:rPr>
          <w:rFonts w:ascii="Cambria" w:hAnsi="Cambria"/>
          <w:bCs/>
          <w:sz w:val="20"/>
          <w:szCs w:val="20"/>
          <w:lang w:val="es-US"/>
        </w:rPr>
        <w:t>rotección judicial) de la Convención, en relación con su a</w:t>
      </w:r>
      <w:r w:rsidR="00770CFB" w:rsidRPr="00572986">
        <w:rPr>
          <w:rFonts w:ascii="Cambria" w:hAnsi="Cambria"/>
          <w:bCs/>
          <w:sz w:val="20"/>
          <w:szCs w:val="20"/>
          <w:lang w:val="es-US"/>
        </w:rPr>
        <w:t>rtículo 1.1 en perjuicio de los familiares de la presunta</w:t>
      </w:r>
      <w:r w:rsidRPr="00572986">
        <w:rPr>
          <w:rFonts w:ascii="Cambria" w:hAnsi="Cambria"/>
          <w:bCs/>
          <w:sz w:val="20"/>
          <w:szCs w:val="20"/>
          <w:lang w:val="es-US"/>
        </w:rPr>
        <w:t xml:space="preserve"> víctima. </w:t>
      </w:r>
    </w:p>
    <w:p w:rsidR="003239B8" w:rsidRPr="00572986" w:rsidRDefault="003239B8" w:rsidP="003239B8">
      <w:pPr>
        <w:pStyle w:val="ListParagraph"/>
        <w:spacing w:before="240" w:after="240"/>
        <w:jc w:val="both"/>
        <w:rPr>
          <w:rFonts w:asciiTheme="majorHAnsi" w:hAnsiTheme="majorHAnsi"/>
          <w:b/>
          <w:bCs/>
          <w:sz w:val="20"/>
          <w:szCs w:val="20"/>
          <w:lang w:val="es-ES"/>
        </w:rPr>
      </w:pPr>
      <w:r w:rsidRPr="00572986">
        <w:rPr>
          <w:rFonts w:asciiTheme="majorHAnsi" w:hAnsiTheme="majorHAnsi"/>
          <w:b/>
          <w:bCs/>
          <w:sz w:val="20"/>
          <w:szCs w:val="20"/>
          <w:lang w:val="es-ES"/>
        </w:rPr>
        <w:t xml:space="preserve">VIII. </w:t>
      </w:r>
      <w:r w:rsidRPr="00572986">
        <w:rPr>
          <w:rFonts w:asciiTheme="majorHAnsi" w:hAnsiTheme="majorHAnsi"/>
          <w:b/>
          <w:bCs/>
          <w:sz w:val="20"/>
          <w:szCs w:val="20"/>
          <w:lang w:val="es-ES"/>
        </w:rPr>
        <w:tab/>
        <w:t>DECISIÓN</w:t>
      </w:r>
    </w:p>
    <w:p w:rsidR="003239B8" w:rsidRPr="00572986" w:rsidRDefault="003239B8" w:rsidP="0082652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72986">
        <w:rPr>
          <w:rFonts w:asciiTheme="majorHAnsi" w:hAnsiTheme="majorHAnsi"/>
          <w:sz w:val="20"/>
          <w:szCs w:val="20"/>
          <w:lang w:val="es-ES"/>
        </w:rPr>
        <w:t>Declarar admisible la presente petición en relación con</w:t>
      </w:r>
      <w:r w:rsidR="00826529" w:rsidRPr="00572986">
        <w:rPr>
          <w:lang w:val="es-CO"/>
        </w:rPr>
        <w:t xml:space="preserve"> </w:t>
      </w:r>
      <w:r w:rsidR="000D3FD2" w:rsidRPr="00572986">
        <w:rPr>
          <w:rFonts w:asciiTheme="majorHAnsi" w:hAnsiTheme="majorHAnsi"/>
          <w:sz w:val="20"/>
          <w:szCs w:val="20"/>
          <w:lang w:val="es-ES"/>
        </w:rPr>
        <w:t xml:space="preserve">los </w:t>
      </w:r>
      <w:r w:rsidR="00DC4D7F" w:rsidRPr="00572986">
        <w:rPr>
          <w:rFonts w:asciiTheme="majorHAnsi" w:hAnsiTheme="majorHAnsi"/>
          <w:sz w:val="20"/>
          <w:szCs w:val="20"/>
          <w:lang w:val="es-ES"/>
        </w:rPr>
        <w:t>a</w:t>
      </w:r>
      <w:r w:rsidR="000D3FD2" w:rsidRPr="00572986">
        <w:rPr>
          <w:rFonts w:asciiTheme="majorHAnsi" w:hAnsiTheme="majorHAnsi"/>
          <w:sz w:val="20"/>
          <w:szCs w:val="20"/>
          <w:lang w:val="es-ES"/>
        </w:rPr>
        <w:t>rtículos 4</w:t>
      </w:r>
      <w:r w:rsidR="00770CFB" w:rsidRPr="00572986">
        <w:rPr>
          <w:rFonts w:asciiTheme="majorHAnsi" w:hAnsiTheme="majorHAnsi"/>
          <w:sz w:val="20"/>
          <w:szCs w:val="20"/>
          <w:lang w:val="es-ES"/>
        </w:rPr>
        <w:t xml:space="preserve">, </w:t>
      </w:r>
      <w:r w:rsidR="00770CFB" w:rsidRPr="005830A2">
        <w:rPr>
          <w:rFonts w:asciiTheme="majorHAnsi" w:hAnsiTheme="majorHAnsi"/>
          <w:sz w:val="20"/>
          <w:szCs w:val="20"/>
          <w:lang w:val="es-ES"/>
        </w:rPr>
        <w:t xml:space="preserve">5, </w:t>
      </w:r>
      <w:r w:rsidR="00205476">
        <w:rPr>
          <w:rFonts w:asciiTheme="majorHAnsi" w:hAnsiTheme="majorHAnsi"/>
          <w:sz w:val="20"/>
          <w:szCs w:val="20"/>
          <w:lang w:val="es-ES"/>
        </w:rPr>
        <w:t xml:space="preserve">7, </w:t>
      </w:r>
      <w:r w:rsidR="00B37108" w:rsidRPr="00572986">
        <w:rPr>
          <w:rFonts w:asciiTheme="majorHAnsi" w:hAnsiTheme="majorHAnsi"/>
          <w:sz w:val="20"/>
          <w:szCs w:val="20"/>
          <w:lang w:val="es-ES"/>
        </w:rPr>
        <w:t xml:space="preserve">8 y </w:t>
      </w:r>
      <w:r w:rsidR="000D3FD2" w:rsidRPr="00572986">
        <w:rPr>
          <w:rFonts w:asciiTheme="majorHAnsi" w:hAnsiTheme="majorHAnsi"/>
          <w:sz w:val="20"/>
          <w:szCs w:val="20"/>
          <w:lang w:val="es-ES"/>
        </w:rPr>
        <w:t xml:space="preserve">25 </w:t>
      </w:r>
      <w:r w:rsidR="00826529" w:rsidRPr="00572986">
        <w:rPr>
          <w:rFonts w:asciiTheme="majorHAnsi" w:hAnsiTheme="majorHAnsi"/>
          <w:sz w:val="20"/>
          <w:szCs w:val="20"/>
          <w:lang w:val="es-ES"/>
        </w:rPr>
        <w:t>de la Convención, en relación con su artículo 1.1</w:t>
      </w:r>
      <w:r w:rsidR="00A758AA" w:rsidRPr="00572986">
        <w:rPr>
          <w:rFonts w:asciiTheme="majorHAnsi" w:hAnsiTheme="majorHAnsi"/>
          <w:sz w:val="20"/>
          <w:szCs w:val="20"/>
          <w:lang w:val="es-ES"/>
        </w:rPr>
        <w:t>;</w:t>
      </w:r>
    </w:p>
    <w:p w:rsidR="003239B8" w:rsidRPr="0057298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72986">
        <w:rPr>
          <w:rFonts w:asciiTheme="majorHAnsi" w:hAnsiTheme="majorHAnsi"/>
          <w:sz w:val="20"/>
          <w:szCs w:val="20"/>
          <w:lang w:val="es-ES"/>
        </w:rPr>
        <w:t>Notificar a las partes la presente decisión;</w:t>
      </w:r>
    </w:p>
    <w:p w:rsidR="003239B8" w:rsidRPr="0057298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72986">
        <w:rPr>
          <w:rFonts w:asciiTheme="majorHAnsi" w:hAnsiTheme="majorHAnsi"/>
          <w:sz w:val="20"/>
          <w:szCs w:val="20"/>
          <w:lang w:val="es-ES"/>
        </w:rPr>
        <w:t>Continuar con el análisis del fondo de la cuestión; y</w:t>
      </w:r>
    </w:p>
    <w:p w:rsidR="003239B8" w:rsidRDefault="003239B8" w:rsidP="00B3710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72986">
        <w:rPr>
          <w:rFonts w:asciiTheme="majorHAnsi" w:hAnsiTheme="majorHAnsi"/>
          <w:sz w:val="20"/>
          <w:szCs w:val="20"/>
          <w:lang w:val="es-ES"/>
        </w:rPr>
        <w:lastRenderedPageBreak/>
        <w:t>Publicar esta decisión e incluirla en su Informe Anual a la Asamblea General de la Organización de los Estados Americanos.</w:t>
      </w:r>
    </w:p>
    <w:p w:rsidR="006440B9" w:rsidRPr="00A37B82" w:rsidRDefault="006440B9" w:rsidP="006440B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 y</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6440B9" w:rsidRPr="00A37B82" w:rsidRDefault="006440B9" w:rsidP="006440B9">
      <w:pPr>
        <w:suppressAutoHyphens/>
        <w:ind w:firstLine="720"/>
        <w:jc w:val="both"/>
        <w:rPr>
          <w:rFonts w:asciiTheme="majorHAnsi" w:hAnsiTheme="majorHAnsi" w:cs="Arial"/>
          <w:noProof/>
          <w:spacing w:val="-2"/>
          <w:sz w:val="20"/>
          <w:szCs w:val="20"/>
          <w:lang w:val="es-CL"/>
        </w:rPr>
      </w:pPr>
    </w:p>
    <w:sectPr w:rsidR="006440B9" w:rsidRPr="00A37B82"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EECDB" w15:done="0"/>
  <w15:commentEx w15:paraId="57AB18E8" w15:paraIdParent="1BAEECDB" w15:done="0"/>
  <w15:commentEx w15:paraId="446EE116" w15:paraIdParent="1BAEECDB" w15:done="0"/>
  <w15:commentEx w15:paraId="19AB1443" w15:done="0"/>
  <w15:commentEx w15:paraId="775ACFBB" w15:paraIdParent="19AB1443" w15:done="0"/>
  <w15:commentEx w15:paraId="322A15B3" w15:done="0"/>
  <w15:commentEx w15:paraId="138ECB11" w15:paraIdParent="322A15B3" w15:done="0"/>
  <w15:commentEx w15:paraId="2254072D" w15:done="0"/>
  <w15:commentEx w15:paraId="2EC487B1" w15:paraIdParent="2254072D" w15:done="0"/>
  <w15:commentEx w15:paraId="02725BCB" w15:done="0"/>
  <w15:commentEx w15:paraId="22310AE0" w15:paraIdParent="02725B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95FCA" w16cid:durableId="1D2AA373"/>
  <w16cid:commentId w16cid:paraId="443E50E5" w16cid:durableId="1D2AA428"/>
  <w16cid:commentId w16cid:paraId="172C60DC" w16cid:durableId="1D2AA567"/>
  <w16cid:commentId w16cid:paraId="3A989F84" w16cid:durableId="1D2AA6D4"/>
  <w16cid:commentId w16cid:paraId="1BAEECDB" w16cid:durableId="1D2AA30D"/>
  <w16cid:commentId w16cid:paraId="57AB18E8" w16cid:durableId="1D2AA664"/>
  <w16cid:commentId w16cid:paraId="19AB1443" w16cid:durableId="1D2AA8E0"/>
  <w16cid:commentId w16cid:paraId="322A15B3" w16cid:durableId="1D2AABB8"/>
  <w16cid:commentId w16cid:paraId="23C0DE63" w16cid:durableId="1D2AA8A7"/>
  <w16cid:commentId w16cid:paraId="2254072D" w16cid:durableId="1D2AAC16"/>
  <w16cid:commentId w16cid:paraId="02725BCB" w16cid:durableId="1D2AAC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D3" w:rsidRDefault="008745D3">
      <w:r>
        <w:separator/>
      </w:r>
    </w:p>
  </w:endnote>
  <w:endnote w:type="continuationSeparator" w:id="0">
    <w:p w:rsidR="008745D3" w:rsidRDefault="0087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11" w:rsidRDefault="00FE4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C4D7F" w:rsidRPr="00934A2C" w:rsidRDefault="00DC4D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E4C11">
          <w:rPr>
            <w:noProof/>
            <w:sz w:val="16"/>
            <w:szCs w:val="22"/>
          </w:rPr>
          <w:t>1</w:t>
        </w:r>
        <w:r w:rsidRPr="00934A2C">
          <w:rPr>
            <w:noProof/>
            <w:sz w:val="16"/>
            <w:szCs w:val="22"/>
          </w:rPr>
          <w:fldChar w:fldCharType="end"/>
        </w:r>
      </w:p>
    </w:sdtContent>
  </w:sdt>
  <w:p w:rsidR="00DC4D7F" w:rsidRDefault="00DC4D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7F" w:rsidRPr="00934A2C" w:rsidRDefault="00DC4D7F">
    <w:pPr>
      <w:pStyle w:val="Footer"/>
      <w:jc w:val="center"/>
      <w:rPr>
        <w:sz w:val="16"/>
        <w:szCs w:val="22"/>
      </w:rPr>
    </w:pPr>
  </w:p>
  <w:p w:rsidR="00DC4D7F" w:rsidRDefault="00DC4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D3" w:rsidRPr="000F35ED" w:rsidRDefault="008745D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745D3" w:rsidRPr="000F35ED" w:rsidRDefault="008745D3" w:rsidP="000F35ED">
      <w:pPr>
        <w:rPr>
          <w:rFonts w:asciiTheme="majorHAnsi" w:hAnsiTheme="majorHAnsi"/>
          <w:sz w:val="16"/>
          <w:szCs w:val="16"/>
        </w:rPr>
      </w:pPr>
      <w:r w:rsidRPr="000F35ED">
        <w:rPr>
          <w:rFonts w:asciiTheme="majorHAnsi" w:hAnsiTheme="majorHAnsi"/>
          <w:sz w:val="16"/>
          <w:szCs w:val="16"/>
        </w:rPr>
        <w:separator/>
      </w:r>
    </w:p>
    <w:p w:rsidR="008745D3" w:rsidRPr="000F35ED" w:rsidRDefault="008745D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745D3" w:rsidRPr="000F35ED" w:rsidRDefault="008745D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C4D7F" w:rsidRPr="00A23EFA" w:rsidRDefault="00DC4D7F" w:rsidP="009E407A">
      <w:pPr>
        <w:pStyle w:val="FootnoteText"/>
        <w:spacing w:line="276" w:lineRule="auto"/>
        <w:ind w:firstLine="720"/>
        <w:jc w:val="both"/>
        <w:rPr>
          <w:rFonts w:asciiTheme="majorHAnsi" w:hAnsiTheme="majorHAnsi"/>
          <w:sz w:val="16"/>
          <w:szCs w:val="16"/>
          <w:lang w:val="es-ES"/>
        </w:rPr>
      </w:pPr>
      <w:r w:rsidRPr="00A23EFA">
        <w:rPr>
          <w:rStyle w:val="FootnoteReference"/>
          <w:rFonts w:asciiTheme="majorHAnsi" w:hAnsiTheme="majorHAnsi"/>
          <w:sz w:val="16"/>
          <w:szCs w:val="16"/>
        </w:rPr>
        <w:footnoteRef/>
      </w:r>
      <w:r w:rsidRPr="00A23EFA">
        <w:rPr>
          <w:rFonts w:asciiTheme="majorHAnsi" w:hAnsiTheme="majorHAnsi"/>
          <w:sz w:val="16"/>
          <w:szCs w:val="16"/>
          <w:lang w:val="es-ES"/>
        </w:rPr>
        <w:t xml:space="preserve"> Conforme a lo dispuesto en el artículo 17.2.a del Reglamento de la Comisión, el Comisionado Luis Ernesto Vargas Silva, de nacionalidad colombiana, no participó en el debate ni en la decisión del presente asunto.</w:t>
      </w:r>
    </w:p>
  </w:footnote>
  <w:footnote w:id="3">
    <w:p w:rsidR="00DC4D7F" w:rsidRPr="00A23EFA" w:rsidRDefault="00DC4D7F" w:rsidP="009E407A">
      <w:pPr>
        <w:pStyle w:val="FootnoteText"/>
        <w:ind w:firstLine="720"/>
        <w:jc w:val="both"/>
        <w:rPr>
          <w:rFonts w:asciiTheme="majorHAnsi" w:hAnsiTheme="majorHAnsi"/>
          <w:sz w:val="16"/>
          <w:szCs w:val="16"/>
          <w:lang w:val="es-CO"/>
        </w:rPr>
      </w:pPr>
      <w:r w:rsidRPr="00A23EFA">
        <w:rPr>
          <w:rStyle w:val="FootnoteReference"/>
          <w:rFonts w:asciiTheme="majorHAnsi" w:hAnsiTheme="majorHAnsi"/>
          <w:sz w:val="16"/>
          <w:szCs w:val="16"/>
        </w:rPr>
        <w:footnoteRef/>
      </w:r>
      <w:r w:rsidRPr="00A23EFA">
        <w:rPr>
          <w:rFonts w:asciiTheme="majorHAnsi" w:hAnsiTheme="majorHAnsi"/>
          <w:sz w:val="16"/>
          <w:szCs w:val="16"/>
          <w:lang w:val="es-CO"/>
        </w:rPr>
        <w:t xml:space="preserve"> La petición fue originalmente presentada por</w:t>
      </w:r>
      <w:r w:rsidRPr="00A23EFA">
        <w:rPr>
          <w:rFonts w:asciiTheme="majorHAnsi" w:hAnsiTheme="majorHAnsi"/>
          <w:sz w:val="16"/>
          <w:szCs w:val="16"/>
          <w:lang w:val="es-ES"/>
        </w:rPr>
        <w:t xml:space="preserve"> Jesús Arcángel Alonso Guzmán, quien el 26 de febrero de 2010 fue sustituido por Rigoberto Olivella Arzuaga.</w:t>
      </w:r>
    </w:p>
  </w:footnote>
  <w:footnote w:id="4">
    <w:p w:rsidR="00DC4D7F" w:rsidRPr="00A23EFA" w:rsidRDefault="00DC4D7F" w:rsidP="009E407A">
      <w:pPr>
        <w:pStyle w:val="FootnoteText"/>
        <w:ind w:firstLine="720"/>
        <w:jc w:val="both"/>
        <w:rPr>
          <w:rFonts w:asciiTheme="majorHAnsi" w:hAnsiTheme="majorHAnsi"/>
          <w:sz w:val="16"/>
          <w:szCs w:val="16"/>
          <w:lang w:val="es-US"/>
        </w:rPr>
      </w:pPr>
      <w:r w:rsidRPr="00A23EFA">
        <w:rPr>
          <w:rStyle w:val="FootnoteReference"/>
          <w:rFonts w:asciiTheme="majorHAnsi" w:hAnsiTheme="majorHAnsi"/>
          <w:sz w:val="16"/>
          <w:szCs w:val="16"/>
        </w:rPr>
        <w:footnoteRef/>
      </w:r>
      <w:r w:rsidRPr="00A23EFA">
        <w:rPr>
          <w:rFonts w:asciiTheme="majorHAnsi" w:hAnsiTheme="majorHAnsi"/>
          <w:sz w:val="16"/>
          <w:szCs w:val="16"/>
          <w:lang w:val="es-US"/>
        </w:rPr>
        <w:t xml:space="preserve"> </w:t>
      </w:r>
      <w:r w:rsidRPr="00A23EFA">
        <w:rPr>
          <w:rFonts w:asciiTheme="majorHAnsi" w:hAnsiTheme="majorHAnsi"/>
          <w:sz w:val="16"/>
          <w:szCs w:val="16"/>
          <w:lang w:val="es-ES"/>
        </w:rPr>
        <w:t>En adelante “Convención” o “Convención Americana”.</w:t>
      </w:r>
    </w:p>
  </w:footnote>
  <w:footnote w:id="5">
    <w:p w:rsidR="00DC4D7F" w:rsidRPr="00A23EFA" w:rsidRDefault="00DC4D7F" w:rsidP="009E407A">
      <w:pPr>
        <w:pStyle w:val="FootnoteText"/>
        <w:ind w:firstLine="720"/>
        <w:jc w:val="both"/>
        <w:rPr>
          <w:rFonts w:asciiTheme="majorHAnsi" w:hAnsiTheme="majorHAnsi"/>
          <w:sz w:val="16"/>
          <w:szCs w:val="16"/>
          <w:lang w:val="es-ES"/>
        </w:rPr>
      </w:pPr>
      <w:r w:rsidRPr="00A23EFA">
        <w:rPr>
          <w:rStyle w:val="FootnoteReference"/>
          <w:rFonts w:asciiTheme="majorHAnsi" w:hAnsiTheme="majorHAnsi"/>
          <w:sz w:val="16"/>
          <w:szCs w:val="16"/>
        </w:rPr>
        <w:footnoteRef/>
      </w:r>
      <w:r w:rsidRPr="00A23EFA">
        <w:rPr>
          <w:rFonts w:asciiTheme="majorHAnsi" w:hAnsiTheme="majorHAnsi"/>
          <w:sz w:val="16"/>
          <w:szCs w:val="16"/>
          <w:lang w:val="es-ES"/>
        </w:rPr>
        <w:t xml:space="preserve"> Las observaciones de cada parte fueron debidamente trasladadas a la parte contraria.</w:t>
      </w:r>
    </w:p>
  </w:footnote>
  <w:footnote w:id="6">
    <w:p w:rsidR="00DC4D7F" w:rsidRPr="003D4F17" w:rsidRDefault="00DC4D7F" w:rsidP="009E407A">
      <w:pPr>
        <w:pStyle w:val="FootnoteText"/>
        <w:ind w:firstLine="720"/>
        <w:jc w:val="both"/>
        <w:rPr>
          <w:rFonts w:asciiTheme="majorHAnsi" w:hAnsiTheme="majorHAnsi"/>
          <w:sz w:val="16"/>
          <w:szCs w:val="16"/>
          <w:lang w:val="es-CO"/>
        </w:rPr>
      </w:pPr>
      <w:r w:rsidRPr="003D4F17">
        <w:rPr>
          <w:rStyle w:val="FootnoteReference"/>
          <w:rFonts w:asciiTheme="majorHAnsi" w:hAnsiTheme="majorHAnsi" w:cs="Times"/>
          <w:sz w:val="16"/>
          <w:szCs w:val="16"/>
        </w:rPr>
        <w:footnoteRef/>
      </w:r>
      <w:r w:rsidR="003D4F17">
        <w:rPr>
          <w:rFonts w:asciiTheme="majorHAnsi" w:hAnsiTheme="majorHAnsi" w:cs="Times"/>
          <w:sz w:val="16"/>
          <w:szCs w:val="16"/>
          <w:lang w:val="es-CO"/>
        </w:rPr>
        <w:t xml:space="preserve"> CIDH, Informe No. 16/06. Admisibilidad.</w:t>
      </w:r>
      <w:r w:rsidRPr="003D4F17">
        <w:rPr>
          <w:rFonts w:asciiTheme="majorHAnsi" w:hAnsiTheme="majorHAnsi" w:cs="Times"/>
          <w:sz w:val="16"/>
          <w:szCs w:val="16"/>
          <w:lang w:val="es-CO"/>
        </w:rPr>
        <w:t xml:space="preserve"> Petición 619-01, Eugenio Sandoval, Argentina, 2 de marzo de 2006, párr. 35.</w:t>
      </w:r>
    </w:p>
  </w:footnote>
  <w:footnote w:id="7">
    <w:p w:rsidR="00A11889" w:rsidRPr="003D4F17" w:rsidRDefault="00A11889" w:rsidP="009E407A">
      <w:pPr>
        <w:pStyle w:val="FootnoteText"/>
        <w:ind w:firstLine="720"/>
        <w:jc w:val="both"/>
        <w:rPr>
          <w:rFonts w:asciiTheme="majorHAnsi" w:hAnsiTheme="majorHAnsi"/>
          <w:lang w:val="es-ES"/>
        </w:rPr>
      </w:pPr>
      <w:r w:rsidRPr="003D4F17">
        <w:rPr>
          <w:rStyle w:val="FootnoteReference"/>
          <w:rFonts w:asciiTheme="majorHAnsi" w:hAnsiTheme="majorHAnsi"/>
          <w:sz w:val="16"/>
        </w:rPr>
        <w:footnoteRef/>
      </w:r>
      <w:r w:rsidRPr="003D4F17">
        <w:rPr>
          <w:rFonts w:asciiTheme="majorHAnsi" w:hAnsiTheme="majorHAnsi"/>
          <w:sz w:val="18"/>
          <w:lang w:val="es-ES"/>
        </w:rPr>
        <w:t xml:space="preserve"> </w:t>
      </w:r>
      <w:r w:rsidR="003D4F17" w:rsidRPr="003D4F17">
        <w:rPr>
          <w:rFonts w:asciiTheme="majorHAnsi" w:hAnsiTheme="majorHAnsi" w:cs="Times"/>
          <w:sz w:val="16"/>
          <w:szCs w:val="16"/>
          <w:lang w:val="es-CO"/>
        </w:rPr>
        <w:t xml:space="preserve">CIDH, Informe No. 13/17. Admisibilidad. </w:t>
      </w:r>
      <w:r w:rsidR="003D4F17">
        <w:rPr>
          <w:rFonts w:asciiTheme="majorHAnsi" w:hAnsiTheme="majorHAnsi" w:cs="Times"/>
          <w:sz w:val="16"/>
          <w:szCs w:val="16"/>
          <w:lang w:val="es-CO"/>
        </w:rPr>
        <w:t xml:space="preserve">Petición 1194-08, </w:t>
      </w:r>
      <w:r w:rsidR="003D4F17" w:rsidRPr="003D4F17">
        <w:rPr>
          <w:rFonts w:asciiTheme="majorHAnsi" w:hAnsiTheme="majorHAnsi" w:cs="Times"/>
          <w:sz w:val="16"/>
          <w:szCs w:val="16"/>
          <w:lang w:val="es-CO"/>
        </w:rPr>
        <w:t>Javier Rodríguez Baena y familia. Colombia. 27 de enero de 2017,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7F" w:rsidRDefault="00DC4D7F" w:rsidP="00E6236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C4D7F" w:rsidRDefault="00DC4D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7F" w:rsidRDefault="00DC4D7F" w:rsidP="00A50FCF">
    <w:pPr>
      <w:pStyle w:val="Header"/>
      <w:tabs>
        <w:tab w:val="clear" w:pos="4320"/>
        <w:tab w:val="clear" w:pos="8640"/>
      </w:tabs>
      <w:jc w:val="center"/>
      <w:rPr>
        <w:sz w:val="22"/>
        <w:szCs w:val="22"/>
      </w:rPr>
    </w:pPr>
    <w:r>
      <w:rPr>
        <w:noProof/>
        <w:sz w:val="22"/>
        <w:szCs w:val="22"/>
      </w:rPr>
      <w:drawing>
        <wp:inline distT="0" distB="0" distL="0" distR="0" wp14:anchorId="1FD16667" wp14:editId="3F5243C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C4D7F" w:rsidRPr="00EC7D62" w:rsidRDefault="008745D3" w:rsidP="00A50FCF">
    <w:pPr>
      <w:pStyle w:val="Header"/>
      <w:tabs>
        <w:tab w:val="clear" w:pos="4320"/>
        <w:tab w:val="clear" w:pos="8640"/>
      </w:tabs>
      <w:jc w:val="center"/>
      <w:rPr>
        <w:sz w:val="22"/>
        <w:szCs w:val="22"/>
      </w:rPr>
    </w:pPr>
    <w:r>
      <w:rPr>
        <w:sz w:val="22"/>
        <w:szCs w:val="22"/>
      </w:rPr>
      <w:pict w14:anchorId="51FEF24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11" w:rsidRDefault="00FE4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990275B6"/>
    <w:lvl w:ilvl="0" w:tplc="51C4660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BF40BF0"/>
    <w:multiLevelType w:val="hybridMultilevel"/>
    <w:tmpl w:val="454CD71E"/>
    <w:lvl w:ilvl="0" w:tplc="382C605A">
      <w:start w:val="4"/>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8">
    <w:nsid w:val="7F9555EA"/>
    <w:multiLevelType w:val="hybridMultilevel"/>
    <w:tmpl w:val="61046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68"/>
  </w:num>
  <w:num w:numId="111">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DH Intern 16 (Perdomo, Martha)">
    <w15:presenceInfo w15:providerId="AD" w15:userId="S-1-5-21-1698982329-591668044-1116685130-27814"/>
  </w15:person>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1E2"/>
    <w:rsid w:val="000039CB"/>
    <w:rsid w:val="00004B95"/>
    <w:rsid w:val="00004EA4"/>
    <w:rsid w:val="00006E1F"/>
    <w:rsid w:val="000070D7"/>
    <w:rsid w:val="00015D60"/>
    <w:rsid w:val="0001788C"/>
    <w:rsid w:val="0002197C"/>
    <w:rsid w:val="000227F8"/>
    <w:rsid w:val="00027620"/>
    <w:rsid w:val="00033349"/>
    <w:rsid w:val="000337EF"/>
    <w:rsid w:val="00033EEF"/>
    <w:rsid w:val="00040C3A"/>
    <w:rsid w:val="000419AD"/>
    <w:rsid w:val="00050BBB"/>
    <w:rsid w:val="00063A8B"/>
    <w:rsid w:val="00065378"/>
    <w:rsid w:val="000716C5"/>
    <w:rsid w:val="00073AD7"/>
    <w:rsid w:val="00075E23"/>
    <w:rsid w:val="000871E0"/>
    <w:rsid w:val="0009344A"/>
    <w:rsid w:val="000974CF"/>
    <w:rsid w:val="000A392E"/>
    <w:rsid w:val="000A3FD1"/>
    <w:rsid w:val="000A415D"/>
    <w:rsid w:val="000A575F"/>
    <w:rsid w:val="000A6D15"/>
    <w:rsid w:val="000C73B8"/>
    <w:rsid w:val="000D10DB"/>
    <w:rsid w:val="000D3FD2"/>
    <w:rsid w:val="000E0352"/>
    <w:rsid w:val="000E57A0"/>
    <w:rsid w:val="000E5EB5"/>
    <w:rsid w:val="000E76B5"/>
    <w:rsid w:val="000F1C97"/>
    <w:rsid w:val="000F25DA"/>
    <w:rsid w:val="000F35ED"/>
    <w:rsid w:val="000F3600"/>
    <w:rsid w:val="001010C5"/>
    <w:rsid w:val="001027DC"/>
    <w:rsid w:val="00103DA5"/>
    <w:rsid w:val="00103DD3"/>
    <w:rsid w:val="00107131"/>
    <w:rsid w:val="0010736F"/>
    <w:rsid w:val="00113F73"/>
    <w:rsid w:val="0011654A"/>
    <w:rsid w:val="00121CC2"/>
    <w:rsid w:val="00124B5A"/>
    <w:rsid w:val="00131E3C"/>
    <w:rsid w:val="0013237A"/>
    <w:rsid w:val="001325DA"/>
    <w:rsid w:val="00133EE5"/>
    <w:rsid w:val="001354A6"/>
    <w:rsid w:val="001420FA"/>
    <w:rsid w:val="00143057"/>
    <w:rsid w:val="001467E5"/>
    <w:rsid w:val="001475FB"/>
    <w:rsid w:val="00153B45"/>
    <w:rsid w:val="00165416"/>
    <w:rsid w:val="00167A34"/>
    <w:rsid w:val="001719B7"/>
    <w:rsid w:val="00192117"/>
    <w:rsid w:val="001A7870"/>
    <w:rsid w:val="001B3A00"/>
    <w:rsid w:val="001B4390"/>
    <w:rsid w:val="001B61FA"/>
    <w:rsid w:val="001C04E4"/>
    <w:rsid w:val="001C13A1"/>
    <w:rsid w:val="001C1B41"/>
    <w:rsid w:val="001D5097"/>
    <w:rsid w:val="001D65EF"/>
    <w:rsid w:val="001D7773"/>
    <w:rsid w:val="001E49E7"/>
    <w:rsid w:val="001E69F8"/>
    <w:rsid w:val="001F6D91"/>
    <w:rsid w:val="001F7201"/>
    <w:rsid w:val="00202402"/>
    <w:rsid w:val="00202FC0"/>
    <w:rsid w:val="00203795"/>
    <w:rsid w:val="00205476"/>
    <w:rsid w:val="002120D4"/>
    <w:rsid w:val="00215914"/>
    <w:rsid w:val="00215B98"/>
    <w:rsid w:val="002164EF"/>
    <w:rsid w:val="0021724D"/>
    <w:rsid w:val="00220B62"/>
    <w:rsid w:val="00220E04"/>
    <w:rsid w:val="00223A29"/>
    <w:rsid w:val="002250A3"/>
    <w:rsid w:val="00227FE0"/>
    <w:rsid w:val="00235217"/>
    <w:rsid w:val="00244509"/>
    <w:rsid w:val="00244C21"/>
    <w:rsid w:val="00246D1F"/>
    <w:rsid w:val="00247403"/>
    <w:rsid w:val="00247542"/>
    <w:rsid w:val="002536A5"/>
    <w:rsid w:val="002536F9"/>
    <w:rsid w:val="00255D41"/>
    <w:rsid w:val="002565D8"/>
    <w:rsid w:val="00257902"/>
    <w:rsid w:val="00266B61"/>
    <w:rsid w:val="0026712A"/>
    <w:rsid w:val="00267E7C"/>
    <w:rsid w:val="002704DB"/>
    <w:rsid w:val="00273E9E"/>
    <w:rsid w:val="0027474C"/>
    <w:rsid w:val="00276154"/>
    <w:rsid w:val="00287252"/>
    <w:rsid w:val="00293A75"/>
    <w:rsid w:val="002947EE"/>
    <w:rsid w:val="0029617F"/>
    <w:rsid w:val="002A0AAE"/>
    <w:rsid w:val="002A1B1E"/>
    <w:rsid w:val="002A4418"/>
    <w:rsid w:val="002A5820"/>
    <w:rsid w:val="002B0E8F"/>
    <w:rsid w:val="002D2B26"/>
    <w:rsid w:val="002D3BD1"/>
    <w:rsid w:val="002D54ED"/>
    <w:rsid w:val="002D7EA2"/>
    <w:rsid w:val="002E187C"/>
    <w:rsid w:val="002E1DAB"/>
    <w:rsid w:val="002E5B5E"/>
    <w:rsid w:val="002E6D24"/>
    <w:rsid w:val="002F2CCB"/>
    <w:rsid w:val="00302733"/>
    <w:rsid w:val="003045DC"/>
    <w:rsid w:val="003078B7"/>
    <w:rsid w:val="00313FD6"/>
    <w:rsid w:val="00314078"/>
    <w:rsid w:val="0031535D"/>
    <w:rsid w:val="00323508"/>
    <w:rsid w:val="003239B8"/>
    <w:rsid w:val="0033169F"/>
    <w:rsid w:val="003351F2"/>
    <w:rsid w:val="00341E63"/>
    <w:rsid w:val="00344977"/>
    <w:rsid w:val="00346C95"/>
    <w:rsid w:val="00352DED"/>
    <w:rsid w:val="00354E2C"/>
    <w:rsid w:val="00356185"/>
    <w:rsid w:val="00360380"/>
    <w:rsid w:val="003706D1"/>
    <w:rsid w:val="0037486E"/>
    <w:rsid w:val="0037519E"/>
    <w:rsid w:val="00375C77"/>
    <w:rsid w:val="0037605E"/>
    <w:rsid w:val="00377551"/>
    <w:rsid w:val="003849CF"/>
    <w:rsid w:val="00386CF0"/>
    <w:rsid w:val="0039046C"/>
    <w:rsid w:val="0039050F"/>
    <w:rsid w:val="00390C38"/>
    <w:rsid w:val="00391C5A"/>
    <w:rsid w:val="003A0DD0"/>
    <w:rsid w:val="003B70FB"/>
    <w:rsid w:val="003C400C"/>
    <w:rsid w:val="003C676B"/>
    <w:rsid w:val="003C786A"/>
    <w:rsid w:val="003D0729"/>
    <w:rsid w:val="003D3BC2"/>
    <w:rsid w:val="003D4F17"/>
    <w:rsid w:val="003D50B0"/>
    <w:rsid w:val="003D6AA8"/>
    <w:rsid w:val="003E0FEF"/>
    <w:rsid w:val="003E486A"/>
    <w:rsid w:val="003E6CA1"/>
    <w:rsid w:val="003F6202"/>
    <w:rsid w:val="00400225"/>
    <w:rsid w:val="00405759"/>
    <w:rsid w:val="004072CA"/>
    <w:rsid w:val="004165C2"/>
    <w:rsid w:val="00423C4A"/>
    <w:rsid w:val="00424846"/>
    <w:rsid w:val="004259F3"/>
    <w:rsid w:val="00433AE5"/>
    <w:rsid w:val="00441ECB"/>
    <w:rsid w:val="00444ECE"/>
    <w:rsid w:val="00445193"/>
    <w:rsid w:val="004455DE"/>
    <w:rsid w:val="00453E74"/>
    <w:rsid w:val="00462C1B"/>
    <w:rsid w:val="004659FD"/>
    <w:rsid w:val="00467B7E"/>
    <w:rsid w:val="004712B8"/>
    <w:rsid w:val="00473BB4"/>
    <w:rsid w:val="00474C73"/>
    <w:rsid w:val="00477592"/>
    <w:rsid w:val="00481D51"/>
    <w:rsid w:val="00486299"/>
    <w:rsid w:val="004869ED"/>
    <w:rsid w:val="00486F1C"/>
    <w:rsid w:val="00490E04"/>
    <w:rsid w:val="0049120A"/>
    <w:rsid w:val="00491E47"/>
    <w:rsid w:val="00492BCC"/>
    <w:rsid w:val="0049419D"/>
    <w:rsid w:val="004A1E3F"/>
    <w:rsid w:val="004A31B6"/>
    <w:rsid w:val="004A3BD7"/>
    <w:rsid w:val="004A7930"/>
    <w:rsid w:val="004B238B"/>
    <w:rsid w:val="004C0A04"/>
    <w:rsid w:val="004C16B2"/>
    <w:rsid w:val="004C20D2"/>
    <w:rsid w:val="004C2312"/>
    <w:rsid w:val="004C374F"/>
    <w:rsid w:val="004C4B62"/>
    <w:rsid w:val="004C54C9"/>
    <w:rsid w:val="004C5DAD"/>
    <w:rsid w:val="004D21F1"/>
    <w:rsid w:val="004D4551"/>
    <w:rsid w:val="004D4ABA"/>
    <w:rsid w:val="004D6025"/>
    <w:rsid w:val="004E2649"/>
    <w:rsid w:val="004F0493"/>
    <w:rsid w:val="004F29B5"/>
    <w:rsid w:val="00501399"/>
    <w:rsid w:val="005041D2"/>
    <w:rsid w:val="00506295"/>
    <w:rsid w:val="0050633D"/>
    <w:rsid w:val="00507BC4"/>
    <w:rsid w:val="005128E4"/>
    <w:rsid w:val="005133DB"/>
    <w:rsid w:val="00525560"/>
    <w:rsid w:val="0052608F"/>
    <w:rsid w:val="00542CA4"/>
    <w:rsid w:val="00544132"/>
    <w:rsid w:val="00544C49"/>
    <w:rsid w:val="00545E8A"/>
    <w:rsid w:val="005479E8"/>
    <w:rsid w:val="005516A1"/>
    <w:rsid w:val="00555FEB"/>
    <w:rsid w:val="0055653F"/>
    <w:rsid w:val="00563557"/>
    <w:rsid w:val="00563E60"/>
    <w:rsid w:val="00572657"/>
    <w:rsid w:val="00572986"/>
    <w:rsid w:val="0057402A"/>
    <w:rsid w:val="00576B9B"/>
    <w:rsid w:val="005771D0"/>
    <w:rsid w:val="0058044D"/>
    <w:rsid w:val="005830A2"/>
    <w:rsid w:val="00584B2A"/>
    <w:rsid w:val="0059105A"/>
    <w:rsid w:val="0059191A"/>
    <w:rsid w:val="005921FF"/>
    <w:rsid w:val="00595D6D"/>
    <w:rsid w:val="00595E33"/>
    <w:rsid w:val="005A227D"/>
    <w:rsid w:val="005A24ED"/>
    <w:rsid w:val="005A685E"/>
    <w:rsid w:val="005A6D0E"/>
    <w:rsid w:val="005B0A8B"/>
    <w:rsid w:val="005B1B08"/>
    <w:rsid w:val="005B52B0"/>
    <w:rsid w:val="005B583B"/>
    <w:rsid w:val="005B6806"/>
    <w:rsid w:val="005C4225"/>
    <w:rsid w:val="005C4F3D"/>
    <w:rsid w:val="005C79F7"/>
    <w:rsid w:val="005D0329"/>
    <w:rsid w:val="005E599E"/>
    <w:rsid w:val="005E7659"/>
    <w:rsid w:val="005F0DAD"/>
    <w:rsid w:val="005F0F33"/>
    <w:rsid w:val="00600DEB"/>
    <w:rsid w:val="00601172"/>
    <w:rsid w:val="00603AC2"/>
    <w:rsid w:val="006048EB"/>
    <w:rsid w:val="00627C9F"/>
    <w:rsid w:val="006311E9"/>
    <w:rsid w:val="00632354"/>
    <w:rsid w:val="00640C62"/>
    <w:rsid w:val="006419CB"/>
    <w:rsid w:val="00642810"/>
    <w:rsid w:val="006440B9"/>
    <w:rsid w:val="00652333"/>
    <w:rsid w:val="00672396"/>
    <w:rsid w:val="00674A5B"/>
    <w:rsid w:val="00675A06"/>
    <w:rsid w:val="0068009E"/>
    <w:rsid w:val="00686DB9"/>
    <w:rsid w:val="00692219"/>
    <w:rsid w:val="0069500A"/>
    <w:rsid w:val="00696BDD"/>
    <w:rsid w:val="00697A0B"/>
    <w:rsid w:val="006A17D2"/>
    <w:rsid w:val="006A22FD"/>
    <w:rsid w:val="006A3BAC"/>
    <w:rsid w:val="006A73E6"/>
    <w:rsid w:val="006B2D5C"/>
    <w:rsid w:val="006C4EB1"/>
    <w:rsid w:val="006E0166"/>
    <w:rsid w:val="006E4F82"/>
    <w:rsid w:val="006E7B34"/>
    <w:rsid w:val="006F0797"/>
    <w:rsid w:val="00704D63"/>
    <w:rsid w:val="0070697F"/>
    <w:rsid w:val="00706EF4"/>
    <w:rsid w:val="00711B47"/>
    <w:rsid w:val="0072199C"/>
    <w:rsid w:val="00722C9F"/>
    <w:rsid w:val="007253B8"/>
    <w:rsid w:val="0073741F"/>
    <w:rsid w:val="00740C1C"/>
    <w:rsid w:val="007460A8"/>
    <w:rsid w:val="00746BF3"/>
    <w:rsid w:val="00752BAB"/>
    <w:rsid w:val="007558C6"/>
    <w:rsid w:val="007613E8"/>
    <w:rsid w:val="00764F73"/>
    <w:rsid w:val="0076643F"/>
    <w:rsid w:val="00770301"/>
    <w:rsid w:val="00770CFB"/>
    <w:rsid w:val="00777F63"/>
    <w:rsid w:val="00780C9E"/>
    <w:rsid w:val="00780CEE"/>
    <w:rsid w:val="00785B99"/>
    <w:rsid w:val="007864AD"/>
    <w:rsid w:val="007A5817"/>
    <w:rsid w:val="007B05C4"/>
    <w:rsid w:val="007B07C2"/>
    <w:rsid w:val="007B60E9"/>
    <w:rsid w:val="007B6CC3"/>
    <w:rsid w:val="007C3334"/>
    <w:rsid w:val="007C3A4B"/>
    <w:rsid w:val="007C698C"/>
    <w:rsid w:val="007C7355"/>
    <w:rsid w:val="007C7C1A"/>
    <w:rsid w:val="007D2599"/>
    <w:rsid w:val="007D2B98"/>
    <w:rsid w:val="007E046A"/>
    <w:rsid w:val="007E21BC"/>
    <w:rsid w:val="007E4D4A"/>
    <w:rsid w:val="007F1BE3"/>
    <w:rsid w:val="0080057E"/>
    <w:rsid w:val="00803F1C"/>
    <w:rsid w:val="0080600E"/>
    <w:rsid w:val="0080765D"/>
    <w:rsid w:val="00817612"/>
    <w:rsid w:val="008200ED"/>
    <w:rsid w:val="00821073"/>
    <w:rsid w:val="00826529"/>
    <w:rsid w:val="00830E3B"/>
    <w:rsid w:val="0083131E"/>
    <w:rsid w:val="008338A4"/>
    <w:rsid w:val="00837C45"/>
    <w:rsid w:val="0084137A"/>
    <w:rsid w:val="00844730"/>
    <w:rsid w:val="008457C2"/>
    <w:rsid w:val="00845BDC"/>
    <w:rsid w:val="008527AA"/>
    <w:rsid w:val="00857A82"/>
    <w:rsid w:val="00873836"/>
    <w:rsid w:val="00873F8F"/>
    <w:rsid w:val="008742E0"/>
    <w:rsid w:val="008745D3"/>
    <w:rsid w:val="008809A2"/>
    <w:rsid w:val="00885737"/>
    <w:rsid w:val="00890650"/>
    <w:rsid w:val="0089264E"/>
    <w:rsid w:val="00896440"/>
    <w:rsid w:val="00897553"/>
    <w:rsid w:val="00897A17"/>
    <w:rsid w:val="00897E12"/>
    <w:rsid w:val="008A7E0F"/>
    <w:rsid w:val="008B12F5"/>
    <w:rsid w:val="008B2DA1"/>
    <w:rsid w:val="008C3570"/>
    <w:rsid w:val="008D1C83"/>
    <w:rsid w:val="008D27B7"/>
    <w:rsid w:val="008D6302"/>
    <w:rsid w:val="008D768D"/>
    <w:rsid w:val="008E0E0B"/>
    <w:rsid w:val="008E3759"/>
    <w:rsid w:val="008E3BFE"/>
    <w:rsid w:val="008F1912"/>
    <w:rsid w:val="00901BB8"/>
    <w:rsid w:val="0090270B"/>
    <w:rsid w:val="0090295B"/>
    <w:rsid w:val="009041DC"/>
    <w:rsid w:val="00905201"/>
    <w:rsid w:val="009165DA"/>
    <w:rsid w:val="00917B5A"/>
    <w:rsid w:val="00920A58"/>
    <w:rsid w:val="00920A8C"/>
    <w:rsid w:val="00926282"/>
    <w:rsid w:val="00934A2C"/>
    <w:rsid w:val="009366BC"/>
    <w:rsid w:val="00947D88"/>
    <w:rsid w:val="0095279C"/>
    <w:rsid w:val="00955232"/>
    <w:rsid w:val="00956096"/>
    <w:rsid w:val="00957B69"/>
    <w:rsid w:val="009659AB"/>
    <w:rsid w:val="0096706E"/>
    <w:rsid w:val="00974491"/>
    <w:rsid w:val="009747E3"/>
    <w:rsid w:val="00975C4E"/>
    <w:rsid w:val="00981FBA"/>
    <w:rsid w:val="009848AC"/>
    <w:rsid w:val="00990390"/>
    <w:rsid w:val="00997BC5"/>
    <w:rsid w:val="009A4F41"/>
    <w:rsid w:val="009A5D21"/>
    <w:rsid w:val="009A7C42"/>
    <w:rsid w:val="009B381B"/>
    <w:rsid w:val="009B5798"/>
    <w:rsid w:val="009C33FC"/>
    <w:rsid w:val="009C5280"/>
    <w:rsid w:val="009D1753"/>
    <w:rsid w:val="009D4EBD"/>
    <w:rsid w:val="009D7611"/>
    <w:rsid w:val="009E02A6"/>
    <w:rsid w:val="009E0B61"/>
    <w:rsid w:val="009E1545"/>
    <w:rsid w:val="009E407A"/>
    <w:rsid w:val="009E53DE"/>
    <w:rsid w:val="009E6DCB"/>
    <w:rsid w:val="009F3BEA"/>
    <w:rsid w:val="00A049BC"/>
    <w:rsid w:val="00A10CEA"/>
    <w:rsid w:val="00A11889"/>
    <w:rsid w:val="00A11E44"/>
    <w:rsid w:val="00A1214A"/>
    <w:rsid w:val="00A12165"/>
    <w:rsid w:val="00A130EA"/>
    <w:rsid w:val="00A14E8A"/>
    <w:rsid w:val="00A17F7A"/>
    <w:rsid w:val="00A227A8"/>
    <w:rsid w:val="00A23EFA"/>
    <w:rsid w:val="00A2495B"/>
    <w:rsid w:val="00A30E23"/>
    <w:rsid w:val="00A328B3"/>
    <w:rsid w:val="00A40791"/>
    <w:rsid w:val="00A41E79"/>
    <w:rsid w:val="00A46EB6"/>
    <w:rsid w:val="00A50FCF"/>
    <w:rsid w:val="00A528D1"/>
    <w:rsid w:val="00A610CD"/>
    <w:rsid w:val="00A61612"/>
    <w:rsid w:val="00A70275"/>
    <w:rsid w:val="00A73337"/>
    <w:rsid w:val="00A73C01"/>
    <w:rsid w:val="00A74876"/>
    <w:rsid w:val="00A758AA"/>
    <w:rsid w:val="00A860AD"/>
    <w:rsid w:val="00A9054A"/>
    <w:rsid w:val="00A91E2A"/>
    <w:rsid w:val="00A958F1"/>
    <w:rsid w:val="00A96A9C"/>
    <w:rsid w:val="00AA09A2"/>
    <w:rsid w:val="00AA7996"/>
    <w:rsid w:val="00AC19CB"/>
    <w:rsid w:val="00AC403D"/>
    <w:rsid w:val="00AD1691"/>
    <w:rsid w:val="00AD2477"/>
    <w:rsid w:val="00AD3E04"/>
    <w:rsid w:val="00AD4EE8"/>
    <w:rsid w:val="00AD620B"/>
    <w:rsid w:val="00AD6D09"/>
    <w:rsid w:val="00AD7C2C"/>
    <w:rsid w:val="00AE5488"/>
    <w:rsid w:val="00AE6F91"/>
    <w:rsid w:val="00AF4E94"/>
    <w:rsid w:val="00AF5571"/>
    <w:rsid w:val="00B06652"/>
    <w:rsid w:val="00B06F3A"/>
    <w:rsid w:val="00B07341"/>
    <w:rsid w:val="00B11877"/>
    <w:rsid w:val="00B12A65"/>
    <w:rsid w:val="00B15E8F"/>
    <w:rsid w:val="00B15F0B"/>
    <w:rsid w:val="00B225E6"/>
    <w:rsid w:val="00B30539"/>
    <w:rsid w:val="00B314DB"/>
    <w:rsid w:val="00B33C9C"/>
    <w:rsid w:val="00B361F2"/>
    <w:rsid w:val="00B37108"/>
    <w:rsid w:val="00B3718B"/>
    <w:rsid w:val="00B449D5"/>
    <w:rsid w:val="00B4632A"/>
    <w:rsid w:val="00B530F1"/>
    <w:rsid w:val="00B56495"/>
    <w:rsid w:val="00B7651A"/>
    <w:rsid w:val="00B86369"/>
    <w:rsid w:val="00B87025"/>
    <w:rsid w:val="00B87117"/>
    <w:rsid w:val="00B905C8"/>
    <w:rsid w:val="00B94F60"/>
    <w:rsid w:val="00BA12D3"/>
    <w:rsid w:val="00BA276C"/>
    <w:rsid w:val="00BA4F64"/>
    <w:rsid w:val="00BA6302"/>
    <w:rsid w:val="00BB306F"/>
    <w:rsid w:val="00BB71D7"/>
    <w:rsid w:val="00BC0557"/>
    <w:rsid w:val="00BC5C04"/>
    <w:rsid w:val="00BC6A83"/>
    <w:rsid w:val="00BD4B89"/>
    <w:rsid w:val="00BD5922"/>
    <w:rsid w:val="00BD5DE3"/>
    <w:rsid w:val="00BE1F6B"/>
    <w:rsid w:val="00BE640B"/>
    <w:rsid w:val="00BE651F"/>
    <w:rsid w:val="00BF02CB"/>
    <w:rsid w:val="00BF2BC1"/>
    <w:rsid w:val="00BF6FD8"/>
    <w:rsid w:val="00C03680"/>
    <w:rsid w:val="00C054DF"/>
    <w:rsid w:val="00C109AF"/>
    <w:rsid w:val="00C12798"/>
    <w:rsid w:val="00C1347D"/>
    <w:rsid w:val="00C16B3C"/>
    <w:rsid w:val="00C21762"/>
    <w:rsid w:val="00C21FEF"/>
    <w:rsid w:val="00C22683"/>
    <w:rsid w:val="00C24543"/>
    <w:rsid w:val="00C256A2"/>
    <w:rsid w:val="00C3237B"/>
    <w:rsid w:val="00C3442B"/>
    <w:rsid w:val="00C363CC"/>
    <w:rsid w:val="00C36F67"/>
    <w:rsid w:val="00C45969"/>
    <w:rsid w:val="00C51515"/>
    <w:rsid w:val="00C5164D"/>
    <w:rsid w:val="00C5660B"/>
    <w:rsid w:val="00C66B72"/>
    <w:rsid w:val="00C671F2"/>
    <w:rsid w:val="00C73C57"/>
    <w:rsid w:val="00C765A5"/>
    <w:rsid w:val="00C76EA9"/>
    <w:rsid w:val="00C81D1A"/>
    <w:rsid w:val="00C83058"/>
    <w:rsid w:val="00C87AC4"/>
    <w:rsid w:val="00C94177"/>
    <w:rsid w:val="00C9567A"/>
    <w:rsid w:val="00CA1CA0"/>
    <w:rsid w:val="00CA2360"/>
    <w:rsid w:val="00CA34AC"/>
    <w:rsid w:val="00CB212D"/>
    <w:rsid w:val="00CB2660"/>
    <w:rsid w:val="00CB5466"/>
    <w:rsid w:val="00CB5652"/>
    <w:rsid w:val="00CB76EF"/>
    <w:rsid w:val="00CC5E90"/>
    <w:rsid w:val="00CC6B14"/>
    <w:rsid w:val="00CD046C"/>
    <w:rsid w:val="00CD2353"/>
    <w:rsid w:val="00CD4AAC"/>
    <w:rsid w:val="00CD50EF"/>
    <w:rsid w:val="00CE076C"/>
    <w:rsid w:val="00CE3BE8"/>
    <w:rsid w:val="00CE4836"/>
    <w:rsid w:val="00CE5199"/>
    <w:rsid w:val="00CE66D5"/>
    <w:rsid w:val="00CE705A"/>
    <w:rsid w:val="00CF3E06"/>
    <w:rsid w:val="00CF637A"/>
    <w:rsid w:val="00D021B4"/>
    <w:rsid w:val="00D0575A"/>
    <w:rsid w:val="00D059DE"/>
    <w:rsid w:val="00D05ABD"/>
    <w:rsid w:val="00D13FCE"/>
    <w:rsid w:val="00D200A3"/>
    <w:rsid w:val="00D220C4"/>
    <w:rsid w:val="00D2353D"/>
    <w:rsid w:val="00D25DB9"/>
    <w:rsid w:val="00D306D1"/>
    <w:rsid w:val="00D30800"/>
    <w:rsid w:val="00D32C5D"/>
    <w:rsid w:val="00D32E5B"/>
    <w:rsid w:val="00D34786"/>
    <w:rsid w:val="00D37BFC"/>
    <w:rsid w:val="00D47A8E"/>
    <w:rsid w:val="00D52D14"/>
    <w:rsid w:val="00D57819"/>
    <w:rsid w:val="00D601B2"/>
    <w:rsid w:val="00D60536"/>
    <w:rsid w:val="00D63EB7"/>
    <w:rsid w:val="00D66C0B"/>
    <w:rsid w:val="00D712D3"/>
    <w:rsid w:val="00D71422"/>
    <w:rsid w:val="00D72DC6"/>
    <w:rsid w:val="00D73F27"/>
    <w:rsid w:val="00D7558D"/>
    <w:rsid w:val="00D81D92"/>
    <w:rsid w:val="00D856D0"/>
    <w:rsid w:val="00D96FF9"/>
    <w:rsid w:val="00DA0124"/>
    <w:rsid w:val="00DA0EF3"/>
    <w:rsid w:val="00DA1002"/>
    <w:rsid w:val="00DA7B5F"/>
    <w:rsid w:val="00DB1F56"/>
    <w:rsid w:val="00DC01E8"/>
    <w:rsid w:val="00DC11E7"/>
    <w:rsid w:val="00DC460E"/>
    <w:rsid w:val="00DC4D7F"/>
    <w:rsid w:val="00DC7023"/>
    <w:rsid w:val="00DC769A"/>
    <w:rsid w:val="00DD33E3"/>
    <w:rsid w:val="00DD3D86"/>
    <w:rsid w:val="00DE3D48"/>
    <w:rsid w:val="00DE614E"/>
    <w:rsid w:val="00DE6FED"/>
    <w:rsid w:val="00DF1EC4"/>
    <w:rsid w:val="00DF5451"/>
    <w:rsid w:val="00DF5C49"/>
    <w:rsid w:val="00DF7715"/>
    <w:rsid w:val="00E02EA2"/>
    <w:rsid w:val="00E0340B"/>
    <w:rsid w:val="00E04A90"/>
    <w:rsid w:val="00E0551F"/>
    <w:rsid w:val="00E055C1"/>
    <w:rsid w:val="00E1432B"/>
    <w:rsid w:val="00E1464C"/>
    <w:rsid w:val="00E219C7"/>
    <w:rsid w:val="00E2445F"/>
    <w:rsid w:val="00E2590B"/>
    <w:rsid w:val="00E359BE"/>
    <w:rsid w:val="00E4118C"/>
    <w:rsid w:val="00E43157"/>
    <w:rsid w:val="00E44399"/>
    <w:rsid w:val="00E461CE"/>
    <w:rsid w:val="00E46F34"/>
    <w:rsid w:val="00E55BC6"/>
    <w:rsid w:val="00E57167"/>
    <w:rsid w:val="00E609BC"/>
    <w:rsid w:val="00E62363"/>
    <w:rsid w:val="00E669AA"/>
    <w:rsid w:val="00E720CA"/>
    <w:rsid w:val="00E84EB5"/>
    <w:rsid w:val="00E85662"/>
    <w:rsid w:val="00E8789F"/>
    <w:rsid w:val="00E91B12"/>
    <w:rsid w:val="00E924BC"/>
    <w:rsid w:val="00E95003"/>
    <w:rsid w:val="00E97B71"/>
    <w:rsid w:val="00EA05A1"/>
    <w:rsid w:val="00EA1CF6"/>
    <w:rsid w:val="00EA3D34"/>
    <w:rsid w:val="00EA4245"/>
    <w:rsid w:val="00EA6690"/>
    <w:rsid w:val="00EA6DF8"/>
    <w:rsid w:val="00EA78CA"/>
    <w:rsid w:val="00EB454D"/>
    <w:rsid w:val="00EB5D3E"/>
    <w:rsid w:val="00EC365A"/>
    <w:rsid w:val="00ED549D"/>
    <w:rsid w:val="00ED5B3D"/>
    <w:rsid w:val="00ED76BE"/>
    <w:rsid w:val="00ED7E04"/>
    <w:rsid w:val="00EE00E9"/>
    <w:rsid w:val="00EF5A6E"/>
    <w:rsid w:val="00EF619B"/>
    <w:rsid w:val="00F00B55"/>
    <w:rsid w:val="00F02AD1"/>
    <w:rsid w:val="00F03A9F"/>
    <w:rsid w:val="00F06E62"/>
    <w:rsid w:val="00F13B8D"/>
    <w:rsid w:val="00F200F1"/>
    <w:rsid w:val="00F243A5"/>
    <w:rsid w:val="00F253CC"/>
    <w:rsid w:val="00F27C2E"/>
    <w:rsid w:val="00F3206F"/>
    <w:rsid w:val="00F33D45"/>
    <w:rsid w:val="00F35F5D"/>
    <w:rsid w:val="00F37106"/>
    <w:rsid w:val="00F37407"/>
    <w:rsid w:val="00F416C9"/>
    <w:rsid w:val="00F519CF"/>
    <w:rsid w:val="00F528BC"/>
    <w:rsid w:val="00F52D5C"/>
    <w:rsid w:val="00F56BA5"/>
    <w:rsid w:val="00F60E22"/>
    <w:rsid w:val="00F734B0"/>
    <w:rsid w:val="00F81395"/>
    <w:rsid w:val="00F81BB8"/>
    <w:rsid w:val="00F86632"/>
    <w:rsid w:val="00F917D1"/>
    <w:rsid w:val="00F9653B"/>
    <w:rsid w:val="00F96805"/>
    <w:rsid w:val="00FA620D"/>
    <w:rsid w:val="00FA77AF"/>
    <w:rsid w:val="00FA785F"/>
    <w:rsid w:val="00FB02C3"/>
    <w:rsid w:val="00FB051F"/>
    <w:rsid w:val="00FB62CF"/>
    <w:rsid w:val="00FD0256"/>
    <w:rsid w:val="00FD3C3B"/>
    <w:rsid w:val="00FD53EA"/>
    <w:rsid w:val="00FE07DD"/>
    <w:rsid w:val="00FE4C11"/>
    <w:rsid w:val="00FE6260"/>
    <w:rsid w:val="00FE6B45"/>
    <w:rsid w:val="00FE6B7E"/>
    <w:rsid w:val="00FF55F3"/>
    <w:rsid w:val="00FF5851"/>
    <w:rsid w:val="00FF6D8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6A83"/>
    <w:rPr>
      <w:sz w:val="16"/>
      <w:szCs w:val="16"/>
    </w:rPr>
  </w:style>
  <w:style w:type="paragraph" w:styleId="CommentText">
    <w:name w:val="annotation text"/>
    <w:basedOn w:val="Normal"/>
    <w:link w:val="CommentTextChar"/>
    <w:uiPriority w:val="99"/>
    <w:unhideWhenUsed/>
    <w:rsid w:val="00BC6A83"/>
    <w:rPr>
      <w:sz w:val="20"/>
      <w:szCs w:val="20"/>
    </w:rPr>
  </w:style>
  <w:style w:type="character" w:customStyle="1" w:styleId="CommentTextChar">
    <w:name w:val="Comment Text Char"/>
    <w:basedOn w:val="DefaultParagraphFont"/>
    <w:link w:val="CommentText"/>
    <w:uiPriority w:val="99"/>
    <w:rsid w:val="00BC6A83"/>
    <w:rPr>
      <w:lang w:val="en-US" w:eastAsia="en-US"/>
    </w:rPr>
  </w:style>
  <w:style w:type="paragraph" w:styleId="CommentSubject">
    <w:name w:val="annotation subject"/>
    <w:basedOn w:val="CommentText"/>
    <w:next w:val="CommentText"/>
    <w:link w:val="CommentSubjectChar"/>
    <w:uiPriority w:val="99"/>
    <w:semiHidden/>
    <w:unhideWhenUsed/>
    <w:rsid w:val="00BC6A83"/>
    <w:rPr>
      <w:b/>
      <w:bCs/>
    </w:rPr>
  </w:style>
  <w:style w:type="character" w:customStyle="1" w:styleId="CommentSubjectChar">
    <w:name w:val="Comment Subject Char"/>
    <w:basedOn w:val="CommentTextChar"/>
    <w:link w:val="CommentSubject"/>
    <w:uiPriority w:val="99"/>
    <w:semiHidden/>
    <w:rsid w:val="00BC6A83"/>
    <w:rPr>
      <w:b/>
      <w:bCs/>
      <w:lang w:val="en-US" w:eastAsia="en-US"/>
    </w:rPr>
  </w:style>
  <w:style w:type="paragraph" w:styleId="NormalWeb">
    <w:name w:val="Normal (Web)"/>
    <w:basedOn w:val="Normal"/>
    <w:uiPriority w:val="99"/>
    <w:rsid w:val="00D73F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6A83"/>
    <w:rPr>
      <w:sz w:val="16"/>
      <w:szCs w:val="16"/>
    </w:rPr>
  </w:style>
  <w:style w:type="paragraph" w:styleId="CommentText">
    <w:name w:val="annotation text"/>
    <w:basedOn w:val="Normal"/>
    <w:link w:val="CommentTextChar"/>
    <w:uiPriority w:val="99"/>
    <w:unhideWhenUsed/>
    <w:rsid w:val="00BC6A83"/>
    <w:rPr>
      <w:sz w:val="20"/>
      <w:szCs w:val="20"/>
    </w:rPr>
  </w:style>
  <w:style w:type="character" w:customStyle="1" w:styleId="CommentTextChar">
    <w:name w:val="Comment Text Char"/>
    <w:basedOn w:val="DefaultParagraphFont"/>
    <w:link w:val="CommentText"/>
    <w:uiPriority w:val="99"/>
    <w:rsid w:val="00BC6A83"/>
    <w:rPr>
      <w:lang w:val="en-US" w:eastAsia="en-US"/>
    </w:rPr>
  </w:style>
  <w:style w:type="paragraph" w:styleId="CommentSubject">
    <w:name w:val="annotation subject"/>
    <w:basedOn w:val="CommentText"/>
    <w:next w:val="CommentText"/>
    <w:link w:val="CommentSubjectChar"/>
    <w:uiPriority w:val="99"/>
    <w:semiHidden/>
    <w:unhideWhenUsed/>
    <w:rsid w:val="00BC6A83"/>
    <w:rPr>
      <w:b/>
      <w:bCs/>
    </w:rPr>
  </w:style>
  <w:style w:type="character" w:customStyle="1" w:styleId="CommentSubjectChar">
    <w:name w:val="Comment Subject Char"/>
    <w:basedOn w:val="CommentTextChar"/>
    <w:link w:val="CommentSubject"/>
    <w:uiPriority w:val="99"/>
    <w:semiHidden/>
    <w:rsid w:val="00BC6A83"/>
    <w:rPr>
      <w:b/>
      <w:bCs/>
      <w:lang w:val="en-US" w:eastAsia="en-US"/>
    </w:rPr>
  </w:style>
  <w:style w:type="paragraph" w:styleId="NormalWeb">
    <w:name w:val="Normal (Web)"/>
    <w:basedOn w:val="Normal"/>
    <w:uiPriority w:val="99"/>
    <w:rsid w:val="00D73F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8638">
      <w:bodyDiv w:val="1"/>
      <w:marLeft w:val="0"/>
      <w:marRight w:val="0"/>
      <w:marTop w:val="0"/>
      <w:marBottom w:val="0"/>
      <w:divBdr>
        <w:top w:val="none" w:sz="0" w:space="0" w:color="auto"/>
        <w:left w:val="none" w:sz="0" w:space="0" w:color="auto"/>
        <w:bottom w:val="none" w:sz="0" w:space="0" w:color="auto"/>
        <w:right w:val="none" w:sz="0" w:space="0" w:color="auto"/>
      </w:divBdr>
    </w:div>
    <w:div w:id="130569492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2E0F"/>
    <w:rsid w:val="000B2B09"/>
    <w:rsid w:val="001519E7"/>
    <w:rsid w:val="001833FB"/>
    <w:rsid w:val="002269FA"/>
    <w:rsid w:val="00297112"/>
    <w:rsid w:val="003024CD"/>
    <w:rsid w:val="0032003A"/>
    <w:rsid w:val="00322EFC"/>
    <w:rsid w:val="00373C63"/>
    <w:rsid w:val="00394049"/>
    <w:rsid w:val="003E130B"/>
    <w:rsid w:val="00434421"/>
    <w:rsid w:val="00485D57"/>
    <w:rsid w:val="004F2DF8"/>
    <w:rsid w:val="005705B8"/>
    <w:rsid w:val="005F0200"/>
    <w:rsid w:val="006854C5"/>
    <w:rsid w:val="006C2DD0"/>
    <w:rsid w:val="007A74CA"/>
    <w:rsid w:val="00915029"/>
    <w:rsid w:val="009506AA"/>
    <w:rsid w:val="009A261B"/>
    <w:rsid w:val="00A71A23"/>
    <w:rsid w:val="00AC15A4"/>
    <w:rsid w:val="00AD2011"/>
    <w:rsid w:val="00B0336C"/>
    <w:rsid w:val="00C60D9B"/>
    <w:rsid w:val="00D928ED"/>
    <w:rsid w:val="00E17A7E"/>
    <w:rsid w:val="00E71D11"/>
    <w:rsid w:val="00ED4499"/>
    <w:rsid w:val="00F00D2F"/>
    <w:rsid w:val="00F1680A"/>
    <w:rsid w:val="00F573CC"/>
    <w:rsid w:val="00FB7F86"/>
    <w:rsid w:val="00FC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5759-3C5B-4D4E-9F4D-21DCFD59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2253</Words>
  <Characters>12214</Characters>
  <Application>Microsoft Office Word</Application>
  <DocSecurity>0</DocSecurity>
  <Lines>297</Lines>
  <Paragraphs>117</Paragraphs>
  <ScaleCrop>false</ScaleCrop>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141/17</dc:title>
  <dc:creator/>
  <cp:lastModifiedBy/>
  <cp:revision>1</cp:revision>
  <dcterms:created xsi:type="dcterms:W3CDTF">2018-03-15T18:46:00Z</dcterms:created>
  <dcterms:modified xsi:type="dcterms:W3CDTF">2018-03-15T18:46:00Z</dcterms:modified>
</cp:coreProperties>
</file>