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82056" w:rsidRDefault="00D306D1" w:rsidP="00A739E0">
      <w:pPr>
        <w:jc w:val="both"/>
        <w:rPr>
          <w:rFonts w:asciiTheme="majorHAnsi" w:hAnsiTheme="majorHAnsi" w:cs="Univers"/>
          <w:b/>
          <w:bCs/>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D7DA4FB" wp14:editId="782EF3F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820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C515EAF" wp14:editId="18AA3C4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BD6E8C1" wp14:editId="3EAC0F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BD6E8C1" wp14:editId="3EAC0F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82056" w:rsidRDefault="00040C3A" w:rsidP="00A739E0">
      <w:pPr>
        <w:tabs>
          <w:tab w:val="center" w:pos="5400"/>
        </w:tabs>
        <w:suppressAutoHyphens/>
        <w:jc w:val="both"/>
        <w:rPr>
          <w:rFonts w:asciiTheme="majorHAnsi" w:hAnsiTheme="majorHAnsi"/>
          <w:sz w:val="22"/>
          <w:szCs w:val="22"/>
          <w:lang w:val="es-ES"/>
        </w:rPr>
      </w:pPr>
    </w:p>
    <w:p w:rsidR="00040C3A" w:rsidRPr="00E82056" w:rsidRDefault="00040C3A" w:rsidP="00A739E0">
      <w:pPr>
        <w:tabs>
          <w:tab w:val="center" w:pos="5400"/>
        </w:tabs>
        <w:suppressAutoHyphens/>
        <w:jc w:val="both"/>
        <w:rPr>
          <w:rFonts w:asciiTheme="majorHAnsi" w:hAnsiTheme="majorHAnsi"/>
          <w:sz w:val="22"/>
          <w:szCs w:val="22"/>
          <w:lang w:val="es-ES"/>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3D3BC2" w:rsidP="00A739E0">
      <w:pPr>
        <w:tabs>
          <w:tab w:val="center" w:pos="5400"/>
        </w:tabs>
        <w:suppressAutoHyphens/>
        <w:jc w:val="center"/>
        <w:rPr>
          <w:rFonts w:asciiTheme="majorHAnsi" w:hAnsiTheme="majorHAnsi"/>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D6A444" wp14:editId="26689AF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66810">
                              <w:rPr>
                                <w:rFonts w:asciiTheme="majorHAnsi" w:hAnsiTheme="majorHAnsi" w:cs="Arial"/>
                                <w:b/>
                                <w:bCs/>
                                <w:color w:val="0D0D0D" w:themeColor="text1" w:themeTint="F2"/>
                                <w:sz w:val="36"/>
                                <w:szCs w:val="22"/>
                                <w:lang w:val="es-ES_tradnl"/>
                              </w:rPr>
                              <w:t xml:space="preserve"> </w:t>
                            </w:r>
                            <w:r w:rsidR="002D04CF">
                              <w:rPr>
                                <w:rFonts w:asciiTheme="majorHAnsi" w:hAnsiTheme="majorHAnsi" w:cs="Arial"/>
                                <w:b/>
                                <w:bCs/>
                                <w:color w:val="0D0D0D" w:themeColor="text1" w:themeTint="F2"/>
                                <w:sz w:val="36"/>
                                <w:szCs w:val="22"/>
                                <w:lang w:val="es-ES_tradnl"/>
                              </w:rPr>
                              <w:t>136</w:t>
                            </w:r>
                            <w:r w:rsidR="00866810">
                              <w:rPr>
                                <w:rFonts w:asciiTheme="majorHAnsi" w:hAnsiTheme="majorHAnsi" w:cs="Arial"/>
                                <w:b/>
                                <w:bCs/>
                                <w:color w:val="0D0D0D" w:themeColor="text1" w:themeTint="F2"/>
                                <w:sz w:val="36"/>
                                <w:szCs w:val="22"/>
                                <w:lang w:val="es-ES_tradnl"/>
                              </w:rPr>
                              <w:t>/17</w:t>
                            </w:r>
                          </w:p>
                          <w:p w:rsidR="005B52B0" w:rsidRPr="004E2649" w:rsidRDefault="00CB1A1F"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w:t>
                            </w:r>
                            <w:r w:rsidR="00866810">
                              <w:rPr>
                                <w:rFonts w:asciiTheme="majorHAnsi" w:hAnsiTheme="majorHAnsi" w:cs="Arial"/>
                                <w:b/>
                                <w:color w:val="0D0D0D" w:themeColor="text1" w:themeTint="F2"/>
                                <w:sz w:val="36"/>
                                <w:szCs w:val="22"/>
                                <w:lang w:val="es-ES_tradnl"/>
                              </w:rPr>
                              <w:t>S</w:t>
                            </w:r>
                            <w:r>
                              <w:rPr>
                                <w:rFonts w:asciiTheme="majorHAnsi" w:hAnsiTheme="majorHAnsi" w:cs="Arial"/>
                                <w:b/>
                                <w:color w:val="0D0D0D" w:themeColor="text1" w:themeTint="F2"/>
                                <w:sz w:val="36"/>
                                <w:szCs w:val="22"/>
                                <w:lang w:val="es-ES_tradnl"/>
                              </w:rPr>
                              <w:t>O 12.714</w:t>
                            </w:r>
                          </w:p>
                          <w:p w:rsidR="005B52B0"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MASACRE DE </w:t>
                            </w:r>
                            <w:r w:rsidR="00785D39">
                              <w:rPr>
                                <w:rFonts w:asciiTheme="majorHAnsi" w:hAnsiTheme="majorHAnsi" w:cs="Arial"/>
                                <w:color w:val="0D0D0D" w:themeColor="text1" w:themeTint="F2"/>
                                <w:szCs w:val="22"/>
                                <w:lang w:val="es-ES_tradnl"/>
                              </w:rPr>
                              <w:t xml:space="preserve">BELÉN </w:t>
                            </w:r>
                            <w:r w:rsidRPr="00CB1A1F">
                              <w:rPr>
                                <w:rFonts w:asciiTheme="majorHAnsi" w:hAnsiTheme="majorHAnsi" w:cs="Arial"/>
                                <w:color w:val="0D0D0D" w:themeColor="text1" w:themeTint="F2"/>
                                <w:szCs w:val="22"/>
                                <w:lang w:val="es-ES_tradnl"/>
                              </w:rPr>
                              <w:t>ALTA</w:t>
                            </w:r>
                            <w:r w:rsidR="00785D39">
                              <w:rPr>
                                <w:rFonts w:asciiTheme="majorHAnsi" w:hAnsiTheme="majorHAnsi" w:cs="Arial"/>
                                <w:color w:val="0D0D0D" w:themeColor="text1" w:themeTint="F2"/>
                                <w:szCs w:val="22"/>
                                <w:lang w:val="es-ES_tradnl"/>
                              </w:rPr>
                              <w:t>-</w:t>
                            </w:r>
                            <w:r w:rsidRPr="00CB1A1F">
                              <w:rPr>
                                <w:rFonts w:asciiTheme="majorHAnsi" w:hAnsiTheme="majorHAnsi" w:cs="Arial"/>
                                <w:color w:val="0D0D0D" w:themeColor="text1" w:themeTint="F2"/>
                                <w:szCs w:val="22"/>
                                <w:lang w:val="es-ES_tradnl"/>
                              </w:rPr>
                              <w:t>VISTA</w:t>
                            </w:r>
                          </w:p>
                          <w:bookmarkEnd w:id="1"/>
                          <w:p w:rsidR="005B52B0" w:rsidRPr="0010736F" w:rsidRDefault="00CB1A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66810">
                        <w:rPr>
                          <w:rFonts w:asciiTheme="majorHAnsi" w:hAnsiTheme="majorHAnsi" w:cs="Arial"/>
                          <w:b/>
                          <w:bCs/>
                          <w:color w:val="0D0D0D" w:themeColor="text1" w:themeTint="F2"/>
                          <w:sz w:val="36"/>
                          <w:szCs w:val="22"/>
                          <w:lang w:val="es-ES_tradnl"/>
                        </w:rPr>
                        <w:t xml:space="preserve"> </w:t>
                      </w:r>
                      <w:r w:rsidR="002D04CF">
                        <w:rPr>
                          <w:rFonts w:asciiTheme="majorHAnsi" w:hAnsiTheme="majorHAnsi" w:cs="Arial"/>
                          <w:b/>
                          <w:bCs/>
                          <w:color w:val="0D0D0D" w:themeColor="text1" w:themeTint="F2"/>
                          <w:sz w:val="36"/>
                          <w:szCs w:val="22"/>
                          <w:lang w:val="es-ES_tradnl"/>
                        </w:rPr>
                        <w:t>136</w:t>
                      </w:r>
                      <w:r w:rsidR="00866810">
                        <w:rPr>
                          <w:rFonts w:asciiTheme="majorHAnsi" w:hAnsiTheme="majorHAnsi" w:cs="Arial"/>
                          <w:b/>
                          <w:bCs/>
                          <w:color w:val="0D0D0D" w:themeColor="text1" w:themeTint="F2"/>
                          <w:sz w:val="36"/>
                          <w:szCs w:val="22"/>
                          <w:lang w:val="es-ES_tradnl"/>
                        </w:rPr>
                        <w:t>/17</w:t>
                      </w:r>
                    </w:p>
                    <w:p w:rsidR="005B52B0" w:rsidRPr="004E2649" w:rsidRDefault="00CB1A1F"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w:t>
                      </w:r>
                      <w:r w:rsidR="00866810">
                        <w:rPr>
                          <w:rFonts w:asciiTheme="majorHAnsi" w:hAnsiTheme="majorHAnsi" w:cs="Arial"/>
                          <w:b/>
                          <w:color w:val="0D0D0D" w:themeColor="text1" w:themeTint="F2"/>
                          <w:sz w:val="36"/>
                          <w:szCs w:val="22"/>
                          <w:lang w:val="es-ES_tradnl"/>
                        </w:rPr>
                        <w:t>S</w:t>
                      </w:r>
                      <w:r>
                        <w:rPr>
                          <w:rFonts w:asciiTheme="majorHAnsi" w:hAnsiTheme="majorHAnsi" w:cs="Arial"/>
                          <w:b/>
                          <w:color w:val="0D0D0D" w:themeColor="text1" w:themeTint="F2"/>
                          <w:sz w:val="36"/>
                          <w:szCs w:val="22"/>
                          <w:lang w:val="es-ES_tradnl"/>
                        </w:rPr>
                        <w:t>O 12.714</w:t>
                      </w:r>
                    </w:p>
                    <w:p w:rsidR="005B52B0"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MASACRE DE </w:t>
                      </w:r>
                      <w:r w:rsidR="00785D39">
                        <w:rPr>
                          <w:rFonts w:asciiTheme="majorHAnsi" w:hAnsiTheme="majorHAnsi" w:cs="Arial"/>
                          <w:color w:val="0D0D0D" w:themeColor="text1" w:themeTint="F2"/>
                          <w:szCs w:val="22"/>
                          <w:lang w:val="es-ES_tradnl"/>
                        </w:rPr>
                        <w:t xml:space="preserve">BELÉN </w:t>
                      </w:r>
                      <w:r w:rsidRPr="00CB1A1F">
                        <w:rPr>
                          <w:rFonts w:asciiTheme="majorHAnsi" w:hAnsiTheme="majorHAnsi" w:cs="Arial"/>
                          <w:color w:val="0D0D0D" w:themeColor="text1" w:themeTint="F2"/>
                          <w:szCs w:val="22"/>
                          <w:lang w:val="es-ES_tradnl"/>
                        </w:rPr>
                        <w:t>ALTA</w:t>
                      </w:r>
                      <w:r w:rsidR="00785D39">
                        <w:rPr>
                          <w:rFonts w:asciiTheme="majorHAnsi" w:hAnsiTheme="majorHAnsi" w:cs="Arial"/>
                          <w:color w:val="0D0D0D" w:themeColor="text1" w:themeTint="F2"/>
                          <w:szCs w:val="22"/>
                          <w:lang w:val="es-ES_tradnl"/>
                        </w:rPr>
                        <w:t>-</w:t>
                      </w:r>
                      <w:r w:rsidRPr="00CB1A1F">
                        <w:rPr>
                          <w:rFonts w:asciiTheme="majorHAnsi" w:hAnsiTheme="majorHAnsi" w:cs="Arial"/>
                          <w:color w:val="0D0D0D" w:themeColor="text1" w:themeTint="F2"/>
                          <w:szCs w:val="22"/>
                          <w:lang w:val="es-ES_tradnl"/>
                        </w:rPr>
                        <w:t>VISTA</w:t>
                      </w:r>
                    </w:p>
                    <w:bookmarkEnd w:id="1"/>
                    <w:p w:rsidR="005B52B0" w:rsidRPr="0010736F" w:rsidRDefault="00CB1A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E820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60D1261" wp14:editId="0E86CC4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B5177" w:rsidRDefault="003A6463" w:rsidP="007A5817">
                            <w:pPr>
                              <w:spacing w:line="276" w:lineRule="auto"/>
                              <w:jc w:val="right"/>
                              <w:rPr>
                                <w:rFonts w:asciiTheme="minorHAnsi" w:hAnsiTheme="minorHAnsi"/>
                                <w:color w:val="FFFFFF" w:themeColor="background1"/>
                                <w:sz w:val="22"/>
                                <w:lang w:val="pt-BR"/>
                              </w:rPr>
                            </w:pPr>
                            <w:r w:rsidRPr="009B5177">
                              <w:rPr>
                                <w:rFonts w:asciiTheme="minorHAnsi" w:hAnsiTheme="minorHAnsi"/>
                                <w:color w:val="FFFFFF" w:themeColor="background1"/>
                                <w:sz w:val="22"/>
                                <w:lang w:val="pt-BR"/>
                              </w:rPr>
                              <w:t>OEA/Ser.L/V/II.165</w:t>
                            </w:r>
                          </w:p>
                          <w:p w:rsidR="00627C9F" w:rsidRPr="009B5177" w:rsidRDefault="00627C9F" w:rsidP="007A5817">
                            <w:pPr>
                              <w:spacing w:line="276" w:lineRule="auto"/>
                              <w:jc w:val="right"/>
                              <w:rPr>
                                <w:rFonts w:asciiTheme="minorHAnsi" w:hAnsiTheme="minorHAnsi"/>
                                <w:color w:val="FFFFFF" w:themeColor="background1"/>
                                <w:sz w:val="22"/>
                                <w:lang w:val="pt-BR"/>
                              </w:rPr>
                            </w:pPr>
                            <w:r w:rsidRPr="009B5177">
                              <w:rPr>
                                <w:rFonts w:asciiTheme="minorHAnsi" w:hAnsiTheme="minorHAnsi"/>
                                <w:color w:val="FFFFFF" w:themeColor="background1"/>
                                <w:sz w:val="22"/>
                                <w:lang w:val="pt-BR"/>
                              </w:rPr>
                              <w:t xml:space="preserve">Doc. </w:t>
                            </w:r>
                            <w:r w:rsidR="009B5177">
                              <w:rPr>
                                <w:rFonts w:asciiTheme="minorHAnsi" w:hAnsiTheme="minorHAnsi"/>
                                <w:color w:val="FFFFFF" w:themeColor="background1"/>
                                <w:sz w:val="22"/>
                                <w:lang w:val="pt-BR"/>
                              </w:rPr>
                              <w:t>162</w:t>
                            </w:r>
                          </w:p>
                          <w:p w:rsidR="00627C9F" w:rsidRPr="003A6463" w:rsidRDefault="002D04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CB1A1F" w:rsidRPr="003A6463">
                              <w:rPr>
                                <w:rFonts w:asciiTheme="minorHAnsi" w:hAnsiTheme="minorHAnsi"/>
                                <w:color w:val="FFFFFF" w:themeColor="background1"/>
                                <w:sz w:val="22"/>
                                <w:lang w:val="es-US"/>
                              </w:rPr>
                              <w:t xml:space="preserve"> </w:t>
                            </w:r>
                            <w:r w:rsidR="00EF01AD" w:rsidRPr="003A6463">
                              <w:rPr>
                                <w:rFonts w:asciiTheme="minorHAnsi" w:hAnsiTheme="minorHAnsi"/>
                                <w:color w:val="FFFFFF" w:themeColor="background1"/>
                                <w:sz w:val="22"/>
                                <w:lang w:val="es-US"/>
                              </w:rPr>
                              <w:t xml:space="preserve">octubre </w:t>
                            </w:r>
                            <w:r w:rsidR="00627C9F" w:rsidRPr="003A6463">
                              <w:rPr>
                                <w:rFonts w:asciiTheme="minorHAnsi" w:hAnsiTheme="minorHAnsi"/>
                                <w:color w:val="FFFFFF" w:themeColor="background1"/>
                                <w:sz w:val="22"/>
                                <w:lang w:val="es-US"/>
                              </w:rPr>
                              <w:t>201</w:t>
                            </w:r>
                            <w:r w:rsidR="00CB1A1F" w:rsidRPr="003A6463">
                              <w:rPr>
                                <w:rFonts w:asciiTheme="minorHAnsi" w:hAnsiTheme="minorHAnsi"/>
                                <w:color w:val="FFFFFF" w:themeColor="background1"/>
                                <w:sz w:val="22"/>
                                <w:lang w:val="es-US"/>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B5177" w:rsidRDefault="003A6463" w:rsidP="007A5817">
                      <w:pPr>
                        <w:spacing w:line="276" w:lineRule="auto"/>
                        <w:jc w:val="right"/>
                        <w:rPr>
                          <w:rFonts w:asciiTheme="minorHAnsi" w:hAnsiTheme="minorHAnsi"/>
                          <w:color w:val="FFFFFF" w:themeColor="background1"/>
                          <w:sz w:val="22"/>
                          <w:lang w:val="pt-BR"/>
                        </w:rPr>
                      </w:pPr>
                      <w:r w:rsidRPr="009B5177">
                        <w:rPr>
                          <w:rFonts w:asciiTheme="minorHAnsi" w:hAnsiTheme="minorHAnsi"/>
                          <w:color w:val="FFFFFF" w:themeColor="background1"/>
                          <w:sz w:val="22"/>
                          <w:lang w:val="pt-BR"/>
                        </w:rPr>
                        <w:t>OEA/Ser.L/V/II.165</w:t>
                      </w:r>
                    </w:p>
                    <w:p w:rsidR="00627C9F" w:rsidRPr="009B5177" w:rsidRDefault="00627C9F" w:rsidP="007A5817">
                      <w:pPr>
                        <w:spacing w:line="276" w:lineRule="auto"/>
                        <w:jc w:val="right"/>
                        <w:rPr>
                          <w:rFonts w:asciiTheme="minorHAnsi" w:hAnsiTheme="minorHAnsi"/>
                          <w:color w:val="FFFFFF" w:themeColor="background1"/>
                          <w:sz w:val="22"/>
                          <w:lang w:val="pt-BR"/>
                        </w:rPr>
                      </w:pPr>
                      <w:r w:rsidRPr="009B5177">
                        <w:rPr>
                          <w:rFonts w:asciiTheme="minorHAnsi" w:hAnsiTheme="minorHAnsi"/>
                          <w:color w:val="FFFFFF" w:themeColor="background1"/>
                          <w:sz w:val="22"/>
                          <w:lang w:val="pt-BR"/>
                        </w:rPr>
                        <w:t xml:space="preserve">Doc. </w:t>
                      </w:r>
                      <w:r w:rsidR="009B5177">
                        <w:rPr>
                          <w:rFonts w:asciiTheme="minorHAnsi" w:hAnsiTheme="minorHAnsi"/>
                          <w:color w:val="FFFFFF" w:themeColor="background1"/>
                          <w:sz w:val="22"/>
                          <w:lang w:val="pt-BR"/>
                        </w:rPr>
                        <w:t>162</w:t>
                      </w:r>
                    </w:p>
                    <w:p w:rsidR="00627C9F" w:rsidRPr="003A6463" w:rsidRDefault="002D04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CB1A1F" w:rsidRPr="003A6463">
                        <w:rPr>
                          <w:rFonts w:asciiTheme="minorHAnsi" w:hAnsiTheme="minorHAnsi"/>
                          <w:color w:val="FFFFFF" w:themeColor="background1"/>
                          <w:sz w:val="22"/>
                          <w:lang w:val="es-US"/>
                        </w:rPr>
                        <w:t xml:space="preserve"> </w:t>
                      </w:r>
                      <w:r w:rsidR="00EF01AD" w:rsidRPr="003A6463">
                        <w:rPr>
                          <w:rFonts w:asciiTheme="minorHAnsi" w:hAnsiTheme="minorHAnsi"/>
                          <w:color w:val="FFFFFF" w:themeColor="background1"/>
                          <w:sz w:val="22"/>
                          <w:lang w:val="es-US"/>
                        </w:rPr>
                        <w:t xml:space="preserve">octubre </w:t>
                      </w:r>
                      <w:r w:rsidR="00627C9F" w:rsidRPr="003A6463">
                        <w:rPr>
                          <w:rFonts w:asciiTheme="minorHAnsi" w:hAnsiTheme="minorHAnsi"/>
                          <w:color w:val="FFFFFF" w:themeColor="background1"/>
                          <w:sz w:val="22"/>
                          <w:lang w:val="es-US"/>
                        </w:rPr>
                        <w:t>201</w:t>
                      </w:r>
                      <w:r w:rsidR="00CB1A1F" w:rsidRPr="003A6463">
                        <w:rPr>
                          <w:rFonts w:asciiTheme="minorHAnsi" w:hAnsiTheme="minorHAnsi"/>
                          <w:color w:val="FFFFFF" w:themeColor="background1"/>
                          <w:sz w:val="22"/>
                          <w:lang w:val="es-US"/>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cs="Arial"/>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56E295" wp14:editId="743F497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D04CF">
                              <w:rPr>
                                <w:rFonts w:asciiTheme="majorHAnsi" w:hAnsiTheme="majorHAnsi"/>
                                <w:color w:val="0D0D0D" w:themeColor="text1" w:themeTint="F2"/>
                                <w:sz w:val="18"/>
                                <w:szCs w:val="20"/>
                                <w:lang w:val="es-ES"/>
                              </w:rPr>
                              <w:t>2102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D04CF">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EF01AD">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EF01AD">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EF01AD">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D04CF">
                        <w:rPr>
                          <w:rFonts w:asciiTheme="majorHAnsi" w:hAnsiTheme="majorHAnsi"/>
                          <w:color w:val="0D0D0D" w:themeColor="text1" w:themeTint="F2"/>
                          <w:sz w:val="18"/>
                          <w:szCs w:val="20"/>
                          <w:lang w:val="es-ES"/>
                        </w:rPr>
                        <w:t>2102</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D04CF">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EF01AD">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EF01AD">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EF01AD">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F2442E" wp14:editId="7B2E6C6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2D04CF">
                              <w:rPr>
                                <w:rFonts w:asciiTheme="majorHAnsi" w:hAnsiTheme="majorHAnsi"/>
                                <w:color w:val="595959" w:themeColor="text1" w:themeTint="A6"/>
                                <w:sz w:val="18"/>
                                <w:szCs w:val="18"/>
                                <w:lang w:val="es-ES"/>
                              </w:rPr>
                              <w:t>136</w:t>
                            </w:r>
                            <w:r w:rsidR="00EF01AD" w:rsidRPr="00A739E0">
                              <w:rPr>
                                <w:rFonts w:asciiTheme="majorHAnsi" w:hAnsiTheme="majorHAnsi"/>
                                <w:color w:val="595959" w:themeColor="text1" w:themeTint="A6"/>
                                <w:sz w:val="18"/>
                                <w:szCs w:val="18"/>
                                <w:lang w:val="es-ES"/>
                              </w:rPr>
                              <w:t>/17</w:t>
                            </w:r>
                            <w:r w:rsidRPr="00A739E0">
                              <w:rPr>
                                <w:rFonts w:asciiTheme="majorHAnsi" w:hAnsiTheme="majorHAnsi"/>
                                <w:color w:val="595959" w:themeColor="text1" w:themeTint="A6"/>
                                <w:sz w:val="18"/>
                                <w:szCs w:val="18"/>
                                <w:lang w:val="es-ES"/>
                              </w:rPr>
                              <w:t xml:space="preserve">, Caso </w:t>
                            </w:r>
                            <w:r w:rsidR="00EF01AD" w:rsidRPr="00A739E0">
                              <w:rPr>
                                <w:rFonts w:asciiTheme="majorHAnsi" w:hAnsiTheme="majorHAnsi"/>
                                <w:color w:val="595959" w:themeColor="text1" w:themeTint="A6"/>
                                <w:sz w:val="18"/>
                                <w:szCs w:val="18"/>
                                <w:lang w:val="es-ES"/>
                              </w:rPr>
                              <w:t>12.714</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EF01AD">
                              <w:rPr>
                                <w:rFonts w:asciiTheme="majorHAnsi" w:hAnsiTheme="majorHAnsi"/>
                                <w:color w:val="595959" w:themeColor="text1" w:themeTint="A6"/>
                                <w:sz w:val="18"/>
                                <w:szCs w:val="18"/>
                                <w:lang w:val="es-ES_tradnl"/>
                              </w:rPr>
                              <w:t xml:space="preserve">Masacre de Belén de </w:t>
                            </w:r>
                            <w:proofErr w:type="spellStart"/>
                            <w:r w:rsidR="00EF01AD">
                              <w:rPr>
                                <w:rFonts w:asciiTheme="majorHAnsi" w:hAnsiTheme="majorHAnsi"/>
                                <w:color w:val="595959" w:themeColor="text1" w:themeTint="A6"/>
                                <w:sz w:val="18"/>
                                <w:szCs w:val="18"/>
                                <w:lang w:val="es-ES_tradnl"/>
                              </w:rPr>
                              <w:t>Altavista</w:t>
                            </w:r>
                            <w:proofErr w:type="spellEnd"/>
                            <w:r w:rsidR="00EF01AD">
                              <w:rPr>
                                <w:rFonts w:asciiTheme="majorHAnsi" w:hAnsiTheme="majorHAnsi"/>
                                <w:color w:val="595959" w:themeColor="text1" w:themeTint="A6"/>
                                <w:sz w:val="18"/>
                                <w:szCs w:val="18"/>
                                <w:lang w:val="es-ES_tradnl"/>
                              </w:rPr>
                              <w:t xml:space="preserve">. Colombia. </w:t>
                            </w:r>
                            <w:r w:rsidR="002D04CF">
                              <w:rPr>
                                <w:rFonts w:asciiTheme="majorHAnsi" w:hAnsiTheme="majorHAnsi"/>
                                <w:color w:val="595959" w:themeColor="text1" w:themeTint="A6"/>
                                <w:sz w:val="18"/>
                                <w:szCs w:val="18"/>
                                <w:lang w:val="es-ES_tradnl"/>
                              </w:rPr>
                              <w:t>25</w:t>
                            </w:r>
                            <w:r w:rsidR="00EF01AD">
                              <w:rPr>
                                <w:rFonts w:asciiTheme="majorHAnsi" w:hAnsiTheme="majorHAnsi"/>
                                <w:color w:val="595959" w:themeColor="text1" w:themeTint="A6"/>
                                <w:sz w:val="18"/>
                                <w:szCs w:val="18"/>
                                <w:lang w:val="es-ES_tradnl"/>
                              </w:rPr>
                              <w:t xml:space="preserve"> de octubre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2D04CF">
                        <w:rPr>
                          <w:rFonts w:asciiTheme="majorHAnsi" w:hAnsiTheme="majorHAnsi"/>
                          <w:color w:val="595959" w:themeColor="text1" w:themeTint="A6"/>
                          <w:sz w:val="18"/>
                          <w:szCs w:val="18"/>
                          <w:lang w:val="es-ES"/>
                        </w:rPr>
                        <w:t>136</w:t>
                      </w:r>
                      <w:r w:rsidR="00EF01AD" w:rsidRPr="00A739E0">
                        <w:rPr>
                          <w:rFonts w:asciiTheme="majorHAnsi" w:hAnsiTheme="majorHAnsi"/>
                          <w:color w:val="595959" w:themeColor="text1" w:themeTint="A6"/>
                          <w:sz w:val="18"/>
                          <w:szCs w:val="18"/>
                          <w:lang w:val="es-ES"/>
                        </w:rPr>
                        <w:t>/17</w:t>
                      </w:r>
                      <w:r w:rsidRPr="00A739E0">
                        <w:rPr>
                          <w:rFonts w:asciiTheme="majorHAnsi" w:hAnsiTheme="majorHAnsi"/>
                          <w:color w:val="595959" w:themeColor="text1" w:themeTint="A6"/>
                          <w:sz w:val="18"/>
                          <w:szCs w:val="18"/>
                          <w:lang w:val="es-ES"/>
                        </w:rPr>
                        <w:t xml:space="preserve">, Caso </w:t>
                      </w:r>
                      <w:r w:rsidR="00EF01AD" w:rsidRPr="00A739E0">
                        <w:rPr>
                          <w:rFonts w:asciiTheme="majorHAnsi" w:hAnsiTheme="majorHAnsi"/>
                          <w:color w:val="595959" w:themeColor="text1" w:themeTint="A6"/>
                          <w:sz w:val="18"/>
                          <w:szCs w:val="18"/>
                          <w:lang w:val="es-ES"/>
                        </w:rPr>
                        <w:t>12.714</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EF01AD">
                        <w:rPr>
                          <w:rFonts w:asciiTheme="majorHAnsi" w:hAnsiTheme="majorHAnsi"/>
                          <w:color w:val="595959" w:themeColor="text1" w:themeTint="A6"/>
                          <w:sz w:val="18"/>
                          <w:szCs w:val="18"/>
                          <w:lang w:val="es-ES_tradnl"/>
                        </w:rPr>
                        <w:t xml:space="preserve">Masacre de Belén de Altavista. Colombia. </w:t>
                      </w:r>
                      <w:r w:rsidR="002D04CF">
                        <w:rPr>
                          <w:rFonts w:asciiTheme="majorHAnsi" w:hAnsiTheme="majorHAnsi"/>
                          <w:color w:val="595959" w:themeColor="text1" w:themeTint="A6"/>
                          <w:sz w:val="18"/>
                          <w:szCs w:val="18"/>
                          <w:lang w:val="es-ES_tradnl"/>
                        </w:rPr>
                        <w:t>25</w:t>
                      </w:r>
                      <w:r w:rsidR="00EF01AD">
                        <w:rPr>
                          <w:rFonts w:asciiTheme="majorHAnsi" w:hAnsiTheme="majorHAnsi"/>
                          <w:color w:val="595959" w:themeColor="text1" w:themeTint="A6"/>
                          <w:sz w:val="18"/>
                          <w:szCs w:val="18"/>
                          <w:lang w:val="es-ES_tradnl"/>
                        </w:rPr>
                        <w:t xml:space="preserve"> de octubre de 2017.</w:t>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90270B" w:rsidRPr="00E82056" w:rsidRDefault="00D306D1" w:rsidP="00A739E0">
      <w:pPr>
        <w:tabs>
          <w:tab w:val="center" w:pos="5400"/>
        </w:tabs>
        <w:suppressAutoHyphens/>
        <w:jc w:val="center"/>
        <w:rPr>
          <w:rFonts w:asciiTheme="majorHAnsi" w:hAnsiTheme="majorHAnsi"/>
          <w:b/>
          <w:sz w:val="20"/>
          <w:lang w:val="es-ES_tradnl"/>
        </w:rPr>
      </w:pPr>
      <w:r w:rsidRPr="00E820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F01A780" wp14:editId="3D83AB8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C6D41" wp14:editId="4E6802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C6D41" wp14:editId="4E6802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820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F58EFB9" wp14:editId="11F192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82056" w:rsidRDefault="0070697F" w:rsidP="00A739E0">
      <w:pPr>
        <w:tabs>
          <w:tab w:val="center" w:pos="5400"/>
        </w:tabs>
        <w:suppressAutoHyphens/>
        <w:jc w:val="center"/>
        <w:rPr>
          <w:rFonts w:asciiTheme="majorHAnsi" w:hAnsiTheme="majorHAnsi"/>
          <w:b/>
          <w:sz w:val="20"/>
          <w:lang w:val="es-ES_tradnl"/>
        </w:rPr>
        <w:sectPr w:rsidR="0070697F" w:rsidRPr="00E8205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853F9D" w:rsidRDefault="00CB1A1F" w:rsidP="00A739E0">
      <w:pPr>
        <w:tabs>
          <w:tab w:val="center" w:pos="5400"/>
        </w:tabs>
        <w:suppressAutoHyphens/>
        <w:jc w:val="center"/>
        <w:rPr>
          <w:rFonts w:asciiTheme="majorHAnsi" w:hAnsiTheme="majorHAnsi"/>
          <w:b/>
          <w:sz w:val="18"/>
          <w:szCs w:val="20"/>
          <w:lang w:val="es-ES_tradnl"/>
        </w:rPr>
      </w:pPr>
      <w:r w:rsidRPr="00853F9D">
        <w:rPr>
          <w:rFonts w:asciiTheme="majorHAnsi" w:hAnsiTheme="majorHAnsi"/>
          <w:b/>
          <w:sz w:val="18"/>
          <w:szCs w:val="20"/>
          <w:lang w:val="es-ES_tradnl"/>
        </w:rPr>
        <w:lastRenderedPageBreak/>
        <w:t xml:space="preserve">INFORME No. </w:t>
      </w:r>
      <w:r w:rsidR="002D04CF">
        <w:rPr>
          <w:rFonts w:asciiTheme="majorHAnsi" w:hAnsiTheme="majorHAnsi"/>
          <w:b/>
          <w:sz w:val="18"/>
          <w:szCs w:val="20"/>
          <w:lang w:val="es-ES_tradnl"/>
        </w:rPr>
        <w:t>136</w:t>
      </w:r>
      <w:r w:rsidRPr="00853F9D">
        <w:rPr>
          <w:rFonts w:asciiTheme="majorHAnsi" w:hAnsiTheme="majorHAnsi"/>
          <w:b/>
          <w:sz w:val="18"/>
          <w:szCs w:val="20"/>
          <w:lang w:val="es-ES_tradnl"/>
        </w:rPr>
        <w:t>/17</w:t>
      </w:r>
    </w:p>
    <w:p w:rsidR="00722C9F" w:rsidRPr="00853F9D" w:rsidRDefault="00722C9F" w:rsidP="00A739E0">
      <w:pPr>
        <w:tabs>
          <w:tab w:val="center" w:pos="5400"/>
        </w:tabs>
        <w:suppressAutoHyphens/>
        <w:jc w:val="center"/>
        <w:rPr>
          <w:rFonts w:asciiTheme="majorHAnsi" w:hAnsiTheme="majorHAnsi"/>
          <w:b/>
          <w:sz w:val="18"/>
          <w:szCs w:val="20"/>
          <w:lang w:val="es-ES_tradnl"/>
        </w:rPr>
      </w:pPr>
      <w:r w:rsidRPr="00853F9D">
        <w:rPr>
          <w:rFonts w:asciiTheme="majorHAnsi" w:hAnsiTheme="majorHAnsi"/>
          <w:b/>
          <w:sz w:val="18"/>
          <w:szCs w:val="20"/>
          <w:lang w:val="es-ES_tradnl"/>
        </w:rPr>
        <w:t xml:space="preserve">CASO </w:t>
      </w:r>
      <w:r w:rsidR="00CB1A1F" w:rsidRPr="00853F9D">
        <w:rPr>
          <w:rFonts w:asciiTheme="majorHAnsi" w:hAnsiTheme="majorHAnsi"/>
          <w:b/>
          <w:sz w:val="18"/>
          <w:szCs w:val="20"/>
          <w:lang w:val="es-ES_tradnl"/>
        </w:rPr>
        <w:t>12.714</w:t>
      </w:r>
    </w:p>
    <w:p w:rsidR="00722C9F" w:rsidRPr="00853F9D" w:rsidRDefault="00CB1A1F" w:rsidP="00A739E0">
      <w:pPr>
        <w:tabs>
          <w:tab w:val="center" w:pos="5400"/>
        </w:tabs>
        <w:suppressAutoHyphens/>
        <w:jc w:val="center"/>
        <w:rPr>
          <w:rFonts w:asciiTheme="majorHAnsi" w:hAnsiTheme="majorHAnsi"/>
          <w:sz w:val="18"/>
          <w:szCs w:val="20"/>
          <w:lang w:val="es-ES_tradnl"/>
        </w:rPr>
      </w:pPr>
      <w:r w:rsidRPr="00853F9D">
        <w:rPr>
          <w:rFonts w:asciiTheme="majorHAnsi" w:hAnsiTheme="majorHAnsi"/>
          <w:sz w:val="18"/>
          <w:szCs w:val="20"/>
          <w:lang w:val="es-ES_tradnl"/>
        </w:rPr>
        <w:t xml:space="preserve">SOLUCIÓN AMISTOSA </w:t>
      </w:r>
    </w:p>
    <w:p w:rsidR="002041B4" w:rsidRPr="00853F9D" w:rsidRDefault="00785D39" w:rsidP="00A739E0">
      <w:pPr>
        <w:tabs>
          <w:tab w:val="center" w:pos="5400"/>
        </w:tabs>
        <w:suppressAutoHyphens/>
        <w:jc w:val="center"/>
        <w:rPr>
          <w:rFonts w:asciiTheme="majorHAnsi" w:hAnsiTheme="majorHAnsi"/>
          <w:sz w:val="18"/>
          <w:szCs w:val="20"/>
          <w:lang w:val="es-ES_tradnl"/>
        </w:rPr>
      </w:pPr>
      <w:r w:rsidRPr="00853F9D">
        <w:rPr>
          <w:rFonts w:asciiTheme="majorHAnsi" w:hAnsiTheme="majorHAnsi"/>
          <w:sz w:val="18"/>
          <w:szCs w:val="20"/>
          <w:lang w:val="es-ES_tradnl"/>
        </w:rPr>
        <w:t xml:space="preserve">MASACRE DE BELÉN </w:t>
      </w:r>
      <w:r w:rsidR="002041B4" w:rsidRPr="00853F9D">
        <w:rPr>
          <w:rFonts w:asciiTheme="majorHAnsi" w:hAnsiTheme="majorHAnsi"/>
          <w:sz w:val="18"/>
          <w:szCs w:val="20"/>
          <w:lang w:val="es-ES_tradnl"/>
        </w:rPr>
        <w:t>ALTA</w:t>
      </w:r>
      <w:r w:rsidRPr="00853F9D">
        <w:rPr>
          <w:rFonts w:asciiTheme="majorHAnsi" w:hAnsiTheme="majorHAnsi"/>
          <w:sz w:val="18"/>
          <w:szCs w:val="20"/>
          <w:lang w:val="es-ES_tradnl"/>
        </w:rPr>
        <w:t>-</w:t>
      </w:r>
      <w:r w:rsidR="002041B4" w:rsidRPr="00853F9D">
        <w:rPr>
          <w:rFonts w:asciiTheme="majorHAnsi" w:hAnsiTheme="majorHAnsi"/>
          <w:sz w:val="18"/>
          <w:szCs w:val="20"/>
          <w:lang w:val="es-ES_tradnl"/>
        </w:rPr>
        <w:t>VISTA</w:t>
      </w:r>
    </w:p>
    <w:p w:rsidR="0070697F" w:rsidRPr="00853F9D" w:rsidRDefault="00CB1A1F" w:rsidP="00A739E0">
      <w:pPr>
        <w:tabs>
          <w:tab w:val="center" w:pos="5400"/>
        </w:tabs>
        <w:suppressAutoHyphens/>
        <w:jc w:val="center"/>
        <w:rPr>
          <w:rFonts w:asciiTheme="majorHAnsi" w:hAnsiTheme="majorHAnsi"/>
          <w:sz w:val="18"/>
          <w:szCs w:val="20"/>
          <w:lang w:val="es-ES_tradnl"/>
        </w:rPr>
      </w:pPr>
      <w:r w:rsidRPr="00853F9D">
        <w:rPr>
          <w:rFonts w:asciiTheme="majorHAnsi" w:hAnsiTheme="majorHAnsi"/>
          <w:sz w:val="18"/>
          <w:szCs w:val="20"/>
          <w:lang w:val="es-ES_tradnl"/>
        </w:rPr>
        <w:t xml:space="preserve">COLOMBIA </w:t>
      </w:r>
    </w:p>
    <w:p w:rsidR="00722C9F" w:rsidRPr="00853F9D" w:rsidRDefault="002D04CF" w:rsidP="00A739E0">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25</w:t>
      </w:r>
      <w:r w:rsidR="00CB1A1F" w:rsidRPr="00853F9D">
        <w:rPr>
          <w:rFonts w:asciiTheme="majorHAnsi" w:hAnsiTheme="majorHAnsi"/>
          <w:sz w:val="18"/>
          <w:szCs w:val="20"/>
          <w:lang w:val="es-ES_tradnl"/>
        </w:rPr>
        <w:t xml:space="preserve"> DE OCTUBRE DE 2017</w:t>
      </w:r>
      <w:r w:rsidR="008B2468" w:rsidRPr="00853F9D">
        <w:rPr>
          <w:rStyle w:val="FootnoteReference"/>
          <w:rFonts w:asciiTheme="majorHAnsi" w:hAnsiTheme="majorHAnsi"/>
          <w:sz w:val="18"/>
          <w:szCs w:val="20"/>
          <w:lang w:val="es-ES_tradnl"/>
        </w:rPr>
        <w:footnoteReference w:id="2"/>
      </w:r>
    </w:p>
    <w:p w:rsidR="0070697F" w:rsidRPr="005508FA" w:rsidRDefault="0070697F" w:rsidP="00A739E0">
      <w:pPr>
        <w:tabs>
          <w:tab w:val="center" w:pos="5400"/>
        </w:tabs>
        <w:suppressAutoHyphens/>
        <w:rPr>
          <w:rFonts w:asciiTheme="majorHAnsi" w:hAnsiTheme="majorHAnsi"/>
          <w:sz w:val="20"/>
          <w:szCs w:val="20"/>
          <w:lang w:val="es-ES_tradnl"/>
        </w:rPr>
      </w:pPr>
    </w:p>
    <w:p w:rsidR="008D768D" w:rsidRPr="005508FA" w:rsidRDefault="008D768D" w:rsidP="00A739E0">
      <w:pPr>
        <w:tabs>
          <w:tab w:val="center" w:pos="5400"/>
        </w:tabs>
        <w:suppressAutoHyphens/>
        <w:rPr>
          <w:rFonts w:asciiTheme="majorHAnsi" w:hAnsiTheme="majorHAnsi"/>
          <w:sz w:val="20"/>
          <w:szCs w:val="20"/>
          <w:lang w:val="es-ES_tradnl"/>
        </w:rPr>
      </w:pPr>
    </w:p>
    <w:p w:rsidR="00A23396" w:rsidRPr="00E82056" w:rsidRDefault="00A23396" w:rsidP="00A739E0">
      <w:pPr>
        <w:pStyle w:val="ListParagraph"/>
        <w:numPr>
          <w:ilvl w:val="0"/>
          <w:numId w:val="55"/>
        </w:numPr>
        <w:tabs>
          <w:tab w:val="center" w:pos="5400"/>
        </w:tabs>
        <w:suppressAutoHyphens/>
        <w:ind w:left="1440"/>
        <w:rPr>
          <w:rFonts w:asciiTheme="majorHAnsi" w:hAnsiTheme="majorHAnsi"/>
          <w:b/>
          <w:color w:val="auto"/>
          <w:sz w:val="20"/>
          <w:szCs w:val="20"/>
          <w:lang w:val="es-ES_tradnl"/>
        </w:rPr>
      </w:pPr>
      <w:r w:rsidRPr="00E82056">
        <w:rPr>
          <w:rFonts w:asciiTheme="majorHAnsi" w:hAnsiTheme="majorHAnsi"/>
          <w:b/>
          <w:color w:val="auto"/>
          <w:sz w:val="20"/>
          <w:szCs w:val="20"/>
          <w:lang w:val="es-ES_tradnl"/>
        </w:rPr>
        <w:t>RESUMEN</w:t>
      </w:r>
    </w:p>
    <w:p w:rsidR="00A23396" w:rsidRPr="00E82056" w:rsidRDefault="00A23396" w:rsidP="005508FA">
      <w:pPr>
        <w:pStyle w:val="ListParagraph"/>
        <w:tabs>
          <w:tab w:val="center" w:pos="5400"/>
        </w:tabs>
        <w:suppressAutoHyphens/>
        <w:ind w:left="0" w:firstLine="720"/>
        <w:jc w:val="both"/>
        <w:rPr>
          <w:rFonts w:asciiTheme="majorHAnsi" w:hAnsiTheme="majorHAnsi"/>
          <w:b/>
          <w:color w:val="auto"/>
          <w:sz w:val="20"/>
          <w:szCs w:val="20"/>
          <w:lang w:val="es-ES_tradnl"/>
        </w:rPr>
      </w:pPr>
    </w:p>
    <w:p w:rsidR="0043425F" w:rsidRPr="00E82056" w:rsidRDefault="006800E9" w:rsidP="005508F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lang w:val="es-PE"/>
        </w:rPr>
      </w:pPr>
      <w:r w:rsidRPr="00E82056">
        <w:rPr>
          <w:rFonts w:asciiTheme="majorHAnsi" w:hAnsiTheme="majorHAnsi" w:cs="Arial"/>
          <w:color w:val="auto"/>
          <w:sz w:val="20"/>
          <w:szCs w:val="20"/>
          <w:lang w:val="es-PE"/>
        </w:rPr>
        <w:t>El 11 de agosto de 2006, la Comisión Interamericana de Derechos Humanos (en adelante “la Comisión” o “CIDH”) recibió un petición presentada por</w:t>
      </w:r>
      <w:r w:rsidR="000935EB" w:rsidRPr="00E82056">
        <w:rPr>
          <w:rFonts w:asciiTheme="majorHAnsi" w:hAnsiTheme="majorHAnsi" w:cs="Arial"/>
          <w:color w:val="auto"/>
          <w:sz w:val="20"/>
          <w:szCs w:val="20"/>
          <w:lang w:val="es-PE"/>
        </w:rPr>
        <w:t xml:space="preserve"> Abogados Asociados para el Litigio Interamericano, </w:t>
      </w:r>
      <w:r w:rsidR="000935EB" w:rsidRPr="00E82056">
        <w:rPr>
          <w:rFonts w:asciiTheme="majorHAnsi" w:hAnsiTheme="majorHAnsi"/>
          <w:color w:val="auto"/>
          <w:sz w:val="20"/>
          <w:szCs w:val="20"/>
          <w:lang w:val="es-ES_tradnl"/>
        </w:rPr>
        <w:t>(en adelante “los pet</w:t>
      </w:r>
      <w:r w:rsidR="0036506E" w:rsidRPr="00E82056">
        <w:rPr>
          <w:rFonts w:asciiTheme="majorHAnsi" w:hAnsiTheme="majorHAnsi"/>
          <w:color w:val="auto"/>
          <w:sz w:val="20"/>
          <w:szCs w:val="20"/>
          <w:lang w:val="es-ES_tradnl"/>
        </w:rPr>
        <w:t>icionarios”) en la cual se alegó</w:t>
      </w:r>
      <w:r w:rsidR="000935EB" w:rsidRPr="00E82056">
        <w:rPr>
          <w:rFonts w:asciiTheme="majorHAnsi" w:hAnsiTheme="majorHAnsi"/>
          <w:color w:val="auto"/>
          <w:sz w:val="20"/>
          <w:szCs w:val="20"/>
          <w:lang w:val="es-ES_tradnl"/>
        </w:rPr>
        <w:t xml:space="preserve"> la responsabilidad de la República de Colombia (en adelante “el Estado”) por </w:t>
      </w:r>
      <w:r w:rsidR="006441BF" w:rsidRPr="00E82056">
        <w:rPr>
          <w:rFonts w:asciiTheme="majorHAnsi" w:hAnsiTheme="majorHAnsi"/>
          <w:color w:val="auto"/>
          <w:sz w:val="20"/>
          <w:szCs w:val="20"/>
          <w:lang w:val="es-ES_tradnl"/>
        </w:rPr>
        <w:t xml:space="preserve">la </w:t>
      </w:r>
      <w:r w:rsidR="00A739E0" w:rsidRPr="00E82056">
        <w:rPr>
          <w:rFonts w:asciiTheme="majorHAnsi" w:hAnsiTheme="majorHAnsi"/>
          <w:color w:val="auto"/>
          <w:sz w:val="20"/>
          <w:szCs w:val="20"/>
          <w:lang w:val="es-ES_tradnl"/>
        </w:rPr>
        <w:t xml:space="preserve">ejecución extrajudicial de Samir Alonso Flórez, Elkin de Jesús Cano Arenas, Mauricio de Jesús </w:t>
      </w:r>
      <w:proofErr w:type="spellStart"/>
      <w:r w:rsidR="00A739E0" w:rsidRPr="00E82056">
        <w:rPr>
          <w:rFonts w:asciiTheme="majorHAnsi" w:hAnsiTheme="majorHAnsi"/>
          <w:color w:val="auto"/>
          <w:sz w:val="20"/>
          <w:szCs w:val="20"/>
          <w:lang w:val="es-ES_tradnl"/>
        </w:rPr>
        <w:t>Cañola</w:t>
      </w:r>
      <w:proofErr w:type="spellEnd"/>
      <w:r w:rsidR="00A739E0" w:rsidRPr="00E82056">
        <w:rPr>
          <w:rFonts w:asciiTheme="majorHAnsi" w:hAnsiTheme="majorHAnsi"/>
          <w:color w:val="auto"/>
          <w:sz w:val="20"/>
          <w:szCs w:val="20"/>
          <w:lang w:val="es-ES_tradnl"/>
        </w:rPr>
        <w:t xml:space="preserve"> Lopera, </w:t>
      </w:r>
      <w:proofErr w:type="spellStart"/>
      <w:r w:rsidR="00A739E0" w:rsidRPr="00E82056">
        <w:rPr>
          <w:rFonts w:asciiTheme="majorHAnsi" w:hAnsiTheme="majorHAnsi"/>
          <w:color w:val="auto"/>
          <w:sz w:val="20"/>
          <w:szCs w:val="20"/>
          <w:lang w:val="es-ES_tradnl"/>
        </w:rPr>
        <w:t>Eduard</w:t>
      </w:r>
      <w:proofErr w:type="spellEnd"/>
      <w:r w:rsidR="00A739E0" w:rsidRPr="00E82056">
        <w:rPr>
          <w:rFonts w:asciiTheme="majorHAnsi" w:hAnsiTheme="majorHAnsi"/>
          <w:color w:val="auto"/>
          <w:sz w:val="20"/>
          <w:szCs w:val="20"/>
          <w:lang w:val="es-ES_tradnl"/>
        </w:rPr>
        <w:t xml:space="preserve"> </w:t>
      </w:r>
      <w:proofErr w:type="spellStart"/>
      <w:r w:rsidR="00A739E0" w:rsidRPr="00E82056">
        <w:rPr>
          <w:rFonts w:asciiTheme="majorHAnsi" w:hAnsiTheme="majorHAnsi"/>
          <w:color w:val="auto"/>
          <w:sz w:val="20"/>
          <w:szCs w:val="20"/>
          <w:lang w:val="es-ES_tradnl"/>
        </w:rPr>
        <w:t>Andrey</w:t>
      </w:r>
      <w:proofErr w:type="spellEnd"/>
      <w:r w:rsidR="00A739E0" w:rsidRPr="00E82056">
        <w:rPr>
          <w:rFonts w:asciiTheme="majorHAnsi" w:hAnsiTheme="majorHAnsi"/>
          <w:color w:val="auto"/>
          <w:sz w:val="20"/>
          <w:szCs w:val="20"/>
          <w:lang w:val="es-ES_tradnl"/>
        </w:rPr>
        <w:t xml:space="preserve"> Correa Rodríguez, Henry de Jesús Escudero Aguirre, los hermanos Oscar Armando Muñoz Arboleda y Jair de Jesús Muñoz Arboleda, Germán Ovidio Pérez Marín, </w:t>
      </w:r>
      <w:proofErr w:type="spellStart"/>
      <w:r w:rsidR="00A739E0" w:rsidRPr="00E82056">
        <w:rPr>
          <w:rFonts w:asciiTheme="majorHAnsi" w:hAnsiTheme="majorHAnsi"/>
          <w:color w:val="auto"/>
          <w:sz w:val="20"/>
          <w:szCs w:val="20"/>
          <w:lang w:val="es-ES_tradnl"/>
        </w:rPr>
        <w:t>Norbei</w:t>
      </w:r>
      <w:proofErr w:type="spellEnd"/>
      <w:r w:rsidR="00A739E0" w:rsidRPr="00E82056">
        <w:rPr>
          <w:rFonts w:asciiTheme="majorHAnsi" w:hAnsiTheme="majorHAnsi"/>
          <w:color w:val="auto"/>
          <w:sz w:val="20"/>
          <w:szCs w:val="20"/>
          <w:lang w:val="es-ES_tradnl"/>
        </w:rPr>
        <w:t xml:space="preserve"> de Jesús Ramírez Dávila, Johnny Alexander Ramírez Luján, </w:t>
      </w:r>
      <w:proofErr w:type="spellStart"/>
      <w:r w:rsidR="00A739E0" w:rsidRPr="00E82056">
        <w:rPr>
          <w:rFonts w:asciiTheme="majorHAnsi" w:hAnsiTheme="majorHAnsi"/>
          <w:color w:val="auto"/>
          <w:sz w:val="20"/>
          <w:szCs w:val="20"/>
          <w:lang w:val="es-ES_tradnl"/>
        </w:rPr>
        <w:t>Berley</w:t>
      </w:r>
      <w:proofErr w:type="spellEnd"/>
      <w:r w:rsidR="00A739E0" w:rsidRPr="00E82056">
        <w:rPr>
          <w:rFonts w:asciiTheme="majorHAnsi" w:hAnsiTheme="majorHAnsi"/>
          <w:color w:val="auto"/>
          <w:sz w:val="20"/>
          <w:szCs w:val="20"/>
          <w:lang w:val="es-ES_tradnl"/>
        </w:rPr>
        <w:t xml:space="preserve"> de Jesús Restrepo Galeano, Juan José Sánchez Vasco, </w:t>
      </w:r>
      <w:proofErr w:type="spellStart"/>
      <w:r w:rsidR="00A739E0" w:rsidRPr="00E82056">
        <w:rPr>
          <w:rFonts w:asciiTheme="majorHAnsi" w:hAnsiTheme="majorHAnsi"/>
          <w:color w:val="auto"/>
          <w:sz w:val="20"/>
          <w:szCs w:val="20"/>
          <w:lang w:val="es-ES_tradnl"/>
        </w:rPr>
        <w:t>Jharley</w:t>
      </w:r>
      <w:proofErr w:type="spellEnd"/>
      <w:r w:rsidR="00A739E0" w:rsidRPr="00E82056">
        <w:rPr>
          <w:rFonts w:asciiTheme="majorHAnsi" w:hAnsiTheme="majorHAnsi"/>
          <w:color w:val="auto"/>
          <w:sz w:val="20"/>
          <w:szCs w:val="20"/>
          <w:lang w:val="es-ES_tradnl"/>
        </w:rPr>
        <w:t xml:space="preserve"> Sánchez Ospina, Nelson de Jesús Uribe Peña, Carlos Gonzalo </w:t>
      </w:r>
      <w:proofErr w:type="spellStart"/>
      <w:r w:rsidR="00A739E0" w:rsidRPr="00E82056">
        <w:rPr>
          <w:rFonts w:asciiTheme="majorHAnsi" w:hAnsiTheme="majorHAnsi"/>
          <w:color w:val="auto"/>
          <w:sz w:val="20"/>
          <w:szCs w:val="20"/>
          <w:lang w:val="es-ES_tradnl"/>
        </w:rPr>
        <w:t>Usma</w:t>
      </w:r>
      <w:proofErr w:type="spellEnd"/>
      <w:r w:rsidR="00A739E0" w:rsidRPr="00E82056">
        <w:rPr>
          <w:rFonts w:asciiTheme="majorHAnsi" w:hAnsiTheme="majorHAnsi"/>
          <w:color w:val="auto"/>
          <w:sz w:val="20"/>
          <w:szCs w:val="20"/>
          <w:lang w:val="es-ES_tradnl"/>
        </w:rPr>
        <w:t xml:space="preserve"> Patiño, Leandro de Jesús Vásquez Ramírez;</w:t>
      </w:r>
      <w:r w:rsidR="00315FCA" w:rsidRPr="00E82056">
        <w:rPr>
          <w:rFonts w:asciiTheme="majorHAnsi" w:hAnsiTheme="majorHAnsi"/>
          <w:color w:val="auto"/>
          <w:sz w:val="20"/>
          <w:szCs w:val="20"/>
          <w:lang w:val="es-ES_tradnl"/>
        </w:rPr>
        <w:t xml:space="preserve"> y las lesiones persona</w:t>
      </w:r>
      <w:r w:rsidR="00A739E0" w:rsidRPr="00E82056">
        <w:rPr>
          <w:rFonts w:asciiTheme="majorHAnsi" w:hAnsiTheme="majorHAnsi"/>
          <w:color w:val="auto"/>
          <w:sz w:val="20"/>
          <w:szCs w:val="20"/>
          <w:lang w:val="es-ES_tradnl"/>
        </w:rPr>
        <w:t xml:space="preserve">les ocasionadas a </w:t>
      </w:r>
      <w:proofErr w:type="spellStart"/>
      <w:r w:rsidR="00A739E0" w:rsidRPr="00E82056">
        <w:rPr>
          <w:rFonts w:asciiTheme="majorHAnsi" w:hAnsiTheme="majorHAnsi"/>
          <w:color w:val="auto"/>
          <w:sz w:val="20"/>
          <w:szCs w:val="20"/>
          <w:lang w:val="es-ES_tradnl"/>
        </w:rPr>
        <w:t>Yeison</w:t>
      </w:r>
      <w:proofErr w:type="spellEnd"/>
      <w:r w:rsidR="00A739E0" w:rsidRPr="00E82056">
        <w:rPr>
          <w:rFonts w:asciiTheme="majorHAnsi" w:hAnsiTheme="majorHAnsi"/>
          <w:color w:val="auto"/>
          <w:sz w:val="20"/>
          <w:szCs w:val="20"/>
          <w:lang w:val="es-ES_tradnl"/>
        </w:rPr>
        <w:t xml:space="preserve"> Javier </w:t>
      </w:r>
      <w:proofErr w:type="spellStart"/>
      <w:r w:rsidR="00A739E0" w:rsidRPr="00E82056">
        <w:rPr>
          <w:rFonts w:asciiTheme="majorHAnsi" w:hAnsiTheme="majorHAnsi"/>
          <w:color w:val="auto"/>
          <w:sz w:val="20"/>
          <w:szCs w:val="20"/>
          <w:lang w:val="es-ES_tradnl"/>
        </w:rPr>
        <w:t>Aristizabal</w:t>
      </w:r>
      <w:proofErr w:type="spellEnd"/>
      <w:r w:rsidR="00A739E0" w:rsidRPr="00E82056">
        <w:rPr>
          <w:rFonts w:asciiTheme="majorHAnsi" w:hAnsiTheme="majorHAnsi"/>
          <w:color w:val="auto"/>
          <w:sz w:val="20"/>
          <w:szCs w:val="20"/>
          <w:lang w:val="es-ES_tradnl"/>
        </w:rPr>
        <w:t xml:space="preserve"> y Carlos Andrés Peña Ramírez</w:t>
      </w:r>
      <w:r w:rsidR="00315FCA" w:rsidRPr="00E82056">
        <w:rPr>
          <w:rFonts w:asciiTheme="majorHAnsi" w:hAnsiTheme="majorHAnsi"/>
          <w:color w:val="auto"/>
          <w:sz w:val="20"/>
          <w:szCs w:val="20"/>
          <w:lang w:val="es-ES_tradnl"/>
        </w:rPr>
        <w:t xml:space="preserve">, el 29 de junio de 1996 en el corregimiento de Belén- </w:t>
      </w:r>
      <w:proofErr w:type="spellStart"/>
      <w:r w:rsidR="00315FCA" w:rsidRPr="00E82056">
        <w:rPr>
          <w:rFonts w:asciiTheme="majorHAnsi" w:hAnsiTheme="majorHAnsi"/>
          <w:color w:val="auto"/>
          <w:sz w:val="20"/>
          <w:szCs w:val="20"/>
          <w:lang w:val="es-ES_tradnl"/>
        </w:rPr>
        <w:t>Altavista</w:t>
      </w:r>
      <w:proofErr w:type="spellEnd"/>
      <w:r w:rsidR="00315FCA" w:rsidRPr="00E82056">
        <w:rPr>
          <w:rFonts w:asciiTheme="majorHAnsi" w:hAnsiTheme="majorHAnsi"/>
          <w:color w:val="auto"/>
          <w:sz w:val="20"/>
          <w:szCs w:val="20"/>
          <w:lang w:val="es-ES_tradnl"/>
        </w:rPr>
        <w:t xml:space="preserve">, ubicado en la ciudad de Medellín, Departamento de Antioquia, así como por la falta </w:t>
      </w:r>
      <w:r w:rsidR="006441BF" w:rsidRPr="00E82056">
        <w:rPr>
          <w:rFonts w:asciiTheme="majorHAnsi" w:hAnsiTheme="majorHAnsi"/>
          <w:color w:val="auto"/>
          <w:sz w:val="20"/>
          <w:szCs w:val="20"/>
          <w:lang w:val="es-ES_tradnl"/>
        </w:rPr>
        <w:t xml:space="preserve"> de investigación y sanción de los responsables. </w:t>
      </w:r>
    </w:p>
    <w:p w:rsidR="0043425F" w:rsidRPr="00E82056" w:rsidRDefault="0043425F" w:rsidP="005508F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lang w:val="es-PE"/>
        </w:rPr>
      </w:pPr>
    </w:p>
    <w:p w:rsidR="00A23396" w:rsidRPr="00E82056" w:rsidRDefault="006441BF" w:rsidP="005508F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lang w:val="es-PE"/>
        </w:rPr>
      </w:pPr>
      <w:r w:rsidRPr="00E82056">
        <w:rPr>
          <w:rFonts w:asciiTheme="majorHAnsi" w:hAnsiTheme="majorHAnsi"/>
          <w:color w:val="auto"/>
          <w:sz w:val="20"/>
          <w:szCs w:val="20"/>
          <w:lang w:val="es-ES_tradnl"/>
        </w:rPr>
        <w:t>Los peticionarios alegaron la violación de los artículos 4 (derecho a la vida), 5 (</w:t>
      </w:r>
      <w:r w:rsidR="0036506E" w:rsidRPr="00E82056">
        <w:rPr>
          <w:rFonts w:asciiTheme="majorHAnsi" w:hAnsiTheme="majorHAnsi"/>
          <w:color w:val="auto"/>
          <w:sz w:val="20"/>
          <w:szCs w:val="20"/>
          <w:lang w:val="es-ES_tradnl"/>
        </w:rPr>
        <w:t>d</w:t>
      </w:r>
      <w:r w:rsidRPr="00E82056">
        <w:rPr>
          <w:rFonts w:asciiTheme="majorHAnsi" w:hAnsiTheme="majorHAnsi"/>
          <w:color w:val="auto"/>
          <w:sz w:val="20"/>
          <w:szCs w:val="20"/>
          <w:lang w:val="es-ES_tradnl"/>
        </w:rPr>
        <w:t xml:space="preserve">erecho a la </w:t>
      </w:r>
      <w:r w:rsidR="00315FCA" w:rsidRPr="00E82056">
        <w:rPr>
          <w:rFonts w:asciiTheme="majorHAnsi" w:hAnsiTheme="majorHAnsi"/>
          <w:color w:val="auto"/>
          <w:sz w:val="20"/>
          <w:szCs w:val="20"/>
          <w:lang w:val="es-ES_tradnl"/>
        </w:rPr>
        <w:t>integridad p</w:t>
      </w:r>
      <w:r w:rsidRPr="00E82056">
        <w:rPr>
          <w:rFonts w:asciiTheme="majorHAnsi" w:hAnsiTheme="majorHAnsi"/>
          <w:color w:val="auto"/>
          <w:sz w:val="20"/>
          <w:szCs w:val="20"/>
          <w:lang w:val="es-ES_tradnl"/>
        </w:rPr>
        <w:t>ersonal), 8 (dere</w:t>
      </w:r>
      <w:r w:rsidR="00315FCA" w:rsidRPr="00E82056">
        <w:rPr>
          <w:rFonts w:asciiTheme="majorHAnsi" w:hAnsiTheme="majorHAnsi"/>
          <w:color w:val="auto"/>
          <w:sz w:val="20"/>
          <w:szCs w:val="20"/>
          <w:lang w:val="es-ES_tradnl"/>
        </w:rPr>
        <w:t xml:space="preserve">cho a las garantías judiciales), 11 (derecho a la protección de la honra y la dignidad) </w:t>
      </w:r>
      <w:r w:rsidRPr="00E82056">
        <w:rPr>
          <w:rFonts w:asciiTheme="majorHAnsi" w:hAnsiTheme="majorHAnsi"/>
          <w:color w:val="auto"/>
          <w:sz w:val="20"/>
          <w:szCs w:val="20"/>
          <w:lang w:val="es-ES_tradnl"/>
        </w:rPr>
        <w:t>y 25 (derecho a las garantías de protección judicial) de la Convención Americana sobre Derechos Humanos (en adelante “la Convención” o la “Convención Am</w:t>
      </w:r>
      <w:r w:rsidR="0036506E" w:rsidRPr="00E82056">
        <w:rPr>
          <w:rFonts w:asciiTheme="majorHAnsi" w:hAnsiTheme="majorHAnsi"/>
          <w:color w:val="auto"/>
          <w:sz w:val="20"/>
          <w:szCs w:val="20"/>
          <w:lang w:val="es-ES_tradnl"/>
        </w:rPr>
        <w:t>ericana”) en concordancia con los</w:t>
      </w:r>
      <w:r w:rsidRPr="00E82056">
        <w:rPr>
          <w:rFonts w:asciiTheme="majorHAnsi" w:hAnsiTheme="majorHAnsi"/>
          <w:color w:val="auto"/>
          <w:sz w:val="20"/>
          <w:szCs w:val="20"/>
          <w:lang w:val="es-ES_tradnl"/>
        </w:rPr>
        <w:t xml:space="preserve"> artículo</w:t>
      </w:r>
      <w:r w:rsidR="0036506E" w:rsidRPr="00E82056">
        <w:rPr>
          <w:rFonts w:asciiTheme="majorHAnsi" w:hAnsiTheme="majorHAnsi"/>
          <w:color w:val="auto"/>
          <w:sz w:val="20"/>
          <w:szCs w:val="20"/>
          <w:lang w:val="es-ES_tradnl"/>
        </w:rPr>
        <w:t>s</w:t>
      </w:r>
      <w:r w:rsidRPr="00E82056">
        <w:rPr>
          <w:rFonts w:asciiTheme="majorHAnsi" w:hAnsiTheme="majorHAnsi"/>
          <w:color w:val="auto"/>
          <w:sz w:val="20"/>
          <w:szCs w:val="20"/>
          <w:lang w:val="es-ES_tradnl"/>
        </w:rPr>
        <w:t xml:space="preserve"> 1 y 2 del mismo instrumento.</w:t>
      </w:r>
    </w:p>
    <w:p w:rsidR="0067294C" w:rsidRPr="00E82056" w:rsidRDefault="0067294C" w:rsidP="005508F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lang w:val="es-PE"/>
        </w:rPr>
      </w:pPr>
    </w:p>
    <w:p w:rsidR="00315FCA" w:rsidRPr="00E82056" w:rsidRDefault="0067294C" w:rsidP="005508F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color w:val="auto"/>
          <w:sz w:val="20"/>
          <w:szCs w:val="20"/>
          <w:lang w:val="es-ES_tradnl"/>
        </w:rPr>
      </w:pPr>
      <w:r w:rsidRPr="00E82056">
        <w:rPr>
          <w:rFonts w:asciiTheme="majorHAnsi" w:hAnsiTheme="majorHAnsi" w:cs="Arial"/>
          <w:color w:val="auto"/>
          <w:sz w:val="20"/>
          <w:szCs w:val="20"/>
          <w:lang w:val="es-PE"/>
        </w:rPr>
        <w:t xml:space="preserve">Los peticionarios alegaron que </w:t>
      </w:r>
      <w:r w:rsidR="00315FCA" w:rsidRPr="00E82056">
        <w:rPr>
          <w:rFonts w:asciiTheme="majorHAnsi" w:hAnsiTheme="majorHAnsi" w:cs="Arial"/>
          <w:color w:val="auto"/>
          <w:sz w:val="20"/>
          <w:szCs w:val="20"/>
          <w:lang w:val="es-PE"/>
        </w:rPr>
        <w:t>miembros del Ejército Nacional y de la Policía Nacional de Colombia, realizaban labores de inteligencia entre 1995 y 1996 en “Brigadas Cívicas”, con el fin de identificar a posibles miembros de grupos subversivos. En dicho contexto, fu</w:t>
      </w:r>
      <w:r w:rsidR="0043425F" w:rsidRPr="00E82056">
        <w:rPr>
          <w:rFonts w:asciiTheme="majorHAnsi" w:hAnsiTheme="majorHAnsi" w:cs="Arial"/>
          <w:color w:val="auto"/>
          <w:sz w:val="20"/>
          <w:szCs w:val="20"/>
          <w:lang w:val="es-PE"/>
        </w:rPr>
        <w:t xml:space="preserve">ncionarios del </w:t>
      </w:r>
      <w:r w:rsidR="0043425F" w:rsidRPr="00E82056">
        <w:rPr>
          <w:rFonts w:asciiTheme="majorHAnsi" w:hAnsiTheme="majorHAnsi" w:cs="Arial"/>
          <w:color w:val="auto"/>
          <w:sz w:val="20"/>
          <w:szCs w:val="20"/>
          <w:lang w:val="es-ES"/>
        </w:rPr>
        <w:t>Cuerpo Técnico de Investigación de la Fiscalía General</w:t>
      </w:r>
      <w:r w:rsidR="000C03DA" w:rsidRPr="00E82056">
        <w:rPr>
          <w:rFonts w:asciiTheme="majorHAnsi" w:hAnsiTheme="majorHAnsi" w:cs="Arial"/>
          <w:color w:val="auto"/>
          <w:sz w:val="20"/>
          <w:szCs w:val="20"/>
          <w:lang w:val="es-ES"/>
        </w:rPr>
        <w:t xml:space="preserve"> de la Nación (en adelante CTI), </w:t>
      </w:r>
      <w:r w:rsidR="00315FCA" w:rsidRPr="00E82056">
        <w:rPr>
          <w:rFonts w:asciiTheme="majorHAnsi" w:hAnsiTheme="majorHAnsi" w:cs="Arial"/>
          <w:color w:val="auto"/>
          <w:sz w:val="20"/>
          <w:szCs w:val="20"/>
          <w:lang w:val="es-ES"/>
        </w:rPr>
        <w:t>habrían detenido arbitrariamente a un grupo de habitantes del corregimiento de Belén-</w:t>
      </w:r>
      <w:proofErr w:type="spellStart"/>
      <w:r w:rsidR="00315FCA" w:rsidRPr="00E82056">
        <w:rPr>
          <w:rFonts w:asciiTheme="majorHAnsi" w:hAnsiTheme="majorHAnsi" w:cs="Arial"/>
          <w:color w:val="auto"/>
          <w:sz w:val="20"/>
          <w:szCs w:val="20"/>
          <w:lang w:val="es-ES"/>
        </w:rPr>
        <w:t>Altavista</w:t>
      </w:r>
      <w:proofErr w:type="spellEnd"/>
      <w:r w:rsidR="00315FCA" w:rsidRPr="00E82056">
        <w:rPr>
          <w:rFonts w:asciiTheme="majorHAnsi" w:hAnsiTheme="majorHAnsi" w:cs="Arial"/>
          <w:color w:val="auto"/>
          <w:sz w:val="20"/>
          <w:szCs w:val="20"/>
          <w:lang w:val="es-ES"/>
        </w:rPr>
        <w:t xml:space="preserve"> para interrogarlos sobre el paradero de miembros de grupos </w:t>
      </w:r>
      <w:r w:rsidR="000C03DA" w:rsidRPr="00E82056">
        <w:rPr>
          <w:rFonts w:asciiTheme="majorHAnsi" w:hAnsiTheme="majorHAnsi" w:cs="Arial"/>
          <w:color w:val="auto"/>
          <w:sz w:val="20"/>
          <w:szCs w:val="20"/>
          <w:lang w:val="es-ES"/>
        </w:rPr>
        <w:t>subversivos</w:t>
      </w:r>
      <w:r w:rsidR="00315FCA" w:rsidRPr="00E82056">
        <w:rPr>
          <w:rFonts w:asciiTheme="majorHAnsi" w:hAnsiTheme="majorHAnsi" w:cs="Arial"/>
          <w:color w:val="auto"/>
          <w:sz w:val="20"/>
          <w:szCs w:val="20"/>
          <w:lang w:val="es-ES"/>
        </w:rPr>
        <w:t xml:space="preserve"> en la zona. Según lo indicado en la </w:t>
      </w:r>
      <w:r w:rsidR="000C03DA" w:rsidRPr="00E82056">
        <w:rPr>
          <w:rFonts w:asciiTheme="majorHAnsi" w:hAnsiTheme="majorHAnsi" w:cs="Arial"/>
          <w:color w:val="auto"/>
          <w:sz w:val="20"/>
          <w:szCs w:val="20"/>
          <w:lang w:val="es-ES"/>
        </w:rPr>
        <w:t>petición</w:t>
      </w:r>
      <w:r w:rsidR="00315FCA" w:rsidRPr="00E82056">
        <w:rPr>
          <w:rFonts w:asciiTheme="majorHAnsi" w:hAnsiTheme="majorHAnsi" w:cs="Arial"/>
          <w:color w:val="auto"/>
          <w:sz w:val="20"/>
          <w:szCs w:val="20"/>
          <w:lang w:val="es-ES"/>
        </w:rPr>
        <w:t xml:space="preserve">, al no obtener respuesta, y después de cotejar un archivo </w:t>
      </w:r>
      <w:r w:rsidR="000C03DA" w:rsidRPr="00E82056">
        <w:rPr>
          <w:rFonts w:asciiTheme="majorHAnsi" w:hAnsiTheme="majorHAnsi" w:cs="Arial"/>
          <w:color w:val="auto"/>
          <w:sz w:val="20"/>
          <w:szCs w:val="20"/>
          <w:lang w:val="es-ES"/>
        </w:rPr>
        <w:t>fotográfico</w:t>
      </w:r>
      <w:r w:rsidR="00315FCA" w:rsidRPr="00E82056">
        <w:rPr>
          <w:rFonts w:asciiTheme="majorHAnsi" w:hAnsiTheme="majorHAnsi" w:cs="Arial"/>
          <w:color w:val="auto"/>
          <w:sz w:val="20"/>
          <w:szCs w:val="20"/>
          <w:lang w:val="es-ES"/>
        </w:rPr>
        <w:t xml:space="preserve">, los agentes estatales </w:t>
      </w:r>
      <w:r w:rsidR="000C03DA" w:rsidRPr="00E82056">
        <w:rPr>
          <w:rFonts w:asciiTheme="majorHAnsi" w:hAnsiTheme="majorHAnsi" w:cs="Arial"/>
          <w:color w:val="auto"/>
          <w:sz w:val="20"/>
          <w:szCs w:val="20"/>
          <w:lang w:val="es-ES"/>
        </w:rPr>
        <w:t>habrían abierto</w:t>
      </w:r>
      <w:r w:rsidR="00315FCA" w:rsidRPr="00E82056">
        <w:rPr>
          <w:rFonts w:asciiTheme="majorHAnsi" w:hAnsiTheme="majorHAnsi" w:cs="Arial"/>
          <w:color w:val="auto"/>
          <w:sz w:val="20"/>
          <w:szCs w:val="20"/>
          <w:lang w:val="es-ES"/>
        </w:rPr>
        <w:t xml:space="preserve"> fuego </w:t>
      </w:r>
      <w:r w:rsidR="000C03DA" w:rsidRPr="00E82056">
        <w:rPr>
          <w:rFonts w:asciiTheme="majorHAnsi" w:hAnsiTheme="majorHAnsi" w:cs="Arial"/>
          <w:color w:val="auto"/>
          <w:sz w:val="20"/>
          <w:szCs w:val="20"/>
          <w:lang w:val="es-ES"/>
        </w:rPr>
        <w:t xml:space="preserve">contra los detenidos, producto de lo cual habrían fallecido 16 personas y otras </w:t>
      </w:r>
      <w:r w:rsidR="00532373" w:rsidRPr="00E82056">
        <w:rPr>
          <w:rFonts w:asciiTheme="majorHAnsi" w:hAnsiTheme="majorHAnsi" w:cs="Arial"/>
          <w:color w:val="auto"/>
          <w:sz w:val="20"/>
          <w:szCs w:val="20"/>
          <w:lang w:val="es-ES"/>
        </w:rPr>
        <w:t>dos</w:t>
      </w:r>
      <w:r w:rsidR="000C03DA" w:rsidRPr="00E82056">
        <w:rPr>
          <w:rFonts w:asciiTheme="majorHAnsi" w:hAnsiTheme="majorHAnsi" w:cs="Arial"/>
          <w:color w:val="auto"/>
          <w:sz w:val="20"/>
          <w:szCs w:val="20"/>
          <w:lang w:val="es-ES"/>
        </w:rPr>
        <w:t xml:space="preserve"> habrían resultado heridas. </w:t>
      </w:r>
    </w:p>
    <w:p w:rsidR="00315FCA" w:rsidRPr="00E82056" w:rsidRDefault="00315FCA" w:rsidP="005508F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color w:val="auto"/>
          <w:sz w:val="20"/>
          <w:szCs w:val="20"/>
          <w:lang w:val="es-ES_tradnl"/>
        </w:rPr>
      </w:pPr>
    </w:p>
    <w:p w:rsidR="005016C3" w:rsidRPr="00E82056" w:rsidRDefault="00A17087" w:rsidP="005508F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El 17 de </w:t>
      </w:r>
      <w:r w:rsidR="00CD349A" w:rsidRPr="00E82056">
        <w:rPr>
          <w:rFonts w:asciiTheme="majorHAnsi" w:hAnsiTheme="majorHAnsi" w:cs="Calibri"/>
          <w:color w:val="auto"/>
          <w:sz w:val="20"/>
          <w:szCs w:val="20"/>
          <w:lang w:val="es-ES_tradnl"/>
        </w:rPr>
        <w:t>mayo</w:t>
      </w:r>
      <w:r w:rsidR="00076C49" w:rsidRPr="00E82056">
        <w:rPr>
          <w:rFonts w:asciiTheme="majorHAnsi" w:hAnsiTheme="majorHAnsi" w:cs="Calibri"/>
          <w:color w:val="auto"/>
          <w:sz w:val="20"/>
          <w:szCs w:val="20"/>
          <w:lang w:val="es-ES_tradnl"/>
        </w:rPr>
        <w:t xml:space="preserve"> de 201</w:t>
      </w:r>
      <w:r w:rsidR="00CD349A" w:rsidRPr="00E82056">
        <w:rPr>
          <w:rFonts w:asciiTheme="majorHAnsi" w:hAnsiTheme="majorHAnsi" w:cs="Calibri"/>
          <w:color w:val="auto"/>
          <w:sz w:val="20"/>
          <w:szCs w:val="20"/>
          <w:lang w:val="es-ES_tradnl"/>
        </w:rPr>
        <w:t>6</w:t>
      </w:r>
      <w:r w:rsidR="00A739E0" w:rsidRPr="00E82056">
        <w:rPr>
          <w:rFonts w:asciiTheme="majorHAnsi" w:hAnsiTheme="majorHAnsi" w:cs="Calibri"/>
          <w:color w:val="auto"/>
          <w:sz w:val="20"/>
          <w:szCs w:val="20"/>
          <w:lang w:val="es-ES_tradnl"/>
        </w:rPr>
        <w:t>,</w:t>
      </w:r>
      <w:r w:rsidRPr="00E82056">
        <w:rPr>
          <w:rFonts w:asciiTheme="majorHAnsi" w:hAnsiTheme="majorHAnsi" w:cs="Calibri"/>
          <w:color w:val="auto"/>
          <w:sz w:val="20"/>
          <w:szCs w:val="20"/>
          <w:lang w:val="es-ES_tradnl"/>
        </w:rPr>
        <w:t xml:space="preserve"> las partes suscribieron un acta de entendimiento para la búsqueda de una solución amistosa, </w:t>
      </w:r>
      <w:r w:rsidRPr="00E82056">
        <w:rPr>
          <w:rFonts w:asciiTheme="majorHAnsi" w:hAnsiTheme="majorHAnsi"/>
          <w:color w:val="auto"/>
          <w:sz w:val="20"/>
          <w:szCs w:val="20"/>
          <w:lang w:val="es-ES_tradnl"/>
        </w:rPr>
        <w:t>en la cual establecieron la metodología de trabajo para la materialización de un acuerdo.</w:t>
      </w:r>
      <w:r w:rsidRPr="00E82056">
        <w:rPr>
          <w:rFonts w:asciiTheme="majorHAnsi" w:hAnsiTheme="majorHAnsi" w:cs="Calibri"/>
          <w:color w:val="auto"/>
          <w:sz w:val="20"/>
          <w:szCs w:val="20"/>
          <w:lang w:val="es-ES_tradnl"/>
        </w:rPr>
        <w:t xml:space="preserve"> El 17 de marzo de 2017, las partes sostuvieron una reunión de trabajo en la sede de la CIDH en Washington D.C., dentro del marco de su 161º Período Ordinario de Sesiones, en la cual suscribieron un Acuerdo de Solución Amistosa (ASA)</w:t>
      </w:r>
      <w:r w:rsidR="005016C3" w:rsidRPr="00E82056">
        <w:rPr>
          <w:rFonts w:asciiTheme="majorHAnsi" w:hAnsiTheme="majorHAnsi" w:cs="Calibri"/>
          <w:color w:val="auto"/>
          <w:sz w:val="20"/>
          <w:szCs w:val="20"/>
          <w:lang w:val="es-ES_tradnl"/>
        </w:rPr>
        <w:t xml:space="preserve">, </w:t>
      </w:r>
      <w:r w:rsidR="00076C49" w:rsidRPr="00E82056">
        <w:rPr>
          <w:rFonts w:asciiTheme="majorHAnsi" w:hAnsiTheme="majorHAnsi" w:cs="Calibri"/>
          <w:color w:val="auto"/>
          <w:sz w:val="20"/>
          <w:szCs w:val="20"/>
          <w:lang w:val="es-ES_tradnl"/>
        </w:rPr>
        <w:t>en</w:t>
      </w:r>
      <w:r w:rsidR="005016C3" w:rsidRPr="00E82056">
        <w:rPr>
          <w:rFonts w:asciiTheme="majorHAnsi" w:hAnsiTheme="majorHAnsi" w:cs="Calibri"/>
          <w:color w:val="auto"/>
          <w:sz w:val="20"/>
          <w:szCs w:val="20"/>
          <w:lang w:val="es-ES_tradnl"/>
        </w:rPr>
        <w:t xml:space="preserve"> el cual el Estado colombiano reconoció su responsabilidad internacional por la violación de los derechos consagrados en el </w:t>
      </w:r>
      <w:r w:rsidR="00532373" w:rsidRPr="00E82056">
        <w:rPr>
          <w:rFonts w:asciiTheme="majorHAnsi" w:hAnsiTheme="majorHAnsi" w:cs="Calibri"/>
          <w:color w:val="auto"/>
          <w:sz w:val="20"/>
          <w:szCs w:val="20"/>
          <w:lang w:val="es-ES_tradnl"/>
        </w:rPr>
        <w:t xml:space="preserve">artículo </w:t>
      </w:r>
      <w:r w:rsidR="00532373" w:rsidRPr="00E82056">
        <w:rPr>
          <w:rFonts w:asciiTheme="majorHAnsi" w:hAnsiTheme="majorHAnsi" w:cs="Calibri"/>
          <w:color w:val="auto"/>
          <w:sz w:val="20"/>
          <w:szCs w:val="20"/>
          <w:lang w:val="es-ES"/>
        </w:rPr>
        <w:t>4 (derecho a la vida)</w:t>
      </w:r>
      <w:r w:rsidR="005016C3" w:rsidRPr="00E82056">
        <w:rPr>
          <w:rFonts w:asciiTheme="majorHAnsi" w:hAnsiTheme="majorHAnsi" w:cs="Calibri"/>
          <w:color w:val="auto"/>
          <w:sz w:val="20"/>
          <w:szCs w:val="20"/>
          <w:lang w:val="es-ES_tradnl"/>
        </w:rPr>
        <w:t xml:space="preserve"> </w:t>
      </w:r>
      <w:r w:rsidR="005016C3" w:rsidRPr="00E82056">
        <w:rPr>
          <w:rFonts w:asciiTheme="majorHAnsi" w:hAnsiTheme="majorHAnsi" w:cs="Arial"/>
          <w:color w:val="auto"/>
          <w:sz w:val="20"/>
          <w:szCs w:val="20"/>
          <w:lang w:val="es-ES_tradnl"/>
        </w:rPr>
        <w:t>en relación con la obligación general establecida en el artículo 1.1. del mismo instrumento, en perjuicio</w:t>
      </w:r>
      <w:r w:rsidR="00800C82" w:rsidRPr="00E82056">
        <w:rPr>
          <w:rFonts w:asciiTheme="majorHAnsi" w:hAnsiTheme="majorHAnsi" w:cs="Arial"/>
          <w:color w:val="auto"/>
          <w:sz w:val="20"/>
          <w:szCs w:val="20"/>
          <w:lang w:val="es-ES_tradnl"/>
        </w:rPr>
        <w:t xml:space="preserve"> de las 16 </w:t>
      </w:r>
      <w:r w:rsidR="005C6772" w:rsidRPr="00E82056">
        <w:rPr>
          <w:rFonts w:asciiTheme="majorHAnsi" w:hAnsiTheme="majorHAnsi" w:cs="Arial"/>
          <w:color w:val="auto"/>
          <w:sz w:val="20"/>
          <w:szCs w:val="20"/>
          <w:lang w:val="es-ES_tradnl"/>
        </w:rPr>
        <w:t xml:space="preserve">víctimas </w:t>
      </w:r>
      <w:r w:rsidR="00A94554" w:rsidRPr="00E82056">
        <w:rPr>
          <w:rFonts w:asciiTheme="majorHAnsi" w:hAnsiTheme="majorHAnsi" w:cs="Arial"/>
          <w:color w:val="auto"/>
          <w:sz w:val="20"/>
          <w:szCs w:val="20"/>
          <w:lang w:val="es-ES_tradnl"/>
        </w:rPr>
        <w:t>ejecutadas</w:t>
      </w:r>
      <w:r w:rsidR="00532373" w:rsidRPr="00E82056">
        <w:rPr>
          <w:rFonts w:asciiTheme="majorHAnsi" w:hAnsiTheme="majorHAnsi" w:cs="Arial"/>
          <w:color w:val="auto"/>
          <w:sz w:val="20"/>
          <w:szCs w:val="20"/>
          <w:lang w:val="es-ES_tradnl"/>
        </w:rPr>
        <w:t>. Asimismo, el Estado reconoció su responsabilidad internacional por la violación del derecho consagrado en</w:t>
      </w:r>
      <w:r w:rsidR="005C6772" w:rsidRPr="00E82056">
        <w:rPr>
          <w:rFonts w:asciiTheme="majorHAnsi" w:hAnsiTheme="majorHAnsi" w:cs="Arial"/>
          <w:color w:val="auto"/>
          <w:sz w:val="20"/>
          <w:szCs w:val="20"/>
          <w:lang w:val="es-ES_tradnl"/>
        </w:rPr>
        <w:t xml:space="preserve"> el </w:t>
      </w:r>
      <w:r w:rsidR="00532373" w:rsidRPr="00E82056">
        <w:rPr>
          <w:rFonts w:asciiTheme="majorHAnsi" w:hAnsiTheme="majorHAnsi" w:cs="Arial"/>
          <w:color w:val="auto"/>
          <w:sz w:val="20"/>
          <w:szCs w:val="20"/>
          <w:lang w:val="es-ES"/>
        </w:rPr>
        <w:t>artículo 5</w:t>
      </w:r>
      <w:r w:rsidR="005016C3" w:rsidRPr="00E82056">
        <w:rPr>
          <w:rFonts w:asciiTheme="majorHAnsi" w:hAnsiTheme="majorHAnsi" w:cs="Arial"/>
          <w:color w:val="auto"/>
          <w:sz w:val="20"/>
          <w:szCs w:val="20"/>
          <w:lang w:val="es-ES"/>
        </w:rPr>
        <w:t xml:space="preserve"> (derecho a la integridad personal)</w:t>
      </w:r>
      <w:r w:rsidR="005C6772" w:rsidRPr="00E82056">
        <w:rPr>
          <w:rFonts w:asciiTheme="majorHAnsi" w:hAnsiTheme="majorHAnsi" w:cs="Arial"/>
          <w:color w:val="auto"/>
          <w:sz w:val="20"/>
          <w:szCs w:val="20"/>
          <w:lang w:val="es-ES"/>
        </w:rPr>
        <w:t xml:space="preserve">, </w:t>
      </w:r>
      <w:r w:rsidR="00076C49" w:rsidRPr="00E82056">
        <w:rPr>
          <w:rFonts w:asciiTheme="majorHAnsi" w:hAnsiTheme="majorHAnsi" w:cs="Arial"/>
          <w:color w:val="auto"/>
          <w:sz w:val="20"/>
          <w:szCs w:val="20"/>
          <w:lang w:val="es-ES"/>
        </w:rPr>
        <w:t xml:space="preserve">en relación a tres víctimas heridas durante los hechos ocurridos. </w:t>
      </w:r>
      <w:r w:rsidR="00532373" w:rsidRPr="00E82056">
        <w:rPr>
          <w:rFonts w:asciiTheme="majorHAnsi" w:hAnsiTheme="majorHAnsi" w:cs="Arial"/>
          <w:color w:val="auto"/>
          <w:sz w:val="20"/>
          <w:szCs w:val="20"/>
          <w:lang w:val="es-ES"/>
        </w:rPr>
        <w:t>Finalmente</w:t>
      </w:r>
      <w:r w:rsidR="00076C49" w:rsidRPr="00E82056">
        <w:rPr>
          <w:rFonts w:asciiTheme="majorHAnsi" w:hAnsiTheme="majorHAnsi" w:cs="Arial"/>
          <w:color w:val="auto"/>
          <w:sz w:val="20"/>
          <w:szCs w:val="20"/>
          <w:lang w:val="es-ES"/>
        </w:rPr>
        <w:t xml:space="preserve">, el Estado reconoció su responsabilidad internacional por la violación de los artículos 5 (derecho a la integridad personal), </w:t>
      </w:r>
      <w:r w:rsidR="005C6772" w:rsidRPr="00E82056">
        <w:rPr>
          <w:rFonts w:asciiTheme="majorHAnsi" w:hAnsiTheme="majorHAnsi" w:cs="Calibri"/>
          <w:color w:val="auto"/>
          <w:sz w:val="20"/>
          <w:szCs w:val="20"/>
          <w:lang w:val="es-ES_tradnl"/>
        </w:rPr>
        <w:t>8 (derecho a las garantías judiciales), y 25 (derecho a la protección judicial)</w:t>
      </w:r>
      <w:r w:rsidR="005C6772" w:rsidRPr="00E82056">
        <w:rPr>
          <w:rFonts w:asciiTheme="majorHAnsi" w:eastAsia="Arial Unicode MS" w:hAnsiTheme="majorHAnsi" w:cs="Times New Roman"/>
          <w:color w:val="auto"/>
          <w:sz w:val="20"/>
          <w:szCs w:val="20"/>
          <w:lang w:val="es-ES_tradnl" w:eastAsia="en-US"/>
        </w:rPr>
        <w:t xml:space="preserve"> </w:t>
      </w:r>
      <w:r w:rsidR="005C6772" w:rsidRPr="00E82056">
        <w:rPr>
          <w:rFonts w:asciiTheme="majorHAnsi" w:hAnsiTheme="majorHAnsi" w:cs="Arial"/>
          <w:color w:val="auto"/>
          <w:sz w:val="20"/>
          <w:szCs w:val="20"/>
          <w:lang w:val="es-ES_tradnl"/>
        </w:rPr>
        <w:t xml:space="preserve">de la Convención Americana en perjuicio de </w:t>
      </w:r>
      <w:r w:rsidR="00076C49" w:rsidRPr="00E82056">
        <w:rPr>
          <w:rFonts w:asciiTheme="majorHAnsi" w:hAnsiTheme="majorHAnsi" w:cs="Arial"/>
          <w:color w:val="auto"/>
          <w:sz w:val="20"/>
          <w:szCs w:val="20"/>
          <w:lang w:val="es-ES_tradnl"/>
        </w:rPr>
        <w:t>los familiares de las víctimas</w:t>
      </w:r>
      <w:r w:rsidR="007665DE" w:rsidRPr="00E82056">
        <w:rPr>
          <w:rFonts w:asciiTheme="majorHAnsi" w:hAnsiTheme="majorHAnsi" w:cs="Arial"/>
          <w:color w:val="auto"/>
          <w:sz w:val="20"/>
          <w:szCs w:val="20"/>
          <w:lang w:val="es-ES_tradnl"/>
        </w:rPr>
        <w:t xml:space="preserve">. </w:t>
      </w:r>
    </w:p>
    <w:p w:rsidR="005016C3" w:rsidRPr="00E82056" w:rsidRDefault="005016C3" w:rsidP="005508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lang w:val="es-ES_tradnl"/>
        </w:rPr>
      </w:pPr>
    </w:p>
    <w:p w:rsidR="00A17087" w:rsidRPr="00E82056" w:rsidRDefault="003212F3" w:rsidP="009A0D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E82056">
        <w:rPr>
          <w:rFonts w:asciiTheme="majorHAnsi" w:hAnsiTheme="majorHAnsi"/>
          <w:color w:val="auto"/>
          <w:sz w:val="20"/>
          <w:szCs w:val="20"/>
          <w:lang w:val="es-ES_tradnl"/>
        </w:rPr>
        <w:t>En el presente informe de solución amistosa, según lo establecido en el artículo 49 de la Convención</w:t>
      </w:r>
      <w:r w:rsidR="00532373" w:rsidRPr="00E82056">
        <w:rPr>
          <w:rFonts w:asciiTheme="majorHAnsi" w:hAnsiTheme="majorHAnsi"/>
          <w:color w:val="auto"/>
          <w:sz w:val="20"/>
          <w:szCs w:val="20"/>
          <w:lang w:val="es-ES_tradnl"/>
        </w:rPr>
        <w:t xml:space="preserve"> Americana</w:t>
      </w:r>
      <w:r w:rsidRPr="00E82056">
        <w:rPr>
          <w:rFonts w:asciiTheme="majorHAnsi" w:hAnsiTheme="majorHAnsi"/>
          <w:color w:val="auto"/>
          <w:sz w:val="20"/>
          <w:szCs w:val="20"/>
          <w:lang w:val="es-ES_tradnl"/>
        </w:rPr>
        <w:t xml:space="preserve"> y en el artículo 40.5 del Reglamento de la Comisión, se efectúa una reseña de los </w:t>
      </w:r>
      <w:r w:rsidRPr="00E82056">
        <w:rPr>
          <w:rFonts w:asciiTheme="majorHAnsi" w:hAnsiTheme="majorHAnsi"/>
          <w:color w:val="auto"/>
          <w:sz w:val="20"/>
          <w:szCs w:val="20"/>
          <w:lang w:val="es-ES_tradnl"/>
        </w:rPr>
        <w:lastRenderedPageBreak/>
        <w:t xml:space="preserve">hechos alegados por el peticionario y se transcribe el acuerdo de solución amistosa, suscrito el </w:t>
      </w:r>
      <w:r w:rsidR="00A17087" w:rsidRPr="00E82056">
        <w:rPr>
          <w:rFonts w:asciiTheme="majorHAnsi" w:hAnsiTheme="majorHAnsi"/>
          <w:color w:val="auto"/>
          <w:sz w:val="20"/>
          <w:szCs w:val="20"/>
          <w:lang w:val="es-ES_tradnl"/>
        </w:rPr>
        <w:t>17 de marzo de 2017</w:t>
      </w:r>
      <w:r w:rsidRPr="00E82056">
        <w:rPr>
          <w:rFonts w:asciiTheme="majorHAnsi" w:hAnsiTheme="majorHAnsi"/>
          <w:color w:val="auto"/>
          <w:sz w:val="20"/>
          <w:szCs w:val="20"/>
          <w:lang w:val="es-ES_tradnl"/>
        </w:rPr>
        <w:t xml:space="preserve"> por </w:t>
      </w:r>
      <w:r w:rsidR="00800C82" w:rsidRPr="00E82056">
        <w:rPr>
          <w:rFonts w:asciiTheme="majorHAnsi" w:hAnsiTheme="majorHAnsi"/>
          <w:color w:val="auto"/>
          <w:sz w:val="20"/>
          <w:szCs w:val="20"/>
          <w:lang w:val="es-ES_tradnl"/>
        </w:rPr>
        <w:t>los</w:t>
      </w:r>
      <w:r w:rsidRPr="00E82056">
        <w:rPr>
          <w:rFonts w:asciiTheme="majorHAnsi" w:hAnsiTheme="majorHAnsi"/>
          <w:color w:val="auto"/>
          <w:sz w:val="20"/>
          <w:szCs w:val="20"/>
          <w:lang w:val="es-ES_tradnl"/>
        </w:rPr>
        <w:t xml:space="preserve"> peticionario</w:t>
      </w:r>
      <w:r w:rsidR="00800C82" w:rsidRPr="00E82056">
        <w:rPr>
          <w:rFonts w:asciiTheme="majorHAnsi" w:hAnsiTheme="majorHAnsi"/>
          <w:color w:val="auto"/>
          <w:sz w:val="20"/>
          <w:szCs w:val="20"/>
          <w:lang w:val="es-ES_tradnl"/>
        </w:rPr>
        <w:t>s</w:t>
      </w:r>
      <w:r w:rsidRPr="00E82056">
        <w:rPr>
          <w:rFonts w:asciiTheme="majorHAnsi" w:hAnsiTheme="majorHAnsi"/>
          <w:color w:val="auto"/>
          <w:sz w:val="20"/>
          <w:szCs w:val="20"/>
          <w:lang w:val="es-ES_tradnl"/>
        </w:rPr>
        <w:t xml:space="preserve"> y la representación del Estado colombiano. Asimismo, se aprueba el acuerdo suscrito entre las partes y se acuerda la publicación del presente informe en el Informe Anual de la CIDH a la Asamblea General de la Organización de los Estados Americanos.</w:t>
      </w:r>
    </w:p>
    <w:p w:rsidR="00A23396" w:rsidRPr="00E82056" w:rsidRDefault="00A23396" w:rsidP="00A739E0">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Arial"/>
          <w:sz w:val="20"/>
          <w:szCs w:val="20"/>
          <w:lang w:val="es-ES_tradnl"/>
        </w:rPr>
      </w:pPr>
    </w:p>
    <w:p w:rsidR="00A23396" w:rsidRPr="00E82056" w:rsidRDefault="00A23396" w:rsidP="00A739E0">
      <w:pPr>
        <w:pStyle w:val="ListParagraph"/>
        <w:numPr>
          <w:ilvl w:val="0"/>
          <w:numId w:val="55"/>
        </w:numPr>
        <w:tabs>
          <w:tab w:val="center" w:pos="5400"/>
        </w:tabs>
        <w:suppressAutoHyphens/>
        <w:ind w:left="1440"/>
        <w:rPr>
          <w:rFonts w:asciiTheme="majorHAnsi" w:hAnsiTheme="majorHAnsi"/>
          <w:b/>
          <w:color w:val="auto"/>
          <w:sz w:val="20"/>
          <w:szCs w:val="20"/>
          <w:lang w:val="es-ES_tradnl"/>
        </w:rPr>
      </w:pPr>
      <w:r w:rsidRPr="00E82056">
        <w:rPr>
          <w:rFonts w:asciiTheme="majorHAnsi" w:hAnsiTheme="majorHAnsi"/>
          <w:b/>
          <w:color w:val="auto"/>
          <w:sz w:val="20"/>
          <w:szCs w:val="20"/>
          <w:lang w:val="es-ES_tradnl"/>
        </w:rPr>
        <w:t xml:space="preserve">TRÁMITE ANTE LA COMISIÓN </w:t>
      </w:r>
    </w:p>
    <w:p w:rsidR="00A23396" w:rsidRPr="00E82056" w:rsidRDefault="00A23396" w:rsidP="00060F0C">
      <w:pPr>
        <w:tabs>
          <w:tab w:val="left" w:pos="720"/>
        </w:tabs>
        <w:ind w:firstLine="720"/>
        <w:jc w:val="both"/>
        <w:rPr>
          <w:rFonts w:asciiTheme="majorHAnsi" w:hAnsiTheme="majorHAnsi" w:cs="Calibri"/>
          <w:sz w:val="20"/>
          <w:szCs w:val="20"/>
          <w:lang w:val="es-ES_tradnl"/>
        </w:rPr>
      </w:pPr>
    </w:p>
    <w:p w:rsidR="00A23396" w:rsidRPr="00E82056" w:rsidRDefault="00A23396" w:rsidP="00060F0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El 11 de agosto de 2006, la CIDH recibió la petición, que fue notificada al Estado Colombiano el 14 de abril de 2008. El 25 de agosto de 2009</w:t>
      </w:r>
      <w:r w:rsidR="00A739E0" w:rsidRPr="00E82056">
        <w:rPr>
          <w:rFonts w:asciiTheme="majorHAnsi" w:hAnsiTheme="majorHAnsi" w:cs="Calibri"/>
          <w:color w:val="auto"/>
          <w:sz w:val="20"/>
          <w:szCs w:val="20"/>
          <w:lang w:val="es-ES_tradnl"/>
        </w:rPr>
        <w:t>,</w:t>
      </w:r>
      <w:r w:rsidRPr="00E82056">
        <w:rPr>
          <w:rFonts w:asciiTheme="majorHAnsi" w:hAnsiTheme="majorHAnsi" w:cs="Calibri"/>
          <w:color w:val="auto"/>
          <w:sz w:val="20"/>
          <w:szCs w:val="20"/>
          <w:lang w:val="es-ES_tradnl"/>
        </w:rPr>
        <w:t xml:space="preserve"> la Comisión </w:t>
      </w:r>
      <w:r w:rsidR="00CD349A" w:rsidRPr="00E82056">
        <w:rPr>
          <w:rFonts w:asciiTheme="majorHAnsi" w:hAnsiTheme="majorHAnsi" w:cs="Calibri"/>
          <w:color w:val="auto"/>
          <w:sz w:val="20"/>
          <w:szCs w:val="20"/>
          <w:lang w:val="es-ES_tradnl"/>
        </w:rPr>
        <w:t>aprobó</w:t>
      </w:r>
      <w:r w:rsidRPr="00E82056">
        <w:rPr>
          <w:rFonts w:asciiTheme="majorHAnsi" w:hAnsiTheme="majorHAnsi" w:cs="Calibri"/>
          <w:color w:val="auto"/>
          <w:sz w:val="20"/>
          <w:szCs w:val="20"/>
          <w:lang w:val="es-ES_tradnl"/>
        </w:rPr>
        <w:t xml:space="preserve"> el </w:t>
      </w:r>
      <w:r w:rsidR="00CD349A" w:rsidRPr="00E82056">
        <w:rPr>
          <w:rFonts w:asciiTheme="majorHAnsi" w:hAnsiTheme="majorHAnsi" w:cs="Calibri"/>
          <w:color w:val="auto"/>
          <w:sz w:val="20"/>
          <w:szCs w:val="20"/>
          <w:lang w:val="es-ES_tradnl"/>
        </w:rPr>
        <w:t>Informe de Admisibilidad No. 71/09</w:t>
      </w:r>
      <w:r w:rsidRPr="00E82056">
        <w:rPr>
          <w:rFonts w:asciiTheme="majorHAnsi" w:hAnsiTheme="majorHAnsi" w:cs="Calibri"/>
          <w:color w:val="auto"/>
          <w:sz w:val="20"/>
          <w:szCs w:val="20"/>
          <w:lang w:val="es-ES_tradnl"/>
        </w:rPr>
        <w:t xml:space="preserve"> </w:t>
      </w:r>
      <w:r w:rsidR="00CD349A" w:rsidRPr="00E82056">
        <w:rPr>
          <w:rFonts w:asciiTheme="majorHAnsi" w:hAnsiTheme="majorHAnsi" w:cs="Calibri"/>
          <w:color w:val="auto"/>
          <w:sz w:val="20"/>
          <w:szCs w:val="20"/>
          <w:lang w:val="es-ES_tradnl"/>
        </w:rPr>
        <w:t>que fue notificado a las partes. En su informe, la CIDH concluyó que era competente para examinar la presunta violación de los artículos 2 (deber de adoptar disposiciones de derecho interno), 4.1 (derecho a la vida),  5.1 (derecho a la integridad personal), 8 (derecho a las garantías judiciales) y 25 (derecho a las garantías de protección judicial) en concordancia con el artículo 1.1 (obligación de respetar los derechos) de la Convención Americana sobre Derechos Humanos.  Asimismo, decidió notificar el informe a las partes y ordenar su publicación en el informe anual.</w:t>
      </w:r>
    </w:p>
    <w:p w:rsidR="00A23396" w:rsidRPr="00E82056" w:rsidRDefault="00A23396" w:rsidP="00060F0C">
      <w:pPr>
        <w:tabs>
          <w:tab w:val="left" w:pos="720"/>
        </w:tabs>
        <w:ind w:firstLine="720"/>
        <w:jc w:val="both"/>
        <w:rPr>
          <w:rFonts w:asciiTheme="majorHAnsi" w:hAnsiTheme="majorHAnsi"/>
          <w:sz w:val="20"/>
          <w:szCs w:val="20"/>
          <w:lang w:val="es-ES_tradnl"/>
        </w:rPr>
      </w:pPr>
    </w:p>
    <w:p w:rsidR="00A23396" w:rsidRPr="00E82056" w:rsidRDefault="00A23396" w:rsidP="00060F0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 xml:space="preserve">Los peticionarios presentaron información adicional en las siguientes fechas: </w:t>
      </w:r>
      <w:r w:rsidR="00CD349A" w:rsidRPr="00E82056">
        <w:rPr>
          <w:rFonts w:asciiTheme="majorHAnsi" w:hAnsiTheme="majorHAnsi" w:cs="Calibri"/>
          <w:sz w:val="20"/>
          <w:szCs w:val="20"/>
          <w:lang w:val="es-ES_tradnl"/>
        </w:rPr>
        <w:t>14</w:t>
      </w:r>
      <w:r w:rsidRPr="00E82056">
        <w:rPr>
          <w:rFonts w:asciiTheme="majorHAnsi" w:hAnsiTheme="majorHAnsi" w:cs="Calibri"/>
          <w:sz w:val="20"/>
          <w:szCs w:val="20"/>
          <w:lang w:val="es-ES_tradnl"/>
        </w:rPr>
        <w:t xml:space="preserve"> de octubre de 2009; 14 </w:t>
      </w:r>
      <w:r w:rsidR="00532373" w:rsidRPr="00E82056">
        <w:rPr>
          <w:rFonts w:asciiTheme="majorHAnsi" w:hAnsiTheme="majorHAnsi" w:cs="Calibri"/>
          <w:sz w:val="20"/>
          <w:szCs w:val="20"/>
          <w:lang w:val="es-ES_tradnl"/>
        </w:rPr>
        <w:t xml:space="preserve">de mayo, </w:t>
      </w:r>
      <w:r w:rsidR="00CD349A" w:rsidRPr="00E82056">
        <w:rPr>
          <w:rFonts w:asciiTheme="majorHAnsi" w:hAnsiTheme="majorHAnsi" w:cs="Calibri"/>
          <w:sz w:val="20"/>
          <w:szCs w:val="20"/>
          <w:lang w:val="es-ES_tradnl"/>
        </w:rPr>
        <w:t>29</w:t>
      </w:r>
      <w:r w:rsidRPr="00E82056">
        <w:rPr>
          <w:rFonts w:asciiTheme="majorHAnsi" w:hAnsiTheme="majorHAnsi" w:cs="Calibri"/>
          <w:sz w:val="20"/>
          <w:szCs w:val="20"/>
          <w:lang w:val="es-ES_tradnl"/>
        </w:rPr>
        <w:t xml:space="preserve"> junio de 2010</w:t>
      </w:r>
      <w:r w:rsidR="00B87553" w:rsidRPr="00E82056">
        <w:rPr>
          <w:rFonts w:asciiTheme="majorHAnsi" w:hAnsiTheme="majorHAnsi" w:cs="Calibri"/>
          <w:sz w:val="20"/>
          <w:szCs w:val="20"/>
          <w:lang w:val="es-ES_tradnl"/>
        </w:rPr>
        <w:t xml:space="preserve"> y 5 de agosto de 2010; 24 y</w:t>
      </w:r>
      <w:r w:rsidR="00532373" w:rsidRPr="00E82056">
        <w:rPr>
          <w:rFonts w:asciiTheme="majorHAnsi" w:hAnsiTheme="majorHAnsi" w:cs="Calibri"/>
          <w:sz w:val="20"/>
          <w:szCs w:val="20"/>
          <w:lang w:val="es-ES_tradnl"/>
        </w:rPr>
        <w:t xml:space="preserve"> </w:t>
      </w:r>
      <w:r w:rsidRPr="00E82056">
        <w:rPr>
          <w:rFonts w:asciiTheme="majorHAnsi" w:hAnsiTheme="majorHAnsi" w:cs="Calibri"/>
          <w:sz w:val="20"/>
          <w:szCs w:val="20"/>
          <w:lang w:val="es-ES_tradnl"/>
        </w:rPr>
        <w:t xml:space="preserve">31 de agosto </w:t>
      </w:r>
      <w:r w:rsidR="00CD349A" w:rsidRPr="00E82056">
        <w:rPr>
          <w:rFonts w:asciiTheme="majorHAnsi" w:hAnsiTheme="majorHAnsi" w:cs="Calibri"/>
          <w:sz w:val="20"/>
          <w:szCs w:val="20"/>
          <w:lang w:val="es-ES_tradnl"/>
        </w:rPr>
        <w:t>y 13 de septiembre de 2012</w:t>
      </w:r>
      <w:r w:rsidR="00B87553" w:rsidRPr="00E82056">
        <w:rPr>
          <w:rFonts w:asciiTheme="majorHAnsi" w:hAnsiTheme="majorHAnsi" w:cs="Calibri"/>
          <w:sz w:val="20"/>
          <w:szCs w:val="20"/>
          <w:lang w:val="es-ES_tradnl"/>
        </w:rPr>
        <w:t>; y el 6 y 10 de octubre de 2017</w:t>
      </w:r>
      <w:r w:rsidRPr="00E82056">
        <w:rPr>
          <w:rFonts w:asciiTheme="majorHAnsi" w:hAnsiTheme="majorHAnsi" w:cs="Calibri"/>
          <w:sz w:val="20"/>
          <w:szCs w:val="20"/>
          <w:lang w:val="es-ES_tradnl"/>
        </w:rPr>
        <w:t xml:space="preserve">.  Dicha información adicional fue trasladada al Estado. </w:t>
      </w:r>
    </w:p>
    <w:p w:rsidR="00A23396" w:rsidRPr="00E82056" w:rsidRDefault="00A23396" w:rsidP="00060F0C">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Calibri"/>
          <w:sz w:val="20"/>
          <w:szCs w:val="20"/>
          <w:lang w:val="es-ES_tradnl"/>
        </w:rPr>
      </w:pPr>
    </w:p>
    <w:p w:rsidR="00A23396" w:rsidRPr="00E82056" w:rsidRDefault="00A23396" w:rsidP="00060F0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 xml:space="preserve">El Estado presentó información adicional en las siguientes fechas: </w:t>
      </w:r>
      <w:r w:rsidR="00CD349A" w:rsidRPr="00E82056">
        <w:rPr>
          <w:rFonts w:asciiTheme="majorHAnsi" w:hAnsiTheme="majorHAnsi" w:cs="Calibri"/>
          <w:sz w:val="20"/>
          <w:szCs w:val="20"/>
          <w:lang w:val="es-ES_tradnl"/>
        </w:rPr>
        <w:t>27 de noviembre de</w:t>
      </w:r>
      <w:r w:rsidRPr="00E82056">
        <w:rPr>
          <w:rFonts w:asciiTheme="majorHAnsi" w:hAnsiTheme="majorHAnsi" w:cs="Calibri"/>
          <w:sz w:val="20"/>
          <w:szCs w:val="20"/>
          <w:lang w:val="es-ES_tradnl"/>
        </w:rPr>
        <w:t xml:space="preserve"> 2009; 18 de junio </w:t>
      </w:r>
      <w:r w:rsidR="00CD349A" w:rsidRPr="00E82056">
        <w:rPr>
          <w:rFonts w:asciiTheme="majorHAnsi" w:hAnsiTheme="majorHAnsi" w:cs="Calibri"/>
          <w:sz w:val="20"/>
          <w:szCs w:val="20"/>
          <w:lang w:val="es-ES_tradnl"/>
        </w:rPr>
        <w:t xml:space="preserve">y </w:t>
      </w:r>
      <w:r w:rsidR="00532373" w:rsidRPr="00E82056">
        <w:rPr>
          <w:rFonts w:asciiTheme="majorHAnsi" w:hAnsiTheme="majorHAnsi" w:cs="Calibri"/>
          <w:sz w:val="20"/>
          <w:szCs w:val="20"/>
          <w:lang w:val="es-ES_tradnl"/>
        </w:rPr>
        <w:t xml:space="preserve">15 de diciembre de 2010; </w:t>
      </w:r>
      <w:r w:rsidRPr="00E82056">
        <w:rPr>
          <w:rFonts w:asciiTheme="majorHAnsi" w:hAnsiTheme="majorHAnsi" w:cs="Calibri"/>
          <w:sz w:val="20"/>
          <w:szCs w:val="20"/>
          <w:lang w:val="es-ES_tradnl"/>
        </w:rPr>
        <w:t>27 de febrero de 2014</w:t>
      </w:r>
      <w:r w:rsidR="00532373" w:rsidRPr="00E82056">
        <w:rPr>
          <w:rFonts w:asciiTheme="majorHAnsi" w:hAnsiTheme="majorHAnsi" w:cs="Calibri"/>
          <w:sz w:val="20"/>
          <w:szCs w:val="20"/>
          <w:lang w:val="es-ES_tradnl"/>
        </w:rPr>
        <w:t xml:space="preserve"> y 9 de junio de 2016</w:t>
      </w:r>
      <w:r w:rsidRPr="00E82056">
        <w:rPr>
          <w:rFonts w:asciiTheme="majorHAnsi" w:hAnsiTheme="majorHAnsi" w:cs="Calibri"/>
          <w:sz w:val="20"/>
          <w:szCs w:val="20"/>
          <w:lang w:val="es-ES_tradnl"/>
        </w:rPr>
        <w:t xml:space="preserve">. Dicha información adicional fue trasladada a los peticionarios. </w:t>
      </w:r>
    </w:p>
    <w:p w:rsidR="00A23396" w:rsidRPr="00E82056" w:rsidRDefault="00A23396" w:rsidP="00060F0C">
      <w:pPr>
        <w:pStyle w:val="ListParagraph"/>
        <w:ind w:left="0" w:firstLine="720"/>
        <w:jc w:val="both"/>
        <w:rPr>
          <w:rFonts w:asciiTheme="majorHAnsi" w:hAnsiTheme="majorHAnsi" w:cs="Calibri"/>
          <w:color w:val="auto"/>
          <w:sz w:val="20"/>
          <w:szCs w:val="20"/>
          <w:lang w:val="es-ES_tradnl"/>
        </w:rPr>
      </w:pPr>
    </w:p>
    <w:p w:rsidR="00A23396" w:rsidRPr="00E82056" w:rsidRDefault="00A23396" w:rsidP="00060F0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El 17 de mayo de 2016 las partes suscribieron un acta de entendimiento para la búsqueda de una solución amistosa.</w:t>
      </w:r>
    </w:p>
    <w:p w:rsidR="00A23396" w:rsidRPr="00E82056" w:rsidRDefault="00A23396" w:rsidP="00060F0C">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Calibri"/>
          <w:sz w:val="20"/>
          <w:szCs w:val="20"/>
          <w:lang w:val="es-ES_tradnl"/>
        </w:rPr>
      </w:pPr>
    </w:p>
    <w:p w:rsidR="00A23396" w:rsidRPr="00E82056" w:rsidRDefault="00A23396" w:rsidP="00060F0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El 17 de marzo de 2017, las partes sostuvieron una reunión de trabajo en la sede de la CIDH en Washington D.C., dentro del marco de su 161º Período Ordinario de Sesiones,</w:t>
      </w:r>
      <w:r w:rsidR="00CD349A" w:rsidRPr="00E82056">
        <w:rPr>
          <w:rFonts w:asciiTheme="majorHAnsi" w:hAnsiTheme="majorHAnsi" w:cs="Calibri"/>
          <w:sz w:val="20"/>
          <w:szCs w:val="20"/>
          <w:lang w:val="es-ES_tradnl"/>
        </w:rPr>
        <w:t xml:space="preserve"> con la facilitación del Comisionado José de Jesús Orozco, Relator de la CIDH para Colombia, </w:t>
      </w:r>
      <w:r w:rsidRPr="00E82056">
        <w:rPr>
          <w:rFonts w:asciiTheme="majorHAnsi" w:hAnsiTheme="majorHAnsi" w:cs="Calibri"/>
          <w:sz w:val="20"/>
          <w:szCs w:val="20"/>
          <w:lang w:val="es-ES_tradnl"/>
        </w:rPr>
        <w:t xml:space="preserve">en la cual suscribieron </w:t>
      </w:r>
      <w:r w:rsidR="00532373" w:rsidRPr="00E82056">
        <w:rPr>
          <w:rFonts w:asciiTheme="majorHAnsi" w:hAnsiTheme="majorHAnsi" w:cs="Calibri"/>
          <w:sz w:val="20"/>
          <w:szCs w:val="20"/>
          <w:lang w:val="es-ES_tradnl"/>
        </w:rPr>
        <w:t>un Acuerdo de Solución Amistosa</w:t>
      </w:r>
      <w:r w:rsidRPr="00E82056">
        <w:rPr>
          <w:rFonts w:asciiTheme="majorHAnsi" w:hAnsiTheme="majorHAnsi" w:cs="Calibri"/>
          <w:sz w:val="20"/>
          <w:szCs w:val="20"/>
          <w:lang w:val="es-ES_tradnl"/>
        </w:rPr>
        <w:t xml:space="preserve">. </w:t>
      </w:r>
    </w:p>
    <w:p w:rsidR="004B5211" w:rsidRPr="00E82056" w:rsidRDefault="004B5211" w:rsidP="00060F0C">
      <w:pPr>
        <w:pStyle w:val="ListParagraph"/>
        <w:ind w:left="0" w:firstLine="720"/>
        <w:jc w:val="both"/>
        <w:rPr>
          <w:rFonts w:asciiTheme="majorHAnsi" w:hAnsiTheme="majorHAnsi" w:cs="Calibri"/>
          <w:color w:val="auto"/>
          <w:sz w:val="20"/>
          <w:szCs w:val="20"/>
          <w:lang w:val="es-ES_tradnl"/>
        </w:rPr>
      </w:pPr>
    </w:p>
    <w:p w:rsidR="004B5211" w:rsidRPr="00E82056" w:rsidRDefault="00532373" w:rsidP="00060F0C">
      <w:pPr>
        <w:pStyle w:val="ListParagraph"/>
        <w:numPr>
          <w:ilvl w:val="0"/>
          <w:numId w:val="57"/>
        </w:numPr>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El 23</w:t>
      </w:r>
      <w:r w:rsidR="004B5211" w:rsidRPr="00E82056">
        <w:rPr>
          <w:rFonts w:asciiTheme="majorHAnsi" w:hAnsiTheme="majorHAnsi" w:cs="Calibri"/>
          <w:color w:val="auto"/>
          <w:sz w:val="20"/>
          <w:szCs w:val="20"/>
          <w:lang w:val="es-ES_tradnl"/>
        </w:rPr>
        <w:t xml:space="preserve"> de agosto de 2017, la parte peticionaria solicitó a la Comisión Interamericana de Derechos Humanos la valoración y aprobación del acuerdo de solución amistosa a la luz del artículo 49 de la Convención Americana sobre Derechos Humanos.   </w:t>
      </w:r>
    </w:p>
    <w:p w:rsidR="00A23396" w:rsidRPr="00E82056" w:rsidRDefault="00A23396" w:rsidP="00A739E0">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jc w:val="both"/>
        <w:rPr>
          <w:rFonts w:asciiTheme="majorHAnsi" w:hAnsiTheme="majorHAnsi" w:cs="Calibri"/>
          <w:sz w:val="20"/>
          <w:szCs w:val="20"/>
          <w:lang w:val="es-ES_tradnl"/>
        </w:rPr>
      </w:pPr>
    </w:p>
    <w:p w:rsidR="00A23396" w:rsidRPr="00E82056" w:rsidRDefault="00A23396" w:rsidP="00A739E0">
      <w:pPr>
        <w:pStyle w:val="ListParagraph"/>
        <w:numPr>
          <w:ilvl w:val="0"/>
          <w:numId w:val="55"/>
        </w:numPr>
        <w:tabs>
          <w:tab w:val="center" w:pos="5400"/>
        </w:tabs>
        <w:suppressAutoHyphens/>
        <w:ind w:left="1440"/>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LOS HECHOS ALEGADOS </w:t>
      </w:r>
    </w:p>
    <w:p w:rsidR="00A739E0" w:rsidRPr="00E82056" w:rsidRDefault="00A739E0" w:rsidP="0095209D">
      <w:pPr>
        <w:pStyle w:val="ListParagraph"/>
        <w:tabs>
          <w:tab w:val="center" w:pos="5400"/>
        </w:tabs>
        <w:suppressAutoHyphens/>
        <w:ind w:left="0" w:firstLine="720"/>
        <w:jc w:val="both"/>
        <w:rPr>
          <w:rFonts w:asciiTheme="majorHAnsi" w:hAnsiTheme="majorHAnsi"/>
          <w:b/>
          <w:color w:val="auto"/>
          <w:sz w:val="20"/>
          <w:szCs w:val="20"/>
          <w:lang w:val="es-ES"/>
        </w:rPr>
      </w:pPr>
    </w:p>
    <w:p w:rsidR="00B81252" w:rsidRPr="00E82056" w:rsidRDefault="00B81252" w:rsidP="0095209D">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lang w:val="es-ES"/>
        </w:rPr>
      </w:pPr>
      <w:r w:rsidRPr="00E82056">
        <w:rPr>
          <w:rFonts w:asciiTheme="majorHAnsi" w:eastAsia="Calibri" w:hAnsiTheme="majorHAnsi" w:cs="Calibri"/>
          <w:color w:val="auto"/>
          <w:sz w:val="20"/>
          <w:szCs w:val="20"/>
          <w:bdr w:val="none" w:sz="0" w:space="0" w:color="auto"/>
          <w:lang w:val="es-ES"/>
        </w:rPr>
        <w:t>Los peticionarios alegaron que entre los años 1995 y 1996, miembros del Ejército Nacional, y de la Policía Nacional de Colombia, habrían emprendido una labor de inteligencia en el corregimiento de Belén-</w:t>
      </w:r>
      <w:proofErr w:type="spellStart"/>
      <w:r w:rsidRPr="00E82056">
        <w:rPr>
          <w:rFonts w:asciiTheme="majorHAnsi" w:eastAsia="Calibri" w:hAnsiTheme="majorHAnsi" w:cs="Calibri"/>
          <w:color w:val="auto"/>
          <w:sz w:val="20"/>
          <w:szCs w:val="20"/>
          <w:bdr w:val="none" w:sz="0" w:space="0" w:color="auto"/>
          <w:lang w:val="es-ES"/>
        </w:rPr>
        <w:t>Altavista</w:t>
      </w:r>
      <w:proofErr w:type="spellEnd"/>
      <w:r w:rsidRPr="00E82056">
        <w:rPr>
          <w:rFonts w:asciiTheme="majorHAnsi" w:eastAsia="Calibri" w:hAnsiTheme="majorHAnsi" w:cs="Calibri"/>
          <w:color w:val="auto"/>
          <w:sz w:val="20"/>
          <w:szCs w:val="20"/>
          <w:bdr w:val="none" w:sz="0" w:space="0" w:color="auto"/>
          <w:lang w:val="es-ES"/>
        </w:rPr>
        <w:t xml:space="preserve">, para identificar a presuntos miembros de grupos subversivos que operaban en esa localidad. Para ello, según lo denunciado, se realizaban operativos militares, encubiertos bajo la denominación de “Brigadas Cívicas”, en los cuales se recopilaba información de los habitantes del corregimiento, incluyendo registros fotográficos, </w:t>
      </w:r>
      <w:r w:rsidR="00532373" w:rsidRPr="00E82056">
        <w:rPr>
          <w:rFonts w:asciiTheme="majorHAnsi" w:eastAsia="Calibri" w:hAnsiTheme="majorHAnsi" w:cs="Calibri"/>
          <w:color w:val="auto"/>
          <w:sz w:val="20"/>
          <w:szCs w:val="20"/>
          <w:bdr w:val="none" w:sz="0" w:space="0" w:color="auto"/>
          <w:lang w:val="es-ES"/>
        </w:rPr>
        <w:t xml:space="preserve">y se realizaban </w:t>
      </w:r>
      <w:r w:rsidRPr="00E82056">
        <w:rPr>
          <w:rFonts w:asciiTheme="majorHAnsi" w:eastAsia="Calibri" w:hAnsiTheme="majorHAnsi" w:cs="Calibri"/>
          <w:color w:val="auto"/>
          <w:sz w:val="20"/>
          <w:szCs w:val="20"/>
          <w:bdr w:val="none" w:sz="0" w:space="0" w:color="auto"/>
          <w:lang w:val="es-ES"/>
        </w:rPr>
        <w:t>inter</w:t>
      </w:r>
      <w:r w:rsidR="00A739E0" w:rsidRPr="00E82056">
        <w:rPr>
          <w:rFonts w:asciiTheme="majorHAnsi" w:eastAsia="Calibri" w:hAnsiTheme="majorHAnsi" w:cs="Calibri"/>
          <w:color w:val="auto"/>
          <w:sz w:val="20"/>
          <w:szCs w:val="20"/>
          <w:bdr w:val="none" w:sz="0" w:space="0" w:color="auto"/>
          <w:lang w:val="es-ES"/>
        </w:rPr>
        <w:t>rogatorios, sin orden judicial.</w:t>
      </w:r>
    </w:p>
    <w:p w:rsidR="00A739E0" w:rsidRPr="00E82056" w:rsidRDefault="00A739E0" w:rsidP="009520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440"/>
        </w:tabs>
        <w:kinsoku w:val="0"/>
        <w:ind w:left="0" w:firstLine="720"/>
        <w:jc w:val="both"/>
        <w:rPr>
          <w:rFonts w:asciiTheme="majorHAnsi" w:eastAsia="Calibri" w:hAnsiTheme="majorHAnsi" w:cs="Calibri"/>
          <w:color w:val="auto"/>
          <w:sz w:val="20"/>
          <w:szCs w:val="20"/>
          <w:bdr w:val="none" w:sz="0" w:space="0" w:color="auto"/>
          <w:lang w:val="es-ES"/>
        </w:rPr>
      </w:pPr>
    </w:p>
    <w:p w:rsidR="00B81252" w:rsidRPr="00E82056" w:rsidRDefault="00B81252" w:rsidP="0095209D">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lang w:val="es-ES"/>
        </w:rPr>
      </w:pPr>
      <w:r w:rsidRPr="00E82056">
        <w:rPr>
          <w:rFonts w:asciiTheme="majorHAnsi" w:eastAsia="Calibri" w:hAnsiTheme="majorHAnsi" w:cs="Calibri"/>
          <w:color w:val="auto"/>
          <w:sz w:val="20"/>
          <w:szCs w:val="20"/>
          <w:bdr w:val="none" w:sz="0" w:space="0" w:color="auto"/>
          <w:lang w:val="es-ES"/>
        </w:rPr>
        <w:t xml:space="preserve">Los peticionarios denunciaron que el 29 de julio de 1996, </w:t>
      </w:r>
      <w:r w:rsidR="00973163" w:rsidRPr="00E82056">
        <w:rPr>
          <w:rFonts w:asciiTheme="majorHAnsi" w:eastAsia="Calibri" w:hAnsiTheme="majorHAnsi" w:cs="Calibri"/>
          <w:color w:val="auto"/>
          <w:sz w:val="20"/>
          <w:szCs w:val="20"/>
          <w:bdr w:val="none" w:sz="0" w:space="0" w:color="auto"/>
          <w:lang w:val="es-ES"/>
        </w:rPr>
        <w:t xml:space="preserve">alrededor de las 8:30 pm, aproximadamente diez hombres que portaban armas de uso privativo de las fuerzas militares y distintos chalecos y brazaletes del Cuerpo Técnico de Investigación de la Fiscalía General de la Nación habrían arribado a la terminal de transportes de la comunidad, y habrían hecho descender a todos los ocupantes de un bus de servicio público que se encontraba estacionado. Según los peticionarios, la mayoría de los presentes eran personas jóvenes, que habrían sido obligados a ponerse en fila en contra del bus y habrían sido interrogados sobre el paradero de miembros de grupos subversivos que residían en la zona. </w:t>
      </w:r>
    </w:p>
    <w:p w:rsidR="00A739E0" w:rsidRPr="00E82056" w:rsidRDefault="00A739E0" w:rsidP="009520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440"/>
        </w:tabs>
        <w:kinsoku w:val="0"/>
        <w:ind w:firstLine="720"/>
        <w:jc w:val="both"/>
        <w:rPr>
          <w:rFonts w:asciiTheme="majorHAnsi" w:eastAsia="Calibri" w:hAnsiTheme="majorHAnsi" w:cs="Calibri"/>
          <w:sz w:val="20"/>
          <w:szCs w:val="20"/>
          <w:bdr w:val="none" w:sz="0" w:space="0" w:color="auto"/>
          <w:lang w:val="es-ES"/>
        </w:rPr>
      </w:pPr>
    </w:p>
    <w:p w:rsidR="00973163" w:rsidRPr="00E82056" w:rsidRDefault="00973163" w:rsidP="0095209D">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lang w:val="es-ES"/>
        </w:rPr>
      </w:pPr>
      <w:r w:rsidRPr="00E82056">
        <w:rPr>
          <w:rFonts w:asciiTheme="majorHAnsi" w:eastAsia="Calibri" w:hAnsiTheme="majorHAnsi" w:cs="Calibri"/>
          <w:color w:val="auto"/>
          <w:sz w:val="20"/>
          <w:szCs w:val="20"/>
          <w:bdr w:val="none" w:sz="0" w:space="0" w:color="auto"/>
          <w:lang w:val="es-ES"/>
        </w:rPr>
        <w:t xml:space="preserve">Según se alega en la petición, al no recibir respuesta, los agentes estatales habrían realizado un cotejo con un registro fotográfico, y el superior jerárquico habría dado la orden de fuego que resultó en la </w:t>
      </w:r>
      <w:r w:rsidRPr="00E82056">
        <w:rPr>
          <w:rFonts w:asciiTheme="majorHAnsi" w:eastAsia="Calibri" w:hAnsiTheme="majorHAnsi" w:cs="Calibri"/>
          <w:color w:val="auto"/>
          <w:sz w:val="20"/>
          <w:szCs w:val="20"/>
          <w:bdr w:val="none" w:sz="0" w:space="0" w:color="auto"/>
          <w:lang w:val="es-ES"/>
        </w:rPr>
        <w:lastRenderedPageBreak/>
        <w:t xml:space="preserve">muerte de 16 personas, y las lesiones ocasionadas a otras </w:t>
      </w:r>
      <w:r w:rsidR="00A94554" w:rsidRPr="00E82056">
        <w:rPr>
          <w:rFonts w:asciiTheme="majorHAnsi" w:eastAsia="Calibri" w:hAnsiTheme="majorHAnsi" w:cs="Calibri"/>
          <w:color w:val="auto"/>
          <w:sz w:val="20"/>
          <w:szCs w:val="20"/>
          <w:bdr w:val="none" w:sz="0" w:space="0" w:color="auto"/>
          <w:lang w:val="es-ES"/>
        </w:rPr>
        <w:t>dos</w:t>
      </w:r>
      <w:r w:rsidRPr="00E82056">
        <w:rPr>
          <w:rFonts w:asciiTheme="majorHAnsi" w:eastAsia="Calibri" w:hAnsiTheme="majorHAnsi" w:cs="Calibri"/>
          <w:color w:val="auto"/>
          <w:sz w:val="20"/>
          <w:szCs w:val="20"/>
          <w:bdr w:val="none" w:sz="0" w:space="0" w:color="auto"/>
          <w:lang w:val="es-ES"/>
        </w:rPr>
        <w:t xml:space="preserve"> personas. Según los peticionarios, al momento de retirarse los militares, uno de ellos habría dejado caer una fotografía, tomada meses atrás en una de las “Brigadas Cívicas”, </w:t>
      </w:r>
      <w:r w:rsidR="0036506E" w:rsidRPr="00E82056">
        <w:rPr>
          <w:rFonts w:asciiTheme="majorHAnsi" w:eastAsia="Calibri" w:hAnsiTheme="majorHAnsi" w:cs="Calibri"/>
          <w:color w:val="auto"/>
          <w:sz w:val="20"/>
          <w:szCs w:val="20"/>
          <w:bdr w:val="none" w:sz="0" w:space="0" w:color="auto"/>
          <w:lang w:val="es-ES"/>
        </w:rPr>
        <w:t>en la cual salía una de las personas detenidas en este operativo, e indicaron</w:t>
      </w:r>
      <w:r w:rsidRPr="00E82056">
        <w:rPr>
          <w:rFonts w:asciiTheme="majorHAnsi" w:eastAsia="Calibri" w:hAnsiTheme="majorHAnsi" w:cs="Calibri"/>
          <w:color w:val="auto"/>
          <w:sz w:val="20"/>
          <w:szCs w:val="20"/>
          <w:bdr w:val="none" w:sz="0" w:space="0" w:color="auto"/>
          <w:lang w:val="es-ES"/>
        </w:rPr>
        <w:t xml:space="preserve"> que a pesar de que dicha prueba obra</w:t>
      </w:r>
      <w:r w:rsidR="00532373" w:rsidRPr="00E82056">
        <w:rPr>
          <w:rFonts w:asciiTheme="majorHAnsi" w:eastAsia="Calibri" w:hAnsiTheme="majorHAnsi" w:cs="Calibri"/>
          <w:color w:val="auto"/>
          <w:sz w:val="20"/>
          <w:szCs w:val="20"/>
          <w:bdr w:val="none" w:sz="0" w:space="0" w:color="auto"/>
          <w:lang w:val="es-ES"/>
        </w:rPr>
        <w:t>ba</w:t>
      </w:r>
      <w:r w:rsidRPr="00E82056">
        <w:rPr>
          <w:rFonts w:asciiTheme="majorHAnsi" w:eastAsia="Calibri" w:hAnsiTheme="majorHAnsi" w:cs="Calibri"/>
          <w:color w:val="auto"/>
          <w:sz w:val="20"/>
          <w:szCs w:val="20"/>
          <w:bdr w:val="none" w:sz="0" w:space="0" w:color="auto"/>
          <w:lang w:val="es-ES"/>
        </w:rPr>
        <w:t xml:space="preserve"> en poder de la Procuraduría General de la Nación, </w:t>
      </w:r>
      <w:r w:rsidR="00532373" w:rsidRPr="00E82056">
        <w:rPr>
          <w:rFonts w:asciiTheme="majorHAnsi" w:eastAsia="Calibri" w:hAnsiTheme="majorHAnsi" w:cs="Calibri"/>
          <w:color w:val="auto"/>
          <w:sz w:val="20"/>
          <w:szCs w:val="20"/>
          <w:bdr w:val="none" w:sz="0" w:space="0" w:color="auto"/>
          <w:lang w:val="es-ES"/>
        </w:rPr>
        <w:t xml:space="preserve">no se </w:t>
      </w:r>
      <w:r w:rsidR="00A94554" w:rsidRPr="00E82056">
        <w:rPr>
          <w:rFonts w:asciiTheme="majorHAnsi" w:eastAsia="Calibri" w:hAnsiTheme="majorHAnsi" w:cs="Calibri"/>
          <w:color w:val="auto"/>
          <w:sz w:val="20"/>
          <w:szCs w:val="20"/>
          <w:bdr w:val="none" w:sz="0" w:space="0" w:color="auto"/>
          <w:lang w:val="es-ES"/>
        </w:rPr>
        <w:t>encontró mérito para investigar y sancionar administrativamente</w:t>
      </w:r>
      <w:r w:rsidRPr="00E82056">
        <w:rPr>
          <w:rFonts w:asciiTheme="majorHAnsi" w:eastAsia="Calibri" w:hAnsiTheme="majorHAnsi" w:cs="Calibri"/>
          <w:color w:val="auto"/>
          <w:sz w:val="20"/>
          <w:szCs w:val="20"/>
          <w:bdr w:val="none" w:sz="0" w:space="0" w:color="auto"/>
          <w:lang w:val="es-ES"/>
        </w:rPr>
        <w:t xml:space="preserve"> a los agentes involucrados en dichas jornadas ni en los hechos.</w:t>
      </w:r>
    </w:p>
    <w:p w:rsidR="00A739E0" w:rsidRPr="00E82056" w:rsidRDefault="00A739E0" w:rsidP="009520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440"/>
        </w:tabs>
        <w:kinsoku w:val="0"/>
        <w:ind w:left="0" w:firstLine="720"/>
        <w:jc w:val="both"/>
        <w:rPr>
          <w:rFonts w:asciiTheme="majorHAnsi" w:eastAsia="Calibri" w:hAnsiTheme="majorHAnsi" w:cs="Calibri"/>
          <w:color w:val="auto"/>
          <w:sz w:val="20"/>
          <w:szCs w:val="20"/>
          <w:bdr w:val="none" w:sz="0" w:space="0" w:color="auto"/>
          <w:lang w:val="es-ES"/>
        </w:rPr>
      </w:pPr>
    </w:p>
    <w:p w:rsidR="004B5211" w:rsidRPr="00E82056" w:rsidRDefault="00A94554" w:rsidP="0095209D">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lang w:val="es-ES"/>
        </w:rPr>
      </w:pPr>
      <w:r w:rsidRPr="00E82056">
        <w:rPr>
          <w:rFonts w:asciiTheme="majorHAnsi" w:eastAsia="Calibri" w:hAnsiTheme="majorHAnsi" w:cs="Calibri"/>
          <w:color w:val="auto"/>
          <w:sz w:val="20"/>
          <w:szCs w:val="20"/>
          <w:bdr w:val="none" w:sz="0" w:space="0" w:color="auto"/>
          <w:lang w:val="es-ES"/>
        </w:rPr>
        <w:t xml:space="preserve">Los peticionarios alegaron sin dar detalles que, en relación a la investigación penal, a pesar de los años transcurridos, no se ha </w:t>
      </w:r>
      <w:r w:rsidR="0036506E" w:rsidRPr="00E82056">
        <w:rPr>
          <w:rFonts w:asciiTheme="majorHAnsi" w:eastAsia="Calibri" w:hAnsiTheme="majorHAnsi" w:cs="Calibri"/>
          <w:color w:val="auto"/>
          <w:sz w:val="20"/>
          <w:szCs w:val="20"/>
          <w:bdr w:val="none" w:sz="0" w:space="0" w:color="auto"/>
          <w:lang w:val="es-ES"/>
        </w:rPr>
        <w:t>avanzado con medidas concretas destinadas a esclarecer lo sucedido</w:t>
      </w:r>
      <w:r w:rsidRPr="00E82056">
        <w:rPr>
          <w:rFonts w:asciiTheme="majorHAnsi" w:eastAsia="Calibri" w:hAnsiTheme="majorHAnsi" w:cs="Calibri"/>
          <w:color w:val="auto"/>
          <w:sz w:val="20"/>
          <w:szCs w:val="20"/>
          <w:bdr w:val="none" w:sz="0" w:space="0" w:color="auto"/>
          <w:lang w:val="es-ES"/>
        </w:rPr>
        <w:t xml:space="preserve">, por lo que los hechos continuarían en la impunidad. </w:t>
      </w:r>
      <w:r w:rsidR="00B00E0E" w:rsidRPr="00E82056">
        <w:rPr>
          <w:rFonts w:asciiTheme="majorHAnsi" w:eastAsia="Calibri" w:hAnsiTheme="majorHAnsi" w:cs="Calibri"/>
          <w:color w:val="auto"/>
          <w:sz w:val="20"/>
          <w:szCs w:val="20"/>
          <w:bdr w:val="none" w:sz="0" w:space="0" w:color="auto"/>
          <w:lang w:val="es-ES"/>
        </w:rPr>
        <w:t xml:space="preserve">En ese sentido, los peticionarios aportaron copias de las caratulas de las investigaciones No. 265 y 20.858, iniciadas ante la Fiscalía General de la Nación por lesiones personales y homicidio, las cuales continuarían abiertas pero sin mayores avances. </w:t>
      </w:r>
      <w:r w:rsidRPr="00E82056">
        <w:rPr>
          <w:rFonts w:asciiTheme="majorHAnsi" w:eastAsia="Calibri" w:hAnsiTheme="majorHAnsi" w:cs="Calibri"/>
          <w:color w:val="auto"/>
          <w:sz w:val="20"/>
          <w:szCs w:val="20"/>
          <w:bdr w:val="none" w:sz="0" w:space="0" w:color="auto"/>
          <w:lang w:val="es-ES"/>
        </w:rPr>
        <w:t>Asimismo, según lo indicado en la petición, la investigación disciplinaria habría sido archivada</w:t>
      </w:r>
      <w:r w:rsidR="00B00E0E" w:rsidRPr="00E82056">
        <w:rPr>
          <w:rFonts w:asciiTheme="majorHAnsi" w:eastAsia="Calibri" w:hAnsiTheme="majorHAnsi" w:cs="Calibri"/>
          <w:color w:val="auto"/>
          <w:sz w:val="20"/>
          <w:szCs w:val="20"/>
          <w:bdr w:val="none" w:sz="0" w:space="0" w:color="auto"/>
          <w:lang w:val="es-ES"/>
        </w:rPr>
        <w:t xml:space="preserve"> el 9 de marzo de 2001</w:t>
      </w:r>
      <w:r w:rsidRPr="00E82056">
        <w:rPr>
          <w:rFonts w:asciiTheme="majorHAnsi" w:eastAsia="Calibri" w:hAnsiTheme="majorHAnsi" w:cs="Calibri"/>
          <w:color w:val="auto"/>
          <w:sz w:val="20"/>
          <w:szCs w:val="20"/>
          <w:bdr w:val="none" w:sz="0" w:space="0" w:color="auto"/>
          <w:lang w:val="es-ES"/>
        </w:rPr>
        <w:t>; y finalmente, en relación al proceso ante la jurisdicción contenciosa administrativa, el</w:t>
      </w:r>
      <w:r w:rsidR="00B00E0E" w:rsidRPr="00E82056">
        <w:rPr>
          <w:rFonts w:asciiTheme="majorHAnsi" w:eastAsia="Calibri" w:hAnsiTheme="majorHAnsi" w:cs="Calibri"/>
          <w:color w:val="auto"/>
          <w:sz w:val="20"/>
          <w:szCs w:val="20"/>
          <w:bdr w:val="none" w:sz="0" w:space="0" w:color="auto"/>
          <w:lang w:val="es-ES"/>
        </w:rPr>
        <w:t xml:space="preserve"> 26 de enero de 2006, el</w:t>
      </w:r>
      <w:r w:rsidRPr="00E82056">
        <w:rPr>
          <w:rFonts w:asciiTheme="majorHAnsi" w:eastAsia="Calibri" w:hAnsiTheme="majorHAnsi" w:cs="Calibri"/>
          <w:color w:val="auto"/>
          <w:sz w:val="20"/>
          <w:szCs w:val="20"/>
          <w:bdr w:val="none" w:sz="0" w:space="0" w:color="auto"/>
          <w:lang w:val="es-ES"/>
        </w:rPr>
        <w:t xml:space="preserve"> Tribunal Administrativo de Antioquia habría denegado la acción</w:t>
      </w:r>
      <w:r w:rsidR="00B00E0E" w:rsidRPr="00E82056">
        <w:rPr>
          <w:rFonts w:asciiTheme="majorHAnsi" w:eastAsia="Calibri" w:hAnsiTheme="majorHAnsi" w:cs="Calibri"/>
          <w:color w:val="auto"/>
          <w:sz w:val="20"/>
          <w:szCs w:val="20"/>
          <w:bdr w:val="none" w:sz="0" w:space="0" w:color="auto"/>
          <w:lang w:val="es-ES"/>
        </w:rPr>
        <w:t xml:space="preserve"> de reparación</w:t>
      </w:r>
      <w:r w:rsidR="0028297D" w:rsidRPr="00E82056">
        <w:rPr>
          <w:rFonts w:asciiTheme="majorHAnsi" w:eastAsia="Calibri" w:hAnsiTheme="majorHAnsi" w:cs="Calibri"/>
          <w:color w:val="auto"/>
          <w:sz w:val="20"/>
          <w:szCs w:val="20"/>
          <w:bdr w:val="none" w:sz="0" w:space="0" w:color="auto"/>
          <w:lang w:val="es-ES"/>
        </w:rPr>
        <w:t xml:space="preserve"> directa iniciada contra el E</w:t>
      </w:r>
      <w:r w:rsidR="00B00E0E" w:rsidRPr="00E82056">
        <w:rPr>
          <w:rFonts w:asciiTheme="majorHAnsi" w:eastAsia="Calibri" w:hAnsiTheme="majorHAnsi" w:cs="Calibri"/>
          <w:color w:val="auto"/>
          <w:sz w:val="20"/>
          <w:szCs w:val="20"/>
          <w:bdr w:val="none" w:sz="0" w:space="0" w:color="auto"/>
          <w:lang w:val="es-ES"/>
        </w:rPr>
        <w:t xml:space="preserve">stado en el año 1997, </w:t>
      </w:r>
      <w:r w:rsidRPr="00E82056">
        <w:rPr>
          <w:rFonts w:asciiTheme="majorHAnsi" w:eastAsia="Calibri" w:hAnsiTheme="majorHAnsi" w:cs="Calibri"/>
          <w:color w:val="auto"/>
          <w:sz w:val="20"/>
          <w:szCs w:val="20"/>
          <w:bdr w:val="none" w:sz="0" w:space="0" w:color="auto"/>
          <w:lang w:val="es-ES"/>
        </w:rPr>
        <w:t xml:space="preserve">para obtener las indemnizaciones a favor de los familiares de las 16 víctimas de ejecución extrajudicial. </w:t>
      </w:r>
      <w:r w:rsidR="0028297D" w:rsidRPr="00E82056">
        <w:rPr>
          <w:rFonts w:asciiTheme="majorHAnsi" w:eastAsia="Calibri" w:hAnsiTheme="majorHAnsi" w:cs="Calibri"/>
          <w:color w:val="auto"/>
          <w:sz w:val="20"/>
          <w:szCs w:val="20"/>
          <w:bdr w:val="none" w:sz="0" w:space="0" w:color="auto"/>
          <w:lang w:val="es-ES"/>
        </w:rPr>
        <w:t xml:space="preserve">En su decisión, el Tribunal Administrativo de Antioquia consideró que no existía ninguna prueba que constatara la participación de las entidades demandadas, que incluían al Departamento Administrativo de Seguridad, Ministerio de Defensa, Ejercito Nacional y Policía Nacional, sino que se trataba de hechos configurados por terceros miembros de grupos subversivos. </w:t>
      </w:r>
    </w:p>
    <w:p w:rsidR="00A739E0" w:rsidRPr="00E82056" w:rsidRDefault="00A739E0" w:rsidP="0095209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440"/>
        </w:tabs>
        <w:kinsoku w:val="0"/>
        <w:ind w:left="0" w:firstLine="720"/>
        <w:jc w:val="both"/>
        <w:rPr>
          <w:rFonts w:asciiTheme="majorHAnsi" w:eastAsia="Calibri" w:hAnsiTheme="majorHAnsi" w:cs="Calibri"/>
          <w:color w:val="auto"/>
          <w:sz w:val="20"/>
          <w:szCs w:val="20"/>
          <w:bdr w:val="none" w:sz="0" w:space="0" w:color="auto"/>
          <w:lang w:val="es-ES"/>
        </w:rPr>
      </w:pPr>
    </w:p>
    <w:p w:rsidR="00A23396" w:rsidRPr="00E82056" w:rsidRDefault="00A23396" w:rsidP="0095209D">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SOLUCIÓN AMISTOSA </w:t>
      </w:r>
    </w:p>
    <w:p w:rsidR="00A23396" w:rsidRPr="00E82056" w:rsidRDefault="00A23396" w:rsidP="003574F8">
      <w:pPr>
        <w:pStyle w:val="ListParagraph"/>
        <w:tabs>
          <w:tab w:val="center" w:pos="5400"/>
        </w:tabs>
        <w:suppressAutoHyphens/>
        <w:ind w:left="0" w:firstLine="720"/>
        <w:jc w:val="both"/>
        <w:rPr>
          <w:rFonts w:asciiTheme="majorHAnsi" w:hAnsiTheme="majorHAnsi"/>
          <w:b/>
          <w:color w:val="auto"/>
          <w:sz w:val="20"/>
          <w:szCs w:val="20"/>
          <w:lang w:val="es-ES"/>
        </w:rPr>
      </w:pPr>
    </w:p>
    <w:p w:rsidR="00A23396" w:rsidRPr="00E82056" w:rsidRDefault="00A23396" w:rsidP="003574F8">
      <w:pPr>
        <w:pStyle w:val="ListParagraph"/>
        <w:numPr>
          <w:ilvl w:val="0"/>
          <w:numId w:val="57"/>
        </w:numPr>
        <w:tabs>
          <w:tab w:val="num" w:pos="0"/>
          <w:tab w:val="center" w:pos="90"/>
        </w:tabs>
        <w:suppressAutoHyphens/>
        <w:ind w:left="0" w:firstLine="720"/>
        <w:jc w:val="both"/>
        <w:rPr>
          <w:rFonts w:asciiTheme="majorHAnsi" w:eastAsia="Arial Unicode MS" w:hAnsiTheme="majorHAnsi" w:cs="Calibri"/>
          <w:color w:val="auto"/>
          <w:sz w:val="20"/>
          <w:szCs w:val="20"/>
          <w:lang w:val="es-ES"/>
        </w:rPr>
      </w:pPr>
      <w:r w:rsidRPr="00E82056">
        <w:rPr>
          <w:rFonts w:asciiTheme="majorHAnsi" w:hAnsiTheme="majorHAnsi" w:cs="Calibri"/>
          <w:color w:val="auto"/>
          <w:sz w:val="20"/>
          <w:szCs w:val="20"/>
          <w:lang w:val="es-ES"/>
        </w:rPr>
        <w:t>El 17 de m</w:t>
      </w:r>
      <w:r w:rsidR="0028297D" w:rsidRPr="00E82056">
        <w:rPr>
          <w:rFonts w:asciiTheme="majorHAnsi" w:hAnsiTheme="majorHAnsi" w:cs="Calibri"/>
          <w:color w:val="auto"/>
          <w:sz w:val="20"/>
          <w:szCs w:val="20"/>
          <w:lang w:val="es-ES"/>
        </w:rPr>
        <w:t>arzo de 2017, en la ciudad de Washington, DC, el Estado representado por Juanita María López Patrón, Directora de Defensa Jurídica de la Agencia Nacional de Defensa Jurídica del Estado, y la parte peticionaria representada por el Centro Jurídico de Derechos Humanos de Antioquia, representado por Luis Felipe Viveros Montoya, suscribieron un  acuerdo de solución amistosa en cuyo texto se establece lo siguiente</w:t>
      </w:r>
      <w:r w:rsidRPr="00E82056">
        <w:rPr>
          <w:rFonts w:asciiTheme="majorHAnsi" w:hAnsiTheme="majorHAnsi" w:cs="Calibri"/>
          <w:color w:val="auto"/>
          <w:sz w:val="20"/>
          <w:szCs w:val="20"/>
          <w:lang w:val="es-ES"/>
        </w:rPr>
        <w:t xml:space="preserve">: </w:t>
      </w:r>
    </w:p>
    <w:p w:rsidR="00A23396" w:rsidRPr="00E82056" w:rsidRDefault="00A23396" w:rsidP="003574F8">
      <w:pPr>
        <w:tabs>
          <w:tab w:val="center" w:pos="720"/>
          <w:tab w:val="left" w:pos="6511"/>
        </w:tabs>
        <w:ind w:firstLine="720"/>
        <w:jc w:val="both"/>
        <w:rPr>
          <w:rFonts w:asciiTheme="majorHAnsi" w:hAnsiTheme="majorHAnsi" w:cs="Calibri"/>
          <w:b/>
          <w:sz w:val="20"/>
          <w:szCs w:val="20"/>
          <w:lang w:val="es-ES"/>
        </w:rPr>
      </w:pPr>
    </w:p>
    <w:p w:rsidR="00A23396" w:rsidRPr="00E82056" w:rsidRDefault="00A23396" w:rsidP="00A739E0">
      <w:pPr>
        <w:tabs>
          <w:tab w:val="num" w:pos="720"/>
        </w:tabs>
        <w:ind w:left="720" w:right="720"/>
        <w:jc w:val="center"/>
        <w:rPr>
          <w:rFonts w:asciiTheme="majorHAnsi" w:hAnsiTheme="majorHAnsi" w:cs="Calibri"/>
          <w:b/>
          <w:sz w:val="20"/>
          <w:szCs w:val="20"/>
          <w:lang w:val="es-ES"/>
        </w:rPr>
      </w:pPr>
      <w:r w:rsidRPr="00E82056">
        <w:rPr>
          <w:rFonts w:asciiTheme="majorHAnsi" w:hAnsiTheme="majorHAnsi" w:cs="Calibri"/>
          <w:b/>
          <w:sz w:val="20"/>
          <w:szCs w:val="20"/>
          <w:lang w:val="es-ES"/>
        </w:rPr>
        <w:t>ACUERDO FINAL DE SOLUCIÓN AMISTOSA</w:t>
      </w:r>
    </w:p>
    <w:p w:rsidR="00A23396" w:rsidRPr="00E82056" w:rsidRDefault="00A23396" w:rsidP="00A739E0">
      <w:pPr>
        <w:tabs>
          <w:tab w:val="num" w:pos="720"/>
        </w:tabs>
        <w:ind w:left="720" w:right="720"/>
        <w:jc w:val="center"/>
        <w:rPr>
          <w:rFonts w:asciiTheme="majorHAnsi" w:hAnsiTheme="majorHAnsi" w:cs="Calibri"/>
          <w:b/>
          <w:sz w:val="20"/>
          <w:szCs w:val="20"/>
          <w:lang w:val="es-VE"/>
        </w:rPr>
      </w:pPr>
      <w:r w:rsidRPr="00E82056">
        <w:rPr>
          <w:rFonts w:asciiTheme="majorHAnsi" w:hAnsiTheme="majorHAnsi" w:cs="Calibri"/>
          <w:b/>
          <w:sz w:val="20"/>
          <w:szCs w:val="20"/>
          <w:lang w:val="es-ES"/>
        </w:rPr>
        <w:t xml:space="preserve">Caso 12.714 MASACRE DE </w:t>
      </w:r>
      <w:r w:rsidRPr="00E82056">
        <w:rPr>
          <w:rFonts w:asciiTheme="majorHAnsi" w:hAnsiTheme="majorHAnsi" w:cs="Calibri"/>
          <w:b/>
          <w:sz w:val="20"/>
          <w:szCs w:val="20"/>
          <w:lang w:val="es-VE"/>
        </w:rPr>
        <w:t>"BELÉN-ALTAVISTA"</w:t>
      </w:r>
    </w:p>
    <w:p w:rsidR="00A23396" w:rsidRPr="00E82056" w:rsidRDefault="00A23396" w:rsidP="00F46BDC">
      <w:pPr>
        <w:tabs>
          <w:tab w:val="num" w:pos="720"/>
        </w:tabs>
        <w:ind w:left="720" w:right="720"/>
        <w:jc w:val="both"/>
        <w:rPr>
          <w:rFonts w:asciiTheme="majorHAnsi" w:hAnsiTheme="majorHAnsi" w:cs="Calibri"/>
          <w:b/>
          <w:sz w:val="20"/>
          <w:szCs w:val="20"/>
          <w:lang w:val="es-ES"/>
        </w:rPr>
      </w:pPr>
    </w:p>
    <w:p w:rsidR="00A23396" w:rsidRPr="00E82056" w:rsidRDefault="00A23396" w:rsidP="00F46BDC">
      <w:pPr>
        <w:pStyle w:val="NoSpacing"/>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El 17 de marzo de 2017, en el marco del 161° período ordinario de sesiones de la Comisión Interamericana de Derechos Humanos, en Washington D.C., Juanita María López Patrón, Directora de Defensa Jurídica de la Agencia Nacional de Defensa Jurídica del Estado, quien actúa en nombre y representación del Estado colombiano y a quien en lo sucesivo se denominará "el Estado colombiano" y por la otra parte, el Centro Jurídico de Derechos Humanos de Antioquia, representado por Luis Felipe Viveros Montoya, quien actúa como peticionari</w:t>
      </w:r>
      <w:r w:rsidR="00532373" w:rsidRPr="00E82056">
        <w:rPr>
          <w:rFonts w:asciiTheme="majorHAnsi" w:eastAsia="Cambria" w:hAnsiTheme="majorHAnsi" w:cs="Calibri"/>
          <w:sz w:val="20"/>
          <w:szCs w:val="20"/>
          <w:u w:color="000000"/>
          <w:bdr w:val="nil"/>
          <w:lang w:val="es-ES"/>
        </w:rPr>
        <w:t>o</w:t>
      </w:r>
      <w:r w:rsidRPr="00E82056">
        <w:rPr>
          <w:rFonts w:asciiTheme="majorHAnsi" w:eastAsia="Cambria" w:hAnsiTheme="majorHAnsi" w:cs="Calibri"/>
          <w:sz w:val="20"/>
          <w:szCs w:val="20"/>
          <w:u w:color="000000"/>
          <w:bdr w:val="nil"/>
          <w:lang w:val="es-ES"/>
        </w:rPr>
        <w:t xml:space="preserve"> en este caso, y a quien en adelante se denominará " el peticionario", suscriben el presente Acuerdo de Solución Amistosa en el caso 12.714 Masacre de Belén-</w:t>
      </w:r>
      <w:proofErr w:type="spellStart"/>
      <w:r w:rsidRPr="00E82056">
        <w:rPr>
          <w:rFonts w:asciiTheme="majorHAnsi" w:eastAsia="Cambria" w:hAnsiTheme="majorHAnsi" w:cs="Calibri"/>
          <w:sz w:val="20"/>
          <w:szCs w:val="20"/>
          <w:u w:color="000000"/>
          <w:bdr w:val="nil"/>
          <w:lang w:val="es-ES"/>
        </w:rPr>
        <w:t>Altavista</w:t>
      </w:r>
      <w:proofErr w:type="spellEnd"/>
      <w:r w:rsidRPr="00E82056">
        <w:rPr>
          <w:rFonts w:asciiTheme="majorHAnsi" w:eastAsia="Cambria" w:hAnsiTheme="majorHAnsi" w:cs="Calibri"/>
          <w:sz w:val="20"/>
          <w:szCs w:val="20"/>
          <w:u w:color="000000"/>
          <w:bdr w:val="nil"/>
          <w:lang w:val="es-ES"/>
        </w:rPr>
        <w:t>, tramitado ante la Comisión Interamericana de Derechos Humanos.</w:t>
      </w:r>
    </w:p>
    <w:p w:rsidR="00A23396" w:rsidRPr="00E82056" w:rsidRDefault="00A23396" w:rsidP="00F46BDC">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46BDC">
      <w:pPr>
        <w:pStyle w:val="NoSpacing"/>
        <w:ind w:left="720" w:right="720"/>
        <w:jc w:val="both"/>
        <w:rPr>
          <w:rFonts w:asciiTheme="majorHAnsi" w:eastAsia="Arial Unicode MS" w:hAnsiTheme="majorHAnsi" w:cs="Calibri"/>
          <w:b/>
          <w:sz w:val="20"/>
          <w:szCs w:val="20"/>
          <w:bdr w:val="nil"/>
          <w:lang w:val="es-ES" w:eastAsia="en-US"/>
        </w:rPr>
      </w:pPr>
      <w:r w:rsidRPr="00E82056">
        <w:rPr>
          <w:rFonts w:asciiTheme="majorHAnsi" w:eastAsia="Arial Unicode MS" w:hAnsiTheme="majorHAnsi" w:cs="Calibri"/>
          <w:b/>
          <w:sz w:val="20"/>
          <w:szCs w:val="20"/>
          <w:bdr w:val="nil"/>
          <w:lang w:val="es-ES" w:eastAsia="en-US"/>
        </w:rPr>
        <w:t>CONSIDERACIONES PREVIAS</w:t>
      </w:r>
    </w:p>
    <w:p w:rsidR="00185D91" w:rsidRPr="00E82056" w:rsidRDefault="00185D91" w:rsidP="00F46BDC">
      <w:pPr>
        <w:pStyle w:val="NoSpacing"/>
        <w:ind w:left="720" w:right="720"/>
        <w:jc w:val="both"/>
        <w:rPr>
          <w:rFonts w:asciiTheme="majorHAnsi" w:eastAsia="Arial Unicode MS" w:hAnsiTheme="majorHAnsi" w:cs="Calibri"/>
          <w:b/>
          <w:sz w:val="20"/>
          <w:szCs w:val="20"/>
          <w:bdr w:val="nil"/>
          <w:lang w:val="es-ES" w:eastAsia="en-US"/>
        </w:rPr>
      </w:pPr>
    </w:p>
    <w:p w:rsidR="00A23396" w:rsidRPr="00E82056" w:rsidRDefault="00A23396" w:rsidP="00F46BDC">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firstLine="0"/>
        <w:jc w:val="both"/>
        <w:rPr>
          <w:rFonts w:asciiTheme="majorHAnsi" w:eastAsia="Cambria" w:hAnsiTheme="majorHAnsi" w:cs="Calibri"/>
          <w:sz w:val="20"/>
          <w:szCs w:val="20"/>
          <w:u w:color="000000"/>
          <w:lang w:val="es-ES"/>
        </w:rPr>
      </w:pPr>
      <w:r w:rsidRPr="00E82056">
        <w:rPr>
          <w:rFonts w:asciiTheme="majorHAnsi" w:eastAsia="Cambria" w:hAnsiTheme="majorHAnsi" w:cs="Calibri"/>
          <w:sz w:val="20"/>
          <w:szCs w:val="20"/>
          <w:u w:color="000000"/>
          <w:lang w:val="es-ES"/>
        </w:rPr>
        <w:t xml:space="preserve">El día 29 de junio de 1996, en el Corregimiento Belén </w:t>
      </w:r>
      <w:proofErr w:type="spellStart"/>
      <w:r w:rsidRPr="00E82056">
        <w:rPr>
          <w:rFonts w:asciiTheme="majorHAnsi" w:eastAsia="Cambria" w:hAnsiTheme="majorHAnsi" w:cs="Calibri"/>
          <w:sz w:val="20"/>
          <w:szCs w:val="20"/>
          <w:u w:color="000000"/>
          <w:lang w:val="es-ES"/>
        </w:rPr>
        <w:t>Altavista</w:t>
      </w:r>
      <w:proofErr w:type="spellEnd"/>
      <w:r w:rsidRPr="00E82056">
        <w:rPr>
          <w:rFonts w:asciiTheme="majorHAnsi" w:eastAsia="Cambria" w:hAnsiTheme="majorHAnsi" w:cs="Calibri"/>
          <w:sz w:val="20"/>
          <w:szCs w:val="20"/>
          <w:u w:color="000000"/>
          <w:lang w:val="es-ES"/>
        </w:rPr>
        <w:t xml:space="preserve"> de la ciudad de Medellín- Antioquia, un grupo al margen de la ley dio muerte a los señores Samir Alonso Flórez, Elkin de Jesús Cano Arenas, Mauricio de Jesús </w:t>
      </w:r>
      <w:proofErr w:type="spellStart"/>
      <w:r w:rsidRPr="00E82056">
        <w:rPr>
          <w:rFonts w:asciiTheme="majorHAnsi" w:eastAsia="Cambria" w:hAnsiTheme="majorHAnsi" w:cs="Calibri"/>
          <w:sz w:val="20"/>
          <w:szCs w:val="20"/>
          <w:u w:color="000000"/>
          <w:lang w:val="es-ES"/>
        </w:rPr>
        <w:t>Cañola</w:t>
      </w:r>
      <w:proofErr w:type="spellEnd"/>
      <w:r w:rsidRPr="00E82056">
        <w:rPr>
          <w:rFonts w:asciiTheme="majorHAnsi" w:eastAsia="Cambria" w:hAnsiTheme="majorHAnsi" w:cs="Calibri"/>
          <w:sz w:val="20"/>
          <w:szCs w:val="20"/>
          <w:u w:color="000000"/>
          <w:lang w:val="es-ES"/>
        </w:rPr>
        <w:t xml:space="preserve"> Lopera, </w:t>
      </w:r>
      <w:proofErr w:type="spellStart"/>
      <w:r w:rsidRPr="00E82056">
        <w:rPr>
          <w:rFonts w:asciiTheme="majorHAnsi" w:eastAsia="Cambria" w:hAnsiTheme="majorHAnsi" w:cs="Calibri"/>
          <w:sz w:val="20"/>
          <w:szCs w:val="20"/>
          <w:u w:color="000000"/>
          <w:lang w:val="es-ES"/>
        </w:rPr>
        <w:t>Eduard</w:t>
      </w:r>
      <w:proofErr w:type="spellEnd"/>
      <w:r w:rsidRPr="00E82056">
        <w:rPr>
          <w:rFonts w:asciiTheme="majorHAnsi" w:eastAsia="Cambria" w:hAnsiTheme="majorHAnsi" w:cs="Calibri"/>
          <w:sz w:val="20"/>
          <w:szCs w:val="20"/>
          <w:u w:color="000000"/>
          <w:lang w:val="es-ES"/>
        </w:rPr>
        <w:t xml:space="preserve"> </w:t>
      </w:r>
      <w:proofErr w:type="spellStart"/>
      <w:r w:rsidRPr="00E82056">
        <w:rPr>
          <w:rFonts w:asciiTheme="majorHAnsi" w:eastAsia="Cambria" w:hAnsiTheme="majorHAnsi" w:cs="Calibri"/>
          <w:sz w:val="20"/>
          <w:szCs w:val="20"/>
          <w:u w:color="000000"/>
          <w:lang w:val="es-ES"/>
        </w:rPr>
        <w:t>Andrey</w:t>
      </w:r>
      <w:proofErr w:type="spellEnd"/>
      <w:r w:rsidRPr="00E82056">
        <w:rPr>
          <w:rFonts w:asciiTheme="majorHAnsi" w:eastAsia="Cambria" w:hAnsiTheme="majorHAnsi" w:cs="Calibri"/>
          <w:sz w:val="20"/>
          <w:szCs w:val="20"/>
          <w:u w:color="000000"/>
          <w:lang w:val="es-ES"/>
        </w:rPr>
        <w:t xml:space="preserve"> Correa Rodríguez, Henry de Jesús Escudero Aguirre, Oscar Armando Muñoz Arboleda, Jair de Jesús Muñoz Arboleda, Germán Ovidio Pérez Marín, </w:t>
      </w:r>
      <w:proofErr w:type="spellStart"/>
      <w:r w:rsidRPr="00E82056">
        <w:rPr>
          <w:rFonts w:asciiTheme="majorHAnsi" w:eastAsia="Cambria" w:hAnsiTheme="majorHAnsi" w:cs="Calibri"/>
          <w:sz w:val="20"/>
          <w:szCs w:val="20"/>
          <w:u w:color="000000"/>
          <w:lang w:val="es-ES"/>
        </w:rPr>
        <w:t>Norbei</w:t>
      </w:r>
      <w:proofErr w:type="spellEnd"/>
      <w:r w:rsidRPr="00E82056">
        <w:rPr>
          <w:rFonts w:asciiTheme="majorHAnsi" w:eastAsia="Cambria" w:hAnsiTheme="majorHAnsi" w:cs="Calibri"/>
          <w:sz w:val="20"/>
          <w:szCs w:val="20"/>
          <w:u w:color="000000"/>
          <w:lang w:val="es-ES"/>
        </w:rPr>
        <w:t xml:space="preserve"> de Jesús Ramírez Dávila, </w:t>
      </w:r>
      <w:proofErr w:type="spellStart"/>
      <w:r w:rsidRPr="00E82056">
        <w:rPr>
          <w:rFonts w:asciiTheme="majorHAnsi" w:eastAsia="Cambria" w:hAnsiTheme="majorHAnsi" w:cs="Calibri"/>
          <w:sz w:val="20"/>
          <w:szCs w:val="20"/>
          <w:u w:color="000000"/>
          <w:lang w:val="es-ES"/>
        </w:rPr>
        <w:t>Berley</w:t>
      </w:r>
      <w:proofErr w:type="spellEnd"/>
      <w:r w:rsidRPr="00E82056">
        <w:rPr>
          <w:rFonts w:asciiTheme="majorHAnsi" w:eastAsia="Cambria" w:hAnsiTheme="majorHAnsi" w:cs="Calibri"/>
          <w:sz w:val="20"/>
          <w:szCs w:val="20"/>
          <w:u w:color="000000"/>
          <w:lang w:val="es-ES"/>
        </w:rPr>
        <w:t xml:space="preserve"> de Jesús Restrepo Galeano, Juan José Sánchez Vasco, </w:t>
      </w:r>
      <w:proofErr w:type="spellStart"/>
      <w:r w:rsidRPr="00E82056">
        <w:rPr>
          <w:rFonts w:asciiTheme="majorHAnsi" w:eastAsia="Cambria" w:hAnsiTheme="majorHAnsi" w:cs="Calibri"/>
          <w:sz w:val="20"/>
          <w:szCs w:val="20"/>
          <w:u w:color="000000"/>
          <w:lang w:val="es-ES"/>
        </w:rPr>
        <w:t>Jharley</w:t>
      </w:r>
      <w:proofErr w:type="spellEnd"/>
      <w:r w:rsidRPr="00E82056">
        <w:rPr>
          <w:rFonts w:asciiTheme="majorHAnsi" w:eastAsia="Cambria" w:hAnsiTheme="majorHAnsi" w:cs="Calibri"/>
          <w:sz w:val="20"/>
          <w:szCs w:val="20"/>
          <w:u w:color="000000"/>
          <w:lang w:val="es-ES"/>
        </w:rPr>
        <w:t xml:space="preserve"> Sánchez Ospina, Nelson de Jesús Uribe Peña, Carlos Gonzalo </w:t>
      </w:r>
      <w:proofErr w:type="spellStart"/>
      <w:r w:rsidRPr="00E82056">
        <w:rPr>
          <w:rFonts w:asciiTheme="majorHAnsi" w:eastAsia="Cambria" w:hAnsiTheme="majorHAnsi" w:cs="Calibri"/>
          <w:sz w:val="20"/>
          <w:szCs w:val="20"/>
          <w:u w:color="000000"/>
          <w:lang w:val="es-ES"/>
        </w:rPr>
        <w:t>Usma</w:t>
      </w:r>
      <w:proofErr w:type="spellEnd"/>
      <w:r w:rsidRPr="00E82056">
        <w:rPr>
          <w:rFonts w:asciiTheme="majorHAnsi" w:eastAsia="Cambria" w:hAnsiTheme="majorHAnsi" w:cs="Calibri"/>
          <w:sz w:val="20"/>
          <w:szCs w:val="20"/>
          <w:u w:color="000000"/>
          <w:lang w:val="es-ES"/>
        </w:rPr>
        <w:t xml:space="preserve"> Patiño, Leandro de Jesús Vásquez Ramírez y Johnny Alexander Ramírez Lujan y lesionó a los señores </w:t>
      </w:r>
      <w:proofErr w:type="spellStart"/>
      <w:r w:rsidRPr="00E82056">
        <w:rPr>
          <w:rFonts w:asciiTheme="majorHAnsi" w:eastAsia="Cambria" w:hAnsiTheme="majorHAnsi" w:cs="Calibri"/>
          <w:sz w:val="20"/>
          <w:szCs w:val="20"/>
          <w:u w:color="000000"/>
          <w:lang w:val="es-ES"/>
        </w:rPr>
        <w:t>Yeison</w:t>
      </w:r>
      <w:proofErr w:type="spellEnd"/>
      <w:r w:rsidRPr="00E82056">
        <w:rPr>
          <w:rFonts w:asciiTheme="majorHAnsi" w:eastAsia="Cambria" w:hAnsiTheme="majorHAnsi" w:cs="Calibri"/>
          <w:sz w:val="20"/>
          <w:szCs w:val="20"/>
          <w:u w:color="000000"/>
          <w:lang w:val="es-ES"/>
        </w:rPr>
        <w:t xml:space="preserve"> Javier </w:t>
      </w:r>
      <w:proofErr w:type="spellStart"/>
      <w:r w:rsidRPr="00E82056">
        <w:rPr>
          <w:rFonts w:asciiTheme="majorHAnsi" w:eastAsia="Cambria" w:hAnsiTheme="majorHAnsi" w:cs="Calibri"/>
          <w:sz w:val="20"/>
          <w:szCs w:val="20"/>
          <w:u w:color="000000"/>
          <w:lang w:val="es-ES"/>
        </w:rPr>
        <w:t>Aristizabal</w:t>
      </w:r>
      <w:proofErr w:type="spellEnd"/>
      <w:r w:rsidRPr="00E82056">
        <w:rPr>
          <w:rFonts w:asciiTheme="majorHAnsi" w:eastAsia="Cambria" w:hAnsiTheme="majorHAnsi" w:cs="Calibri"/>
          <w:sz w:val="20"/>
          <w:szCs w:val="20"/>
          <w:u w:color="000000"/>
          <w:lang w:val="es-ES"/>
        </w:rPr>
        <w:t>, Carlos Andrés Peña Ramírez y Juan Mauricio Toro Gómez.</w:t>
      </w:r>
    </w:p>
    <w:p w:rsidR="00866810" w:rsidRPr="00E82056" w:rsidRDefault="00866810" w:rsidP="00FD3D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libri"/>
          <w:sz w:val="20"/>
          <w:szCs w:val="20"/>
          <w:u w:color="000000"/>
          <w:lang w:val="es-ES"/>
        </w:rPr>
      </w:pPr>
    </w:p>
    <w:p w:rsidR="00866810" w:rsidRPr="00E82056" w:rsidRDefault="00A23396"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El 11 de agosto de 2006, la Comisión Interamericana de Derechos Humanos recibió una petición en la cual se denunció la responsabilidad del Estado en los hechos acaecid</w:t>
      </w:r>
      <w:r w:rsidR="00532373" w:rsidRPr="00E82056">
        <w:rPr>
          <w:rFonts w:asciiTheme="majorHAnsi" w:eastAsia="Cambria" w:hAnsiTheme="majorHAnsi" w:cs="Calibri"/>
          <w:sz w:val="20"/>
          <w:szCs w:val="20"/>
          <w:u w:color="000000"/>
          <w:bdr w:val="nil"/>
          <w:lang w:val="es-ES"/>
        </w:rPr>
        <w:t>o</w:t>
      </w:r>
      <w:r w:rsidRPr="00E82056">
        <w:rPr>
          <w:rFonts w:asciiTheme="majorHAnsi" w:eastAsia="Cambria" w:hAnsiTheme="majorHAnsi" w:cs="Calibri"/>
          <w:sz w:val="20"/>
          <w:szCs w:val="20"/>
          <w:u w:color="000000"/>
          <w:bdr w:val="nil"/>
          <w:lang w:val="es-ES"/>
        </w:rPr>
        <w:t xml:space="preserve">s el </w:t>
      </w:r>
      <w:r w:rsidRPr="00E82056">
        <w:rPr>
          <w:rFonts w:asciiTheme="majorHAnsi" w:eastAsia="Cambria" w:hAnsiTheme="majorHAnsi" w:cs="Calibri"/>
          <w:sz w:val="20"/>
          <w:szCs w:val="20"/>
          <w:u w:color="000000"/>
          <w:bdr w:val="nil"/>
          <w:lang w:val="es-ES"/>
        </w:rPr>
        <w:lastRenderedPageBreak/>
        <w:t>29 de junio de 1996, en el corregimiento de Belén-</w:t>
      </w:r>
      <w:proofErr w:type="spellStart"/>
      <w:r w:rsidRPr="00E82056">
        <w:rPr>
          <w:rFonts w:asciiTheme="majorHAnsi" w:eastAsia="Cambria" w:hAnsiTheme="majorHAnsi" w:cs="Calibri"/>
          <w:sz w:val="20"/>
          <w:szCs w:val="20"/>
          <w:u w:color="000000"/>
          <w:bdr w:val="nil"/>
          <w:lang w:val="es-ES"/>
        </w:rPr>
        <w:t>Altavista</w:t>
      </w:r>
      <w:proofErr w:type="spellEnd"/>
      <w:r w:rsidRPr="00E82056">
        <w:rPr>
          <w:rFonts w:asciiTheme="majorHAnsi" w:eastAsia="Cambria" w:hAnsiTheme="majorHAnsi" w:cs="Calibri"/>
          <w:sz w:val="20"/>
          <w:szCs w:val="20"/>
          <w:u w:color="000000"/>
          <w:bdr w:val="nil"/>
          <w:lang w:val="es-ES"/>
        </w:rPr>
        <w:t xml:space="preserve"> de la ciudad de Medellín - Antioquia y la falta de esclarecimiento judicial de estos hechos. Esta petición fue trasladada al Estado el 14 de abril de 2008.</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Mediante informe No</w:t>
      </w:r>
      <w:r w:rsidR="00532373" w:rsidRPr="00E82056">
        <w:rPr>
          <w:rFonts w:asciiTheme="majorHAnsi" w:eastAsia="Cambria" w:hAnsiTheme="majorHAnsi" w:cs="Calibri"/>
          <w:sz w:val="20"/>
          <w:szCs w:val="20"/>
          <w:u w:color="000000"/>
          <w:bdr w:val="nil"/>
          <w:lang w:val="es-ES"/>
        </w:rPr>
        <w:t>. 71/09 de f</w:t>
      </w:r>
      <w:r w:rsidRPr="00E82056">
        <w:rPr>
          <w:rFonts w:asciiTheme="majorHAnsi" w:eastAsia="Cambria" w:hAnsiTheme="majorHAnsi" w:cs="Calibri"/>
          <w:sz w:val="20"/>
          <w:szCs w:val="20"/>
          <w:u w:color="000000"/>
          <w:bdr w:val="nil"/>
          <w:lang w:val="es-ES"/>
        </w:rPr>
        <w:t>echa 5 de agosto de 2009, la Comisión Interamericana de Derechos Humanos declaró la admisibilidad de la petición adelantada por los hechos con relación a los artículos 2, 4.1, 5.1, 8 y 25 de la Convención Americana en concordancia con su artículo 1.1.</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En el trámite del caso, en varios momentos las partes manifestaron su disposición para avanzar en la búsqueda de una solución amistosa que en su momento no se concretó. El 17 de mayo de 2016, el Estado colombiano y los representantes de las víctimas suscribieron un Acta de Entendimiento para la Búsqueda de Solución Amistosa.</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En los meses subsiguientes, se realizaron reuniones conjuntas para analizar las propuestas de ambas partes con el fin de construir el presente Acuerdo de Solución Amistosa:</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Style2"/>
        <w:spacing w:line="240" w:lineRule="auto"/>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PRIMERO: RECONOCIMIENTO DE RESPONSABILIDAD</w:t>
      </w:r>
    </w:p>
    <w:p w:rsidR="00A23396" w:rsidRPr="00E82056" w:rsidRDefault="00A23396" w:rsidP="00FD3D23">
      <w:pPr>
        <w:pStyle w:val="Style2"/>
        <w:spacing w:line="240" w:lineRule="auto"/>
        <w:ind w:left="720" w:right="720"/>
        <w:jc w:val="both"/>
        <w:rPr>
          <w:rFonts w:asciiTheme="majorHAnsi" w:hAnsiTheme="majorHAnsi" w:cs="Arial"/>
          <w:spacing w:val="16"/>
          <w:sz w:val="20"/>
          <w:szCs w:val="20"/>
          <w:lang w:val="es-ES"/>
        </w:rPr>
      </w:pPr>
    </w:p>
    <w:p w:rsidR="00A23396" w:rsidRPr="00E82056" w:rsidRDefault="00A23396" w:rsidP="00FD3D23">
      <w:pPr>
        <w:ind w:left="720" w:right="720"/>
        <w:jc w:val="both"/>
        <w:rPr>
          <w:rFonts w:asciiTheme="majorHAnsi" w:eastAsia="Cambria" w:hAnsiTheme="majorHAnsi" w:cs="Calibri"/>
          <w:sz w:val="20"/>
          <w:szCs w:val="20"/>
          <w:u w:color="000000"/>
          <w:lang w:val="es-ES"/>
        </w:rPr>
      </w:pPr>
      <w:r w:rsidRPr="00E82056">
        <w:rPr>
          <w:rFonts w:asciiTheme="majorHAnsi" w:eastAsia="Cambria" w:hAnsiTheme="majorHAnsi" w:cs="Calibri"/>
          <w:sz w:val="20"/>
          <w:szCs w:val="20"/>
          <w:u w:color="000000"/>
          <w:lang w:val="es-ES"/>
        </w:rPr>
        <w:t>El Estado colombiano reconoce la responsabilidad internacional por omisión en su deber de garantizar los derechos reconocidos en:</w:t>
      </w:r>
    </w:p>
    <w:p w:rsidR="00A23396" w:rsidRPr="00E82056" w:rsidRDefault="00A23396" w:rsidP="00FD3D23">
      <w:pPr>
        <w:pStyle w:val="Style2"/>
        <w:spacing w:line="240" w:lineRule="auto"/>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Style3"/>
        <w:spacing w:line="240" w:lineRule="auto"/>
        <w:ind w:right="720" w:firstLine="0"/>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 xml:space="preserve">• </w:t>
      </w:r>
      <w:r w:rsidRPr="00E82056">
        <w:rPr>
          <w:rFonts w:asciiTheme="majorHAnsi" w:eastAsia="Cambria" w:hAnsiTheme="majorHAnsi" w:cs="Calibri"/>
          <w:sz w:val="20"/>
          <w:szCs w:val="20"/>
          <w:u w:color="000000"/>
          <w:bdr w:val="nil"/>
          <w:lang w:val="es-ES"/>
        </w:rPr>
        <w:tab/>
        <w:t xml:space="preserve">El artículo 4º (derecho a la vida) de la CADH en perjuicio de los señores Samir Alonso Flórez, Elkin de Jesús Cano Arenas, Mauricio de Jesús </w:t>
      </w:r>
      <w:proofErr w:type="spellStart"/>
      <w:r w:rsidRPr="00E82056">
        <w:rPr>
          <w:rFonts w:asciiTheme="majorHAnsi" w:eastAsia="Cambria" w:hAnsiTheme="majorHAnsi" w:cs="Calibri"/>
          <w:sz w:val="20"/>
          <w:szCs w:val="20"/>
          <w:u w:color="000000"/>
          <w:bdr w:val="nil"/>
          <w:lang w:val="es-ES"/>
        </w:rPr>
        <w:t>Cañola</w:t>
      </w:r>
      <w:proofErr w:type="spellEnd"/>
      <w:r w:rsidRPr="00E82056">
        <w:rPr>
          <w:rFonts w:asciiTheme="majorHAnsi" w:eastAsia="Cambria" w:hAnsiTheme="majorHAnsi" w:cs="Calibri"/>
          <w:sz w:val="20"/>
          <w:szCs w:val="20"/>
          <w:u w:color="000000"/>
          <w:bdr w:val="nil"/>
          <w:lang w:val="es-ES"/>
        </w:rPr>
        <w:t xml:space="preserve"> Lopera, </w:t>
      </w:r>
      <w:proofErr w:type="spellStart"/>
      <w:r w:rsidRPr="00E82056">
        <w:rPr>
          <w:rFonts w:asciiTheme="majorHAnsi" w:eastAsia="Cambria" w:hAnsiTheme="majorHAnsi" w:cs="Calibri"/>
          <w:sz w:val="20"/>
          <w:szCs w:val="20"/>
          <w:u w:color="000000"/>
          <w:bdr w:val="nil"/>
          <w:lang w:val="es-ES"/>
        </w:rPr>
        <w:t>Eduard</w:t>
      </w:r>
      <w:proofErr w:type="spellEnd"/>
      <w:r w:rsidRPr="00E82056">
        <w:rPr>
          <w:rFonts w:asciiTheme="majorHAnsi" w:eastAsia="Cambria" w:hAnsiTheme="majorHAnsi" w:cs="Calibri"/>
          <w:sz w:val="20"/>
          <w:szCs w:val="20"/>
          <w:u w:color="000000"/>
          <w:bdr w:val="nil"/>
          <w:lang w:val="es-ES"/>
        </w:rPr>
        <w:t xml:space="preserve"> </w:t>
      </w:r>
      <w:proofErr w:type="spellStart"/>
      <w:r w:rsidRPr="00E82056">
        <w:rPr>
          <w:rFonts w:asciiTheme="majorHAnsi" w:eastAsia="Cambria" w:hAnsiTheme="majorHAnsi" w:cs="Calibri"/>
          <w:sz w:val="20"/>
          <w:szCs w:val="20"/>
          <w:u w:color="000000"/>
          <w:bdr w:val="nil"/>
          <w:lang w:val="es-ES"/>
        </w:rPr>
        <w:t>Andrey</w:t>
      </w:r>
      <w:proofErr w:type="spellEnd"/>
      <w:r w:rsidRPr="00E82056">
        <w:rPr>
          <w:rFonts w:asciiTheme="majorHAnsi" w:eastAsia="Cambria" w:hAnsiTheme="majorHAnsi" w:cs="Calibri"/>
          <w:sz w:val="20"/>
          <w:szCs w:val="20"/>
          <w:u w:color="000000"/>
          <w:bdr w:val="nil"/>
          <w:lang w:val="es-ES"/>
        </w:rPr>
        <w:t xml:space="preserve"> Correa Rodríguez, Henry de Jesús Escudero Aguirre, Oscar Armando Muñoz Arboleda, Jair de Jesús Muñoz Arboleda, Germán Ovidio Pérez Marín, </w:t>
      </w:r>
      <w:proofErr w:type="spellStart"/>
      <w:r w:rsidRPr="00E82056">
        <w:rPr>
          <w:rFonts w:asciiTheme="majorHAnsi" w:eastAsia="Cambria" w:hAnsiTheme="majorHAnsi" w:cs="Calibri"/>
          <w:sz w:val="20"/>
          <w:szCs w:val="20"/>
          <w:u w:color="000000"/>
          <w:bdr w:val="nil"/>
          <w:lang w:val="es-ES"/>
        </w:rPr>
        <w:t>Norbei</w:t>
      </w:r>
      <w:proofErr w:type="spellEnd"/>
      <w:r w:rsidRPr="00E82056">
        <w:rPr>
          <w:rFonts w:asciiTheme="majorHAnsi" w:eastAsia="Cambria" w:hAnsiTheme="majorHAnsi" w:cs="Calibri"/>
          <w:sz w:val="20"/>
          <w:szCs w:val="20"/>
          <w:u w:color="000000"/>
          <w:bdr w:val="nil"/>
          <w:lang w:val="es-ES"/>
        </w:rPr>
        <w:t xml:space="preserve"> de Jesús Ramírez Dávila, </w:t>
      </w:r>
      <w:proofErr w:type="spellStart"/>
      <w:r w:rsidRPr="00E82056">
        <w:rPr>
          <w:rFonts w:asciiTheme="majorHAnsi" w:eastAsia="Cambria" w:hAnsiTheme="majorHAnsi" w:cs="Calibri"/>
          <w:sz w:val="20"/>
          <w:szCs w:val="20"/>
          <w:u w:color="000000"/>
          <w:bdr w:val="nil"/>
          <w:lang w:val="es-ES"/>
        </w:rPr>
        <w:t>Berley</w:t>
      </w:r>
      <w:proofErr w:type="spellEnd"/>
      <w:r w:rsidRPr="00E82056">
        <w:rPr>
          <w:rFonts w:asciiTheme="majorHAnsi" w:eastAsia="Cambria" w:hAnsiTheme="majorHAnsi" w:cs="Calibri"/>
          <w:sz w:val="20"/>
          <w:szCs w:val="20"/>
          <w:u w:color="000000"/>
          <w:bdr w:val="nil"/>
          <w:lang w:val="es-ES"/>
        </w:rPr>
        <w:t xml:space="preserve"> de Jesús Restrepo Galeano, Juan José Sánchez Vasco, </w:t>
      </w:r>
      <w:proofErr w:type="spellStart"/>
      <w:r w:rsidRPr="00E82056">
        <w:rPr>
          <w:rFonts w:asciiTheme="majorHAnsi" w:eastAsia="Cambria" w:hAnsiTheme="majorHAnsi" w:cs="Calibri"/>
          <w:sz w:val="20"/>
          <w:szCs w:val="20"/>
          <w:u w:color="000000"/>
          <w:bdr w:val="nil"/>
          <w:lang w:val="es-ES"/>
        </w:rPr>
        <w:t>Jharley</w:t>
      </w:r>
      <w:proofErr w:type="spellEnd"/>
      <w:r w:rsidRPr="00E82056">
        <w:rPr>
          <w:rFonts w:asciiTheme="majorHAnsi" w:eastAsia="Cambria" w:hAnsiTheme="majorHAnsi" w:cs="Calibri"/>
          <w:sz w:val="20"/>
          <w:szCs w:val="20"/>
          <w:u w:color="000000"/>
          <w:bdr w:val="nil"/>
          <w:lang w:val="es-ES"/>
        </w:rPr>
        <w:t xml:space="preserve"> Sánchez Ospina, Nelson de Jesús Uribe Peña, Carlos Gonzalo </w:t>
      </w:r>
      <w:proofErr w:type="spellStart"/>
      <w:r w:rsidRPr="00E82056">
        <w:rPr>
          <w:rFonts w:asciiTheme="majorHAnsi" w:eastAsia="Cambria" w:hAnsiTheme="majorHAnsi" w:cs="Calibri"/>
          <w:sz w:val="20"/>
          <w:szCs w:val="20"/>
          <w:u w:color="000000"/>
          <w:bdr w:val="nil"/>
          <w:lang w:val="es-ES"/>
        </w:rPr>
        <w:t>Usma</w:t>
      </w:r>
      <w:proofErr w:type="spellEnd"/>
      <w:r w:rsidRPr="00E82056">
        <w:rPr>
          <w:rFonts w:asciiTheme="majorHAnsi" w:eastAsia="Cambria" w:hAnsiTheme="majorHAnsi" w:cs="Calibri"/>
          <w:sz w:val="20"/>
          <w:szCs w:val="20"/>
          <w:u w:color="000000"/>
          <w:bdr w:val="nil"/>
          <w:lang w:val="es-ES"/>
        </w:rPr>
        <w:t xml:space="preserve"> Patiño, Leandro de Jesús Vásquez Ramírez y Johnny Alexander Ramírez Lujan.</w:t>
      </w:r>
    </w:p>
    <w:p w:rsidR="00A23396" w:rsidRPr="00E82056" w:rsidRDefault="00A23396" w:rsidP="00FD3D23">
      <w:pPr>
        <w:pStyle w:val="Style2"/>
        <w:spacing w:line="240" w:lineRule="auto"/>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u w:color="000000"/>
          <w:bdr w:val="nil"/>
          <w:lang w:val="es-ES"/>
        </w:rPr>
        <w:t xml:space="preserve">• </w:t>
      </w:r>
      <w:r w:rsidRPr="00E82056">
        <w:rPr>
          <w:rFonts w:asciiTheme="majorHAnsi" w:eastAsia="Cambria" w:hAnsiTheme="majorHAnsi"/>
          <w:u w:color="000000"/>
          <w:bdr w:val="nil"/>
          <w:lang w:val="es-ES"/>
        </w:rPr>
        <w:tab/>
      </w:r>
      <w:r w:rsidRPr="00E82056">
        <w:rPr>
          <w:rFonts w:asciiTheme="majorHAnsi" w:eastAsia="Cambria" w:hAnsiTheme="majorHAnsi" w:cs="Calibri"/>
          <w:sz w:val="20"/>
          <w:szCs w:val="20"/>
          <w:u w:color="000000"/>
          <w:bdr w:val="nil"/>
          <w:lang w:val="es-ES"/>
        </w:rPr>
        <w:t>El artículo 5</w:t>
      </w:r>
      <w:r w:rsidR="00FE1699" w:rsidRPr="00E82056">
        <w:rPr>
          <w:rFonts w:asciiTheme="majorHAnsi" w:eastAsia="Cambria" w:hAnsiTheme="majorHAnsi" w:cs="Calibri"/>
          <w:sz w:val="20"/>
          <w:szCs w:val="20"/>
          <w:u w:color="000000"/>
          <w:bdr w:val="nil"/>
          <w:lang w:val="es-ES"/>
        </w:rPr>
        <w:t>º</w:t>
      </w:r>
      <w:r w:rsidRPr="00E82056">
        <w:rPr>
          <w:rFonts w:asciiTheme="majorHAnsi" w:eastAsia="Cambria" w:hAnsiTheme="majorHAnsi" w:cs="Calibri"/>
          <w:sz w:val="20"/>
          <w:szCs w:val="20"/>
          <w:u w:color="000000"/>
          <w:bdr w:val="nil"/>
          <w:lang w:val="es-ES"/>
        </w:rPr>
        <w:t xml:space="preserve"> (derecho a la integridad personal) de la CADH en perjuicio de los señores </w:t>
      </w:r>
      <w:proofErr w:type="spellStart"/>
      <w:r w:rsidRPr="00E82056">
        <w:rPr>
          <w:rFonts w:asciiTheme="majorHAnsi" w:eastAsia="Cambria" w:hAnsiTheme="majorHAnsi" w:cs="Calibri"/>
          <w:sz w:val="20"/>
          <w:szCs w:val="20"/>
          <w:u w:color="000000"/>
          <w:bdr w:val="nil"/>
          <w:lang w:val="es-ES"/>
        </w:rPr>
        <w:t>Yeison</w:t>
      </w:r>
      <w:proofErr w:type="spellEnd"/>
      <w:r w:rsidRPr="00E82056">
        <w:rPr>
          <w:rFonts w:asciiTheme="majorHAnsi" w:eastAsia="Cambria" w:hAnsiTheme="majorHAnsi" w:cs="Calibri"/>
          <w:sz w:val="20"/>
          <w:szCs w:val="20"/>
          <w:u w:color="000000"/>
          <w:bdr w:val="nil"/>
          <w:lang w:val="es-ES"/>
        </w:rPr>
        <w:t xml:space="preserve"> Javier </w:t>
      </w:r>
      <w:proofErr w:type="spellStart"/>
      <w:r w:rsidRPr="00E82056">
        <w:rPr>
          <w:rFonts w:asciiTheme="majorHAnsi" w:eastAsia="Cambria" w:hAnsiTheme="majorHAnsi" w:cs="Calibri"/>
          <w:sz w:val="20"/>
          <w:szCs w:val="20"/>
          <w:u w:color="000000"/>
          <w:bdr w:val="nil"/>
          <w:lang w:val="es-ES"/>
        </w:rPr>
        <w:t>Aristizabal</w:t>
      </w:r>
      <w:proofErr w:type="spellEnd"/>
      <w:r w:rsidRPr="00E82056">
        <w:rPr>
          <w:rFonts w:asciiTheme="majorHAnsi" w:eastAsia="Cambria" w:hAnsiTheme="majorHAnsi" w:cs="Calibri"/>
          <w:sz w:val="20"/>
          <w:szCs w:val="20"/>
          <w:u w:color="000000"/>
          <w:bdr w:val="nil"/>
          <w:lang w:val="es-ES"/>
        </w:rPr>
        <w:t>, Carlos Andrés Peña Ramírez y Juan Mauricio Toro Gómez.</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 xml:space="preserve">Asimismo, se reconoce responsabilidad </w:t>
      </w:r>
      <w:r w:rsidR="00FE1699" w:rsidRPr="00E82056">
        <w:rPr>
          <w:rFonts w:asciiTheme="majorHAnsi" w:eastAsia="Cambria" w:hAnsiTheme="majorHAnsi" w:cs="Calibri"/>
          <w:sz w:val="20"/>
          <w:szCs w:val="20"/>
          <w:u w:color="000000"/>
          <w:bdr w:val="nil"/>
          <w:lang w:val="es-ES"/>
        </w:rPr>
        <w:t>por violación a los artículos 5º</w:t>
      </w:r>
      <w:r w:rsidRPr="00E82056">
        <w:rPr>
          <w:rFonts w:asciiTheme="majorHAnsi" w:eastAsia="Cambria" w:hAnsiTheme="majorHAnsi" w:cs="Calibri"/>
          <w:sz w:val="20"/>
          <w:szCs w:val="20"/>
          <w:u w:color="000000"/>
          <w:bdr w:val="nil"/>
          <w:lang w:val="es-ES"/>
        </w:rPr>
        <w:t xml:space="preserve"> (derecho a la integridad personal), 8</w:t>
      </w:r>
      <w:r w:rsidR="00FE1699" w:rsidRPr="00E82056">
        <w:rPr>
          <w:rFonts w:asciiTheme="majorHAnsi" w:eastAsia="Cambria" w:hAnsiTheme="majorHAnsi" w:cs="Calibri"/>
          <w:sz w:val="20"/>
          <w:szCs w:val="20"/>
          <w:u w:color="000000"/>
          <w:bdr w:val="nil"/>
          <w:lang w:val="es-ES"/>
        </w:rPr>
        <w:t xml:space="preserve">º </w:t>
      </w:r>
      <w:r w:rsidRPr="00E82056">
        <w:rPr>
          <w:rFonts w:asciiTheme="majorHAnsi" w:eastAsia="Cambria" w:hAnsiTheme="majorHAnsi" w:cs="Calibri"/>
          <w:sz w:val="20"/>
          <w:szCs w:val="20"/>
          <w:u w:color="000000"/>
          <w:bdr w:val="nil"/>
          <w:lang w:val="es-ES"/>
        </w:rPr>
        <w:t>(derecho a las garantías judiciales) y 25</w:t>
      </w:r>
      <w:r w:rsidR="004B5211" w:rsidRPr="00E82056">
        <w:rPr>
          <w:rFonts w:asciiTheme="majorHAnsi" w:eastAsia="Cambria" w:hAnsiTheme="majorHAnsi" w:cs="Calibri"/>
          <w:sz w:val="20"/>
          <w:szCs w:val="20"/>
          <w:u w:color="000000"/>
          <w:bdr w:val="nil"/>
          <w:lang w:val="es-ES"/>
        </w:rPr>
        <w:t xml:space="preserve">º </w:t>
      </w:r>
      <w:r w:rsidRPr="00E82056">
        <w:rPr>
          <w:rFonts w:asciiTheme="majorHAnsi" w:eastAsia="Cambria" w:hAnsiTheme="majorHAnsi" w:cs="Calibri"/>
          <w:sz w:val="20"/>
          <w:szCs w:val="20"/>
          <w:u w:color="000000"/>
          <w:bdr w:val="nil"/>
          <w:lang w:val="es-ES"/>
        </w:rPr>
        <w:t>(derecho a la protección judicial) de la CADH, en perjuicio de los familiares de las víctimas, porque a pesar de los esfuerzos que ha realizado el Estado, a la fecha no ha sido posible esclarecer las circunstancias específicas que rodearon los hechos del caso.</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SEGUNDO: MEDIDAS DE JUSTICIA</w:t>
      </w:r>
    </w:p>
    <w:p w:rsidR="00A23396" w:rsidRPr="00E82056" w:rsidRDefault="00A23396" w:rsidP="00FD3D23">
      <w:pPr>
        <w:pStyle w:val="NoSpacing"/>
        <w:ind w:left="720" w:right="720"/>
        <w:jc w:val="both"/>
        <w:rPr>
          <w:rFonts w:asciiTheme="majorHAnsi" w:hAnsiTheme="majorHAnsi" w:cs="Arial"/>
          <w:b/>
          <w:spacing w:val="16"/>
          <w:sz w:val="20"/>
          <w:szCs w:val="20"/>
          <w:lang w:val="es-ES"/>
        </w:rPr>
      </w:pPr>
    </w:p>
    <w:p w:rsidR="00D556ED" w:rsidRPr="00E82056" w:rsidRDefault="00A23396" w:rsidP="00FD3D23">
      <w:pPr>
        <w:pStyle w:val="ListParagraph"/>
        <w:numPr>
          <w:ilvl w:val="0"/>
          <w:numId w:val="60"/>
        </w:numPr>
        <w:ind w:left="720" w:right="720" w:firstLine="0"/>
        <w:jc w:val="both"/>
        <w:rPr>
          <w:rFonts w:asciiTheme="majorHAnsi" w:hAnsiTheme="majorHAnsi" w:cs="Calibri"/>
          <w:color w:val="auto"/>
          <w:sz w:val="20"/>
          <w:szCs w:val="20"/>
          <w:lang w:val="es-ES"/>
        </w:rPr>
      </w:pPr>
      <w:r w:rsidRPr="00E82056">
        <w:rPr>
          <w:rFonts w:asciiTheme="majorHAnsi" w:hAnsiTheme="majorHAnsi" w:cs="Calibri"/>
          <w:color w:val="auto"/>
          <w:sz w:val="20"/>
          <w:szCs w:val="20"/>
          <w:lang w:val="es-ES"/>
        </w:rPr>
        <w:t>Dada la naturaleza e importancia de los hechos relacionados con la Masacre Belén-</w:t>
      </w:r>
      <w:proofErr w:type="spellStart"/>
      <w:r w:rsidRPr="00E82056">
        <w:rPr>
          <w:rFonts w:asciiTheme="majorHAnsi" w:hAnsiTheme="majorHAnsi" w:cs="Calibri"/>
          <w:color w:val="auto"/>
          <w:sz w:val="20"/>
          <w:szCs w:val="20"/>
          <w:lang w:val="es-ES"/>
        </w:rPr>
        <w:t>Altavista</w:t>
      </w:r>
      <w:proofErr w:type="spellEnd"/>
      <w:r w:rsidRPr="00E82056">
        <w:rPr>
          <w:rFonts w:asciiTheme="majorHAnsi" w:hAnsiTheme="majorHAnsi" w:cs="Calibri"/>
          <w:color w:val="auto"/>
          <w:sz w:val="20"/>
          <w:szCs w:val="20"/>
          <w:lang w:val="es-ES"/>
        </w:rPr>
        <w:t xml:space="preserve"> y a partir de la documentación procesal disponible a la fecha, la Fiscalía General de la Nación se compromete a cumplir con sus funciones constitucionales y legales respecto del caso en cuestión.</w:t>
      </w:r>
    </w:p>
    <w:p w:rsidR="00D556ED" w:rsidRPr="00E82056" w:rsidRDefault="00D556ED" w:rsidP="00FD3D23">
      <w:pPr>
        <w:pStyle w:val="ListParagraph"/>
        <w:ind w:right="720"/>
        <w:jc w:val="both"/>
        <w:rPr>
          <w:rFonts w:asciiTheme="majorHAnsi" w:hAnsiTheme="majorHAnsi" w:cs="Calibri"/>
          <w:color w:val="auto"/>
          <w:sz w:val="20"/>
          <w:szCs w:val="20"/>
          <w:lang w:val="es-ES"/>
        </w:rPr>
      </w:pPr>
    </w:p>
    <w:p w:rsidR="00A23396" w:rsidRPr="00E82056" w:rsidRDefault="00A23396" w:rsidP="00FD3D23">
      <w:pPr>
        <w:pStyle w:val="ListParagraph"/>
        <w:numPr>
          <w:ilvl w:val="0"/>
          <w:numId w:val="60"/>
        </w:numPr>
        <w:ind w:left="720" w:right="720" w:firstLine="0"/>
        <w:jc w:val="both"/>
        <w:rPr>
          <w:rFonts w:asciiTheme="majorHAnsi" w:hAnsiTheme="majorHAnsi" w:cs="Calibri"/>
          <w:color w:val="auto"/>
          <w:sz w:val="20"/>
          <w:szCs w:val="20"/>
          <w:lang w:val="es-ES"/>
        </w:rPr>
      </w:pPr>
      <w:r w:rsidRPr="00E82056">
        <w:rPr>
          <w:rFonts w:asciiTheme="majorHAnsi" w:hAnsiTheme="majorHAnsi" w:cs="Calibri"/>
          <w:color w:val="auto"/>
          <w:sz w:val="20"/>
          <w:szCs w:val="20"/>
          <w:lang w:val="es-ES"/>
        </w:rPr>
        <w:t>Con el fin de analizar los avances obtenidos, se realizará una reunión semestral con sus representantes. Las solicitudes que de estas reuniones se deriven, deberán hacerse llegar al proceso de conformidad con los requisitos de ley.</w:t>
      </w:r>
    </w:p>
    <w:p w:rsidR="00060F0C" w:rsidRDefault="00060F0C">
      <w:pPr>
        <w:rPr>
          <w:rFonts w:asciiTheme="majorHAnsi" w:eastAsia="Cambria" w:hAnsiTheme="majorHAnsi" w:cs="Calibri"/>
          <w:sz w:val="20"/>
          <w:szCs w:val="20"/>
          <w:u w:color="000000"/>
          <w:lang w:val="es-ES" w:eastAsia="es-ES"/>
        </w:rPr>
      </w:pPr>
      <w:r>
        <w:rPr>
          <w:rFonts w:asciiTheme="majorHAnsi" w:eastAsia="Cambria" w:hAnsiTheme="majorHAnsi" w:cs="Calibri"/>
          <w:sz w:val="20"/>
          <w:szCs w:val="20"/>
          <w:u w:color="000000"/>
          <w:lang w:val="es-ES"/>
        </w:rPr>
        <w:br w:type="page"/>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TERCERO: MEDIDAS DE SATISFACCION</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El Estado de Colombia se compromete a realizar las siguientes medidas:</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63"/>
        </w:numPr>
        <w:ind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Un acto de reconocimiento responsabilidad privado, en el cual se hará entrega de una carta de disculpas a cada grupo familiar.</w:t>
      </w:r>
    </w:p>
    <w:p w:rsidR="004B5211" w:rsidRPr="00E82056" w:rsidRDefault="004B5211"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62"/>
        </w:numPr>
        <w:ind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Construcción de una placa conmemorativa en la cual se rememore los hechos ocurridos el 29 de junio de 1996 en el corregimiento de Belén-</w:t>
      </w:r>
      <w:proofErr w:type="spellStart"/>
      <w:r w:rsidRPr="00E82056">
        <w:rPr>
          <w:rFonts w:asciiTheme="majorHAnsi" w:eastAsia="Cambria" w:hAnsiTheme="majorHAnsi" w:cs="Calibri"/>
          <w:sz w:val="20"/>
          <w:szCs w:val="20"/>
          <w:u w:color="000000"/>
          <w:bdr w:val="nil"/>
          <w:lang w:val="es-ES"/>
        </w:rPr>
        <w:t>Altavista</w:t>
      </w:r>
      <w:proofErr w:type="spellEnd"/>
      <w:r w:rsidRPr="00E82056">
        <w:rPr>
          <w:rFonts w:asciiTheme="majorHAnsi" w:eastAsia="Cambria" w:hAnsiTheme="majorHAnsi" w:cs="Calibri"/>
          <w:sz w:val="20"/>
          <w:szCs w:val="20"/>
          <w:u w:color="000000"/>
          <w:bdr w:val="nil"/>
          <w:lang w:val="es-ES"/>
        </w:rPr>
        <w:t>. El texto de la placa será concertado con las víctimas y sus representantes.</w:t>
      </w:r>
    </w:p>
    <w:p w:rsidR="00A23396" w:rsidRPr="00E82056" w:rsidRDefault="00A23396" w:rsidP="00FD3D23">
      <w:pPr>
        <w:pStyle w:val="Style2"/>
        <w:spacing w:line="240" w:lineRule="auto"/>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numPr>
          <w:ilvl w:val="0"/>
          <w:numId w:val="61"/>
        </w:numPr>
        <w:ind w:right="720" w:firstLine="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El apoyo logístico y técnico de estas medidas estará a cargo de la Consejería Presidencial para los Derechos Humanos.</w:t>
      </w:r>
    </w:p>
    <w:p w:rsidR="00A23396" w:rsidRPr="00E82056" w:rsidRDefault="00A23396" w:rsidP="00FD3D23">
      <w:pPr>
        <w:pStyle w:val="NoSpacing"/>
        <w:ind w:left="720" w:right="720"/>
        <w:jc w:val="both"/>
        <w:rPr>
          <w:rFonts w:asciiTheme="majorHAnsi" w:eastAsia="Cambria" w:hAnsiTheme="majorHAnsi" w:cs="Calibri"/>
          <w:b/>
          <w:sz w:val="20"/>
          <w:szCs w:val="20"/>
          <w:u w:color="000000"/>
          <w:bdr w:val="nil"/>
          <w:lang w:val="es-ES"/>
        </w:rPr>
      </w:pPr>
    </w:p>
    <w:p w:rsidR="00A23396" w:rsidRPr="00E82056" w:rsidRDefault="00A23396" w:rsidP="00FD3D23">
      <w:pPr>
        <w:pStyle w:val="NoSpacing"/>
        <w:ind w:left="720" w:right="720"/>
        <w:jc w:val="both"/>
        <w:rPr>
          <w:rFonts w:asciiTheme="majorHAnsi" w:eastAsia="Cambria" w:hAnsiTheme="majorHAnsi" w:cs="Calibri"/>
          <w:b/>
          <w:sz w:val="20"/>
          <w:szCs w:val="20"/>
          <w:u w:color="000000"/>
          <w:bdr w:val="nil"/>
          <w:lang w:val="es-ES"/>
        </w:rPr>
      </w:pPr>
      <w:r w:rsidRPr="00E82056">
        <w:rPr>
          <w:rFonts w:asciiTheme="majorHAnsi" w:eastAsia="Cambria" w:hAnsiTheme="majorHAnsi" w:cs="Calibri"/>
          <w:b/>
          <w:sz w:val="20"/>
          <w:szCs w:val="20"/>
          <w:u w:color="000000"/>
          <w:bdr w:val="nil"/>
          <w:lang w:val="es-ES"/>
        </w:rPr>
        <w:t>CUARTO: REPARACIÓN PECUNIARIA</w:t>
      </w:r>
    </w:p>
    <w:p w:rsidR="00A23396" w:rsidRPr="00F46BDC"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F46BDC" w:rsidRDefault="00A23396" w:rsidP="00FD3D23">
      <w:pPr>
        <w:ind w:left="720" w:right="720"/>
        <w:jc w:val="both"/>
        <w:rPr>
          <w:rFonts w:asciiTheme="majorHAnsi" w:hAnsiTheme="majorHAnsi" w:cs="Calibri"/>
          <w:sz w:val="20"/>
          <w:szCs w:val="20"/>
          <w:u w:color="000000"/>
          <w:lang w:val="es-ES"/>
        </w:rPr>
      </w:pPr>
      <w:r w:rsidRPr="00F46BDC">
        <w:rPr>
          <w:rFonts w:asciiTheme="majorHAnsi" w:hAnsiTheme="majorHAnsi" w:cs="Calibri"/>
          <w:sz w:val="20"/>
          <w:szCs w:val="20"/>
          <w:u w:color="000000"/>
          <w:lang w:val="es-ES"/>
        </w:rPr>
        <w:t>El Estado se compromete a dar aplicación a la Ley 288 de 1996, una vez se homologue el presente acuerdo de solución amistosa mediante la expedición del informe de artículo 49 de la CADH, con el propósito de reparar los perjuicios inmateriales y materiales que llegaran a probarse a favor de los grupos familiares de las víctimas que no han sido indemnizados a través de la Jurisdicción Contencioso Administrativa.</w:t>
      </w:r>
    </w:p>
    <w:p w:rsidR="00A23396" w:rsidRPr="00F46BDC" w:rsidRDefault="00A23396" w:rsidP="00FD3D23">
      <w:pPr>
        <w:ind w:left="720" w:right="720"/>
        <w:jc w:val="both"/>
        <w:rPr>
          <w:rFonts w:asciiTheme="majorHAnsi" w:hAnsiTheme="majorHAnsi" w:cs="Arial"/>
          <w:bCs/>
          <w:spacing w:val="10"/>
          <w:sz w:val="20"/>
          <w:szCs w:val="20"/>
          <w:lang w:val="es-ES"/>
        </w:rPr>
      </w:pPr>
    </w:p>
    <w:p w:rsidR="00A23396" w:rsidRPr="00E82056" w:rsidRDefault="00A23396" w:rsidP="00FD3D23">
      <w:pPr>
        <w:ind w:left="720" w:right="720"/>
        <w:jc w:val="both"/>
        <w:rPr>
          <w:rFonts w:asciiTheme="majorHAnsi" w:eastAsia="Cambria" w:hAnsiTheme="majorHAnsi" w:cs="Calibri"/>
          <w:b/>
          <w:sz w:val="20"/>
          <w:szCs w:val="20"/>
          <w:u w:color="000000"/>
          <w:lang w:val="es-ES"/>
        </w:rPr>
      </w:pPr>
      <w:r w:rsidRPr="00E82056">
        <w:rPr>
          <w:rFonts w:asciiTheme="majorHAnsi" w:eastAsia="Cambria" w:hAnsiTheme="majorHAnsi" w:cs="Calibri"/>
          <w:b/>
          <w:sz w:val="20"/>
          <w:szCs w:val="20"/>
          <w:u w:color="000000"/>
          <w:lang w:val="es-ES"/>
        </w:rPr>
        <w:t>QUINTO: HOMOLOGACIÓN Y SEGUIMIENTO</w:t>
      </w:r>
    </w:p>
    <w:p w:rsidR="00A23396" w:rsidRPr="00E82056" w:rsidRDefault="00A23396" w:rsidP="00FD3D23">
      <w:pPr>
        <w:ind w:left="720" w:right="720"/>
        <w:jc w:val="both"/>
        <w:rPr>
          <w:rFonts w:asciiTheme="majorHAnsi" w:eastAsia="Cambria" w:hAnsiTheme="majorHAnsi" w:cs="Calibri"/>
          <w:b/>
          <w:sz w:val="20"/>
          <w:szCs w:val="20"/>
          <w:u w:color="000000"/>
          <w:lang w:val="es-ES"/>
        </w:rPr>
      </w:pPr>
    </w:p>
    <w:p w:rsidR="00A23396" w:rsidRPr="00E82056" w:rsidRDefault="00A23396" w:rsidP="00FD3D23">
      <w:pPr>
        <w:pStyle w:val="Style4"/>
        <w:adjustRightInd/>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Las partes le solicitan a la Comisión Interamericana de Derechos Humanos la homologación del presente acuerdo y su seguimiento.</w:t>
      </w:r>
    </w:p>
    <w:p w:rsidR="00A23396" w:rsidRPr="00E82056" w:rsidRDefault="00A23396" w:rsidP="00FD3D23">
      <w:pPr>
        <w:ind w:left="720" w:right="720"/>
        <w:jc w:val="both"/>
        <w:rPr>
          <w:rFonts w:asciiTheme="majorHAnsi" w:eastAsia="Cambria" w:hAnsiTheme="majorHAnsi" w:cs="Calibri"/>
          <w:sz w:val="20"/>
          <w:szCs w:val="20"/>
          <w:u w:color="000000"/>
          <w:lang w:val="es-ES"/>
        </w:rPr>
      </w:pPr>
    </w:p>
    <w:p w:rsidR="00A23396" w:rsidRPr="00E82056" w:rsidRDefault="00A23396" w:rsidP="00FD3D23">
      <w:pPr>
        <w:pStyle w:val="Style4"/>
        <w:adjustRightInd/>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Suscrito en tres ejemplares, en Washington D.C., a los 17 días del mes de marzo de 2017.</w:t>
      </w:r>
    </w:p>
    <w:p w:rsidR="00A23396" w:rsidRPr="00E82056" w:rsidRDefault="00A23396" w:rsidP="00A739E0">
      <w:pPr>
        <w:tabs>
          <w:tab w:val="center" w:pos="360"/>
          <w:tab w:val="left" w:pos="720"/>
        </w:tabs>
        <w:jc w:val="both"/>
        <w:rPr>
          <w:rFonts w:asciiTheme="majorHAnsi" w:hAnsiTheme="majorHAnsi" w:cs="Calibri"/>
          <w:sz w:val="20"/>
          <w:szCs w:val="20"/>
          <w:lang w:val="es-ES"/>
        </w:rPr>
      </w:pPr>
    </w:p>
    <w:p w:rsidR="00A23396" w:rsidRPr="00E82056" w:rsidRDefault="00A23396" w:rsidP="00B10AA5">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DETERMINACIÓN DE COMPATIBILIDAD Y CUMPLIMIENTO </w:t>
      </w:r>
    </w:p>
    <w:p w:rsidR="00A23396" w:rsidRPr="00E82056" w:rsidRDefault="00A23396" w:rsidP="00F46BDC">
      <w:pPr>
        <w:tabs>
          <w:tab w:val="center" w:pos="360"/>
          <w:tab w:val="left" w:pos="720"/>
        </w:tabs>
        <w:ind w:firstLine="720"/>
        <w:jc w:val="both"/>
        <w:rPr>
          <w:rFonts w:asciiTheme="majorHAnsi" w:hAnsiTheme="majorHAnsi" w:cs="Calibri"/>
          <w:b/>
          <w:sz w:val="20"/>
          <w:szCs w:val="20"/>
          <w:lang w:val="es-ES"/>
        </w:rPr>
      </w:pPr>
    </w:p>
    <w:p w:rsidR="004B5211" w:rsidRPr="00E82056" w:rsidRDefault="004B5211" w:rsidP="00F46BDC">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82056">
        <w:rPr>
          <w:rFonts w:asciiTheme="majorHAnsi" w:hAnsiTheme="majorHAnsi" w:cs="Calibri"/>
          <w:i/>
          <w:color w:val="auto"/>
          <w:sz w:val="20"/>
          <w:szCs w:val="20"/>
          <w:lang w:val="es-ES_tradnl"/>
        </w:rPr>
        <w:t xml:space="preserve">pacta </w:t>
      </w:r>
      <w:proofErr w:type="spellStart"/>
      <w:r w:rsidRPr="00E82056">
        <w:rPr>
          <w:rFonts w:asciiTheme="majorHAnsi" w:hAnsiTheme="majorHAnsi" w:cs="Calibri"/>
          <w:i/>
          <w:color w:val="auto"/>
          <w:sz w:val="20"/>
          <w:szCs w:val="20"/>
          <w:lang w:val="es-ES_tradnl"/>
        </w:rPr>
        <w:t>sunt</w:t>
      </w:r>
      <w:proofErr w:type="spellEnd"/>
      <w:r w:rsidRPr="00E82056">
        <w:rPr>
          <w:rFonts w:asciiTheme="majorHAnsi" w:hAnsiTheme="majorHAnsi" w:cs="Calibri"/>
          <w:i/>
          <w:color w:val="auto"/>
          <w:sz w:val="20"/>
          <w:szCs w:val="20"/>
          <w:lang w:val="es-ES_tradnl"/>
        </w:rPr>
        <w:t xml:space="preserve"> </w:t>
      </w:r>
      <w:proofErr w:type="spellStart"/>
      <w:r w:rsidRPr="00E82056">
        <w:rPr>
          <w:rFonts w:asciiTheme="majorHAnsi" w:hAnsiTheme="majorHAnsi" w:cs="Calibri"/>
          <w:i/>
          <w:color w:val="auto"/>
          <w:sz w:val="20"/>
          <w:szCs w:val="20"/>
          <w:lang w:val="es-ES_tradnl"/>
        </w:rPr>
        <w:t>servanda</w:t>
      </w:r>
      <w:proofErr w:type="spellEnd"/>
      <w:r w:rsidRPr="00E82056">
        <w:rPr>
          <w:rFonts w:asciiTheme="majorHAnsi" w:hAnsiTheme="majorHAnsi" w:cs="Calibri"/>
          <w:color w:val="auto"/>
          <w:sz w:val="20"/>
          <w:szCs w:val="20"/>
          <w:lang w:val="es-ES_tradnl"/>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4B5211" w:rsidRPr="00E82056" w:rsidRDefault="004B5211" w:rsidP="00F46BD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sz w:val="20"/>
          <w:szCs w:val="20"/>
          <w:u w:color="000000"/>
          <w:lang w:val="es-ES_tradnl" w:eastAsia="es-ES"/>
        </w:rPr>
      </w:pPr>
    </w:p>
    <w:p w:rsidR="004B5211" w:rsidRPr="00E82056" w:rsidRDefault="004B5211" w:rsidP="00F46BDC">
      <w:pPr>
        <w:pStyle w:val="ListParagraph"/>
        <w:numPr>
          <w:ilvl w:val="0"/>
          <w:numId w:val="57"/>
        </w:numPr>
        <w:tabs>
          <w:tab w:val="num" w:pos="0"/>
          <w:tab w:val="center" w:pos="90"/>
        </w:tabs>
        <w:suppressAutoHyphen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4B5211" w:rsidRPr="00E82056" w:rsidRDefault="004B5211" w:rsidP="00F46BD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sz w:val="20"/>
          <w:szCs w:val="20"/>
          <w:u w:color="000000"/>
          <w:lang w:val="es-ES_tradnl" w:eastAsia="es-ES"/>
        </w:rPr>
      </w:pPr>
    </w:p>
    <w:p w:rsidR="00493A4C" w:rsidRPr="00E82056" w:rsidRDefault="004B5211" w:rsidP="00F46BDC">
      <w:pPr>
        <w:pStyle w:val="ListParagraph"/>
        <w:numPr>
          <w:ilvl w:val="0"/>
          <w:numId w:val="57"/>
        </w:numPr>
        <w:tabs>
          <w:tab w:val="num" w:pos="0"/>
          <w:tab w:val="center" w:pos="90"/>
        </w:tabs>
        <w:suppressAutoHyphens/>
        <w:ind w:left="0" w:firstLine="720"/>
        <w:jc w:val="both"/>
        <w:rPr>
          <w:rFonts w:asciiTheme="majorHAnsi" w:hAnsiTheme="majorHAnsi" w:cs="Calibri"/>
          <w:sz w:val="20"/>
          <w:szCs w:val="20"/>
          <w:lang w:val="es-ES_tradnl"/>
        </w:rPr>
      </w:pPr>
      <w:r w:rsidRPr="00E82056">
        <w:rPr>
          <w:rFonts w:asciiTheme="majorHAnsi" w:hAnsiTheme="majorHAnsi" w:cs="Calibri"/>
          <w:sz w:val="20"/>
          <w:szCs w:val="20"/>
          <w:lang w:val="es-ES_tradnl"/>
        </w:rPr>
        <w:t>De conformidad a lo establecido en el acuerdo de solución amistosa, las partes han solicitado conjuntamente en el texto de dicho acuerdo que la Comisión adopte el informe contemplado en el artículo 49 de la Convención Americana, a fin de iniciar los trámites para comenzar a ejecutar a favor de los familiares de la víctima la</w:t>
      </w:r>
      <w:r w:rsidR="0036506E" w:rsidRPr="00E82056">
        <w:rPr>
          <w:rFonts w:asciiTheme="majorHAnsi" w:hAnsiTheme="majorHAnsi" w:cs="Calibri"/>
          <w:sz w:val="20"/>
          <w:szCs w:val="20"/>
          <w:lang w:val="es-ES_tradnl"/>
        </w:rPr>
        <w:t>s</w:t>
      </w:r>
      <w:r w:rsidRPr="00E82056">
        <w:rPr>
          <w:rFonts w:asciiTheme="majorHAnsi" w:hAnsiTheme="majorHAnsi" w:cs="Calibri"/>
          <w:sz w:val="20"/>
          <w:szCs w:val="20"/>
          <w:lang w:val="es-ES_tradnl"/>
        </w:rPr>
        <w:t xml:space="preserve"> medida</w:t>
      </w:r>
      <w:r w:rsidR="0036506E" w:rsidRPr="00E82056">
        <w:rPr>
          <w:rFonts w:asciiTheme="majorHAnsi" w:hAnsiTheme="majorHAnsi" w:cs="Calibri"/>
          <w:sz w:val="20"/>
          <w:szCs w:val="20"/>
          <w:lang w:val="es-ES_tradnl"/>
        </w:rPr>
        <w:t>s</w:t>
      </w:r>
      <w:r w:rsidRPr="00E82056">
        <w:rPr>
          <w:rFonts w:asciiTheme="majorHAnsi" w:hAnsiTheme="majorHAnsi" w:cs="Calibri"/>
          <w:sz w:val="20"/>
          <w:szCs w:val="20"/>
          <w:lang w:val="es-ES_tradnl"/>
        </w:rPr>
        <w:t xml:space="preserve"> de reparación referida</w:t>
      </w:r>
      <w:r w:rsidR="0036506E" w:rsidRPr="00E82056">
        <w:rPr>
          <w:rFonts w:asciiTheme="majorHAnsi" w:hAnsiTheme="majorHAnsi" w:cs="Calibri"/>
          <w:sz w:val="20"/>
          <w:szCs w:val="20"/>
          <w:lang w:val="es-ES_tradnl"/>
        </w:rPr>
        <w:t>s</w:t>
      </w:r>
      <w:r w:rsidRPr="00E82056">
        <w:rPr>
          <w:rFonts w:asciiTheme="majorHAnsi" w:hAnsiTheme="majorHAnsi" w:cs="Calibri"/>
          <w:sz w:val="20"/>
          <w:szCs w:val="20"/>
          <w:lang w:val="es-ES_tradnl"/>
        </w:rPr>
        <w:t xml:space="preserve"> a la aplicación por parte del</w:t>
      </w:r>
      <w:r w:rsidR="00493A4C" w:rsidRPr="00E82056">
        <w:rPr>
          <w:rFonts w:asciiTheme="majorHAnsi" w:hAnsiTheme="majorHAnsi" w:cs="Calibri"/>
          <w:sz w:val="20"/>
          <w:szCs w:val="20"/>
          <w:lang w:val="es-ES_tradnl"/>
        </w:rPr>
        <w:t xml:space="preserve"> Estado de la Ley 288 de 1996. </w:t>
      </w:r>
      <w:r w:rsidRPr="00E82056">
        <w:rPr>
          <w:rFonts w:asciiTheme="majorHAnsi" w:hAnsiTheme="majorHAnsi" w:cs="Calibri"/>
          <w:sz w:val="20"/>
          <w:szCs w:val="20"/>
          <w:lang w:val="es-ES_tradnl"/>
        </w:rPr>
        <w:t xml:space="preserve">Asimismo, la Comisión toma en especial consideración la comunicación de la parte peticionaria de 23 de agosto de 2017, en la cual </w:t>
      </w:r>
      <w:r w:rsidR="0036506E" w:rsidRPr="00E82056">
        <w:rPr>
          <w:rFonts w:asciiTheme="majorHAnsi" w:hAnsiTheme="majorHAnsi" w:cs="Calibri"/>
          <w:sz w:val="20"/>
          <w:szCs w:val="20"/>
          <w:lang w:val="es-ES_tradnl"/>
        </w:rPr>
        <w:t>reiteró la solicitud de que la C</w:t>
      </w:r>
      <w:r w:rsidRPr="00E82056">
        <w:rPr>
          <w:rFonts w:asciiTheme="majorHAnsi" w:hAnsiTheme="majorHAnsi" w:cs="Calibri"/>
          <w:sz w:val="20"/>
          <w:szCs w:val="20"/>
          <w:lang w:val="es-ES_tradnl"/>
        </w:rPr>
        <w:t>omisión emita el info</w:t>
      </w:r>
      <w:r w:rsidR="00493A4C" w:rsidRPr="00E82056">
        <w:rPr>
          <w:rFonts w:asciiTheme="majorHAnsi" w:hAnsiTheme="majorHAnsi" w:cs="Calibri"/>
          <w:sz w:val="20"/>
          <w:szCs w:val="20"/>
          <w:lang w:val="es-ES_tradnl"/>
        </w:rPr>
        <w:t>rme de homologació</w:t>
      </w:r>
      <w:r w:rsidRPr="00E82056">
        <w:rPr>
          <w:rFonts w:asciiTheme="majorHAnsi" w:hAnsiTheme="majorHAnsi" w:cs="Calibri"/>
          <w:sz w:val="20"/>
          <w:szCs w:val="20"/>
          <w:lang w:val="es-ES_tradnl"/>
        </w:rPr>
        <w:t>n del acuerdo de solución amistosa para poder avanzar con la implementación de la me</w:t>
      </w:r>
      <w:r w:rsidR="00493A4C" w:rsidRPr="00E82056">
        <w:rPr>
          <w:rFonts w:asciiTheme="majorHAnsi" w:hAnsiTheme="majorHAnsi" w:cs="Calibri"/>
          <w:sz w:val="20"/>
          <w:szCs w:val="20"/>
          <w:lang w:val="es-ES_tradnl"/>
        </w:rPr>
        <w:t>dida de compensación económica.</w:t>
      </w:r>
    </w:p>
    <w:p w:rsidR="00493A4C" w:rsidRPr="00E82056" w:rsidRDefault="00493A4C" w:rsidP="00F46BDC">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 w:val="num" w:pos="1620"/>
        </w:tabs>
        <w:ind w:firstLine="720"/>
        <w:jc w:val="both"/>
        <w:rPr>
          <w:rFonts w:asciiTheme="majorHAnsi" w:eastAsia="Cambria" w:hAnsiTheme="majorHAnsi" w:cs="Calibri"/>
          <w:sz w:val="20"/>
          <w:szCs w:val="20"/>
          <w:u w:color="000000"/>
          <w:lang w:val="es-ES_tradnl" w:eastAsia="es-ES"/>
        </w:rPr>
      </w:pPr>
    </w:p>
    <w:p w:rsidR="00493A4C" w:rsidRPr="00E82056" w:rsidRDefault="00493A4C" w:rsidP="00F46BDC">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lastRenderedPageBreak/>
        <w:t xml:space="preserve">La Comisión Interamericana valora el reconocimiento de la responsabilidad internacional del Estado colombiano, consagrado dentro del acuerdo de solución amistosa, por la violación del derecho a la vida de las 16 víctimas de la ejecución extrajudicial perpetrada por </w:t>
      </w:r>
      <w:r w:rsidR="0036506E" w:rsidRPr="00E82056">
        <w:rPr>
          <w:rFonts w:asciiTheme="majorHAnsi" w:hAnsiTheme="majorHAnsi" w:cs="Calibri"/>
          <w:color w:val="auto"/>
          <w:sz w:val="20"/>
          <w:szCs w:val="20"/>
          <w:lang w:val="es-ES_tradnl"/>
        </w:rPr>
        <w:t>miembros de un grupo al margen de la ley</w:t>
      </w:r>
      <w:r w:rsidRPr="00E82056">
        <w:rPr>
          <w:rFonts w:asciiTheme="majorHAnsi" w:hAnsiTheme="majorHAnsi" w:cs="Calibri"/>
          <w:color w:val="auto"/>
          <w:sz w:val="20"/>
          <w:szCs w:val="20"/>
          <w:lang w:val="es-ES_tradnl"/>
        </w:rPr>
        <w:t xml:space="preserve">, así por la violación del derecho a la integridad personal de las personas que resultaron lesionadas en los hechos, y de los familiares de las víctimas de esta masacre. </w:t>
      </w:r>
    </w:p>
    <w:p w:rsidR="00493A4C" w:rsidRPr="00E82056" w:rsidRDefault="00493A4C" w:rsidP="00F46BD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sz w:val="20"/>
          <w:szCs w:val="20"/>
          <w:u w:color="000000"/>
          <w:lang w:val="es-ES_tradnl" w:eastAsia="es-ES"/>
        </w:rPr>
      </w:pPr>
    </w:p>
    <w:p w:rsidR="00B87553" w:rsidRPr="00E82056" w:rsidRDefault="00D556ED" w:rsidP="00F46BDC">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En relación a las medidas de satisfacción, </w:t>
      </w:r>
      <w:r w:rsidR="00B87553" w:rsidRPr="00E82056">
        <w:rPr>
          <w:rFonts w:asciiTheme="majorHAnsi" w:hAnsiTheme="majorHAnsi" w:cs="Calibri"/>
          <w:color w:val="auto"/>
          <w:sz w:val="20"/>
          <w:szCs w:val="20"/>
          <w:lang w:val="es-ES_tradnl"/>
        </w:rPr>
        <w:t xml:space="preserve">el 6 de octubre de 2017, los peticionarios informaron que el 4 de octubre de 2017, se realizó el acto de reconocimiento de responsabilidad por parte del Estado colombiano, en la ciudad de Medellín, en el departamento de Antioquia, por los hechos ocurridos el 29 de junio de 1996 en el corregimiento de Belén </w:t>
      </w:r>
      <w:proofErr w:type="spellStart"/>
      <w:r w:rsidR="00B87553" w:rsidRPr="00E82056">
        <w:rPr>
          <w:rFonts w:asciiTheme="majorHAnsi" w:hAnsiTheme="majorHAnsi" w:cs="Calibri"/>
          <w:color w:val="auto"/>
          <w:sz w:val="20"/>
          <w:szCs w:val="20"/>
          <w:lang w:val="es-ES_tradnl"/>
        </w:rPr>
        <w:t>Altavista</w:t>
      </w:r>
      <w:proofErr w:type="spellEnd"/>
      <w:r w:rsidR="00B87553" w:rsidRPr="00E82056">
        <w:rPr>
          <w:rFonts w:asciiTheme="majorHAnsi" w:hAnsiTheme="majorHAnsi" w:cs="Calibri"/>
          <w:color w:val="auto"/>
          <w:sz w:val="20"/>
          <w:szCs w:val="20"/>
          <w:lang w:val="es-ES_tradnl"/>
        </w:rPr>
        <w:t xml:space="preserve">. Según, lo informado por los peticionarios, el acto fue previamente concertado con las víctimas y contó con el apoyo logístico y técnico de la Alta </w:t>
      </w:r>
      <w:r w:rsidR="005A3666" w:rsidRPr="00E82056">
        <w:rPr>
          <w:rFonts w:asciiTheme="majorHAnsi" w:hAnsiTheme="majorHAnsi" w:cs="Calibri"/>
          <w:color w:val="auto"/>
          <w:sz w:val="20"/>
          <w:szCs w:val="20"/>
          <w:lang w:val="es-ES_tradnl"/>
        </w:rPr>
        <w:t>Consejería</w:t>
      </w:r>
      <w:r w:rsidR="00B87553" w:rsidRPr="00E82056">
        <w:rPr>
          <w:rFonts w:asciiTheme="majorHAnsi" w:hAnsiTheme="majorHAnsi" w:cs="Calibri"/>
          <w:color w:val="auto"/>
          <w:sz w:val="20"/>
          <w:szCs w:val="20"/>
          <w:lang w:val="es-ES_tradnl"/>
        </w:rPr>
        <w:t xml:space="preserve"> Presidencial para los Derechos Humanos y la Alcaldía de Medellín, para su realización en la Casa Museo de la Memoria de dicha ciudad. Asimismo, los peticionarios indicaron que el acto contó con la presencia de diferentes organizaciones y representantes del Estado de orden nacional y local, y destacó la presencia de </w:t>
      </w:r>
      <w:r w:rsidR="0036506E" w:rsidRPr="00E82056">
        <w:rPr>
          <w:rFonts w:asciiTheme="majorHAnsi" w:hAnsiTheme="majorHAnsi" w:cs="Calibri"/>
          <w:color w:val="auto"/>
          <w:sz w:val="20"/>
          <w:szCs w:val="20"/>
          <w:lang w:val="es-ES_tradnl"/>
        </w:rPr>
        <w:t>altas autoridades como la Alta C</w:t>
      </w:r>
      <w:r w:rsidR="00B87553" w:rsidRPr="00E82056">
        <w:rPr>
          <w:rFonts w:asciiTheme="majorHAnsi" w:hAnsiTheme="majorHAnsi" w:cs="Calibri"/>
          <w:color w:val="auto"/>
          <w:sz w:val="20"/>
          <w:szCs w:val="20"/>
          <w:lang w:val="es-ES_tradnl"/>
        </w:rPr>
        <w:t xml:space="preserve">onsejería Presidencial para los </w:t>
      </w:r>
      <w:r w:rsidR="0036506E" w:rsidRPr="00E82056">
        <w:rPr>
          <w:rFonts w:asciiTheme="majorHAnsi" w:hAnsiTheme="majorHAnsi" w:cs="Calibri"/>
          <w:color w:val="auto"/>
          <w:sz w:val="20"/>
          <w:szCs w:val="20"/>
          <w:lang w:val="es-ES_tradnl"/>
        </w:rPr>
        <w:t>D</w:t>
      </w:r>
      <w:r w:rsidR="00B87553" w:rsidRPr="00E82056">
        <w:rPr>
          <w:rFonts w:asciiTheme="majorHAnsi" w:hAnsiTheme="majorHAnsi" w:cs="Calibri"/>
          <w:color w:val="auto"/>
          <w:sz w:val="20"/>
          <w:szCs w:val="20"/>
          <w:lang w:val="es-ES_tradnl"/>
        </w:rPr>
        <w:t xml:space="preserve">erechos Humanos, la Subsecretaría de </w:t>
      </w:r>
      <w:r w:rsidR="005A3666" w:rsidRPr="00E82056">
        <w:rPr>
          <w:rFonts w:asciiTheme="majorHAnsi" w:hAnsiTheme="majorHAnsi" w:cs="Calibri"/>
          <w:color w:val="auto"/>
          <w:sz w:val="20"/>
          <w:szCs w:val="20"/>
          <w:lang w:val="es-ES_tradnl"/>
        </w:rPr>
        <w:t>Inclusión</w:t>
      </w:r>
      <w:r w:rsidR="00B87553" w:rsidRPr="00E82056">
        <w:rPr>
          <w:rFonts w:asciiTheme="majorHAnsi" w:hAnsiTheme="majorHAnsi" w:cs="Calibri"/>
          <w:color w:val="auto"/>
          <w:sz w:val="20"/>
          <w:szCs w:val="20"/>
          <w:lang w:val="es-ES_tradnl"/>
        </w:rPr>
        <w:t xml:space="preserve"> </w:t>
      </w:r>
      <w:r w:rsidR="005A3666" w:rsidRPr="00E82056">
        <w:rPr>
          <w:rFonts w:asciiTheme="majorHAnsi" w:hAnsiTheme="majorHAnsi" w:cs="Calibri"/>
          <w:color w:val="auto"/>
          <w:sz w:val="20"/>
          <w:szCs w:val="20"/>
          <w:lang w:val="es-ES_tradnl"/>
        </w:rPr>
        <w:t>Social</w:t>
      </w:r>
      <w:r w:rsidR="00B87553" w:rsidRPr="00E82056">
        <w:rPr>
          <w:rFonts w:asciiTheme="majorHAnsi" w:hAnsiTheme="majorHAnsi" w:cs="Calibri"/>
          <w:color w:val="auto"/>
          <w:sz w:val="20"/>
          <w:szCs w:val="20"/>
          <w:lang w:val="es-ES_tradnl"/>
        </w:rPr>
        <w:t xml:space="preserve">, Familia y Derechos Humanos de la </w:t>
      </w:r>
      <w:r w:rsidR="005A3666" w:rsidRPr="00E82056">
        <w:rPr>
          <w:rFonts w:asciiTheme="majorHAnsi" w:hAnsiTheme="majorHAnsi" w:cs="Calibri"/>
          <w:color w:val="auto"/>
          <w:sz w:val="20"/>
          <w:szCs w:val="20"/>
          <w:lang w:val="es-ES_tradnl"/>
        </w:rPr>
        <w:t>Alcaldía</w:t>
      </w:r>
      <w:r w:rsidR="00B87553" w:rsidRPr="00E82056">
        <w:rPr>
          <w:rFonts w:asciiTheme="majorHAnsi" w:hAnsiTheme="majorHAnsi" w:cs="Calibri"/>
          <w:color w:val="auto"/>
          <w:sz w:val="20"/>
          <w:szCs w:val="20"/>
          <w:lang w:val="es-ES_tradnl"/>
        </w:rPr>
        <w:t xml:space="preserve"> de </w:t>
      </w:r>
      <w:r w:rsidR="005A3666" w:rsidRPr="00E82056">
        <w:rPr>
          <w:rFonts w:asciiTheme="majorHAnsi" w:hAnsiTheme="majorHAnsi" w:cs="Calibri"/>
          <w:color w:val="auto"/>
          <w:sz w:val="20"/>
          <w:szCs w:val="20"/>
          <w:lang w:val="es-ES_tradnl"/>
        </w:rPr>
        <w:t>Medellín</w:t>
      </w:r>
      <w:r w:rsidR="00B87553" w:rsidRPr="00E82056">
        <w:rPr>
          <w:rFonts w:asciiTheme="majorHAnsi" w:hAnsiTheme="majorHAnsi" w:cs="Calibri"/>
          <w:color w:val="auto"/>
          <w:sz w:val="20"/>
          <w:szCs w:val="20"/>
          <w:lang w:val="es-ES_tradnl"/>
        </w:rPr>
        <w:t xml:space="preserve">, la Agencia Nacional de Defensa </w:t>
      </w:r>
      <w:r w:rsidR="005A3666" w:rsidRPr="00E82056">
        <w:rPr>
          <w:rFonts w:asciiTheme="majorHAnsi" w:hAnsiTheme="majorHAnsi" w:cs="Calibri"/>
          <w:color w:val="auto"/>
          <w:sz w:val="20"/>
          <w:szCs w:val="20"/>
          <w:lang w:val="es-ES_tradnl"/>
        </w:rPr>
        <w:t>Jurídica del Estado, la</w:t>
      </w:r>
      <w:r w:rsidR="00B87553" w:rsidRPr="00E82056">
        <w:rPr>
          <w:rFonts w:asciiTheme="majorHAnsi" w:hAnsiTheme="majorHAnsi" w:cs="Calibri"/>
          <w:color w:val="auto"/>
          <w:sz w:val="20"/>
          <w:szCs w:val="20"/>
          <w:lang w:val="es-ES_tradnl"/>
        </w:rPr>
        <w:t xml:space="preserve"> </w:t>
      </w:r>
      <w:r w:rsidR="00A75BF7" w:rsidRPr="00E82056">
        <w:rPr>
          <w:rFonts w:asciiTheme="majorHAnsi" w:hAnsiTheme="majorHAnsi" w:cs="Calibri"/>
          <w:color w:val="auto"/>
          <w:sz w:val="20"/>
          <w:szCs w:val="20"/>
          <w:lang w:val="es-ES_tradnl"/>
        </w:rPr>
        <w:t>Dirección</w:t>
      </w:r>
      <w:r w:rsidR="00B87553" w:rsidRPr="00E82056">
        <w:rPr>
          <w:rFonts w:asciiTheme="majorHAnsi" w:hAnsiTheme="majorHAnsi" w:cs="Calibri"/>
          <w:color w:val="auto"/>
          <w:sz w:val="20"/>
          <w:szCs w:val="20"/>
          <w:lang w:val="es-ES_tradnl"/>
        </w:rPr>
        <w:t xml:space="preserve"> de l</w:t>
      </w:r>
      <w:r w:rsidR="005A3666" w:rsidRPr="00E82056">
        <w:rPr>
          <w:rFonts w:asciiTheme="majorHAnsi" w:hAnsiTheme="majorHAnsi" w:cs="Calibri"/>
          <w:color w:val="auto"/>
          <w:sz w:val="20"/>
          <w:szCs w:val="20"/>
          <w:lang w:val="es-ES_tradnl"/>
        </w:rPr>
        <w:t>a Casa Museo de la Memoria, la S</w:t>
      </w:r>
      <w:r w:rsidR="00B87553" w:rsidRPr="00E82056">
        <w:rPr>
          <w:rFonts w:asciiTheme="majorHAnsi" w:hAnsiTheme="majorHAnsi" w:cs="Calibri"/>
          <w:color w:val="auto"/>
          <w:sz w:val="20"/>
          <w:szCs w:val="20"/>
          <w:lang w:val="es-ES_tradnl"/>
        </w:rPr>
        <w:t>ecretaría de Gobierno del Departamento de Antioquia, l</w:t>
      </w:r>
      <w:r w:rsidR="005A3666" w:rsidRPr="00E82056">
        <w:rPr>
          <w:rFonts w:asciiTheme="majorHAnsi" w:hAnsiTheme="majorHAnsi" w:cs="Calibri"/>
          <w:color w:val="auto"/>
          <w:sz w:val="20"/>
          <w:szCs w:val="20"/>
          <w:lang w:val="es-ES_tradnl"/>
        </w:rPr>
        <w:t>a Poli</w:t>
      </w:r>
      <w:r w:rsidR="0036506E" w:rsidRPr="00E82056">
        <w:rPr>
          <w:rFonts w:asciiTheme="majorHAnsi" w:hAnsiTheme="majorHAnsi" w:cs="Calibri"/>
          <w:color w:val="auto"/>
          <w:sz w:val="20"/>
          <w:szCs w:val="20"/>
          <w:lang w:val="es-ES_tradnl"/>
        </w:rPr>
        <w:t>cía Metropolitana del Valle de A</w:t>
      </w:r>
      <w:r w:rsidR="005A3666" w:rsidRPr="00E82056">
        <w:rPr>
          <w:rFonts w:asciiTheme="majorHAnsi" w:hAnsiTheme="majorHAnsi" w:cs="Calibri"/>
          <w:color w:val="auto"/>
          <w:sz w:val="20"/>
          <w:szCs w:val="20"/>
          <w:lang w:val="es-ES_tradnl"/>
        </w:rPr>
        <w:t>burra, el Ministerio del Interior, el Ministerio de Relaciones Exteriores, la Fiscalía General de</w:t>
      </w:r>
      <w:r w:rsidR="0036506E" w:rsidRPr="00E82056">
        <w:rPr>
          <w:rFonts w:asciiTheme="majorHAnsi" w:hAnsiTheme="majorHAnsi" w:cs="Calibri"/>
          <w:color w:val="auto"/>
          <w:sz w:val="20"/>
          <w:szCs w:val="20"/>
          <w:lang w:val="es-ES_tradnl"/>
        </w:rPr>
        <w:t xml:space="preserve"> la Nación y la Unidad para la A</w:t>
      </w:r>
      <w:r w:rsidR="005A3666" w:rsidRPr="00E82056">
        <w:rPr>
          <w:rFonts w:asciiTheme="majorHAnsi" w:hAnsiTheme="majorHAnsi" w:cs="Calibri"/>
          <w:color w:val="auto"/>
          <w:sz w:val="20"/>
          <w:szCs w:val="20"/>
          <w:lang w:val="es-ES_tradnl"/>
        </w:rPr>
        <w:t xml:space="preserve">tención y Reparación Integral a las Victimas, entre otras autoridades. </w:t>
      </w:r>
    </w:p>
    <w:p w:rsidR="005A3666" w:rsidRPr="00E82056" w:rsidRDefault="005A3666" w:rsidP="00F46BD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color w:val="auto"/>
          <w:sz w:val="20"/>
          <w:szCs w:val="20"/>
          <w:lang w:val="es-ES_tradnl"/>
        </w:rPr>
      </w:pPr>
    </w:p>
    <w:p w:rsidR="005A3666" w:rsidRPr="00E82056" w:rsidRDefault="005A3666" w:rsidP="00F46BDC">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Los peticionarios detallaron que 139 familiares de las víctimas y sobrevivientes de la masacre acudieron al evento, y que los familiares de las víctimas mortales tuvieron la oportunidad de participar con unas palabras. Asimismo, se develó y leyó la placa en memoria de las víctimas, que reza: </w:t>
      </w:r>
    </w:p>
    <w:p w:rsidR="005A3666" w:rsidRPr="00E82056" w:rsidRDefault="005A3666" w:rsidP="00894606">
      <w:pPr>
        <w:pStyle w:val="ListParagraph"/>
        <w:ind w:right="720"/>
        <w:jc w:val="both"/>
        <w:rPr>
          <w:rFonts w:asciiTheme="majorHAnsi" w:hAnsiTheme="majorHAnsi" w:cs="Calibri"/>
          <w:color w:val="auto"/>
          <w:sz w:val="20"/>
          <w:szCs w:val="20"/>
          <w:lang w:val="es-ES_tradnl"/>
        </w:rPr>
      </w:pPr>
    </w:p>
    <w:p w:rsidR="005A3666" w:rsidRPr="00E82056" w:rsidRDefault="005A3666" w:rsidP="008946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En memoria de las víctimas de los hechos oc</w:t>
      </w:r>
      <w:r w:rsidR="0084331F" w:rsidRPr="00E82056">
        <w:rPr>
          <w:rFonts w:asciiTheme="majorHAnsi" w:hAnsiTheme="majorHAnsi" w:cs="Calibri"/>
          <w:color w:val="auto"/>
          <w:sz w:val="20"/>
          <w:szCs w:val="20"/>
          <w:lang w:val="es-ES_tradnl"/>
        </w:rPr>
        <w:t xml:space="preserve">urridos el 29 de junio de 1996 </w:t>
      </w:r>
      <w:r w:rsidRPr="00E82056">
        <w:rPr>
          <w:rFonts w:asciiTheme="majorHAnsi" w:hAnsiTheme="majorHAnsi" w:cs="Calibri"/>
          <w:color w:val="auto"/>
          <w:sz w:val="20"/>
          <w:szCs w:val="20"/>
          <w:lang w:val="es-ES_tradnl"/>
        </w:rPr>
        <w:t xml:space="preserve">en la terminal de buses del corregimiento de Belén </w:t>
      </w:r>
      <w:proofErr w:type="spellStart"/>
      <w:r w:rsidRPr="00E82056">
        <w:rPr>
          <w:rFonts w:asciiTheme="majorHAnsi" w:hAnsiTheme="majorHAnsi" w:cs="Calibri"/>
          <w:color w:val="auto"/>
          <w:sz w:val="20"/>
          <w:szCs w:val="20"/>
          <w:lang w:val="es-ES_tradnl"/>
        </w:rPr>
        <w:t>Altavista</w:t>
      </w:r>
      <w:proofErr w:type="spellEnd"/>
      <w:r w:rsidRPr="00E82056">
        <w:rPr>
          <w:rFonts w:asciiTheme="majorHAnsi" w:hAnsiTheme="majorHAnsi" w:cs="Calibri"/>
          <w:color w:val="auto"/>
          <w:sz w:val="20"/>
          <w:szCs w:val="20"/>
          <w:lang w:val="es-ES_tradnl"/>
        </w:rPr>
        <w:t>. Ese día las balas silenciaron de manera arbi</w:t>
      </w:r>
      <w:r w:rsidR="0036506E" w:rsidRPr="00E82056">
        <w:rPr>
          <w:rFonts w:asciiTheme="majorHAnsi" w:hAnsiTheme="majorHAnsi" w:cs="Calibri"/>
          <w:color w:val="auto"/>
          <w:sz w:val="20"/>
          <w:szCs w:val="20"/>
          <w:lang w:val="es-ES_tradnl"/>
        </w:rPr>
        <w:t>traria e injusta la vida y los s</w:t>
      </w:r>
      <w:r w:rsidRPr="00E82056">
        <w:rPr>
          <w:rFonts w:asciiTheme="majorHAnsi" w:hAnsiTheme="majorHAnsi" w:cs="Calibri"/>
          <w:color w:val="auto"/>
          <w:sz w:val="20"/>
          <w:szCs w:val="20"/>
          <w:lang w:val="es-ES_tradnl"/>
        </w:rPr>
        <w:t xml:space="preserve">ueños de 16 jóvenes, dejando a otros tres gravemente lesionados. </w:t>
      </w:r>
    </w:p>
    <w:p w:rsidR="0084331F" w:rsidRPr="00E82056" w:rsidRDefault="0084331F" w:rsidP="008946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cs="Calibri"/>
          <w:color w:val="auto"/>
          <w:sz w:val="20"/>
          <w:szCs w:val="20"/>
          <w:lang w:val="es-ES_tradnl"/>
        </w:rPr>
      </w:pPr>
    </w:p>
    <w:p w:rsidR="0084331F" w:rsidRPr="00E82056" w:rsidRDefault="0084331F" w:rsidP="008946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Esta placa se fija en cumplimiento de la medida de reparación pactada en el Acuerdo de Solución Amistosa suscrito ante la Comisión Interamericana de Derechos Humanos en el Caso 12.714 Masacre Belén </w:t>
      </w:r>
      <w:proofErr w:type="spellStart"/>
      <w:r w:rsidRPr="00E82056">
        <w:rPr>
          <w:rFonts w:asciiTheme="majorHAnsi" w:hAnsiTheme="majorHAnsi" w:cs="Calibri"/>
          <w:color w:val="auto"/>
          <w:sz w:val="20"/>
          <w:szCs w:val="20"/>
          <w:lang w:val="es-ES_tradnl"/>
        </w:rPr>
        <w:t>Altavista</w:t>
      </w:r>
      <w:proofErr w:type="spellEnd"/>
      <w:r w:rsidRPr="00E82056">
        <w:rPr>
          <w:rFonts w:asciiTheme="majorHAnsi" w:hAnsiTheme="majorHAnsi" w:cs="Calibri"/>
          <w:color w:val="auto"/>
          <w:sz w:val="20"/>
          <w:szCs w:val="20"/>
          <w:lang w:val="es-ES_tradnl"/>
        </w:rPr>
        <w:t>, en el que el Estado colombiano reconoce su responsabilidad internacional por omisión en su deber de garantía de los derechos a la vida e integridad personal de [</w:t>
      </w:r>
      <w:r w:rsidR="0036506E" w:rsidRPr="00E82056">
        <w:rPr>
          <w:rFonts w:asciiTheme="majorHAnsi" w:hAnsiTheme="majorHAnsi" w:cs="Calibri"/>
          <w:color w:val="auto"/>
          <w:sz w:val="20"/>
          <w:szCs w:val="20"/>
          <w:lang w:val="es-ES_tradnl"/>
        </w:rPr>
        <w:t>las víctimas].</w:t>
      </w:r>
      <w:r w:rsidRPr="00E82056">
        <w:rPr>
          <w:rFonts w:asciiTheme="majorHAnsi" w:hAnsiTheme="majorHAnsi" w:cs="Calibri"/>
          <w:color w:val="auto"/>
          <w:sz w:val="20"/>
          <w:szCs w:val="20"/>
          <w:lang w:val="es-ES_tradnl"/>
        </w:rPr>
        <w:t xml:space="preserve"> </w:t>
      </w:r>
    </w:p>
    <w:p w:rsidR="0084331F" w:rsidRPr="00E82056" w:rsidRDefault="0084331F" w:rsidP="008946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color w:val="auto"/>
          <w:sz w:val="20"/>
          <w:szCs w:val="20"/>
          <w:lang w:val="es-ES_tradnl"/>
        </w:rPr>
      </w:pPr>
    </w:p>
    <w:p w:rsidR="0084331F" w:rsidRPr="00E82056" w:rsidRDefault="0084331F"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En la documentación aportada por los peticionarios se observa en texto de la placa la lista de las personas fallecidas y lesionadas en los hechos sucedidos en Belén </w:t>
      </w:r>
      <w:proofErr w:type="spellStart"/>
      <w:r w:rsidRPr="00E82056">
        <w:rPr>
          <w:rFonts w:asciiTheme="majorHAnsi" w:hAnsiTheme="majorHAnsi" w:cs="Calibri"/>
          <w:color w:val="auto"/>
          <w:sz w:val="20"/>
          <w:szCs w:val="20"/>
          <w:lang w:val="es-ES_tradnl"/>
        </w:rPr>
        <w:t>Altavista</w:t>
      </w:r>
      <w:proofErr w:type="spellEnd"/>
      <w:r w:rsidRPr="00E82056">
        <w:rPr>
          <w:rFonts w:asciiTheme="majorHAnsi" w:hAnsiTheme="majorHAnsi" w:cs="Calibri"/>
          <w:color w:val="auto"/>
          <w:sz w:val="20"/>
          <w:szCs w:val="20"/>
          <w:lang w:val="es-ES_tradnl"/>
        </w:rPr>
        <w:t xml:space="preserve">. </w:t>
      </w:r>
      <w:r w:rsidR="000721B5" w:rsidRPr="00E82056">
        <w:rPr>
          <w:rFonts w:asciiTheme="majorHAnsi" w:hAnsiTheme="majorHAnsi" w:cs="Calibri"/>
          <w:color w:val="auto"/>
          <w:sz w:val="20"/>
          <w:szCs w:val="20"/>
          <w:lang w:val="es-ES_tradnl"/>
        </w:rPr>
        <w:t xml:space="preserve">Los peticionarios indicaron que la placa aún no ha sido instalada, lo que tendrá lugar </w:t>
      </w:r>
      <w:r w:rsidR="00526B32" w:rsidRPr="00E82056">
        <w:rPr>
          <w:rFonts w:asciiTheme="majorHAnsi" w:hAnsiTheme="majorHAnsi" w:cs="Calibri"/>
          <w:color w:val="auto"/>
          <w:sz w:val="20"/>
          <w:szCs w:val="20"/>
          <w:lang w:val="es-ES_tradnl"/>
        </w:rPr>
        <w:t>próximamente</w:t>
      </w:r>
      <w:r w:rsidR="000721B5" w:rsidRPr="00E82056">
        <w:rPr>
          <w:rFonts w:asciiTheme="majorHAnsi" w:hAnsiTheme="majorHAnsi" w:cs="Calibri"/>
          <w:color w:val="auto"/>
          <w:sz w:val="20"/>
          <w:szCs w:val="20"/>
          <w:lang w:val="es-ES_tradnl"/>
        </w:rPr>
        <w:t xml:space="preserve"> en el sector de la casa de gobierno del corregimiento de Belén </w:t>
      </w:r>
      <w:proofErr w:type="spellStart"/>
      <w:r w:rsidR="000721B5" w:rsidRPr="00E82056">
        <w:rPr>
          <w:rFonts w:asciiTheme="majorHAnsi" w:hAnsiTheme="majorHAnsi" w:cs="Calibri"/>
          <w:color w:val="auto"/>
          <w:sz w:val="20"/>
          <w:szCs w:val="20"/>
          <w:lang w:val="es-ES_tradnl"/>
        </w:rPr>
        <w:t>Altavista</w:t>
      </w:r>
      <w:proofErr w:type="spellEnd"/>
      <w:r w:rsidR="000721B5" w:rsidRPr="00E82056">
        <w:rPr>
          <w:rFonts w:asciiTheme="majorHAnsi" w:hAnsiTheme="majorHAnsi" w:cs="Calibri"/>
          <w:color w:val="auto"/>
          <w:sz w:val="20"/>
          <w:szCs w:val="20"/>
          <w:lang w:val="es-ES_tradnl"/>
        </w:rPr>
        <w:t xml:space="preserve">. </w:t>
      </w:r>
      <w:r w:rsidRPr="00E82056">
        <w:rPr>
          <w:rFonts w:asciiTheme="majorHAnsi" w:hAnsiTheme="majorHAnsi" w:cs="Calibri"/>
          <w:color w:val="auto"/>
          <w:sz w:val="20"/>
          <w:szCs w:val="20"/>
          <w:lang w:val="es-ES_tradnl"/>
        </w:rPr>
        <w:t xml:space="preserve">Asimismo, los peticionarios indicaron que </w:t>
      </w:r>
      <w:r w:rsidR="005A3666" w:rsidRPr="00E82056">
        <w:rPr>
          <w:rFonts w:asciiTheme="majorHAnsi" w:hAnsiTheme="majorHAnsi" w:cs="Calibri"/>
          <w:color w:val="auto"/>
          <w:sz w:val="20"/>
          <w:szCs w:val="20"/>
          <w:lang w:val="es-ES_tradnl"/>
        </w:rPr>
        <w:t>se realizó el reconocimiento de responsabilidad y se pidió perdón a las víctimas</w:t>
      </w:r>
      <w:r w:rsidRPr="00E82056">
        <w:rPr>
          <w:rFonts w:asciiTheme="majorHAnsi" w:hAnsiTheme="majorHAnsi" w:cs="Calibri"/>
          <w:color w:val="auto"/>
          <w:sz w:val="20"/>
          <w:szCs w:val="20"/>
          <w:lang w:val="es-ES_tradnl"/>
        </w:rPr>
        <w:t xml:space="preserve"> y los familiares presentes. Los peticionarios </w:t>
      </w:r>
      <w:r w:rsidR="00236229" w:rsidRPr="00E82056">
        <w:rPr>
          <w:rFonts w:asciiTheme="majorHAnsi" w:hAnsiTheme="majorHAnsi" w:cs="Calibri"/>
          <w:color w:val="auto"/>
          <w:sz w:val="20"/>
          <w:szCs w:val="20"/>
          <w:lang w:val="es-ES_tradnl"/>
        </w:rPr>
        <w:t xml:space="preserve">aportaron el registro fotográfico del acto y </w:t>
      </w:r>
      <w:r w:rsidRPr="00E82056">
        <w:rPr>
          <w:rFonts w:asciiTheme="majorHAnsi" w:hAnsiTheme="majorHAnsi" w:cs="Calibri"/>
          <w:color w:val="auto"/>
          <w:sz w:val="20"/>
          <w:szCs w:val="20"/>
          <w:lang w:val="es-ES_tradnl"/>
        </w:rPr>
        <w:t>destacaron las palabras de la Consejera Presidencial que indicó:</w:t>
      </w:r>
    </w:p>
    <w:p w:rsidR="0084331F" w:rsidRPr="00E82056" w:rsidRDefault="0084331F" w:rsidP="0084331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cs="Calibri"/>
          <w:color w:val="auto"/>
          <w:sz w:val="20"/>
          <w:szCs w:val="20"/>
          <w:lang w:val="es-ES_tradnl"/>
        </w:rPr>
      </w:pPr>
    </w:p>
    <w:p w:rsidR="005A3666" w:rsidRPr="00E82056" w:rsidRDefault="0084331F" w:rsidP="00CA3EC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MingLiU-ExtB" w:eastAsia="MingLiU-ExtB" w:hAnsi="MingLiU-ExtB" w:cs="MingLiU-ExtB"/>
          <w:color w:val="auto"/>
          <w:sz w:val="20"/>
          <w:szCs w:val="20"/>
          <w:lang w:val="es-ES_tradnl"/>
        </w:rPr>
      </w:pPr>
      <w:r w:rsidRPr="00E82056">
        <w:rPr>
          <w:rFonts w:asciiTheme="majorHAnsi" w:hAnsiTheme="majorHAnsi" w:cs="Calibri"/>
          <w:color w:val="auto"/>
          <w:sz w:val="20"/>
          <w:szCs w:val="20"/>
          <w:lang w:val="es-ES_tradnl"/>
        </w:rPr>
        <w:t xml:space="preserve">Para ofrecerles nuestras </w:t>
      </w:r>
      <w:r w:rsidR="000721B5" w:rsidRPr="00E82056">
        <w:rPr>
          <w:rFonts w:asciiTheme="majorHAnsi" w:hAnsiTheme="majorHAnsi" w:cs="Calibri"/>
          <w:color w:val="auto"/>
          <w:sz w:val="20"/>
          <w:szCs w:val="20"/>
          <w:lang w:val="es-ES_tradnl"/>
        </w:rPr>
        <w:t>más</w:t>
      </w:r>
      <w:r w:rsidRPr="00E82056">
        <w:rPr>
          <w:rFonts w:asciiTheme="majorHAnsi" w:hAnsiTheme="majorHAnsi" w:cs="Calibri"/>
          <w:color w:val="auto"/>
          <w:sz w:val="20"/>
          <w:szCs w:val="20"/>
          <w:lang w:val="es-ES_tradnl"/>
        </w:rPr>
        <w:t xml:space="preserve"> sentidas disculpas por el error que tuvieron que vivir y el dolor que han tenido que llevar todos estos</w:t>
      </w:r>
      <w:r w:rsidR="000721B5" w:rsidRPr="00E82056">
        <w:rPr>
          <w:rFonts w:asciiTheme="majorHAnsi" w:hAnsiTheme="majorHAnsi" w:cs="Calibri"/>
          <w:color w:val="auto"/>
          <w:sz w:val="20"/>
          <w:szCs w:val="20"/>
          <w:lang w:val="es-ES_tradnl"/>
        </w:rPr>
        <w:t xml:space="preserve"> años. Esa noche quedo grabada en la memoria de los sobrevivientes y de las familiares que perdieron a su</w:t>
      </w:r>
      <w:r w:rsidR="0036506E" w:rsidRPr="00E82056">
        <w:rPr>
          <w:rFonts w:asciiTheme="majorHAnsi" w:hAnsiTheme="majorHAnsi" w:cs="Calibri"/>
          <w:color w:val="auto"/>
          <w:sz w:val="20"/>
          <w:szCs w:val="20"/>
          <w:lang w:val="es-ES_tradnl"/>
        </w:rPr>
        <w:t xml:space="preserve"> ser querido, pero también marcó</w:t>
      </w:r>
      <w:r w:rsidR="000721B5" w:rsidRPr="00E82056">
        <w:rPr>
          <w:rFonts w:asciiTheme="majorHAnsi" w:hAnsiTheme="majorHAnsi" w:cs="Calibri"/>
          <w:color w:val="auto"/>
          <w:sz w:val="20"/>
          <w:szCs w:val="20"/>
          <w:lang w:val="es-ES_tradnl"/>
        </w:rPr>
        <w:t xml:space="preserve"> la historia de Colombia que ha sido testigo de las lágrimas derramadas por miles de compatriotas que han sufrido en carne propia los horrores de la guerra. Ustedes son nuestra principal motivación en los caminos que hemos emprendido para silenciar las armas de los violentos y lograr la reconciliación como nación</w:t>
      </w:r>
      <w:r w:rsidR="00526B32" w:rsidRPr="00E82056">
        <w:rPr>
          <w:rFonts w:asciiTheme="majorHAnsi" w:hAnsiTheme="majorHAnsi" w:cs="Calibri"/>
          <w:color w:val="auto"/>
          <w:sz w:val="20"/>
          <w:szCs w:val="20"/>
          <w:lang w:val="es-ES_tradnl"/>
        </w:rPr>
        <w:t xml:space="preserve"> […]</w:t>
      </w:r>
      <w:r w:rsidR="000721B5" w:rsidRPr="00E82056">
        <w:rPr>
          <w:rFonts w:asciiTheme="majorHAnsi" w:hAnsiTheme="majorHAnsi" w:cs="Calibri"/>
          <w:color w:val="auto"/>
          <w:sz w:val="20"/>
          <w:szCs w:val="20"/>
          <w:lang w:val="es-ES_tradnl"/>
        </w:rPr>
        <w:t xml:space="preserve">. </w:t>
      </w:r>
    </w:p>
    <w:p w:rsidR="00894606" w:rsidRDefault="00894606">
      <w:pPr>
        <w:rPr>
          <w:rFonts w:asciiTheme="majorHAnsi" w:eastAsia="Cambria" w:hAnsiTheme="majorHAnsi" w:cs="Calibri"/>
          <w:sz w:val="20"/>
          <w:szCs w:val="20"/>
          <w:u w:color="000000"/>
          <w:lang w:val="es-ES_tradnl" w:eastAsia="es-ES"/>
        </w:rPr>
      </w:pPr>
      <w:r>
        <w:rPr>
          <w:rFonts w:asciiTheme="majorHAnsi" w:hAnsiTheme="majorHAnsi" w:cs="Calibri"/>
          <w:sz w:val="20"/>
          <w:szCs w:val="20"/>
          <w:lang w:val="es-ES_tradnl"/>
        </w:rPr>
        <w:br w:type="page"/>
      </w:r>
    </w:p>
    <w:p w:rsidR="005A3666" w:rsidRPr="00E82056" w:rsidRDefault="005A3666" w:rsidP="00894606">
      <w:pPr>
        <w:pStyle w:val="ListParagraph"/>
        <w:ind w:left="0" w:firstLine="720"/>
        <w:jc w:val="both"/>
        <w:rPr>
          <w:rFonts w:asciiTheme="majorHAnsi" w:hAnsiTheme="majorHAnsi" w:cs="Calibri"/>
          <w:color w:val="auto"/>
          <w:sz w:val="20"/>
          <w:szCs w:val="20"/>
          <w:lang w:val="es-ES_tradnl"/>
        </w:rPr>
      </w:pPr>
    </w:p>
    <w:p w:rsidR="005A3666" w:rsidRPr="00E82056" w:rsidRDefault="000721B5"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Los peticionarios indicaron que en este acto también se </w:t>
      </w:r>
      <w:r w:rsidR="005A3666" w:rsidRPr="00E82056">
        <w:rPr>
          <w:rFonts w:asciiTheme="majorHAnsi" w:hAnsiTheme="majorHAnsi" w:cs="Calibri"/>
          <w:color w:val="auto"/>
          <w:sz w:val="20"/>
          <w:szCs w:val="20"/>
          <w:lang w:val="es-ES_tradnl"/>
        </w:rPr>
        <w:t xml:space="preserve">entregó la carta de disculpas a los familiares de las víctimas. Los peticionarios consideraron que con este acto se logró enaltecer la memoria de las víctimas a través de la exposición de elementos fotográficos de cada una de ellas, con las intervenciones de sus familiares y las reseñas de sus proyectos de vida. Asimismo, los peticionarios indicaron que se invitó a los medios locales y nacionales de comunicación para la difusión el acto de reconocimiento de responsabilidad y el restablecimiento del buen nombre de las victimas fallecidas y de los sobrevivientes de los hechos. </w:t>
      </w:r>
      <w:r w:rsidR="00236229" w:rsidRPr="00E82056">
        <w:rPr>
          <w:rFonts w:asciiTheme="majorHAnsi" w:hAnsiTheme="majorHAnsi" w:cs="Calibri"/>
          <w:color w:val="auto"/>
          <w:sz w:val="20"/>
          <w:szCs w:val="20"/>
          <w:lang w:val="es-ES_tradnl"/>
        </w:rPr>
        <w:t xml:space="preserve">Los peticionarios aportaron los enlaces de internet de los diarios El Colombiano, El Tiempo, Minuto 30, </w:t>
      </w:r>
      <w:proofErr w:type="spellStart"/>
      <w:r w:rsidR="00236229" w:rsidRPr="00E82056">
        <w:rPr>
          <w:rFonts w:asciiTheme="majorHAnsi" w:hAnsiTheme="majorHAnsi" w:cs="Calibri"/>
          <w:color w:val="auto"/>
          <w:sz w:val="20"/>
          <w:szCs w:val="20"/>
          <w:lang w:val="es-ES_tradnl"/>
        </w:rPr>
        <w:t>WRadio</w:t>
      </w:r>
      <w:proofErr w:type="spellEnd"/>
      <w:r w:rsidR="00236229" w:rsidRPr="00E82056">
        <w:rPr>
          <w:rFonts w:asciiTheme="majorHAnsi" w:hAnsiTheme="majorHAnsi" w:cs="Calibri"/>
          <w:color w:val="auto"/>
          <w:sz w:val="20"/>
          <w:szCs w:val="20"/>
          <w:lang w:val="es-ES_tradnl"/>
        </w:rPr>
        <w:t xml:space="preserve">, El Mundo, Radio Santa Fe, Caracol Radio, Canal CNC Medellín, </w:t>
      </w:r>
      <w:proofErr w:type="spellStart"/>
      <w:r w:rsidR="00236229" w:rsidRPr="00E82056">
        <w:rPr>
          <w:rFonts w:asciiTheme="majorHAnsi" w:hAnsiTheme="majorHAnsi" w:cs="Calibri"/>
          <w:color w:val="auto"/>
          <w:sz w:val="20"/>
          <w:szCs w:val="20"/>
          <w:lang w:val="es-ES_tradnl"/>
        </w:rPr>
        <w:t>Telemedellin</w:t>
      </w:r>
      <w:proofErr w:type="spellEnd"/>
      <w:r w:rsidR="00236229" w:rsidRPr="00E82056">
        <w:rPr>
          <w:rFonts w:asciiTheme="majorHAnsi" w:hAnsiTheme="majorHAnsi" w:cs="Calibri"/>
          <w:color w:val="auto"/>
          <w:sz w:val="20"/>
          <w:szCs w:val="20"/>
          <w:lang w:val="es-ES_tradnl"/>
        </w:rPr>
        <w:t xml:space="preserve">, </w:t>
      </w:r>
      <w:proofErr w:type="spellStart"/>
      <w:r w:rsidR="00236229" w:rsidRPr="00E82056">
        <w:rPr>
          <w:rFonts w:asciiTheme="majorHAnsi" w:hAnsiTheme="majorHAnsi" w:cs="Calibri"/>
          <w:color w:val="auto"/>
          <w:sz w:val="20"/>
          <w:szCs w:val="20"/>
          <w:lang w:val="es-ES_tradnl"/>
        </w:rPr>
        <w:t>Teleanqtioquia</w:t>
      </w:r>
      <w:proofErr w:type="spellEnd"/>
      <w:r w:rsidR="00236229" w:rsidRPr="00E82056">
        <w:rPr>
          <w:rFonts w:asciiTheme="majorHAnsi" w:hAnsiTheme="majorHAnsi" w:cs="Calibri"/>
          <w:color w:val="auto"/>
          <w:sz w:val="20"/>
          <w:szCs w:val="20"/>
          <w:lang w:val="es-ES_tradnl"/>
        </w:rPr>
        <w:t>, CM &amp; la noticia, y Hora 13 noticias; así como los en</w:t>
      </w:r>
      <w:r w:rsidR="000A0E75" w:rsidRPr="00E82056">
        <w:rPr>
          <w:rFonts w:asciiTheme="majorHAnsi" w:hAnsiTheme="majorHAnsi" w:cs="Calibri"/>
          <w:color w:val="auto"/>
          <w:sz w:val="20"/>
          <w:szCs w:val="20"/>
          <w:lang w:val="es-ES_tradnl"/>
        </w:rPr>
        <w:t xml:space="preserve">laces al evento en las páginas </w:t>
      </w:r>
      <w:r w:rsidR="00236229" w:rsidRPr="00E82056">
        <w:rPr>
          <w:rFonts w:asciiTheme="majorHAnsi" w:hAnsiTheme="majorHAnsi" w:cs="Calibri"/>
          <w:color w:val="auto"/>
          <w:sz w:val="20"/>
          <w:szCs w:val="20"/>
          <w:lang w:val="es-ES_tradnl"/>
        </w:rPr>
        <w:t xml:space="preserve">oficiales de internet de la Consejería Presidencial para los Derechos Humanos y la Agencia Nacional de Defensa Jurídica del Estado colombiano. </w:t>
      </w:r>
    </w:p>
    <w:p w:rsidR="00B87553" w:rsidRPr="00E82056" w:rsidRDefault="00B87553" w:rsidP="00894606">
      <w:pPr>
        <w:pStyle w:val="ListParagraph"/>
        <w:ind w:left="0" w:firstLine="720"/>
        <w:jc w:val="both"/>
        <w:rPr>
          <w:rFonts w:asciiTheme="majorHAnsi" w:hAnsiTheme="majorHAnsi" w:cs="Calibri"/>
          <w:color w:val="auto"/>
          <w:sz w:val="20"/>
          <w:szCs w:val="20"/>
          <w:lang w:val="es-ES_tradnl"/>
        </w:rPr>
      </w:pPr>
    </w:p>
    <w:p w:rsidR="00493A4C" w:rsidRPr="00E82056" w:rsidRDefault="00236229"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Tomando en cuento los elementos de información presentados por la parte peticionaria, la Comisión </w:t>
      </w:r>
      <w:r w:rsidR="00F5422C" w:rsidRPr="00E82056">
        <w:rPr>
          <w:rFonts w:asciiTheme="majorHAnsi" w:hAnsiTheme="majorHAnsi" w:cs="Calibri"/>
          <w:color w:val="auto"/>
          <w:sz w:val="20"/>
          <w:szCs w:val="20"/>
          <w:lang w:val="es-ES_tradnl"/>
        </w:rPr>
        <w:t>declara</w:t>
      </w:r>
      <w:r w:rsidRPr="00E82056">
        <w:rPr>
          <w:rFonts w:asciiTheme="majorHAnsi" w:hAnsiTheme="majorHAnsi" w:cs="Calibri"/>
          <w:color w:val="auto"/>
          <w:sz w:val="20"/>
          <w:szCs w:val="20"/>
          <w:lang w:val="es-ES_tradnl"/>
        </w:rPr>
        <w:t xml:space="preserve"> que </w:t>
      </w:r>
      <w:r w:rsidR="00F5422C" w:rsidRPr="00E82056">
        <w:rPr>
          <w:rFonts w:asciiTheme="majorHAnsi" w:hAnsiTheme="majorHAnsi" w:cs="Calibri"/>
          <w:color w:val="auto"/>
          <w:sz w:val="20"/>
          <w:szCs w:val="20"/>
          <w:lang w:val="es-ES_tradnl"/>
        </w:rPr>
        <w:t xml:space="preserve">existe un cumplimiento total del punto 1 de la </w:t>
      </w:r>
      <w:r w:rsidR="00B04350" w:rsidRPr="00E82056">
        <w:rPr>
          <w:rFonts w:asciiTheme="majorHAnsi" w:hAnsiTheme="majorHAnsi" w:cs="Calibri"/>
          <w:color w:val="auto"/>
          <w:sz w:val="20"/>
          <w:szCs w:val="20"/>
          <w:lang w:val="es-ES_tradnl"/>
        </w:rPr>
        <w:t>cláusula</w:t>
      </w:r>
      <w:r w:rsidR="00F5422C" w:rsidRPr="00E82056">
        <w:rPr>
          <w:rFonts w:asciiTheme="majorHAnsi" w:hAnsiTheme="majorHAnsi" w:cs="Calibri"/>
          <w:color w:val="auto"/>
          <w:sz w:val="20"/>
          <w:szCs w:val="20"/>
          <w:lang w:val="es-ES_tradnl"/>
        </w:rPr>
        <w:t xml:space="preserve"> tercera sobre el acto de reconocimiento de responsabilidad. Por otro lado, en relación con los puntos 2 y 3 de la misma </w:t>
      </w:r>
      <w:r w:rsidR="00B04350" w:rsidRPr="00E82056">
        <w:rPr>
          <w:rFonts w:asciiTheme="majorHAnsi" w:hAnsiTheme="majorHAnsi" w:cs="Calibri"/>
          <w:color w:val="auto"/>
          <w:sz w:val="20"/>
          <w:szCs w:val="20"/>
          <w:lang w:val="es-ES_tradnl"/>
        </w:rPr>
        <w:t>cláusula</w:t>
      </w:r>
      <w:r w:rsidR="000A0E75" w:rsidRPr="00E82056">
        <w:rPr>
          <w:rFonts w:asciiTheme="majorHAnsi" w:hAnsiTheme="majorHAnsi" w:cs="Calibri"/>
          <w:color w:val="auto"/>
          <w:sz w:val="20"/>
          <w:szCs w:val="20"/>
          <w:lang w:val="es-ES_tradnl"/>
        </w:rPr>
        <w:t>, los</w:t>
      </w:r>
      <w:r w:rsidR="00F5422C" w:rsidRPr="00E82056">
        <w:rPr>
          <w:rFonts w:asciiTheme="majorHAnsi" w:hAnsiTheme="majorHAnsi" w:cs="Calibri"/>
          <w:color w:val="auto"/>
          <w:sz w:val="20"/>
          <w:szCs w:val="20"/>
          <w:lang w:val="es-ES_tradnl"/>
        </w:rPr>
        <w:t xml:space="preserve"> relacionados con la elaboración de una placa conmemorativa, y el apoyo logístico de la Consejería Presidencia para los Derechos Humanos en la implementación de las medidas de satisfacción, la Comisión considera que existe un cumplimiento parcial y queda a la espera </w:t>
      </w:r>
      <w:r w:rsidR="00874D7C" w:rsidRPr="00E82056">
        <w:rPr>
          <w:rFonts w:asciiTheme="majorHAnsi" w:hAnsiTheme="majorHAnsi" w:cs="Calibri"/>
          <w:color w:val="auto"/>
          <w:sz w:val="20"/>
          <w:szCs w:val="20"/>
          <w:lang w:val="es-ES_tradnl"/>
        </w:rPr>
        <w:t xml:space="preserve">de la instalación de la placa en memoria de las víctimas, a la brevedad, </w:t>
      </w:r>
      <w:r w:rsidR="00F5422C" w:rsidRPr="00E82056">
        <w:rPr>
          <w:rFonts w:asciiTheme="majorHAnsi" w:hAnsiTheme="majorHAnsi" w:cs="Calibri"/>
          <w:color w:val="auto"/>
          <w:sz w:val="20"/>
          <w:szCs w:val="20"/>
          <w:lang w:val="es-ES_tradnl"/>
        </w:rPr>
        <w:t xml:space="preserve">según lo </w:t>
      </w:r>
      <w:r w:rsidR="00874D7C" w:rsidRPr="00E82056">
        <w:rPr>
          <w:rFonts w:asciiTheme="majorHAnsi" w:hAnsiTheme="majorHAnsi" w:cs="Calibri"/>
          <w:color w:val="auto"/>
          <w:sz w:val="20"/>
          <w:szCs w:val="20"/>
          <w:lang w:val="es-ES_tradnl"/>
        </w:rPr>
        <w:t>establecido en el acuerdo de solución amistosa</w:t>
      </w:r>
      <w:r w:rsidR="00F5422C" w:rsidRPr="00E82056">
        <w:rPr>
          <w:rFonts w:asciiTheme="majorHAnsi" w:hAnsiTheme="majorHAnsi" w:cs="Calibri"/>
          <w:color w:val="auto"/>
          <w:sz w:val="20"/>
          <w:szCs w:val="20"/>
          <w:lang w:val="es-ES_tradnl"/>
        </w:rPr>
        <w:t xml:space="preserve">. </w:t>
      </w:r>
    </w:p>
    <w:p w:rsidR="00D556ED" w:rsidRPr="00E82056" w:rsidRDefault="00D556ED" w:rsidP="00894606">
      <w:pPr>
        <w:pStyle w:val="ListParagraph"/>
        <w:ind w:left="0" w:firstLine="720"/>
        <w:jc w:val="both"/>
        <w:rPr>
          <w:rFonts w:asciiTheme="majorHAnsi" w:hAnsiTheme="majorHAnsi" w:cs="Calibri"/>
          <w:color w:val="auto"/>
          <w:sz w:val="20"/>
          <w:szCs w:val="20"/>
          <w:lang w:val="es-ES_tradnl"/>
        </w:rPr>
      </w:pPr>
    </w:p>
    <w:p w:rsidR="00D556ED" w:rsidRPr="00E82056" w:rsidRDefault="00D556ED"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En relación a la medida de justicia, la Comisión valora el compromiso del Estado de continuar con las investigaciones penales y administrativas que correspondan, en cumplimiento de sus obligaciones internacionales, y queda a la espera de la información de las partes sobre los avances en el esclarecimiento de los hechos y la sanción de los responsables. </w:t>
      </w:r>
    </w:p>
    <w:p w:rsidR="00A739E0" w:rsidRPr="00E82056" w:rsidRDefault="00A739E0" w:rsidP="00894606">
      <w:pPr>
        <w:pStyle w:val="ListParagraph"/>
        <w:ind w:left="0" w:firstLine="720"/>
        <w:jc w:val="both"/>
        <w:rPr>
          <w:rFonts w:asciiTheme="majorHAnsi" w:hAnsiTheme="majorHAnsi" w:cs="Calibri"/>
          <w:color w:val="auto"/>
          <w:sz w:val="20"/>
          <w:szCs w:val="20"/>
          <w:lang w:val="es-ES_tradnl"/>
        </w:rPr>
      </w:pPr>
    </w:p>
    <w:p w:rsidR="00A739E0" w:rsidRPr="00E82056" w:rsidRDefault="00A739E0"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La Comisión insta a las partes a trabajar conjuntamente, dentro del plazo de 6 meses, en un cronograma de implementación del acuerdo de solución amisto</w:t>
      </w:r>
      <w:r w:rsidR="008F2FE5" w:rsidRPr="00E82056">
        <w:rPr>
          <w:rFonts w:asciiTheme="majorHAnsi" w:hAnsiTheme="majorHAnsi" w:cs="Calibri"/>
          <w:color w:val="auto"/>
          <w:sz w:val="20"/>
          <w:szCs w:val="20"/>
          <w:lang w:val="es-ES_tradnl"/>
        </w:rPr>
        <w:t>sa que incluya plazos y acciones concretas</w:t>
      </w:r>
      <w:r w:rsidRPr="00E82056">
        <w:rPr>
          <w:rFonts w:asciiTheme="majorHAnsi" w:hAnsiTheme="majorHAnsi" w:cs="Calibri"/>
          <w:color w:val="auto"/>
          <w:sz w:val="20"/>
          <w:szCs w:val="20"/>
          <w:lang w:val="es-ES_tradnl"/>
        </w:rPr>
        <w:t xml:space="preserve"> para la ejecución de las medidas contenidas en el acuerdo de solución amistosa. </w:t>
      </w:r>
    </w:p>
    <w:p w:rsidR="00D556ED" w:rsidRPr="00E82056" w:rsidRDefault="00D556ED" w:rsidP="00894606">
      <w:pPr>
        <w:pStyle w:val="ListParagraph"/>
        <w:ind w:left="0" w:firstLine="720"/>
        <w:jc w:val="both"/>
        <w:rPr>
          <w:rFonts w:asciiTheme="majorHAnsi" w:hAnsiTheme="majorHAnsi" w:cs="Calibri"/>
          <w:color w:val="auto"/>
          <w:sz w:val="20"/>
          <w:szCs w:val="20"/>
          <w:lang w:val="es-ES_tradnl"/>
        </w:rPr>
      </w:pPr>
    </w:p>
    <w:p w:rsidR="00493A4C" w:rsidRPr="00E82056" w:rsidRDefault="00493A4C" w:rsidP="00894606">
      <w:pPr>
        <w:pStyle w:val="ListParagraph"/>
        <w:numPr>
          <w:ilvl w:val="0"/>
          <w:numId w:val="57"/>
        </w:numPr>
        <w:tabs>
          <w:tab w:val="num" w:pos="0"/>
          <w:tab w:val="center" w:pos="90"/>
        </w:tabs>
        <w:suppressAutoHyphens/>
        <w:ind w:left="0" w:firstLine="720"/>
        <w:jc w:val="both"/>
        <w:rPr>
          <w:rFonts w:asciiTheme="majorHAnsi" w:hAnsiTheme="majorHAnsi" w:cs="Calibri"/>
          <w:color w:val="auto"/>
          <w:sz w:val="20"/>
          <w:szCs w:val="20"/>
          <w:lang w:val="es-ES_tradnl"/>
        </w:rPr>
      </w:pPr>
      <w:r w:rsidRPr="00E82056">
        <w:rPr>
          <w:rFonts w:asciiTheme="majorHAnsi" w:hAnsiTheme="majorHAnsi" w:cs="Calibri"/>
          <w:color w:val="auto"/>
          <w:sz w:val="20"/>
          <w:szCs w:val="20"/>
          <w:lang w:val="es-ES_tradnl"/>
        </w:rPr>
        <w:t xml:space="preserve">En virtud de lo anterior, la CIDH considera que </w:t>
      </w:r>
      <w:r w:rsidR="00F5422C" w:rsidRPr="00E82056">
        <w:rPr>
          <w:rFonts w:asciiTheme="majorHAnsi" w:hAnsiTheme="majorHAnsi" w:cs="Calibri"/>
          <w:color w:val="auto"/>
          <w:sz w:val="20"/>
          <w:szCs w:val="20"/>
          <w:lang w:val="es-ES_tradnl"/>
        </w:rPr>
        <w:t xml:space="preserve">el punto 1 de la </w:t>
      </w:r>
      <w:r w:rsidR="00B04350" w:rsidRPr="00E82056">
        <w:rPr>
          <w:rFonts w:asciiTheme="majorHAnsi" w:hAnsiTheme="majorHAnsi" w:cs="Calibri"/>
          <w:color w:val="auto"/>
          <w:sz w:val="20"/>
          <w:szCs w:val="20"/>
          <w:lang w:val="es-ES_tradnl"/>
        </w:rPr>
        <w:t>cláusula</w:t>
      </w:r>
      <w:r w:rsidR="00F5422C" w:rsidRPr="00E82056">
        <w:rPr>
          <w:rFonts w:asciiTheme="majorHAnsi" w:hAnsiTheme="majorHAnsi" w:cs="Calibri"/>
          <w:color w:val="auto"/>
          <w:sz w:val="20"/>
          <w:szCs w:val="20"/>
          <w:lang w:val="es-ES_tradnl"/>
        </w:rPr>
        <w:t xml:space="preserve"> tercera se encuentra cumplido totalmente, y que existe un cumplimiento parcial de los puntos 2 y 3 de la misma </w:t>
      </w:r>
      <w:r w:rsidR="00B04350" w:rsidRPr="00E82056">
        <w:rPr>
          <w:rFonts w:asciiTheme="majorHAnsi" w:hAnsiTheme="majorHAnsi" w:cs="Calibri"/>
          <w:color w:val="auto"/>
          <w:sz w:val="20"/>
          <w:szCs w:val="20"/>
          <w:lang w:val="es-ES_tradnl"/>
        </w:rPr>
        <w:t>cláusula</w:t>
      </w:r>
      <w:r w:rsidR="00F5422C" w:rsidRPr="00E82056">
        <w:rPr>
          <w:rFonts w:asciiTheme="majorHAnsi" w:hAnsiTheme="majorHAnsi" w:cs="Calibri"/>
          <w:color w:val="auto"/>
          <w:sz w:val="20"/>
          <w:szCs w:val="20"/>
          <w:lang w:val="es-ES_tradnl"/>
        </w:rPr>
        <w:t xml:space="preserve">. Asimismo, la Comisión considera que </w:t>
      </w:r>
      <w:r w:rsidRPr="00E82056">
        <w:rPr>
          <w:rFonts w:asciiTheme="majorHAnsi" w:hAnsiTheme="majorHAnsi" w:cs="Calibri"/>
          <w:color w:val="auto"/>
          <w:sz w:val="20"/>
          <w:szCs w:val="20"/>
          <w:lang w:val="es-ES_tradnl"/>
        </w:rPr>
        <w:t xml:space="preserve">los compromisos </w:t>
      </w:r>
      <w:r w:rsidR="00F5422C" w:rsidRPr="00E82056">
        <w:rPr>
          <w:rFonts w:asciiTheme="majorHAnsi" w:hAnsiTheme="majorHAnsi" w:cs="Calibri"/>
          <w:color w:val="auto"/>
          <w:sz w:val="20"/>
          <w:szCs w:val="20"/>
          <w:lang w:val="es-ES_tradnl"/>
        </w:rPr>
        <w:t>establecidos en la cláusula segunda y cuarta del</w:t>
      </w:r>
      <w:r w:rsidRPr="00E82056">
        <w:rPr>
          <w:rFonts w:asciiTheme="majorHAnsi" w:hAnsiTheme="majorHAnsi" w:cs="Calibri"/>
          <w:color w:val="auto"/>
          <w:sz w:val="20"/>
          <w:szCs w:val="20"/>
          <w:lang w:val="es-ES_tradnl"/>
        </w:rPr>
        <w:t xml:space="preserve"> acuerdo de solución amistosa se encuentran pendientes de cumplimiento, por lo que seguirá supervisando dicho proceso, e insta al Estado a actuar con la mayor celeridad para cumplir con las medidas de reparación dispuestas en el acuerdo de solución amistosa suscrito por las partes.</w:t>
      </w:r>
    </w:p>
    <w:p w:rsidR="00493A4C" w:rsidRPr="00E82056" w:rsidRDefault="00493A4C" w:rsidP="0089460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 w:val="num" w:pos="1620"/>
        </w:tabs>
        <w:ind w:firstLine="720"/>
        <w:jc w:val="both"/>
        <w:rPr>
          <w:rFonts w:asciiTheme="majorHAnsi" w:eastAsia="Cambria" w:hAnsiTheme="majorHAnsi" w:cs="Calibri"/>
          <w:sz w:val="20"/>
          <w:szCs w:val="20"/>
          <w:u w:color="000000"/>
          <w:lang w:val="es-ES_tradnl" w:eastAsia="es-ES"/>
        </w:rPr>
      </w:pPr>
    </w:p>
    <w:p w:rsidR="00A23396" w:rsidRPr="00E82056" w:rsidRDefault="00A23396" w:rsidP="00894606">
      <w:pPr>
        <w:pStyle w:val="ListParagraph"/>
        <w:numPr>
          <w:ilvl w:val="0"/>
          <w:numId w:val="55"/>
        </w:numPr>
        <w:tabs>
          <w:tab w:val="left" w:pos="360"/>
        </w:tabs>
        <w:ind w:left="0" w:firstLine="720"/>
        <w:jc w:val="both"/>
        <w:rPr>
          <w:rFonts w:asciiTheme="majorHAnsi" w:hAnsiTheme="majorHAnsi" w:cs="Calibri"/>
          <w:b/>
          <w:color w:val="auto"/>
          <w:sz w:val="20"/>
          <w:szCs w:val="20"/>
          <w:lang w:val="es-ES_tradnl"/>
        </w:rPr>
      </w:pPr>
      <w:r w:rsidRPr="00E82056">
        <w:rPr>
          <w:rFonts w:asciiTheme="majorHAnsi" w:hAnsiTheme="majorHAnsi" w:cs="Calibri"/>
          <w:b/>
          <w:color w:val="auto"/>
          <w:sz w:val="20"/>
          <w:szCs w:val="20"/>
          <w:lang w:val="es-ES_tradnl"/>
        </w:rPr>
        <w:t xml:space="preserve">CONCLUSIONES </w:t>
      </w:r>
    </w:p>
    <w:p w:rsidR="00D556ED" w:rsidRPr="00E82056" w:rsidRDefault="00D556ED" w:rsidP="002A79A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b/>
          <w:sz w:val="20"/>
          <w:szCs w:val="20"/>
          <w:lang w:val="es-ES_tradnl"/>
        </w:rPr>
      </w:pPr>
    </w:p>
    <w:p w:rsidR="00D556ED" w:rsidRPr="00E82056" w:rsidRDefault="00D556ED" w:rsidP="002A79AE">
      <w:pPr>
        <w:pStyle w:val="ListParagraph"/>
        <w:numPr>
          <w:ilvl w:val="0"/>
          <w:numId w:val="57"/>
        </w:numPr>
        <w:tabs>
          <w:tab w:val="num" w:pos="0"/>
          <w:tab w:val="center" w:pos="90"/>
        </w:tabs>
        <w:suppressAutoHyphens/>
        <w:ind w:left="0" w:firstLine="720"/>
        <w:jc w:val="both"/>
        <w:rPr>
          <w:rFonts w:asciiTheme="majorHAnsi" w:hAnsiTheme="majorHAnsi"/>
          <w:color w:val="auto"/>
          <w:sz w:val="20"/>
          <w:szCs w:val="20"/>
          <w:lang w:val="es-ES"/>
        </w:rPr>
      </w:pPr>
      <w:r w:rsidRPr="00E82056">
        <w:rPr>
          <w:rFonts w:asciiTheme="majorHAnsi" w:hAnsiTheme="majorHAnsi"/>
          <w:color w:val="auto"/>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D556ED" w:rsidRPr="00E82056" w:rsidRDefault="00D556ED" w:rsidP="002A79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
        </w:rPr>
      </w:pPr>
    </w:p>
    <w:p w:rsidR="00D556ED" w:rsidRPr="00E82056" w:rsidRDefault="00D556ED" w:rsidP="002A79AE">
      <w:pPr>
        <w:pStyle w:val="ListParagraph"/>
        <w:numPr>
          <w:ilvl w:val="0"/>
          <w:numId w:val="57"/>
        </w:numPr>
        <w:tabs>
          <w:tab w:val="num" w:pos="0"/>
          <w:tab w:val="center" w:pos="90"/>
        </w:tabs>
        <w:suppressAutoHyphens/>
        <w:ind w:left="0" w:firstLine="720"/>
        <w:jc w:val="both"/>
        <w:rPr>
          <w:rFonts w:asciiTheme="majorHAnsi" w:hAnsiTheme="majorHAnsi"/>
          <w:color w:val="auto"/>
          <w:sz w:val="20"/>
          <w:szCs w:val="20"/>
          <w:lang w:val="es-ES"/>
        </w:rPr>
      </w:pPr>
      <w:r w:rsidRPr="00E82056">
        <w:rPr>
          <w:rFonts w:asciiTheme="majorHAnsi" w:hAnsiTheme="majorHAnsi"/>
          <w:color w:val="auto"/>
          <w:sz w:val="20"/>
          <w:szCs w:val="20"/>
          <w:lang w:val="es-ES"/>
        </w:rPr>
        <w:t>En virtud de las consideraciones y conclusiones expuestas en este informe,</w:t>
      </w:r>
    </w:p>
    <w:p w:rsidR="00D556ED" w:rsidRPr="00E82056" w:rsidRDefault="00D556ED" w:rsidP="00A739E0">
      <w:pPr>
        <w:rPr>
          <w:rFonts w:asciiTheme="majorHAnsi" w:hAnsiTheme="majorHAnsi"/>
          <w:b/>
          <w:bCs/>
          <w:sz w:val="20"/>
          <w:szCs w:val="20"/>
          <w:lang w:val="es-ES"/>
        </w:rPr>
      </w:pPr>
    </w:p>
    <w:p w:rsidR="00D556ED" w:rsidRPr="00E82056" w:rsidRDefault="00D556ED" w:rsidP="007D70FC">
      <w:pPr>
        <w:ind w:firstLine="720"/>
        <w:jc w:val="center"/>
        <w:rPr>
          <w:rFonts w:asciiTheme="majorHAnsi" w:hAnsiTheme="majorHAnsi"/>
          <w:b/>
          <w:bCs/>
          <w:sz w:val="20"/>
          <w:szCs w:val="20"/>
          <w:lang w:val="es-ES"/>
        </w:rPr>
      </w:pPr>
      <w:r w:rsidRPr="00E82056">
        <w:rPr>
          <w:rFonts w:asciiTheme="majorHAnsi" w:hAnsiTheme="majorHAnsi"/>
          <w:b/>
          <w:bCs/>
          <w:sz w:val="20"/>
          <w:szCs w:val="20"/>
          <w:lang w:val="es-ES"/>
        </w:rPr>
        <w:t>LA COMISIÓN INTERAMERICANA DE DERECHOS HUMANOS DECIDE:</w:t>
      </w:r>
    </w:p>
    <w:p w:rsidR="00D556ED" w:rsidRPr="00E82056" w:rsidRDefault="00D556ED" w:rsidP="007D70FC">
      <w:pPr>
        <w:ind w:firstLine="720"/>
        <w:jc w:val="both"/>
        <w:rPr>
          <w:rFonts w:asciiTheme="majorHAnsi" w:hAnsiTheme="majorHAnsi"/>
          <w:sz w:val="20"/>
          <w:szCs w:val="20"/>
          <w:lang w:val="es-ES"/>
        </w:rPr>
      </w:pPr>
    </w:p>
    <w:p w:rsidR="00D556ED" w:rsidRPr="00E82056" w:rsidRDefault="00D556ED" w:rsidP="007D70FC">
      <w:pPr>
        <w:pStyle w:val="ListParagraph"/>
        <w:numPr>
          <w:ilvl w:val="0"/>
          <w:numId w:val="64"/>
        </w:numPr>
        <w:suppressAutoHyphens/>
        <w:ind w:left="0" w:firstLine="720"/>
        <w:jc w:val="both"/>
        <w:rPr>
          <w:rFonts w:asciiTheme="majorHAnsi" w:hAnsiTheme="majorHAnsi"/>
          <w:sz w:val="20"/>
          <w:szCs w:val="20"/>
          <w:lang w:val="es-ES"/>
        </w:rPr>
      </w:pPr>
      <w:r w:rsidRPr="00E82056">
        <w:rPr>
          <w:rFonts w:asciiTheme="majorHAnsi" w:hAnsiTheme="majorHAnsi"/>
          <w:sz w:val="20"/>
          <w:szCs w:val="20"/>
          <w:lang w:val="es-ES"/>
        </w:rPr>
        <w:t xml:space="preserve">Aprobar los términos del acuerdo suscrito por las partes el </w:t>
      </w:r>
      <w:r w:rsidRPr="00E82056">
        <w:rPr>
          <w:rFonts w:asciiTheme="majorHAnsi" w:hAnsiTheme="majorHAnsi" w:cs="Calibri"/>
          <w:sz w:val="20"/>
          <w:szCs w:val="20"/>
          <w:lang w:val="es-ES_tradnl"/>
        </w:rPr>
        <w:t>17 de marzo de 2017</w:t>
      </w:r>
      <w:r w:rsidRPr="00E82056">
        <w:rPr>
          <w:rFonts w:asciiTheme="majorHAnsi" w:hAnsiTheme="majorHAnsi"/>
          <w:sz w:val="20"/>
          <w:szCs w:val="20"/>
          <w:lang w:val="es-ES"/>
        </w:rPr>
        <w:t>.</w:t>
      </w:r>
    </w:p>
    <w:p w:rsidR="00D556ED" w:rsidRPr="00E82056" w:rsidRDefault="00D556ED" w:rsidP="007D70FC">
      <w:pPr>
        <w:suppressAutoHyphens/>
        <w:ind w:firstLine="720"/>
        <w:jc w:val="both"/>
        <w:rPr>
          <w:rFonts w:asciiTheme="majorHAnsi" w:hAnsiTheme="majorHAnsi"/>
          <w:sz w:val="20"/>
          <w:szCs w:val="20"/>
          <w:lang w:val="es-ES"/>
        </w:rPr>
      </w:pPr>
    </w:p>
    <w:p w:rsidR="00F5422C" w:rsidRPr="00E82056" w:rsidRDefault="00D556ED" w:rsidP="007D70FC">
      <w:pPr>
        <w:pStyle w:val="ListParagraph"/>
        <w:numPr>
          <w:ilvl w:val="0"/>
          <w:numId w:val="64"/>
        </w:numPr>
        <w:suppressAutoHyphens/>
        <w:ind w:left="0" w:firstLine="720"/>
        <w:jc w:val="both"/>
        <w:rPr>
          <w:rFonts w:asciiTheme="majorHAnsi" w:hAnsiTheme="majorHAnsi"/>
          <w:sz w:val="20"/>
          <w:szCs w:val="20"/>
          <w:lang w:val="es-ES"/>
        </w:rPr>
      </w:pPr>
      <w:r w:rsidRPr="00E82056">
        <w:rPr>
          <w:rFonts w:asciiTheme="majorHAnsi" w:hAnsiTheme="majorHAnsi"/>
          <w:sz w:val="20"/>
          <w:szCs w:val="20"/>
          <w:lang w:val="es-ES"/>
        </w:rPr>
        <w:t xml:space="preserve">Declarar </w:t>
      </w:r>
      <w:r w:rsidR="00F5422C" w:rsidRPr="00E82056">
        <w:rPr>
          <w:rFonts w:asciiTheme="majorHAnsi" w:hAnsiTheme="majorHAnsi"/>
          <w:sz w:val="20"/>
          <w:szCs w:val="20"/>
          <w:lang w:val="es-ES"/>
        </w:rPr>
        <w:t xml:space="preserve">cumplido totalmente el punto 1 de la cláusula tercera sobre medidas de satisfacción. </w:t>
      </w:r>
    </w:p>
    <w:p w:rsidR="00F5422C" w:rsidRPr="00E82056" w:rsidRDefault="00F5422C" w:rsidP="007D70FC">
      <w:pPr>
        <w:suppressAutoHyphens/>
        <w:ind w:firstLine="720"/>
        <w:jc w:val="both"/>
        <w:rPr>
          <w:rFonts w:asciiTheme="majorHAnsi" w:hAnsiTheme="majorHAnsi"/>
          <w:sz w:val="20"/>
          <w:szCs w:val="20"/>
          <w:lang w:val="es-ES"/>
        </w:rPr>
      </w:pPr>
    </w:p>
    <w:p w:rsidR="00F5422C" w:rsidRPr="00E82056" w:rsidRDefault="00F5422C" w:rsidP="007D70FC">
      <w:pPr>
        <w:pStyle w:val="ListParagraph"/>
        <w:numPr>
          <w:ilvl w:val="0"/>
          <w:numId w:val="64"/>
        </w:numPr>
        <w:suppressAutoHyphens/>
        <w:ind w:left="0" w:firstLine="720"/>
        <w:jc w:val="both"/>
        <w:rPr>
          <w:rFonts w:asciiTheme="majorHAnsi" w:hAnsiTheme="majorHAnsi"/>
          <w:sz w:val="20"/>
          <w:szCs w:val="20"/>
          <w:lang w:val="es-ES"/>
        </w:rPr>
      </w:pPr>
      <w:r w:rsidRPr="00E82056">
        <w:rPr>
          <w:rFonts w:asciiTheme="majorHAnsi" w:hAnsiTheme="majorHAnsi"/>
          <w:sz w:val="20"/>
          <w:szCs w:val="20"/>
          <w:lang w:val="es-ES"/>
        </w:rPr>
        <w:t>Declarar cumplidos parcialmente los puntos 2 y 3 de la cláusula tercera sobre medidas de satisfacción.</w:t>
      </w:r>
    </w:p>
    <w:p w:rsidR="00F5422C" w:rsidRPr="00E82056" w:rsidRDefault="00F5422C" w:rsidP="007D70FC">
      <w:pPr>
        <w:suppressAutoHyphens/>
        <w:ind w:firstLine="720"/>
        <w:jc w:val="both"/>
        <w:rPr>
          <w:rFonts w:asciiTheme="majorHAnsi" w:hAnsiTheme="majorHAnsi"/>
          <w:sz w:val="20"/>
          <w:szCs w:val="20"/>
          <w:lang w:val="es-ES"/>
        </w:rPr>
      </w:pPr>
    </w:p>
    <w:p w:rsidR="00D556ED" w:rsidRPr="00E82056" w:rsidRDefault="00F5422C" w:rsidP="007D70FC">
      <w:pPr>
        <w:pStyle w:val="ListParagraph"/>
        <w:numPr>
          <w:ilvl w:val="0"/>
          <w:numId w:val="64"/>
        </w:numPr>
        <w:suppressAutoHyphens/>
        <w:ind w:left="0" w:firstLine="720"/>
        <w:jc w:val="both"/>
        <w:rPr>
          <w:rFonts w:asciiTheme="majorHAnsi" w:hAnsiTheme="majorHAnsi"/>
          <w:sz w:val="20"/>
          <w:szCs w:val="20"/>
          <w:lang w:val="es-ES"/>
        </w:rPr>
      </w:pPr>
      <w:r w:rsidRPr="00E82056">
        <w:rPr>
          <w:rFonts w:asciiTheme="majorHAnsi" w:hAnsiTheme="majorHAnsi"/>
          <w:sz w:val="20"/>
          <w:szCs w:val="20"/>
          <w:lang w:val="es-ES"/>
        </w:rPr>
        <w:lastRenderedPageBreak/>
        <w:t xml:space="preserve">Declarar </w:t>
      </w:r>
      <w:r w:rsidR="00D556ED" w:rsidRPr="00E82056">
        <w:rPr>
          <w:rFonts w:asciiTheme="majorHAnsi" w:hAnsiTheme="majorHAnsi"/>
          <w:sz w:val="20"/>
          <w:szCs w:val="20"/>
          <w:lang w:val="es-ES"/>
        </w:rPr>
        <w:t xml:space="preserve">pendientes de cumplimiento </w:t>
      </w:r>
      <w:r w:rsidRPr="00E82056">
        <w:rPr>
          <w:rFonts w:asciiTheme="majorHAnsi" w:hAnsiTheme="majorHAnsi"/>
          <w:sz w:val="20"/>
          <w:szCs w:val="20"/>
          <w:lang w:val="es-ES"/>
        </w:rPr>
        <w:t>las clausulas</w:t>
      </w:r>
      <w:r w:rsidR="00D556ED" w:rsidRPr="00E82056">
        <w:rPr>
          <w:rFonts w:asciiTheme="majorHAnsi" w:hAnsiTheme="majorHAnsi"/>
          <w:sz w:val="20"/>
          <w:szCs w:val="20"/>
          <w:lang w:val="es-ES"/>
        </w:rPr>
        <w:t xml:space="preserve"> segund</w:t>
      </w:r>
      <w:r w:rsidRPr="00E82056">
        <w:rPr>
          <w:rFonts w:asciiTheme="majorHAnsi" w:hAnsiTheme="majorHAnsi"/>
          <w:sz w:val="20"/>
          <w:szCs w:val="20"/>
          <w:lang w:val="es-ES"/>
        </w:rPr>
        <w:t>a y cuarta</w:t>
      </w:r>
      <w:r w:rsidR="00D556ED" w:rsidRPr="00E82056">
        <w:rPr>
          <w:rFonts w:asciiTheme="majorHAnsi" w:hAnsiTheme="majorHAnsi"/>
          <w:sz w:val="20"/>
          <w:szCs w:val="20"/>
          <w:lang w:val="es-ES"/>
        </w:rPr>
        <w:t xml:space="preserve"> consagrad</w:t>
      </w:r>
      <w:r w:rsidRPr="00E82056">
        <w:rPr>
          <w:rFonts w:asciiTheme="majorHAnsi" w:hAnsiTheme="majorHAnsi"/>
          <w:sz w:val="20"/>
          <w:szCs w:val="20"/>
          <w:lang w:val="es-ES"/>
        </w:rPr>
        <w:t>a</w:t>
      </w:r>
      <w:r w:rsidR="00D556ED" w:rsidRPr="00E82056">
        <w:rPr>
          <w:rFonts w:asciiTheme="majorHAnsi" w:hAnsiTheme="majorHAnsi"/>
          <w:sz w:val="20"/>
          <w:szCs w:val="20"/>
          <w:lang w:val="es-ES"/>
        </w:rPr>
        <w:t xml:space="preserve">s en </w:t>
      </w:r>
      <w:r w:rsidRPr="00E82056">
        <w:rPr>
          <w:rFonts w:asciiTheme="majorHAnsi" w:hAnsiTheme="majorHAnsi"/>
          <w:sz w:val="20"/>
          <w:szCs w:val="20"/>
          <w:lang w:val="es-ES"/>
        </w:rPr>
        <w:t xml:space="preserve">el acuerdo de solución amistosa, sobre justicia y compensación económica. </w:t>
      </w:r>
    </w:p>
    <w:p w:rsidR="00F5422C" w:rsidRPr="00E82056" w:rsidRDefault="00F5422C" w:rsidP="007D70FC">
      <w:pPr>
        <w:suppressAutoHyphens/>
        <w:ind w:firstLine="720"/>
        <w:jc w:val="both"/>
        <w:rPr>
          <w:rFonts w:asciiTheme="majorHAnsi" w:hAnsiTheme="majorHAnsi"/>
          <w:sz w:val="20"/>
          <w:szCs w:val="20"/>
          <w:lang w:val="es-ES"/>
        </w:rPr>
      </w:pPr>
    </w:p>
    <w:p w:rsidR="00D556ED" w:rsidRPr="00E82056" w:rsidRDefault="00D556ED" w:rsidP="007D70FC">
      <w:pPr>
        <w:pStyle w:val="ListParagraph"/>
        <w:numPr>
          <w:ilvl w:val="0"/>
          <w:numId w:val="64"/>
        </w:numPr>
        <w:suppressAutoHyphens/>
        <w:ind w:left="0" w:firstLine="720"/>
        <w:jc w:val="both"/>
        <w:rPr>
          <w:rFonts w:asciiTheme="majorHAnsi" w:hAnsiTheme="majorHAnsi"/>
          <w:sz w:val="20"/>
          <w:szCs w:val="20"/>
          <w:lang w:val="es-ES"/>
        </w:rPr>
      </w:pPr>
      <w:r w:rsidRPr="00E82056">
        <w:rPr>
          <w:rFonts w:asciiTheme="majorHAnsi" w:hAnsiTheme="majorHAnsi"/>
          <w:sz w:val="20"/>
          <w:szCs w:val="20"/>
          <w:lang w:val="es-ES"/>
        </w:rPr>
        <w:t>Continuar con la supervisión de los compromisos pendientes de cumplimiento por parte del Estado de Colombia. Con tal finalidad, recordar a las partes su compromiso de informar periódicamente a la CIDH sobre el cumplimiento de las medidas establecidas en e</w:t>
      </w:r>
      <w:r w:rsidR="00A739E0" w:rsidRPr="00E82056">
        <w:rPr>
          <w:rFonts w:asciiTheme="majorHAnsi" w:hAnsiTheme="majorHAnsi"/>
          <w:sz w:val="20"/>
          <w:szCs w:val="20"/>
          <w:lang w:val="es-ES"/>
        </w:rPr>
        <w:t>l acuerdo de solución amistosa, para lo cual insta a las partes a presentar a la Comisión</w:t>
      </w:r>
      <w:r w:rsidR="008F2FE5" w:rsidRPr="00E82056">
        <w:rPr>
          <w:rFonts w:asciiTheme="majorHAnsi" w:hAnsiTheme="majorHAnsi"/>
          <w:sz w:val="20"/>
          <w:szCs w:val="20"/>
          <w:lang w:val="es-ES"/>
        </w:rPr>
        <w:t>,</w:t>
      </w:r>
      <w:r w:rsidR="00A739E0" w:rsidRPr="00E82056">
        <w:rPr>
          <w:rFonts w:asciiTheme="majorHAnsi" w:hAnsiTheme="majorHAnsi"/>
          <w:sz w:val="20"/>
          <w:szCs w:val="20"/>
          <w:lang w:val="es-ES"/>
        </w:rPr>
        <w:t xml:space="preserve"> dentro del plazo de 6 meses</w:t>
      </w:r>
      <w:r w:rsidR="008F2FE5" w:rsidRPr="00E82056">
        <w:rPr>
          <w:rFonts w:asciiTheme="majorHAnsi" w:hAnsiTheme="majorHAnsi"/>
          <w:sz w:val="20"/>
          <w:szCs w:val="20"/>
          <w:lang w:val="es-ES"/>
        </w:rPr>
        <w:t>,</w:t>
      </w:r>
      <w:r w:rsidR="00A739E0" w:rsidRPr="00E82056">
        <w:rPr>
          <w:rFonts w:asciiTheme="majorHAnsi" w:hAnsiTheme="majorHAnsi"/>
          <w:sz w:val="20"/>
          <w:szCs w:val="20"/>
          <w:lang w:val="es-ES"/>
        </w:rPr>
        <w:t xml:space="preserve"> un cronograma de ejecución de los puntos pendientes de cumplimiento del acuerdo de solución amistosa. </w:t>
      </w:r>
    </w:p>
    <w:p w:rsidR="00D556ED" w:rsidRPr="00E82056" w:rsidRDefault="00D556ED" w:rsidP="007D70FC">
      <w:pPr>
        <w:suppressAutoHyphens/>
        <w:ind w:firstLine="720"/>
        <w:jc w:val="both"/>
        <w:rPr>
          <w:rFonts w:asciiTheme="majorHAnsi" w:hAnsiTheme="majorHAnsi"/>
          <w:sz w:val="20"/>
          <w:szCs w:val="20"/>
          <w:lang w:val="es-ES"/>
        </w:rPr>
      </w:pPr>
    </w:p>
    <w:p w:rsidR="00D556ED" w:rsidRPr="00E82056" w:rsidRDefault="00D556ED" w:rsidP="007D70FC">
      <w:pPr>
        <w:pStyle w:val="ListParagraph"/>
        <w:numPr>
          <w:ilvl w:val="0"/>
          <w:numId w:val="64"/>
        </w:numPr>
        <w:suppressAutoHyphens/>
        <w:ind w:left="0" w:firstLine="720"/>
        <w:jc w:val="both"/>
        <w:rPr>
          <w:rFonts w:asciiTheme="majorHAnsi" w:hAnsiTheme="majorHAnsi" w:cs="Calibri"/>
          <w:b/>
          <w:sz w:val="20"/>
          <w:szCs w:val="20"/>
          <w:lang w:val="es-CL"/>
        </w:rPr>
      </w:pPr>
      <w:r w:rsidRPr="00E82056">
        <w:rPr>
          <w:rFonts w:asciiTheme="majorHAnsi" w:hAnsiTheme="majorHAnsi"/>
          <w:sz w:val="20"/>
          <w:szCs w:val="20"/>
          <w:lang w:val="es-ES"/>
        </w:rPr>
        <w:t>Hacer público el presente informe e incluirlo en su Informe Anual a la Asamblea General de la OEA.</w:t>
      </w:r>
    </w:p>
    <w:p w:rsidR="00A23396" w:rsidRDefault="00A23396" w:rsidP="007D70FC">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firstLine="720"/>
        <w:jc w:val="both"/>
        <w:rPr>
          <w:rFonts w:asciiTheme="majorHAnsi" w:hAnsiTheme="majorHAnsi"/>
          <w:sz w:val="20"/>
          <w:szCs w:val="20"/>
          <w:lang w:val="es-CL"/>
        </w:rPr>
      </w:pPr>
    </w:p>
    <w:p w:rsidR="000B4565" w:rsidRPr="00A37B82" w:rsidRDefault="00B94A50" w:rsidP="000B456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en la ciudad de </w:t>
      </w:r>
      <w:r w:rsidR="00A75BF7">
        <w:rPr>
          <w:rFonts w:asciiTheme="majorHAnsi" w:hAnsiTheme="majorHAnsi" w:cs="Arial"/>
          <w:noProof/>
          <w:spacing w:val="-2"/>
          <w:sz w:val="20"/>
          <w:szCs w:val="20"/>
          <w:lang w:val="es-CL"/>
        </w:rPr>
        <w:t>Montevideo</w:t>
      </w:r>
      <w:r>
        <w:rPr>
          <w:rFonts w:asciiTheme="majorHAnsi" w:hAnsiTheme="majorHAnsi" w:cs="Arial"/>
          <w:noProof/>
          <w:spacing w:val="-2"/>
          <w:sz w:val="20"/>
          <w:szCs w:val="20"/>
          <w:lang w:val="es-CL"/>
        </w:rPr>
        <w:t xml:space="preserve">, </w:t>
      </w:r>
      <w:r w:rsidR="00A75BF7">
        <w:rPr>
          <w:rFonts w:asciiTheme="majorHAnsi" w:hAnsiTheme="majorHAnsi" w:cs="Arial"/>
          <w:noProof/>
          <w:spacing w:val="-2"/>
          <w:sz w:val="20"/>
          <w:szCs w:val="20"/>
          <w:lang w:val="es-CL"/>
        </w:rPr>
        <w:t>Uruguay</w:t>
      </w:r>
      <w:r w:rsidRPr="00A37B82">
        <w:rPr>
          <w:rFonts w:asciiTheme="majorHAnsi" w:hAnsiTheme="majorHAnsi" w:cs="Arial"/>
          <w:noProof/>
          <w:spacing w:val="-2"/>
          <w:sz w:val="20"/>
          <w:szCs w:val="20"/>
          <w:lang w:val="es-CL"/>
        </w:rPr>
        <w:t xml:space="preserve"> a los </w:t>
      </w:r>
      <w:r w:rsidR="00A75BF7">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sidR="00A75BF7">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w:t>
      </w:r>
      <w:r w:rsidR="000B4565">
        <w:rPr>
          <w:rFonts w:asciiTheme="majorHAnsi" w:hAnsiTheme="majorHAnsi" w:cs="Arial"/>
          <w:noProof/>
          <w:spacing w:val="-2"/>
          <w:sz w:val="20"/>
          <w:szCs w:val="20"/>
          <w:lang w:val="es-CL"/>
        </w:rPr>
        <w:t xml:space="preserve"> </w:t>
      </w:r>
      <w:r w:rsidR="000B4565" w:rsidRPr="00A37B82">
        <w:rPr>
          <w:rFonts w:asciiTheme="majorHAnsi" w:hAnsiTheme="majorHAnsi" w:cs="Arial"/>
          <w:noProof/>
          <w:spacing w:val="-2"/>
          <w:sz w:val="20"/>
          <w:szCs w:val="20"/>
          <w:lang w:val="es-CL"/>
        </w:rPr>
        <w:t xml:space="preserve"> (Firmado): </w:t>
      </w:r>
      <w:r w:rsidR="000B4565">
        <w:rPr>
          <w:rFonts w:asciiTheme="majorHAnsi" w:hAnsiTheme="majorHAnsi" w:cs="Arial"/>
          <w:noProof/>
          <w:spacing w:val="-2"/>
          <w:sz w:val="20"/>
          <w:szCs w:val="20"/>
          <w:lang w:val="es-CL"/>
        </w:rPr>
        <w:t>Francisco José Eguiguren, Presidente;</w:t>
      </w:r>
      <w:r w:rsidR="000B4565" w:rsidRPr="00A37B82">
        <w:rPr>
          <w:rFonts w:asciiTheme="majorHAnsi" w:hAnsiTheme="majorHAnsi" w:cs="Arial"/>
          <w:noProof/>
          <w:spacing w:val="-2"/>
          <w:sz w:val="20"/>
          <w:szCs w:val="20"/>
          <w:lang w:val="es-CL"/>
        </w:rPr>
        <w:t xml:space="preserve"> </w:t>
      </w:r>
      <w:r w:rsidR="000B4565">
        <w:rPr>
          <w:rFonts w:asciiTheme="majorHAnsi" w:hAnsiTheme="majorHAnsi" w:cs="Arial"/>
          <w:noProof/>
          <w:spacing w:val="-2"/>
          <w:sz w:val="20"/>
          <w:szCs w:val="20"/>
          <w:lang w:val="es-CL"/>
        </w:rPr>
        <w:t>Margarette May Macaulay, Primera Vicepresidenta</w:t>
      </w:r>
      <w:r w:rsidR="000B4565" w:rsidRPr="00A37B82">
        <w:rPr>
          <w:rFonts w:asciiTheme="majorHAnsi" w:hAnsiTheme="majorHAnsi" w:cs="Arial"/>
          <w:noProof/>
          <w:spacing w:val="-2"/>
          <w:sz w:val="20"/>
          <w:szCs w:val="20"/>
          <w:lang w:val="es-CL"/>
        </w:rPr>
        <w:t xml:space="preserve">; </w:t>
      </w:r>
      <w:r w:rsidR="000B4565" w:rsidRPr="00FE6D56">
        <w:rPr>
          <w:rFonts w:asciiTheme="majorHAnsi" w:hAnsiTheme="majorHAnsi" w:cs="Arial"/>
          <w:noProof/>
          <w:spacing w:val="-2"/>
          <w:sz w:val="20"/>
          <w:szCs w:val="20"/>
          <w:lang w:val="es-CL"/>
        </w:rPr>
        <w:t>Esmeralda E. Arosem</w:t>
      </w:r>
      <w:r w:rsidR="000B4565">
        <w:rPr>
          <w:rFonts w:asciiTheme="majorHAnsi" w:hAnsiTheme="majorHAnsi" w:cs="Arial"/>
          <w:noProof/>
          <w:spacing w:val="-2"/>
          <w:sz w:val="20"/>
          <w:szCs w:val="20"/>
          <w:lang w:val="es-CL"/>
        </w:rPr>
        <w:t>en</w:t>
      </w:r>
      <w:r w:rsidR="000B4565" w:rsidRPr="00FE6D56">
        <w:rPr>
          <w:rFonts w:asciiTheme="majorHAnsi" w:hAnsiTheme="majorHAnsi" w:cs="Arial"/>
          <w:noProof/>
          <w:spacing w:val="-2"/>
          <w:sz w:val="20"/>
          <w:szCs w:val="20"/>
          <w:lang w:val="es-CL"/>
        </w:rPr>
        <w:t>a Bernal de Troitiño</w:t>
      </w:r>
      <w:r w:rsidR="000B4565">
        <w:rPr>
          <w:rFonts w:asciiTheme="majorHAnsi" w:hAnsiTheme="majorHAnsi" w:cs="Arial"/>
          <w:noProof/>
          <w:spacing w:val="-2"/>
          <w:sz w:val="20"/>
          <w:szCs w:val="20"/>
          <w:lang w:val="es-CL"/>
        </w:rPr>
        <w:t xml:space="preserve">, Segunda Vicepresidenta; José de Jesús Orozco Henríquez, y Paulo Vannuchi, </w:t>
      </w:r>
      <w:r w:rsidR="000B4565" w:rsidRPr="00A37B82">
        <w:rPr>
          <w:rFonts w:asciiTheme="majorHAnsi" w:hAnsiTheme="majorHAnsi" w:cs="Arial"/>
          <w:noProof/>
          <w:spacing w:val="-2"/>
          <w:sz w:val="20"/>
          <w:szCs w:val="20"/>
          <w:lang w:val="es-CL"/>
        </w:rPr>
        <w:t>Miembros de la Comisión.</w:t>
      </w:r>
      <w:r w:rsidR="000B4565" w:rsidRPr="00A37B82">
        <w:rPr>
          <w:rFonts w:asciiTheme="majorHAnsi" w:hAnsiTheme="majorHAnsi" w:cs="Arial"/>
          <w:noProof/>
          <w:sz w:val="20"/>
          <w:szCs w:val="20"/>
          <w:lang w:val="es-CL"/>
        </w:rPr>
        <w:t xml:space="preserve"> </w:t>
      </w:r>
    </w:p>
    <w:p w:rsidR="000B4565" w:rsidRPr="00A37B82" w:rsidRDefault="000B4565" w:rsidP="000B4565">
      <w:pPr>
        <w:suppressAutoHyphens/>
        <w:ind w:firstLine="720"/>
        <w:jc w:val="both"/>
        <w:rPr>
          <w:rFonts w:asciiTheme="majorHAnsi" w:hAnsiTheme="majorHAnsi" w:cs="Arial"/>
          <w:noProof/>
          <w:spacing w:val="-2"/>
          <w:sz w:val="20"/>
          <w:szCs w:val="20"/>
          <w:lang w:val="es-CL"/>
        </w:rPr>
      </w:pPr>
    </w:p>
    <w:p w:rsidR="00B94A50" w:rsidRPr="00A37B82" w:rsidRDefault="00B94A50" w:rsidP="00B94A50">
      <w:pPr>
        <w:suppressAutoHyphens/>
        <w:ind w:firstLine="720"/>
        <w:jc w:val="both"/>
        <w:rPr>
          <w:rFonts w:asciiTheme="majorHAnsi" w:hAnsiTheme="majorHAnsi" w:cs="Arial"/>
          <w:noProof/>
          <w:spacing w:val="-2"/>
          <w:sz w:val="20"/>
          <w:szCs w:val="20"/>
          <w:lang w:val="es-CL"/>
        </w:rPr>
      </w:pPr>
    </w:p>
    <w:p w:rsidR="00B94A50" w:rsidRPr="00A37B82" w:rsidRDefault="00B94A50" w:rsidP="00B94A50">
      <w:pPr>
        <w:suppressAutoHyphens/>
        <w:ind w:firstLine="720"/>
        <w:jc w:val="both"/>
        <w:rPr>
          <w:rFonts w:asciiTheme="majorHAnsi" w:hAnsiTheme="majorHAnsi" w:cs="Arial"/>
          <w:noProof/>
          <w:spacing w:val="-2"/>
          <w:sz w:val="20"/>
          <w:szCs w:val="20"/>
          <w:lang w:val="es-CL"/>
        </w:rPr>
      </w:pPr>
    </w:p>
    <w:p w:rsidR="00B94A50" w:rsidRPr="00A37B82" w:rsidRDefault="00B94A50" w:rsidP="00B94A50">
      <w:pPr>
        <w:suppressAutoHyphens/>
        <w:ind w:firstLine="720"/>
        <w:jc w:val="both"/>
        <w:rPr>
          <w:rFonts w:asciiTheme="majorHAnsi" w:hAnsiTheme="majorHAnsi" w:cs="Arial"/>
          <w:noProof/>
          <w:spacing w:val="-2"/>
          <w:sz w:val="20"/>
          <w:szCs w:val="20"/>
          <w:lang w:val="es-CL"/>
        </w:rPr>
      </w:pPr>
    </w:p>
    <w:p w:rsidR="00B94A50" w:rsidRPr="00E82056" w:rsidRDefault="00B94A50" w:rsidP="000B4565">
      <w:pPr>
        <w:suppressAutoHyphens/>
        <w:jc w:val="both"/>
        <w:rPr>
          <w:rFonts w:asciiTheme="majorHAnsi" w:hAnsiTheme="majorHAnsi"/>
          <w:sz w:val="20"/>
          <w:szCs w:val="20"/>
          <w:lang w:val="es-CL"/>
        </w:rPr>
      </w:pPr>
      <w:r w:rsidRPr="00A37B82">
        <w:rPr>
          <w:rFonts w:asciiTheme="majorHAnsi" w:hAnsiTheme="majorHAnsi"/>
          <w:spacing w:val="-2"/>
          <w:sz w:val="20"/>
          <w:szCs w:val="20"/>
          <w:lang w:val="es-ES"/>
        </w:rPr>
        <w:tab/>
      </w:r>
    </w:p>
    <w:sectPr w:rsidR="00B94A50" w:rsidRPr="00E820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F3" w:rsidRDefault="00893EF3">
      <w:r>
        <w:separator/>
      </w:r>
    </w:p>
  </w:endnote>
  <w:endnote w:type="continuationSeparator" w:id="0">
    <w:p w:rsidR="00893EF3" w:rsidRDefault="0089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C" w:rsidRDefault="00D3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1B7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F3" w:rsidRPr="000F35ED" w:rsidRDefault="00893EF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93EF3" w:rsidRPr="000F35ED" w:rsidRDefault="00893EF3" w:rsidP="000F35ED">
      <w:pPr>
        <w:rPr>
          <w:rFonts w:asciiTheme="majorHAnsi" w:hAnsiTheme="majorHAnsi"/>
          <w:sz w:val="16"/>
          <w:szCs w:val="16"/>
        </w:rPr>
      </w:pPr>
      <w:r w:rsidRPr="000F35ED">
        <w:rPr>
          <w:rFonts w:asciiTheme="majorHAnsi" w:hAnsiTheme="majorHAnsi"/>
          <w:sz w:val="16"/>
          <w:szCs w:val="16"/>
        </w:rPr>
        <w:separator/>
      </w:r>
    </w:p>
    <w:p w:rsidR="00893EF3" w:rsidRPr="000F35ED" w:rsidRDefault="00893EF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93EF3" w:rsidRPr="000F35ED" w:rsidRDefault="00893EF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B2468" w:rsidRPr="005508FA" w:rsidRDefault="008B2468" w:rsidP="005508FA">
      <w:pPr>
        <w:pStyle w:val="FootnoteText"/>
        <w:spacing w:after="120"/>
        <w:ind w:firstLine="720"/>
        <w:jc w:val="both"/>
        <w:rPr>
          <w:rFonts w:asciiTheme="majorHAnsi" w:hAnsiTheme="majorHAnsi"/>
          <w:sz w:val="16"/>
          <w:szCs w:val="16"/>
          <w:lang w:val="es-ES"/>
        </w:rPr>
      </w:pPr>
      <w:r w:rsidRPr="005508FA">
        <w:rPr>
          <w:rStyle w:val="FootnoteReference"/>
          <w:rFonts w:asciiTheme="majorHAnsi" w:hAnsiTheme="majorHAnsi"/>
          <w:sz w:val="16"/>
          <w:szCs w:val="16"/>
        </w:rPr>
        <w:footnoteRef/>
      </w:r>
      <w:r w:rsidRPr="005508FA">
        <w:rPr>
          <w:rFonts w:asciiTheme="majorHAnsi" w:hAnsiTheme="majorHAnsi"/>
          <w:sz w:val="16"/>
          <w:szCs w:val="16"/>
          <w:lang w:val="es-ES"/>
        </w:rPr>
        <w:t xml:space="preserve"> El Comisionado José de Luis Ernesto Vargas Silva, de nacionalidad colombiana, no participó de la discusión y decisión del presente caso, conforme al artículo 17.2.a) del Reglamento de la CIDH.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5827B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D8197DB" wp14:editId="6FABB24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93EF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F2" w:rsidRDefault="00A12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4F7"/>
    <w:multiLevelType w:val="hybridMultilevel"/>
    <w:tmpl w:val="9AB2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41F68"/>
    <w:multiLevelType w:val="hybridMultilevel"/>
    <w:tmpl w:val="8D9C1FD4"/>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AEF7955"/>
    <w:multiLevelType w:val="hybridMultilevel"/>
    <w:tmpl w:val="89A4F5CA"/>
    <w:lvl w:ilvl="0" w:tplc="4482A598">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E33F59"/>
    <w:multiLevelType w:val="hybridMultilevel"/>
    <w:tmpl w:val="FF283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E616BD"/>
    <w:multiLevelType w:val="hybridMultilevel"/>
    <w:tmpl w:val="686EC5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980654"/>
    <w:multiLevelType w:val="hybridMultilevel"/>
    <w:tmpl w:val="F9F23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1324A4"/>
    <w:multiLevelType w:val="hybridMultilevel"/>
    <w:tmpl w:val="4DB8E3EC"/>
    <w:lvl w:ilvl="0" w:tplc="0C9612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BC2525"/>
    <w:multiLevelType w:val="hybridMultilevel"/>
    <w:tmpl w:val="659EB9A0"/>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4F8A472"/>
    <w:multiLevelType w:val="singleLevel"/>
    <w:tmpl w:val="76310CCD"/>
    <w:lvl w:ilvl="0">
      <w:start w:val="1"/>
      <w:numFmt w:val="decimal"/>
      <w:lvlText w:val="%1."/>
      <w:lvlJc w:val="left"/>
      <w:pPr>
        <w:tabs>
          <w:tab w:val="num" w:pos="648"/>
        </w:tabs>
        <w:ind w:left="648" w:hanging="288"/>
      </w:pPr>
      <w:rPr>
        <w:rFonts w:cs="Times New Roman"/>
        <w:color w:val="000000"/>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3B0411"/>
    <w:multiLevelType w:val="hybridMultilevel"/>
    <w:tmpl w:val="964EB224"/>
    <w:lvl w:ilvl="0" w:tplc="902098E0">
      <w:start w:val="1"/>
      <w:numFmt w:val="decimal"/>
      <w:lvlText w:val="%1."/>
      <w:lvlJc w:val="left"/>
      <w:pPr>
        <w:tabs>
          <w:tab w:val="num" w:pos="648"/>
        </w:tabs>
        <w:ind w:left="648" w:hanging="288"/>
      </w:pPr>
      <w:rPr>
        <w:rFonts w:cs="Times New Roman"/>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3"/>
  </w:num>
  <w:num w:numId="5">
    <w:abstractNumId w:val="51"/>
  </w:num>
  <w:num w:numId="6">
    <w:abstractNumId w:val="29"/>
  </w:num>
  <w:num w:numId="7">
    <w:abstractNumId w:val="8"/>
  </w:num>
  <w:num w:numId="8">
    <w:abstractNumId w:val="18"/>
  </w:num>
  <w:num w:numId="9">
    <w:abstractNumId w:val="46"/>
  </w:num>
  <w:num w:numId="10">
    <w:abstractNumId w:val="1"/>
  </w:num>
  <w:num w:numId="11">
    <w:abstractNumId w:val="41"/>
  </w:num>
  <w:num w:numId="12">
    <w:abstractNumId w:val="42"/>
  </w:num>
  <w:num w:numId="13">
    <w:abstractNumId w:val="47"/>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31"/>
  </w:num>
  <w:num w:numId="32">
    <w:abstractNumId w:val="32"/>
  </w:num>
  <w:num w:numId="33">
    <w:abstractNumId w:val="34"/>
  </w:num>
  <w:num w:numId="34">
    <w:abstractNumId w:val="35"/>
  </w:num>
  <w:num w:numId="35">
    <w:abstractNumId w:val="36"/>
  </w:num>
  <w:num w:numId="36">
    <w:abstractNumId w:val="38"/>
  </w:num>
  <w:num w:numId="37">
    <w:abstractNumId w:val="39"/>
  </w:num>
  <w:num w:numId="38">
    <w:abstractNumId w:val="40"/>
  </w:num>
  <w:num w:numId="39">
    <w:abstractNumId w:val="43"/>
  </w:num>
  <w:num w:numId="40">
    <w:abstractNumId w:val="44"/>
  </w:num>
  <w:num w:numId="41">
    <w:abstractNumId w:val="49"/>
  </w:num>
  <w:num w:numId="42">
    <w:abstractNumId w:val="52"/>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2"/>
  </w:num>
  <w:num w:numId="52">
    <w:abstractNumId w:val="45"/>
  </w:num>
  <w:num w:numId="53">
    <w:abstractNumId w:val="54"/>
  </w:num>
  <w:num w:numId="54">
    <w:abstractNumId w:val="48"/>
  </w:num>
  <w:num w:numId="55">
    <w:abstractNumId w:val="5"/>
  </w:num>
  <w:num w:numId="56">
    <w:abstractNumId w:val="50"/>
  </w:num>
  <w:num w:numId="57">
    <w:abstractNumId w:val="28"/>
  </w:num>
  <w:num w:numId="58">
    <w:abstractNumId w:val="33"/>
  </w:num>
  <w:num w:numId="59">
    <w:abstractNumId w:val="7"/>
  </w:num>
  <w:num w:numId="60">
    <w:abstractNumId w:val="37"/>
  </w:num>
  <w:num w:numId="61">
    <w:abstractNumId w:val="21"/>
  </w:num>
  <w:num w:numId="62">
    <w:abstractNumId w:val="30"/>
  </w:num>
  <w:num w:numId="63">
    <w:abstractNumId w:val="0"/>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0367"/>
    <w:rsid w:val="00040C3A"/>
    <w:rsid w:val="00057D25"/>
    <w:rsid w:val="00060F0C"/>
    <w:rsid w:val="000716C5"/>
    <w:rsid w:val="000721B5"/>
    <w:rsid w:val="00075E23"/>
    <w:rsid w:val="00076C49"/>
    <w:rsid w:val="0009344A"/>
    <w:rsid w:val="000935EB"/>
    <w:rsid w:val="000A0E75"/>
    <w:rsid w:val="000A392E"/>
    <w:rsid w:val="000A575F"/>
    <w:rsid w:val="000B4565"/>
    <w:rsid w:val="000C03DA"/>
    <w:rsid w:val="000C0EEA"/>
    <w:rsid w:val="000D10DB"/>
    <w:rsid w:val="000E5EB5"/>
    <w:rsid w:val="000F35ED"/>
    <w:rsid w:val="00107131"/>
    <w:rsid w:val="0010736F"/>
    <w:rsid w:val="00113F73"/>
    <w:rsid w:val="00121CC2"/>
    <w:rsid w:val="00133EE5"/>
    <w:rsid w:val="00167A34"/>
    <w:rsid w:val="00185D91"/>
    <w:rsid w:val="001A7870"/>
    <w:rsid w:val="001C1B41"/>
    <w:rsid w:val="001C58F5"/>
    <w:rsid w:val="001D65EF"/>
    <w:rsid w:val="001E43B9"/>
    <w:rsid w:val="002041B4"/>
    <w:rsid w:val="0021767D"/>
    <w:rsid w:val="002242AB"/>
    <w:rsid w:val="002250A3"/>
    <w:rsid w:val="00235217"/>
    <w:rsid w:val="00236229"/>
    <w:rsid w:val="00246D1F"/>
    <w:rsid w:val="00247403"/>
    <w:rsid w:val="00247542"/>
    <w:rsid w:val="00266B61"/>
    <w:rsid w:val="0026712A"/>
    <w:rsid w:val="002704DB"/>
    <w:rsid w:val="0028297D"/>
    <w:rsid w:val="002A0AAE"/>
    <w:rsid w:val="002A5820"/>
    <w:rsid w:val="002A79AE"/>
    <w:rsid w:val="002D04CF"/>
    <w:rsid w:val="002D2B26"/>
    <w:rsid w:val="002D7EA2"/>
    <w:rsid w:val="002E187C"/>
    <w:rsid w:val="002F64CE"/>
    <w:rsid w:val="00302733"/>
    <w:rsid w:val="00314078"/>
    <w:rsid w:val="0031535D"/>
    <w:rsid w:val="00315FCA"/>
    <w:rsid w:val="003212F3"/>
    <w:rsid w:val="0033169F"/>
    <w:rsid w:val="00346C95"/>
    <w:rsid w:val="00356185"/>
    <w:rsid w:val="003574F8"/>
    <w:rsid w:val="00360380"/>
    <w:rsid w:val="0036506E"/>
    <w:rsid w:val="0037519E"/>
    <w:rsid w:val="00386CF0"/>
    <w:rsid w:val="003A6463"/>
    <w:rsid w:val="003C676B"/>
    <w:rsid w:val="003D3BC2"/>
    <w:rsid w:val="003E6CA1"/>
    <w:rsid w:val="004165C2"/>
    <w:rsid w:val="0043425F"/>
    <w:rsid w:val="00441ECB"/>
    <w:rsid w:val="00467B7E"/>
    <w:rsid w:val="00474852"/>
    <w:rsid w:val="00477592"/>
    <w:rsid w:val="00483601"/>
    <w:rsid w:val="00486F1C"/>
    <w:rsid w:val="00491B3C"/>
    <w:rsid w:val="00493A4C"/>
    <w:rsid w:val="0049419D"/>
    <w:rsid w:val="004B5211"/>
    <w:rsid w:val="004C20D2"/>
    <w:rsid w:val="004C4B62"/>
    <w:rsid w:val="004C54C9"/>
    <w:rsid w:val="004D6025"/>
    <w:rsid w:val="004E2649"/>
    <w:rsid w:val="00501399"/>
    <w:rsid w:val="005016C3"/>
    <w:rsid w:val="0050633D"/>
    <w:rsid w:val="00507BC4"/>
    <w:rsid w:val="005128E4"/>
    <w:rsid w:val="005133DB"/>
    <w:rsid w:val="00525560"/>
    <w:rsid w:val="00526B32"/>
    <w:rsid w:val="00532373"/>
    <w:rsid w:val="00544C49"/>
    <w:rsid w:val="005508FA"/>
    <w:rsid w:val="005516A1"/>
    <w:rsid w:val="0057402A"/>
    <w:rsid w:val="005771D0"/>
    <w:rsid w:val="005827B1"/>
    <w:rsid w:val="0058775E"/>
    <w:rsid w:val="0059191A"/>
    <w:rsid w:val="005921FF"/>
    <w:rsid w:val="005A3666"/>
    <w:rsid w:val="005A679B"/>
    <w:rsid w:val="005A6D0E"/>
    <w:rsid w:val="005B52B0"/>
    <w:rsid w:val="005B6806"/>
    <w:rsid w:val="005C4225"/>
    <w:rsid w:val="005C6772"/>
    <w:rsid w:val="005F0DAD"/>
    <w:rsid w:val="005F0F33"/>
    <w:rsid w:val="00600DEB"/>
    <w:rsid w:val="00627C9F"/>
    <w:rsid w:val="006311E9"/>
    <w:rsid w:val="00632354"/>
    <w:rsid w:val="00632627"/>
    <w:rsid w:val="00642810"/>
    <w:rsid w:val="006441BF"/>
    <w:rsid w:val="00652333"/>
    <w:rsid w:val="00652DFE"/>
    <w:rsid w:val="00660E82"/>
    <w:rsid w:val="0067294C"/>
    <w:rsid w:val="0068009E"/>
    <w:rsid w:val="006800E9"/>
    <w:rsid w:val="00692219"/>
    <w:rsid w:val="006A17D2"/>
    <w:rsid w:val="006A5E50"/>
    <w:rsid w:val="006A73E6"/>
    <w:rsid w:val="006B2D5C"/>
    <w:rsid w:val="006C4EB1"/>
    <w:rsid w:val="006E0166"/>
    <w:rsid w:val="006E7B34"/>
    <w:rsid w:val="0070697F"/>
    <w:rsid w:val="0072199C"/>
    <w:rsid w:val="00722C9F"/>
    <w:rsid w:val="007253B8"/>
    <w:rsid w:val="0073741F"/>
    <w:rsid w:val="0076643F"/>
    <w:rsid w:val="007665DE"/>
    <w:rsid w:val="00777F63"/>
    <w:rsid w:val="00785D39"/>
    <w:rsid w:val="007A5817"/>
    <w:rsid w:val="007B60E9"/>
    <w:rsid w:val="007B6CC3"/>
    <w:rsid w:val="007C3334"/>
    <w:rsid w:val="007D2B98"/>
    <w:rsid w:val="007D70FC"/>
    <w:rsid w:val="007E21BC"/>
    <w:rsid w:val="007E3D8C"/>
    <w:rsid w:val="00800C82"/>
    <w:rsid w:val="00803F1C"/>
    <w:rsid w:val="0080600E"/>
    <w:rsid w:val="00817612"/>
    <w:rsid w:val="00825ABC"/>
    <w:rsid w:val="008338A4"/>
    <w:rsid w:val="00837C45"/>
    <w:rsid w:val="0084331F"/>
    <w:rsid w:val="00843DA9"/>
    <w:rsid w:val="00844730"/>
    <w:rsid w:val="008457C2"/>
    <w:rsid w:val="00853F9D"/>
    <w:rsid w:val="00857A82"/>
    <w:rsid w:val="00866810"/>
    <w:rsid w:val="00873836"/>
    <w:rsid w:val="00874D7C"/>
    <w:rsid w:val="00885737"/>
    <w:rsid w:val="00890650"/>
    <w:rsid w:val="00893EF3"/>
    <w:rsid w:val="00894606"/>
    <w:rsid w:val="00897E12"/>
    <w:rsid w:val="008A7E0F"/>
    <w:rsid w:val="008B12F5"/>
    <w:rsid w:val="008B2468"/>
    <w:rsid w:val="008D768D"/>
    <w:rsid w:val="008E3759"/>
    <w:rsid w:val="008F1912"/>
    <w:rsid w:val="008F2FE5"/>
    <w:rsid w:val="008F51A6"/>
    <w:rsid w:val="0090270B"/>
    <w:rsid w:val="009041DC"/>
    <w:rsid w:val="00917B5A"/>
    <w:rsid w:val="00920A58"/>
    <w:rsid w:val="00920A8C"/>
    <w:rsid w:val="00934A2C"/>
    <w:rsid w:val="0095209D"/>
    <w:rsid w:val="0096706E"/>
    <w:rsid w:val="00973163"/>
    <w:rsid w:val="00975C4E"/>
    <w:rsid w:val="00981FBA"/>
    <w:rsid w:val="00997BC5"/>
    <w:rsid w:val="009A0DF5"/>
    <w:rsid w:val="009A4F41"/>
    <w:rsid w:val="009B381B"/>
    <w:rsid w:val="009B5177"/>
    <w:rsid w:val="009D1753"/>
    <w:rsid w:val="009D7611"/>
    <w:rsid w:val="009E0B61"/>
    <w:rsid w:val="009E53DE"/>
    <w:rsid w:val="00A127F2"/>
    <w:rsid w:val="00A17087"/>
    <w:rsid w:val="00A23396"/>
    <w:rsid w:val="00A328B3"/>
    <w:rsid w:val="00A50FCF"/>
    <w:rsid w:val="00A528D1"/>
    <w:rsid w:val="00A610CD"/>
    <w:rsid w:val="00A739E0"/>
    <w:rsid w:val="00A75BF7"/>
    <w:rsid w:val="00A94554"/>
    <w:rsid w:val="00AA09A2"/>
    <w:rsid w:val="00AA7996"/>
    <w:rsid w:val="00AB666E"/>
    <w:rsid w:val="00AC19CB"/>
    <w:rsid w:val="00AD5173"/>
    <w:rsid w:val="00AE5488"/>
    <w:rsid w:val="00AE6F91"/>
    <w:rsid w:val="00AF5571"/>
    <w:rsid w:val="00B00E0E"/>
    <w:rsid w:val="00B04350"/>
    <w:rsid w:val="00B07341"/>
    <w:rsid w:val="00B10AA5"/>
    <w:rsid w:val="00B30539"/>
    <w:rsid w:val="00B314DB"/>
    <w:rsid w:val="00B361F2"/>
    <w:rsid w:val="00B3718B"/>
    <w:rsid w:val="00B4632A"/>
    <w:rsid w:val="00B530F1"/>
    <w:rsid w:val="00B81252"/>
    <w:rsid w:val="00B87553"/>
    <w:rsid w:val="00B94A50"/>
    <w:rsid w:val="00BA276C"/>
    <w:rsid w:val="00BB306F"/>
    <w:rsid w:val="00BC14C1"/>
    <w:rsid w:val="00BD4B89"/>
    <w:rsid w:val="00BF6FD8"/>
    <w:rsid w:val="00C03680"/>
    <w:rsid w:val="00C054DF"/>
    <w:rsid w:val="00C21762"/>
    <w:rsid w:val="00C24543"/>
    <w:rsid w:val="00C256A2"/>
    <w:rsid w:val="00C51515"/>
    <w:rsid w:val="00C522B0"/>
    <w:rsid w:val="00C5660B"/>
    <w:rsid w:val="00C66B72"/>
    <w:rsid w:val="00C9567A"/>
    <w:rsid w:val="00CA3EC5"/>
    <w:rsid w:val="00CB1A1F"/>
    <w:rsid w:val="00CB212D"/>
    <w:rsid w:val="00CB2660"/>
    <w:rsid w:val="00CC5E90"/>
    <w:rsid w:val="00CD046C"/>
    <w:rsid w:val="00CD349A"/>
    <w:rsid w:val="00CD75C7"/>
    <w:rsid w:val="00CE076C"/>
    <w:rsid w:val="00CE5199"/>
    <w:rsid w:val="00CE66D5"/>
    <w:rsid w:val="00CF2C9D"/>
    <w:rsid w:val="00CF637A"/>
    <w:rsid w:val="00D059DE"/>
    <w:rsid w:val="00D13FCE"/>
    <w:rsid w:val="00D17A09"/>
    <w:rsid w:val="00D23473"/>
    <w:rsid w:val="00D306D1"/>
    <w:rsid w:val="00D31B7C"/>
    <w:rsid w:val="00D34786"/>
    <w:rsid w:val="00D37BFC"/>
    <w:rsid w:val="00D47A8E"/>
    <w:rsid w:val="00D52D14"/>
    <w:rsid w:val="00D556ED"/>
    <w:rsid w:val="00D63872"/>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66BB2"/>
    <w:rsid w:val="00E720CA"/>
    <w:rsid w:val="00E82056"/>
    <w:rsid w:val="00E84EB5"/>
    <w:rsid w:val="00E85662"/>
    <w:rsid w:val="00E8789F"/>
    <w:rsid w:val="00E90C52"/>
    <w:rsid w:val="00E97B71"/>
    <w:rsid w:val="00EA3D34"/>
    <w:rsid w:val="00EB454D"/>
    <w:rsid w:val="00EB7D11"/>
    <w:rsid w:val="00ED76BE"/>
    <w:rsid w:val="00EF01AD"/>
    <w:rsid w:val="00EF619B"/>
    <w:rsid w:val="00F00B55"/>
    <w:rsid w:val="00F02AD1"/>
    <w:rsid w:val="00F142CB"/>
    <w:rsid w:val="00F253CC"/>
    <w:rsid w:val="00F37106"/>
    <w:rsid w:val="00F46BDC"/>
    <w:rsid w:val="00F519CF"/>
    <w:rsid w:val="00F5422C"/>
    <w:rsid w:val="00F56BA5"/>
    <w:rsid w:val="00F60E22"/>
    <w:rsid w:val="00F75516"/>
    <w:rsid w:val="00F81395"/>
    <w:rsid w:val="00F917D1"/>
    <w:rsid w:val="00F9653B"/>
    <w:rsid w:val="00FB62CF"/>
    <w:rsid w:val="00FD3C3B"/>
    <w:rsid w:val="00FD3D23"/>
    <w:rsid w:val="00FE169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708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heme="minorEastAsia"/>
      <w:sz w:val="24"/>
      <w:szCs w:val="24"/>
      <w:bdr w:val="none" w:sz="0" w:space="0" w:color="auto"/>
      <w:lang w:val="en-US"/>
    </w:rPr>
  </w:style>
  <w:style w:type="paragraph" w:customStyle="1" w:styleId="Style2">
    <w:name w:val="Style 2"/>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708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heme="minorEastAsia"/>
      <w:sz w:val="24"/>
      <w:szCs w:val="24"/>
      <w:bdr w:val="none" w:sz="0" w:space="0" w:color="auto"/>
      <w:lang w:val="en-US"/>
    </w:rPr>
  </w:style>
  <w:style w:type="paragraph" w:customStyle="1" w:styleId="Style2">
    <w:name w:val="Style 2"/>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7783-9201-4E1E-ABBD-59BFC9E6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4038</Words>
  <Characters>23021</Characters>
  <Application>Microsoft Office Word</Application>
  <DocSecurity>0</DocSecurity>
  <Lines>191</Lines>
  <Paragraphs>54</Paragraphs>
  <ScaleCrop>false</ScaleCrop>
  <Company/>
  <LinksUpToDate>false</LinksUpToDate>
  <CharactersWithSpaces>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136/17</dc:title>
  <dc:creator/>
  <cp:lastModifiedBy/>
  <cp:revision>1</cp:revision>
  <dcterms:created xsi:type="dcterms:W3CDTF">2017-11-30T13:57:00Z</dcterms:created>
  <dcterms:modified xsi:type="dcterms:W3CDTF">2017-11-30T13:57:00Z</dcterms:modified>
</cp:coreProperties>
</file>