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91BB3" w14:textId="77777777" w:rsidR="00040C3A" w:rsidRPr="00FD6F9E" w:rsidRDefault="00D306D1" w:rsidP="00627C9F">
      <w:pPr>
        <w:jc w:val="both"/>
        <w:rPr>
          <w:rFonts w:asciiTheme="majorHAnsi" w:hAnsiTheme="majorHAnsi" w:cs="Univers"/>
          <w:b/>
          <w:bCs/>
          <w:sz w:val="22"/>
          <w:szCs w:val="22"/>
          <w:lang w:val="es-ES_tradnl"/>
        </w:rPr>
      </w:pPr>
      <w:r w:rsidRPr="00FD6F9E">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FD6F9E">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5E5759A4" w:rsidR="0077653F" w:rsidRDefault="0077653F"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7952F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5E5759A4" w:rsidR="0077653F" w:rsidRDefault="0077653F"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7952F8">
                        <w:t xml:space="preserve">               </w:t>
                      </w:r>
                    </w:p>
                  </w:txbxContent>
                </v:textbox>
              </v:shape>
            </w:pict>
          </mc:Fallback>
        </mc:AlternateContent>
      </w:r>
    </w:p>
    <w:p w14:paraId="47386BAF" w14:textId="77777777" w:rsidR="00040C3A" w:rsidRPr="00FD6F9E" w:rsidRDefault="00040C3A" w:rsidP="00040C3A">
      <w:pPr>
        <w:tabs>
          <w:tab w:val="center" w:pos="5400"/>
        </w:tabs>
        <w:suppressAutoHyphens/>
        <w:jc w:val="both"/>
        <w:rPr>
          <w:rFonts w:asciiTheme="majorHAnsi" w:hAnsiTheme="majorHAnsi"/>
          <w:sz w:val="22"/>
          <w:szCs w:val="22"/>
          <w:lang w:val="es-ES_tradnl"/>
        </w:rPr>
      </w:pPr>
    </w:p>
    <w:p w14:paraId="5A87E141" w14:textId="77777777" w:rsidR="00040C3A" w:rsidRPr="00FD6F9E" w:rsidRDefault="00040C3A" w:rsidP="00040C3A">
      <w:pPr>
        <w:tabs>
          <w:tab w:val="center" w:pos="5400"/>
        </w:tabs>
        <w:suppressAutoHyphens/>
        <w:jc w:val="both"/>
        <w:rPr>
          <w:rFonts w:asciiTheme="majorHAnsi" w:hAnsiTheme="majorHAnsi"/>
          <w:sz w:val="22"/>
          <w:szCs w:val="22"/>
          <w:lang w:val="es-ES_tradnl"/>
        </w:rPr>
      </w:pPr>
    </w:p>
    <w:p w14:paraId="29D95BCC" w14:textId="77777777" w:rsidR="005128E4" w:rsidRPr="00FD6F9E"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FD6F9E"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FD6F9E"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FD6F9E"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FD6F9E"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FD6F9E"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FD6F9E"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FD6F9E"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FD6F9E"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FD6F9E"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FD6F9E" w:rsidRDefault="003D3BC2" w:rsidP="00040C3A">
      <w:pPr>
        <w:tabs>
          <w:tab w:val="center" w:pos="5400"/>
        </w:tabs>
        <w:suppressAutoHyphens/>
        <w:jc w:val="center"/>
        <w:rPr>
          <w:rFonts w:asciiTheme="majorHAnsi" w:hAnsiTheme="majorHAnsi"/>
          <w:sz w:val="22"/>
          <w:szCs w:val="22"/>
          <w:lang w:val="es-ES_tradnl"/>
        </w:rPr>
      </w:pPr>
      <w:r w:rsidRPr="00FD6F9E">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DDA9842" w:rsidR="0077653F" w:rsidRPr="004E2649" w:rsidRDefault="0077653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5E6F7E">
                              <w:rPr>
                                <w:rFonts w:asciiTheme="majorHAnsi" w:hAnsiTheme="majorHAnsi" w:cs="Arial"/>
                                <w:b/>
                                <w:bCs/>
                                <w:color w:val="0D0D0D" w:themeColor="text1" w:themeTint="F2"/>
                                <w:sz w:val="36"/>
                                <w:szCs w:val="22"/>
                                <w:lang w:val="es-ES_tradnl"/>
                              </w:rPr>
                              <w:t>143</w:t>
                            </w:r>
                            <w:r>
                              <w:rPr>
                                <w:rFonts w:asciiTheme="majorHAnsi" w:hAnsiTheme="majorHAnsi" w:cs="Arial"/>
                                <w:b/>
                                <w:bCs/>
                                <w:color w:val="0D0D0D" w:themeColor="text1" w:themeTint="F2"/>
                                <w:sz w:val="36"/>
                                <w:szCs w:val="22"/>
                                <w:lang w:val="es-ES_tradnl"/>
                              </w:rPr>
                              <w:t>/17</w:t>
                            </w:r>
                          </w:p>
                          <w:p w14:paraId="09C54AB3" w14:textId="7E4BE447" w:rsidR="0077653F" w:rsidRDefault="0077653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72804">
                              <w:rPr>
                                <w:rFonts w:asciiTheme="majorHAnsi" w:hAnsiTheme="majorHAnsi" w:cs="Arial"/>
                                <w:b/>
                                <w:color w:val="0D0D0D" w:themeColor="text1" w:themeTint="F2"/>
                                <w:sz w:val="36"/>
                                <w:szCs w:val="22"/>
                                <w:lang w:val="es-ES_tradnl"/>
                              </w:rPr>
                              <w:t>235-07</w:t>
                            </w:r>
                            <w:r w:rsidRPr="004E2649">
                              <w:rPr>
                                <w:rFonts w:asciiTheme="majorHAnsi" w:hAnsiTheme="majorHAnsi" w:cs="Arial"/>
                                <w:b/>
                                <w:color w:val="0D0D0D" w:themeColor="text1" w:themeTint="F2"/>
                                <w:sz w:val="36"/>
                                <w:szCs w:val="22"/>
                                <w:lang w:val="es-ES_tradnl"/>
                              </w:rPr>
                              <w:t xml:space="preserve"> </w:t>
                            </w:r>
                          </w:p>
                          <w:p w14:paraId="70CF6833" w14:textId="464E6E6F" w:rsidR="0077653F" w:rsidRPr="0010736F" w:rsidRDefault="0057280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ADMISIBILIDAD </w:t>
                            </w:r>
                          </w:p>
                          <w:p w14:paraId="5FDD6F0D" w14:textId="77777777" w:rsidR="0077653F" w:rsidRPr="0010736F" w:rsidRDefault="0077653F" w:rsidP="00997BC5">
                            <w:pPr>
                              <w:spacing w:line="276" w:lineRule="auto"/>
                              <w:rPr>
                                <w:rFonts w:asciiTheme="majorHAnsi" w:hAnsiTheme="majorHAnsi" w:cs="Arial"/>
                                <w:color w:val="0D0D0D" w:themeColor="text1" w:themeTint="F2"/>
                                <w:szCs w:val="22"/>
                                <w:lang w:val="es-ES_tradnl"/>
                              </w:rPr>
                            </w:pPr>
                            <w:bookmarkStart w:id="0" w:name="_ftnref1"/>
                          </w:p>
                          <w:bookmarkEnd w:id="0"/>
                          <w:p w14:paraId="522B9269" w14:textId="77777777" w:rsidR="0077653F" w:rsidRPr="0010736F" w:rsidRDefault="0077653F" w:rsidP="003C20E8">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PEDRO ROURA ORTEGA</w:t>
                            </w:r>
                          </w:p>
                          <w:p w14:paraId="6C9C9A23" w14:textId="77777777" w:rsidR="0077653F" w:rsidRPr="0010736F" w:rsidRDefault="0077653F" w:rsidP="003C20E8">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575DFD52" w14:textId="77777777" w:rsidR="0077653F" w:rsidRPr="00AE5488" w:rsidRDefault="0077653F"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DDA9842" w:rsidR="0077653F" w:rsidRPr="004E2649" w:rsidRDefault="0077653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5E6F7E">
                        <w:rPr>
                          <w:rFonts w:asciiTheme="majorHAnsi" w:hAnsiTheme="majorHAnsi" w:cs="Arial"/>
                          <w:b/>
                          <w:bCs/>
                          <w:color w:val="0D0D0D" w:themeColor="text1" w:themeTint="F2"/>
                          <w:sz w:val="36"/>
                          <w:szCs w:val="22"/>
                          <w:lang w:val="es-ES_tradnl"/>
                        </w:rPr>
                        <w:t>143</w:t>
                      </w:r>
                      <w:r>
                        <w:rPr>
                          <w:rFonts w:asciiTheme="majorHAnsi" w:hAnsiTheme="majorHAnsi" w:cs="Arial"/>
                          <w:b/>
                          <w:bCs/>
                          <w:color w:val="0D0D0D" w:themeColor="text1" w:themeTint="F2"/>
                          <w:sz w:val="36"/>
                          <w:szCs w:val="22"/>
                          <w:lang w:val="es-ES_tradnl"/>
                        </w:rPr>
                        <w:t>/17</w:t>
                      </w:r>
                    </w:p>
                    <w:p w14:paraId="09C54AB3" w14:textId="7E4BE447" w:rsidR="0077653F" w:rsidRDefault="0077653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72804">
                        <w:rPr>
                          <w:rFonts w:asciiTheme="majorHAnsi" w:hAnsiTheme="majorHAnsi" w:cs="Arial"/>
                          <w:b/>
                          <w:color w:val="0D0D0D" w:themeColor="text1" w:themeTint="F2"/>
                          <w:sz w:val="36"/>
                          <w:szCs w:val="22"/>
                          <w:lang w:val="es-ES_tradnl"/>
                        </w:rPr>
                        <w:t>235-07</w:t>
                      </w:r>
                      <w:r w:rsidRPr="004E2649">
                        <w:rPr>
                          <w:rFonts w:asciiTheme="majorHAnsi" w:hAnsiTheme="majorHAnsi" w:cs="Arial"/>
                          <w:b/>
                          <w:color w:val="0D0D0D" w:themeColor="text1" w:themeTint="F2"/>
                          <w:sz w:val="36"/>
                          <w:szCs w:val="22"/>
                          <w:lang w:val="es-ES_tradnl"/>
                        </w:rPr>
                        <w:t xml:space="preserve"> </w:t>
                      </w:r>
                    </w:p>
                    <w:p w14:paraId="70CF6833" w14:textId="464E6E6F" w:rsidR="0077653F" w:rsidRPr="0010736F" w:rsidRDefault="0057280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ADMISIBILIDAD </w:t>
                      </w:r>
                    </w:p>
                    <w:p w14:paraId="5FDD6F0D" w14:textId="77777777" w:rsidR="0077653F" w:rsidRPr="0010736F" w:rsidRDefault="0077653F" w:rsidP="00997BC5">
                      <w:pPr>
                        <w:spacing w:line="276" w:lineRule="auto"/>
                        <w:rPr>
                          <w:rFonts w:asciiTheme="majorHAnsi" w:hAnsiTheme="majorHAnsi" w:cs="Arial"/>
                          <w:color w:val="0D0D0D" w:themeColor="text1" w:themeTint="F2"/>
                          <w:szCs w:val="22"/>
                          <w:lang w:val="es-ES_tradnl"/>
                        </w:rPr>
                      </w:pPr>
                      <w:bookmarkStart w:id="1" w:name="_ftnref1"/>
                    </w:p>
                    <w:bookmarkEnd w:id="1"/>
                    <w:p w14:paraId="522B9269" w14:textId="77777777" w:rsidR="0077653F" w:rsidRPr="0010736F" w:rsidRDefault="0077653F" w:rsidP="003C20E8">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PEDRO ROURA ORTEGA</w:t>
                      </w:r>
                    </w:p>
                    <w:p w14:paraId="6C9C9A23" w14:textId="77777777" w:rsidR="0077653F" w:rsidRPr="0010736F" w:rsidRDefault="0077653F" w:rsidP="003C20E8">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575DFD52" w14:textId="77777777" w:rsidR="0077653F" w:rsidRPr="00AE5488" w:rsidRDefault="0077653F" w:rsidP="007A5817">
                      <w:pPr>
                        <w:rPr>
                          <w:color w:val="0D0D0D" w:themeColor="text1" w:themeTint="F2"/>
                          <w:lang w:val="es-ES_tradnl"/>
                        </w:rPr>
                      </w:pPr>
                    </w:p>
                  </w:txbxContent>
                </v:textbox>
              </v:shape>
            </w:pict>
          </mc:Fallback>
        </mc:AlternateContent>
      </w:r>
      <w:r w:rsidR="004E2649" w:rsidRPr="00FD6F9E">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86ED94C" w:rsidR="0077653F" w:rsidRPr="004E2649" w:rsidRDefault="0077653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w:t>
                            </w:r>
                            <w:r w:rsidR="005E6F7E">
                              <w:rPr>
                                <w:rFonts w:asciiTheme="minorHAnsi" w:hAnsiTheme="minorHAnsi"/>
                                <w:color w:val="FFFFFF" w:themeColor="background1"/>
                                <w:sz w:val="22"/>
                                <w:lang w:val="pt-BR"/>
                              </w:rPr>
                              <w:t>65</w:t>
                            </w:r>
                          </w:p>
                          <w:p w14:paraId="6A41611B" w14:textId="15C4DB42" w:rsidR="0077653F" w:rsidRPr="004E2649" w:rsidRDefault="0077653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E6F7E">
                              <w:rPr>
                                <w:rFonts w:asciiTheme="minorHAnsi" w:hAnsiTheme="minorHAnsi"/>
                                <w:color w:val="FFFFFF" w:themeColor="background1"/>
                                <w:sz w:val="22"/>
                                <w:lang w:val="pt-BR"/>
                              </w:rPr>
                              <w:t>169</w:t>
                            </w:r>
                          </w:p>
                          <w:p w14:paraId="69373ED2" w14:textId="5EAF053F" w:rsidR="0077653F" w:rsidRPr="004E2649" w:rsidRDefault="005E6F7E"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26</w:t>
                            </w:r>
                            <w:r w:rsidR="0077653F" w:rsidRPr="004E2649">
                              <w:rPr>
                                <w:rFonts w:asciiTheme="minorHAnsi" w:hAnsiTheme="minorHAnsi"/>
                                <w:color w:val="FFFFFF" w:themeColor="background1"/>
                                <w:sz w:val="22"/>
                              </w:rPr>
                              <w:t xml:space="preserve"> </w:t>
                            </w:r>
                            <w:r>
                              <w:rPr>
                                <w:rFonts w:asciiTheme="minorHAnsi" w:hAnsiTheme="minorHAnsi"/>
                                <w:color w:val="FFFFFF" w:themeColor="background1"/>
                                <w:sz w:val="22"/>
                              </w:rPr>
                              <w:t>octubre</w:t>
                            </w:r>
                            <w:r w:rsidR="007952F8">
                              <w:rPr>
                                <w:rFonts w:asciiTheme="minorHAnsi" w:hAnsiTheme="minorHAnsi"/>
                                <w:color w:val="FFFFFF" w:themeColor="background1"/>
                                <w:sz w:val="22"/>
                              </w:rPr>
                              <w:t xml:space="preserve"> </w:t>
                            </w:r>
                            <w:r w:rsidR="0077653F" w:rsidRPr="004E2649">
                              <w:rPr>
                                <w:rFonts w:asciiTheme="minorHAnsi" w:hAnsiTheme="minorHAnsi"/>
                                <w:color w:val="FFFFFF" w:themeColor="background1"/>
                                <w:sz w:val="22"/>
                              </w:rPr>
                              <w:t>201</w:t>
                            </w:r>
                            <w:r w:rsidR="0077653F">
                              <w:rPr>
                                <w:rFonts w:asciiTheme="minorHAnsi" w:hAnsiTheme="minorHAnsi"/>
                                <w:color w:val="FFFFFF" w:themeColor="background1"/>
                                <w:sz w:val="22"/>
                              </w:rPr>
                              <w:t>7</w:t>
                            </w:r>
                          </w:p>
                          <w:p w14:paraId="0771DB5B" w14:textId="77777777" w:rsidR="0077653F" w:rsidRPr="004E2649" w:rsidRDefault="0077653F"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86ED94C" w:rsidR="0077653F" w:rsidRPr="004E2649" w:rsidRDefault="0077653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w:t>
                      </w:r>
                      <w:r w:rsidR="005E6F7E">
                        <w:rPr>
                          <w:rFonts w:asciiTheme="minorHAnsi" w:hAnsiTheme="minorHAnsi"/>
                          <w:color w:val="FFFFFF" w:themeColor="background1"/>
                          <w:sz w:val="22"/>
                          <w:lang w:val="pt-BR"/>
                        </w:rPr>
                        <w:t>65</w:t>
                      </w:r>
                    </w:p>
                    <w:p w14:paraId="6A41611B" w14:textId="15C4DB42" w:rsidR="0077653F" w:rsidRPr="004E2649" w:rsidRDefault="0077653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E6F7E">
                        <w:rPr>
                          <w:rFonts w:asciiTheme="minorHAnsi" w:hAnsiTheme="minorHAnsi"/>
                          <w:color w:val="FFFFFF" w:themeColor="background1"/>
                          <w:sz w:val="22"/>
                          <w:lang w:val="pt-BR"/>
                        </w:rPr>
                        <w:t>169</w:t>
                      </w:r>
                    </w:p>
                    <w:p w14:paraId="69373ED2" w14:textId="5EAF053F" w:rsidR="0077653F" w:rsidRPr="004E2649" w:rsidRDefault="005E6F7E"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26</w:t>
                      </w:r>
                      <w:r w:rsidR="0077653F" w:rsidRPr="004E2649">
                        <w:rPr>
                          <w:rFonts w:asciiTheme="minorHAnsi" w:hAnsiTheme="minorHAnsi"/>
                          <w:color w:val="FFFFFF" w:themeColor="background1"/>
                          <w:sz w:val="22"/>
                        </w:rPr>
                        <w:t xml:space="preserve"> </w:t>
                      </w:r>
                      <w:r>
                        <w:rPr>
                          <w:rFonts w:asciiTheme="minorHAnsi" w:hAnsiTheme="minorHAnsi"/>
                          <w:color w:val="FFFFFF" w:themeColor="background1"/>
                          <w:sz w:val="22"/>
                        </w:rPr>
                        <w:t>octubre</w:t>
                      </w:r>
                      <w:r w:rsidR="007952F8">
                        <w:rPr>
                          <w:rFonts w:asciiTheme="minorHAnsi" w:hAnsiTheme="minorHAnsi"/>
                          <w:color w:val="FFFFFF" w:themeColor="background1"/>
                          <w:sz w:val="22"/>
                        </w:rPr>
                        <w:t xml:space="preserve"> </w:t>
                      </w:r>
                      <w:r w:rsidR="0077653F" w:rsidRPr="004E2649">
                        <w:rPr>
                          <w:rFonts w:asciiTheme="minorHAnsi" w:hAnsiTheme="minorHAnsi"/>
                          <w:color w:val="FFFFFF" w:themeColor="background1"/>
                          <w:sz w:val="22"/>
                        </w:rPr>
                        <w:t>201</w:t>
                      </w:r>
                      <w:r w:rsidR="0077653F">
                        <w:rPr>
                          <w:rFonts w:asciiTheme="minorHAnsi" w:hAnsiTheme="minorHAnsi"/>
                          <w:color w:val="FFFFFF" w:themeColor="background1"/>
                          <w:sz w:val="22"/>
                        </w:rPr>
                        <w:t>7</w:t>
                      </w:r>
                    </w:p>
                    <w:p w14:paraId="0771DB5B" w14:textId="77777777" w:rsidR="0077653F" w:rsidRPr="004E2649" w:rsidRDefault="0077653F"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v:textbox>
              </v:shape>
            </w:pict>
          </mc:Fallback>
        </mc:AlternateContent>
      </w:r>
    </w:p>
    <w:p w14:paraId="155B0536" w14:textId="77777777" w:rsidR="00040C3A" w:rsidRPr="00FD6F9E"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FD6F9E"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FD6F9E"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FD6F9E"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FD6F9E"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FD6F9E"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FD6F9E"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FD6F9E"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FD6F9E"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FD6F9E"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FD6F9E"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FD6F9E"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FD6F9E"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FD6F9E"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FD6F9E"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FD6F9E"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FD6F9E"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FD6F9E"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FD6F9E"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FD6F9E"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FD6F9E"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FD6F9E"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FD6F9E"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FD6F9E"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FD6F9E"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FD6F9E"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FD6F9E"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FD6F9E"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FD6F9E" w:rsidRDefault="0090270B" w:rsidP="00040C3A">
      <w:pPr>
        <w:tabs>
          <w:tab w:val="center" w:pos="5400"/>
        </w:tabs>
        <w:suppressAutoHyphens/>
        <w:jc w:val="center"/>
        <w:rPr>
          <w:rFonts w:asciiTheme="majorHAnsi" w:hAnsiTheme="majorHAnsi"/>
          <w:sz w:val="18"/>
          <w:szCs w:val="22"/>
          <w:lang w:val="es-ES_tradnl"/>
        </w:rPr>
      </w:pPr>
      <w:r w:rsidRPr="00FD6F9E">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58E8BF71" w:rsidR="0077653F" w:rsidRPr="00890650" w:rsidRDefault="0077653F"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5E6F7E">
                              <w:rPr>
                                <w:rFonts w:asciiTheme="majorHAnsi" w:hAnsiTheme="majorHAnsi"/>
                                <w:color w:val="0D0D0D" w:themeColor="text1" w:themeTint="F2"/>
                                <w:sz w:val="18"/>
                                <w:szCs w:val="20"/>
                                <w:lang w:val="es-ES"/>
                              </w:rPr>
                              <w:t>2104</w:t>
                            </w:r>
                            <w:r w:rsidRPr="00890650">
                              <w:rPr>
                                <w:rFonts w:asciiTheme="majorHAnsi" w:hAnsiTheme="majorHAnsi"/>
                                <w:color w:val="0D0D0D" w:themeColor="text1" w:themeTint="F2"/>
                                <w:sz w:val="18"/>
                                <w:szCs w:val="20"/>
                                <w:lang w:val="es-ES"/>
                              </w:rPr>
                              <w:t xml:space="preserve"> celebrada el </w:t>
                            </w:r>
                            <w:r w:rsidR="005E6F7E">
                              <w:rPr>
                                <w:rFonts w:asciiTheme="majorHAnsi" w:hAnsiTheme="majorHAnsi"/>
                                <w:color w:val="0D0D0D" w:themeColor="text1" w:themeTint="F2"/>
                                <w:sz w:val="18"/>
                                <w:szCs w:val="20"/>
                                <w:lang w:val="es-ES"/>
                              </w:rPr>
                              <w:t>26 de octubre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sidR="005E6F7E">
                              <w:rPr>
                                <w:rFonts w:asciiTheme="majorHAnsi" w:hAnsiTheme="majorHAnsi" w:cs="Univers"/>
                                <w:color w:val="0D0D0D" w:themeColor="text1" w:themeTint="F2"/>
                                <w:sz w:val="18"/>
                                <w:szCs w:val="20"/>
                                <w:lang w:val="es-ES_tradnl"/>
                              </w:rPr>
                              <w:t>165</w:t>
                            </w:r>
                            <w:r w:rsidRPr="00890650">
                              <w:rPr>
                                <w:rFonts w:asciiTheme="majorHAnsi" w:hAnsiTheme="majorHAnsi" w:cs="Univers"/>
                                <w:color w:val="0D0D0D" w:themeColor="text1" w:themeTint="F2"/>
                                <w:sz w:val="18"/>
                                <w:szCs w:val="20"/>
                                <w:lang w:val="es-ES_tradnl"/>
                              </w:rPr>
                              <w:t xml:space="preserve"> período ordinario de sesiones</w:t>
                            </w:r>
                          </w:p>
                          <w:p w14:paraId="4BDF3581" w14:textId="77777777" w:rsidR="0077653F" w:rsidRPr="007A5817" w:rsidRDefault="0077653F"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77653F" w:rsidRPr="00167A34" w:rsidRDefault="0077653F"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58E8BF71" w:rsidR="0077653F" w:rsidRPr="00890650" w:rsidRDefault="0077653F"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5E6F7E">
                        <w:rPr>
                          <w:rFonts w:asciiTheme="majorHAnsi" w:hAnsiTheme="majorHAnsi"/>
                          <w:color w:val="0D0D0D" w:themeColor="text1" w:themeTint="F2"/>
                          <w:sz w:val="18"/>
                          <w:szCs w:val="20"/>
                          <w:lang w:val="es-ES"/>
                        </w:rPr>
                        <w:t>2104</w:t>
                      </w:r>
                      <w:r w:rsidRPr="00890650">
                        <w:rPr>
                          <w:rFonts w:asciiTheme="majorHAnsi" w:hAnsiTheme="majorHAnsi"/>
                          <w:color w:val="0D0D0D" w:themeColor="text1" w:themeTint="F2"/>
                          <w:sz w:val="18"/>
                          <w:szCs w:val="20"/>
                          <w:lang w:val="es-ES"/>
                        </w:rPr>
                        <w:t xml:space="preserve"> celebrada el </w:t>
                      </w:r>
                      <w:r w:rsidR="005E6F7E">
                        <w:rPr>
                          <w:rFonts w:asciiTheme="majorHAnsi" w:hAnsiTheme="majorHAnsi"/>
                          <w:color w:val="0D0D0D" w:themeColor="text1" w:themeTint="F2"/>
                          <w:sz w:val="18"/>
                          <w:szCs w:val="20"/>
                          <w:lang w:val="es-ES"/>
                        </w:rPr>
                        <w:t>26 de octubre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sidR="005E6F7E">
                        <w:rPr>
                          <w:rFonts w:asciiTheme="majorHAnsi" w:hAnsiTheme="majorHAnsi" w:cs="Univers"/>
                          <w:color w:val="0D0D0D" w:themeColor="text1" w:themeTint="F2"/>
                          <w:sz w:val="18"/>
                          <w:szCs w:val="20"/>
                          <w:lang w:val="es-ES_tradnl"/>
                        </w:rPr>
                        <w:t>165</w:t>
                      </w:r>
                      <w:r w:rsidRPr="00890650">
                        <w:rPr>
                          <w:rFonts w:asciiTheme="majorHAnsi" w:hAnsiTheme="majorHAnsi" w:cs="Univers"/>
                          <w:color w:val="0D0D0D" w:themeColor="text1" w:themeTint="F2"/>
                          <w:sz w:val="18"/>
                          <w:szCs w:val="20"/>
                          <w:lang w:val="es-ES_tradnl"/>
                        </w:rPr>
                        <w:t xml:space="preserve"> período ordinario de sesiones</w:t>
                      </w:r>
                    </w:p>
                    <w:p w14:paraId="4BDF3581" w14:textId="77777777" w:rsidR="0077653F" w:rsidRPr="007A5817" w:rsidRDefault="0077653F"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77653F" w:rsidRPr="00167A34" w:rsidRDefault="0077653F"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FD6F9E"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FD6F9E"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FD6F9E"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FD6F9E"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FD6F9E" w:rsidRDefault="0090270B" w:rsidP="00040C3A">
      <w:pPr>
        <w:tabs>
          <w:tab w:val="center" w:pos="5400"/>
        </w:tabs>
        <w:suppressAutoHyphens/>
        <w:jc w:val="center"/>
        <w:rPr>
          <w:rFonts w:asciiTheme="majorHAnsi" w:hAnsiTheme="majorHAnsi"/>
          <w:sz w:val="18"/>
          <w:szCs w:val="22"/>
          <w:lang w:val="es-ES_tradnl"/>
        </w:rPr>
      </w:pPr>
      <w:r w:rsidRPr="00FD6F9E">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08A620" w14:textId="77777777" w:rsidR="005E6F7E" w:rsidRDefault="0077653F"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E6F7E" w:rsidRPr="005E6F7E">
                              <w:rPr>
                                <w:rFonts w:asciiTheme="majorHAnsi" w:hAnsiTheme="majorHAnsi"/>
                                <w:color w:val="595959" w:themeColor="text1" w:themeTint="A6"/>
                                <w:sz w:val="18"/>
                                <w:szCs w:val="18"/>
                                <w:lang w:val="pt-BR"/>
                              </w:rPr>
                              <w:t>143/17</w:t>
                            </w:r>
                            <w:r w:rsidRPr="005E6F7E">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5E6F7E">
                              <w:rPr>
                                <w:rFonts w:asciiTheme="majorHAnsi" w:hAnsiTheme="majorHAnsi"/>
                                <w:color w:val="595959" w:themeColor="text1" w:themeTint="A6"/>
                                <w:sz w:val="18"/>
                                <w:szCs w:val="18"/>
                                <w:lang w:val="es-ES_tradnl"/>
                              </w:rPr>
                              <w:t>Pedro Roura Ortega</w:t>
                            </w:r>
                            <w:r w:rsidRPr="00890650">
                              <w:rPr>
                                <w:rFonts w:asciiTheme="majorHAnsi" w:hAnsiTheme="majorHAnsi"/>
                                <w:color w:val="595959" w:themeColor="text1" w:themeTint="A6"/>
                                <w:sz w:val="18"/>
                                <w:szCs w:val="18"/>
                                <w:lang w:val="es-ES_tradnl"/>
                              </w:rPr>
                              <w:t xml:space="preserve">. </w:t>
                            </w:r>
                            <w:r w:rsidR="005E6F7E">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p>
                          <w:p w14:paraId="0D1B22CF" w14:textId="4FDA04B2" w:rsidR="0077653F" w:rsidRPr="007B05C4" w:rsidRDefault="005E6F7E"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26 de octubre de 2017</w:t>
                            </w:r>
                            <w:r w:rsidR="0077653F"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D08A620" w14:textId="77777777" w:rsidR="005E6F7E" w:rsidRDefault="0077653F"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E6F7E" w:rsidRPr="005E6F7E">
                        <w:rPr>
                          <w:rFonts w:asciiTheme="majorHAnsi" w:hAnsiTheme="majorHAnsi"/>
                          <w:color w:val="595959" w:themeColor="text1" w:themeTint="A6"/>
                          <w:sz w:val="18"/>
                          <w:szCs w:val="18"/>
                          <w:lang w:val="pt-BR"/>
                        </w:rPr>
                        <w:t>143/17</w:t>
                      </w:r>
                      <w:r w:rsidRPr="005E6F7E">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5E6F7E">
                        <w:rPr>
                          <w:rFonts w:asciiTheme="majorHAnsi" w:hAnsiTheme="majorHAnsi"/>
                          <w:color w:val="595959" w:themeColor="text1" w:themeTint="A6"/>
                          <w:sz w:val="18"/>
                          <w:szCs w:val="18"/>
                          <w:lang w:val="es-ES_tradnl"/>
                        </w:rPr>
                        <w:t>Pedro Roura Ortega</w:t>
                      </w:r>
                      <w:r w:rsidRPr="00890650">
                        <w:rPr>
                          <w:rFonts w:asciiTheme="majorHAnsi" w:hAnsiTheme="majorHAnsi"/>
                          <w:color w:val="595959" w:themeColor="text1" w:themeTint="A6"/>
                          <w:sz w:val="18"/>
                          <w:szCs w:val="18"/>
                          <w:lang w:val="es-ES_tradnl"/>
                        </w:rPr>
                        <w:t xml:space="preserve">. </w:t>
                      </w:r>
                      <w:r w:rsidR="005E6F7E">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p>
                    <w:p w14:paraId="0D1B22CF" w14:textId="4FDA04B2" w:rsidR="0077653F" w:rsidRPr="007B05C4" w:rsidRDefault="005E6F7E"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26 de octubre de 2017</w:t>
                      </w:r>
                      <w:r w:rsidR="0077653F"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FD6F9E"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FD6F9E" w:rsidRDefault="00D306D1" w:rsidP="005516A1">
      <w:pPr>
        <w:tabs>
          <w:tab w:val="center" w:pos="5400"/>
        </w:tabs>
        <w:suppressAutoHyphens/>
        <w:jc w:val="center"/>
        <w:rPr>
          <w:rFonts w:asciiTheme="majorHAnsi" w:hAnsiTheme="majorHAnsi"/>
          <w:b/>
          <w:sz w:val="20"/>
          <w:lang w:val="es-ES_tradnl"/>
        </w:rPr>
      </w:pPr>
      <w:r w:rsidRPr="00FD6F9E">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77653F" w:rsidRPr="00D72DC6" w:rsidRDefault="0077653F"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77653F" w:rsidRPr="00D72DC6" w:rsidRDefault="0077653F"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FD6F9E">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77653F" w:rsidRPr="004B7EB6" w:rsidRDefault="0077653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77653F" w:rsidRPr="004B7EB6" w:rsidRDefault="0077653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Pr="00FD6F9E" w:rsidRDefault="0070697F" w:rsidP="005516A1">
      <w:pPr>
        <w:tabs>
          <w:tab w:val="center" w:pos="5400"/>
        </w:tabs>
        <w:suppressAutoHyphens/>
        <w:jc w:val="center"/>
        <w:rPr>
          <w:rFonts w:asciiTheme="majorHAnsi" w:hAnsiTheme="majorHAnsi"/>
          <w:b/>
          <w:sz w:val="20"/>
          <w:lang w:val="es-ES_tradnl"/>
        </w:rPr>
        <w:sectPr w:rsidR="0070697F" w:rsidRPr="00FD6F9E"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14:paraId="0082F32C" w14:textId="1D5391E5" w:rsidR="00722C9F" w:rsidRPr="00FD6F9E" w:rsidRDefault="00722C9F" w:rsidP="00722C9F">
      <w:pPr>
        <w:tabs>
          <w:tab w:val="center" w:pos="5400"/>
        </w:tabs>
        <w:suppressAutoHyphens/>
        <w:spacing w:line="276" w:lineRule="auto"/>
        <w:jc w:val="center"/>
        <w:rPr>
          <w:rFonts w:asciiTheme="majorHAnsi" w:hAnsiTheme="majorHAnsi"/>
          <w:b/>
          <w:sz w:val="18"/>
          <w:szCs w:val="20"/>
          <w:lang w:val="es-ES_tradnl"/>
        </w:rPr>
      </w:pPr>
      <w:r w:rsidRPr="00FD6F9E">
        <w:rPr>
          <w:rFonts w:asciiTheme="majorHAnsi" w:hAnsiTheme="majorHAnsi"/>
          <w:b/>
          <w:sz w:val="18"/>
          <w:szCs w:val="20"/>
          <w:lang w:val="es-ES_tradnl"/>
        </w:rPr>
        <w:lastRenderedPageBreak/>
        <w:t xml:space="preserve">INFORME No. </w:t>
      </w:r>
      <w:r w:rsidR="005E6F7E">
        <w:rPr>
          <w:rFonts w:asciiTheme="majorHAnsi" w:hAnsiTheme="majorHAnsi"/>
          <w:b/>
          <w:sz w:val="18"/>
          <w:szCs w:val="20"/>
          <w:lang w:val="es-ES_tradnl"/>
        </w:rPr>
        <w:t>143</w:t>
      </w:r>
      <w:r w:rsidRPr="00FD6F9E">
        <w:rPr>
          <w:rFonts w:asciiTheme="majorHAnsi" w:hAnsiTheme="majorHAnsi"/>
          <w:b/>
          <w:sz w:val="18"/>
          <w:szCs w:val="20"/>
          <w:lang w:val="es-ES_tradnl"/>
        </w:rPr>
        <w:t>/1</w:t>
      </w:r>
      <w:r w:rsidR="00D05ABD" w:rsidRPr="00FD6F9E">
        <w:rPr>
          <w:rFonts w:asciiTheme="majorHAnsi" w:hAnsiTheme="majorHAnsi"/>
          <w:b/>
          <w:sz w:val="18"/>
          <w:szCs w:val="20"/>
          <w:lang w:val="es-ES_tradnl"/>
        </w:rPr>
        <w:t>7</w:t>
      </w:r>
    </w:p>
    <w:p w14:paraId="3AB78A5E" w14:textId="6454977B" w:rsidR="00722C9F" w:rsidRPr="00FD6F9E" w:rsidRDefault="00722C9F" w:rsidP="00722C9F">
      <w:pPr>
        <w:tabs>
          <w:tab w:val="center" w:pos="5400"/>
        </w:tabs>
        <w:suppressAutoHyphens/>
        <w:spacing w:line="276" w:lineRule="auto"/>
        <w:jc w:val="center"/>
        <w:rPr>
          <w:rFonts w:asciiTheme="majorHAnsi" w:hAnsiTheme="majorHAnsi"/>
          <w:b/>
          <w:sz w:val="18"/>
          <w:szCs w:val="20"/>
          <w:lang w:val="es-ES_tradnl"/>
        </w:rPr>
      </w:pPr>
      <w:r w:rsidRPr="00FD6F9E">
        <w:rPr>
          <w:rFonts w:asciiTheme="majorHAnsi" w:hAnsiTheme="majorHAnsi"/>
          <w:b/>
          <w:sz w:val="18"/>
          <w:szCs w:val="20"/>
          <w:lang w:val="es-ES_tradnl"/>
        </w:rPr>
        <w:t xml:space="preserve">PETICIÓN </w:t>
      </w:r>
      <w:r w:rsidR="00572804" w:rsidRPr="00FD6F9E">
        <w:rPr>
          <w:rFonts w:asciiTheme="majorHAnsi" w:hAnsiTheme="majorHAnsi"/>
          <w:b/>
          <w:sz w:val="18"/>
          <w:szCs w:val="20"/>
          <w:lang w:val="es-ES_tradnl"/>
        </w:rPr>
        <w:t>235-07</w:t>
      </w:r>
      <w:r w:rsidRPr="00FD6F9E">
        <w:rPr>
          <w:rFonts w:asciiTheme="majorHAnsi" w:hAnsiTheme="majorHAnsi"/>
          <w:b/>
          <w:sz w:val="18"/>
          <w:szCs w:val="20"/>
          <w:lang w:val="es-ES_tradnl"/>
        </w:rPr>
        <w:t xml:space="preserve"> </w:t>
      </w:r>
    </w:p>
    <w:p w14:paraId="2E441882" w14:textId="42E37BB2" w:rsidR="00722C9F" w:rsidRPr="00FD6F9E" w:rsidRDefault="00722C9F" w:rsidP="00722C9F">
      <w:pPr>
        <w:tabs>
          <w:tab w:val="center" w:pos="5400"/>
        </w:tabs>
        <w:suppressAutoHyphens/>
        <w:spacing w:line="276" w:lineRule="auto"/>
        <w:jc w:val="center"/>
        <w:rPr>
          <w:rFonts w:asciiTheme="majorHAnsi" w:hAnsiTheme="majorHAnsi"/>
          <w:sz w:val="18"/>
          <w:szCs w:val="20"/>
          <w:lang w:val="es-ES_tradnl"/>
        </w:rPr>
      </w:pPr>
      <w:r w:rsidRPr="00FD6F9E">
        <w:rPr>
          <w:rFonts w:asciiTheme="majorHAnsi" w:hAnsiTheme="majorHAnsi"/>
          <w:sz w:val="18"/>
          <w:szCs w:val="20"/>
          <w:lang w:val="es-ES_tradnl"/>
        </w:rPr>
        <w:t>INFORME DE A</w:t>
      </w:r>
      <w:r w:rsidR="00572804" w:rsidRPr="00FD6F9E">
        <w:rPr>
          <w:rFonts w:asciiTheme="majorHAnsi" w:hAnsiTheme="majorHAnsi"/>
          <w:sz w:val="18"/>
          <w:szCs w:val="20"/>
          <w:lang w:val="es-ES_tradnl"/>
        </w:rPr>
        <w:t xml:space="preserve">DMISIBILIDAD </w:t>
      </w:r>
    </w:p>
    <w:p w14:paraId="7DACCBB4" w14:textId="77777777" w:rsidR="003C20E8" w:rsidRPr="00FD6F9E" w:rsidRDefault="003C20E8" w:rsidP="003C20E8">
      <w:pPr>
        <w:tabs>
          <w:tab w:val="center" w:pos="5400"/>
        </w:tabs>
        <w:suppressAutoHyphens/>
        <w:spacing w:line="276" w:lineRule="auto"/>
        <w:jc w:val="center"/>
        <w:rPr>
          <w:rFonts w:asciiTheme="majorHAnsi" w:hAnsiTheme="majorHAnsi"/>
          <w:sz w:val="18"/>
          <w:szCs w:val="20"/>
          <w:lang w:val="es-ES_tradnl"/>
        </w:rPr>
      </w:pPr>
      <w:r w:rsidRPr="00FD6F9E">
        <w:rPr>
          <w:rFonts w:asciiTheme="majorHAnsi" w:hAnsiTheme="majorHAnsi"/>
          <w:sz w:val="18"/>
          <w:szCs w:val="20"/>
          <w:lang w:val="es-ES_tradnl"/>
        </w:rPr>
        <w:t>PEDRO ROURA ORTEGA</w:t>
      </w:r>
    </w:p>
    <w:p w14:paraId="690FB0CC" w14:textId="77777777" w:rsidR="003C20E8" w:rsidRPr="00FD6F9E" w:rsidRDefault="003C20E8" w:rsidP="003C20E8">
      <w:pPr>
        <w:tabs>
          <w:tab w:val="center" w:pos="5400"/>
        </w:tabs>
        <w:suppressAutoHyphens/>
        <w:spacing w:line="276" w:lineRule="auto"/>
        <w:jc w:val="center"/>
        <w:rPr>
          <w:rFonts w:asciiTheme="majorHAnsi" w:hAnsiTheme="majorHAnsi"/>
          <w:sz w:val="18"/>
          <w:szCs w:val="20"/>
          <w:lang w:val="es-ES_tradnl"/>
        </w:rPr>
      </w:pPr>
      <w:r w:rsidRPr="00FD6F9E">
        <w:rPr>
          <w:rFonts w:asciiTheme="majorHAnsi" w:hAnsiTheme="majorHAnsi"/>
          <w:sz w:val="18"/>
          <w:szCs w:val="20"/>
          <w:lang w:val="es-ES_tradnl"/>
        </w:rPr>
        <w:t xml:space="preserve">ECUADOR </w:t>
      </w:r>
    </w:p>
    <w:p w14:paraId="221AC875" w14:textId="4E0F440E" w:rsidR="00722C9F" w:rsidRPr="00FD6F9E" w:rsidRDefault="005E6F7E"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26 DE OCTUBRE DE 2017</w:t>
      </w:r>
    </w:p>
    <w:p w14:paraId="7888E95F" w14:textId="77777777" w:rsidR="0070697F" w:rsidRPr="00FD6F9E" w:rsidRDefault="0070697F" w:rsidP="001D65EF">
      <w:pPr>
        <w:tabs>
          <w:tab w:val="center" w:pos="5400"/>
        </w:tabs>
        <w:suppressAutoHyphens/>
        <w:spacing w:line="276" w:lineRule="auto"/>
        <w:rPr>
          <w:rFonts w:asciiTheme="majorHAnsi" w:hAnsiTheme="majorHAnsi"/>
          <w:sz w:val="20"/>
          <w:szCs w:val="20"/>
          <w:lang w:val="es-ES_tradnl"/>
        </w:rPr>
      </w:pPr>
    </w:p>
    <w:p w14:paraId="376DDC8B" w14:textId="77777777" w:rsidR="003239B8" w:rsidRPr="00FD6F9E" w:rsidRDefault="003239B8" w:rsidP="003239B8">
      <w:pPr>
        <w:spacing w:after="240"/>
        <w:ind w:firstLine="720"/>
        <w:jc w:val="both"/>
        <w:rPr>
          <w:rFonts w:asciiTheme="majorHAnsi" w:hAnsiTheme="majorHAnsi"/>
          <w:b/>
          <w:bCs/>
          <w:sz w:val="20"/>
          <w:szCs w:val="20"/>
          <w:lang w:val="es-ES_tradnl"/>
        </w:rPr>
      </w:pPr>
      <w:r w:rsidRPr="00FD6F9E">
        <w:rPr>
          <w:rFonts w:asciiTheme="majorHAnsi" w:hAnsiTheme="majorHAnsi"/>
          <w:b/>
          <w:bCs/>
          <w:sz w:val="20"/>
          <w:szCs w:val="20"/>
          <w:lang w:val="es-ES_tradnl"/>
        </w:rPr>
        <w:t>I.</w:t>
      </w:r>
      <w:r w:rsidRPr="00FD6F9E">
        <w:rPr>
          <w:rFonts w:asciiTheme="majorHAnsi" w:hAnsiTheme="majorHAnsi"/>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C20E8" w:rsidRPr="005E6F7E" w14:paraId="5A79D1F7" w14:textId="77777777" w:rsidTr="003C20E8">
        <w:tc>
          <w:tcPr>
            <w:tcW w:w="4680" w:type="dxa"/>
            <w:tcBorders>
              <w:top w:val="single" w:sz="4" w:space="0" w:color="auto"/>
              <w:bottom w:val="single" w:sz="6" w:space="0" w:color="auto"/>
            </w:tcBorders>
            <w:shd w:val="clear" w:color="auto" w:fill="386294"/>
            <w:vAlign w:val="center"/>
          </w:tcPr>
          <w:p w14:paraId="0CB2A43B" w14:textId="77777777" w:rsidR="003C20E8" w:rsidRPr="00FD6F9E" w:rsidRDefault="003C20E8" w:rsidP="008A074D">
            <w:pPr>
              <w:jc w:val="center"/>
              <w:rPr>
                <w:rFonts w:ascii="Cambria" w:hAnsi="Cambria"/>
                <w:b/>
                <w:bCs/>
                <w:color w:val="FFFFFF" w:themeColor="background1"/>
                <w:sz w:val="20"/>
                <w:szCs w:val="20"/>
                <w:lang w:val="es-ES_tradnl"/>
              </w:rPr>
            </w:pPr>
            <w:r w:rsidRPr="00FD6F9E">
              <w:rPr>
                <w:rFonts w:ascii="Cambria" w:hAnsi="Cambria"/>
                <w:b/>
                <w:bCs/>
                <w:color w:val="FFFFFF" w:themeColor="background1"/>
                <w:sz w:val="20"/>
                <w:szCs w:val="20"/>
                <w:lang w:val="es-ES_tradnl"/>
              </w:rPr>
              <w:t>Parte peticionaria:</w:t>
            </w:r>
          </w:p>
        </w:tc>
        <w:tc>
          <w:tcPr>
            <w:tcW w:w="4680" w:type="dxa"/>
            <w:vAlign w:val="center"/>
          </w:tcPr>
          <w:p w14:paraId="77206C38" w14:textId="1E9E660B" w:rsidR="003C20E8" w:rsidRPr="00FD6F9E" w:rsidRDefault="003C20E8" w:rsidP="008A074D">
            <w:pPr>
              <w:jc w:val="both"/>
              <w:rPr>
                <w:rFonts w:ascii="Cambria" w:hAnsi="Cambria"/>
                <w:bCs/>
                <w:sz w:val="20"/>
                <w:szCs w:val="20"/>
                <w:lang w:val="pt-BR"/>
              </w:rPr>
            </w:pPr>
            <w:r w:rsidRPr="00FD6F9E">
              <w:rPr>
                <w:rFonts w:ascii="Cambria" w:hAnsi="Cambria"/>
                <w:bCs/>
                <w:sz w:val="20"/>
                <w:szCs w:val="20"/>
                <w:lang w:val="pt-BR"/>
              </w:rPr>
              <w:t>Pedro Roura Ortega y David Cordero Heredia</w:t>
            </w:r>
            <w:r w:rsidR="007952F8" w:rsidRPr="00FD6F9E">
              <w:rPr>
                <w:rFonts w:ascii="Cambria" w:hAnsi="Cambria"/>
                <w:bCs/>
                <w:sz w:val="20"/>
                <w:szCs w:val="20"/>
                <w:lang w:val="pt-BR"/>
              </w:rPr>
              <w:t xml:space="preserve"> </w:t>
            </w:r>
          </w:p>
        </w:tc>
      </w:tr>
      <w:tr w:rsidR="003C20E8" w:rsidRPr="00FD6F9E" w14:paraId="593A7E45" w14:textId="77777777" w:rsidTr="003C20E8">
        <w:tc>
          <w:tcPr>
            <w:tcW w:w="4680" w:type="dxa"/>
            <w:tcBorders>
              <w:top w:val="single" w:sz="6" w:space="0" w:color="auto"/>
              <w:bottom w:val="single" w:sz="6" w:space="0" w:color="auto"/>
            </w:tcBorders>
            <w:shd w:val="clear" w:color="auto" w:fill="386294"/>
            <w:vAlign w:val="center"/>
          </w:tcPr>
          <w:p w14:paraId="0E78CA0C" w14:textId="77777777" w:rsidR="003C20E8" w:rsidRPr="00FD6F9E" w:rsidRDefault="00C82F76" w:rsidP="008A074D">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869CDBA074B3264B9588ABFF1B7DFA3F"/>
                </w:placeholder>
                <w:dropDownList>
                  <w:listItem w:value="Choose an item."/>
                  <w:listItem w:displayText="Presunta víctima" w:value="Presunta víctima"/>
                  <w:listItem w:displayText="Presuntas víctimas" w:value="Presuntas víctimas"/>
                </w:dropDownList>
              </w:sdtPr>
              <w:sdtEndPr/>
              <w:sdtContent>
                <w:r w:rsidR="003C20E8" w:rsidRPr="00FD6F9E">
                  <w:rPr>
                    <w:rFonts w:ascii="Cambria" w:hAnsi="Cambria"/>
                    <w:b/>
                    <w:bCs/>
                    <w:color w:val="FFFFFF" w:themeColor="background1"/>
                    <w:sz w:val="20"/>
                    <w:szCs w:val="20"/>
                    <w:lang w:val="es-ES_tradnl"/>
                  </w:rPr>
                  <w:t>Presunta víctima</w:t>
                </w:r>
              </w:sdtContent>
            </w:sdt>
            <w:r w:rsidR="003C20E8" w:rsidRPr="00FD6F9E">
              <w:rPr>
                <w:rFonts w:ascii="Cambria" w:hAnsi="Cambria"/>
                <w:b/>
                <w:bCs/>
                <w:color w:val="FFFFFF" w:themeColor="background1"/>
                <w:sz w:val="20"/>
                <w:szCs w:val="20"/>
                <w:lang w:val="es-ES_tradnl"/>
              </w:rPr>
              <w:t>:</w:t>
            </w:r>
          </w:p>
        </w:tc>
        <w:tc>
          <w:tcPr>
            <w:tcW w:w="4680" w:type="dxa"/>
            <w:vAlign w:val="center"/>
          </w:tcPr>
          <w:p w14:paraId="2BEFC106" w14:textId="5CF8D038" w:rsidR="003C20E8" w:rsidRPr="00FD6F9E" w:rsidRDefault="003C20E8" w:rsidP="008A074D">
            <w:pPr>
              <w:jc w:val="both"/>
              <w:rPr>
                <w:rFonts w:ascii="Cambria" w:hAnsi="Cambria"/>
                <w:bCs/>
                <w:sz w:val="20"/>
                <w:szCs w:val="20"/>
                <w:lang w:val="es-ES_tradnl"/>
              </w:rPr>
            </w:pPr>
            <w:r w:rsidRPr="00FD6F9E">
              <w:rPr>
                <w:rFonts w:ascii="Cambria" w:hAnsi="Cambria"/>
                <w:bCs/>
                <w:sz w:val="20"/>
                <w:szCs w:val="20"/>
                <w:lang w:val="es-ES_tradnl"/>
              </w:rPr>
              <w:t xml:space="preserve">Pedro </w:t>
            </w:r>
            <w:r w:rsidR="00ED7604" w:rsidRPr="00FD6F9E">
              <w:rPr>
                <w:rFonts w:ascii="Cambria" w:hAnsi="Cambria"/>
                <w:bCs/>
                <w:sz w:val="20"/>
                <w:szCs w:val="20"/>
                <w:lang w:val="pt-BR"/>
              </w:rPr>
              <w:t xml:space="preserve">Roura </w:t>
            </w:r>
            <w:r w:rsidRPr="00FD6F9E">
              <w:rPr>
                <w:rFonts w:ascii="Cambria" w:hAnsi="Cambria"/>
                <w:bCs/>
                <w:sz w:val="20"/>
                <w:szCs w:val="20"/>
                <w:lang w:val="es-ES_tradnl"/>
              </w:rPr>
              <w:t>Ortega</w:t>
            </w:r>
          </w:p>
        </w:tc>
      </w:tr>
      <w:tr w:rsidR="003C20E8" w:rsidRPr="00FD6F9E" w14:paraId="3E62E1D3" w14:textId="77777777" w:rsidTr="003C20E8">
        <w:tc>
          <w:tcPr>
            <w:tcW w:w="4680" w:type="dxa"/>
            <w:tcBorders>
              <w:top w:val="single" w:sz="6" w:space="0" w:color="auto"/>
              <w:bottom w:val="single" w:sz="6" w:space="0" w:color="auto"/>
            </w:tcBorders>
            <w:shd w:val="clear" w:color="auto" w:fill="386294"/>
            <w:vAlign w:val="center"/>
          </w:tcPr>
          <w:p w14:paraId="340B0F09" w14:textId="77777777" w:rsidR="003C20E8" w:rsidRPr="00FD6F9E" w:rsidRDefault="003C20E8" w:rsidP="008A074D">
            <w:pPr>
              <w:jc w:val="center"/>
              <w:rPr>
                <w:rFonts w:ascii="Cambria" w:hAnsi="Cambria"/>
                <w:b/>
                <w:bCs/>
                <w:color w:val="FFFFFF" w:themeColor="background1"/>
                <w:sz w:val="20"/>
                <w:szCs w:val="20"/>
                <w:lang w:val="es-ES_tradnl"/>
              </w:rPr>
            </w:pPr>
            <w:r w:rsidRPr="00FD6F9E">
              <w:rPr>
                <w:rFonts w:ascii="Cambria" w:hAnsi="Cambria"/>
                <w:b/>
                <w:bCs/>
                <w:color w:val="FFFFFF" w:themeColor="background1"/>
                <w:sz w:val="20"/>
                <w:szCs w:val="20"/>
                <w:lang w:val="es-ES_tradnl"/>
              </w:rPr>
              <w:t>Estado denunciado:</w:t>
            </w:r>
          </w:p>
        </w:tc>
        <w:tc>
          <w:tcPr>
            <w:tcW w:w="4680" w:type="dxa"/>
            <w:vAlign w:val="center"/>
          </w:tcPr>
          <w:p w14:paraId="75FDA061" w14:textId="7C58A304" w:rsidR="003C20E8" w:rsidRPr="00FD6F9E" w:rsidRDefault="003C20E8" w:rsidP="008A074D">
            <w:pPr>
              <w:jc w:val="both"/>
              <w:rPr>
                <w:rFonts w:ascii="Cambria" w:hAnsi="Cambria"/>
                <w:bCs/>
                <w:sz w:val="20"/>
                <w:szCs w:val="20"/>
                <w:lang w:val="es-ES_tradnl"/>
              </w:rPr>
            </w:pPr>
            <w:r w:rsidRPr="00FD6F9E">
              <w:rPr>
                <w:rFonts w:ascii="Cambria" w:hAnsi="Cambria"/>
                <w:bCs/>
                <w:sz w:val="20"/>
                <w:szCs w:val="20"/>
                <w:lang w:val="es-ES_tradnl"/>
              </w:rPr>
              <w:t>Ecuador</w:t>
            </w:r>
          </w:p>
        </w:tc>
      </w:tr>
      <w:tr w:rsidR="003C20E8" w:rsidRPr="005E6F7E" w14:paraId="632511BC" w14:textId="77777777" w:rsidTr="003C20E8">
        <w:tc>
          <w:tcPr>
            <w:tcW w:w="4680" w:type="dxa"/>
            <w:tcBorders>
              <w:top w:val="single" w:sz="6" w:space="0" w:color="auto"/>
              <w:bottom w:val="single" w:sz="6" w:space="0" w:color="auto"/>
            </w:tcBorders>
            <w:shd w:val="clear" w:color="auto" w:fill="386294"/>
            <w:vAlign w:val="center"/>
          </w:tcPr>
          <w:p w14:paraId="727E2F6B" w14:textId="60AEE329" w:rsidR="003C20E8" w:rsidRPr="00FD6F9E" w:rsidRDefault="003C20E8" w:rsidP="00E4118C">
            <w:pPr>
              <w:jc w:val="center"/>
              <w:rPr>
                <w:rFonts w:ascii="Cambria" w:hAnsi="Cambria"/>
                <w:b/>
                <w:bCs/>
                <w:color w:val="FFFFFF" w:themeColor="background1"/>
                <w:sz w:val="20"/>
                <w:szCs w:val="20"/>
                <w:lang w:val="es-ES_tradnl"/>
              </w:rPr>
            </w:pPr>
            <w:r w:rsidRPr="00FD6F9E">
              <w:rPr>
                <w:rFonts w:ascii="Cambria" w:hAnsi="Cambria"/>
                <w:b/>
                <w:bCs/>
                <w:color w:val="FFFFFF" w:themeColor="background1"/>
                <w:sz w:val="20"/>
                <w:szCs w:val="20"/>
                <w:lang w:val="es-ES_tradnl"/>
              </w:rPr>
              <w:t>Derechos invocados:</w:t>
            </w:r>
          </w:p>
        </w:tc>
        <w:tc>
          <w:tcPr>
            <w:tcW w:w="4680" w:type="dxa"/>
          </w:tcPr>
          <w:p w14:paraId="4AA0A949" w14:textId="5B71A88C" w:rsidR="003C20E8" w:rsidRPr="00FD6F9E" w:rsidRDefault="0011548F" w:rsidP="002B1433">
            <w:pPr>
              <w:jc w:val="both"/>
              <w:rPr>
                <w:rFonts w:ascii="Cambria" w:hAnsi="Cambria"/>
                <w:bCs/>
                <w:sz w:val="20"/>
                <w:szCs w:val="20"/>
                <w:lang w:val="es-ES_tradnl"/>
              </w:rPr>
            </w:pPr>
            <w:r w:rsidRPr="00FD6F9E">
              <w:rPr>
                <w:rFonts w:ascii="Cambria" w:hAnsi="Cambria"/>
                <w:bCs/>
                <w:sz w:val="20"/>
                <w:szCs w:val="20"/>
                <w:lang w:val="es-ES_tradnl"/>
              </w:rPr>
              <w:t>Artículos 1</w:t>
            </w:r>
            <w:r w:rsidR="002B1433" w:rsidRPr="00FD6F9E">
              <w:rPr>
                <w:rFonts w:ascii="Cambria" w:hAnsi="Cambria"/>
                <w:bCs/>
                <w:sz w:val="20"/>
                <w:szCs w:val="20"/>
                <w:lang w:val="es-ES_tradnl"/>
              </w:rPr>
              <w:t xml:space="preserve"> (obligación de respetar los derechos)</w:t>
            </w:r>
            <w:r w:rsidRPr="00FD6F9E">
              <w:rPr>
                <w:rFonts w:ascii="Cambria" w:hAnsi="Cambria"/>
                <w:bCs/>
                <w:sz w:val="20"/>
                <w:szCs w:val="20"/>
                <w:lang w:val="es-ES_tradnl"/>
              </w:rPr>
              <w:t>, 23</w:t>
            </w:r>
            <w:r w:rsidR="002B1433" w:rsidRPr="00FD6F9E">
              <w:rPr>
                <w:rFonts w:ascii="Cambria" w:hAnsi="Cambria"/>
                <w:bCs/>
                <w:sz w:val="20"/>
                <w:szCs w:val="20"/>
                <w:lang w:val="es-ES_tradnl"/>
              </w:rPr>
              <w:t xml:space="preserve"> (derechos políticos)</w:t>
            </w:r>
            <w:r w:rsidRPr="00FD6F9E">
              <w:rPr>
                <w:rFonts w:ascii="Cambria" w:hAnsi="Cambria"/>
                <w:bCs/>
                <w:sz w:val="20"/>
                <w:szCs w:val="20"/>
                <w:lang w:val="es-ES_tradnl"/>
              </w:rPr>
              <w:t xml:space="preserve"> y 24 </w:t>
            </w:r>
            <w:r w:rsidR="00D71D7C" w:rsidRPr="00FD6F9E">
              <w:rPr>
                <w:rFonts w:ascii="Cambria" w:hAnsi="Cambria"/>
                <w:bCs/>
                <w:sz w:val="20"/>
                <w:szCs w:val="20"/>
                <w:lang w:val="es-ES_tradnl"/>
              </w:rPr>
              <w:t xml:space="preserve">(igualdad ante la ley) </w:t>
            </w:r>
            <w:r w:rsidRPr="00FD6F9E">
              <w:rPr>
                <w:rFonts w:ascii="Cambria" w:hAnsi="Cambria"/>
                <w:bCs/>
                <w:sz w:val="20"/>
                <w:szCs w:val="20"/>
                <w:lang w:val="es-ES_tradnl"/>
              </w:rPr>
              <w:t>de la Convención Americana sobre Derechos Humanos</w:t>
            </w:r>
            <w:r w:rsidR="002B1433" w:rsidRPr="00FD6F9E">
              <w:rPr>
                <w:rStyle w:val="FootnoteReference"/>
                <w:rFonts w:ascii="Cambria" w:hAnsi="Cambria"/>
                <w:bCs/>
                <w:sz w:val="20"/>
                <w:szCs w:val="20"/>
                <w:lang w:val="es-ES_tradnl"/>
              </w:rPr>
              <w:footnoteReference w:id="2"/>
            </w:r>
            <w:r w:rsidRPr="00FD6F9E">
              <w:rPr>
                <w:rFonts w:ascii="Cambria" w:hAnsi="Cambria"/>
                <w:bCs/>
                <w:sz w:val="20"/>
                <w:szCs w:val="20"/>
                <w:lang w:val="es-ES_tradnl"/>
              </w:rPr>
              <w:t xml:space="preserve"> </w:t>
            </w:r>
          </w:p>
        </w:tc>
      </w:tr>
    </w:tbl>
    <w:p w14:paraId="20263696" w14:textId="77777777" w:rsidR="003239B8" w:rsidRPr="00FD6F9E" w:rsidRDefault="003239B8" w:rsidP="003239B8">
      <w:pPr>
        <w:spacing w:before="240" w:after="240"/>
        <w:ind w:firstLine="720"/>
        <w:jc w:val="both"/>
        <w:rPr>
          <w:rFonts w:asciiTheme="majorHAnsi" w:hAnsiTheme="majorHAnsi"/>
          <w:b/>
          <w:bCs/>
          <w:sz w:val="20"/>
          <w:szCs w:val="20"/>
          <w:lang w:val="es-ES_tradnl"/>
        </w:rPr>
      </w:pPr>
      <w:r w:rsidRPr="00FD6F9E">
        <w:rPr>
          <w:rFonts w:asciiTheme="majorHAnsi" w:hAnsiTheme="majorHAnsi"/>
          <w:b/>
          <w:bCs/>
          <w:sz w:val="20"/>
          <w:szCs w:val="20"/>
          <w:lang w:val="es-ES_tradnl"/>
        </w:rPr>
        <w:t>II.</w:t>
      </w:r>
      <w:r w:rsidRPr="00FD6F9E">
        <w:rPr>
          <w:rFonts w:asciiTheme="majorHAnsi" w:hAnsiTheme="majorHAnsi"/>
          <w:b/>
          <w:bCs/>
          <w:sz w:val="20"/>
          <w:szCs w:val="20"/>
          <w:lang w:val="es-ES_tradnl"/>
        </w:rPr>
        <w:tab/>
        <w:t>TRÁMITE ANTE LA CIDH</w:t>
      </w:r>
      <w:r w:rsidR="008E3BFE" w:rsidRPr="00FD6F9E">
        <w:rPr>
          <w:rStyle w:val="FootnoteReference"/>
          <w:rFonts w:ascii="Cambria" w:hAnsi="Cambria"/>
          <w:b/>
          <w:sz w:val="20"/>
          <w:szCs w:val="20"/>
          <w:lang w:val="es-ES_tradnl"/>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FD6F9E" w14:paraId="306EFCB0" w14:textId="77777777" w:rsidTr="008A074D">
        <w:tc>
          <w:tcPr>
            <w:tcW w:w="4680" w:type="dxa"/>
            <w:tcBorders>
              <w:top w:val="single" w:sz="6" w:space="0" w:color="auto"/>
              <w:bottom w:val="single" w:sz="6" w:space="0" w:color="auto"/>
            </w:tcBorders>
            <w:shd w:val="clear" w:color="auto" w:fill="386294"/>
            <w:vAlign w:val="center"/>
          </w:tcPr>
          <w:p w14:paraId="7508D16F" w14:textId="77777777" w:rsidR="004C2312" w:rsidRPr="00FD6F9E" w:rsidRDefault="004C2312" w:rsidP="008A074D">
            <w:pPr>
              <w:jc w:val="center"/>
              <w:rPr>
                <w:rFonts w:ascii="Cambria" w:hAnsi="Cambria"/>
                <w:b/>
                <w:bCs/>
                <w:color w:val="FFFFFF" w:themeColor="background1"/>
                <w:sz w:val="20"/>
                <w:szCs w:val="20"/>
                <w:lang w:val="es-ES_tradnl"/>
              </w:rPr>
            </w:pPr>
            <w:r w:rsidRPr="00FD6F9E">
              <w:rPr>
                <w:rFonts w:ascii="Cambria" w:hAnsi="Cambria"/>
                <w:b/>
                <w:bCs/>
                <w:color w:val="FFFFFF" w:themeColor="background1"/>
                <w:sz w:val="20"/>
                <w:szCs w:val="20"/>
                <w:lang w:val="es-ES_tradnl"/>
              </w:rPr>
              <w:t>Fecha de presentación de la petición:</w:t>
            </w:r>
          </w:p>
        </w:tc>
        <w:tc>
          <w:tcPr>
            <w:tcW w:w="4680" w:type="dxa"/>
            <w:vAlign w:val="center"/>
          </w:tcPr>
          <w:p w14:paraId="6E579153" w14:textId="76A45A75" w:rsidR="004C2312" w:rsidRPr="00FD6F9E" w:rsidRDefault="003C20E8" w:rsidP="008A074D">
            <w:pPr>
              <w:jc w:val="both"/>
              <w:rPr>
                <w:rFonts w:ascii="Cambria" w:hAnsi="Cambria"/>
                <w:bCs/>
                <w:sz w:val="20"/>
                <w:szCs w:val="20"/>
                <w:lang w:val="es-ES_tradnl"/>
              </w:rPr>
            </w:pPr>
            <w:r w:rsidRPr="00FD6F9E">
              <w:rPr>
                <w:rFonts w:ascii="Cambria" w:hAnsi="Cambria"/>
                <w:bCs/>
                <w:sz w:val="20"/>
                <w:szCs w:val="20"/>
                <w:lang w:val="es-ES_tradnl"/>
              </w:rPr>
              <w:t>28 de febrero de 2007</w:t>
            </w:r>
          </w:p>
        </w:tc>
      </w:tr>
      <w:tr w:rsidR="001E49E7" w:rsidRPr="00FD6F9E" w14:paraId="5D96B7DC" w14:textId="77777777" w:rsidTr="008A074D">
        <w:tc>
          <w:tcPr>
            <w:tcW w:w="4680" w:type="dxa"/>
            <w:tcBorders>
              <w:top w:val="single" w:sz="6" w:space="0" w:color="auto"/>
              <w:bottom w:val="single" w:sz="6" w:space="0" w:color="auto"/>
            </w:tcBorders>
            <w:shd w:val="clear" w:color="auto" w:fill="386294"/>
            <w:vAlign w:val="center"/>
          </w:tcPr>
          <w:p w14:paraId="2CE0B631" w14:textId="77777777" w:rsidR="001E49E7" w:rsidRPr="00FD6F9E" w:rsidRDefault="001E49E7" w:rsidP="001E49E7">
            <w:pPr>
              <w:jc w:val="center"/>
              <w:rPr>
                <w:rFonts w:ascii="Cambria" w:hAnsi="Cambria"/>
                <w:b/>
                <w:bCs/>
                <w:color w:val="FFFFFF" w:themeColor="background1"/>
                <w:sz w:val="20"/>
                <w:szCs w:val="20"/>
                <w:lang w:val="es-ES_tradnl"/>
              </w:rPr>
            </w:pPr>
            <w:r w:rsidRPr="00FD6F9E">
              <w:rPr>
                <w:rFonts w:ascii="Cambria" w:hAnsi="Cambria"/>
                <w:b/>
                <w:bCs/>
                <w:color w:val="FFFFFF" w:themeColor="background1"/>
                <w:sz w:val="20"/>
                <w:szCs w:val="20"/>
                <w:lang w:val="es-ES_tradnl"/>
              </w:rPr>
              <w:t>Información adicional recibida durante la etapa de estudio:</w:t>
            </w:r>
          </w:p>
        </w:tc>
        <w:tc>
          <w:tcPr>
            <w:tcW w:w="4680" w:type="dxa"/>
            <w:vAlign w:val="center"/>
          </w:tcPr>
          <w:p w14:paraId="43BA4FDD" w14:textId="4CAE4020" w:rsidR="001E49E7" w:rsidRPr="00FD6F9E" w:rsidRDefault="00031895" w:rsidP="008A074D">
            <w:pPr>
              <w:rPr>
                <w:rFonts w:ascii="Cambria" w:hAnsi="Cambria"/>
                <w:bCs/>
                <w:sz w:val="20"/>
                <w:szCs w:val="20"/>
                <w:lang w:val="es-ES_tradnl"/>
              </w:rPr>
            </w:pPr>
            <w:r w:rsidRPr="00FD6F9E">
              <w:rPr>
                <w:rFonts w:ascii="Cambria" w:hAnsi="Cambria"/>
                <w:bCs/>
                <w:sz w:val="20"/>
                <w:szCs w:val="20"/>
                <w:lang w:val="es-ES_tradnl"/>
              </w:rPr>
              <w:t xml:space="preserve">11 y </w:t>
            </w:r>
            <w:r w:rsidR="008A074D" w:rsidRPr="00FD6F9E">
              <w:rPr>
                <w:rFonts w:ascii="Cambria" w:hAnsi="Cambria"/>
                <w:bCs/>
                <w:sz w:val="20"/>
                <w:szCs w:val="20"/>
                <w:lang w:val="es-ES_tradnl"/>
              </w:rPr>
              <w:t>12 de marzo de 2008</w:t>
            </w:r>
          </w:p>
        </w:tc>
      </w:tr>
      <w:tr w:rsidR="003C20E8" w:rsidRPr="00FD6F9E" w14:paraId="1BDCD5C6" w14:textId="77777777" w:rsidTr="008A074D">
        <w:tc>
          <w:tcPr>
            <w:tcW w:w="4680" w:type="dxa"/>
            <w:tcBorders>
              <w:top w:val="single" w:sz="6" w:space="0" w:color="auto"/>
              <w:bottom w:val="single" w:sz="6" w:space="0" w:color="auto"/>
            </w:tcBorders>
            <w:shd w:val="clear" w:color="auto" w:fill="386294"/>
            <w:vAlign w:val="center"/>
          </w:tcPr>
          <w:p w14:paraId="7A18664F" w14:textId="77777777" w:rsidR="003C20E8" w:rsidRPr="00FD6F9E" w:rsidRDefault="003C20E8" w:rsidP="008A074D">
            <w:pPr>
              <w:jc w:val="center"/>
              <w:rPr>
                <w:rFonts w:ascii="Cambria" w:hAnsi="Cambria"/>
                <w:b/>
                <w:bCs/>
                <w:color w:val="FFFFFF" w:themeColor="background1"/>
                <w:sz w:val="20"/>
                <w:szCs w:val="20"/>
                <w:lang w:val="es-ES_tradnl"/>
              </w:rPr>
            </w:pPr>
            <w:r w:rsidRPr="00FD6F9E">
              <w:rPr>
                <w:rFonts w:ascii="Cambria" w:hAnsi="Cambria"/>
                <w:b/>
                <w:color w:val="FFFFFF" w:themeColor="background1"/>
                <w:sz w:val="20"/>
                <w:szCs w:val="20"/>
                <w:lang w:val="es-ES_tradnl"/>
              </w:rPr>
              <w:t>Fecha de notificación de la petición al Estado:</w:t>
            </w:r>
          </w:p>
        </w:tc>
        <w:tc>
          <w:tcPr>
            <w:tcW w:w="4680" w:type="dxa"/>
            <w:vAlign w:val="center"/>
          </w:tcPr>
          <w:p w14:paraId="1519DA6A" w14:textId="298E049E" w:rsidR="003C20E8" w:rsidRPr="00FD6F9E" w:rsidRDefault="003C20E8" w:rsidP="008A074D">
            <w:pPr>
              <w:jc w:val="both"/>
              <w:rPr>
                <w:rFonts w:ascii="Cambria" w:hAnsi="Cambria"/>
                <w:bCs/>
                <w:sz w:val="20"/>
                <w:szCs w:val="20"/>
                <w:lang w:val="es-ES_tradnl"/>
              </w:rPr>
            </w:pPr>
            <w:r w:rsidRPr="00FD6F9E">
              <w:rPr>
                <w:rFonts w:ascii="Cambria" w:hAnsi="Cambria"/>
                <w:bCs/>
                <w:sz w:val="20"/>
                <w:szCs w:val="20"/>
                <w:lang w:val="es-ES_tradnl"/>
              </w:rPr>
              <w:t>28 de marzo de 2008</w:t>
            </w:r>
          </w:p>
        </w:tc>
      </w:tr>
      <w:tr w:rsidR="003C20E8" w:rsidRPr="00FD6F9E" w14:paraId="6147A8D5" w14:textId="77777777" w:rsidTr="008A074D">
        <w:tc>
          <w:tcPr>
            <w:tcW w:w="4680" w:type="dxa"/>
            <w:tcBorders>
              <w:top w:val="single" w:sz="6" w:space="0" w:color="auto"/>
              <w:bottom w:val="single" w:sz="6" w:space="0" w:color="auto"/>
            </w:tcBorders>
            <w:shd w:val="clear" w:color="auto" w:fill="386294"/>
            <w:vAlign w:val="center"/>
          </w:tcPr>
          <w:p w14:paraId="0201C86D" w14:textId="77777777" w:rsidR="003C20E8" w:rsidRPr="00FD6F9E" w:rsidRDefault="003C20E8" w:rsidP="008A074D">
            <w:pPr>
              <w:jc w:val="center"/>
              <w:rPr>
                <w:rFonts w:ascii="Cambria" w:hAnsi="Cambria"/>
                <w:b/>
                <w:bCs/>
                <w:color w:val="FFFFFF" w:themeColor="background1"/>
                <w:sz w:val="20"/>
                <w:szCs w:val="20"/>
                <w:lang w:val="es-ES_tradnl"/>
              </w:rPr>
            </w:pPr>
            <w:r w:rsidRPr="00FD6F9E">
              <w:rPr>
                <w:rFonts w:ascii="Cambria" w:hAnsi="Cambria"/>
                <w:b/>
                <w:color w:val="FFFFFF" w:themeColor="background1"/>
                <w:sz w:val="20"/>
                <w:szCs w:val="20"/>
                <w:lang w:val="es-ES_tradnl"/>
              </w:rPr>
              <w:t>Fecha de primera respuesta del Estado:</w:t>
            </w:r>
          </w:p>
        </w:tc>
        <w:tc>
          <w:tcPr>
            <w:tcW w:w="4680" w:type="dxa"/>
            <w:vAlign w:val="center"/>
          </w:tcPr>
          <w:p w14:paraId="1972B99E" w14:textId="4853E98E" w:rsidR="003C20E8" w:rsidRPr="00FD6F9E" w:rsidRDefault="003C20E8" w:rsidP="008A074D">
            <w:pPr>
              <w:jc w:val="both"/>
              <w:rPr>
                <w:rFonts w:ascii="Cambria" w:hAnsi="Cambria"/>
                <w:bCs/>
                <w:sz w:val="20"/>
                <w:szCs w:val="20"/>
                <w:lang w:val="es-ES_tradnl"/>
              </w:rPr>
            </w:pPr>
            <w:r w:rsidRPr="00FD6F9E">
              <w:rPr>
                <w:rFonts w:ascii="Cambria" w:hAnsi="Cambria"/>
                <w:bCs/>
                <w:sz w:val="20"/>
                <w:szCs w:val="20"/>
                <w:lang w:val="es-ES_tradnl"/>
              </w:rPr>
              <w:t>14 de julio de 2008</w:t>
            </w:r>
          </w:p>
        </w:tc>
      </w:tr>
      <w:tr w:rsidR="003C20E8" w:rsidRPr="005E6F7E" w14:paraId="322668B6" w14:textId="77777777" w:rsidTr="008A074D">
        <w:tc>
          <w:tcPr>
            <w:tcW w:w="4680" w:type="dxa"/>
            <w:tcBorders>
              <w:top w:val="single" w:sz="6" w:space="0" w:color="auto"/>
              <w:bottom w:val="single" w:sz="6" w:space="0" w:color="auto"/>
            </w:tcBorders>
            <w:shd w:val="clear" w:color="auto" w:fill="386294"/>
            <w:vAlign w:val="center"/>
          </w:tcPr>
          <w:p w14:paraId="1524DA55" w14:textId="77777777" w:rsidR="003C20E8" w:rsidRPr="00FD6F9E" w:rsidRDefault="003C20E8" w:rsidP="008E3BFE">
            <w:pPr>
              <w:jc w:val="center"/>
              <w:rPr>
                <w:rFonts w:ascii="Cambria" w:hAnsi="Cambria"/>
                <w:b/>
                <w:bCs/>
                <w:color w:val="FFFFFF" w:themeColor="background1"/>
                <w:sz w:val="20"/>
                <w:szCs w:val="20"/>
                <w:lang w:val="es-ES_tradnl"/>
              </w:rPr>
            </w:pPr>
            <w:r w:rsidRPr="00FD6F9E">
              <w:rPr>
                <w:rFonts w:ascii="Cambria" w:hAnsi="Cambria"/>
                <w:b/>
                <w:bCs/>
                <w:color w:val="FFFFFF" w:themeColor="background1"/>
                <w:sz w:val="20"/>
                <w:szCs w:val="20"/>
                <w:lang w:val="es-ES_tradnl"/>
              </w:rPr>
              <w:t>Observaciones adicionales de la parte peticionaria:</w:t>
            </w:r>
          </w:p>
        </w:tc>
        <w:tc>
          <w:tcPr>
            <w:tcW w:w="4680" w:type="dxa"/>
            <w:vAlign w:val="center"/>
          </w:tcPr>
          <w:p w14:paraId="41D8B862" w14:textId="129D3310" w:rsidR="003C20E8" w:rsidRPr="00FD6F9E" w:rsidRDefault="004C79F0" w:rsidP="00BB31DC">
            <w:pPr>
              <w:jc w:val="both"/>
              <w:rPr>
                <w:rFonts w:ascii="Cambria" w:hAnsi="Cambria"/>
                <w:bCs/>
                <w:sz w:val="20"/>
                <w:szCs w:val="20"/>
                <w:lang w:val="es-ES_tradnl"/>
              </w:rPr>
            </w:pPr>
            <w:r w:rsidRPr="00FD6F9E">
              <w:rPr>
                <w:rFonts w:ascii="Cambria" w:hAnsi="Cambria"/>
                <w:bCs/>
                <w:sz w:val="20"/>
                <w:szCs w:val="20"/>
                <w:lang w:val="es-ES_tradnl"/>
              </w:rPr>
              <w:t>24</w:t>
            </w:r>
            <w:r w:rsidR="003C20E8" w:rsidRPr="00FD6F9E">
              <w:rPr>
                <w:rFonts w:ascii="Cambria" w:hAnsi="Cambria"/>
                <w:bCs/>
                <w:sz w:val="20"/>
                <w:szCs w:val="20"/>
                <w:lang w:val="es-ES_tradnl"/>
              </w:rPr>
              <w:t xml:space="preserve"> de septiembre de 2008</w:t>
            </w:r>
            <w:r w:rsidR="008A074D" w:rsidRPr="00FD6F9E">
              <w:rPr>
                <w:rFonts w:ascii="Cambria" w:hAnsi="Cambria"/>
                <w:bCs/>
                <w:sz w:val="20"/>
                <w:szCs w:val="20"/>
                <w:lang w:val="es-ES_tradnl"/>
              </w:rPr>
              <w:t xml:space="preserve"> </w:t>
            </w:r>
            <w:r w:rsidR="00FC6657" w:rsidRPr="00FD6F9E">
              <w:rPr>
                <w:rFonts w:ascii="Cambria" w:hAnsi="Cambria"/>
                <w:bCs/>
                <w:sz w:val="20"/>
                <w:szCs w:val="20"/>
                <w:lang w:val="es-ES_tradnl"/>
              </w:rPr>
              <w:t>y 4 de abril de 2016</w:t>
            </w:r>
          </w:p>
        </w:tc>
      </w:tr>
      <w:tr w:rsidR="003C20E8" w:rsidRPr="00FD6F9E" w14:paraId="291ACE7A" w14:textId="77777777" w:rsidTr="008A074D">
        <w:tc>
          <w:tcPr>
            <w:tcW w:w="4680" w:type="dxa"/>
            <w:tcBorders>
              <w:top w:val="single" w:sz="6" w:space="0" w:color="auto"/>
              <w:bottom w:val="single" w:sz="6" w:space="0" w:color="auto"/>
            </w:tcBorders>
            <w:shd w:val="clear" w:color="auto" w:fill="386294"/>
            <w:vAlign w:val="center"/>
          </w:tcPr>
          <w:p w14:paraId="068BD12F" w14:textId="77777777" w:rsidR="003C20E8" w:rsidRPr="00FD6F9E" w:rsidRDefault="003C20E8" w:rsidP="008E3BFE">
            <w:pPr>
              <w:jc w:val="center"/>
              <w:rPr>
                <w:rFonts w:ascii="Cambria" w:hAnsi="Cambria"/>
                <w:b/>
                <w:bCs/>
                <w:color w:val="FFFFFF" w:themeColor="background1"/>
                <w:sz w:val="20"/>
                <w:szCs w:val="20"/>
                <w:lang w:val="es-ES_tradnl"/>
              </w:rPr>
            </w:pPr>
            <w:r w:rsidRPr="00FD6F9E">
              <w:rPr>
                <w:rFonts w:ascii="Cambria" w:hAnsi="Cambria"/>
                <w:b/>
                <w:bCs/>
                <w:color w:val="FFFFFF" w:themeColor="background1"/>
                <w:sz w:val="20"/>
                <w:szCs w:val="20"/>
                <w:lang w:val="es-ES_tradnl"/>
              </w:rPr>
              <w:t>Observaciones adicionales del Estado:</w:t>
            </w:r>
          </w:p>
        </w:tc>
        <w:tc>
          <w:tcPr>
            <w:tcW w:w="4680" w:type="dxa"/>
            <w:vAlign w:val="center"/>
          </w:tcPr>
          <w:p w14:paraId="3CE49AFE" w14:textId="1ADA3A93" w:rsidR="003C20E8" w:rsidRPr="00FD6F9E" w:rsidRDefault="003C20E8" w:rsidP="008A074D">
            <w:pPr>
              <w:jc w:val="both"/>
              <w:rPr>
                <w:rFonts w:ascii="Cambria" w:hAnsi="Cambria"/>
                <w:bCs/>
                <w:sz w:val="20"/>
                <w:szCs w:val="20"/>
                <w:lang w:val="es-ES_tradnl"/>
              </w:rPr>
            </w:pPr>
            <w:r w:rsidRPr="00FD6F9E">
              <w:rPr>
                <w:rFonts w:ascii="Cambria" w:hAnsi="Cambria"/>
                <w:bCs/>
                <w:sz w:val="20"/>
                <w:szCs w:val="20"/>
                <w:lang w:val="es-ES_tradnl"/>
              </w:rPr>
              <w:t>19 de noviembre de 2008</w:t>
            </w:r>
          </w:p>
        </w:tc>
      </w:tr>
    </w:tbl>
    <w:p w14:paraId="21DAA666" w14:textId="77777777" w:rsidR="003239B8" w:rsidRPr="00FD6F9E" w:rsidRDefault="003239B8" w:rsidP="003239B8">
      <w:pPr>
        <w:spacing w:before="240" w:after="240"/>
        <w:ind w:firstLine="720"/>
        <w:jc w:val="both"/>
        <w:rPr>
          <w:rFonts w:asciiTheme="majorHAnsi" w:hAnsiTheme="majorHAnsi"/>
          <w:b/>
          <w:bCs/>
          <w:sz w:val="20"/>
          <w:szCs w:val="20"/>
          <w:lang w:val="es-ES_tradnl"/>
        </w:rPr>
      </w:pPr>
      <w:r w:rsidRPr="00FD6F9E">
        <w:rPr>
          <w:rFonts w:asciiTheme="majorHAnsi" w:hAnsiTheme="majorHAnsi"/>
          <w:b/>
          <w:bCs/>
          <w:sz w:val="20"/>
          <w:szCs w:val="20"/>
          <w:lang w:val="es-ES_tradnl"/>
        </w:rPr>
        <w:t xml:space="preserve">III. </w:t>
      </w:r>
      <w:r w:rsidRPr="00FD6F9E">
        <w:rPr>
          <w:rFonts w:asciiTheme="majorHAnsi" w:hAnsiTheme="majorHAnsi"/>
          <w:b/>
          <w:bCs/>
          <w:sz w:val="20"/>
          <w:szCs w:val="20"/>
          <w:lang w:val="es-ES_tradnl"/>
        </w:rPr>
        <w:tab/>
        <w:t>COMPETENCIA</w:t>
      </w:r>
      <w:r w:rsidR="00EE00E9" w:rsidRPr="00FD6F9E">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FD6F9E" w14:paraId="072532AD" w14:textId="77777777" w:rsidTr="008A074D">
        <w:trPr>
          <w:cantSplit/>
        </w:trPr>
        <w:tc>
          <w:tcPr>
            <w:tcW w:w="4680" w:type="dxa"/>
            <w:tcBorders>
              <w:top w:val="single" w:sz="4" w:space="0" w:color="auto"/>
              <w:bottom w:val="single" w:sz="6" w:space="0" w:color="auto"/>
            </w:tcBorders>
            <w:shd w:val="clear" w:color="auto" w:fill="386294"/>
            <w:vAlign w:val="center"/>
          </w:tcPr>
          <w:p w14:paraId="5C2E4B34" w14:textId="77777777" w:rsidR="003239B8" w:rsidRPr="00FD6F9E" w:rsidRDefault="003239B8" w:rsidP="008A074D">
            <w:pPr>
              <w:jc w:val="center"/>
              <w:rPr>
                <w:rFonts w:ascii="Cambria" w:hAnsi="Cambria"/>
                <w:b/>
                <w:bCs/>
                <w:i/>
                <w:color w:val="FFFFFF" w:themeColor="background1"/>
                <w:sz w:val="20"/>
                <w:szCs w:val="20"/>
                <w:lang w:val="es-ES_tradnl"/>
              </w:rPr>
            </w:pPr>
            <w:r w:rsidRPr="00FD6F9E">
              <w:rPr>
                <w:rFonts w:ascii="Cambria" w:hAnsi="Cambria"/>
                <w:b/>
                <w:bCs/>
                <w:color w:val="FFFFFF" w:themeColor="background1"/>
                <w:sz w:val="20"/>
                <w:szCs w:val="20"/>
                <w:lang w:val="es-ES_tradnl"/>
              </w:rPr>
              <w:t>Competencia</w:t>
            </w:r>
            <w:r w:rsidRPr="00FD6F9E">
              <w:rPr>
                <w:rFonts w:ascii="Cambria" w:hAnsi="Cambria"/>
                <w:b/>
                <w:bCs/>
                <w:i/>
                <w:color w:val="FFFFFF" w:themeColor="background1"/>
                <w:sz w:val="20"/>
                <w:szCs w:val="20"/>
                <w:lang w:val="es-ES_tradnl"/>
              </w:rPr>
              <w:t xml:space="preserve"> Ratione personae:</w:t>
            </w:r>
          </w:p>
        </w:tc>
        <w:tc>
          <w:tcPr>
            <w:tcW w:w="4680" w:type="dxa"/>
            <w:vAlign w:val="center"/>
          </w:tcPr>
          <w:p w14:paraId="7707F3E9" w14:textId="09733C11" w:rsidR="003239B8" w:rsidRPr="00FD6F9E" w:rsidRDefault="003C20E8" w:rsidP="008A074D">
            <w:pPr>
              <w:rPr>
                <w:rFonts w:ascii="Cambria" w:hAnsi="Cambria"/>
                <w:bCs/>
                <w:sz w:val="20"/>
                <w:szCs w:val="20"/>
                <w:lang w:val="es-ES_tradnl"/>
              </w:rPr>
            </w:pPr>
            <w:r w:rsidRPr="00FD6F9E">
              <w:rPr>
                <w:rFonts w:ascii="Cambria" w:hAnsi="Cambria"/>
                <w:bCs/>
                <w:sz w:val="20"/>
                <w:szCs w:val="20"/>
                <w:lang w:val="es-ES_tradnl"/>
              </w:rPr>
              <w:t>Sí</w:t>
            </w:r>
          </w:p>
        </w:tc>
      </w:tr>
      <w:tr w:rsidR="003239B8" w:rsidRPr="00FD6F9E" w14:paraId="4B8802DA" w14:textId="77777777" w:rsidTr="008A074D">
        <w:trPr>
          <w:cantSplit/>
        </w:trPr>
        <w:tc>
          <w:tcPr>
            <w:tcW w:w="4680" w:type="dxa"/>
            <w:tcBorders>
              <w:top w:val="single" w:sz="6" w:space="0" w:color="auto"/>
              <w:bottom w:val="single" w:sz="6" w:space="0" w:color="auto"/>
            </w:tcBorders>
            <w:shd w:val="clear" w:color="auto" w:fill="386294"/>
            <w:vAlign w:val="center"/>
          </w:tcPr>
          <w:p w14:paraId="3915C23B" w14:textId="77777777" w:rsidR="003239B8" w:rsidRPr="00FD6F9E" w:rsidRDefault="003239B8" w:rsidP="008A074D">
            <w:pPr>
              <w:jc w:val="center"/>
              <w:rPr>
                <w:rFonts w:ascii="Cambria" w:hAnsi="Cambria"/>
                <w:b/>
                <w:bCs/>
                <w:color w:val="FFFFFF" w:themeColor="background1"/>
                <w:sz w:val="20"/>
                <w:szCs w:val="20"/>
                <w:lang w:val="es-ES_tradnl"/>
              </w:rPr>
            </w:pPr>
            <w:r w:rsidRPr="00FD6F9E">
              <w:rPr>
                <w:rFonts w:ascii="Cambria" w:hAnsi="Cambria"/>
                <w:b/>
                <w:bCs/>
                <w:color w:val="FFFFFF" w:themeColor="background1"/>
                <w:sz w:val="20"/>
                <w:szCs w:val="20"/>
                <w:lang w:val="es-ES_tradnl"/>
              </w:rPr>
              <w:t>Competencia</w:t>
            </w:r>
            <w:r w:rsidRPr="00FD6F9E">
              <w:rPr>
                <w:rFonts w:ascii="Cambria" w:hAnsi="Cambria"/>
                <w:b/>
                <w:bCs/>
                <w:i/>
                <w:color w:val="FFFFFF" w:themeColor="background1"/>
                <w:sz w:val="20"/>
                <w:szCs w:val="20"/>
                <w:lang w:val="es-ES_tradnl"/>
              </w:rPr>
              <w:t xml:space="preserve"> Ratione loci</w:t>
            </w:r>
            <w:r w:rsidRPr="00FD6F9E">
              <w:rPr>
                <w:rFonts w:ascii="Cambria" w:hAnsi="Cambria"/>
                <w:b/>
                <w:bCs/>
                <w:color w:val="FFFFFF" w:themeColor="background1"/>
                <w:sz w:val="20"/>
                <w:szCs w:val="20"/>
                <w:lang w:val="es-ES_tradnl"/>
              </w:rPr>
              <w:t>:</w:t>
            </w:r>
          </w:p>
        </w:tc>
        <w:tc>
          <w:tcPr>
            <w:tcW w:w="4680" w:type="dxa"/>
            <w:vAlign w:val="center"/>
          </w:tcPr>
          <w:p w14:paraId="12C931CB" w14:textId="04587B59" w:rsidR="003239B8" w:rsidRPr="00FD6F9E" w:rsidRDefault="003C20E8" w:rsidP="008A074D">
            <w:pPr>
              <w:rPr>
                <w:rFonts w:ascii="Cambria" w:hAnsi="Cambria"/>
                <w:bCs/>
                <w:sz w:val="20"/>
                <w:szCs w:val="20"/>
                <w:lang w:val="es-ES_tradnl"/>
              </w:rPr>
            </w:pPr>
            <w:r w:rsidRPr="00FD6F9E">
              <w:rPr>
                <w:rFonts w:ascii="Cambria" w:hAnsi="Cambria"/>
                <w:bCs/>
                <w:sz w:val="20"/>
                <w:szCs w:val="20"/>
                <w:lang w:val="es-ES_tradnl"/>
              </w:rPr>
              <w:t>Sí</w:t>
            </w:r>
          </w:p>
        </w:tc>
      </w:tr>
      <w:tr w:rsidR="003239B8" w:rsidRPr="00FD6F9E" w14:paraId="4362FDF3" w14:textId="77777777" w:rsidTr="008A074D">
        <w:trPr>
          <w:cantSplit/>
        </w:trPr>
        <w:tc>
          <w:tcPr>
            <w:tcW w:w="4680" w:type="dxa"/>
            <w:tcBorders>
              <w:top w:val="single" w:sz="6" w:space="0" w:color="auto"/>
              <w:bottom w:val="single" w:sz="6" w:space="0" w:color="auto"/>
            </w:tcBorders>
            <w:shd w:val="clear" w:color="auto" w:fill="386294"/>
            <w:vAlign w:val="center"/>
          </w:tcPr>
          <w:p w14:paraId="3BE23153" w14:textId="77777777" w:rsidR="003239B8" w:rsidRPr="00FD6F9E" w:rsidRDefault="003239B8" w:rsidP="008A074D">
            <w:pPr>
              <w:jc w:val="center"/>
              <w:rPr>
                <w:rFonts w:ascii="Cambria" w:hAnsi="Cambria"/>
                <w:b/>
                <w:bCs/>
                <w:color w:val="FFFFFF" w:themeColor="background1"/>
                <w:sz w:val="20"/>
                <w:szCs w:val="20"/>
                <w:lang w:val="es-ES_tradnl"/>
              </w:rPr>
            </w:pPr>
            <w:r w:rsidRPr="00FD6F9E">
              <w:rPr>
                <w:rFonts w:ascii="Cambria" w:hAnsi="Cambria"/>
                <w:b/>
                <w:bCs/>
                <w:color w:val="FFFFFF" w:themeColor="background1"/>
                <w:sz w:val="20"/>
                <w:szCs w:val="20"/>
                <w:lang w:val="es-ES_tradnl"/>
              </w:rPr>
              <w:t>Competencia</w:t>
            </w:r>
            <w:r w:rsidRPr="00FD6F9E">
              <w:rPr>
                <w:rFonts w:ascii="Cambria" w:hAnsi="Cambria"/>
                <w:b/>
                <w:bCs/>
                <w:i/>
                <w:color w:val="FFFFFF" w:themeColor="background1"/>
                <w:sz w:val="20"/>
                <w:szCs w:val="20"/>
                <w:lang w:val="es-ES_tradnl"/>
              </w:rPr>
              <w:t xml:space="preserve"> Ratione temporis</w:t>
            </w:r>
            <w:r w:rsidRPr="00FD6F9E">
              <w:rPr>
                <w:rFonts w:ascii="Cambria" w:hAnsi="Cambria"/>
                <w:b/>
                <w:bCs/>
                <w:color w:val="FFFFFF" w:themeColor="background1"/>
                <w:sz w:val="20"/>
                <w:szCs w:val="20"/>
                <w:lang w:val="es-ES_tradnl"/>
              </w:rPr>
              <w:t>:</w:t>
            </w:r>
          </w:p>
        </w:tc>
        <w:tc>
          <w:tcPr>
            <w:tcW w:w="4680" w:type="dxa"/>
            <w:vAlign w:val="center"/>
          </w:tcPr>
          <w:p w14:paraId="6F8B059B" w14:textId="52E5675F" w:rsidR="003239B8" w:rsidRPr="00FD6F9E" w:rsidRDefault="003C20E8" w:rsidP="008A074D">
            <w:pPr>
              <w:rPr>
                <w:bCs/>
                <w:sz w:val="20"/>
                <w:szCs w:val="20"/>
                <w:lang w:val="es-ES_tradnl"/>
              </w:rPr>
            </w:pPr>
            <w:r w:rsidRPr="00FD6F9E">
              <w:rPr>
                <w:rFonts w:ascii="Cambria" w:hAnsi="Cambria"/>
                <w:bCs/>
                <w:sz w:val="20"/>
                <w:szCs w:val="20"/>
                <w:lang w:val="es-ES_tradnl"/>
              </w:rPr>
              <w:t>Sí</w:t>
            </w:r>
          </w:p>
        </w:tc>
      </w:tr>
      <w:tr w:rsidR="003239B8" w:rsidRPr="005E6F7E" w14:paraId="30ABEC3E" w14:textId="77777777" w:rsidTr="008A074D">
        <w:trPr>
          <w:cantSplit/>
        </w:trPr>
        <w:tc>
          <w:tcPr>
            <w:tcW w:w="4680" w:type="dxa"/>
            <w:tcBorders>
              <w:top w:val="single" w:sz="6" w:space="0" w:color="auto"/>
              <w:bottom w:val="single" w:sz="6" w:space="0" w:color="auto"/>
            </w:tcBorders>
            <w:shd w:val="clear" w:color="auto" w:fill="386294"/>
            <w:vAlign w:val="center"/>
          </w:tcPr>
          <w:p w14:paraId="47B529D2" w14:textId="77777777" w:rsidR="003239B8" w:rsidRPr="00FD6F9E" w:rsidRDefault="003239B8" w:rsidP="008A074D">
            <w:pPr>
              <w:jc w:val="center"/>
              <w:rPr>
                <w:rFonts w:ascii="Cambria" w:hAnsi="Cambria"/>
                <w:b/>
                <w:bCs/>
                <w:color w:val="FFFFFF" w:themeColor="background1"/>
                <w:sz w:val="20"/>
                <w:szCs w:val="20"/>
                <w:lang w:val="es-ES_tradnl"/>
              </w:rPr>
            </w:pPr>
            <w:r w:rsidRPr="00FD6F9E">
              <w:rPr>
                <w:rFonts w:ascii="Cambria" w:hAnsi="Cambria"/>
                <w:b/>
                <w:bCs/>
                <w:color w:val="FFFFFF" w:themeColor="background1"/>
                <w:sz w:val="20"/>
                <w:szCs w:val="20"/>
                <w:lang w:val="es-ES_tradnl"/>
              </w:rPr>
              <w:t>Competencia</w:t>
            </w:r>
            <w:r w:rsidRPr="00FD6F9E">
              <w:rPr>
                <w:rFonts w:ascii="Cambria" w:hAnsi="Cambria"/>
                <w:b/>
                <w:bCs/>
                <w:i/>
                <w:color w:val="FFFFFF" w:themeColor="background1"/>
                <w:sz w:val="20"/>
                <w:szCs w:val="20"/>
                <w:lang w:val="es-ES_tradnl"/>
              </w:rPr>
              <w:t xml:space="preserve"> Ratione materia</w:t>
            </w:r>
            <w:r w:rsidR="00EE00E9" w:rsidRPr="00FD6F9E">
              <w:rPr>
                <w:rFonts w:ascii="Cambria" w:hAnsi="Cambria"/>
                <w:b/>
                <w:bCs/>
                <w:i/>
                <w:color w:val="FFFFFF" w:themeColor="background1"/>
                <w:sz w:val="20"/>
                <w:szCs w:val="20"/>
                <w:lang w:val="es-ES_tradnl"/>
              </w:rPr>
              <w:t>e</w:t>
            </w:r>
            <w:r w:rsidRPr="00FD6F9E">
              <w:rPr>
                <w:rFonts w:ascii="Cambria" w:hAnsi="Cambria"/>
                <w:b/>
                <w:bCs/>
                <w:color w:val="FFFFFF" w:themeColor="background1"/>
                <w:sz w:val="20"/>
                <w:szCs w:val="20"/>
                <w:lang w:val="es-ES_tradnl"/>
              </w:rPr>
              <w:t>:</w:t>
            </w:r>
          </w:p>
        </w:tc>
        <w:tc>
          <w:tcPr>
            <w:tcW w:w="4680" w:type="dxa"/>
            <w:vAlign w:val="center"/>
          </w:tcPr>
          <w:p w14:paraId="0C122F44" w14:textId="3857DA2D" w:rsidR="00EC3282" w:rsidRPr="00FD6F9E" w:rsidRDefault="00EC3282" w:rsidP="00590742">
            <w:pPr>
              <w:jc w:val="both"/>
              <w:rPr>
                <w:rFonts w:ascii="Cambria" w:hAnsi="Cambria"/>
                <w:bCs/>
                <w:sz w:val="20"/>
                <w:szCs w:val="20"/>
                <w:lang w:val="es-ES_tradnl"/>
              </w:rPr>
            </w:pPr>
            <w:r w:rsidRPr="00FD6F9E">
              <w:rPr>
                <w:rFonts w:ascii="Cambria" w:hAnsi="Cambria"/>
                <w:bCs/>
                <w:sz w:val="20"/>
                <w:szCs w:val="20"/>
                <w:lang w:val="es-ES_tradnl"/>
              </w:rPr>
              <w:t>Sí, Convención Americana (depósito de instrumento realizado el 28 de diciembre de 1977)</w:t>
            </w:r>
          </w:p>
        </w:tc>
      </w:tr>
    </w:tbl>
    <w:p w14:paraId="4E92C444" w14:textId="2B088726" w:rsidR="003239B8" w:rsidRPr="00FD6F9E" w:rsidRDefault="003239B8" w:rsidP="003239B8">
      <w:pPr>
        <w:spacing w:before="240" w:after="240"/>
        <w:ind w:firstLine="720"/>
        <w:jc w:val="both"/>
        <w:rPr>
          <w:rFonts w:asciiTheme="majorHAnsi" w:hAnsiTheme="majorHAnsi"/>
          <w:b/>
          <w:bCs/>
          <w:sz w:val="20"/>
          <w:szCs w:val="20"/>
          <w:lang w:val="es-ES_tradnl"/>
        </w:rPr>
      </w:pPr>
      <w:r w:rsidRPr="00FD6F9E">
        <w:rPr>
          <w:rFonts w:asciiTheme="majorHAnsi" w:hAnsiTheme="majorHAnsi"/>
          <w:b/>
          <w:bCs/>
          <w:sz w:val="20"/>
          <w:szCs w:val="20"/>
          <w:lang w:val="es-ES_tradnl"/>
        </w:rPr>
        <w:t xml:space="preserve">IV. </w:t>
      </w:r>
      <w:r w:rsidRPr="00FD6F9E">
        <w:rPr>
          <w:rFonts w:asciiTheme="majorHAnsi" w:hAnsiTheme="majorHAnsi"/>
          <w:b/>
          <w:bCs/>
          <w:sz w:val="20"/>
          <w:szCs w:val="20"/>
          <w:lang w:val="es-ES_tradnl"/>
        </w:rPr>
        <w:tab/>
        <w:t>ANÁLISIS DE</w:t>
      </w:r>
      <w:r w:rsidR="00EE00E9" w:rsidRPr="00FD6F9E">
        <w:rPr>
          <w:rFonts w:asciiTheme="majorHAnsi" w:hAnsiTheme="majorHAnsi"/>
          <w:b/>
          <w:bCs/>
          <w:sz w:val="20"/>
          <w:szCs w:val="20"/>
          <w:lang w:val="es-ES_tradnl"/>
        </w:rPr>
        <w:t xml:space="preserve"> DUPLICACIÓN</w:t>
      </w:r>
      <w:r w:rsidR="00EE00E9" w:rsidRPr="00FD6F9E">
        <w:rPr>
          <w:rFonts w:asciiTheme="majorHAnsi" w:hAnsiTheme="majorHAnsi"/>
          <w:b/>
          <w:bCs/>
          <w:color w:val="FFFFFF" w:themeColor="background1"/>
          <w:sz w:val="20"/>
          <w:szCs w:val="20"/>
          <w:lang w:val="es-ES_tradnl"/>
        </w:rPr>
        <w:t xml:space="preserve"> </w:t>
      </w:r>
      <w:r w:rsidR="00EE00E9" w:rsidRPr="00FD6F9E">
        <w:rPr>
          <w:rFonts w:asciiTheme="majorHAnsi" w:hAnsiTheme="majorHAnsi"/>
          <w:b/>
          <w:bCs/>
          <w:sz w:val="20"/>
          <w:szCs w:val="20"/>
          <w:lang w:val="es-ES_tradnl"/>
        </w:rPr>
        <w:t>DE PROCEDIMIENTOS Y COSA JUZGADA</w:t>
      </w:r>
      <w:r w:rsidR="00EE00E9" w:rsidRPr="00FD6F9E">
        <w:rPr>
          <w:rFonts w:asciiTheme="majorHAnsi" w:hAnsiTheme="majorHAnsi"/>
          <w:b/>
          <w:bCs/>
          <w:i/>
          <w:sz w:val="20"/>
          <w:szCs w:val="20"/>
          <w:lang w:val="es-ES_tradnl"/>
        </w:rPr>
        <w:t xml:space="preserve"> </w:t>
      </w:r>
      <w:r w:rsidR="00EE00E9" w:rsidRPr="00FD6F9E">
        <w:rPr>
          <w:rFonts w:asciiTheme="majorHAnsi" w:hAnsiTheme="majorHAnsi"/>
          <w:b/>
          <w:bCs/>
          <w:sz w:val="20"/>
          <w:szCs w:val="20"/>
          <w:lang w:val="es-ES_tradnl"/>
        </w:rPr>
        <w:t>INTERNACIONAL,</w:t>
      </w:r>
      <w:r w:rsidR="007952F8" w:rsidRPr="00FD6F9E">
        <w:rPr>
          <w:rFonts w:asciiTheme="majorHAnsi" w:hAnsiTheme="majorHAnsi"/>
          <w:b/>
          <w:bCs/>
          <w:sz w:val="20"/>
          <w:szCs w:val="20"/>
          <w:lang w:val="es-ES_tradnl"/>
        </w:rPr>
        <w:t xml:space="preserve"> </w:t>
      </w:r>
      <w:r w:rsidRPr="00FD6F9E">
        <w:rPr>
          <w:rFonts w:asciiTheme="majorHAnsi" w:hAnsiTheme="majorHAnsi"/>
          <w:b/>
          <w:bCs/>
          <w:sz w:val="20"/>
          <w:szCs w:val="20"/>
          <w:lang w:val="es-ES_tradnl"/>
        </w:rPr>
        <w:t xml:space="preserve">CARACTERIZACIÓN, </w:t>
      </w:r>
      <w:r w:rsidRPr="00FD6F9E">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FD6F9E" w14:paraId="1231C988" w14:textId="77777777" w:rsidTr="008A074D">
        <w:trPr>
          <w:cantSplit/>
        </w:trPr>
        <w:tc>
          <w:tcPr>
            <w:tcW w:w="4680" w:type="dxa"/>
            <w:tcBorders>
              <w:top w:val="single" w:sz="4" w:space="0" w:color="auto"/>
              <w:bottom w:val="single" w:sz="6" w:space="0" w:color="auto"/>
            </w:tcBorders>
            <w:shd w:val="clear" w:color="auto" w:fill="386294"/>
            <w:vAlign w:val="center"/>
          </w:tcPr>
          <w:p w14:paraId="6F8031F4" w14:textId="77777777" w:rsidR="00EE00E9" w:rsidRPr="00FD6F9E" w:rsidRDefault="00EE00E9" w:rsidP="008A074D">
            <w:pPr>
              <w:jc w:val="center"/>
              <w:rPr>
                <w:rFonts w:ascii="Cambria" w:hAnsi="Cambria"/>
                <w:b/>
                <w:bCs/>
                <w:color w:val="FFFFFF" w:themeColor="background1"/>
                <w:sz w:val="20"/>
                <w:szCs w:val="20"/>
                <w:lang w:val="es-ES_tradnl"/>
              </w:rPr>
            </w:pPr>
            <w:r w:rsidRPr="00FD6F9E">
              <w:rPr>
                <w:rFonts w:ascii="Cambria" w:hAnsi="Cambria"/>
                <w:b/>
                <w:bCs/>
                <w:color w:val="FFFFFF" w:themeColor="background1"/>
                <w:sz w:val="20"/>
                <w:szCs w:val="20"/>
                <w:lang w:val="es-ES_tradnl"/>
              </w:rPr>
              <w:t>Duplicación de procedimientos y cosa juzgada internacional:</w:t>
            </w:r>
          </w:p>
        </w:tc>
        <w:tc>
          <w:tcPr>
            <w:tcW w:w="4680" w:type="dxa"/>
            <w:vAlign w:val="center"/>
          </w:tcPr>
          <w:p w14:paraId="240941E6" w14:textId="614AECE5" w:rsidR="00EE00E9" w:rsidRPr="00FD6F9E" w:rsidRDefault="003C20E8" w:rsidP="008A074D">
            <w:pPr>
              <w:jc w:val="both"/>
              <w:rPr>
                <w:rFonts w:ascii="Cambria" w:hAnsi="Cambria"/>
                <w:bCs/>
                <w:sz w:val="20"/>
                <w:szCs w:val="20"/>
                <w:lang w:val="es-ES_tradnl"/>
              </w:rPr>
            </w:pPr>
            <w:r w:rsidRPr="00FD6F9E">
              <w:rPr>
                <w:rFonts w:ascii="Cambria" w:hAnsi="Cambria"/>
                <w:bCs/>
                <w:sz w:val="20"/>
                <w:szCs w:val="20"/>
                <w:lang w:val="es-ES_tradnl"/>
              </w:rPr>
              <w:t>No</w:t>
            </w:r>
          </w:p>
        </w:tc>
      </w:tr>
      <w:tr w:rsidR="003C20E8" w:rsidRPr="005E6F7E" w14:paraId="15FAA7D1" w14:textId="77777777" w:rsidTr="008A074D">
        <w:trPr>
          <w:cantSplit/>
        </w:trPr>
        <w:tc>
          <w:tcPr>
            <w:tcW w:w="4680" w:type="dxa"/>
            <w:tcBorders>
              <w:top w:val="single" w:sz="4" w:space="0" w:color="auto"/>
              <w:bottom w:val="single" w:sz="6" w:space="0" w:color="auto"/>
            </w:tcBorders>
            <w:shd w:val="clear" w:color="auto" w:fill="386294"/>
            <w:vAlign w:val="center"/>
          </w:tcPr>
          <w:p w14:paraId="1B0D29FF" w14:textId="77777777" w:rsidR="003C20E8" w:rsidRPr="00FD6F9E" w:rsidRDefault="003C20E8" w:rsidP="008A074D">
            <w:pPr>
              <w:jc w:val="center"/>
              <w:rPr>
                <w:rFonts w:ascii="Cambria" w:hAnsi="Cambria"/>
                <w:b/>
                <w:bCs/>
                <w:i/>
                <w:color w:val="FFFFFF" w:themeColor="background1"/>
                <w:sz w:val="20"/>
                <w:szCs w:val="20"/>
                <w:lang w:val="es-ES_tradnl"/>
              </w:rPr>
            </w:pPr>
            <w:r w:rsidRPr="00FD6F9E">
              <w:rPr>
                <w:rFonts w:ascii="Cambria" w:hAnsi="Cambria"/>
                <w:b/>
                <w:bCs/>
                <w:color w:val="FFFFFF" w:themeColor="background1"/>
                <w:sz w:val="20"/>
                <w:szCs w:val="20"/>
                <w:lang w:val="es-ES_tradnl"/>
              </w:rPr>
              <w:t>Derechos declarados admisibles</w:t>
            </w:r>
            <w:r w:rsidRPr="00FD6F9E">
              <w:rPr>
                <w:rFonts w:ascii="Cambria" w:hAnsi="Cambria"/>
                <w:b/>
                <w:bCs/>
                <w:i/>
                <w:color w:val="FFFFFF" w:themeColor="background1"/>
                <w:sz w:val="20"/>
                <w:szCs w:val="20"/>
                <w:lang w:val="es-ES_tradnl"/>
              </w:rPr>
              <w:t>:</w:t>
            </w:r>
          </w:p>
        </w:tc>
        <w:tc>
          <w:tcPr>
            <w:tcW w:w="4680" w:type="dxa"/>
            <w:vAlign w:val="center"/>
          </w:tcPr>
          <w:p w14:paraId="6310C8F7" w14:textId="06CE0B50" w:rsidR="003C20E8" w:rsidRPr="00FD6F9E" w:rsidRDefault="00D71D7C" w:rsidP="0080310C">
            <w:pPr>
              <w:jc w:val="both"/>
              <w:rPr>
                <w:rFonts w:ascii="Cambria" w:hAnsi="Cambria"/>
                <w:bCs/>
                <w:sz w:val="20"/>
                <w:szCs w:val="20"/>
                <w:lang w:val="es-ES_tradnl"/>
              </w:rPr>
            </w:pPr>
            <w:r w:rsidRPr="00FD6F9E">
              <w:rPr>
                <w:rFonts w:ascii="Cambria" w:hAnsi="Cambria"/>
                <w:bCs/>
                <w:sz w:val="20"/>
                <w:szCs w:val="20"/>
                <w:lang w:val="es-ES_tradnl"/>
              </w:rPr>
              <w:t>Sí, artículos 8 (garantías judiciales)</w:t>
            </w:r>
            <w:r w:rsidR="0080310C" w:rsidRPr="00FD6F9E">
              <w:rPr>
                <w:rFonts w:ascii="Cambria" w:hAnsi="Cambria"/>
                <w:bCs/>
                <w:sz w:val="20"/>
                <w:szCs w:val="20"/>
                <w:lang w:val="es-ES_tradnl"/>
              </w:rPr>
              <w:t xml:space="preserve">, 23 (derechos políticos), 24 (igualdad ante la ley) </w:t>
            </w:r>
            <w:r w:rsidRPr="00FD6F9E">
              <w:rPr>
                <w:rFonts w:ascii="Cambria" w:hAnsi="Cambria"/>
                <w:bCs/>
                <w:sz w:val="20"/>
                <w:szCs w:val="20"/>
                <w:lang w:val="es-ES_tradnl"/>
              </w:rPr>
              <w:t>y 25 (protección judicial) de la CADH</w:t>
            </w:r>
            <w:r w:rsidRPr="00FD6F9E">
              <w:rPr>
                <w:rFonts w:asciiTheme="majorHAnsi" w:eastAsia="Times New Roman" w:hAnsiTheme="majorHAnsi"/>
                <w:sz w:val="20"/>
                <w:szCs w:val="20"/>
                <w:bdr w:val="none" w:sz="0" w:space="0" w:color="auto"/>
                <w:lang w:val="es-ES_tradnl" w:eastAsia="es-ES"/>
              </w:rPr>
              <w:t xml:space="preserve"> en relación con su artículo 1</w:t>
            </w:r>
            <w:r w:rsidR="00556BFB" w:rsidRPr="00FD6F9E">
              <w:rPr>
                <w:rFonts w:asciiTheme="majorHAnsi" w:eastAsia="Times New Roman" w:hAnsiTheme="majorHAnsi"/>
                <w:sz w:val="20"/>
                <w:szCs w:val="20"/>
                <w:bdr w:val="none" w:sz="0" w:space="0" w:color="auto"/>
                <w:lang w:val="es-ES_tradnl" w:eastAsia="es-ES"/>
              </w:rPr>
              <w:t>.1</w:t>
            </w:r>
            <w:r w:rsidR="00FC5FA3" w:rsidRPr="00FD6F9E">
              <w:rPr>
                <w:rFonts w:asciiTheme="majorHAnsi" w:eastAsia="Times New Roman" w:hAnsiTheme="majorHAnsi"/>
                <w:sz w:val="20"/>
                <w:szCs w:val="20"/>
                <w:bdr w:val="none" w:sz="0" w:space="0" w:color="auto"/>
                <w:lang w:val="es-ES_tradnl" w:eastAsia="es-ES"/>
              </w:rPr>
              <w:t xml:space="preserve"> (obligación de respetar los derechos)</w:t>
            </w:r>
          </w:p>
        </w:tc>
      </w:tr>
      <w:tr w:rsidR="003C20E8" w:rsidRPr="00FD6F9E" w14:paraId="4EFD141E" w14:textId="77777777" w:rsidTr="008A074D">
        <w:trPr>
          <w:cantSplit/>
        </w:trPr>
        <w:tc>
          <w:tcPr>
            <w:tcW w:w="4680" w:type="dxa"/>
            <w:tcBorders>
              <w:top w:val="single" w:sz="6" w:space="0" w:color="auto"/>
              <w:bottom w:val="single" w:sz="6" w:space="0" w:color="auto"/>
            </w:tcBorders>
            <w:shd w:val="clear" w:color="auto" w:fill="386294"/>
            <w:vAlign w:val="center"/>
          </w:tcPr>
          <w:p w14:paraId="4C04A89C" w14:textId="77777777" w:rsidR="003C20E8" w:rsidRPr="00FD6F9E" w:rsidRDefault="003C20E8" w:rsidP="008A074D">
            <w:pPr>
              <w:jc w:val="center"/>
              <w:rPr>
                <w:rFonts w:ascii="Cambria" w:hAnsi="Cambria"/>
                <w:b/>
                <w:bCs/>
                <w:color w:val="FFFFFF" w:themeColor="background1"/>
                <w:sz w:val="20"/>
                <w:szCs w:val="20"/>
                <w:lang w:val="es-ES_tradnl"/>
              </w:rPr>
            </w:pPr>
            <w:r w:rsidRPr="00FD6F9E">
              <w:rPr>
                <w:rFonts w:ascii="Cambria" w:hAnsi="Cambria"/>
                <w:b/>
                <w:bCs/>
                <w:color w:val="FFFFFF" w:themeColor="background1"/>
                <w:sz w:val="20"/>
                <w:szCs w:val="20"/>
                <w:lang w:val="es-ES_tradnl"/>
              </w:rPr>
              <w:t>Agotamiento de recursos internos o procedencia de una excepción:</w:t>
            </w:r>
          </w:p>
        </w:tc>
        <w:tc>
          <w:tcPr>
            <w:tcW w:w="4680" w:type="dxa"/>
            <w:vAlign w:val="center"/>
          </w:tcPr>
          <w:p w14:paraId="69C53E8A" w14:textId="6FDD99FE" w:rsidR="003C20E8" w:rsidRPr="00FD6F9E" w:rsidRDefault="003C20E8" w:rsidP="008A074D">
            <w:pPr>
              <w:rPr>
                <w:rFonts w:ascii="Cambria" w:hAnsi="Cambria"/>
                <w:bCs/>
                <w:sz w:val="20"/>
                <w:szCs w:val="20"/>
                <w:lang w:val="es-ES_tradnl"/>
              </w:rPr>
            </w:pPr>
            <w:r w:rsidRPr="00FD6F9E">
              <w:rPr>
                <w:rFonts w:asciiTheme="majorHAnsi" w:hAnsiTheme="majorHAnsi"/>
                <w:bCs/>
                <w:sz w:val="20"/>
                <w:szCs w:val="20"/>
                <w:lang w:val="es-ES_tradnl"/>
              </w:rPr>
              <w:t>Sí, 6 de septiembre de 2006</w:t>
            </w:r>
          </w:p>
        </w:tc>
      </w:tr>
      <w:tr w:rsidR="003C20E8" w:rsidRPr="00FD6F9E" w14:paraId="52B5BA17" w14:textId="77777777" w:rsidTr="008A074D">
        <w:trPr>
          <w:cantSplit/>
        </w:trPr>
        <w:tc>
          <w:tcPr>
            <w:tcW w:w="4680" w:type="dxa"/>
            <w:tcBorders>
              <w:top w:val="single" w:sz="6" w:space="0" w:color="auto"/>
              <w:bottom w:val="single" w:sz="6" w:space="0" w:color="auto"/>
            </w:tcBorders>
            <w:shd w:val="clear" w:color="auto" w:fill="386294"/>
            <w:vAlign w:val="center"/>
          </w:tcPr>
          <w:p w14:paraId="5DF99086" w14:textId="77777777" w:rsidR="003C20E8" w:rsidRPr="00FD6F9E" w:rsidRDefault="003C20E8" w:rsidP="008A074D">
            <w:pPr>
              <w:jc w:val="center"/>
              <w:rPr>
                <w:rFonts w:ascii="Cambria" w:hAnsi="Cambria"/>
                <w:b/>
                <w:bCs/>
                <w:color w:val="FFFFFF" w:themeColor="background1"/>
                <w:sz w:val="20"/>
                <w:szCs w:val="20"/>
                <w:lang w:val="es-ES_tradnl"/>
              </w:rPr>
            </w:pPr>
            <w:r w:rsidRPr="00FD6F9E">
              <w:rPr>
                <w:rFonts w:ascii="Cambria" w:hAnsi="Cambria"/>
                <w:b/>
                <w:bCs/>
                <w:color w:val="FFFFFF" w:themeColor="background1"/>
                <w:sz w:val="20"/>
                <w:szCs w:val="20"/>
                <w:lang w:val="es-ES_tradnl"/>
              </w:rPr>
              <w:t>Presentación dentro de plazo:</w:t>
            </w:r>
          </w:p>
        </w:tc>
        <w:tc>
          <w:tcPr>
            <w:tcW w:w="4680" w:type="dxa"/>
            <w:vAlign w:val="center"/>
          </w:tcPr>
          <w:p w14:paraId="4A2A4569" w14:textId="2369AADF" w:rsidR="003C20E8" w:rsidRPr="00FD6F9E" w:rsidRDefault="003C20E8" w:rsidP="008A074D">
            <w:pPr>
              <w:rPr>
                <w:bCs/>
                <w:sz w:val="20"/>
                <w:szCs w:val="20"/>
                <w:lang w:val="es-ES_tradnl"/>
              </w:rPr>
            </w:pPr>
            <w:r w:rsidRPr="00FD6F9E">
              <w:rPr>
                <w:rFonts w:asciiTheme="majorHAnsi" w:hAnsiTheme="majorHAnsi"/>
                <w:bCs/>
                <w:sz w:val="20"/>
                <w:szCs w:val="20"/>
                <w:lang w:val="es-ES_tradnl"/>
              </w:rPr>
              <w:t>Sí, 28 de febrero de 2007</w:t>
            </w:r>
          </w:p>
        </w:tc>
      </w:tr>
    </w:tbl>
    <w:p w14:paraId="33BC981F" w14:textId="77777777" w:rsidR="00FC6657" w:rsidRPr="00FD6F9E" w:rsidRDefault="00FC6657" w:rsidP="002D4D5B">
      <w:pPr>
        <w:spacing w:before="240" w:after="240"/>
        <w:ind w:firstLine="720"/>
        <w:jc w:val="both"/>
        <w:rPr>
          <w:rFonts w:asciiTheme="majorHAnsi" w:hAnsiTheme="majorHAnsi"/>
          <w:b/>
          <w:sz w:val="20"/>
          <w:szCs w:val="20"/>
          <w:lang w:val="es-ES_tradnl"/>
        </w:rPr>
      </w:pPr>
    </w:p>
    <w:p w14:paraId="18E6423B" w14:textId="77777777" w:rsidR="003239B8" w:rsidRPr="00FD6F9E" w:rsidRDefault="00223A29" w:rsidP="002D4D5B">
      <w:pPr>
        <w:spacing w:before="240" w:after="240"/>
        <w:ind w:firstLine="720"/>
        <w:jc w:val="both"/>
        <w:rPr>
          <w:rFonts w:asciiTheme="majorHAnsi" w:hAnsiTheme="majorHAnsi"/>
          <w:b/>
          <w:sz w:val="20"/>
          <w:szCs w:val="20"/>
          <w:lang w:val="es-ES_tradnl"/>
        </w:rPr>
      </w:pPr>
      <w:r w:rsidRPr="00FD6F9E">
        <w:rPr>
          <w:rFonts w:asciiTheme="majorHAnsi" w:hAnsiTheme="majorHAnsi"/>
          <w:b/>
          <w:sz w:val="20"/>
          <w:szCs w:val="20"/>
          <w:lang w:val="es-ES_tradnl"/>
        </w:rPr>
        <w:t xml:space="preserve">V. </w:t>
      </w:r>
      <w:r w:rsidRPr="00FD6F9E">
        <w:rPr>
          <w:rFonts w:asciiTheme="majorHAnsi" w:hAnsiTheme="majorHAnsi"/>
          <w:b/>
          <w:sz w:val="20"/>
          <w:szCs w:val="20"/>
          <w:lang w:val="es-ES_tradnl"/>
        </w:rPr>
        <w:tab/>
      </w:r>
      <w:r w:rsidR="003239B8" w:rsidRPr="00FD6F9E">
        <w:rPr>
          <w:rFonts w:asciiTheme="majorHAnsi" w:hAnsiTheme="majorHAnsi"/>
          <w:b/>
          <w:sz w:val="20"/>
          <w:szCs w:val="20"/>
          <w:lang w:val="es-ES_tradnl"/>
        </w:rPr>
        <w:t xml:space="preserve">HECHOS ALEGADOS </w:t>
      </w:r>
    </w:p>
    <w:p w14:paraId="2A235ACC" w14:textId="326DBA75" w:rsidR="003F1E1A" w:rsidRPr="00FD6F9E" w:rsidRDefault="005344DA" w:rsidP="002807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heme="majorHAnsi" w:hAnsiTheme="majorHAnsi"/>
          <w:sz w:val="20"/>
          <w:szCs w:val="20"/>
          <w:lang w:val="es-ES_tradnl"/>
        </w:rPr>
      </w:pPr>
      <w:r w:rsidRPr="00FD6F9E">
        <w:rPr>
          <w:rFonts w:asciiTheme="majorHAnsi" w:hAnsiTheme="majorHAnsi"/>
          <w:sz w:val="20"/>
          <w:szCs w:val="20"/>
          <w:lang w:val="es-ES_tradnl"/>
        </w:rPr>
        <w:t xml:space="preserve">Los peticionarios alegan que el 15 de agosto de 2006 </w:t>
      </w:r>
      <w:r w:rsidR="001D69E1" w:rsidRPr="00FD6F9E">
        <w:rPr>
          <w:rFonts w:asciiTheme="majorHAnsi" w:hAnsiTheme="majorHAnsi"/>
          <w:sz w:val="20"/>
          <w:szCs w:val="20"/>
          <w:lang w:val="es-ES_tradnl"/>
        </w:rPr>
        <w:t>Pedro Roura Ortega (en adelante “</w:t>
      </w:r>
      <w:r w:rsidRPr="00FD6F9E">
        <w:rPr>
          <w:rFonts w:asciiTheme="majorHAnsi" w:hAnsiTheme="majorHAnsi"/>
          <w:sz w:val="20"/>
          <w:szCs w:val="20"/>
          <w:lang w:val="es-ES_tradnl"/>
        </w:rPr>
        <w:t>la presunta víctima</w:t>
      </w:r>
      <w:r w:rsidR="001D69E1" w:rsidRPr="00FD6F9E">
        <w:rPr>
          <w:rFonts w:asciiTheme="majorHAnsi" w:hAnsiTheme="majorHAnsi"/>
          <w:sz w:val="20"/>
          <w:szCs w:val="20"/>
          <w:lang w:val="es-ES_tradnl"/>
        </w:rPr>
        <w:t>”)</w:t>
      </w:r>
      <w:r w:rsidRPr="00FD6F9E">
        <w:rPr>
          <w:rFonts w:asciiTheme="majorHAnsi" w:hAnsiTheme="majorHAnsi"/>
          <w:sz w:val="20"/>
          <w:szCs w:val="20"/>
          <w:lang w:val="es-ES_tradnl"/>
        </w:rPr>
        <w:t xml:space="preserve"> presentó ante el Tribunal Supremo Electoral (en adelante “TSE”</w:t>
      </w:r>
      <w:r w:rsidR="00620789" w:rsidRPr="00FD6F9E">
        <w:rPr>
          <w:rFonts w:asciiTheme="majorHAnsi" w:hAnsiTheme="majorHAnsi"/>
          <w:sz w:val="20"/>
          <w:szCs w:val="20"/>
          <w:lang w:val="es-ES_tradnl"/>
        </w:rPr>
        <w:t xml:space="preserve">) </w:t>
      </w:r>
      <w:r w:rsidR="00935342" w:rsidRPr="00FD6F9E">
        <w:rPr>
          <w:rFonts w:asciiTheme="majorHAnsi" w:hAnsiTheme="majorHAnsi"/>
          <w:sz w:val="20"/>
          <w:szCs w:val="20"/>
          <w:lang w:val="es-ES_tradnl"/>
        </w:rPr>
        <w:t>un</w:t>
      </w:r>
      <w:r w:rsidR="00620789" w:rsidRPr="00FD6F9E">
        <w:rPr>
          <w:rFonts w:asciiTheme="majorHAnsi" w:hAnsiTheme="majorHAnsi"/>
          <w:sz w:val="20"/>
          <w:szCs w:val="20"/>
          <w:lang w:val="es-ES_tradnl"/>
        </w:rPr>
        <w:t xml:space="preserve"> formulario de </w:t>
      </w:r>
      <w:r w:rsidRPr="00FD6F9E">
        <w:rPr>
          <w:rFonts w:asciiTheme="majorHAnsi" w:hAnsiTheme="majorHAnsi"/>
          <w:sz w:val="20"/>
          <w:szCs w:val="20"/>
          <w:lang w:val="es-ES_tradnl"/>
        </w:rPr>
        <w:t xml:space="preserve">proclamación e inscripción de candidatos para Presidente y </w:t>
      </w:r>
      <w:r w:rsidR="00620789" w:rsidRPr="00FD6F9E">
        <w:rPr>
          <w:rFonts w:asciiTheme="majorHAnsi" w:hAnsiTheme="majorHAnsi"/>
          <w:sz w:val="20"/>
          <w:szCs w:val="20"/>
          <w:lang w:val="es-ES_tradnl"/>
        </w:rPr>
        <w:t xml:space="preserve">Vicepresidente de la República, </w:t>
      </w:r>
      <w:r w:rsidRPr="00FD6F9E">
        <w:rPr>
          <w:rFonts w:asciiTheme="majorHAnsi" w:hAnsiTheme="majorHAnsi"/>
          <w:sz w:val="20"/>
          <w:szCs w:val="20"/>
          <w:lang w:val="es-ES_tradnl"/>
        </w:rPr>
        <w:t xml:space="preserve">como candidato presidencial </w:t>
      </w:r>
      <w:r w:rsidR="001C2784" w:rsidRPr="00FD6F9E">
        <w:rPr>
          <w:rFonts w:asciiTheme="majorHAnsi" w:hAnsiTheme="majorHAnsi"/>
          <w:sz w:val="20"/>
          <w:szCs w:val="20"/>
          <w:lang w:val="es-ES_tradnl"/>
        </w:rPr>
        <w:t xml:space="preserve">independiente, </w:t>
      </w:r>
      <w:r w:rsidRPr="00FD6F9E">
        <w:rPr>
          <w:rFonts w:asciiTheme="majorHAnsi" w:hAnsiTheme="majorHAnsi"/>
          <w:sz w:val="20"/>
          <w:szCs w:val="20"/>
          <w:lang w:val="es-ES_tradnl"/>
        </w:rPr>
        <w:t xml:space="preserve">del </w:t>
      </w:r>
      <w:r w:rsidR="00BB5BE0" w:rsidRPr="00FD6F9E">
        <w:rPr>
          <w:rFonts w:asciiTheme="majorHAnsi" w:hAnsiTheme="majorHAnsi"/>
          <w:sz w:val="20"/>
          <w:szCs w:val="20"/>
          <w:lang w:val="es-ES_tradnl"/>
        </w:rPr>
        <w:t>Movimiento Revolución Pacífica</w:t>
      </w:r>
      <w:r w:rsidRPr="00FD6F9E">
        <w:rPr>
          <w:rFonts w:asciiTheme="majorHAnsi" w:hAnsiTheme="majorHAnsi"/>
          <w:sz w:val="20"/>
          <w:szCs w:val="20"/>
          <w:lang w:val="es-ES_tradnl"/>
        </w:rPr>
        <w:t>.</w:t>
      </w:r>
      <w:r w:rsidR="001C2784" w:rsidRPr="00FD6F9E">
        <w:rPr>
          <w:rFonts w:asciiTheme="majorHAnsi" w:hAnsiTheme="majorHAnsi"/>
          <w:sz w:val="20"/>
          <w:szCs w:val="20"/>
          <w:lang w:val="es-ES_tradnl"/>
        </w:rPr>
        <w:t xml:space="preserve"> </w:t>
      </w:r>
      <w:r w:rsidR="00DC265F" w:rsidRPr="00FD6F9E">
        <w:rPr>
          <w:rFonts w:asciiTheme="majorHAnsi" w:hAnsiTheme="majorHAnsi"/>
          <w:sz w:val="20"/>
          <w:szCs w:val="20"/>
          <w:lang w:val="es-ES_tradnl"/>
        </w:rPr>
        <w:t>Refieren q</w:t>
      </w:r>
      <w:r w:rsidR="00E572B2" w:rsidRPr="00FD6F9E">
        <w:rPr>
          <w:rFonts w:asciiTheme="majorHAnsi" w:hAnsiTheme="majorHAnsi"/>
          <w:sz w:val="20"/>
          <w:szCs w:val="20"/>
          <w:lang w:val="es-ES_tradnl"/>
        </w:rPr>
        <w:t>ue el TSE determinó que el umbra</w:t>
      </w:r>
      <w:r w:rsidR="00A01763" w:rsidRPr="00FD6F9E">
        <w:rPr>
          <w:rFonts w:asciiTheme="majorHAnsi" w:hAnsiTheme="majorHAnsi"/>
          <w:sz w:val="20"/>
          <w:szCs w:val="20"/>
          <w:lang w:val="es-ES_tradnl"/>
        </w:rPr>
        <w:t>l de firmas necesarias para ser</w:t>
      </w:r>
      <w:r w:rsidR="00E572B2" w:rsidRPr="00FD6F9E">
        <w:rPr>
          <w:rFonts w:asciiTheme="majorHAnsi" w:hAnsiTheme="majorHAnsi"/>
          <w:sz w:val="20"/>
          <w:szCs w:val="20"/>
          <w:lang w:val="es-ES_tradnl"/>
        </w:rPr>
        <w:t xml:space="preserve"> </w:t>
      </w:r>
      <w:r w:rsidR="00A01763" w:rsidRPr="00FD6F9E">
        <w:rPr>
          <w:rFonts w:asciiTheme="majorHAnsi" w:hAnsiTheme="majorHAnsi"/>
          <w:sz w:val="20"/>
          <w:szCs w:val="20"/>
          <w:lang w:val="es-ES_tradnl"/>
        </w:rPr>
        <w:t xml:space="preserve">inscrito como </w:t>
      </w:r>
      <w:r w:rsidR="00E572B2" w:rsidRPr="00FD6F9E">
        <w:rPr>
          <w:rFonts w:asciiTheme="majorHAnsi" w:hAnsiTheme="majorHAnsi"/>
          <w:sz w:val="20"/>
          <w:szCs w:val="20"/>
          <w:lang w:val="es-ES_tradnl"/>
        </w:rPr>
        <w:t>candidato era de 89.903</w:t>
      </w:r>
      <w:r w:rsidR="00941007" w:rsidRPr="00FD6F9E">
        <w:rPr>
          <w:rFonts w:asciiTheme="majorHAnsi" w:hAnsiTheme="majorHAnsi"/>
          <w:sz w:val="20"/>
          <w:szCs w:val="20"/>
          <w:lang w:val="es-ES_tradnl"/>
        </w:rPr>
        <w:t xml:space="preserve">, y que de las </w:t>
      </w:r>
      <w:r w:rsidR="003F1E1A" w:rsidRPr="00FD6F9E">
        <w:rPr>
          <w:rFonts w:asciiTheme="majorHAnsi" w:hAnsiTheme="majorHAnsi"/>
          <w:sz w:val="20"/>
          <w:szCs w:val="20"/>
          <w:lang w:val="es-ES_tradnl"/>
        </w:rPr>
        <w:t>179.376 firmas</w:t>
      </w:r>
      <w:r w:rsidR="00941007" w:rsidRPr="00FD6F9E">
        <w:rPr>
          <w:rFonts w:asciiTheme="majorHAnsi" w:hAnsiTheme="majorHAnsi"/>
          <w:sz w:val="20"/>
          <w:szCs w:val="20"/>
          <w:lang w:val="es-ES_tradnl"/>
        </w:rPr>
        <w:t xml:space="preserve"> que </w:t>
      </w:r>
      <w:r w:rsidR="00BB5BE0" w:rsidRPr="00FD6F9E">
        <w:rPr>
          <w:rFonts w:asciiTheme="majorHAnsi" w:hAnsiTheme="majorHAnsi"/>
          <w:sz w:val="20"/>
          <w:szCs w:val="20"/>
          <w:lang w:val="es-ES_tradnl"/>
        </w:rPr>
        <w:t xml:space="preserve">presentó </w:t>
      </w:r>
      <w:r w:rsidR="00941007" w:rsidRPr="00FD6F9E">
        <w:rPr>
          <w:rFonts w:asciiTheme="majorHAnsi" w:hAnsiTheme="majorHAnsi"/>
          <w:sz w:val="20"/>
          <w:szCs w:val="20"/>
          <w:lang w:val="es-ES_tradnl"/>
        </w:rPr>
        <w:t>la presunta víctima</w:t>
      </w:r>
      <w:r w:rsidR="003F1E1A" w:rsidRPr="00FD6F9E">
        <w:rPr>
          <w:rFonts w:asciiTheme="majorHAnsi" w:hAnsiTheme="majorHAnsi"/>
          <w:sz w:val="20"/>
          <w:szCs w:val="20"/>
          <w:lang w:val="es-ES_tradnl"/>
        </w:rPr>
        <w:t>, le fueron restadas 40.260 por estar duplicadas a favor de otros movimientos; 12.377 por estar duplicadas a favor del mismo movimiento; 20.921 que pertenecían a personas distintas</w:t>
      </w:r>
      <w:r w:rsidR="00556BFB" w:rsidRPr="00FD6F9E">
        <w:rPr>
          <w:rFonts w:asciiTheme="majorHAnsi" w:hAnsiTheme="majorHAnsi"/>
          <w:sz w:val="20"/>
          <w:szCs w:val="20"/>
          <w:lang w:val="es-ES_tradnl"/>
        </w:rPr>
        <w:t>;</w:t>
      </w:r>
      <w:r w:rsidR="003F1E1A" w:rsidRPr="00FD6F9E">
        <w:rPr>
          <w:rFonts w:asciiTheme="majorHAnsi" w:hAnsiTheme="majorHAnsi"/>
          <w:sz w:val="20"/>
          <w:szCs w:val="20"/>
          <w:lang w:val="es-ES_tradnl"/>
        </w:rPr>
        <w:t xml:space="preserve"> y 14.794 que pertenecían a ciudadanos no e</w:t>
      </w:r>
      <w:r w:rsidR="00BB5BE0" w:rsidRPr="00FD6F9E">
        <w:rPr>
          <w:rFonts w:asciiTheme="majorHAnsi" w:hAnsiTheme="majorHAnsi"/>
          <w:sz w:val="20"/>
          <w:szCs w:val="20"/>
          <w:lang w:val="es-ES_tradnl"/>
        </w:rPr>
        <w:t>mpadronados,</w:t>
      </w:r>
      <w:r w:rsidR="003F1E1A" w:rsidRPr="00FD6F9E">
        <w:rPr>
          <w:rFonts w:asciiTheme="majorHAnsi" w:hAnsiTheme="majorHAnsi"/>
          <w:sz w:val="20"/>
          <w:szCs w:val="20"/>
          <w:lang w:val="es-ES_tradnl"/>
        </w:rPr>
        <w:t xml:space="preserve"> quedando 91.024 firmas válidas, con lo cual debió calific</w:t>
      </w:r>
      <w:r w:rsidR="00941007" w:rsidRPr="00FD6F9E">
        <w:rPr>
          <w:rFonts w:asciiTheme="majorHAnsi" w:hAnsiTheme="majorHAnsi"/>
          <w:sz w:val="20"/>
          <w:szCs w:val="20"/>
          <w:lang w:val="es-ES_tradnl"/>
        </w:rPr>
        <w:t>ar como candidato presidencial. Afirman que</w:t>
      </w:r>
      <w:r w:rsidR="009C7B6A" w:rsidRPr="00FD6F9E">
        <w:rPr>
          <w:rFonts w:asciiTheme="majorHAnsi" w:hAnsiTheme="majorHAnsi"/>
          <w:sz w:val="20"/>
          <w:szCs w:val="20"/>
          <w:lang w:val="es-ES_tradnl"/>
        </w:rPr>
        <w:t>,</w:t>
      </w:r>
      <w:r w:rsidR="00941007" w:rsidRPr="00FD6F9E">
        <w:rPr>
          <w:rFonts w:asciiTheme="majorHAnsi" w:hAnsiTheme="majorHAnsi"/>
          <w:sz w:val="20"/>
          <w:szCs w:val="20"/>
          <w:lang w:val="es-ES_tradnl"/>
        </w:rPr>
        <w:t xml:space="preserve"> </w:t>
      </w:r>
      <w:r w:rsidR="003F1E1A" w:rsidRPr="00FD6F9E">
        <w:rPr>
          <w:rFonts w:asciiTheme="majorHAnsi" w:hAnsiTheme="majorHAnsi"/>
          <w:sz w:val="20"/>
          <w:szCs w:val="20"/>
          <w:lang w:val="es-ES_tradnl"/>
        </w:rPr>
        <w:t xml:space="preserve">sin embargo, el TSE aplicó </w:t>
      </w:r>
      <w:r w:rsidR="000E5BFB" w:rsidRPr="00FD6F9E">
        <w:rPr>
          <w:rFonts w:asciiTheme="majorHAnsi" w:hAnsiTheme="majorHAnsi"/>
          <w:sz w:val="20"/>
          <w:szCs w:val="20"/>
          <w:lang w:val="es-ES_tradnl"/>
        </w:rPr>
        <w:t>fuera de plazo</w:t>
      </w:r>
      <w:r w:rsidR="00A01763" w:rsidRPr="00FD6F9E">
        <w:rPr>
          <w:rFonts w:asciiTheme="majorHAnsi" w:hAnsiTheme="majorHAnsi"/>
          <w:sz w:val="20"/>
          <w:szCs w:val="20"/>
          <w:lang w:val="es-ES_tradnl"/>
        </w:rPr>
        <w:t>,</w:t>
      </w:r>
      <w:r w:rsidR="000E5BFB" w:rsidRPr="00FD6F9E">
        <w:rPr>
          <w:rFonts w:asciiTheme="majorHAnsi" w:hAnsiTheme="majorHAnsi"/>
          <w:sz w:val="20"/>
          <w:szCs w:val="20"/>
          <w:lang w:val="es-ES_tradnl"/>
        </w:rPr>
        <w:t xml:space="preserve"> y </w:t>
      </w:r>
      <w:r w:rsidR="003F1E1A" w:rsidRPr="00FD6F9E">
        <w:rPr>
          <w:rFonts w:asciiTheme="majorHAnsi" w:hAnsiTheme="majorHAnsi"/>
          <w:sz w:val="20"/>
          <w:szCs w:val="20"/>
          <w:lang w:val="es-ES_tradnl"/>
        </w:rPr>
        <w:t>únicamente a la presunta víctima, un método adicional</w:t>
      </w:r>
      <w:r w:rsidR="006A2CDA" w:rsidRPr="00FD6F9E">
        <w:rPr>
          <w:rFonts w:asciiTheme="majorHAnsi" w:hAnsiTheme="majorHAnsi"/>
          <w:sz w:val="20"/>
          <w:szCs w:val="20"/>
          <w:lang w:val="es-ES_tradnl"/>
        </w:rPr>
        <w:t xml:space="preserve"> y no reglamentado,</w:t>
      </w:r>
      <w:r w:rsidR="003F1E1A" w:rsidRPr="00FD6F9E">
        <w:rPr>
          <w:rFonts w:asciiTheme="majorHAnsi" w:hAnsiTheme="majorHAnsi"/>
          <w:sz w:val="20"/>
          <w:szCs w:val="20"/>
          <w:lang w:val="es-ES_tradnl"/>
        </w:rPr>
        <w:t xml:space="preserve"> que consistió en la comparación electrónica de las firmas escaneadas con las firmas entregadas, resultando descontadas 31.690 firmas, qued</w:t>
      </w:r>
      <w:r w:rsidR="00DE6E02" w:rsidRPr="00FD6F9E">
        <w:rPr>
          <w:rFonts w:asciiTheme="majorHAnsi" w:hAnsiTheme="majorHAnsi"/>
          <w:sz w:val="20"/>
          <w:szCs w:val="20"/>
          <w:lang w:val="es-ES_tradnl"/>
        </w:rPr>
        <w:t>ando 59.334 como firmas válidas</w:t>
      </w:r>
      <w:r w:rsidR="003F1E1A" w:rsidRPr="00FD6F9E">
        <w:rPr>
          <w:rFonts w:asciiTheme="majorHAnsi" w:hAnsiTheme="majorHAnsi"/>
          <w:sz w:val="20"/>
          <w:szCs w:val="20"/>
          <w:lang w:val="es-ES_tradnl"/>
        </w:rPr>
        <w:t xml:space="preserve">. </w:t>
      </w:r>
      <w:r w:rsidR="00DE6E02" w:rsidRPr="00FD6F9E">
        <w:rPr>
          <w:rFonts w:asciiTheme="majorHAnsi" w:hAnsiTheme="majorHAnsi"/>
          <w:sz w:val="20"/>
          <w:szCs w:val="20"/>
          <w:lang w:val="es-ES_tradnl"/>
        </w:rPr>
        <w:t>Agregan que, conforme al Reglamento General de la Ley Orgánica de Elecciones (en adelante “LOE”), el plazo para la calificación de las candidaturas se cumplía el 24 de agosto, sin embargo, Pedro Roura fue notificado de la decisión que rechazaba la inscripción de su candidatura el día 29 de agosto de 2006, esto es, cinco días después que los demás candidatos.</w:t>
      </w:r>
      <w:r w:rsidR="00E36F2C" w:rsidRPr="00FD6F9E">
        <w:rPr>
          <w:rFonts w:asciiTheme="majorHAnsi" w:hAnsiTheme="majorHAnsi"/>
          <w:sz w:val="20"/>
          <w:szCs w:val="20"/>
          <w:lang w:val="es-ES_tradnl"/>
        </w:rPr>
        <w:t xml:space="preserve"> Los peticionarios alegan que en la ley ecuatoriana toda petición presentada ante autoridad pública debe ser resuelta dentro del plazo que señala la ley o de lo contario, por silencio administrativo, se entiende que dicha solicitud ha sido aprobada</w:t>
      </w:r>
      <w:r w:rsidR="002931C9" w:rsidRPr="00FD6F9E">
        <w:rPr>
          <w:rFonts w:asciiTheme="majorHAnsi" w:hAnsiTheme="majorHAnsi"/>
          <w:sz w:val="20"/>
          <w:szCs w:val="20"/>
          <w:lang w:val="es-ES_tradnl"/>
        </w:rPr>
        <w:t>.</w:t>
      </w:r>
    </w:p>
    <w:p w14:paraId="66972572" w14:textId="3696E8A8" w:rsidR="00AF507D" w:rsidRPr="00FD6F9E" w:rsidRDefault="00AF507D" w:rsidP="002807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heme="majorHAnsi" w:hAnsiTheme="majorHAnsi"/>
          <w:sz w:val="20"/>
          <w:szCs w:val="20"/>
          <w:lang w:val="es-ES_tradnl"/>
        </w:rPr>
      </w:pPr>
      <w:r w:rsidRPr="00FD6F9E">
        <w:rPr>
          <w:rFonts w:asciiTheme="majorHAnsi" w:hAnsiTheme="majorHAnsi"/>
          <w:sz w:val="20"/>
          <w:szCs w:val="20"/>
          <w:lang w:val="es-ES_tradnl"/>
        </w:rPr>
        <w:t>Los peticionarios indican que otros dos candidatos (Lenín Torres y Marcelo Larrea) interpusieron recurso de apelación por los v</w:t>
      </w:r>
      <w:r w:rsidR="008249AE" w:rsidRPr="00FD6F9E">
        <w:rPr>
          <w:rFonts w:asciiTheme="majorHAnsi" w:hAnsiTheme="majorHAnsi"/>
          <w:sz w:val="20"/>
          <w:szCs w:val="20"/>
          <w:lang w:val="es-ES_tradnl"/>
        </w:rPr>
        <w:t>otos que les fueron descontados</w:t>
      </w:r>
      <w:r w:rsidRPr="00FD6F9E">
        <w:rPr>
          <w:rFonts w:asciiTheme="majorHAnsi" w:hAnsiTheme="majorHAnsi"/>
          <w:sz w:val="20"/>
          <w:szCs w:val="20"/>
          <w:lang w:val="es-ES_tradnl"/>
        </w:rPr>
        <w:t xml:space="preserve"> y el Tribunal Constitucional (en adelante “TC”) determinó devolver a los candidatos las firmas restadas relativas a duplicación en otros movimientos</w:t>
      </w:r>
      <w:r w:rsidR="001A388C" w:rsidRPr="00FD6F9E">
        <w:rPr>
          <w:rFonts w:asciiTheme="majorHAnsi" w:hAnsiTheme="majorHAnsi"/>
          <w:sz w:val="20"/>
          <w:szCs w:val="20"/>
          <w:lang w:val="es-ES_tradnl"/>
        </w:rPr>
        <w:t>,</w:t>
      </w:r>
      <w:r w:rsidRPr="00FD6F9E">
        <w:rPr>
          <w:rFonts w:asciiTheme="majorHAnsi" w:hAnsiTheme="majorHAnsi"/>
          <w:sz w:val="20"/>
          <w:szCs w:val="20"/>
          <w:lang w:val="es-ES_tradnl"/>
        </w:rPr>
        <w:t xml:space="preserve"> por considerar inválido que el TSE descontara las mismas, permitiendo a ambos candidatos calificar. Refieren que el 31 de agosto de 2006 la presunta víctima presentó ante el TC y el TSE a las 17:26 y 17:41 horas, respectivamente, un recurso de apelación en los mismos términos que los referidos candidatos. Indican que el 6 de septiembre de 2006 el TC desechó el recurso por no haber sido presentado directamente ante el TSE. Al respecto, alegan que el recurso se presentó ante el TSE dentro de las 48 horas de la notificación del rechazo de la inscripción y que la legislación interna establece que el plazo corre a partir de la fecha de notificación y no de la decisión. </w:t>
      </w:r>
      <w:r w:rsidR="0029042E" w:rsidRPr="00FD6F9E">
        <w:rPr>
          <w:rFonts w:asciiTheme="majorHAnsi" w:hAnsiTheme="majorHAnsi"/>
          <w:sz w:val="20"/>
          <w:szCs w:val="20"/>
          <w:lang w:val="es-ES_tradnl"/>
        </w:rPr>
        <w:t>Agregan que, al mismo tiempo</w:t>
      </w:r>
      <w:r w:rsidR="008249AE" w:rsidRPr="00FD6F9E">
        <w:rPr>
          <w:rFonts w:asciiTheme="majorHAnsi" w:hAnsiTheme="majorHAnsi"/>
          <w:sz w:val="20"/>
          <w:szCs w:val="20"/>
          <w:lang w:val="es-ES_tradnl"/>
        </w:rPr>
        <w:t>, “presentó</w:t>
      </w:r>
      <w:r w:rsidR="00035BB1" w:rsidRPr="00FD6F9E">
        <w:rPr>
          <w:rFonts w:asciiTheme="majorHAnsi" w:hAnsiTheme="majorHAnsi"/>
          <w:sz w:val="20"/>
          <w:szCs w:val="20"/>
          <w:lang w:val="es-ES_tradnl"/>
        </w:rPr>
        <w:t xml:space="preserve"> al TC una copia de la demanda para que teng</w:t>
      </w:r>
      <w:r w:rsidR="008249AE" w:rsidRPr="00FD6F9E">
        <w:rPr>
          <w:rFonts w:asciiTheme="majorHAnsi" w:hAnsiTheme="majorHAnsi"/>
          <w:sz w:val="20"/>
          <w:szCs w:val="20"/>
          <w:lang w:val="es-ES_tradnl"/>
        </w:rPr>
        <w:t>a conocimiento de la apelación”</w:t>
      </w:r>
      <w:r w:rsidR="00035BB1" w:rsidRPr="00FD6F9E">
        <w:rPr>
          <w:rFonts w:asciiTheme="majorHAnsi" w:hAnsiTheme="majorHAnsi"/>
          <w:sz w:val="20"/>
          <w:szCs w:val="20"/>
          <w:lang w:val="es-ES_tradnl"/>
        </w:rPr>
        <w:t xml:space="preserve"> y s</w:t>
      </w:r>
      <w:r w:rsidRPr="00FD6F9E">
        <w:rPr>
          <w:rFonts w:asciiTheme="majorHAnsi" w:hAnsiTheme="majorHAnsi"/>
          <w:sz w:val="20"/>
          <w:szCs w:val="20"/>
          <w:lang w:val="es-ES_tradnl"/>
        </w:rPr>
        <w:t xml:space="preserve">eñalan que </w:t>
      </w:r>
      <w:r w:rsidR="00317056" w:rsidRPr="00FD6F9E">
        <w:rPr>
          <w:rFonts w:asciiTheme="majorHAnsi" w:hAnsiTheme="majorHAnsi"/>
          <w:sz w:val="20"/>
          <w:szCs w:val="20"/>
          <w:lang w:val="es-ES_tradnl"/>
        </w:rPr>
        <w:t>el TC</w:t>
      </w:r>
      <w:r w:rsidRPr="00FD6F9E">
        <w:rPr>
          <w:rFonts w:asciiTheme="majorHAnsi" w:hAnsiTheme="majorHAnsi"/>
          <w:sz w:val="20"/>
          <w:szCs w:val="20"/>
          <w:lang w:val="es-ES_tradnl"/>
        </w:rPr>
        <w:t xml:space="preserve"> solicitó al TSE en dos oportunidades que se corriera traslado del recurso de apelación. Los peticionarios </w:t>
      </w:r>
      <w:r w:rsidR="00317056" w:rsidRPr="00FD6F9E">
        <w:rPr>
          <w:rFonts w:asciiTheme="majorHAnsi" w:hAnsiTheme="majorHAnsi"/>
          <w:sz w:val="20"/>
          <w:szCs w:val="20"/>
          <w:lang w:val="es-ES_tradnl"/>
        </w:rPr>
        <w:t xml:space="preserve">aducen </w:t>
      </w:r>
      <w:r w:rsidRPr="00FD6F9E">
        <w:rPr>
          <w:rFonts w:asciiTheme="majorHAnsi" w:hAnsiTheme="majorHAnsi"/>
          <w:sz w:val="20"/>
          <w:szCs w:val="20"/>
          <w:lang w:val="es-ES_tradnl"/>
        </w:rPr>
        <w:t>por lo tanto, discriminación en la aplicación del sistema de escaneo y eliminación porcentual, así como en la negativa del TC de devolver a la presunta víctima las firmas duplicadas en otros movimientos a diferencia de lo que ocurrió con otros dos candidatos y agregan que, atendida la decisión del TC en esos casos, el TSE debió haber devuelto de oficio las firmas descontadas</w:t>
      </w:r>
      <w:r w:rsidR="002931C9" w:rsidRPr="00FD6F9E">
        <w:rPr>
          <w:rFonts w:asciiTheme="majorHAnsi" w:hAnsiTheme="majorHAnsi"/>
          <w:sz w:val="20"/>
          <w:szCs w:val="20"/>
          <w:lang w:val="es-ES_tradnl"/>
        </w:rPr>
        <w:t>.</w:t>
      </w:r>
    </w:p>
    <w:p w14:paraId="16421E16" w14:textId="1912566D" w:rsidR="006A2CDA" w:rsidRPr="00FD6F9E" w:rsidRDefault="00FD1E05" w:rsidP="002807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heme="majorHAnsi" w:hAnsiTheme="majorHAnsi"/>
          <w:sz w:val="20"/>
          <w:szCs w:val="20"/>
          <w:lang w:val="es-ES_tradnl"/>
        </w:rPr>
      </w:pPr>
      <w:r w:rsidRPr="00FD6F9E">
        <w:rPr>
          <w:rFonts w:asciiTheme="majorHAnsi" w:hAnsiTheme="majorHAnsi"/>
          <w:sz w:val="20"/>
          <w:szCs w:val="20"/>
          <w:lang w:val="es-ES_tradnl"/>
        </w:rPr>
        <w:t xml:space="preserve">Asimismo, </w:t>
      </w:r>
      <w:r w:rsidR="00BE0C5C" w:rsidRPr="00FD6F9E">
        <w:rPr>
          <w:rFonts w:asciiTheme="majorHAnsi" w:hAnsiTheme="majorHAnsi"/>
          <w:sz w:val="20"/>
          <w:szCs w:val="20"/>
          <w:lang w:val="es-ES_tradnl"/>
        </w:rPr>
        <w:t>refieren que</w:t>
      </w:r>
      <w:r w:rsidRPr="00FD6F9E">
        <w:rPr>
          <w:rFonts w:asciiTheme="majorHAnsi" w:hAnsiTheme="majorHAnsi"/>
          <w:sz w:val="20"/>
          <w:szCs w:val="20"/>
          <w:lang w:val="es-ES_tradnl"/>
        </w:rPr>
        <w:t xml:space="preserve"> el recurso de queja</w:t>
      </w:r>
      <w:r w:rsidR="00BE0C5C" w:rsidRPr="00FD6F9E">
        <w:rPr>
          <w:rFonts w:asciiTheme="majorHAnsi" w:hAnsiTheme="majorHAnsi"/>
          <w:sz w:val="20"/>
          <w:szCs w:val="20"/>
          <w:lang w:val="es-ES_tradnl"/>
        </w:rPr>
        <w:t xml:space="preserve"> contemplado en </w:t>
      </w:r>
      <w:r w:rsidR="008300C0" w:rsidRPr="00FD6F9E">
        <w:rPr>
          <w:rFonts w:asciiTheme="majorHAnsi" w:hAnsiTheme="majorHAnsi"/>
          <w:sz w:val="20"/>
          <w:szCs w:val="20"/>
          <w:lang w:val="es-ES_tradnl"/>
        </w:rPr>
        <w:t>el</w:t>
      </w:r>
      <w:r w:rsidR="00693314" w:rsidRPr="00FD6F9E">
        <w:rPr>
          <w:rFonts w:asciiTheme="majorHAnsi" w:hAnsiTheme="majorHAnsi"/>
          <w:sz w:val="20"/>
          <w:szCs w:val="20"/>
          <w:lang w:val="es-ES_tradnl"/>
        </w:rPr>
        <w:t xml:space="preserve"> artíc</w:t>
      </w:r>
      <w:r w:rsidR="008300C0" w:rsidRPr="00FD6F9E">
        <w:rPr>
          <w:rFonts w:asciiTheme="majorHAnsi" w:hAnsiTheme="majorHAnsi"/>
          <w:sz w:val="20"/>
          <w:szCs w:val="20"/>
          <w:lang w:val="es-ES_tradnl"/>
        </w:rPr>
        <w:t xml:space="preserve">ulo 97 de la LOE, </w:t>
      </w:r>
      <w:r w:rsidR="00BE0C5C" w:rsidRPr="00FD6F9E">
        <w:rPr>
          <w:rFonts w:asciiTheme="majorHAnsi" w:hAnsiTheme="majorHAnsi"/>
          <w:sz w:val="20"/>
          <w:szCs w:val="20"/>
          <w:lang w:val="es-ES_tradnl"/>
        </w:rPr>
        <w:t xml:space="preserve">se </w:t>
      </w:r>
      <w:r w:rsidR="00693314" w:rsidRPr="00FD6F9E">
        <w:rPr>
          <w:rFonts w:asciiTheme="majorHAnsi" w:hAnsiTheme="majorHAnsi"/>
          <w:sz w:val="20"/>
          <w:szCs w:val="20"/>
          <w:lang w:val="es-ES_tradnl"/>
        </w:rPr>
        <w:t xml:space="preserve">establece </w:t>
      </w:r>
      <w:r w:rsidR="00BE0C5C" w:rsidRPr="00FD6F9E">
        <w:rPr>
          <w:rFonts w:asciiTheme="majorHAnsi" w:hAnsiTheme="majorHAnsi"/>
          <w:sz w:val="20"/>
          <w:szCs w:val="20"/>
          <w:lang w:val="es-ES_tradnl"/>
        </w:rPr>
        <w:t>como</w:t>
      </w:r>
      <w:r w:rsidR="00693314" w:rsidRPr="00FD6F9E">
        <w:rPr>
          <w:rFonts w:asciiTheme="majorHAnsi" w:hAnsiTheme="majorHAnsi"/>
          <w:sz w:val="20"/>
          <w:szCs w:val="20"/>
          <w:lang w:val="es-ES_tradnl"/>
        </w:rPr>
        <w:t xml:space="preserve"> un recurso disciplinario, que tiene como objetivo sancionar a los funcionarios que incumplan la ley, reglamento o resoluciones del TSE</w:t>
      </w:r>
      <w:r w:rsidR="00990FB2" w:rsidRPr="00FD6F9E">
        <w:rPr>
          <w:rFonts w:asciiTheme="majorHAnsi" w:hAnsiTheme="majorHAnsi"/>
          <w:sz w:val="20"/>
          <w:szCs w:val="20"/>
          <w:lang w:val="es-ES_tradnl"/>
        </w:rPr>
        <w:t xml:space="preserve">, por lo que en este caso </w:t>
      </w:r>
      <w:r w:rsidR="005B4E1B" w:rsidRPr="00FD6F9E">
        <w:rPr>
          <w:rFonts w:asciiTheme="majorHAnsi" w:hAnsiTheme="majorHAnsi"/>
          <w:sz w:val="20"/>
          <w:szCs w:val="20"/>
          <w:lang w:val="es-ES_tradnl"/>
        </w:rPr>
        <w:t xml:space="preserve">la vía idónea </w:t>
      </w:r>
      <w:r w:rsidR="00990FB2" w:rsidRPr="00FD6F9E">
        <w:rPr>
          <w:rFonts w:asciiTheme="majorHAnsi" w:hAnsiTheme="majorHAnsi"/>
          <w:sz w:val="20"/>
          <w:szCs w:val="20"/>
          <w:lang w:val="es-ES_tradnl"/>
        </w:rPr>
        <w:t>a fin de r</w:t>
      </w:r>
      <w:r w:rsidR="005B4E1B" w:rsidRPr="00FD6F9E">
        <w:rPr>
          <w:rFonts w:asciiTheme="majorHAnsi" w:hAnsiTheme="majorHAnsi"/>
          <w:sz w:val="20"/>
          <w:szCs w:val="20"/>
          <w:lang w:val="es-ES_tradnl"/>
        </w:rPr>
        <w:t xml:space="preserve">eformar la resolución del TSE era la apelación, </w:t>
      </w:r>
      <w:r w:rsidR="00990FB2" w:rsidRPr="00FD6F9E">
        <w:rPr>
          <w:rFonts w:asciiTheme="majorHAnsi" w:hAnsiTheme="majorHAnsi"/>
          <w:sz w:val="20"/>
          <w:szCs w:val="20"/>
          <w:lang w:val="es-ES_tradnl"/>
        </w:rPr>
        <w:t>tras la</w:t>
      </w:r>
      <w:r w:rsidR="00B1069C" w:rsidRPr="00FD6F9E">
        <w:rPr>
          <w:rFonts w:asciiTheme="majorHAnsi" w:hAnsiTheme="majorHAnsi"/>
          <w:sz w:val="20"/>
          <w:szCs w:val="20"/>
          <w:lang w:val="es-ES_tradnl"/>
        </w:rPr>
        <w:t xml:space="preserve"> cual no proceden recursos adicionales,</w:t>
      </w:r>
      <w:r w:rsidR="005B4E1B" w:rsidRPr="00FD6F9E">
        <w:rPr>
          <w:rFonts w:asciiTheme="majorHAnsi" w:hAnsiTheme="majorHAnsi"/>
          <w:sz w:val="20"/>
          <w:szCs w:val="20"/>
          <w:lang w:val="es-ES_tradnl"/>
        </w:rPr>
        <w:t xml:space="preserve"> por lo que</w:t>
      </w:r>
      <w:r w:rsidR="00B1069C" w:rsidRPr="00FD6F9E">
        <w:rPr>
          <w:rFonts w:asciiTheme="majorHAnsi" w:hAnsiTheme="majorHAnsi"/>
          <w:sz w:val="20"/>
          <w:szCs w:val="20"/>
          <w:lang w:val="es-ES_tradnl"/>
        </w:rPr>
        <w:t xml:space="preserve"> </w:t>
      </w:r>
      <w:r w:rsidR="005B4E1B" w:rsidRPr="00FD6F9E">
        <w:rPr>
          <w:rFonts w:asciiTheme="majorHAnsi" w:hAnsiTheme="majorHAnsi"/>
          <w:sz w:val="20"/>
          <w:szCs w:val="20"/>
          <w:lang w:val="es-ES_tradnl"/>
        </w:rPr>
        <w:t>agota la vía contencioso electoral.</w:t>
      </w:r>
      <w:r w:rsidR="00E82004" w:rsidRPr="00FD6F9E">
        <w:rPr>
          <w:rFonts w:asciiTheme="majorHAnsi" w:hAnsiTheme="majorHAnsi"/>
          <w:sz w:val="20"/>
          <w:szCs w:val="20"/>
          <w:lang w:val="es-ES_tradnl"/>
        </w:rPr>
        <w:t xml:space="preserve"> </w:t>
      </w:r>
      <w:r w:rsidR="00990FB2" w:rsidRPr="00FD6F9E">
        <w:rPr>
          <w:rFonts w:asciiTheme="majorHAnsi" w:hAnsiTheme="majorHAnsi"/>
          <w:sz w:val="20"/>
          <w:szCs w:val="20"/>
          <w:lang w:val="es-ES_tradnl"/>
        </w:rPr>
        <w:t xml:space="preserve">Por todo lo anterior, </w:t>
      </w:r>
      <w:r w:rsidR="00E82004" w:rsidRPr="00FD6F9E">
        <w:rPr>
          <w:rFonts w:asciiTheme="majorHAnsi" w:hAnsiTheme="majorHAnsi"/>
          <w:sz w:val="20"/>
          <w:szCs w:val="20"/>
          <w:lang w:val="es-ES_tradnl"/>
        </w:rPr>
        <w:t>refiere que en el proceso de calificación así como en el de administración de justicia electoral</w:t>
      </w:r>
      <w:r w:rsidR="009E6013" w:rsidRPr="00FD6F9E">
        <w:rPr>
          <w:rFonts w:asciiTheme="majorHAnsi" w:hAnsiTheme="majorHAnsi"/>
          <w:sz w:val="20"/>
          <w:szCs w:val="20"/>
          <w:lang w:val="es-ES_tradnl"/>
        </w:rPr>
        <w:t>,</w:t>
      </w:r>
      <w:r w:rsidR="00E82004" w:rsidRPr="00FD6F9E">
        <w:rPr>
          <w:rFonts w:asciiTheme="majorHAnsi" w:hAnsiTheme="majorHAnsi"/>
          <w:sz w:val="20"/>
          <w:szCs w:val="20"/>
          <w:lang w:val="es-ES_tradnl"/>
        </w:rPr>
        <w:t xml:space="preserve"> existieron violaciones a la igualdad, derechos políticos, no discriminación y a la obligación de respetar lo</w:t>
      </w:r>
      <w:r w:rsidR="00B1069C" w:rsidRPr="00FD6F9E">
        <w:rPr>
          <w:rFonts w:asciiTheme="majorHAnsi" w:hAnsiTheme="majorHAnsi"/>
          <w:sz w:val="20"/>
          <w:szCs w:val="20"/>
          <w:lang w:val="es-ES_tradnl"/>
        </w:rPr>
        <w:t>s derechos humanos</w:t>
      </w:r>
      <w:r w:rsidR="00E82004" w:rsidRPr="00FD6F9E">
        <w:rPr>
          <w:rFonts w:asciiTheme="majorHAnsi" w:hAnsiTheme="majorHAnsi"/>
          <w:sz w:val="20"/>
          <w:szCs w:val="20"/>
          <w:lang w:val="es-ES_tradnl"/>
        </w:rPr>
        <w:t>.</w:t>
      </w:r>
    </w:p>
    <w:p w14:paraId="1EC53059" w14:textId="6EF9F82E" w:rsidR="008F091F" w:rsidRPr="00FD6F9E" w:rsidRDefault="008E561F" w:rsidP="002807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heme="majorHAnsi" w:hAnsiTheme="majorHAnsi"/>
          <w:sz w:val="20"/>
          <w:szCs w:val="20"/>
          <w:lang w:val="es-ES_tradnl"/>
        </w:rPr>
      </w:pPr>
      <w:r w:rsidRPr="00FD6F9E">
        <w:rPr>
          <w:rFonts w:asciiTheme="majorHAnsi" w:hAnsiTheme="majorHAnsi"/>
          <w:sz w:val="20"/>
          <w:szCs w:val="20"/>
          <w:lang w:val="es-ES_tradnl"/>
        </w:rPr>
        <w:t xml:space="preserve">Por su parte, </w:t>
      </w:r>
      <w:r w:rsidR="00EC108E" w:rsidRPr="00FD6F9E">
        <w:rPr>
          <w:rFonts w:asciiTheme="majorHAnsi" w:hAnsiTheme="majorHAnsi"/>
          <w:sz w:val="20"/>
          <w:szCs w:val="20"/>
          <w:lang w:val="es-ES_tradnl"/>
        </w:rPr>
        <w:t xml:space="preserve">el Estado sostiene que el 26 de agosto de 2006 el Director de Sistemas Informáticos presentó un informe al Presidente de la Comisión Jurídica del </w:t>
      </w:r>
      <w:r w:rsidR="007656B0" w:rsidRPr="00FD6F9E">
        <w:rPr>
          <w:rFonts w:asciiTheme="majorHAnsi" w:hAnsiTheme="majorHAnsi"/>
          <w:sz w:val="20"/>
          <w:szCs w:val="20"/>
          <w:lang w:val="es-ES_tradnl"/>
        </w:rPr>
        <w:t xml:space="preserve">TSE sobre la verificación y </w:t>
      </w:r>
      <w:r w:rsidR="00C04EB6" w:rsidRPr="00FD6F9E">
        <w:rPr>
          <w:rFonts w:asciiTheme="majorHAnsi" w:hAnsiTheme="majorHAnsi"/>
          <w:sz w:val="20"/>
          <w:szCs w:val="20"/>
          <w:lang w:val="es-ES_tradnl"/>
        </w:rPr>
        <w:t>validación de firmas del M</w:t>
      </w:r>
      <w:r w:rsidR="007656B0" w:rsidRPr="00FD6F9E">
        <w:rPr>
          <w:rFonts w:asciiTheme="majorHAnsi" w:hAnsiTheme="majorHAnsi"/>
          <w:sz w:val="20"/>
          <w:szCs w:val="20"/>
          <w:lang w:val="es-ES_tradnl"/>
        </w:rPr>
        <w:t>ovimiento Revolución Pacífica, en virtud del artículo 18</w:t>
      </w:r>
      <w:r w:rsidR="00885784" w:rsidRPr="00FD6F9E">
        <w:rPr>
          <w:rFonts w:asciiTheme="majorHAnsi" w:hAnsiTheme="majorHAnsi"/>
          <w:sz w:val="20"/>
          <w:szCs w:val="20"/>
          <w:lang w:val="es-ES_tradnl"/>
        </w:rPr>
        <w:t xml:space="preserve"> </w:t>
      </w:r>
      <w:r w:rsidR="007656B0" w:rsidRPr="00FD6F9E">
        <w:rPr>
          <w:rFonts w:asciiTheme="majorHAnsi" w:hAnsiTheme="majorHAnsi"/>
          <w:sz w:val="20"/>
          <w:szCs w:val="20"/>
          <w:lang w:val="es-ES_tradnl"/>
        </w:rPr>
        <w:t xml:space="preserve">del Instructivo para </w:t>
      </w:r>
      <w:r w:rsidR="00547149" w:rsidRPr="00FD6F9E">
        <w:rPr>
          <w:rFonts w:asciiTheme="majorHAnsi" w:hAnsiTheme="majorHAnsi"/>
          <w:sz w:val="20"/>
          <w:szCs w:val="20"/>
          <w:lang w:val="es-ES_tradnl"/>
        </w:rPr>
        <w:t>la Inscripción y Calificación de Candidaturas para las Elecciones del 15 de octubre de 2006</w:t>
      </w:r>
      <w:r w:rsidR="00885784" w:rsidRPr="00FD6F9E">
        <w:rPr>
          <w:rStyle w:val="FootnoteReference"/>
          <w:rFonts w:asciiTheme="majorHAnsi" w:hAnsiTheme="majorHAnsi"/>
          <w:sz w:val="20"/>
          <w:szCs w:val="20"/>
          <w:lang w:val="es-ES_tradnl"/>
        </w:rPr>
        <w:footnoteReference w:id="4"/>
      </w:r>
      <w:r w:rsidR="00547149" w:rsidRPr="00FD6F9E">
        <w:rPr>
          <w:rFonts w:asciiTheme="majorHAnsi" w:hAnsiTheme="majorHAnsi"/>
          <w:sz w:val="20"/>
          <w:szCs w:val="20"/>
          <w:lang w:val="es-ES_tradnl"/>
        </w:rPr>
        <w:t>. Afirma que</w:t>
      </w:r>
      <w:r w:rsidR="001C0480" w:rsidRPr="00FD6F9E">
        <w:rPr>
          <w:rFonts w:asciiTheme="majorHAnsi" w:hAnsiTheme="majorHAnsi"/>
          <w:sz w:val="20"/>
          <w:szCs w:val="20"/>
          <w:lang w:val="es-ES_tradnl"/>
        </w:rPr>
        <w:t>,</w:t>
      </w:r>
      <w:r w:rsidR="00547149" w:rsidRPr="00FD6F9E">
        <w:rPr>
          <w:rFonts w:asciiTheme="majorHAnsi" w:hAnsiTheme="majorHAnsi"/>
          <w:sz w:val="20"/>
          <w:szCs w:val="20"/>
          <w:lang w:val="es-ES_tradnl"/>
        </w:rPr>
        <w:t xml:space="preserve"> dado que hubo 40.026 adhesiones duplicadas con otras candidaturas independientes, </w:t>
      </w:r>
      <w:r w:rsidR="001C0480" w:rsidRPr="00FD6F9E">
        <w:rPr>
          <w:rFonts w:asciiTheme="majorHAnsi" w:hAnsiTheme="majorHAnsi"/>
          <w:sz w:val="20"/>
          <w:szCs w:val="20"/>
          <w:lang w:val="es-ES_tradnl"/>
        </w:rPr>
        <w:t>se</w:t>
      </w:r>
      <w:r w:rsidR="00547149" w:rsidRPr="00FD6F9E">
        <w:rPr>
          <w:rFonts w:asciiTheme="majorHAnsi" w:hAnsiTheme="majorHAnsi"/>
          <w:sz w:val="20"/>
          <w:szCs w:val="20"/>
          <w:lang w:val="es-ES_tradnl"/>
        </w:rPr>
        <w:t xml:space="preserve"> ejecutar</w:t>
      </w:r>
      <w:r w:rsidR="001C0480" w:rsidRPr="00FD6F9E">
        <w:rPr>
          <w:rFonts w:asciiTheme="majorHAnsi" w:hAnsiTheme="majorHAnsi"/>
          <w:sz w:val="20"/>
          <w:szCs w:val="20"/>
          <w:lang w:val="es-ES_tradnl"/>
        </w:rPr>
        <w:t>on</w:t>
      </w:r>
      <w:r w:rsidR="00547149" w:rsidRPr="00FD6F9E">
        <w:rPr>
          <w:rFonts w:asciiTheme="majorHAnsi" w:hAnsiTheme="majorHAnsi"/>
          <w:sz w:val="20"/>
          <w:szCs w:val="20"/>
          <w:lang w:val="es-ES_tradnl"/>
        </w:rPr>
        <w:t xml:space="preserve"> dos procesos de validación de información, uno relacionado con la validez de las cédulas presentadas</w:t>
      </w:r>
      <w:r w:rsidR="001C0480" w:rsidRPr="00FD6F9E">
        <w:rPr>
          <w:rFonts w:asciiTheme="majorHAnsi" w:hAnsiTheme="majorHAnsi"/>
          <w:sz w:val="20"/>
          <w:szCs w:val="20"/>
          <w:lang w:val="es-ES_tradnl"/>
        </w:rPr>
        <w:t>,</w:t>
      </w:r>
      <w:r w:rsidR="00547149" w:rsidRPr="00FD6F9E">
        <w:rPr>
          <w:rFonts w:asciiTheme="majorHAnsi" w:hAnsiTheme="majorHAnsi"/>
          <w:sz w:val="20"/>
          <w:szCs w:val="20"/>
          <w:lang w:val="es-ES_tradnl"/>
        </w:rPr>
        <w:t xml:space="preserve"> </w:t>
      </w:r>
      <w:r w:rsidR="001C0480" w:rsidRPr="00FD6F9E">
        <w:rPr>
          <w:rFonts w:asciiTheme="majorHAnsi" w:hAnsiTheme="majorHAnsi"/>
          <w:sz w:val="20"/>
          <w:szCs w:val="20"/>
          <w:lang w:val="es-ES_tradnl"/>
        </w:rPr>
        <w:t xml:space="preserve">y </w:t>
      </w:r>
      <w:r w:rsidR="008E422F" w:rsidRPr="00FD6F9E">
        <w:rPr>
          <w:rFonts w:asciiTheme="majorHAnsi" w:hAnsiTheme="majorHAnsi"/>
          <w:sz w:val="20"/>
          <w:szCs w:val="20"/>
          <w:lang w:val="es-ES_tradnl"/>
        </w:rPr>
        <w:t>otro respecto de las firmas presentadas</w:t>
      </w:r>
      <w:r w:rsidR="005F7D05" w:rsidRPr="00FD6F9E">
        <w:rPr>
          <w:rFonts w:asciiTheme="majorHAnsi" w:hAnsiTheme="majorHAnsi"/>
          <w:sz w:val="20"/>
          <w:szCs w:val="20"/>
          <w:lang w:val="es-ES_tradnl"/>
        </w:rPr>
        <w:t xml:space="preserve">, resultando que </w:t>
      </w:r>
      <w:r w:rsidR="001E421D" w:rsidRPr="00FD6F9E">
        <w:rPr>
          <w:rFonts w:asciiTheme="majorHAnsi" w:hAnsiTheme="majorHAnsi"/>
          <w:sz w:val="20"/>
          <w:szCs w:val="20"/>
          <w:lang w:val="es-ES_tradnl"/>
        </w:rPr>
        <w:t>la presunta víctima</w:t>
      </w:r>
      <w:r w:rsidR="008E422F" w:rsidRPr="00FD6F9E">
        <w:rPr>
          <w:rFonts w:asciiTheme="majorHAnsi" w:hAnsiTheme="majorHAnsi"/>
          <w:sz w:val="20"/>
          <w:szCs w:val="20"/>
          <w:lang w:val="es-ES_tradnl"/>
        </w:rPr>
        <w:t xml:space="preserve"> </w:t>
      </w:r>
      <w:r w:rsidR="005F7D05" w:rsidRPr="00FD6F9E">
        <w:rPr>
          <w:rFonts w:asciiTheme="majorHAnsi" w:hAnsiTheme="majorHAnsi"/>
          <w:sz w:val="20"/>
          <w:szCs w:val="20"/>
          <w:lang w:val="es-ES_tradnl"/>
        </w:rPr>
        <w:t xml:space="preserve">tuviera </w:t>
      </w:r>
      <w:r w:rsidR="008E422F" w:rsidRPr="00FD6F9E">
        <w:rPr>
          <w:rFonts w:asciiTheme="majorHAnsi" w:hAnsiTheme="majorHAnsi"/>
          <w:sz w:val="20"/>
          <w:szCs w:val="20"/>
          <w:lang w:val="es-ES_tradnl"/>
        </w:rPr>
        <w:t xml:space="preserve">59.334 firmas válidas, incumpliendo el porcentaje requerido por la LOE para calificar. Por lo anterior, </w:t>
      </w:r>
      <w:r w:rsidR="005F7D05" w:rsidRPr="00FD6F9E">
        <w:rPr>
          <w:rFonts w:asciiTheme="majorHAnsi" w:hAnsiTheme="majorHAnsi"/>
          <w:sz w:val="20"/>
          <w:szCs w:val="20"/>
          <w:lang w:val="es-ES_tradnl"/>
        </w:rPr>
        <w:t>indica</w:t>
      </w:r>
      <w:r w:rsidR="008E422F" w:rsidRPr="00FD6F9E">
        <w:rPr>
          <w:rFonts w:asciiTheme="majorHAnsi" w:hAnsiTheme="majorHAnsi"/>
          <w:sz w:val="20"/>
          <w:szCs w:val="20"/>
          <w:lang w:val="es-ES_tradnl"/>
        </w:rPr>
        <w:t xml:space="preserve"> que el Presidente de la Comisión Jurídica del TSE recomendó al pleno del TSE negar la </w:t>
      </w:r>
      <w:r w:rsidR="006F70D0" w:rsidRPr="00FD6F9E">
        <w:rPr>
          <w:rFonts w:asciiTheme="majorHAnsi" w:hAnsiTheme="majorHAnsi"/>
          <w:sz w:val="20"/>
          <w:szCs w:val="20"/>
          <w:lang w:val="es-ES_tradnl"/>
        </w:rPr>
        <w:t>inscripción de la candidatura</w:t>
      </w:r>
      <w:r w:rsidR="005F7D05" w:rsidRPr="00FD6F9E">
        <w:rPr>
          <w:rFonts w:asciiTheme="majorHAnsi" w:hAnsiTheme="majorHAnsi"/>
          <w:sz w:val="20"/>
          <w:szCs w:val="20"/>
          <w:lang w:val="es-ES_tradnl"/>
        </w:rPr>
        <w:t xml:space="preserve">, y </w:t>
      </w:r>
      <w:r w:rsidR="008E422F" w:rsidRPr="00FD6F9E">
        <w:rPr>
          <w:rFonts w:asciiTheme="majorHAnsi" w:hAnsiTheme="majorHAnsi"/>
          <w:sz w:val="20"/>
          <w:szCs w:val="20"/>
          <w:lang w:val="es-ES_tradnl"/>
        </w:rPr>
        <w:t xml:space="preserve">el TSE </w:t>
      </w:r>
      <w:r w:rsidR="005F7D05" w:rsidRPr="00FD6F9E">
        <w:rPr>
          <w:rFonts w:asciiTheme="majorHAnsi" w:hAnsiTheme="majorHAnsi"/>
          <w:sz w:val="20"/>
          <w:szCs w:val="20"/>
          <w:lang w:val="es-ES_tradnl"/>
        </w:rPr>
        <w:t>resolvió negar</w:t>
      </w:r>
      <w:r w:rsidR="00DB3581" w:rsidRPr="00FD6F9E">
        <w:rPr>
          <w:rFonts w:asciiTheme="majorHAnsi" w:hAnsiTheme="majorHAnsi"/>
          <w:sz w:val="20"/>
          <w:szCs w:val="20"/>
          <w:lang w:val="es-ES_tradnl"/>
        </w:rPr>
        <w:t xml:space="preserve"> la inscripción de la</w:t>
      </w:r>
      <w:r w:rsidR="008E422F" w:rsidRPr="00FD6F9E">
        <w:rPr>
          <w:rFonts w:asciiTheme="majorHAnsi" w:hAnsiTheme="majorHAnsi"/>
          <w:sz w:val="20"/>
          <w:szCs w:val="20"/>
          <w:lang w:val="es-ES_tradnl"/>
        </w:rPr>
        <w:t xml:space="preserve"> candidat</w:t>
      </w:r>
      <w:r w:rsidR="00907884" w:rsidRPr="00FD6F9E">
        <w:rPr>
          <w:rFonts w:asciiTheme="majorHAnsi" w:hAnsiTheme="majorHAnsi"/>
          <w:sz w:val="20"/>
          <w:szCs w:val="20"/>
          <w:lang w:val="es-ES_tradnl"/>
        </w:rPr>
        <w:t>ura el 28 de agosto de 2006</w:t>
      </w:r>
      <w:r w:rsidR="008E422F" w:rsidRPr="00FD6F9E">
        <w:rPr>
          <w:rFonts w:asciiTheme="majorHAnsi" w:hAnsiTheme="majorHAnsi"/>
          <w:sz w:val="20"/>
          <w:szCs w:val="20"/>
          <w:lang w:val="es-ES_tradnl"/>
        </w:rPr>
        <w:t>.</w:t>
      </w:r>
      <w:r w:rsidR="00932D48" w:rsidRPr="00FD6F9E">
        <w:rPr>
          <w:rFonts w:asciiTheme="majorHAnsi" w:hAnsiTheme="majorHAnsi"/>
          <w:sz w:val="20"/>
          <w:szCs w:val="20"/>
          <w:lang w:val="es-ES_tradnl"/>
        </w:rPr>
        <w:t xml:space="preserve"> </w:t>
      </w:r>
    </w:p>
    <w:p w14:paraId="7EBD2BF3" w14:textId="104861EF" w:rsidR="00B605F9" w:rsidRPr="00FD6F9E" w:rsidRDefault="00932D48" w:rsidP="0028078E">
      <w:pPr>
        <w:pStyle w:val="ListParagraph"/>
        <w:numPr>
          <w:ilvl w:val="0"/>
          <w:numId w:val="55"/>
        </w:numPr>
        <w:jc w:val="both"/>
        <w:rPr>
          <w:rFonts w:asciiTheme="majorHAnsi" w:eastAsia="Arial Unicode MS" w:hAnsiTheme="majorHAnsi" w:cs="Times New Roman"/>
          <w:color w:val="auto"/>
          <w:sz w:val="20"/>
          <w:szCs w:val="20"/>
          <w:lang w:val="es-ES_tradnl" w:eastAsia="en-US"/>
        </w:rPr>
      </w:pPr>
      <w:r w:rsidRPr="00FD6F9E">
        <w:rPr>
          <w:rFonts w:asciiTheme="majorHAnsi" w:hAnsiTheme="majorHAnsi"/>
          <w:sz w:val="20"/>
          <w:szCs w:val="20"/>
          <w:lang w:val="es-ES_tradnl"/>
        </w:rPr>
        <w:t xml:space="preserve">El Estado </w:t>
      </w:r>
      <w:r w:rsidR="008F091F" w:rsidRPr="00FD6F9E">
        <w:rPr>
          <w:rFonts w:asciiTheme="majorHAnsi" w:hAnsiTheme="majorHAnsi"/>
          <w:sz w:val="20"/>
          <w:szCs w:val="20"/>
          <w:lang w:val="es-ES_tradnl"/>
        </w:rPr>
        <w:t>sostiene que el TSE, sin pertenecer a la administración de justicia, tiene verdaderas potestades jurisdiccionales, atribuidas por la propia Constitución y la LOE en segunda y definitiva instancia</w:t>
      </w:r>
      <w:r w:rsidR="00A8240A" w:rsidRPr="00FD6F9E">
        <w:rPr>
          <w:rFonts w:asciiTheme="majorHAnsi" w:hAnsiTheme="majorHAnsi"/>
          <w:sz w:val="20"/>
          <w:szCs w:val="20"/>
          <w:lang w:val="es-ES_tradnl"/>
        </w:rPr>
        <w:t>,</w:t>
      </w:r>
      <w:r w:rsidR="008F091F" w:rsidRPr="00FD6F9E">
        <w:rPr>
          <w:rFonts w:asciiTheme="majorHAnsi" w:hAnsiTheme="majorHAnsi"/>
          <w:sz w:val="20"/>
          <w:szCs w:val="20"/>
          <w:lang w:val="es-ES_tradnl"/>
        </w:rPr>
        <w:t xml:space="preserve"> y que </w:t>
      </w:r>
      <w:r w:rsidRPr="00FD6F9E">
        <w:rPr>
          <w:rFonts w:asciiTheme="majorHAnsi" w:hAnsiTheme="majorHAnsi"/>
          <w:sz w:val="20"/>
          <w:szCs w:val="20"/>
          <w:lang w:val="es-ES_tradnl"/>
        </w:rPr>
        <w:t>se limitó a ejercer sus atribuciones de configuración del derecho fundam</w:t>
      </w:r>
      <w:r w:rsidR="00A8240A" w:rsidRPr="00FD6F9E">
        <w:rPr>
          <w:rFonts w:asciiTheme="majorHAnsi" w:hAnsiTheme="majorHAnsi"/>
          <w:sz w:val="20"/>
          <w:szCs w:val="20"/>
          <w:lang w:val="es-ES_tradnl"/>
        </w:rPr>
        <w:t>ental de participación política</w:t>
      </w:r>
      <w:r w:rsidRPr="00FD6F9E">
        <w:rPr>
          <w:rFonts w:asciiTheme="majorHAnsi" w:hAnsiTheme="majorHAnsi"/>
          <w:sz w:val="20"/>
          <w:szCs w:val="20"/>
          <w:lang w:val="es-ES_tradnl"/>
        </w:rPr>
        <w:t xml:space="preserve"> a través de procedimientos administrativos de cotejamiento electrónico de firmas, pr</w:t>
      </w:r>
      <w:r w:rsidR="00287395" w:rsidRPr="00FD6F9E">
        <w:rPr>
          <w:rFonts w:asciiTheme="majorHAnsi" w:hAnsiTheme="majorHAnsi"/>
          <w:sz w:val="20"/>
          <w:szCs w:val="20"/>
          <w:lang w:val="es-ES_tradnl"/>
        </w:rPr>
        <w:t>ocedim</w:t>
      </w:r>
      <w:r w:rsidRPr="00FD6F9E">
        <w:rPr>
          <w:rFonts w:asciiTheme="majorHAnsi" w:hAnsiTheme="majorHAnsi"/>
          <w:sz w:val="20"/>
          <w:szCs w:val="20"/>
          <w:lang w:val="es-ES_tradnl"/>
        </w:rPr>
        <w:t>i</w:t>
      </w:r>
      <w:r w:rsidR="00287395" w:rsidRPr="00FD6F9E">
        <w:rPr>
          <w:rFonts w:asciiTheme="majorHAnsi" w:hAnsiTheme="majorHAnsi"/>
          <w:sz w:val="20"/>
          <w:szCs w:val="20"/>
          <w:lang w:val="es-ES_tradnl"/>
        </w:rPr>
        <w:t>ento</w:t>
      </w:r>
      <w:r w:rsidR="003D1EAC" w:rsidRPr="00FD6F9E">
        <w:rPr>
          <w:rFonts w:asciiTheme="majorHAnsi" w:hAnsiTheme="majorHAnsi"/>
          <w:sz w:val="20"/>
          <w:szCs w:val="20"/>
          <w:lang w:val="es-ES_tradnl"/>
        </w:rPr>
        <w:t xml:space="preserve"> que </w:t>
      </w:r>
      <w:r w:rsidR="00A8240A" w:rsidRPr="00FD6F9E">
        <w:rPr>
          <w:rFonts w:asciiTheme="majorHAnsi" w:hAnsiTheme="majorHAnsi"/>
          <w:sz w:val="20"/>
          <w:szCs w:val="20"/>
          <w:lang w:val="es-ES_tradnl"/>
        </w:rPr>
        <w:t xml:space="preserve">no atenta contra el contenido esencial del derecho a elegir y ser elegido, y es una atribución administrativa </w:t>
      </w:r>
      <w:r w:rsidR="00C04EB6" w:rsidRPr="00FD6F9E">
        <w:rPr>
          <w:rFonts w:asciiTheme="majorHAnsi" w:hAnsiTheme="majorHAnsi"/>
          <w:sz w:val="20"/>
          <w:szCs w:val="20"/>
          <w:lang w:val="es-ES_tradnl"/>
        </w:rPr>
        <w:t>propia</w:t>
      </w:r>
      <w:r w:rsidR="00A8240A" w:rsidRPr="00FD6F9E">
        <w:rPr>
          <w:rFonts w:asciiTheme="majorHAnsi" w:hAnsiTheme="majorHAnsi"/>
          <w:sz w:val="20"/>
          <w:szCs w:val="20"/>
          <w:lang w:val="es-ES_tradnl"/>
        </w:rPr>
        <w:t xml:space="preserve"> a la función de organizar, dirigir y garantizar los procesos electorales fundamentales. Agrega que</w:t>
      </w:r>
      <w:r w:rsidR="000868D3" w:rsidRPr="00FD6F9E">
        <w:rPr>
          <w:rFonts w:asciiTheme="majorHAnsi" w:hAnsiTheme="majorHAnsi"/>
          <w:sz w:val="20"/>
          <w:szCs w:val="20"/>
          <w:lang w:val="es-ES_tradnl"/>
        </w:rPr>
        <w:t>,</w:t>
      </w:r>
      <w:r w:rsidR="00A8240A" w:rsidRPr="00FD6F9E">
        <w:rPr>
          <w:rFonts w:asciiTheme="majorHAnsi" w:hAnsiTheme="majorHAnsi"/>
          <w:sz w:val="20"/>
          <w:szCs w:val="20"/>
          <w:lang w:val="es-ES_tradnl"/>
        </w:rPr>
        <w:t xml:space="preserve"> contrario a lo alegado por los peticionarios, el TSE no puede revocar de oficio su </w:t>
      </w:r>
      <w:r w:rsidR="00BF4BA4" w:rsidRPr="00FD6F9E">
        <w:rPr>
          <w:rFonts w:asciiTheme="majorHAnsi" w:hAnsiTheme="majorHAnsi"/>
          <w:sz w:val="20"/>
          <w:szCs w:val="20"/>
          <w:lang w:val="es-ES_tradnl"/>
        </w:rPr>
        <w:t xml:space="preserve">decisión, </w:t>
      </w:r>
      <w:r w:rsidR="00A8240A" w:rsidRPr="00FD6F9E">
        <w:rPr>
          <w:rFonts w:asciiTheme="majorHAnsi" w:hAnsiTheme="majorHAnsi"/>
          <w:sz w:val="20"/>
          <w:szCs w:val="20"/>
          <w:lang w:val="es-ES_tradnl"/>
        </w:rPr>
        <w:t>pues</w:t>
      </w:r>
      <w:r w:rsidR="007A38CE" w:rsidRPr="00FD6F9E">
        <w:rPr>
          <w:rFonts w:asciiTheme="majorHAnsi" w:hAnsiTheme="majorHAnsi"/>
          <w:sz w:val="20"/>
          <w:szCs w:val="20"/>
          <w:lang w:val="es-ES_tradnl"/>
        </w:rPr>
        <w:t xml:space="preserve"> </w:t>
      </w:r>
      <w:r w:rsidR="00BF4BA4" w:rsidRPr="00FD6F9E">
        <w:rPr>
          <w:rFonts w:asciiTheme="majorHAnsi" w:hAnsiTheme="majorHAnsi"/>
          <w:sz w:val="20"/>
          <w:szCs w:val="20"/>
          <w:lang w:val="es-ES_tradnl"/>
        </w:rPr>
        <w:t xml:space="preserve">dicho procedimiento no está contemplado en la legislación y resultaría caótico pues la gran cantidad de firmas que presentó debían ser controladas cabalmente para hacer efectivo el derecho a la participación política suya y de sus oponentes. </w:t>
      </w:r>
      <w:r w:rsidR="00944E78" w:rsidRPr="00FD6F9E">
        <w:rPr>
          <w:rFonts w:asciiTheme="majorHAnsi" w:eastAsia="Arial Unicode MS" w:hAnsiTheme="majorHAnsi" w:cs="Times New Roman"/>
          <w:color w:val="auto"/>
          <w:sz w:val="20"/>
          <w:szCs w:val="20"/>
          <w:lang w:val="es-ES_tradnl" w:eastAsia="en-US"/>
        </w:rPr>
        <w:t>A</w:t>
      </w:r>
      <w:r w:rsidR="00B605F9" w:rsidRPr="00FD6F9E">
        <w:rPr>
          <w:rFonts w:asciiTheme="majorHAnsi" w:eastAsia="Arial Unicode MS" w:hAnsiTheme="majorHAnsi" w:cs="Times New Roman"/>
          <w:color w:val="auto"/>
          <w:sz w:val="20"/>
          <w:szCs w:val="20"/>
          <w:lang w:val="es-ES_tradnl" w:eastAsia="en-US"/>
        </w:rPr>
        <w:t>dicionalmente,</w:t>
      </w:r>
      <w:r w:rsidR="00944E78" w:rsidRPr="00FD6F9E">
        <w:rPr>
          <w:rFonts w:asciiTheme="majorHAnsi" w:eastAsia="Arial Unicode MS" w:hAnsiTheme="majorHAnsi" w:cs="Times New Roman"/>
          <w:color w:val="auto"/>
          <w:sz w:val="20"/>
          <w:szCs w:val="20"/>
          <w:lang w:val="es-ES_tradnl" w:eastAsia="en-US"/>
        </w:rPr>
        <w:t xml:space="preserve"> sostiene que</w:t>
      </w:r>
      <w:r w:rsidR="00B605F9" w:rsidRPr="00FD6F9E">
        <w:rPr>
          <w:rFonts w:asciiTheme="majorHAnsi" w:eastAsia="Arial Unicode MS" w:hAnsiTheme="majorHAnsi" w:cs="Times New Roman"/>
          <w:color w:val="auto"/>
          <w:sz w:val="20"/>
          <w:szCs w:val="20"/>
          <w:lang w:val="es-ES_tradnl" w:eastAsia="en-US"/>
        </w:rPr>
        <w:t xml:space="preserve"> la solicitud de inscripción de una candidatura presidencial y sus procedimientos anexos no tienen la misma naturaleza jurídica que el derecho de petición, por lo que mal la presunta víctima podía subsanar el incumplimiento de los requisitos de admisibilidad de una candidatura presidencial utilizando el procedimiento del silencio administrativo positivo</w:t>
      </w:r>
      <w:r w:rsidR="00944E78" w:rsidRPr="00FD6F9E">
        <w:rPr>
          <w:rFonts w:asciiTheme="majorHAnsi" w:eastAsia="Arial Unicode MS" w:hAnsiTheme="majorHAnsi" w:cs="Times New Roman"/>
          <w:color w:val="auto"/>
          <w:sz w:val="20"/>
          <w:szCs w:val="20"/>
          <w:lang w:val="es-ES_tradnl" w:eastAsia="en-US"/>
        </w:rPr>
        <w:t>, el que s</w:t>
      </w:r>
      <w:r w:rsidR="00B605F9" w:rsidRPr="00FD6F9E">
        <w:rPr>
          <w:rFonts w:asciiTheme="majorHAnsi" w:eastAsia="Arial Unicode MS" w:hAnsiTheme="majorHAnsi" w:cs="Times New Roman"/>
          <w:color w:val="auto"/>
          <w:sz w:val="20"/>
          <w:szCs w:val="20"/>
          <w:lang w:val="es-ES_tradnl" w:eastAsia="en-US"/>
        </w:rPr>
        <w:t xml:space="preserve">olo opera en situaciones excepcionales taxativamente determinadas. </w:t>
      </w:r>
    </w:p>
    <w:p w14:paraId="20086689" w14:textId="77777777" w:rsidR="00B21741" w:rsidRPr="00FD6F9E" w:rsidRDefault="00B21741" w:rsidP="0028078E">
      <w:pPr>
        <w:pStyle w:val="ListParagraph"/>
        <w:jc w:val="both"/>
        <w:rPr>
          <w:rFonts w:asciiTheme="majorHAnsi" w:eastAsia="Arial Unicode MS" w:hAnsiTheme="majorHAnsi" w:cs="Times New Roman"/>
          <w:color w:val="auto"/>
          <w:sz w:val="20"/>
          <w:szCs w:val="20"/>
          <w:lang w:val="es-ES_tradnl" w:eastAsia="en-US"/>
        </w:rPr>
      </w:pPr>
    </w:p>
    <w:p w14:paraId="0AA6E59F" w14:textId="4E067E20" w:rsidR="00135393" w:rsidRPr="00FD6F9E" w:rsidRDefault="002F50D9" w:rsidP="002807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heme="majorHAnsi" w:hAnsiTheme="majorHAnsi"/>
          <w:sz w:val="20"/>
          <w:szCs w:val="20"/>
          <w:lang w:val="es-ES_tradnl"/>
        </w:rPr>
      </w:pPr>
      <w:r w:rsidRPr="00FD6F9E">
        <w:rPr>
          <w:rFonts w:asciiTheme="majorHAnsi" w:hAnsiTheme="majorHAnsi"/>
          <w:sz w:val="20"/>
          <w:szCs w:val="20"/>
          <w:lang w:val="es-ES_tradnl"/>
        </w:rPr>
        <w:t xml:space="preserve">Además, afirma que </w:t>
      </w:r>
      <w:r w:rsidR="00135393" w:rsidRPr="00FD6F9E">
        <w:rPr>
          <w:rFonts w:asciiTheme="majorHAnsi" w:hAnsiTheme="majorHAnsi"/>
          <w:sz w:val="20"/>
          <w:szCs w:val="20"/>
          <w:lang w:val="es-ES_tradnl"/>
        </w:rPr>
        <w:t xml:space="preserve">el TC en </w:t>
      </w:r>
      <w:r w:rsidR="008A6BB8" w:rsidRPr="00FD6F9E">
        <w:rPr>
          <w:rFonts w:asciiTheme="majorHAnsi" w:hAnsiTheme="majorHAnsi"/>
          <w:sz w:val="20"/>
          <w:szCs w:val="20"/>
          <w:lang w:val="es-ES_tradnl"/>
        </w:rPr>
        <w:t>un</w:t>
      </w:r>
      <w:r w:rsidR="00135393" w:rsidRPr="00FD6F9E">
        <w:rPr>
          <w:rFonts w:asciiTheme="majorHAnsi" w:hAnsiTheme="majorHAnsi"/>
          <w:sz w:val="20"/>
          <w:szCs w:val="20"/>
          <w:lang w:val="es-ES_tradnl"/>
        </w:rPr>
        <w:t xml:space="preserve"> informe </w:t>
      </w:r>
      <w:r w:rsidR="008A6BB8" w:rsidRPr="00FD6F9E">
        <w:rPr>
          <w:rFonts w:asciiTheme="majorHAnsi" w:hAnsiTheme="majorHAnsi"/>
          <w:sz w:val="20"/>
          <w:szCs w:val="20"/>
          <w:lang w:val="es-ES_tradnl"/>
        </w:rPr>
        <w:t xml:space="preserve">emitido con motivo </w:t>
      </w:r>
      <w:r w:rsidR="00135393" w:rsidRPr="00FD6F9E">
        <w:rPr>
          <w:rFonts w:asciiTheme="majorHAnsi" w:hAnsiTheme="majorHAnsi"/>
          <w:sz w:val="20"/>
          <w:szCs w:val="20"/>
          <w:lang w:val="es-ES_tradnl"/>
        </w:rPr>
        <w:t>de la petición ante la CIDH</w:t>
      </w:r>
      <w:r w:rsidR="008A6BB8" w:rsidRPr="00FD6F9E">
        <w:rPr>
          <w:rFonts w:asciiTheme="majorHAnsi" w:hAnsiTheme="majorHAnsi"/>
          <w:sz w:val="20"/>
          <w:szCs w:val="20"/>
          <w:lang w:val="es-ES_tradnl"/>
        </w:rPr>
        <w:t>,</w:t>
      </w:r>
      <w:r w:rsidR="00135393" w:rsidRPr="00FD6F9E">
        <w:rPr>
          <w:rFonts w:asciiTheme="majorHAnsi" w:hAnsiTheme="majorHAnsi"/>
          <w:sz w:val="20"/>
          <w:szCs w:val="20"/>
          <w:lang w:val="es-ES_tradnl"/>
        </w:rPr>
        <w:t xml:space="preserve"> consideró que </w:t>
      </w:r>
      <w:r w:rsidRPr="00FD6F9E">
        <w:rPr>
          <w:rFonts w:asciiTheme="majorHAnsi" w:hAnsiTheme="majorHAnsi"/>
          <w:sz w:val="20"/>
          <w:szCs w:val="20"/>
          <w:lang w:val="es-ES_tradnl"/>
        </w:rPr>
        <w:t>el procedimiento aplicado es constitucional,</w:t>
      </w:r>
      <w:r w:rsidR="00135393" w:rsidRPr="00FD6F9E">
        <w:rPr>
          <w:rFonts w:asciiTheme="majorHAnsi" w:hAnsiTheme="majorHAnsi"/>
          <w:sz w:val="20"/>
          <w:szCs w:val="20"/>
          <w:lang w:val="es-ES_tradnl"/>
        </w:rPr>
        <w:t xml:space="preserve"> como resultado del sometimiento a un juicio básico de ponderación a través del test de razonabilidad, dentro de lo cual contempló que si bien la verificación electrónica de firmas por parte de la oficina de sistemas no está regulad</w:t>
      </w:r>
      <w:r w:rsidR="0028078E" w:rsidRPr="00FD6F9E">
        <w:rPr>
          <w:rFonts w:asciiTheme="majorHAnsi" w:hAnsiTheme="majorHAnsi"/>
          <w:sz w:val="20"/>
          <w:szCs w:val="20"/>
          <w:lang w:val="es-ES_tradnl"/>
        </w:rPr>
        <w:t>a</w:t>
      </w:r>
      <w:r w:rsidR="00135393" w:rsidRPr="00FD6F9E">
        <w:rPr>
          <w:rFonts w:asciiTheme="majorHAnsi" w:hAnsiTheme="majorHAnsi"/>
          <w:sz w:val="20"/>
          <w:szCs w:val="20"/>
          <w:lang w:val="es-ES_tradnl"/>
        </w:rPr>
        <w:t xml:space="preserve"> expresamente en la LOE, no está</w:t>
      </w:r>
      <w:r w:rsidR="00024A2A" w:rsidRPr="00FD6F9E">
        <w:rPr>
          <w:rFonts w:asciiTheme="majorHAnsi" w:hAnsiTheme="majorHAnsi"/>
          <w:sz w:val="20"/>
          <w:szCs w:val="20"/>
          <w:lang w:val="es-ES_tradnl"/>
        </w:rPr>
        <w:t xml:space="preserve"> prohibida</w:t>
      </w:r>
      <w:r w:rsidR="00135393" w:rsidRPr="00FD6F9E">
        <w:rPr>
          <w:rFonts w:asciiTheme="majorHAnsi" w:hAnsiTheme="majorHAnsi"/>
          <w:sz w:val="20"/>
          <w:szCs w:val="20"/>
          <w:lang w:val="es-ES_tradnl"/>
        </w:rPr>
        <w:t xml:space="preserve"> por esta u otras leyes y además </w:t>
      </w:r>
      <w:r w:rsidR="00024A2A" w:rsidRPr="00FD6F9E">
        <w:rPr>
          <w:rFonts w:asciiTheme="majorHAnsi" w:hAnsiTheme="majorHAnsi"/>
          <w:sz w:val="20"/>
          <w:szCs w:val="20"/>
          <w:lang w:val="es-ES_tradnl"/>
        </w:rPr>
        <w:t>es un</w:t>
      </w:r>
      <w:r w:rsidR="00135393" w:rsidRPr="00FD6F9E">
        <w:rPr>
          <w:rFonts w:asciiTheme="majorHAnsi" w:hAnsiTheme="majorHAnsi"/>
          <w:sz w:val="20"/>
          <w:szCs w:val="20"/>
          <w:lang w:val="es-ES_tradnl"/>
        </w:rPr>
        <w:t xml:space="preserve"> instrumento técnico idóneo para certificar la seriedad y transparencia de la futura candidatura presidencial. Además, agrega que, de la lectura de la propia denuncia ante la CIDH</w:t>
      </w:r>
      <w:r w:rsidR="00327BBC" w:rsidRPr="00FD6F9E">
        <w:rPr>
          <w:rFonts w:asciiTheme="majorHAnsi" w:hAnsiTheme="majorHAnsi"/>
          <w:sz w:val="20"/>
          <w:szCs w:val="20"/>
          <w:lang w:val="es-ES_tradnl"/>
        </w:rPr>
        <w:t>,</w:t>
      </w:r>
      <w:r w:rsidR="00135393" w:rsidRPr="00FD6F9E">
        <w:rPr>
          <w:rFonts w:asciiTheme="majorHAnsi" w:hAnsiTheme="majorHAnsi"/>
          <w:sz w:val="20"/>
          <w:szCs w:val="20"/>
          <w:lang w:val="es-ES_tradnl"/>
        </w:rPr>
        <w:t xml:space="preserve"> se desprende que en el primer método de descarte aplicado, los errores en las firmas de apoyo a las candidaturas de Lenin Torres y Marcelo Larrea fueron ostensiblemente menores a los errores encontrados en las firmas de </w:t>
      </w:r>
      <w:r w:rsidR="00024A2A" w:rsidRPr="00FD6F9E">
        <w:rPr>
          <w:rFonts w:asciiTheme="majorHAnsi" w:hAnsiTheme="majorHAnsi"/>
          <w:sz w:val="20"/>
          <w:szCs w:val="20"/>
          <w:lang w:val="es-ES_tradnl"/>
        </w:rPr>
        <w:t xml:space="preserve">apoyo para </w:t>
      </w:r>
      <w:r w:rsidR="00135393" w:rsidRPr="00FD6F9E">
        <w:rPr>
          <w:rFonts w:asciiTheme="majorHAnsi" w:hAnsiTheme="majorHAnsi"/>
          <w:sz w:val="20"/>
          <w:szCs w:val="20"/>
          <w:lang w:val="es-ES_tradnl"/>
        </w:rPr>
        <w:t xml:space="preserve">Pedro Roura, </w:t>
      </w:r>
      <w:r w:rsidRPr="00FD6F9E">
        <w:rPr>
          <w:rFonts w:asciiTheme="majorHAnsi" w:hAnsiTheme="majorHAnsi"/>
          <w:sz w:val="20"/>
          <w:szCs w:val="20"/>
          <w:lang w:val="es-ES_tradnl"/>
        </w:rPr>
        <w:t xml:space="preserve">y que por ello, </w:t>
      </w:r>
      <w:r w:rsidR="00135393" w:rsidRPr="00FD6F9E">
        <w:rPr>
          <w:rFonts w:asciiTheme="majorHAnsi" w:hAnsiTheme="majorHAnsi"/>
          <w:sz w:val="20"/>
          <w:szCs w:val="20"/>
          <w:lang w:val="es-ES_tradnl"/>
        </w:rPr>
        <w:t>no puede haber un tratamiento igual para situaciones que son evidentemente diferentes.</w:t>
      </w:r>
      <w:r w:rsidR="00C83AE8" w:rsidRPr="00FD6F9E">
        <w:rPr>
          <w:rFonts w:asciiTheme="majorHAnsi" w:hAnsiTheme="majorHAnsi"/>
          <w:sz w:val="20"/>
          <w:szCs w:val="20"/>
          <w:lang w:val="es-ES_tradnl"/>
        </w:rPr>
        <w:t xml:space="preserve"> Al respecto, señala que la cantidad de firmas </w:t>
      </w:r>
      <w:r w:rsidR="00CD7624" w:rsidRPr="00FD6F9E">
        <w:rPr>
          <w:rFonts w:asciiTheme="majorHAnsi" w:hAnsiTheme="majorHAnsi"/>
          <w:sz w:val="20"/>
          <w:szCs w:val="20"/>
          <w:lang w:val="es-ES_tradnl"/>
        </w:rPr>
        <w:t>anuladas en el caso de la presunta víctima fueron casi tres veces</w:t>
      </w:r>
      <w:r w:rsidR="002F03D3" w:rsidRPr="00FD6F9E">
        <w:rPr>
          <w:rFonts w:asciiTheme="majorHAnsi" w:hAnsiTheme="majorHAnsi"/>
          <w:sz w:val="20"/>
          <w:szCs w:val="20"/>
          <w:lang w:val="es-ES_tradnl"/>
        </w:rPr>
        <w:t xml:space="preserve"> en el caso de Larrea</w:t>
      </w:r>
      <w:r w:rsidR="00CD7624" w:rsidRPr="00FD6F9E">
        <w:rPr>
          <w:rFonts w:asciiTheme="majorHAnsi" w:hAnsiTheme="majorHAnsi"/>
          <w:sz w:val="20"/>
          <w:szCs w:val="20"/>
          <w:lang w:val="es-ES_tradnl"/>
        </w:rPr>
        <w:t xml:space="preserve"> y el doble a las anuladas en </w:t>
      </w:r>
      <w:r w:rsidR="002F03D3" w:rsidRPr="00FD6F9E">
        <w:rPr>
          <w:rFonts w:asciiTheme="majorHAnsi" w:hAnsiTheme="majorHAnsi"/>
          <w:sz w:val="20"/>
          <w:szCs w:val="20"/>
          <w:lang w:val="es-ES_tradnl"/>
        </w:rPr>
        <w:t>el de</w:t>
      </w:r>
      <w:r w:rsidR="00CD7624" w:rsidRPr="00FD6F9E">
        <w:rPr>
          <w:rFonts w:asciiTheme="majorHAnsi" w:hAnsiTheme="majorHAnsi"/>
          <w:sz w:val="20"/>
          <w:szCs w:val="20"/>
          <w:lang w:val="es-ES_tradnl"/>
        </w:rPr>
        <w:t xml:space="preserve"> Torres</w:t>
      </w:r>
      <w:r w:rsidR="002F03D3" w:rsidRPr="00FD6F9E">
        <w:rPr>
          <w:rFonts w:asciiTheme="majorHAnsi" w:hAnsiTheme="majorHAnsi"/>
          <w:sz w:val="20"/>
          <w:szCs w:val="20"/>
          <w:lang w:val="es-ES_tradnl"/>
        </w:rPr>
        <w:t>.</w:t>
      </w:r>
      <w:r w:rsidR="00CD7624" w:rsidRPr="00FD6F9E">
        <w:rPr>
          <w:rFonts w:asciiTheme="majorHAnsi" w:hAnsiTheme="majorHAnsi"/>
          <w:sz w:val="20"/>
          <w:szCs w:val="20"/>
          <w:lang w:val="es-ES_tradnl"/>
        </w:rPr>
        <w:t xml:space="preserve"> </w:t>
      </w:r>
    </w:p>
    <w:p w14:paraId="7D3B1C65" w14:textId="77777777" w:rsidR="004329F5" w:rsidRPr="00FD6F9E" w:rsidRDefault="00DB7AF1" w:rsidP="002807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heme="majorHAnsi" w:hAnsiTheme="majorHAnsi"/>
          <w:sz w:val="20"/>
          <w:szCs w:val="20"/>
          <w:lang w:val="es-ES_tradnl"/>
        </w:rPr>
      </w:pPr>
      <w:r w:rsidRPr="00FD6F9E">
        <w:rPr>
          <w:rFonts w:asciiTheme="majorHAnsi" w:hAnsiTheme="majorHAnsi"/>
          <w:sz w:val="20"/>
          <w:szCs w:val="20"/>
          <w:lang w:val="es-ES_tradnl"/>
        </w:rPr>
        <w:t>Indica que la presunta víctima contó con la oportunidad de presentar recursos adecuados y eficaces y que no lo hizo. R</w:t>
      </w:r>
      <w:r w:rsidR="00135393" w:rsidRPr="00FD6F9E">
        <w:rPr>
          <w:rFonts w:asciiTheme="majorHAnsi" w:hAnsiTheme="majorHAnsi"/>
          <w:sz w:val="20"/>
          <w:szCs w:val="20"/>
          <w:lang w:val="es-ES_tradnl"/>
        </w:rPr>
        <w:t>efiere</w:t>
      </w:r>
      <w:r w:rsidR="008E561F" w:rsidRPr="00FD6F9E">
        <w:rPr>
          <w:rFonts w:asciiTheme="majorHAnsi" w:hAnsiTheme="majorHAnsi"/>
          <w:sz w:val="20"/>
          <w:szCs w:val="20"/>
          <w:lang w:val="es-ES_tradnl"/>
        </w:rPr>
        <w:t xml:space="preserve"> que </w:t>
      </w:r>
      <w:r w:rsidR="00971900" w:rsidRPr="00FD6F9E">
        <w:rPr>
          <w:rFonts w:asciiTheme="majorHAnsi" w:hAnsiTheme="majorHAnsi"/>
          <w:sz w:val="20"/>
          <w:szCs w:val="20"/>
          <w:lang w:val="es-ES_tradnl"/>
        </w:rPr>
        <w:t xml:space="preserve">el recurso de apelación </w:t>
      </w:r>
      <w:r w:rsidR="00135393" w:rsidRPr="00FD6F9E">
        <w:rPr>
          <w:rFonts w:asciiTheme="majorHAnsi" w:hAnsiTheme="majorHAnsi"/>
          <w:sz w:val="20"/>
          <w:szCs w:val="20"/>
          <w:lang w:val="es-ES_tradnl"/>
        </w:rPr>
        <w:t xml:space="preserve">que interpuso la presunta víctima </w:t>
      </w:r>
      <w:r w:rsidR="00932D48" w:rsidRPr="00FD6F9E">
        <w:rPr>
          <w:rFonts w:asciiTheme="majorHAnsi" w:hAnsiTheme="majorHAnsi"/>
          <w:sz w:val="20"/>
          <w:szCs w:val="20"/>
          <w:lang w:val="es-ES_tradnl"/>
        </w:rPr>
        <w:t>debió</w:t>
      </w:r>
      <w:r w:rsidR="00971900" w:rsidRPr="00FD6F9E">
        <w:rPr>
          <w:rFonts w:asciiTheme="majorHAnsi" w:hAnsiTheme="majorHAnsi"/>
          <w:sz w:val="20"/>
          <w:szCs w:val="20"/>
          <w:lang w:val="es-ES_tradnl"/>
        </w:rPr>
        <w:t xml:space="preserve"> presentarse </w:t>
      </w:r>
      <w:r w:rsidR="007A38CE" w:rsidRPr="00FD6F9E">
        <w:rPr>
          <w:rFonts w:asciiTheme="majorHAnsi" w:hAnsiTheme="majorHAnsi"/>
          <w:sz w:val="20"/>
          <w:szCs w:val="20"/>
          <w:lang w:val="es-ES_tradnl"/>
        </w:rPr>
        <w:t>conforme los artículos 276 numeral 7 de la Constitución y 64 de la LOE,</w:t>
      </w:r>
      <w:r w:rsidR="00DF2658" w:rsidRPr="00FD6F9E">
        <w:rPr>
          <w:rFonts w:asciiTheme="majorHAnsi" w:hAnsiTheme="majorHAnsi"/>
          <w:sz w:val="20"/>
          <w:szCs w:val="20"/>
          <w:lang w:val="es-ES_tradnl"/>
        </w:rPr>
        <w:t xml:space="preserve"> dentro de los dos días siguientes a su notificación</w:t>
      </w:r>
      <w:r w:rsidR="007A38CE" w:rsidRPr="00FD6F9E">
        <w:rPr>
          <w:rFonts w:asciiTheme="majorHAnsi" w:hAnsiTheme="majorHAnsi"/>
          <w:sz w:val="20"/>
          <w:szCs w:val="20"/>
          <w:lang w:val="es-ES_tradnl"/>
        </w:rPr>
        <w:t xml:space="preserve"> </w:t>
      </w:r>
      <w:r w:rsidR="00971900" w:rsidRPr="00FD6F9E">
        <w:rPr>
          <w:rFonts w:asciiTheme="majorHAnsi" w:hAnsiTheme="majorHAnsi"/>
          <w:sz w:val="20"/>
          <w:szCs w:val="20"/>
          <w:lang w:val="es-ES_tradnl"/>
        </w:rPr>
        <w:t>ante la autoridad que emitió la decisión apelada, esto es, el pleno del TSE</w:t>
      </w:r>
      <w:r w:rsidRPr="00FD6F9E">
        <w:rPr>
          <w:rFonts w:asciiTheme="majorHAnsi" w:hAnsiTheme="majorHAnsi"/>
          <w:sz w:val="20"/>
          <w:szCs w:val="20"/>
          <w:lang w:val="es-ES_tradnl"/>
        </w:rPr>
        <w:t>, lo que no ocurrió en este caso pues la presunta víctima</w:t>
      </w:r>
      <w:r w:rsidR="00135393" w:rsidRPr="00FD6F9E">
        <w:rPr>
          <w:rFonts w:asciiTheme="majorHAnsi" w:hAnsiTheme="majorHAnsi"/>
          <w:sz w:val="20"/>
          <w:szCs w:val="20"/>
          <w:lang w:val="es-ES_tradnl"/>
        </w:rPr>
        <w:t xml:space="preserve"> presentó </w:t>
      </w:r>
      <w:r w:rsidR="00B605D5" w:rsidRPr="00FD6F9E">
        <w:rPr>
          <w:rFonts w:asciiTheme="majorHAnsi" w:hAnsiTheme="majorHAnsi"/>
          <w:sz w:val="20"/>
          <w:szCs w:val="20"/>
          <w:lang w:val="es-ES_tradnl"/>
        </w:rPr>
        <w:t>la solicitud “al TC de que revoque la resolución adoptada por el pleno en la que niega la inscripción de nuestras candidaturas”</w:t>
      </w:r>
      <w:r w:rsidR="00971900" w:rsidRPr="00FD6F9E">
        <w:rPr>
          <w:rFonts w:asciiTheme="majorHAnsi" w:hAnsiTheme="majorHAnsi"/>
          <w:sz w:val="20"/>
          <w:szCs w:val="20"/>
          <w:lang w:val="es-ES_tradnl"/>
        </w:rPr>
        <w:t xml:space="preserve">. </w:t>
      </w:r>
      <w:r w:rsidR="0043516C" w:rsidRPr="00FD6F9E">
        <w:rPr>
          <w:rFonts w:asciiTheme="majorHAnsi" w:hAnsiTheme="majorHAnsi"/>
          <w:sz w:val="20"/>
          <w:szCs w:val="20"/>
          <w:lang w:val="es-ES_tradnl"/>
        </w:rPr>
        <w:t>Agrega que no se puede determinar la veracidad de la afirmación de la presunta v</w:t>
      </w:r>
      <w:r w:rsidR="00DF2658" w:rsidRPr="00FD6F9E">
        <w:rPr>
          <w:rFonts w:asciiTheme="majorHAnsi" w:hAnsiTheme="majorHAnsi"/>
          <w:sz w:val="20"/>
          <w:szCs w:val="20"/>
          <w:lang w:val="es-ES_tradnl"/>
        </w:rPr>
        <w:t>íctima de que presentó</w:t>
      </w:r>
      <w:r w:rsidR="0043516C" w:rsidRPr="00FD6F9E">
        <w:rPr>
          <w:rFonts w:asciiTheme="majorHAnsi" w:hAnsiTheme="majorHAnsi"/>
          <w:sz w:val="20"/>
          <w:szCs w:val="20"/>
          <w:lang w:val="es-ES_tradnl"/>
        </w:rPr>
        <w:t xml:space="preserve"> la apelación ante el TSE y solo la copia al TC para que tuviera conocimiento</w:t>
      </w:r>
      <w:r w:rsidR="00327BBC" w:rsidRPr="00FD6F9E">
        <w:rPr>
          <w:rFonts w:asciiTheme="majorHAnsi" w:hAnsiTheme="majorHAnsi"/>
          <w:sz w:val="20"/>
          <w:szCs w:val="20"/>
          <w:lang w:val="es-ES_tradnl"/>
        </w:rPr>
        <w:t>. Señala que</w:t>
      </w:r>
      <w:r w:rsidR="0043516C" w:rsidRPr="00FD6F9E">
        <w:rPr>
          <w:rFonts w:asciiTheme="majorHAnsi" w:hAnsiTheme="majorHAnsi"/>
          <w:sz w:val="20"/>
          <w:szCs w:val="20"/>
          <w:lang w:val="es-ES_tradnl"/>
        </w:rPr>
        <w:t xml:space="preserve"> existe</w:t>
      </w:r>
      <w:r w:rsidR="00327BBC" w:rsidRPr="00FD6F9E">
        <w:rPr>
          <w:rFonts w:asciiTheme="majorHAnsi" w:hAnsiTheme="majorHAnsi"/>
          <w:sz w:val="20"/>
          <w:szCs w:val="20"/>
          <w:lang w:val="es-ES_tradnl"/>
        </w:rPr>
        <w:t>n</w:t>
      </w:r>
      <w:r w:rsidR="0043516C" w:rsidRPr="00FD6F9E">
        <w:rPr>
          <w:rFonts w:asciiTheme="majorHAnsi" w:hAnsiTheme="majorHAnsi"/>
          <w:sz w:val="20"/>
          <w:szCs w:val="20"/>
          <w:lang w:val="es-ES_tradnl"/>
        </w:rPr>
        <w:t xml:space="preserve"> indicios de que </w:t>
      </w:r>
      <w:r w:rsidR="00327BBC" w:rsidRPr="00FD6F9E">
        <w:rPr>
          <w:rFonts w:asciiTheme="majorHAnsi" w:hAnsiTheme="majorHAnsi"/>
          <w:sz w:val="20"/>
          <w:szCs w:val="20"/>
          <w:lang w:val="es-ES_tradnl"/>
        </w:rPr>
        <w:t xml:space="preserve">el </w:t>
      </w:r>
      <w:r w:rsidR="0043516C" w:rsidRPr="00FD6F9E">
        <w:rPr>
          <w:rFonts w:asciiTheme="majorHAnsi" w:hAnsiTheme="majorHAnsi"/>
          <w:sz w:val="20"/>
          <w:szCs w:val="20"/>
          <w:lang w:val="es-ES_tradnl"/>
        </w:rPr>
        <w:t xml:space="preserve">escrito no fue entregado en el TSE en la fecha correspondiente y </w:t>
      </w:r>
      <w:r w:rsidR="00327BBC" w:rsidRPr="00FD6F9E">
        <w:rPr>
          <w:rFonts w:asciiTheme="majorHAnsi" w:hAnsiTheme="majorHAnsi"/>
          <w:sz w:val="20"/>
          <w:szCs w:val="20"/>
          <w:lang w:val="es-ES_tradnl"/>
        </w:rPr>
        <w:t>que d</w:t>
      </w:r>
      <w:r w:rsidR="0043516C" w:rsidRPr="00FD6F9E">
        <w:rPr>
          <w:rFonts w:asciiTheme="majorHAnsi" w:hAnsiTheme="majorHAnsi"/>
          <w:sz w:val="20"/>
          <w:szCs w:val="20"/>
          <w:lang w:val="es-ES_tradnl"/>
        </w:rPr>
        <w:t>el escrito que contiene el recurso ante el TC</w:t>
      </w:r>
      <w:r w:rsidR="00D5535D" w:rsidRPr="00FD6F9E">
        <w:rPr>
          <w:rFonts w:asciiTheme="majorHAnsi" w:hAnsiTheme="majorHAnsi"/>
          <w:sz w:val="20"/>
          <w:szCs w:val="20"/>
          <w:lang w:val="es-ES_tradnl"/>
        </w:rPr>
        <w:t xml:space="preserve"> </w:t>
      </w:r>
      <w:r w:rsidR="0043516C" w:rsidRPr="00FD6F9E">
        <w:rPr>
          <w:rFonts w:asciiTheme="majorHAnsi" w:hAnsiTheme="majorHAnsi"/>
          <w:sz w:val="20"/>
          <w:szCs w:val="20"/>
          <w:lang w:val="es-ES_tradnl"/>
        </w:rPr>
        <w:t>se desprende que su recepc</w:t>
      </w:r>
      <w:r w:rsidR="00D010CB" w:rsidRPr="00FD6F9E">
        <w:rPr>
          <w:rFonts w:asciiTheme="majorHAnsi" w:hAnsiTheme="majorHAnsi"/>
          <w:sz w:val="20"/>
          <w:szCs w:val="20"/>
          <w:lang w:val="es-ES_tradnl"/>
        </w:rPr>
        <w:t xml:space="preserve">ión fue el 31 de agosto de 2006, </w:t>
      </w:r>
      <w:r w:rsidR="00327BBC" w:rsidRPr="00FD6F9E">
        <w:rPr>
          <w:rFonts w:asciiTheme="majorHAnsi" w:hAnsiTheme="majorHAnsi"/>
          <w:sz w:val="20"/>
          <w:szCs w:val="20"/>
          <w:lang w:val="es-ES_tradnl"/>
        </w:rPr>
        <w:t>motivo por el cual</w:t>
      </w:r>
      <w:r w:rsidR="00135393" w:rsidRPr="00FD6F9E">
        <w:rPr>
          <w:rFonts w:asciiTheme="majorHAnsi" w:hAnsiTheme="majorHAnsi"/>
          <w:sz w:val="20"/>
          <w:szCs w:val="20"/>
          <w:lang w:val="es-ES_tradnl"/>
        </w:rPr>
        <w:t xml:space="preserve"> el TC no se pronunció</w:t>
      </w:r>
      <w:r w:rsidR="0043516C" w:rsidRPr="00FD6F9E">
        <w:rPr>
          <w:rFonts w:asciiTheme="majorHAnsi" w:hAnsiTheme="majorHAnsi"/>
          <w:sz w:val="20"/>
          <w:szCs w:val="20"/>
          <w:lang w:val="es-ES_tradnl"/>
        </w:rPr>
        <w:t xml:space="preserve"> sobre el fondo </w:t>
      </w:r>
      <w:r w:rsidR="00135393" w:rsidRPr="00FD6F9E">
        <w:rPr>
          <w:rFonts w:asciiTheme="majorHAnsi" w:hAnsiTheme="majorHAnsi"/>
          <w:sz w:val="20"/>
          <w:szCs w:val="20"/>
          <w:lang w:val="es-ES_tradnl"/>
        </w:rPr>
        <w:t>y desechó</w:t>
      </w:r>
      <w:r w:rsidR="00C50C2B" w:rsidRPr="00FD6F9E">
        <w:rPr>
          <w:rFonts w:asciiTheme="majorHAnsi" w:hAnsiTheme="majorHAnsi"/>
          <w:sz w:val="20"/>
          <w:szCs w:val="20"/>
          <w:lang w:val="es-ES_tradnl"/>
        </w:rPr>
        <w:t xml:space="preserve"> el recurso.</w:t>
      </w:r>
      <w:r w:rsidR="003108E9" w:rsidRPr="00FD6F9E">
        <w:rPr>
          <w:rFonts w:asciiTheme="majorHAnsi" w:hAnsiTheme="majorHAnsi"/>
          <w:sz w:val="20"/>
          <w:szCs w:val="20"/>
          <w:lang w:val="es-ES_tradnl"/>
        </w:rPr>
        <w:t xml:space="preserve"> </w:t>
      </w:r>
    </w:p>
    <w:p w14:paraId="49960A2E" w14:textId="40C3D3BA" w:rsidR="003D3ACC" w:rsidRPr="00FD6F9E" w:rsidRDefault="00A03C9E" w:rsidP="002807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heme="majorHAnsi" w:hAnsiTheme="majorHAnsi"/>
          <w:sz w:val="20"/>
          <w:szCs w:val="20"/>
          <w:lang w:val="es-ES_tradnl"/>
        </w:rPr>
      </w:pPr>
      <w:r w:rsidRPr="00FD6F9E">
        <w:rPr>
          <w:rFonts w:asciiTheme="majorHAnsi" w:hAnsiTheme="majorHAnsi"/>
          <w:sz w:val="20"/>
          <w:szCs w:val="20"/>
          <w:lang w:val="es-ES_tradnl"/>
        </w:rPr>
        <w:t xml:space="preserve">Además, afirma que </w:t>
      </w:r>
      <w:r w:rsidR="003108E9" w:rsidRPr="00FD6F9E">
        <w:rPr>
          <w:rFonts w:asciiTheme="majorHAnsi" w:hAnsiTheme="majorHAnsi"/>
          <w:sz w:val="20"/>
          <w:szCs w:val="20"/>
          <w:lang w:val="es-ES_tradnl"/>
        </w:rPr>
        <w:t xml:space="preserve">tuvo </w:t>
      </w:r>
      <w:r w:rsidR="00015B41" w:rsidRPr="00FD6F9E">
        <w:rPr>
          <w:rFonts w:asciiTheme="majorHAnsi" w:hAnsiTheme="majorHAnsi"/>
          <w:sz w:val="20"/>
          <w:szCs w:val="20"/>
          <w:lang w:val="es-ES_tradnl"/>
        </w:rPr>
        <w:t xml:space="preserve">la </w:t>
      </w:r>
      <w:r w:rsidR="003108E9" w:rsidRPr="00FD6F9E">
        <w:rPr>
          <w:rFonts w:asciiTheme="majorHAnsi" w:hAnsiTheme="majorHAnsi"/>
          <w:sz w:val="20"/>
          <w:szCs w:val="20"/>
          <w:lang w:val="es-ES_tradnl"/>
        </w:rPr>
        <w:t>posibilidad de</w:t>
      </w:r>
      <w:r w:rsidR="0032724B" w:rsidRPr="00FD6F9E">
        <w:rPr>
          <w:rFonts w:asciiTheme="majorHAnsi" w:hAnsiTheme="majorHAnsi"/>
          <w:sz w:val="20"/>
          <w:szCs w:val="20"/>
          <w:lang w:val="es-ES_tradnl"/>
        </w:rPr>
        <w:t xml:space="preserve"> interponer el recurso de queja </w:t>
      </w:r>
      <w:r w:rsidR="00D010CB" w:rsidRPr="00FD6F9E">
        <w:rPr>
          <w:rFonts w:asciiTheme="majorHAnsi" w:hAnsiTheme="majorHAnsi"/>
          <w:sz w:val="20"/>
          <w:szCs w:val="20"/>
          <w:lang w:val="es-ES_tradnl"/>
        </w:rPr>
        <w:t xml:space="preserve">contemplado en el artículo 97 de la LOE </w:t>
      </w:r>
      <w:r w:rsidR="00015B41" w:rsidRPr="00FD6F9E">
        <w:rPr>
          <w:rFonts w:asciiTheme="majorHAnsi" w:hAnsiTheme="majorHAnsi"/>
          <w:sz w:val="20"/>
          <w:szCs w:val="20"/>
          <w:lang w:val="es-ES_tradnl"/>
        </w:rPr>
        <w:t xml:space="preserve">para </w:t>
      </w:r>
      <w:r w:rsidR="00D010CB" w:rsidRPr="00FD6F9E">
        <w:rPr>
          <w:rFonts w:asciiTheme="majorHAnsi" w:hAnsiTheme="majorHAnsi"/>
          <w:sz w:val="20"/>
          <w:szCs w:val="20"/>
          <w:lang w:val="es-ES_tradnl"/>
        </w:rPr>
        <w:t>caso</w:t>
      </w:r>
      <w:r w:rsidR="00015B41" w:rsidRPr="00FD6F9E">
        <w:rPr>
          <w:rFonts w:asciiTheme="majorHAnsi" w:hAnsiTheme="majorHAnsi"/>
          <w:sz w:val="20"/>
          <w:szCs w:val="20"/>
          <w:lang w:val="es-ES_tradnl"/>
        </w:rPr>
        <w:t>s</w:t>
      </w:r>
      <w:r w:rsidR="00D010CB" w:rsidRPr="00FD6F9E">
        <w:rPr>
          <w:rFonts w:asciiTheme="majorHAnsi" w:hAnsiTheme="majorHAnsi"/>
          <w:sz w:val="20"/>
          <w:szCs w:val="20"/>
          <w:lang w:val="es-ES_tradnl"/>
        </w:rPr>
        <w:t xml:space="preserve"> de infracciones electorales o del TSE, </w:t>
      </w:r>
      <w:r w:rsidR="003108E9" w:rsidRPr="00FD6F9E">
        <w:rPr>
          <w:rFonts w:asciiTheme="majorHAnsi" w:hAnsiTheme="majorHAnsi"/>
          <w:sz w:val="20"/>
          <w:szCs w:val="20"/>
          <w:lang w:val="es-ES_tradnl"/>
        </w:rPr>
        <w:t>procedente cuando se niega el de apelación</w:t>
      </w:r>
      <w:r w:rsidR="00015B41" w:rsidRPr="00FD6F9E">
        <w:rPr>
          <w:rFonts w:asciiTheme="majorHAnsi" w:hAnsiTheme="majorHAnsi"/>
          <w:sz w:val="20"/>
          <w:szCs w:val="20"/>
          <w:lang w:val="es-ES_tradnl"/>
        </w:rPr>
        <w:t>. Indica</w:t>
      </w:r>
      <w:r w:rsidRPr="00FD6F9E">
        <w:rPr>
          <w:rFonts w:asciiTheme="majorHAnsi" w:hAnsiTheme="majorHAnsi"/>
          <w:sz w:val="20"/>
          <w:szCs w:val="20"/>
          <w:lang w:val="es-ES_tradnl"/>
        </w:rPr>
        <w:t xml:space="preserve"> que </w:t>
      </w:r>
      <w:r w:rsidR="00AB7272" w:rsidRPr="00FD6F9E">
        <w:rPr>
          <w:rFonts w:asciiTheme="majorHAnsi" w:hAnsiTheme="majorHAnsi"/>
          <w:sz w:val="20"/>
          <w:szCs w:val="20"/>
          <w:lang w:val="es-ES_tradnl"/>
        </w:rPr>
        <w:t>la legislación preveía el amparo preventivo para obligar a la autoridad electoral a un pronunciamiento sobre su solicitud de inscripción de candidaturas</w:t>
      </w:r>
      <w:r w:rsidR="00015B41" w:rsidRPr="00FD6F9E">
        <w:rPr>
          <w:rFonts w:asciiTheme="majorHAnsi" w:hAnsiTheme="majorHAnsi"/>
          <w:sz w:val="20"/>
          <w:szCs w:val="20"/>
          <w:lang w:val="es-ES_tradnl"/>
        </w:rPr>
        <w:t>, pero que la presunta víctima</w:t>
      </w:r>
      <w:r w:rsidR="00AB7272" w:rsidRPr="00FD6F9E">
        <w:rPr>
          <w:rFonts w:asciiTheme="majorHAnsi" w:hAnsiTheme="majorHAnsi"/>
          <w:sz w:val="20"/>
          <w:szCs w:val="20"/>
          <w:lang w:val="es-ES_tradnl"/>
        </w:rPr>
        <w:t xml:space="preserve"> </w:t>
      </w:r>
      <w:r w:rsidR="004B0067" w:rsidRPr="00FD6F9E">
        <w:rPr>
          <w:rFonts w:asciiTheme="majorHAnsi" w:hAnsiTheme="majorHAnsi"/>
          <w:sz w:val="20"/>
          <w:szCs w:val="20"/>
          <w:lang w:val="es-ES_tradnl"/>
        </w:rPr>
        <w:t xml:space="preserve">accionó inadecuadamente </w:t>
      </w:r>
      <w:r w:rsidR="00AB7272" w:rsidRPr="00FD6F9E">
        <w:rPr>
          <w:rFonts w:asciiTheme="majorHAnsi" w:hAnsiTheme="majorHAnsi"/>
          <w:sz w:val="20"/>
          <w:szCs w:val="20"/>
          <w:lang w:val="es-ES_tradnl"/>
        </w:rPr>
        <w:t xml:space="preserve">esta institución jurídica optando por hacer uso no adecuado del derecho de petición, </w:t>
      </w:r>
      <w:r w:rsidR="00015B41" w:rsidRPr="00FD6F9E">
        <w:rPr>
          <w:rFonts w:asciiTheme="majorHAnsi" w:hAnsiTheme="majorHAnsi"/>
          <w:sz w:val="20"/>
          <w:szCs w:val="20"/>
          <w:lang w:val="es-ES_tradnl"/>
        </w:rPr>
        <w:t>por lo</w:t>
      </w:r>
      <w:r w:rsidR="00AB7272" w:rsidRPr="00FD6F9E">
        <w:rPr>
          <w:rFonts w:asciiTheme="majorHAnsi" w:hAnsiTheme="majorHAnsi"/>
          <w:sz w:val="20"/>
          <w:szCs w:val="20"/>
          <w:lang w:val="es-ES_tradnl"/>
        </w:rPr>
        <w:t xml:space="preserve"> que cabe aplicar el principio de que “nadie puede argumentar en su beneficio su propia negligencia”.</w:t>
      </w:r>
      <w:r w:rsidR="008A6BB8" w:rsidRPr="00FD6F9E">
        <w:rPr>
          <w:rFonts w:asciiTheme="majorHAnsi" w:hAnsiTheme="majorHAnsi"/>
          <w:sz w:val="20"/>
          <w:szCs w:val="20"/>
          <w:lang w:val="es-ES_tradnl"/>
        </w:rPr>
        <w:t xml:space="preserve"> </w:t>
      </w:r>
      <w:r w:rsidR="0099550A" w:rsidRPr="00FD6F9E">
        <w:rPr>
          <w:rFonts w:asciiTheme="majorHAnsi" w:hAnsiTheme="majorHAnsi"/>
          <w:sz w:val="20"/>
          <w:szCs w:val="20"/>
          <w:lang w:val="es-ES_tradnl"/>
        </w:rPr>
        <w:t xml:space="preserve">Adhiere que </w:t>
      </w:r>
      <w:r w:rsidR="008A6BB8" w:rsidRPr="00FD6F9E">
        <w:rPr>
          <w:rFonts w:asciiTheme="majorHAnsi" w:hAnsiTheme="majorHAnsi"/>
          <w:sz w:val="20"/>
          <w:szCs w:val="20"/>
          <w:lang w:val="es-ES_tradnl"/>
        </w:rPr>
        <w:t>los</w:t>
      </w:r>
      <w:r w:rsidR="0099550A" w:rsidRPr="00FD6F9E">
        <w:rPr>
          <w:rFonts w:asciiTheme="majorHAnsi" w:hAnsiTheme="majorHAnsi"/>
          <w:sz w:val="20"/>
          <w:szCs w:val="20"/>
          <w:lang w:val="es-ES_tradnl"/>
        </w:rPr>
        <w:t xml:space="preserve"> peticionario</w:t>
      </w:r>
      <w:r w:rsidR="008A6BB8" w:rsidRPr="00FD6F9E">
        <w:rPr>
          <w:rFonts w:asciiTheme="majorHAnsi" w:hAnsiTheme="majorHAnsi"/>
          <w:sz w:val="20"/>
          <w:szCs w:val="20"/>
          <w:lang w:val="es-ES_tradnl"/>
        </w:rPr>
        <w:t>s</w:t>
      </w:r>
      <w:r w:rsidR="0099550A" w:rsidRPr="00FD6F9E">
        <w:rPr>
          <w:rFonts w:asciiTheme="majorHAnsi" w:hAnsiTheme="majorHAnsi"/>
          <w:sz w:val="20"/>
          <w:szCs w:val="20"/>
          <w:lang w:val="es-ES_tradnl"/>
        </w:rPr>
        <w:t xml:space="preserve"> pretende</w:t>
      </w:r>
      <w:r w:rsidR="008A6BB8" w:rsidRPr="00FD6F9E">
        <w:rPr>
          <w:rFonts w:asciiTheme="majorHAnsi" w:hAnsiTheme="majorHAnsi"/>
          <w:sz w:val="20"/>
          <w:szCs w:val="20"/>
          <w:lang w:val="es-ES_tradnl"/>
        </w:rPr>
        <w:t>n</w:t>
      </w:r>
      <w:r w:rsidR="0099550A" w:rsidRPr="00FD6F9E">
        <w:rPr>
          <w:rFonts w:asciiTheme="majorHAnsi" w:hAnsiTheme="majorHAnsi"/>
          <w:sz w:val="20"/>
          <w:szCs w:val="20"/>
          <w:lang w:val="es-ES_tradnl"/>
        </w:rPr>
        <w:t xml:space="preserve"> utilizar a la CIDH como </w:t>
      </w:r>
      <w:r w:rsidR="00DE3CAA" w:rsidRPr="00FD6F9E">
        <w:rPr>
          <w:rFonts w:asciiTheme="majorHAnsi" w:hAnsiTheme="majorHAnsi"/>
          <w:sz w:val="20"/>
          <w:szCs w:val="20"/>
          <w:lang w:val="es-ES_tradnl"/>
        </w:rPr>
        <w:t>organismo</w:t>
      </w:r>
      <w:r w:rsidR="0099550A" w:rsidRPr="00FD6F9E">
        <w:rPr>
          <w:rFonts w:asciiTheme="majorHAnsi" w:hAnsiTheme="majorHAnsi"/>
          <w:sz w:val="20"/>
          <w:szCs w:val="20"/>
          <w:lang w:val="es-ES_tradnl"/>
        </w:rPr>
        <w:t xml:space="preserve"> de revisión de la materia de fondo de los procesos electorales terminados legítimamente, lo que no </w:t>
      </w:r>
      <w:r w:rsidR="009A65E7" w:rsidRPr="00FD6F9E">
        <w:rPr>
          <w:rFonts w:asciiTheme="majorHAnsi" w:hAnsiTheme="majorHAnsi"/>
          <w:sz w:val="20"/>
          <w:szCs w:val="20"/>
          <w:lang w:val="es-ES_tradnl"/>
        </w:rPr>
        <w:t>forma parte de su competencia</w:t>
      </w:r>
      <w:r w:rsidR="0099550A" w:rsidRPr="00FD6F9E">
        <w:rPr>
          <w:rFonts w:asciiTheme="majorHAnsi" w:hAnsiTheme="majorHAnsi"/>
          <w:sz w:val="20"/>
          <w:szCs w:val="20"/>
          <w:lang w:val="es-ES_tradnl"/>
        </w:rPr>
        <w:t>.</w:t>
      </w:r>
    </w:p>
    <w:p w14:paraId="339E55D8" w14:textId="77777777" w:rsidR="009A65E7" w:rsidRPr="00FD6F9E" w:rsidRDefault="009A65E7" w:rsidP="003239B8">
      <w:pPr>
        <w:spacing w:before="240" w:after="240"/>
        <w:ind w:firstLine="720"/>
        <w:jc w:val="both"/>
        <w:rPr>
          <w:rFonts w:asciiTheme="majorHAnsi" w:eastAsia="Cambria" w:hAnsiTheme="majorHAnsi" w:cs="Cambria"/>
          <w:b/>
          <w:bCs/>
          <w:color w:val="000000"/>
          <w:sz w:val="20"/>
          <w:szCs w:val="20"/>
          <w:u w:color="000000"/>
          <w:lang w:val="es-ES_tradnl" w:eastAsia="es-ES"/>
        </w:rPr>
      </w:pPr>
    </w:p>
    <w:p w14:paraId="6F4D4171" w14:textId="77777777" w:rsidR="003239B8" w:rsidRPr="00FD6F9E" w:rsidRDefault="003239B8" w:rsidP="003239B8">
      <w:pPr>
        <w:spacing w:before="240" w:after="240"/>
        <w:ind w:firstLine="720"/>
        <w:jc w:val="both"/>
        <w:rPr>
          <w:rFonts w:ascii="Cambria" w:hAnsi="Cambria"/>
          <w:sz w:val="20"/>
          <w:szCs w:val="20"/>
          <w:lang w:val="es-ES_tradnl"/>
        </w:rPr>
      </w:pPr>
      <w:r w:rsidRPr="00FD6F9E">
        <w:rPr>
          <w:rFonts w:asciiTheme="majorHAnsi" w:eastAsia="Cambria" w:hAnsiTheme="majorHAnsi" w:cs="Cambria"/>
          <w:b/>
          <w:bCs/>
          <w:color w:val="000000"/>
          <w:sz w:val="20"/>
          <w:szCs w:val="20"/>
          <w:u w:color="000000"/>
          <w:lang w:val="es-ES_tradnl" w:eastAsia="es-ES"/>
        </w:rPr>
        <w:t>VI.</w:t>
      </w:r>
      <w:r w:rsidRPr="00FD6F9E">
        <w:rPr>
          <w:rFonts w:asciiTheme="majorHAnsi" w:eastAsia="Cambria" w:hAnsiTheme="majorHAnsi" w:cs="Cambria"/>
          <w:b/>
          <w:bCs/>
          <w:color w:val="000000"/>
          <w:sz w:val="20"/>
          <w:szCs w:val="20"/>
          <w:u w:color="000000"/>
          <w:lang w:val="es-ES_tradnl" w:eastAsia="es-ES"/>
        </w:rPr>
        <w:tab/>
      </w:r>
      <w:r w:rsidR="00C21FEF" w:rsidRPr="00FD6F9E">
        <w:rPr>
          <w:rFonts w:asciiTheme="majorHAnsi" w:hAnsiTheme="majorHAnsi"/>
          <w:b/>
          <w:sz w:val="20"/>
          <w:szCs w:val="20"/>
          <w:lang w:val="es-ES_tradnl"/>
        </w:rPr>
        <w:t>AGOTAMIENTO DE LOS RECURSOS INTERNOS Y PLAZO DE PRESENTACIÓN</w:t>
      </w:r>
      <w:r w:rsidR="00C21FEF" w:rsidRPr="00FD6F9E">
        <w:rPr>
          <w:rFonts w:asciiTheme="majorHAnsi" w:eastAsia="Cambria" w:hAnsiTheme="majorHAnsi" w:cs="Cambria"/>
          <w:b/>
          <w:bCs/>
          <w:color w:val="000000"/>
          <w:sz w:val="20"/>
          <w:szCs w:val="20"/>
          <w:u w:color="000000"/>
          <w:lang w:val="es-ES_tradnl" w:eastAsia="es-ES"/>
        </w:rPr>
        <w:t xml:space="preserve"> </w:t>
      </w:r>
    </w:p>
    <w:p w14:paraId="795021D0" w14:textId="17F36429" w:rsidR="00015B41" w:rsidRPr="00FD6F9E" w:rsidRDefault="00C845BC" w:rsidP="00C845BC">
      <w:pPr>
        <w:pStyle w:val="ListParagraph"/>
        <w:numPr>
          <w:ilvl w:val="0"/>
          <w:numId w:val="55"/>
        </w:numPr>
        <w:jc w:val="both"/>
        <w:rPr>
          <w:sz w:val="20"/>
          <w:szCs w:val="20"/>
          <w:lang w:val="es-ES"/>
        </w:rPr>
      </w:pPr>
      <w:r w:rsidRPr="00FD6F9E">
        <w:rPr>
          <w:sz w:val="20"/>
          <w:szCs w:val="20"/>
          <w:lang w:val="es-ES"/>
        </w:rPr>
        <w:t xml:space="preserve">Los peticionarios refieren en su denuncia que </w:t>
      </w:r>
      <w:r w:rsidR="00270FEA" w:rsidRPr="00FD6F9E">
        <w:rPr>
          <w:rFonts w:asciiTheme="majorHAnsi" w:hAnsiTheme="majorHAnsi"/>
          <w:sz w:val="20"/>
          <w:szCs w:val="20"/>
          <w:lang w:val="es-ES_tradnl"/>
        </w:rPr>
        <w:t xml:space="preserve">la vía idónea </w:t>
      </w:r>
      <w:r w:rsidR="00A103DA" w:rsidRPr="00FD6F9E">
        <w:rPr>
          <w:rFonts w:asciiTheme="majorHAnsi" w:hAnsiTheme="majorHAnsi"/>
          <w:sz w:val="20"/>
          <w:szCs w:val="20"/>
          <w:lang w:val="es-ES_tradnl"/>
        </w:rPr>
        <w:t>a agotar</w:t>
      </w:r>
      <w:r w:rsidR="00C71AC4" w:rsidRPr="00FD6F9E">
        <w:rPr>
          <w:rFonts w:asciiTheme="majorHAnsi" w:hAnsiTheme="majorHAnsi"/>
          <w:sz w:val="20"/>
          <w:szCs w:val="20"/>
          <w:lang w:val="es-ES_tradnl"/>
        </w:rPr>
        <w:t xml:space="preserve"> e</w:t>
      </w:r>
      <w:r w:rsidR="00270FEA" w:rsidRPr="00FD6F9E">
        <w:rPr>
          <w:rFonts w:asciiTheme="majorHAnsi" w:hAnsiTheme="majorHAnsi"/>
          <w:sz w:val="20"/>
          <w:szCs w:val="20"/>
          <w:lang w:val="es-ES_tradnl"/>
        </w:rPr>
        <w:t xml:space="preserve">ra </w:t>
      </w:r>
      <w:r w:rsidR="00C71AC4" w:rsidRPr="00FD6F9E">
        <w:rPr>
          <w:rFonts w:asciiTheme="majorHAnsi" w:hAnsiTheme="majorHAnsi"/>
          <w:sz w:val="20"/>
          <w:szCs w:val="20"/>
          <w:lang w:val="es-ES_tradnl"/>
        </w:rPr>
        <w:t>el recurso de</w:t>
      </w:r>
      <w:r w:rsidR="007952F8" w:rsidRPr="00FD6F9E">
        <w:rPr>
          <w:rFonts w:asciiTheme="majorHAnsi" w:hAnsiTheme="majorHAnsi"/>
          <w:sz w:val="20"/>
          <w:szCs w:val="20"/>
          <w:lang w:val="es-ES_tradnl"/>
        </w:rPr>
        <w:t xml:space="preserve"> </w:t>
      </w:r>
      <w:r w:rsidR="00270FEA" w:rsidRPr="00FD6F9E">
        <w:rPr>
          <w:rFonts w:asciiTheme="majorHAnsi" w:hAnsiTheme="majorHAnsi"/>
          <w:sz w:val="20"/>
          <w:szCs w:val="20"/>
          <w:lang w:val="es-ES_tradnl"/>
        </w:rPr>
        <w:t xml:space="preserve">apelación, </w:t>
      </w:r>
      <w:r w:rsidR="00C71AC4" w:rsidRPr="00FD6F9E">
        <w:rPr>
          <w:rFonts w:asciiTheme="majorHAnsi" w:hAnsiTheme="majorHAnsi"/>
          <w:sz w:val="20"/>
          <w:szCs w:val="20"/>
          <w:lang w:val="es-ES_tradnl"/>
        </w:rPr>
        <w:t xml:space="preserve">respecto del </w:t>
      </w:r>
      <w:r w:rsidR="00270FEA" w:rsidRPr="00FD6F9E">
        <w:rPr>
          <w:rFonts w:asciiTheme="majorHAnsi" w:hAnsiTheme="majorHAnsi"/>
          <w:sz w:val="20"/>
          <w:szCs w:val="20"/>
          <w:lang w:val="es-ES_tradnl"/>
        </w:rPr>
        <w:t xml:space="preserve">cual no procede recurso de alzada por lo que agota la vía contencioso electoral, y que el recurso de queja que refiere el Estado no era idóneo en este caso dado su carácter </w:t>
      </w:r>
      <w:r w:rsidR="001763A6" w:rsidRPr="00FD6F9E">
        <w:rPr>
          <w:rFonts w:asciiTheme="majorHAnsi" w:hAnsiTheme="majorHAnsi"/>
          <w:sz w:val="20"/>
          <w:szCs w:val="20"/>
          <w:lang w:val="es-ES_tradnl"/>
        </w:rPr>
        <w:t>disciplinario</w:t>
      </w:r>
      <w:r w:rsidRPr="00FD6F9E">
        <w:rPr>
          <w:sz w:val="20"/>
          <w:szCs w:val="20"/>
          <w:lang w:val="es-ES"/>
        </w:rPr>
        <w:t xml:space="preserve">. Por su parte, el Estado plantea </w:t>
      </w:r>
      <w:r w:rsidR="00270FEA" w:rsidRPr="00FD6F9E">
        <w:rPr>
          <w:sz w:val="20"/>
          <w:szCs w:val="20"/>
          <w:lang w:val="es-ES"/>
        </w:rPr>
        <w:t xml:space="preserve">que la presunta víctima </w:t>
      </w:r>
      <w:r w:rsidR="00270FEA" w:rsidRPr="00FD6F9E">
        <w:rPr>
          <w:rFonts w:asciiTheme="majorHAnsi" w:hAnsiTheme="majorHAnsi"/>
          <w:sz w:val="20"/>
          <w:szCs w:val="20"/>
          <w:lang w:val="es-ES_tradnl"/>
        </w:rPr>
        <w:t xml:space="preserve">no </w:t>
      </w:r>
      <w:r w:rsidR="00C71AC4" w:rsidRPr="00FD6F9E">
        <w:rPr>
          <w:rFonts w:asciiTheme="majorHAnsi" w:hAnsiTheme="majorHAnsi"/>
          <w:sz w:val="20"/>
          <w:szCs w:val="20"/>
          <w:lang w:val="es-ES_tradnl"/>
        </w:rPr>
        <w:t>agotó los recursos internos pues</w:t>
      </w:r>
      <w:r w:rsidR="00270FEA" w:rsidRPr="00FD6F9E">
        <w:rPr>
          <w:rFonts w:asciiTheme="majorHAnsi" w:hAnsiTheme="majorHAnsi"/>
          <w:sz w:val="20"/>
          <w:szCs w:val="20"/>
          <w:lang w:val="es-ES_tradnl"/>
        </w:rPr>
        <w:t xml:space="preserve"> no interpuso recurso de queja</w:t>
      </w:r>
      <w:r w:rsidR="00757A6C" w:rsidRPr="00FD6F9E">
        <w:rPr>
          <w:rFonts w:asciiTheme="majorHAnsi" w:hAnsiTheme="majorHAnsi"/>
          <w:sz w:val="20"/>
          <w:szCs w:val="20"/>
          <w:lang w:val="es-ES_tradnl"/>
        </w:rPr>
        <w:t>, y que el recurso de apelación lo ejerció de manera indebida, presentándolo directamente ante el TC</w:t>
      </w:r>
      <w:r w:rsidR="00746493" w:rsidRPr="00FD6F9E">
        <w:rPr>
          <w:rFonts w:asciiTheme="majorHAnsi" w:hAnsiTheme="majorHAnsi"/>
          <w:sz w:val="20"/>
          <w:szCs w:val="20"/>
          <w:lang w:val="es-ES_tradnl"/>
        </w:rPr>
        <w:t xml:space="preserve"> y no ante el TSE</w:t>
      </w:r>
      <w:r w:rsidR="00270FEA" w:rsidRPr="00FD6F9E">
        <w:rPr>
          <w:rFonts w:asciiTheme="majorHAnsi" w:hAnsiTheme="majorHAnsi"/>
          <w:sz w:val="20"/>
          <w:szCs w:val="20"/>
          <w:lang w:val="es-ES_tradnl"/>
        </w:rPr>
        <w:t xml:space="preserve">. </w:t>
      </w:r>
    </w:p>
    <w:p w14:paraId="0FD05986" w14:textId="77777777" w:rsidR="00015B41" w:rsidRPr="00FD6F9E" w:rsidRDefault="00015B41" w:rsidP="00015B41">
      <w:pPr>
        <w:pStyle w:val="ListParagraph"/>
        <w:jc w:val="both"/>
        <w:rPr>
          <w:sz w:val="20"/>
          <w:szCs w:val="20"/>
          <w:lang w:val="es-ES"/>
        </w:rPr>
      </w:pPr>
    </w:p>
    <w:p w14:paraId="017B81E2" w14:textId="571A6A8B" w:rsidR="00746493" w:rsidRPr="00FD6F9E" w:rsidRDefault="006D46A3" w:rsidP="00C845BC">
      <w:pPr>
        <w:pStyle w:val="ListParagraph"/>
        <w:numPr>
          <w:ilvl w:val="0"/>
          <w:numId w:val="55"/>
        </w:numPr>
        <w:jc w:val="both"/>
        <w:rPr>
          <w:sz w:val="20"/>
          <w:szCs w:val="20"/>
          <w:lang w:val="es-ES"/>
        </w:rPr>
      </w:pPr>
      <w:r w:rsidRPr="00FD6F9E">
        <w:rPr>
          <w:rFonts w:asciiTheme="majorHAnsi" w:hAnsiTheme="majorHAnsi"/>
          <w:sz w:val="20"/>
          <w:szCs w:val="20"/>
          <w:lang w:val="es-ES_tradnl"/>
        </w:rPr>
        <w:t xml:space="preserve">La CIDH </w:t>
      </w:r>
      <w:r w:rsidR="00902141" w:rsidRPr="00FD6F9E">
        <w:rPr>
          <w:rFonts w:asciiTheme="majorHAnsi" w:hAnsiTheme="majorHAnsi"/>
          <w:sz w:val="20"/>
          <w:szCs w:val="20"/>
          <w:lang w:val="es-ES_tradnl"/>
        </w:rPr>
        <w:t>considera</w:t>
      </w:r>
      <w:r w:rsidR="00E0455F" w:rsidRPr="00FD6F9E">
        <w:rPr>
          <w:rFonts w:asciiTheme="majorHAnsi" w:hAnsiTheme="majorHAnsi"/>
          <w:sz w:val="20"/>
          <w:szCs w:val="20"/>
          <w:lang w:val="es-ES_tradnl"/>
        </w:rPr>
        <w:t xml:space="preserve"> que</w:t>
      </w:r>
      <w:r w:rsidR="00015B41" w:rsidRPr="00FD6F9E">
        <w:rPr>
          <w:rFonts w:asciiTheme="majorHAnsi" w:hAnsiTheme="majorHAnsi"/>
          <w:sz w:val="20"/>
          <w:szCs w:val="20"/>
          <w:lang w:val="es-ES_tradnl"/>
        </w:rPr>
        <w:t>,</w:t>
      </w:r>
      <w:r w:rsidR="00E0455F" w:rsidRPr="00FD6F9E">
        <w:rPr>
          <w:rFonts w:asciiTheme="majorHAnsi" w:hAnsiTheme="majorHAnsi"/>
          <w:sz w:val="20"/>
          <w:szCs w:val="20"/>
          <w:lang w:val="es-ES_tradnl"/>
        </w:rPr>
        <w:t xml:space="preserve"> de los antecedentes expuestos por las partes, así como </w:t>
      </w:r>
      <w:r w:rsidR="00015B41" w:rsidRPr="00FD6F9E">
        <w:rPr>
          <w:rFonts w:asciiTheme="majorHAnsi" w:hAnsiTheme="majorHAnsi"/>
          <w:sz w:val="20"/>
          <w:szCs w:val="20"/>
          <w:lang w:val="es-ES_tradnl"/>
        </w:rPr>
        <w:t xml:space="preserve">de </w:t>
      </w:r>
      <w:r w:rsidR="00E0455F" w:rsidRPr="00FD6F9E">
        <w:rPr>
          <w:rFonts w:asciiTheme="majorHAnsi" w:hAnsiTheme="majorHAnsi"/>
          <w:sz w:val="20"/>
          <w:szCs w:val="20"/>
          <w:lang w:val="es-ES_tradnl"/>
        </w:rPr>
        <w:t xml:space="preserve">la documentación remitida, el recurso de apelación </w:t>
      </w:r>
      <w:r w:rsidR="00015B41" w:rsidRPr="00FD6F9E">
        <w:rPr>
          <w:rFonts w:asciiTheme="majorHAnsi" w:hAnsiTheme="majorHAnsi"/>
          <w:sz w:val="20"/>
          <w:szCs w:val="20"/>
          <w:lang w:val="es-ES_tradnl"/>
        </w:rPr>
        <w:t>es</w:t>
      </w:r>
      <w:r w:rsidR="00E0455F" w:rsidRPr="00FD6F9E">
        <w:rPr>
          <w:rFonts w:asciiTheme="majorHAnsi" w:hAnsiTheme="majorHAnsi"/>
          <w:sz w:val="20"/>
          <w:szCs w:val="20"/>
          <w:lang w:val="es-ES_tradnl"/>
        </w:rPr>
        <w:t xml:space="preserve"> una vía idónea a efectos del agotamiento de los recursos internos. Adicionalmente,</w:t>
      </w:r>
      <w:r w:rsidRPr="00FD6F9E">
        <w:rPr>
          <w:rFonts w:asciiTheme="majorHAnsi" w:hAnsiTheme="majorHAnsi"/>
          <w:sz w:val="20"/>
          <w:szCs w:val="20"/>
          <w:lang w:val="es-ES_tradnl"/>
        </w:rPr>
        <w:t xml:space="preserve"> el Estado no desvirtúa el alegato de</w:t>
      </w:r>
      <w:r w:rsidR="00C83AE8" w:rsidRPr="00FD6F9E">
        <w:rPr>
          <w:rFonts w:asciiTheme="majorHAnsi" w:hAnsiTheme="majorHAnsi"/>
          <w:sz w:val="20"/>
          <w:szCs w:val="20"/>
          <w:lang w:val="es-ES_tradnl"/>
        </w:rPr>
        <w:t xml:space="preserve"> </w:t>
      </w:r>
      <w:r w:rsidRPr="00FD6F9E">
        <w:rPr>
          <w:rFonts w:asciiTheme="majorHAnsi" w:hAnsiTheme="majorHAnsi"/>
          <w:sz w:val="20"/>
          <w:szCs w:val="20"/>
          <w:lang w:val="es-ES_tradnl"/>
        </w:rPr>
        <w:t>l</w:t>
      </w:r>
      <w:r w:rsidR="00C83AE8" w:rsidRPr="00FD6F9E">
        <w:rPr>
          <w:rFonts w:asciiTheme="majorHAnsi" w:hAnsiTheme="majorHAnsi"/>
          <w:sz w:val="20"/>
          <w:szCs w:val="20"/>
          <w:lang w:val="es-ES_tradnl"/>
        </w:rPr>
        <w:t>os</w:t>
      </w:r>
      <w:r w:rsidRPr="00FD6F9E">
        <w:rPr>
          <w:rFonts w:asciiTheme="majorHAnsi" w:hAnsiTheme="majorHAnsi"/>
          <w:sz w:val="20"/>
          <w:szCs w:val="20"/>
          <w:lang w:val="es-ES_tradnl"/>
        </w:rPr>
        <w:t xml:space="preserve"> peticionario</w:t>
      </w:r>
      <w:r w:rsidR="00C83AE8" w:rsidRPr="00FD6F9E">
        <w:rPr>
          <w:rFonts w:asciiTheme="majorHAnsi" w:hAnsiTheme="majorHAnsi"/>
          <w:sz w:val="20"/>
          <w:szCs w:val="20"/>
          <w:lang w:val="es-ES_tradnl"/>
        </w:rPr>
        <w:t>s</w:t>
      </w:r>
      <w:r w:rsidRPr="00FD6F9E">
        <w:rPr>
          <w:rFonts w:asciiTheme="majorHAnsi" w:hAnsiTheme="majorHAnsi"/>
          <w:sz w:val="20"/>
          <w:szCs w:val="20"/>
          <w:lang w:val="es-ES_tradnl"/>
        </w:rPr>
        <w:t xml:space="preserve"> sobre la improcedencia del recurso de queja en este caso</w:t>
      </w:r>
      <w:r w:rsidR="00746493" w:rsidRPr="00FD6F9E">
        <w:rPr>
          <w:rFonts w:asciiTheme="majorHAnsi" w:hAnsiTheme="majorHAnsi"/>
          <w:sz w:val="20"/>
          <w:szCs w:val="20"/>
          <w:lang w:val="es-ES_tradnl"/>
        </w:rPr>
        <w:t>.</w:t>
      </w:r>
      <w:r w:rsidRPr="00FD6F9E">
        <w:rPr>
          <w:rFonts w:asciiTheme="majorHAnsi" w:hAnsiTheme="majorHAnsi"/>
          <w:sz w:val="20"/>
          <w:szCs w:val="20"/>
          <w:lang w:val="es-ES_tradnl"/>
        </w:rPr>
        <w:t xml:space="preserve"> </w:t>
      </w:r>
      <w:r w:rsidR="00746493" w:rsidRPr="00FD6F9E">
        <w:rPr>
          <w:rFonts w:asciiTheme="majorHAnsi" w:hAnsiTheme="majorHAnsi"/>
          <w:sz w:val="20"/>
          <w:szCs w:val="20"/>
          <w:lang w:val="es-ES_tradnl"/>
        </w:rPr>
        <w:t>Los peticionarios alegan que la presunta v</w:t>
      </w:r>
      <w:r w:rsidR="00746493" w:rsidRPr="00FD6F9E">
        <w:rPr>
          <w:rFonts w:asciiTheme="majorHAnsi" w:hAnsiTheme="majorHAnsi"/>
          <w:sz w:val="20"/>
          <w:szCs w:val="20"/>
          <w:lang w:val="es-ES"/>
        </w:rPr>
        <w:t xml:space="preserve">íctima presentó el recurso de apelación ante el TSE a las 17:41 horas el 31 de agosto de 2006, dentro del plazo requerido,  y presentan un documento que indica sustenta lo afirmado. El Estado, por su parte, alega que no se puede </w:t>
      </w:r>
      <w:r w:rsidR="006D24D9" w:rsidRPr="00FD6F9E">
        <w:rPr>
          <w:rFonts w:asciiTheme="majorHAnsi" w:hAnsiTheme="majorHAnsi"/>
          <w:sz w:val="20"/>
          <w:szCs w:val="20"/>
          <w:lang w:val="es-ES"/>
        </w:rPr>
        <w:t>determinar la veracidad de lo afirmado por los peticionarios, pero no presenta información o documentación que controvierta lo presentado por la parte peticionaria.</w:t>
      </w:r>
    </w:p>
    <w:p w14:paraId="7B393BE7" w14:textId="77777777" w:rsidR="00746493" w:rsidRPr="00FD6F9E" w:rsidRDefault="00746493" w:rsidP="00746493">
      <w:pPr>
        <w:pStyle w:val="ListParagraph"/>
        <w:rPr>
          <w:sz w:val="20"/>
          <w:szCs w:val="20"/>
          <w:lang w:val="es-ES"/>
        </w:rPr>
      </w:pPr>
    </w:p>
    <w:p w14:paraId="01D47E3F" w14:textId="7A326AD4" w:rsidR="003239B8" w:rsidRPr="00FD6F9E" w:rsidRDefault="00C845BC" w:rsidP="00C845BC">
      <w:pPr>
        <w:pStyle w:val="ListParagraph"/>
        <w:numPr>
          <w:ilvl w:val="0"/>
          <w:numId w:val="55"/>
        </w:numPr>
        <w:jc w:val="both"/>
        <w:rPr>
          <w:sz w:val="20"/>
          <w:szCs w:val="20"/>
          <w:lang w:val="es-ES"/>
        </w:rPr>
      </w:pPr>
      <w:r w:rsidRPr="00FD6F9E">
        <w:rPr>
          <w:sz w:val="20"/>
          <w:szCs w:val="20"/>
          <w:lang w:val="es-ES"/>
        </w:rPr>
        <w:t xml:space="preserve">Atendido lo anterior, la Comisión concluye que la presunta víctima agotó los recursos internos mediante la sentencia de </w:t>
      </w:r>
      <w:r w:rsidR="00187915" w:rsidRPr="00FD6F9E">
        <w:rPr>
          <w:sz w:val="20"/>
          <w:szCs w:val="20"/>
          <w:lang w:val="es-ES"/>
        </w:rPr>
        <w:t>6</w:t>
      </w:r>
      <w:r w:rsidRPr="00FD6F9E">
        <w:rPr>
          <w:sz w:val="20"/>
          <w:szCs w:val="20"/>
          <w:lang w:val="es-ES"/>
        </w:rPr>
        <w:t xml:space="preserve"> de </w:t>
      </w:r>
      <w:r w:rsidR="00187915" w:rsidRPr="00FD6F9E">
        <w:rPr>
          <w:sz w:val="20"/>
          <w:szCs w:val="20"/>
          <w:lang w:val="es-ES"/>
        </w:rPr>
        <w:t xml:space="preserve">septiembre </w:t>
      </w:r>
      <w:r w:rsidRPr="00FD6F9E">
        <w:rPr>
          <w:sz w:val="20"/>
          <w:szCs w:val="20"/>
          <w:lang w:val="es-ES"/>
        </w:rPr>
        <w:t xml:space="preserve">de 2006, en cumplimiento de los artículos 46.1.a de la Convención y 31.1 del Reglamento. Considerando que la petición fue presentada el </w:t>
      </w:r>
      <w:r w:rsidR="00187915" w:rsidRPr="00FD6F9E">
        <w:rPr>
          <w:bCs/>
          <w:sz w:val="20"/>
          <w:szCs w:val="20"/>
          <w:lang w:val="es-ES_tradnl"/>
        </w:rPr>
        <w:t>28 de febrero de 2007</w:t>
      </w:r>
      <w:r w:rsidRPr="00FD6F9E">
        <w:rPr>
          <w:sz w:val="20"/>
          <w:szCs w:val="20"/>
          <w:lang w:val="es-ES"/>
        </w:rPr>
        <w:t xml:space="preserve">, la petición cumple el requisito establecido en el artículo 46.1.b de la Convención y 32.1 del Reglamento. </w:t>
      </w:r>
    </w:p>
    <w:p w14:paraId="4FFBE378" w14:textId="1E734D2D" w:rsidR="003239B8" w:rsidRPr="00FD6F9E" w:rsidRDefault="003239B8" w:rsidP="003239B8">
      <w:pPr>
        <w:pStyle w:val="ListParagraph"/>
        <w:spacing w:before="240" w:after="240"/>
        <w:jc w:val="both"/>
        <w:rPr>
          <w:rFonts w:asciiTheme="majorHAnsi" w:hAnsiTheme="majorHAnsi"/>
          <w:b/>
          <w:sz w:val="20"/>
          <w:szCs w:val="20"/>
          <w:lang w:val="es-ES_tradnl"/>
        </w:rPr>
      </w:pPr>
      <w:r w:rsidRPr="00FD6F9E">
        <w:rPr>
          <w:rFonts w:asciiTheme="majorHAnsi" w:hAnsiTheme="majorHAnsi"/>
          <w:b/>
          <w:bCs/>
          <w:sz w:val="20"/>
          <w:szCs w:val="20"/>
          <w:lang w:val="es-ES_tradnl"/>
        </w:rPr>
        <w:t>VII.</w:t>
      </w:r>
      <w:r w:rsidRPr="00FD6F9E">
        <w:rPr>
          <w:rFonts w:asciiTheme="majorHAnsi" w:hAnsiTheme="majorHAnsi"/>
          <w:b/>
          <w:bCs/>
          <w:sz w:val="20"/>
          <w:szCs w:val="20"/>
          <w:lang w:val="es-ES_tradnl"/>
        </w:rPr>
        <w:tab/>
      </w:r>
      <w:r w:rsidR="00C21FEF" w:rsidRPr="00FD6F9E">
        <w:rPr>
          <w:rFonts w:asciiTheme="majorHAnsi" w:hAnsiTheme="majorHAnsi"/>
          <w:b/>
          <w:bCs/>
          <w:sz w:val="20"/>
          <w:szCs w:val="20"/>
          <w:lang w:val="es-ES_tradnl"/>
        </w:rPr>
        <w:t>CARACTERIZACIÓN DE LOS HECHOS ALEGADOS</w:t>
      </w:r>
      <w:r w:rsidR="005A5B55" w:rsidRPr="00FD6F9E">
        <w:rPr>
          <w:rFonts w:asciiTheme="majorHAnsi" w:hAnsiTheme="majorHAnsi"/>
          <w:b/>
          <w:bCs/>
          <w:sz w:val="20"/>
          <w:szCs w:val="20"/>
          <w:lang w:val="es-ES_tradnl"/>
        </w:rPr>
        <w:t>1</w:t>
      </w:r>
    </w:p>
    <w:p w14:paraId="0D524F5C" w14:textId="40BA2B4C" w:rsidR="00A11E44" w:rsidRPr="00FD6F9E" w:rsidRDefault="00C845BC" w:rsidP="00C845B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D6F9E">
        <w:rPr>
          <w:rFonts w:ascii="Cambria" w:hAnsi="Cambria"/>
          <w:sz w:val="20"/>
          <w:szCs w:val="20"/>
          <w:lang w:val="es-ES"/>
        </w:rPr>
        <w:t xml:space="preserve">En vista de los elementos de hecho y de derecho expuestos por las partes y la naturaleza del asunto puesto bajo su conocimiento, la Comisión considera que el hecho de que </w:t>
      </w:r>
      <w:r w:rsidR="00F967B7" w:rsidRPr="00FD6F9E">
        <w:rPr>
          <w:rFonts w:ascii="Cambria" w:hAnsi="Cambria"/>
          <w:sz w:val="20"/>
          <w:szCs w:val="20"/>
          <w:lang w:val="es-ES"/>
        </w:rPr>
        <w:t xml:space="preserve">la candidatura de la presunta víctima haya sido </w:t>
      </w:r>
      <w:r w:rsidR="00355AC8">
        <w:rPr>
          <w:rFonts w:ascii="Cambria" w:hAnsi="Cambria"/>
          <w:sz w:val="20"/>
          <w:szCs w:val="20"/>
          <w:lang w:val="es-ES"/>
        </w:rPr>
        <w:t>alegadamente</w:t>
      </w:r>
      <w:r w:rsidR="00FC5FA3" w:rsidRPr="00FD6F9E">
        <w:rPr>
          <w:rFonts w:ascii="Cambria" w:hAnsi="Cambria"/>
          <w:sz w:val="20"/>
          <w:szCs w:val="20"/>
          <w:lang w:val="es-ES"/>
        </w:rPr>
        <w:t xml:space="preserve"> </w:t>
      </w:r>
      <w:r w:rsidR="00F967B7" w:rsidRPr="00FD6F9E">
        <w:rPr>
          <w:rFonts w:ascii="Cambria" w:hAnsi="Cambria"/>
          <w:sz w:val="20"/>
          <w:szCs w:val="20"/>
          <w:lang w:val="es-ES"/>
        </w:rPr>
        <w:t>sometida a una revisión de votos no contemplada por ley y de manera exclusiva a su candidatura</w:t>
      </w:r>
      <w:r w:rsidR="006D24D9" w:rsidRPr="00FD6F9E">
        <w:rPr>
          <w:rFonts w:ascii="Cambria" w:hAnsi="Cambria"/>
          <w:sz w:val="20"/>
          <w:szCs w:val="20"/>
          <w:lang w:val="es-ES"/>
        </w:rPr>
        <w:t xml:space="preserve"> y no </w:t>
      </w:r>
      <w:r w:rsidR="00355AC8">
        <w:rPr>
          <w:rFonts w:ascii="Cambria" w:hAnsi="Cambria"/>
          <w:sz w:val="20"/>
          <w:szCs w:val="20"/>
          <w:lang w:val="es-ES"/>
        </w:rPr>
        <w:t>respecto de</w:t>
      </w:r>
      <w:r w:rsidR="006D24D9" w:rsidRPr="00FD6F9E">
        <w:rPr>
          <w:rFonts w:ascii="Cambria" w:hAnsi="Cambria"/>
          <w:sz w:val="20"/>
          <w:szCs w:val="20"/>
          <w:lang w:val="es-ES"/>
        </w:rPr>
        <w:t xml:space="preserve"> otras</w:t>
      </w:r>
      <w:r w:rsidR="00355AC8">
        <w:rPr>
          <w:rFonts w:ascii="Cambria" w:hAnsi="Cambria"/>
          <w:sz w:val="20"/>
          <w:szCs w:val="20"/>
          <w:lang w:val="es-ES"/>
        </w:rPr>
        <w:t xml:space="preserve"> candidaturas</w:t>
      </w:r>
      <w:r w:rsidR="00A103DA" w:rsidRPr="00FD6F9E">
        <w:rPr>
          <w:rFonts w:ascii="Cambria" w:hAnsi="Cambria"/>
          <w:sz w:val="20"/>
          <w:szCs w:val="20"/>
          <w:lang w:val="es-ES"/>
        </w:rPr>
        <w:t>, en conjunto con la desestimación de un recurso de apelación interpuesto alegadamente bajo los mismos supuestos que otros candidatos,</w:t>
      </w:r>
      <w:r w:rsidR="007E6C25" w:rsidRPr="00FD6F9E">
        <w:rPr>
          <w:rFonts w:ascii="Cambria" w:hAnsi="Cambria"/>
          <w:sz w:val="20"/>
          <w:szCs w:val="20"/>
          <w:lang w:val="es-ES"/>
        </w:rPr>
        <w:t xml:space="preserve"> sin que dicho tribunal analizara el fondo del recurso,</w:t>
      </w:r>
      <w:r w:rsidR="007E6C25" w:rsidRPr="00FD6F9E">
        <w:rPr>
          <w:rFonts w:asciiTheme="majorHAnsi" w:eastAsia="MS Mincho" w:hAnsiTheme="majorHAnsi"/>
          <w:sz w:val="20"/>
          <w:szCs w:val="20"/>
          <w:lang w:val="es-UY"/>
        </w:rPr>
        <w:t xml:space="preserve"> podrían caracterizar</w:t>
      </w:r>
      <w:r w:rsidRPr="00FD6F9E">
        <w:rPr>
          <w:rFonts w:asciiTheme="majorHAnsi" w:eastAsia="MS Mincho" w:hAnsiTheme="majorHAnsi"/>
          <w:sz w:val="20"/>
          <w:szCs w:val="20"/>
          <w:lang w:val="es-UY"/>
        </w:rPr>
        <w:t xml:space="preserve"> posibles violaciones a l</w:t>
      </w:r>
      <w:r w:rsidRPr="00FD6F9E">
        <w:rPr>
          <w:rFonts w:ascii="Cambria" w:hAnsi="Cambria"/>
          <w:sz w:val="20"/>
          <w:szCs w:val="20"/>
          <w:lang w:val="es-ES"/>
        </w:rPr>
        <w:t xml:space="preserve">os derechos consagrados en los artículos </w:t>
      </w:r>
      <w:r w:rsidR="003D7CEB" w:rsidRPr="00FD6F9E">
        <w:rPr>
          <w:rFonts w:ascii="Cambria" w:hAnsi="Cambria"/>
          <w:bCs/>
          <w:sz w:val="20"/>
          <w:szCs w:val="20"/>
          <w:lang w:val="es-ES_tradnl"/>
        </w:rPr>
        <w:t>8 (garantías judiciales), 23 (derechos políticos), 24 (igualdad ante la ley) y 25 (protección judicial)</w:t>
      </w:r>
      <w:r w:rsidRPr="00FD6F9E">
        <w:rPr>
          <w:rFonts w:ascii="Cambria" w:hAnsi="Cambria"/>
          <w:sz w:val="20"/>
          <w:szCs w:val="20"/>
          <w:lang w:val="es-ES"/>
        </w:rPr>
        <w:t>, en concordancia con el artículo 1.1</w:t>
      </w:r>
      <w:r w:rsidR="003D7CEB" w:rsidRPr="00FD6F9E">
        <w:rPr>
          <w:rFonts w:ascii="Cambria" w:hAnsi="Cambria"/>
          <w:sz w:val="20"/>
          <w:szCs w:val="20"/>
          <w:lang w:val="es-ES"/>
        </w:rPr>
        <w:t xml:space="preserve"> </w:t>
      </w:r>
      <w:r w:rsidR="003D7CEB" w:rsidRPr="00FD6F9E">
        <w:rPr>
          <w:rFonts w:asciiTheme="majorHAnsi" w:eastAsia="Times New Roman" w:hAnsiTheme="majorHAnsi"/>
          <w:sz w:val="20"/>
          <w:szCs w:val="20"/>
          <w:bdr w:val="none" w:sz="0" w:space="0" w:color="auto"/>
          <w:lang w:val="es-ES_tradnl" w:eastAsia="es-ES"/>
        </w:rPr>
        <w:t xml:space="preserve">(obligación de respetar los derechos) </w:t>
      </w:r>
      <w:r w:rsidRPr="00FD6F9E">
        <w:rPr>
          <w:rFonts w:ascii="Cambria" w:hAnsi="Cambria"/>
          <w:sz w:val="20"/>
          <w:szCs w:val="20"/>
          <w:lang w:val="es-ES"/>
        </w:rPr>
        <w:t>de dicho tratado.</w:t>
      </w:r>
      <w:r w:rsidR="00F967B7" w:rsidRPr="00FD6F9E">
        <w:rPr>
          <w:rFonts w:ascii="Cambria" w:hAnsi="Cambria"/>
          <w:sz w:val="20"/>
          <w:szCs w:val="20"/>
          <w:lang w:val="es-ES"/>
        </w:rPr>
        <w:t xml:space="preserve"> </w:t>
      </w:r>
    </w:p>
    <w:p w14:paraId="29BB41F5" w14:textId="77777777" w:rsidR="003239B8" w:rsidRPr="00FD6F9E" w:rsidRDefault="003239B8" w:rsidP="003239B8">
      <w:pPr>
        <w:pStyle w:val="ListParagraph"/>
        <w:spacing w:before="240" w:after="240"/>
        <w:jc w:val="both"/>
        <w:rPr>
          <w:rFonts w:asciiTheme="majorHAnsi" w:hAnsiTheme="majorHAnsi"/>
          <w:b/>
          <w:bCs/>
          <w:sz w:val="20"/>
          <w:szCs w:val="20"/>
          <w:lang w:val="es-ES_tradnl"/>
        </w:rPr>
      </w:pPr>
      <w:r w:rsidRPr="00FD6F9E">
        <w:rPr>
          <w:rFonts w:asciiTheme="majorHAnsi" w:hAnsiTheme="majorHAnsi"/>
          <w:b/>
          <w:bCs/>
          <w:sz w:val="20"/>
          <w:szCs w:val="20"/>
          <w:lang w:val="es-ES_tradnl"/>
        </w:rPr>
        <w:t xml:space="preserve">VIII. </w:t>
      </w:r>
      <w:r w:rsidRPr="00FD6F9E">
        <w:rPr>
          <w:rFonts w:asciiTheme="majorHAnsi" w:hAnsiTheme="majorHAnsi"/>
          <w:b/>
          <w:bCs/>
          <w:sz w:val="20"/>
          <w:szCs w:val="20"/>
          <w:lang w:val="es-ES_tradnl"/>
        </w:rPr>
        <w:tab/>
        <w:t>DECISIÓN</w:t>
      </w:r>
    </w:p>
    <w:p w14:paraId="41AA5BF6" w14:textId="1446A5B0" w:rsidR="000419AD" w:rsidRPr="00FD6F9E" w:rsidRDefault="003239B8" w:rsidP="000419A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FD6F9E">
        <w:rPr>
          <w:rFonts w:asciiTheme="majorHAnsi" w:hAnsiTheme="majorHAnsi"/>
          <w:sz w:val="20"/>
          <w:szCs w:val="20"/>
          <w:lang w:val="es-ES_tradnl"/>
        </w:rPr>
        <w:t xml:space="preserve">Declarar admisible la presente petición en relación con </w:t>
      </w:r>
      <w:r w:rsidR="00CC6B44" w:rsidRPr="00FD6F9E">
        <w:rPr>
          <w:rFonts w:asciiTheme="majorHAnsi" w:hAnsiTheme="majorHAnsi"/>
          <w:sz w:val="20"/>
          <w:szCs w:val="20"/>
          <w:lang w:val="es-ES_tradnl"/>
        </w:rPr>
        <w:t xml:space="preserve">8, 23, 24 y 25 </w:t>
      </w:r>
      <w:r w:rsidR="00CC6B44" w:rsidRPr="00FD6F9E">
        <w:rPr>
          <w:rFonts w:asciiTheme="majorHAnsi" w:hAnsiTheme="majorHAnsi"/>
          <w:sz w:val="20"/>
          <w:szCs w:val="20"/>
          <w:lang w:val="es-ES"/>
        </w:rPr>
        <w:t>de la Convención Americana, en relación con el artículo 1.1 de dicho instrumento;</w:t>
      </w:r>
    </w:p>
    <w:p w14:paraId="3F96B366" w14:textId="77777777" w:rsidR="003239B8" w:rsidRPr="00FD6F9E" w:rsidRDefault="003239B8" w:rsidP="00E76E1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FD6F9E">
        <w:rPr>
          <w:rFonts w:asciiTheme="majorHAnsi" w:hAnsiTheme="majorHAnsi"/>
          <w:sz w:val="20"/>
          <w:szCs w:val="20"/>
          <w:lang w:val="es-ES_tradnl"/>
        </w:rPr>
        <w:t>Notificar a las partes la presente decisión;</w:t>
      </w:r>
    </w:p>
    <w:p w14:paraId="136D3164" w14:textId="77777777" w:rsidR="003239B8" w:rsidRPr="00FD6F9E" w:rsidRDefault="003239B8" w:rsidP="00E76E1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FD6F9E">
        <w:rPr>
          <w:rFonts w:asciiTheme="majorHAnsi" w:hAnsiTheme="majorHAnsi"/>
          <w:sz w:val="20"/>
          <w:szCs w:val="20"/>
          <w:lang w:val="es-ES_tradnl"/>
        </w:rPr>
        <w:t>Continuar con el análisis del fondo de la cuestión; y</w:t>
      </w:r>
    </w:p>
    <w:p w14:paraId="5F0C7AEE" w14:textId="77777777" w:rsidR="003239B8" w:rsidRDefault="003239B8" w:rsidP="00E76E1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FD6F9E">
        <w:rPr>
          <w:rFonts w:asciiTheme="majorHAnsi" w:hAnsiTheme="majorHAnsi"/>
          <w:sz w:val="20"/>
          <w:szCs w:val="20"/>
          <w:lang w:val="es-ES_tradnl"/>
        </w:rPr>
        <w:t>Publicar esta decisión e incluirla en su Informe Anual a la Asamblea General de la Organización de los Estados Americanos.</w:t>
      </w:r>
    </w:p>
    <w:p w14:paraId="6C74B815" w14:textId="55BE4DE0" w:rsidR="005E6F7E" w:rsidRPr="00AA1104" w:rsidRDefault="005E6F7E" w:rsidP="005E6F7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ab/>
      </w:r>
      <w:bookmarkStart w:id="2" w:name="_GoBack"/>
      <w:bookmarkEnd w:id="2"/>
      <w:r w:rsidRPr="00AA1104">
        <w:rPr>
          <w:rFonts w:ascii="Cambria" w:hAnsi="Cambria"/>
          <w:sz w:val="20"/>
          <w:szCs w:val="20"/>
          <w:lang w:val="es-ES"/>
        </w:rPr>
        <w:t xml:space="preserve">Aprobado por la Comisión Interamericana de Derechos Humanos en la ciudad de Montevideo, Uruguay, a los </w:t>
      </w:r>
      <w:r>
        <w:rPr>
          <w:rFonts w:ascii="Cambria" w:hAnsi="Cambria"/>
          <w:sz w:val="20"/>
          <w:szCs w:val="20"/>
          <w:lang w:val="es-ES"/>
        </w:rPr>
        <w:t>26</w:t>
      </w:r>
      <w:r w:rsidRPr="00AA1104">
        <w:rPr>
          <w:rFonts w:ascii="Cambria" w:hAnsi="Cambria"/>
          <w:sz w:val="20"/>
          <w:szCs w:val="20"/>
          <w:lang w:val="es-ES"/>
        </w:rPr>
        <w:t xml:space="preserve"> días del mes de octubre de 2017.</w:t>
      </w:r>
      <w:r>
        <w:rPr>
          <w:rFonts w:ascii="Cambria" w:hAnsi="Cambria"/>
          <w:sz w:val="20"/>
          <w:szCs w:val="20"/>
          <w:lang w:val="es-ES"/>
        </w:rPr>
        <w:t xml:space="preserve"> </w:t>
      </w:r>
      <w:r w:rsidRPr="00AA1104">
        <w:rPr>
          <w:rFonts w:ascii="Cambria" w:hAnsi="Cambria"/>
          <w:sz w:val="20"/>
          <w:szCs w:val="20"/>
          <w:lang w:val="es-ES"/>
        </w:rPr>
        <w:t xml:space="preserve">(Firmado): Francisco José Eguiguren, Presidente; Margarette May Macaulay, Primera Vicepresidenta; Esmeralda E. Arosemena Bernal de Troitiño, Segunda Vicepresidenta; José de Jesús Orozco Henríquez, Paulo Vannuchi, James L. Cavallaro, y Luis Ernesto Vargas Silva, Miembros de la Comisión. </w:t>
      </w:r>
    </w:p>
    <w:p w14:paraId="54C6EAF3" w14:textId="77777777" w:rsidR="005E6F7E" w:rsidRPr="00AA1104" w:rsidRDefault="005E6F7E" w:rsidP="005E6F7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ab/>
        <w:t>La</w:t>
      </w:r>
      <w:r w:rsidRPr="00AA1104">
        <w:rPr>
          <w:rFonts w:ascii="Cambria" w:hAnsi="Cambria"/>
          <w:sz w:val="20"/>
          <w:szCs w:val="20"/>
          <w:lang w:val="es-ES"/>
        </w:rPr>
        <w:t xml:space="preserve"> que suscribe, </w:t>
      </w:r>
      <w:r>
        <w:rPr>
          <w:rFonts w:ascii="Cambria" w:hAnsi="Cambria"/>
          <w:sz w:val="20"/>
          <w:szCs w:val="20"/>
          <w:lang w:val="es-ES"/>
        </w:rPr>
        <w:t>Elizabeth Abi-Mershed</w:t>
      </w:r>
      <w:r w:rsidRPr="00AA1104">
        <w:rPr>
          <w:rFonts w:ascii="Cambria" w:hAnsi="Cambria"/>
          <w:sz w:val="20"/>
          <w:szCs w:val="20"/>
          <w:lang w:val="es-ES"/>
        </w:rPr>
        <w:t>, en su carácter de Secretari</w:t>
      </w:r>
      <w:r>
        <w:rPr>
          <w:rFonts w:ascii="Cambria" w:hAnsi="Cambria"/>
          <w:sz w:val="20"/>
          <w:szCs w:val="20"/>
          <w:lang w:val="es-ES"/>
        </w:rPr>
        <w:t>a</w:t>
      </w:r>
      <w:r w:rsidRPr="00AA1104">
        <w:rPr>
          <w:rFonts w:ascii="Cambria" w:hAnsi="Cambria"/>
          <w:sz w:val="20"/>
          <w:szCs w:val="20"/>
          <w:lang w:val="es-ES"/>
        </w:rPr>
        <w:t xml:space="preserve"> Ejecutiv</w:t>
      </w:r>
      <w:r>
        <w:rPr>
          <w:rFonts w:ascii="Cambria" w:hAnsi="Cambria"/>
          <w:sz w:val="20"/>
          <w:szCs w:val="20"/>
          <w:lang w:val="es-ES"/>
        </w:rPr>
        <w:t>a</w:t>
      </w:r>
      <w:r w:rsidRPr="00AA1104">
        <w:rPr>
          <w:rFonts w:ascii="Cambria" w:hAnsi="Cambria"/>
          <w:sz w:val="20"/>
          <w:szCs w:val="20"/>
          <w:lang w:val="es-ES"/>
        </w:rPr>
        <w:t xml:space="preserve"> </w:t>
      </w:r>
      <w:r>
        <w:rPr>
          <w:rFonts w:ascii="Cambria" w:hAnsi="Cambria"/>
          <w:sz w:val="20"/>
          <w:szCs w:val="20"/>
          <w:lang w:val="es-ES"/>
        </w:rPr>
        <w:t xml:space="preserve">Adjunta </w:t>
      </w:r>
      <w:r w:rsidRPr="00AA1104">
        <w:rPr>
          <w:rFonts w:ascii="Cambria" w:hAnsi="Cambria"/>
          <w:sz w:val="20"/>
          <w:szCs w:val="20"/>
          <w:lang w:val="es-ES"/>
        </w:rPr>
        <w:t>de la Comisión Interamericana de Derechos Humanos, de conformidad con el artículo 49 del Reglamento de la Comisión, certifica que es copia fiel del original depositado en los archivos de la Secretaría de la CIDH.</w:t>
      </w:r>
    </w:p>
    <w:p w14:paraId="6E3046B7" w14:textId="77777777" w:rsidR="005E6F7E" w:rsidRPr="00AA1104" w:rsidRDefault="005E6F7E" w:rsidP="005E6F7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p>
    <w:p w14:paraId="4D15BD89" w14:textId="77777777" w:rsidR="005E6F7E" w:rsidRDefault="005E6F7E" w:rsidP="005E6F7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p>
    <w:p w14:paraId="56150F8E" w14:textId="77777777" w:rsidR="005E6F7E" w:rsidRDefault="005E6F7E" w:rsidP="005E6F7E">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hAnsi="Cambria"/>
          <w:sz w:val="20"/>
          <w:szCs w:val="20"/>
          <w:lang w:val="es-ES"/>
        </w:rPr>
      </w:pPr>
    </w:p>
    <w:p w14:paraId="01028BD0" w14:textId="77777777" w:rsidR="005E6F7E" w:rsidRDefault="005E6F7E" w:rsidP="005E6F7E">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hAnsi="Cambria"/>
          <w:sz w:val="20"/>
          <w:szCs w:val="20"/>
          <w:lang w:val="es-ES"/>
        </w:rPr>
      </w:pPr>
      <w:r>
        <w:rPr>
          <w:rFonts w:ascii="Cambria" w:hAnsi="Cambria"/>
          <w:sz w:val="20"/>
          <w:szCs w:val="20"/>
          <w:lang w:val="es-ES"/>
        </w:rPr>
        <w:t>Elizabeth Abi-Mershed</w:t>
      </w:r>
    </w:p>
    <w:p w14:paraId="59BA5A24" w14:textId="77777777" w:rsidR="005E6F7E" w:rsidRPr="007253B8" w:rsidRDefault="005E6F7E" w:rsidP="005E6F7E">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Pr>
          <w:rFonts w:ascii="Cambria" w:hAnsi="Cambria"/>
          <w:sz w:val="20"/>
          <w:szCs w:val="20"/>
          <w:lang w:val="es-ES"/>
        </w:rPr>
        <w:t>Secretaria</w:t>
      </w:r>
      <w:r w:rsidRPr="00AA1104">
        <w:rPr>
          <w:rFonts w:ascii="Cambria" w:hAnsi="Cambria"/>
          <w:sz w:val="20"/>
          <w:szCs w:val="20"/>
          <w:lang w:val="es-ES"/>
        </w:rPr>
        <w:t xml:space="preserve"> Ejecutiv</w:t>
      </w:r>
      <w:r>
        <w:rPr>
          <w:rFonts w:asciiTheme="majorHAnsi" w:hAnsiTheme="majorHAnsi"/>
          <w:sz w:val="20"/>
          <w:szCs w:val="20"/>
          <w:lang w:val="es-ES_tradnl"/>
        </w:rPr>
        <w:t>a Adjunta</w:t>
      </w:r>
    </w:p>
    <w:p w14:paraId="5D20FE08" w14:textId="77777777" w:rsidR="005E6F7E" w:rsidRPr="00BC753C" w:rsidRDefault="005E6F7E" w:rsidP="005E6F7E">
      <w:pPr>
        <w:rPr>
          <w:rFonts w:ascii="Cambria" w:hAnsi="Cambria" w:cs="Calibri"/>
          <w:sz w:val="20"/>
          <w:szCs w:val="20"/>
          <w:lang w:val="es-ES"/>
        </w:rPr>
      </w:pPr>
    </w:p>
    <w:p w14:paraId="3AB2BBD5" w14:textId="77777777" w:rsidR="005E6F7E" w:rsidRPr="00FD6F9E" w:rsidRDefault="005E6F7E" w:rsidP="005E6F7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_tradnl"/>
        </w:rPr>
      </w:pPr>
    </w:p>
    <w:p w14:paraId="7CD4DFBD" w14:textId="77777777" w:rsidR="003239B8" w:rsidRPr="00BD2F60" w:rsidRDefault="003239B8" w:rsidP="003239B8">
      <w:pPr>
        <w:pStyle w:val="ListParagraph"/>
        <w:suppressAutoHyphens/>
        <w:spacing w:before="240" w:after="240"/>
        <w:jc w:val="both"/>
        <w:rPr>
          <w:rFonts w:asciiTheme="majorHAnsi" w:hAnsiTheme="majorHAnsi"/>
          <w:sz w:val="20"/>
          <w:szCs w:val="20"/>
          <w:lang w:val="es-ES_tradnl"/>
        </w:rPr>
      </w:pPr>
    </w:p>
    <w:p w14:paraId="6AC80CA6" w14:textId="77777777" w:rsidR="00722C9F" w:rsidRPr="00BD2F60" w:rsidRDefault="00722C9F" w:rsidP="00974491">
      <w:pPr>
        <w:rPr>
          <w:rFonts w:ascii="Cambria" w:hAnsi="Cambria" w:cs="Calibri"/>
          <w:sz w:val="20"/>
          <w:szCs w:val="20"/>
          <w:lang w:val="es-ES_tradnl"/>
        </w:rPr>
      </w:pPr>
    </w:p>
    <w:sectPr w:rsidR="00722C9F" w:rsidRPr="00BD2F6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1C5E3" w14:textId="77777777" w:rsidR="00C82F76" w:rsidRDefault="00C82F76">
      <w:r>
        <w:separator/>
      </w:r>
    </w:p>
  </w:endnote>
  <w:endnote w:type="continuationSeparator" w:id="0">
    <w:p w14:paraId="6D088D73" w14:textId="77777777" w:rsidR="00C82F76" w:rsidRDefault="00C8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9E243E2" w14:textId="77777777" w:rsidR="0077653F" w:rsidRPr="00934A2C" w:rsidRDefault="0077653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E6F7E">
          <w:rPr>
            <w:noProof/>
            <w:sz w:val="16"/>
            <w:szCs w:val="22"/>
          </w:rPr>
          <w:t>5</w:t>
        </w:r>
        <w:r w:rsidRPr="00934A2C">
          <w:rPr>
            <w:noProof/>
            <w:sz w:val="16"/>
            <w:szCs w:val="22"/>
          </w:rPr>
          <w:fldChar w:fldCharType="end"/>
        </w:r>
      </w:p>
    </w:sdtContent>
  </w:sdt>
  <w:p w14:paraId="68530E6A" w14:textId="77777777" w:rsidR="0077653F" w:rsidRDefault="007765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77653F" w:rsidRPr="00934A2C" w:rsidRDefault="0077653F">
    <w:pPr>
      <w:pStyle w:val="Footer"/>
      <w:jc w:val="center"/>
      <w:rPr>
        <w:sz w:val="16"/>
        <w:szCs w:val="22"/>
      </w:rPr>
    </w:pPr>
  </w:p>
  <w:p w14:paraId="49059CE3" w14:textId="77777777" w:rsidR="0077653F" w:rsidRDefault="00776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7E4EC" w14:textId="77777777" w:rsidR="00C82F76" w:rsidRPr="000F35ED" w:rsidRDefault="00C82F7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3E0DE2B" w14:textId="77777777" w:rsidR="00C82F76" w:rsidRPr="000F35ED" w:rsidRDefault="00C82F76" w:rsidP="000F35ED">
      <w:pPr>
        <w:rPr>
          <w:rFonts w:asciiTheme="majorHAnsi" w:hAnsiTheme="majorHAnsi"/>
          <w:sz w:val="16"/>
          <w:szCs w:val="16"/>
        </w:rPr>
      </w:pPr>
      <w:r w:rsidRPr="000F35ED">
        <w:rPr>
          <w:rFonts w:asciiTheme="majorHAnsi" w:hAnsiTheme="majorHAnsi"/>
          <w:sz w:val="16"/>
          <w:szCs w:val="16"/>
        </w:rPr>
        <w:separator/>
      </w:r>
    </w:p>
    <w:p w14:paraId="74B7F98D" w14:textId="77777777" w:rsidR="00C82F76" w:rsidRPr="000F35ED" w:rsidRDefault="00C82F7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243ECB7" w14:textId="77777777" w:rsidR="00C82F76" w:rsidRPr="000F35ED" w:rsidRDefault="00C82F7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DACE014" w14:textId="11387C48" w:rsidR="0077653F" w:rsidRPr="00AD22CB" w:rsidRDefault="0077653F" w:rsidP="00AD22CB">
      <w:pPr>
        <w:pStyle w:val="FootnoteText"/>
        <w:spacing w:before="120"/>
        <w:ind w:firstLine="720"/>
        <w:jc w:val="both"/>
        <w:rPr>
          <w:rFonts w:asciiTheme="majorHAnsi" w:hAnsiTheme="majorHAnsi"/>
          <w:sz w:val="16"/>
          <w:szCs w:val="16"/>
          <w:lang w:val="es-ES_tradnl"/>
        </w:rPr>
      </w:pPr>
      <w:r w:rsidRPr="004329F5">
        <w:rPr>
          <w:rStyle w:val="FootnoteReference"/>
          <w:rFonts w:asciiTheme="majorHAnsi" w:hAnsiTheme="majorHAnsi"/>
          <w:sz w:val="16"/>
          <w:szCs w:val="16"/>
        </w:rPr>
        <w:footnoteRef/>
      </w:r>
      <w:r w:rsidRPr="00AD22CB">
        <w:rPr>
          <w:rFonts w:asciiTheme="majorHAnsi" w:hAnsiTheme="majorHAnsi"/>
          <w:sz w:val="16"/>
          <w:szCs w:val="16"/>
          <w:lang w:val="es-ES"/>
        </w:rPr>
        <w:t xml:space="preserve"> En adelante “Convención Americana”, “Convención” o “CADH”.</w:t>
      </w:r>
    </w:p>
  </w:footnote>
  <w:footnote w:id="3">
    <w:p w14:paraId="79F07139" w14:textId="77777777" w:rsidR="0077653F" w:rsidRPr="00AD22CB" w:rsidRDefault="0077653F" w:rsidP="00AD22CB">
      <w:pPr>
        <w:pStyle w:val="FootnoteText"/>
        <w:spacing w:before="120"/>
        <w:ind w:firstLine="720"/>
        <w:jc w:val="both"/>
        <w:rPr>
          <w:rFonts w:asciiTheme="majorHAnsi" w:hAnsiTheme="majorHAnsi"/>
          <w:sz w:val="16"/>
          <w:szCs w:val="16"/>
          <w:lang w:val="es-ES"/>
        </w:rPr>
      </w:pPr>
      <w:r w:rsidRPr="00AD22CB">
        <w:rPr>
          <w:rStyle w:val="FootnoteReference"/>
          <w:rFonts w:asciiTheme="majorHAnsi" w:hAnsiTheme="majorHAnsi"/>
          <w:sz w:val="16"/>
          <w:szCs w:val="16"/>
        </w:rPr>
        <w:footnoteRef/>
      </w:r>
      <w:r w:rsidRPr="00AD22CB">
        <w:rPr>
          <w:rFonts w:asciiTheme="majorHAnsi" w:hAnsiTheme="majorHAnsi"/>
          <w:sz w:val="16"/>
          <w:szCs w:val="16"/>
          <w:lang w:val="es-ES"/>
        </w:rPr>
        <w:t xml:space="preserve"> Las observaciones de cada parte fueron debidamente trasladadas a la parte contraria.</w:t>
      </w:r>
    </w:p>
  </w:footnote>
  <w:footnote w:id="4">
    <w:p w14:paraId="729645B4" w14:textId="12C6BC56" w:rsidR="00885784" w:rsidRPr="00AD22CB" w:rsidRDefault="00885784" w:rsidP="00AD22CB">
      <w:pPr>
        <w:pStyle w:val="FootnoteText"/>
        <w:spacing w:before="120"/>
        <w:ind w:firstLine="720"/>
        <w:jc w:val="both"/>
        <w:rPr>
          <w:rFonts w:asciiTheme="majorHAnsi" w:hAnsiTheme="majorHAnsi"/>
          <w:sz w:val="16"/>
          <w:szCs w:val="16"/>
          <w:lang w:val="es-ES"/>
        </w:rPr>
      </w:pPr>
      <w:r w:rsidRPr="00AD22CB">
        <w:rPr>
          <w:rStyle w:val="FootnoteReference"/>
          <w:rFonts w:asciiTheme="majorHAnsi" w:hAnsiTheme="majorHAnsi"/>
          <w:sz w:val="16"/>
          <w:szCs w:val="16"/>
        </w:rPr>
        <w:footnoteRef/>
      </w:r>
      <w:r w:rsidRPr="00AD22CB">
        <w:rPr>
          <w:rFonts w:asciiTheme="majorHAnsi" w:hAnsiTheme="majorHAnsi"/>
          <w:sz w:val="16"/>
          <w:szCs w:val="16"/>
          <w:lang w:val="es-ES"/>
        </w:rPr>
        <w:t xml:space="preserve"> Indica que dicha norma establece que “una persona no puede respaldar a más de una candidatura de la misma circunscripción y dignidad. Caso de hacerlo se anula la doble adhesión”</w:t>
      </w:r>
      <w:r w:rsidR="008249AE">
        <w:rPr>
          <w:rFonts w:asciiTheme="majorHAnsi" w:hAnsiTheme="majorHAnsi"/>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77653F" w:rsidRDefault="0077653F" w:rsidP="008A074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77653F" w:rsidRDefault="007765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77653F" w:rsidRDefault="0077653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77653F" w:rsidRPr="00EC7D62" w:rsidRDefault="00C82F76"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0"/>
  </w:num>
  <w:num w:numId="4">
    <w:abstractNumId w:val="20"/>
  </w:num>
  <w:num w:numId="5">
    <w:abstractNumId w:val="44"/>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6"/>
  </w:num>
  <w:num w:numId="44">
    <w:abstractNumId w:val="48"/>
  </w:num>
  <w:num w:numId="45">
    <w:abstractNumId w:val="49"/>
  </w:num>
  <w:num w:numId="46">
    <w:abstractNumId w:val="51"/>
  </w:num>
  <w:num w:numId="47">
    <w:abstractNumId w:val="52"/>
  </w:num>
  <w:num w:numId="48">
    <w:abstractNumId w:val="53"/>
  </w:num>
  <w:num w:numId="49">
    <w:abstractNumId w:val="54"/>
  </w:num>
  <w:num w:numId="50">
    <w:abstractNumId w:val="55"/>
  </w:num>
  <w:num w:numId="51">
    <w:abstractNumId w:val="19"/>
  </w:num>
  <w:num w:numId="52">
    <w:abstractNumId w:val="38"/>
  </w:num>
  <w:num w:numId="53">
    <w:abstractNumId w:val="47"/>
  </w:num>
  <w:num w:numId="54">
    <w:abstractNumId w:val="42"/>
  </w:num>
  <w:num w:numId="55">
    <w:abstractNumId w:val="4"/>
  </w:num>
  <w:num w:numId="56">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5B41"/>
    <w:rsid w:val="0001788C"/>
    <w:rsid w:val="00024A2A"/>
    <w:rsid w:val="000260C8"/>
    <w:rsid w:val="00031895"/>
    <w:rsid w:val="000337EF"/>
    <w:rsid w:val="00035BB1"/>
    <w:rsid w:val="000360C2"/>
    <w:rsid w:val="00040C3A"/>
    <w:rsid w:val="000419AD"/>
    <w:rsid w:val="00050013"/>
    <w:rsid w:val="000608AC"/>
    <w:rsid w:val="00065791"/>
    <w:rsid w:val="000716C5"/>
    <w:rsid w:val="00072E22"/>
    <w:rsid w:val="0007445B"/>
    <w:rsid w:val="00075E23"/>
    <w:rsid w:val="000868D3"/>
    <w:rsid w:val="00087463"/>
    <w:rsid w:val="0009344A"/>
    <w:rsid w:val="000A392E"/>
    <w:rsid w:val="000A575F"/>
    <w:rsid w:val="000B114C"/>
    <w:rsid w:val="000B382A"/>
    <w:rsid w:val="000C370F"/>
    <w:rsid w:val="000C4A39"/>
    <w:rsid w:val="000D10DB"/>
    <w:rsid w:val="000D1B27"/>
    <w:rsid w:val="000E5BFB"/>
    <w:rsid w:val="000E5EB5"/>
    <w:rsid w:val="000F35ED"/>
    <w:rsid w:val="00107131"/>
    <w:rsid w:val="0010736F"/>
    <w:rsid w:val="00113F73"/>
    <w:rsid w:val="0011548F"/>
    <w:rsid w:val="001164A2"/>
    <w:rsid w:val="00121CC2"/>
    <w:rsid w:val="00133EE5"/>
    <w:rsid w:val="00135393"/>
    <w:rsid w:val="00144366"/>
    <w:rsid w:val="00146F22"/>
    <w:rsid w:val="00167A34"/>
    <w:rsid w:val="001763A6"/>
    <w:rsid w:val="0018389C"/>
    <w:rsid w:val="001853EF"/>
    <w:rsid w:val="00187915"/>
    <w:rsid w:val="00190D3E"/>
    <w:rsid w:val="00197316"/>
    <w:rsid w:val="001A388C"/>
    <w:rsid w:val="001A7870"/>
    <w:rsid w:val="001B2801"/>
    <w:rsid w:val="001B3765"/>
    <w:rsid w:val="001B3A00"/>
    <w:rsid w:val="001B5A27"/>
    <w:rsid w:val="001C0480"/>
    <w:rsid w:val="001C1B41"/>
    <w:rsid w:val="001C2784"/>
    <w:rsid w:val="001D198B"/>
    <w:rsid w:val="001D65EF"/>
    <w:rsid w:val="001D69E1"/>
    <w:rsid w:val="001E421D"/>
    <w:rsid w:val="001E49E7"/>
    <w:rsid w:val="001F7201"/>
    <w:rsid w:val="00210154"/>
    <w:rsid w:val="0021616D"/>
    <w:rsid w:val="0021691B"/>
    <w:rsid w:val="002205E8"/>
    <w:rsid w:val="00223A29"/>
    <w:rsid w:val="002250A3"/>
    <w:rsid w:val="00234A58"/>
    <w:rsid w:val="00235217"/>
    <w:rsid w:val="00245AA9"/>
    <w:rsid w:val="00246D1F"/>
    <w:rsid w:val="00247403"/>
    <w:rsid w:val="00247542"/>
    <w:rsid w:val="00266B61"/>
    <w:rsid w:val="0026712A"/>
    <w:rsid w:val="002704DB"/>
    <w:rsid w:val="00270FEA"/>
    <w:rsid w:val="00271334"/>
    <w:rsid w:val="0028078E"/>
    <w:rsid w:val="00287395"/>
    <w:rsid w:val="0029042E"/>
    <w:rsid w:val="002931C9"/>
    <w:rsid w:val="002A05D6"/>
    <w:rsid w:val="002A0AAE"/>
    <w:rsid w:val="002A4390"/>
    <w:rsid w:val="002A5820"/>
    <w:rsid w:val="002B1433"/>
    <w:rsid w:val="002B4260"/>
    <w:rsid w:val="002B4A55"/>
    <w:rsid w:val="002D2B26"/>
    <w:rsid w:val="002D4D5B"/>
    <w:rsid w:val="002D7EA2"/>
    <w:rsid w:val="002E187C"/>
    <w:rsid w:val="002F03D3"/>
    <w:rsid w:val="002F50D9"/>
    <w:rsid w:val="00302733"/>
    <w:rsid w:val="003108E9"/>
    <w:rsid w:val="00314078"/>
    <w:rsid w:val="00314CF9"/>
    <w:rsid w:val="0031535D"/>
    <w:rsid w:val="00317056"/>
    <w:rsid w:val="003239B8"/>
    <w:rsid w:val="0032724B"/>
    <w:rsid w:val="00327BBC"/>
    <w:rsid w:val="0033169F"/>
    <w:rsid w:val="003421A3"/>
    <w:rsid w:val="003434FE"/>
    <w:rsid w:val="00344977"/>
    <w:rsid w:val="00345BD4"/>
    <w:rsid w:val="00346C95"/>
    <w:rsid w:val="0035519A"/>
    <w:rsid w:val="00355AC8"/>
    <w:rsid w:val="00356185"/>
    <w:rsid w:val="00360380"/>
    <w:rsid w:val="00373AFA"/>
    <w:rsid w:val="0037519E"/>
    <w:rsid w:val="00375466"/>
    <w:rsid w:val="00386CF0"/>
    <w:rsid w:val="003B2AB9"/>
    <w:rsid w:val="003B70FB"/>
    <w:rsid w:val="003C20E8"/>
    <w:rsid w:val="003C676B"/>
    <w:rsid w:val="003D1EAC"/>
    <w:rsid w:val="003D3ACC"/>
    <w:rsid w:val="003D3BC2"/>
    <w:rsid w:val="003D7135"/>
    <w:rsid w:val="003D7CEB"/>
    <w:rsid w:val="003E391D"/>
    <w:rsid w:val="003E5A93"/>
    <w:rsid w:val="003E6CA1"/>
    <w:rsid w:val="003F1E1A"/>
    <w:rsid w:val="003F2648"/>
    <w:rsid w:val="004165C2"/>
    <w:rsid w:val="004329F5"/>
    <w:rsid w:val="0043516C"/>
    <w:rsid w:val="00441ECB"/>
    <w:rsid w:val="00445193"/>
    <w:rsid w:val="00454356"/>
    <w:rsid w:val="00456F2A"/>
    <w:rsid w:val="00460126"/>
    <w:rsid w:val="0046015C"/>
    <w:rsid w:val="004602AF"/>
    <w:rsid w:val="00461E87"/>
    <w:rsid w:val="00462C1B"/>
    <w:rsid w:val="00463772"/>
    <w:rsid w:val="00466AF7"/>
    <w:rsid w:val="00467B7E"/>
    <w:rsid w:val="00473BB4"/>
    <w:rsid w:val="00477592"/>
    <w:rsid w:val="00486F1C"/>
    <w:rsid w:val="00490FB9"/>
    <w:rsid w:val="004927AC"/>
    <w:rsid w:val="004939D9"/>
    <w:rsid w:val="0049419D"/>
    <w:rsid w:val="0049568D"/>
    <w:rsid w:val="004A3F0A"/>
    <w:rsid w:val="004B0067"/>
    <w:rsid w:val="004C20D2"/>
    <w:rsid w:val="004C2312"/>
    <w:rsid w:val="004C4B62"/>
    <w:rsid w:val="004C54C9"/>
    <w:rsid w:val="004C79F0"/>
    <w:rsid w:val="004D156B"/>
    <w:rsid w:val="004D4ABA"/>
    <w:rsid w:val="004D6025"/>
    <w:rsid w:val="004E2649"/>
    <w:rsid w:val="004E3D77"/>
    <w:rsid w:val="004E5F89"/>
    <w:rsid w:val="00501399"/>
    <w:rsid w:val="0050633D"/>
    <w:rsid w:val="00507BC4"/>
    <w:rsid w:val="00511483"/>
    <w:rsid w:val="005128E4"/>
    <w:rsid w:val="005133DB"/>
    <w:rsid w:val="00525560"/>
    <w:rsid w:val="00527886"/>
    <w:rsid w:val="005344DA"/>
    <w:rsid w:val="0053537F"/>
    <w:rsid w:val="00544C49"/>
    <w:rsid w:val="00547149"/>
    <w:rsid w:val="00551075"/>
    <w:rsid w:val="005516A1"/>
    <w:rsid w:val="00556BFB"/>
    <w:rsid w:val="00563557"/>
    <w:rsid w:val="00570856"/>
    <w:rsid w:val="00572804"/>
    <w:rsid w:val="0057402A"/>
    <w:rsid w:val="005771D0"/>
    <w:rsid w:val="00584A48"/>
    <w:rsid w:val="00590742"/>
    <w:rsid w:val="0059191A"/>
    <w:rsid w:val="005921FF"/>
    <w:rsid w:val="005A24ED"/>
    <w:rsid w:val="005A51AB"/>
    <w:rsid w:val="005A5B55"/>
    <w:rsid w:val="005A6D0E"/>
    <w:rsid w:val="005B4E1B"/>
    <w:rsid w:val="005B52B0"/>
    <w:rsid w:val="005B6806"/>
    <w:rsid w:val="005C4225"/>
    <w:rsid w:val="005C7E8E"/>
    <w:rsid w:val="005D0D8E"/>
    <w:rsid w:val="005E1741"/>
    <w:rsid w:val="005E2CA6"/>
    <w:rsid w:val="005E3868"/>
    <w:rsid w:val="005E6F7E"/>
    <w:rsid w:val="005F0DAD"/>
    <w:rsid w:val="005F0F33"/>
    <w:rsid w:val="005F7D05"/>
    <w:rsid w:val="00600DEB"/>
    <w:rsid w:val="00620789"/>
    <w:rsid w:val="00627C9F"/>
    <w:rsid w:val="006311E9"/>
    <w:rsid w:val="00632354"/>
    <w:rsid w:val="00635BAC"/>
    <w:rsid w:val="00642810"/>
    <w:rsid w:val="00652333"/>
    <w:rsid w:val="00661B7B"/>
    <w:rsid w:val="00664A55"/>
    <w:rsid w:val="0068009E"/>
    <w:rsid w:val="00692219"/>
    <w:rsid w:val="00693314"/>
    <w:rsid w:val="006A17D2"/>
    <w:rsid w:val="006A2CDA"/>
    <w:rsid w:val="006A73E6"/>
    <w:rsid w:val="006B15B9"/>
    <w:rsid w:val="006B2D5C"/>
    <w:rsid w:val="006C4EB1"/>
    <w:rsid w:val="006C5DC4"/>
    <w:rsid w:val="006D24D9"/>
    <w:rsid w:val="006D46A3"/>
    <w:rsid w:val="006E0166"/>
    <w:rsid w:val="006E7B34"/>
    <w:rsid w:val="006F0531"/>
    <w:rsid w:val="006F70D0"/>
    <w:rsid w:val="0070697F"/>
    <w:rsid w:val="00707DA5"/>
    <w:rsid w:val="0071433C"/>
    <w:rsid w:val="0072199C"/>
    <w:rsid w:val="00722C9F"/>
    <w:rsid w:val="007253B8"/>
    <w:rsid w:val="007362AE"/>
    <w:rsid w:val="0073741F"/>
    <w:rsid w:val="00741784"/>
    <w:rsid w:val="00746493"/>
    <w:rsid w:val="00755165"/>
    <w:rsid w:val="00757A6C"/>
    <w:rsid w:val="007656B0"/>
    <w:rsid w:val="0076643F"/>
    <w:rsid w:val="0077653F"/>
    <w:rsid w:val="00777F63"/>
    <w:rsid w:val="007952F8"/>
    <w:rsid w:val="007A1748"/>
    <w:rsid w:val="007A38CE"/>
    <w:rsid w:val="007A5817"/>
    <w:rsid w:val="007B05C4"/>
    <w:rsid w:val="007B3B08"/>
    <w:rsid w:val="007B60E9"/>
    <w:rsid w:val="007B6CC3"/>
    <w:rsid w:val="007C3334"/>
    <w:rsid w:val="007D2B98"/>
    <w:rsid w:val="007E21BC"/>
    <w:rsid w:val="007E56DB"/>
    <w:rsid w:val="007E59E8"/>
    <w:rsid w:val="007E61BF"/>
    <w:rsid w:val="007E6C25"/>
    <w:rsid w:val="007F380A"/>
    <w:rsid w:val="007F3F75"/>
    <w:rsid w:val="007F6E22"/>
    <w:rsid w:val="0080310C"/>
    <w:rsid w:val="00803F1C"/>
    <w:rsid w:val="0080600E"/>
    <w:rsid w:val="00817612"/>
    <w:rsid w:val="008249AE"/>
    <w:rsid w:val="008300C0"/>
    <w:rsid w:val="0083201D"/>
    <w:rsid w:val="008338A4"/>
    <w:rsid w:val="00834988"/>
    <w:rsid w:val="00836472"/>
    <w:rsid w:val="008366FE"/>
    <w:rsid w:val="00837C45"/>
    <w:rsid w:val="008416A4"/>
    <w:rsid w:val="00844730"/>
    <w:rsid w:val="008457C2"/>
    <w:rsid w:val="00846B32"/>
    <w:rsid w:val="008514F1"/>
    <w:rsid w:val="008524DD"/>
    <w:rsid w:val="00857A82"/>
    <w:rsid w:val="00873461"/>
    <w:rsid w:val="00873836"/>
    <w:rsid w:val="008774D7"/>
    <w:rsid w:val="00880B3B"/>
    <w:rsid w:val="00885737"/>
    <w:rsid w:val="00885784"/>
    <w:rsid w:val="00890650"/>
    <w:rsid w:val="00893424"/>
    <w:rsid w:val="00897E12"/>
    <w:rsid w:val="008A074D"/>
    <w:rsid w:val="008A3BC7"/>
    <w:rsid w:val="008A6BB8"/>
    <w:rsid w:val="008A7E0F"/>
    <w:rsid w:val="008B12F5"/>
    <w:rsid w:val="008C09F0"/>
    <w:rsid w:val="008C3BAD"/>
    <w:rsid w:val="008C4772"/>
    <w:rsid w:val="008C745D"/>
    <w:rsid w:val="008D768D"/>
    <w:rsid w:val="008E3759"/>
    <w:rsid w:val="008E3BFE"/>
    <w:rsid w:val="008E422F"/>
    <w:rsid w:val="008E561F"/>
    <w:rsid w:val="008F091F"/>
    <w:rsid w:val="008F0BA7"/>
    <w:rsid w:val="008F1912"/>
    <w:rsid w:val="00902141"/>
    <w:rsid w:val="0090270B"/>
    <w:rsid w:val="00902D3C"/>
    <w:rsid w:val="009041DC"/>
    <w:rsid w:val="00907884"/>
    <w:rsid w:val="0091405B"/>
    <w:rsid w:val="00917B5A"/>
    <w:rsid w:val="00920A58"/>
    <w:rsid w:val="00920A8C"/>
    <w:rsid w:val="00932D48"/>
    <w:rsid w:val="00934A2C"/>
    <w:rsid w:val="00935342"/>
    <w:rsid w:val="00935DE2"/>
    <w:rsid w:val="00941007"/>
    <w:rsid w:val="00944E78"/>
    <w:rsid w:val="00957D9F"/>
    <w:rsid w:val="00964742"/>
    <w:rsid w:val="0096706E"/>
    <w:rsid w:val="00971900"/>
    <w:rsid w:val="00974491"/>
    <w:rsid w:val="00975C4E"/>
    <w:rsid w:val="00981FBA"/>
    <w:rsid w:val="00986DD6"/>
    <w:rsid w:val="00990FB2"/>
    <w:rsid w:val="0099550A"/>
    <w:rsid w:val="00997BC5"/>
    <w:rsid w:val="009A4F41"/>
    <w:rsid w:val="009A65E7"/>
    <w:rsid w:val="009B381B"/>
    <w:rsid w:val="009C7B6A"/>
    <w:rsid w:val="009D03D3"/>
    <w:rsid w:val="009D1753"/>
    <w:rsid w:val="009D2E7C"/>
    <w:rsid w:val="009D7611"/>
    <w:rsid w:val="009E0B61"/>
    <w:rsid w:val="009E0D99"/>
    <w:rsid w:val="009E25E7"/>
    <w:rsid w:val="009E2BEA"/>
    <w:rsid w:val="009E35B6"/>
    <w:rsid w:val="009E53DE"/>
    <w:rsid w:val="009E6013"/>
    <w:rsid w:val="00A01763"/>
    <w:rsid w:val="00A03C9E"/>
    <w:rsid w:val="00A103DA"/>
    <w:rsid w:val="00A11E44"/>
    <w:rsid w:val="00A24469"/>
    <w:rsid w:val="00A328B3"/>
    <w:rsid w:val="00A46361"/>
    <w:rsid w:val="00A50FCF"/>
    <w:rsid w:val="00A528D1"/>
    <w:rsid w:val="00A610CD"/>
    <w:rsid w:val="00A61FDA"/>
    <w:rsid w:val="00A71544"/>
    <w:rsid w:val="00A753C8"/>
    <w:rsid w:val="00A758AA"/>
    <w:rsid w:val="00A8240A"/>
    <w:rsid w:val="00A83B33"/>
    <w:rsid w:val="00A845D8"/>
    <w:rsid w:val="00AA09A2"/>
    <w:rsid w:val="00AA66CE"/>
    <w:rsid w:val="00AA7064"/>
    <w:rsid w:val="00AA7996"/>
    <w:rsid w:val="00AB7272"/>
    <w:rsid w:val="00AB7EA1"/>
    <w:rsid w:val="00AC19CB"/>
    <w:rsid w:val="00AD22CB"/>
    <w:rsid w:val="00AD318A"/>
    <w:rsid w:val="00AD79AC"/>
    <w:rsid w:val="00AE5488"/>
    <w:rsid w:val="00AE6F91"/>
    <w:rsid w:val="00AF1F56"/>
    <w:rsid w:val="00AF507D"/>
    <w:rsid w:val="00AF5571"/>
    <w:rsid w:val="00B07341"/>
    <w:rsid w:val="00B1069C"/>
    <w:rsid w:val="00B21741"/>
    <w:rsid w:val="00B24037"/>
    <w:rsid w:val="00B30539"/>
    <w:rsid w:val="00B314DB"/>
    <w:rsid w:val="00B32F91"/>
    <w:rsid w:val="00B33CD7"/>
    <w:rsid w:val="00B361F2"/>
    <w:rsid w:val="00B3718B"/>
    <w:rsid w:val="00B40179"/>
    <w:rsid w:val="00B45D95"/>
    <w:rsid w:val="00B45F98"/>
    <w:rsid w:val="00B4632A"/>
    <w:rsid w:val="00B478CA"/>
    <w:rsid w:val="00B530F1"/>
    <w:rsid w:val="00B605D5"/>
    <w:rsid w:val="00B605F9"/>
    <w:rsid w:val="00B650C9"/>
    <w:rsid w:val="00B67BA0"/>
    <w:rsid w:val="00B73AD0"/>
    <w:rsid w:val="00B7709B"/>
    <w:rsid w:val="00B94393"/>
    <w:rsid w:val="00BA276C"/>
    <w:rsid w:val="00BA4D82"/>
    <w:rsid w:val="00BB173B"/>
    <w:rsid w:val="00BB306F"/>
    <w:rsid w:val="00BB31DC"/>
    <w:rsid w:val="00BB5BE0"/>
    <w:rsid w:val="00BC3368"/>
    <w:rsid w:val="00BC683D"/>
    <w:rsid w:val="00BD2F60"/>
    <w:rsid w:val="00BD4B89"/>
    <w:rsid w:val="00BD5922"/>
    <w:rsid w:val="00BE0C5C"/>
    <w:rsid w:val="00BF02CB"/>
    <w:rsid w:val="00BF434C"/>
    <w:rsid w:val="00BF4BA4"/>
    <w:rsid w:val="00BF6FD8"/>
    <w:rsid w:val="00C03680"/>
    <w:rsid w:val="00C04EB6"/>
    <w:rsid w:val="00C054DF"/>
    <w:rsid w:val="00C058DF"/>
    <w:rsid w:val="00C06F0F"/>
    <w:rsid w:val="00C21762"/>
    <w:rsid w:val="00C21FEF"/>
    <w:rsid w:val="00C24543"/>
    <w:rsid w:val="00C256A2"/>
    <w:rsid w:val="00C50C2B"/>
    <w:rsid w:val="00C51515"/>
    <w:rsid w:val="00C5660B"/>
    <w:rsid w:val="00C62667"/>
    <w:rsid w:val="00C62FBA"/>
    <w:rsid w:val="00C655AF"/>
    <w:rsid w:val="00C66B72"/>
    <w:rsid w:val="00C67C93"/>
    <w:rsid w:val="00C71AC4"/>
    <w:rsid w:val="00C770C8"/>
    <w:rsid w:val="00C82F76"/>
    <w:rsid w:val="00C83AE8"/>
    <w:rsid w:val="00C845BC"/>
    <w:rsid w:val="00C87AC4"/>
    <w:rsid w:val="00C90A9B"/>
    <w:rsid w:val="00C9567A"/>
    <w:rsid w:val="00CA58D0"/>
    <w:rsid w:val="00CB212D"/>
    <w:rsid w:val="00CB2660"/>
    <w:rsid w:val="00CB5EF2"/>
    <w:rsid w:val="00CC5E90"/>
    <w:rsid w:val="00CC6A1E"/>
    <w:rsid w:val="00CC6B44"/>
    <w:rsid w:val="00CD046C"/>
    <w:rsid w:val="00CD7624"/>
    <w:rsid w:val="00CE076C"/>
    <w:rsid w:val="00CE1009"/>
    <w:rsid w:val="00CE5199"/>
    <w:rsid w:val="00CE66D5"/>
    <w:rsid w:val="00CF637A"/>
    <w:rsid w:val="00D0012F"/>
    <w:rsid w:val="00D010CB"/>
    <w:rsid w:val="00D059DE"/>
    <w:rsid w:val="00D05ABD"/>
    <w:rsid w:val="00D13FCE"/>
    <w:rsid w:val="00D25FFB"/>
    <w:rsid w:val="00D306D1"/>
    <w:rsid w:val="00D30800"/>
    <w:rsid w:val="00D343E3"/>
    <w:rsid w:val="00D34786"/>
    <w:rsid w:val="00D355FB"/>
    <w:rsid w:val="00D3757E"/>
    <w:rsid w:val="00D37BFC"/>
    <w:rsid w:val="00D47A8E"/>
    <w:rsid w:val="00D52D14"/>
    <w:rsid w:val="00D5535D"/>
    <w:rsid w:val="00D56AC7"/>
    <w:rsid w:val="00D712D3"/>
    <w:rsid w:val="00D71422"/>
    <w:rsid w:val="00D71B95"/>
    <w:rsid w:val="00D71D7C"/>
    <w:rsid w:val="00D72DC6"/>
    <w:rsid w:val="00D737CE"/>
    <w:rsid w:val="00D7558D"/>
    <w:rsid w:val="00D81D92"/>
    <w:rsid w:val="00D9070B"/>
    <w:rsid w:val="00DA7B5F"/>
    <w:rsid w:val="00DB3581"/>
    <w:rsid w:val="00DB7AF1"/>
    <w:rsid w:val="00DC11E7"/>
    <w:rsid w:val="00DC265F"/>
    <w:rsid w:val="00DC43B7"/>
    <w:rsid w:val="00DC69B9"/>
    <w:rsid w:val="00DC7023"/>
    <w:rsid w:val="00DC769A"/>
    <w:rsid w:val="00DD08DB"/>
    <w:rsid w:val="00DD3D86"/>
    <w:rsid w:val="00DE3CAA"/>
    <w:rsid w:val="00DE4290"/>
    <w:rsid w:val="00DE4A9C"/>
    <w:rsid w:val="00DE575D"/>
    <w:rsid w:val="00DE6E02"/>
    <w:rsid w:val="00DF1EC4"/>
    <w:rsid w:val="00DF2658"/>
    <w:rsid w:val="00DF27C2"/>
    <w:rsid w:val="00E0340B"/>
    <w:rsid w:val="00E0455F"/>
    <w:rsid w:val="00E04A90"/>
    <w:rsid w:val="00E0551F"/>
    <w:rsid w:val="00E219C7"/>
    <w:rsid w:val="00E34306"/>
    <w:rsid w:val="00E36F2C"/>
    <w:rsid w:val="00E4118C"/>
    <w:rsid w:val="00E43157"/>
    <w:rsid w:val="00E461CE"/>
    <w:rsid w:val="00E572B2"/>
    <w:rsid w:val="00E70012"/>
    <w:rsid w:val="00E71C73"/>
    <w:rsid w:val="00E720CA"/>
    <w:rsid w:val="00E7220F"/>
    <w:rsid w:val="00E76E14"/>
    <w:rsid w:val="00E82004"/>
    <w:rsid w:val="00E84EB5"/>
    <w:rsid w:val="00E85662"/>
    <w:rsid w:val="00E8789F"/>
    <w:rsid w:val="00E97B71"/>
    <w:rsid w:val="00EA28C8"/>
    <w:rsid w:val="00EA3D34"/>
    <w:rsid w:val="00EB28F8"/>
    <w:rsid w:val="00EB454D"/>
    <w:rsid w:val="00EC108E"/>
    <w:rsid w:val="00EC3282"/>
    <w:rsid w:val="00ED549D"/>
    <w:rsid w:val="00ED7604"/>
    <w:rsid w:val="00ED76BE"/>
    <w:rsid w:val="00EE00E9"/>
    <w:rsid w:val="00EE3AB2"/>
    <w:rsid w:val="00EF619B"/>
    <w:rsid w:val="00EF7668"/>
    <w:rsid w:val="00F00B55"/>
    <w:rsid w:val="00F02AD1"/>
    <w:rsid w:val="00F078D2"/>
    <w:rsid w:val="00F16A5E"/>
    <w:rsid w:val="00F2514E"/>
    <w:rsid w:val="00F253CC"/>
    <w:rsid w:val="00F36E71"/>
    <w:rsid w:val="00F37106"/>
    <w:rsid w:val="00F46DA5"/>
    <w:rsid w:val="00F46E5C"/>
    <w:rsid w:val="00F519CF"/>
    <w:rsid w:val="00F54020"/>
    <w:rsid w:val="00F55814"/>
    <w:rsid w:val="00F56BA5"/>
    <w:rsid w:val="00F60E22"/>
    <w:rsid w:val="00F657CE"/>
    <w:rsid w:val="00F66999"/>
    <w:rsid w:val="00F714FF"/>
    <w:rsid w:val="00F71F33"/>
    <w:rsid w:val="00F81395"/>
    <w:rsid w:val="00F81BB8"/>
    <w:rsid w:val="00F8374F"/>
    <w:rsid w:val="00F917D1"/>
    <w:rsid w:val="00F9653B"/>
    <w:rsid w:val="00F967B7"/>
    <w:rsid w:val="00FA3055"/>
    <w:rsid w:val="00FB62CF"/>
    <w:rsid w:val="00FC5FA3"/>
    <w:rsid w:val="00FC6657"/>
    <w:rsid w:val="00FD1E05"/>
    <w:rsid w:val="00FD3C3B"/>
    <w:rsid w:val="00FD6F9E"/>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4742"/>
    <w:rPr>
      <w:color w:val="808080"/>
    </w:rPr>
  </w:style>
  <w:style w:type="character" w:styleId="CommentReference">
    <w:name w:val="annotation reference"/>
    <w:basedOn w:val="DefaultParagraphFont"/>
    <w:uiPriority w:val="99"/>
    <w:semiHidden/>
    <w:unhideWhenUsed/>
    <w:rsid w:val="00AD318A"/>
    <w:rPr>
      <w:sz w:val="16"/>
      <w:szCs w:val="16"/>
    </w:rPr>
  </w:style>
  <w:style w:type="paragraph" w:styleId="CommentText">
    <w:name w:val="annotation text"/>
    <w:basedOn w:val="Normal"/>
    <w:link w:val="CommentTextChar"/>
    <w:uiPriority w:val="99"/>
    <w:semiHidden/>
    <w:unhideWhenUsed/>
    <w:rsid w:val="00AD318A"/>
    <w:rPr>
      <w:sz w:val="20"/>
      <w:szCs w:val="20"/>
    </w:rPr>
  </w:style>
  <w:style w:type="character" w:customStyle="1" w:styleId="CommentTextChar">
    <w:name w:val="Comment Text Char"/>
    <w:basedOn w:val="DefaultParagraphFont"/>
    <w:link w:val="CommentText"/>
    <w:uiPriority w:val="99"/>
    <w:semiHidden/>
    <w:rsid w:val="00AD318A"/>
    <w:rPr>
      <w:lang w:val="en-US" w:eastAsia="en-US"/>
    </w:rPr>
  </w:style>
  <w:style w:type="paragraph" w:styleId="CommentSubject">
    <w:name w:val="annotation subject"/>
    <w:basedOn w:val="CommentText"/>
    <w:next w:val="CommentText"/>
    <w:link w:val="CommentSubjectChar"/>
    <w:uiPriority w:val="99"/>
    <w:semiHidden/>
    <w:unhideWhenUsed/>
    <w:rsid w:val="00AD318A"/>
    <w:rPr>
      <w:b/>
      <w:bCs/>
    </w:rPr>
  </w:style>
  <w:style w:type="character" w:customStyle="1" w:styleId="CommentSubjectChar">
    <w:name w:val="Comment Subject Char"/>
    <w:basedOn w:val="CommentTextChar"/>
    <w:link w:val="CommentSubject"/>
    <w:uiPriority w:val="99"/>
    <w:semiHidden/>
    <w:rsid w:val="00AD318A"/>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4742"/>
    <w:rPr>
      <w:color w:val="808080"/>
    </w:rPr>
  </w:style>
  <w:style w:type="character" w:styleId="CommentReference">
    <w:name w:val="annotation reference"/>
    <w:basedOn w:val="DefaultParagraphFont"/>
    <w:uiPriority w:val="99"/>
    <w:semiHidden/>
    <w:unhideWhenUsed/>
    <w:rsid w:val="00AD318A"/>
    <w:rPr>
      <w:sz w:val="16"/>
      <w:szCs w:val="16"/>
    </w:rPr>
  </w:style>
  <w:style w:type="paragraph" w:styleId="CommentText">
    <w:name w:val="annotation text"/>
    <w:basedOn w:val="Normal"/>
    <w:link w:val="CommentTextChar"/>
    <w:uiPriority w:val="99"/>
    <w:semiHidden/>
    <w:unhideWhenUsed/>
    <w:rsid w:val="00AD318A"/>
    <w:rPr>
      <w:sz w:val="20"/>
      <w:szCs w:val="20"/>
    </w:rPr>
  </w:style>
  <w:style w:type="character" w:customStyle="1" w:styleId="CommentTextChar">
    <w:name w:val="Comment Text Char"/>
    <w:basedOn w:val="DefaultParagraphFont"/>
    <w:link w:val="CommentText"/>
    <w:uiPriority w:val="99"/>
    <w:semiHidden/>
    <w:rsid w:val="00AD318A"/>
    <w:rPr>
      <w:lang w:val="en-US" w:eastAsia="en-US"/>
    </w:rPr>
  </w:style>
  <w:style w:type="paragraph" w:styleId="CommentSubject">
    <w:name w:val="annotation subject"/>
    <w:basedOn w:val="CommentText"/>
    <w:next w:val="CommentText"/>
    <w:link w:val="CommentSubjectChar"/>
    <w:uiPriority w:val="99"/>
    <w:semiHidden/>
    <w:unhideWhenUsed/>
    <w:rsid w:val="00AD318A"/>
    <w:rPr>
      <w:b/>
      <w:bCs/>
    </w:rPr>
  </w:style>
  <w:style w:type="character" w:customStyle="1" w:styleId="CommentSubjectChar">
    <w:name w:val="Comment Subject Char"/>
    <w:basedOn w:val="CommentTextChar"/>
    <w:link w:val="CommentSubject"/>
    <w:uiPriority w:val="99"/>
    <w:semiHidden/>
    <w:rsid w:val="00AD318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69CDBA074B3264B9588ABFF1B7DFA3F"/>
        <w:category>
          <w:name w:val="General"/>
          <w:gallery w:val="placeholder"/>
        </w:category>
        <w:types>
          <w:type w:val="bbPlcHdr"/>
        </w:types>
        <w:behaviors>
          <w:behavior w:val="content"/>
        </w:behaviors>
        <w:guid w:val="{F983DD0D-BE6A-C946-9CEE-464EA241C6ED}"/>
      </w:docPartPr>
      <w:docPartBody>
        <w:p w:rsidR="00C903EF" w:rsidRDefault="00C903EF" w:rsidP="00C903EF">
          <w:pPr>
            <w:pStyle w:val="869CDBA074B3264B9588ABFF1B7DFA3F"/>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27D37"/>
    <w:rsid w:val="000661CA"/>
    <w:rsid w:val="00243662"/>
    <w:rsid w:val="0029398D"/>
    <w:rsid w:val="00394049"/>
    <w:rsid w:val="004F2DF8"/>
    <w:rsid w:val="005F409B"/>
    <w:rsid w:val="00751E19"/>
    <w:rsid w:val="007B1BBD"/>
    <w:rsid w:val="007C52E7"/>
    <w:rsid w:val="007D6EAE"/>
    <w:rsid w:val="00991804"/>
    <w:rsid w:val="009A261B"/>
    <w:rsid w:val="00AC15A4"/>
    <w:rsid w:val="00B0336C"/>
    <w:rsid w:val="00C903EF"/>
    <w:rsid w:val="00D005F7"/>
    <w:rsid w:val="00D63CEB"/>
    <w:rsid w:val="00DC5897"/>
    <w:rsid w:val="00DC7F5F"/>
    <w:rsid w:val="00E33DDD"/>
    <w:rsid w:val="00F00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3662"/>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2C11AE2ECFBBD0429307C7A6FACAB977">
    <w:name w:val="2C11AE2ECFBBD0429307C7A6FACAB977"/>
    <w:rsid w:val="00C903EF"/>
    <w:pPr>
      <w:spacing w:after="0" w:line="240" w:lineRule="auto"/>
    </w:pPr>
    <w:rPr>
      <w:sz w:val="24"/>
      <w:szCs w:val="24"/>
      <w:lang w:eastAsia="ja-JP"/>
    </w:rPr>
  </w:style>
  <w:style w:type="paragraph" w:customStyle="1" w:styleId="DB3C02A5DB9BC648A668EE0875E45D78">
    <w:name w:val="DB3C02A5DB9BC648A668EE0875E45D78"/>
    <w:rsid w:val="00C903EF"/>
    <w:pPr>
      <w:spacing w:after="0" w:line="240" w:lineRule="auto"/>
    </w:pPr>
    <w:rPr>
      <w:sz w:val="24"/>
      <w:szCs w:val="24"/>
      <w:lang w:eastAsia="ja-JP"/>
    </w:rPr>
  </w:style>
  <w:style w:type="paragraph" w:customStyle="1" w:styleId="869CDBA074B3264B9588ABFF1B7DFA3F">
    <w:name w:val="869CDBA074B3264B9588ABFF1B7DFA3F"/>
    <w:rsid w:val="00C903EF"/>
    <w:pPr>
      <w:spacing w:after="0" w:line="240" w:lineRule="auto"/>
    </w:pPr>
    <w:rPr>
      <w:sz w:val="24"/>
      <w:szCs w:val="24"/>
      <w:lang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3662"/>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2C11AE2ECFBBD0429307C7A6FACAB977">
    <w:name w:val="2C11AE2ECFBBD0429307C7A6FACAB977"/>
    <w:rsid w:val="00C903EF"/>
    <w:pPr>
      <w:spacing w:after="0" w:line="240" w:lineRule="auto"/>
    </w:pPr>
    <w:rPr>
      <w:sz w:val="24"/>
      <w:szCs w:val="24"/>
      <w:lang w:eastAsia="ja-JP"/>
    </w:rPr>
  </w:style>
  <w:style w:type="paragraph" w:customStyle="1" w:styleId="DB3C02A5DB9BC648A668EE0875E45D78">
    <w:name w:val="DB3C02A5DB9BC648A668EE0875E45D78"/>
    <w:rsid w:val="00C903EF"/>
    <w:pPr>
      <w:spacing w:after="0" w:line="240" w:lineRule="auto"/>
    </w:pPr>
    <w:rPr>
      <w:sz w:val="24"/>
      <w:szCs w:val="24"/>
      <w:lang w:eastAsia="ja-JP"/>
    </w:rPr>
  </w:style>
  <w:style w:type="paragraph" w:customStyle="1" w:styleId="869CDBA074B3264B9588ABFF1B7DFA3F">
    <w:name w:val="869CDBA074B3264B9588ABFF1B7DFA3F"/>
    <w:rsid w:val="00C903EF"/>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52771-352C-418A-9001-EF0A7ADD6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2270</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%username%</cp:lastModifiedBy>
  <cp:revision>2</cp:revision>
  <cp:lastPrinted>2017-08-14T18:49:00Z</cp:lastPrinted>
  <dcterms:created xsi:type="dcterms:W3CDTF">2017-12-01T18:10:00Z</dcterms:created>
  <dcterms:modified xsi:type="dcterms:W3CDTF">2017-12-01T18:10:00Z</dcterms:modified>
</cp:coreProperties>
</file>