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CD50C6">
        <w:rPr>
          <w:rFonts w:asciiTheme="majorHAnsi" w:hAnsiTheme="majorHAnsi"/>
          <w:noProof/>
          <w:color w:val="4A7194"/>
          <w:sz w:val="22"/>
          <w:szCs w:val="22"/>
        </w:rPr>
        <mc:AlternateContent>
          <mc:Choice Requires="wps">
            <w:drawing>
              <wp:anchor distT="0" distB="0" distL="114300" distR="114300" simplePos="0" relativeHeight="251661311" behindDoc="0" locked="0" layoutInCell="1" allowOverlap="1" wp14:anchorId="0782912E" wp14:editId="37083E98">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" fillcolor="#4a7194"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2607" w:rsidRDefault="00002607">
                            <w:r>
                              <w:rPr>
                                <w:noProof/>
                              </w:rPr>
                              <w:drawing>
                                <wp:inline distT="0" distB="0" distL="0" distR="0" wp14:anchorId="5D0D806C" wp14:editId="6A049A9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002607" w:rsidRDefault="00002607">
                      <w:bookmarkStart w:id="1" w:name="_GoBack"/>
                      <w:r>
                        <w:rPr>
                          <w:noProof/>
                        </w:rPr>
                        <w:drawing>
                          <wp:inline distT="0" distB="0" distL="0" distR="0" wp14:anchorId="5D0D806C" wp14:editId="6A049A9B">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bookmarkEnd w:id="1"/>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2607" w:rsidRPr="007D5FD6" w:rsidRDefault="0006003E" w:rsidP="004B7EB6">
                            <w:pPr>
                              <w:spacing w:line="276" w:lineRule="auto"/>
                              <w:rPr>
                                <w:rFonts w:asciiTheme="majorHAnsi" w:hAnsiTheme="majorHAnsi" w:cs="Arial"/>
                                <w:b/>
                                <w:bCs/>
                                <w:color w:val="0D0D0D" w:themeColor="text1" w:themeTint="F2"/>
                                <w:sz w:val="36"/>
                                <w:szCs w:val="40"/>
                                <w:lang w:val="es-UY"/>
                              </w:rPr>
                            </w:pPr>
                            <w:r>
                              <w:rPr>
                                <w:rFonts w:asciiTheme="majorHAnsi" w:hAnsiTheme="majorHAnsi" w:cs="Arial"/>
                                <w:b/>
                                <w:bCs/>
                                <w:color w:val="0D0D0D" w:themeColor="text1" w:themeTint="F2"/>
                                <w:sz w:val="36"/>
                                <w:szCs w:val="40"/>
                                <w:lang w:val="es-UY"/>
                              </w:rPr>
                              <w:t>INFORME N</w:t>
                            </w:r>
                            <w:r w:rsidR="00CD50C6">
                              <w:rPr>
                                <w:rFonts w:asciiTheme="majorHAnsi" w:hAnsiTheme="majorHAnsi" w:cs="Arial"/>
                                <w:b/>
                                <w:bCs/>
                                <w:color w:val="0D0D0D" w:themeColor="text1" w:themeTint="F2"/>
                                <w:sz w:val="36"/>
                                <w:szCs w:val="40"/>
                                <w:lang w:val="es-UY"/>
                              </w:rPr>
                              <w:t>o. 89</w:t>
                            </w:r>
                            <w:r w:rsidR="00002607" w:rsidRPr="007D5FD6">
                              <w:rPr>
                                <w:rFonts w:asciiTheme="majorHAnsi" w:hAnsiTheme="majorHAnsi" w:cs="Arial"/>
                                <w:b/>
                                <w:bCs/>
                                <w:color w:val="0D0D0D" w:themeColor="text1" w:themeTint="F2"/>
                                <w:sz w:val="36"/>
                                <w:szCs w:val="40"/>
                                <w:lang w:val="es-UY"/>
                              </w:rPr>
                              <w:t>/17</w:t>
                            </w:r>
                          </w:p>
                          <w:p w:rsidR="00002607" w:rsidRPr="007D5FD6" w:rsidRDefault="00002607" w:rsidP="004B7EB6">
                            <w:pPr>
                              <w:spacing w:line="276" w:lineRule="auto"/>
                              <w:rPr>
                                <w:rFonts w:asciiTheme="majorHAnsi" w:hAnsiTheme="majorHAnsi" w:cs="Arial"/>
                                <w:b/>
                                <w:bCs/>
                                <w:color w:val="0D0D0D" w:themeColor="text1" w:themeTint="F2"/>
                                <w:sz w:val="36"/>
                                <w:szCs w:val="40"/>
                                <w:lang w:val="es-UY"/>
                              </w:rPr>
                            </w:pPr>
                            <w:r w:rsidRPr="007D5FD6">
                              <w:rPr>
                                <w:rFonts w:asciiTheme="majorHAnsi" w:hAnsiTheme="majorHAnsi" w:cs="Arial"/>
                                <w:b/>
                                <w:bCs/>
                                <w:color w:val="0D0D0D" w:themeColor="text1" w:themeTint="F2"/>
                                <w:sz w:val="36"/>
                                <w:szCs w:val="40"/>
                                <w:lang w:val="es-UY"/>
                              </w:rPr>
                              <w:t>PETICIÓN 788-08</w:t>
                            </w:r>
                          </w:p>
                          <w:p w:rsidR="00002607" w:rsidRPr="007D5FD6" w:rsidRDefault="00002607" w:rsidP="004B7EB6">
                            <w:pPr>
                              <w:spacing w:line="276" w:lineRule="auto"/>
                              <w:rPr>
                                <w:rFonts w:asciiTheme="majorHAnsi" w:hAnsiTheme="majorHAnsi" w:cs="Arial"/>
                                <w:color w:val="0D0D0D" w:themeColor="text1" w:themeTint="F2"/>
                                <w:szCs w:val="22"/>
                                <w:lang w:val="es-UY"/>
                              </w:rPr>
                            </w:pPr>
                            <w:r w:rsidRPr="007D5FD6">
                              <w:rPr>
                                <w:rFonts w:asciiTheme="majorHAnsi" w:hAnsiTheme="majorHAnsi" w:cs="Arial"/>
                                <w:color w:val="0D0D0D" w:themeColor="text1" w:themeTint="F2"/>
                                <w:szCs w:val="22"/>
                                <w:lang w:val="es-UY"/>
                              </w:rPr>
                              <w:t xml:space="preserve">INFORME </w:t>
                            </w:r>
                            <w:r>
                              <w:rPr>
                                <w:rFonts w:asciiTheme="majorHAnsi" w:hAnsiTheme="majorHAnsi" w:cs="Arial"/>
                                <w:color w:val="0D0D0D" w:themeColor="text1" w:themeTint="F2"/>
                                <w:szCs w:val="22"/>
                                <w:lang w:val="es-UY"/>
                              </w:rPr>
                              <w:t>D</w:t>
                            </w:r>
                            <w:r w:rsidRPr="007D5FD6">
                              <w:rPr>
                                <w:rFonts w:asciiTheme="majorHAnsi" w:hAnsiTheme="majorHAnsi" w:cs="Arial"/>
                                <w:color w:val="0D0D0D" w:themeColor="text1" w:themeTint="F2"/>
                                <w:szCs w:val="22"/>
                                <w:lang w:val="es-UY"/>
                              </w:rPr>
                              <w:t>E ADMISIBILIDAD</w:t>
                            </w:r>
                          </w:p>
                          <w:p w:rsidR="00002607" w:rsidRPr="007D5FD6" w:rsidRDefault="00002607" w:rsidP="004B7EB6">
                            <w:pPr>
                              <w:spacing w:line="276" w:lineRule="auto"/>
                              <w:rPr>
                                <w:rFonts w:asciiTheme="majorHAnsi" w:hAnsiTheme="majorHAnsi" w:cs="Arial"/>
                                <w:color w:val="0D0D0D" w:themeColor="text1" w:themeTint="F2"/>
                                <w:szCs w:val="22"/>
                                <w:lang w:val="es-UY"/>
                              </w:rPr>
                            </w:pPr>
                          </w:p>
                          <w:p w:rsidR="00002607" w:rsidRPr="00A14609" w:rsidRDefault="00002607" w:rsidP="002873C8">
                            <w:pPr>
                              <w:spacing w:line="276" w:lineRule="auto"/>
                              <w:rPr>
                                <w:rFonts w:ascii="Cambria" w:hAnsi="Cambria" w:cs="Arial"/>
                                <w:color w:val="0D0D0D"/>
                                <w:szCs w:val="22"/>
                              </w:rPr>
                            </w:pPr>
                            <w:r w:rsidRPr="00A14609">
                              <w:rPr>
                                <w:rFonts w:ascii="Cambria" w:hAnsi="Cambria" w:cs="Arial"/>
                                <w:bCs/>
                                <w:color w:val="0D0D0D"/>
                                <w:szCs w:val="22"/>
                              </w:rPr>
                              <w:t>CURTIS ARMSTRONG A.K.A. TYRONE TRAILL</w:t>
                            </w:r>
                            <w:r w:rsidRPr="00A14609">
                              <w:rPr>
                                <w:rFonts w:ascii="Cambria" w:hAnsi="Cambria" w:cs="Arial"/>
                                <w:color w:val="0D0D0D"/>
                                <w:szCs w:val="22"/>
                              </w:rPr>
                              <w:t xml:space="preserve"> </w:t>
                            </w:r>
                          </w:p>
                          <w:p w:rsidR="00002607" w:rsidRPr="002873C8" w:rsidRDefault="00002607" w:rsidP="002873C8">
                            <w:pPr>
                              <w:spacing w:line="276" w:lineRule="auto"/>
                              <w:rPr>
                                <w:rFonts w:ascii="Cambria" w:hAnsi="Cambria" w:cs="Arial"/>
                                <w:color w:val="0D0D0D"/>
                                <w:szCs w:val="22"/>
                              </w:rPr>
                            </w:pPr>
                            <w:r w:rsidRPr="002873C8">
                              <w:rPr>
                                <w:rFonts w:ascii="Cambria" w:hAnsi="Cambria" w:cs="Arial"/>
                                <w:color w:val="0D0D0D"/>
                                <w:szCs w:val="22"/>
                              </w:rPr>
                              <w:t>JAMAICA</w:t>
                            </w:r>
                          </w:p>
                          <w:p w:rsidR="00002607" w:rsidRPr="000C4365" w:rsidRDefault="00002607"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002607" w:rsidRPr="007D5FD6" w:rsidRDefault="0006003E" w:rsidP="004B7EB6">
                      <w:pPr>
                        <w:spacing w:line="276" w:lineRule="auto"/>
                        <w:rPr>
                          <w:rFonts w:asciiTheme="majorHAnsi" w:hAnsiTheme="majorHAnsi" w:cs="Arial"/>
                          <w:b/>
                          <w:bCs/>
                          <w:color w:val="0D0D0D" w:themeColor="text1" w:themeTint="F2"/>
                          <w:sz w:val="36"/>
                          <w:szCs w:val="40"/>
                          <w:lang w:val="es-UY"/>
                        </w:rPr>
                      </w:pPr>
                      <w:r>
                        <w:rPr>
                          <w:rFonts w:asciiTheme="majorHAnsi" w:hAnsiTheme="majorHAnsi" w:cs="Arial"/>
                          <w:b/>
                          <w:bCs/>
                          <w:color w:val="0D0D0D" w:themeColor="text1" w:themeTint="F2"/>
                          <w:sz w:val="36"/>
                          <w:szCs w:val="40"/>
                          <w:lang w:val="es-UY"/>
                        </w:rPr>
                        <w:t>INFORME N</w:t>
                      </w:r>
                      <w:r w:rsidR="00CD50C6">
                        <w:rPr>
                          <w:rFonts w:asciiTheme="majorHAnsi" w:hAnsiTheme="majorHAnsi" w:cs="Arial"/>
                          <w:b/>
                          <w:bCs/>
                          <w:color w:val="0D0D0D" w:themeColor="text1" w:themeTint="F2"/>
                          <w:sz w:val="36"/>
                          <w:szCs w:val="40"/>
                          <w:lang w:val="es-UY"/>
                        </w:rPr>
                        <w:t>o. 89</w:t>
                      </w:r>
                      <w:r w:rsidR="00002607" w:rsidRPr="007D5FD6">
                        <w:rPr>
                          <w:rFonts w:asciiTheme="majorHAnsi" w:hAnsiTheme="majorHAnsi" w:cs="Arial"/>
                          <w:b/>
                          <w:bCs/>
                          <w:color w:val="0D0D0D" w:themeColor="text1" w:themeTint="F2"/>
                          <w:sz w:val="36"/>
                          <w:szCs w:val="40"/>
                          <w:lang w:val="es-UY"/>
                        </w:rPr>
                        <w:t>/17</w:t>
                      </w:r>
                    </w:p>
                    <w:p w:rsidR="00002607" w:rsidRPr="007D5FD6" w:rsidRDefault="00002607" w:rsidP="004B7EB6">
                      <w:pPr>
                        <w:spacing w:line="276" w:lineRule="auto"/>
                        <w:rPr>
                          <w:rFonts w:asciiTheme="majorHAnsi" w:hAnsiTheme="majorHAnsi" w:cs="Arial"/>
                          <w:b/>
                          <w:bCs/>
                          <w:color w:val="0D0D0D" w:themeColor="text1" w:themeTint="F2"/>
                          <w:sz w:val="36"/>
                          <w:szCs w:val="40"/>
                          <w:lang w:val="es-UY"/>
                        </w:rPr>
                      </w:pPr>
                      <w:r w:rsidRPr="007D5FD6">
                        <w:rPr>
                          <w:rFonts w:asciiTheme="majorHAnsi" w:hAnsiTheme="majorHAnsi" w:cs="Arial"/>
                          <w:b/>
                          <w:bCs/>
                          <w:color w:val="0D0D0D" w:themeColor="text1" w:themeTint="F2"/>
                          <w:sz w:val="36"/>
                          <w:szCs w:val="40"/>
                          <w:lang w:val="es-UY"/>
                        </w:rPr>
                        <w:t>PETICIÓN 788-08</w:t>
                      </w:r>
                    </w:p>
                    <w:p w:rsidR="00002607" w:rsidRPr="007D5FD6" w:rsidRDefault="00002607" w:rsidP="004B7EB6">
                      <w:pPr>
                        <w:spacing w:line="276" w:lineRule="auto"/>
                        <w:rPr>
                          <w:rFonts w:asciiTheme="majorHAnsi" w:hAnsiTheme="majorHAnsi" w:cs="Arial"/>
                          <w:color w:val="0D0D0D" w:themeColor="text1" w:themeTint="F2"/>
                          <w:szCs w:val="22"/>
                          <w:lang w:val="es-UY"/>
                        </w:rPr>
                      </w:pPr>
                      <w:r w:rsidRPr="007D5FD6">
                        <w:rPr>
                          <w:rFonts w:asciiTheme="majorHAnsi" w:hAnsiTheme="majorHAnsi" w:cs="Arial"/>
                          <w:color w:val="0D0D0D" w:themeColor="text1" w:themeTint="F2"/>
                          <w:szCs w:val="22"/>
                          <w:lang w:val="es-UY"/>
                        </w:rPr>
                        <w:t xml:space="preserve">INFORME </w:t>
                      </w:r>
                      <w:r>
                        <w:rPr>
                          <w:rFonts w:asciiTheme="majorHAnsi" w:hAnsiTheme="majorHAnsi" w:cs="Arial"/>
                          <w:color w:val="0D0D0D" w:themeColor="text1" w:themeTint="F2"/>
                          <w:szCs w:val="22"/>
                          <w:lang w:val="es-UY"/>
                        </w:rPr>
                        <w:t>D</w:t>
                      </w:r>
                      <w:r w:rsidRPr="007D5FD6">
                        <w:rPr>
                          <w:rFonts w:asciiTheme="majorHAnsi" w:hAnsiTheme="majorHAnsi" w:cs="Arial"/>
                          <w:color w:val="0D0D0D" w:themeColor="text1" w:themeTint="F2"/>
                          <w:szCs w:val="22"/>
                          <w:lang w:val="es-UY"/>
                        </w:rPr>
                        <w:t>E ADMISIBILIDAD</w:t>
                      </w:r>
                    </w:p>
                    <w:p w:rsidR="00002607" w:rsidRPr="007D5FD6" w:rsidRDefault="00002607" w:rsidP="004B7EB6">
                      <w:pPr>
                        <w:spacing w:line="276" w:lineRule="auto"/>
                        <w:rPr>
                          <w:rFonts w:asciiTheme="majorHAnsi" w:hAnsiTheme="majorHAnsi" w:cs="Arial"/>
                          <w:color w:val="0D0D0D" w:themeColor="text1" w:themeTint="F2"/>
                          <w:szCs w:val="22"/>
                          <w:lang w:val="es-UY"/>
                        </w:rPr>
                      </w:pPr>
                    </w:p>
                    <w:p w:rsidR="00002607" w:rsidRPr="00A14609" w:rsidRDefault="00002607" w:rsidP="002873C8">
                      <w:pPr>
                        <w:spacing w:line="276" w:lineRule="auto"/>
                        <w:rPr>
                          <w:rFonts w:ascii="Cambria" w:hAnsi="Cambria" w:cs="Arial"/>
                          <w:color w:val="0D0D0D"/>
                          <w:szCs w:val="22"/>
                        </w:rPr>
                      </w:pPr>
                      <w:r w:rsidRPr="00A14609">
                        <w:rPr>
                          <w:rFonts w:ascii="Cambria" w:hAnsi="Cambria" w:cs="Arial"/>
                          <w:bCs/>
                          <w:color w:val="0D0D0D"/>
                          <w:szCs w:val="22"/>
                        </w:rPr>
                        <w:t>CURTIS ARMSTRONG A.K.A. TYRONE TRAILL</w:t>
                      </w:r>
                      <w:r w:rsidRPr="00A14609">
                        <w:rPr>
                          <w:rFonts w:ascii="Cambria" w:hAnsi="Cambria" w:cs="Arial"/>
                          <w:color w:val="0D0D0D"/>
                          <w:szCs w:val="22"/>
                        </w:rPr>
                        <w:t xml:space="preserve"> </w:t>
                      </w:r>
                    </w:p>
                    <w:p w:rsidR="00002607" w:rsidRPr="002873C8" w:rsidRDefault="00002607" w:rsidP="002873C8">
                      <w:pPr>
                        <w:spacing w:line="276" w:lineRule="auto"/>
                        <w:rPr>
                          <w:rFonts w:ascii="Cambria" w:hAnsi="Cambria" w:cs="Arial"/>
                          <w:color w:val="0D0D0D"/>
                          <w:szCs w:val="22"/>
                        </w:rPr>
                      </w:pPr>
                      <w:r w:rsidRPr="002873C8">
                        <w:rPr>
                          <w:rFonts w:ascii="Cambria" w:hAnsi="Cambria" w:cs="Arial"/>
                          <w:color w:val="0D0D0D"/>
                          <w:szCs w:val="22"/>
                        </w:rPr>
                        <w:t>JAMAICA</w:t>
                      </w:r>
                    </w:p>
                    <w:p w:rsidR="00002607" w:rsidRPr="000C4365" w:rsidRDefault="00002607"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2607" w:rsidRPr="00B11402" w:rsidRDefault="00002607" w:rsidP="009E566A">
                            <w:pPr>
                              <w:jc w:val="right"/>
                              <w:rPr>
                                <w:rFonts w:asciiTheme="minorHAnsi" w:hAnsiTheme="minorHAnsi"/>
                                <w:color w:val="FFFFFF" w:themeColor="background1"/>
                                <w:sz w:val="22"/>
                                <w:lang w:val="pt-BR"/>
                              </w:rPr>
                            </w:pPr>
                            <w:r w:rsidRPr="00B11402">
                              <w:rPr>
                                <w:rFonts w:asciiTheme="minorHAnsi" w:hAnsiTheme="minorHAnsi"/>
                                <w:color w:val="FFFFFF" w:themeColor="background1"/>
                                <w:sz w:val="22"/>
                                <w:lang w:val="pt-BR"/>
                              </w:rPr>
                              <w:t>OEA/Ser.L/V/II.16</w:t>
                            </w:r>
                            <w:r w:rsidR="00CD50C6" w:rsidRPr="00B11402">
                              <w:rPr>
                                <w:rFonts w:asciiTheme="minorHAnsi" w:hAnsiTheme="minorHAnsi"/>
                                <w:color w:val="FFFFFF" w:themeColor="background1"/>
                                <w:sz w:val="22"/>
                                <w:lang w:val="pt-BR"/>
                              </w:rPr>
                              <w:t>3</w:t>
                            </w:r>
                          </w:p>
                          <w:p w:rsidR="00002607" w:rsidRPr="00B11402" w:rsidRDefault="00CD50C6" w:rsidP="009E566A">
                            <w:pPr>
                              <w:jc w:val="right"/>
                              <w:rPr>
                                <w:rFonts w:asciiTheme="minorHAnsi" w:hAnsiTheme="minorHAnsi"/>
                                <w:color w:val="FFFFFF" w:themeColor="background1"/>
                                <w:sz w:val="22"/>
                                <w:lang w:val="pt-BR"/>
                              </w:rPr>
                            </w:pPr>
                            <w:r w:rsidRPr="00B11402">
                              <w:rPr>
                                <w:rFonts w:asciiTheme="minorHAnsi" w:hAnsiTheme="minorHAnsi"/>
                                <w:color w:val="FFFFFF" w:themeColor="background1"/>
                                <w:sz w:val="22"/>
                                <w:lang w:val="pt-BR"/>
                              </w:rPr>
                              <w:t>Doc. 101</w:t>
                            </w:r>
                          </w:p>
                          <w:p w:rsidR="00002607" w:rsidRPr="00CD50C6" w:rsidRDefault="00CD50C6" w:rsidP="009E566A">
                            <w:pPr>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julio 2017</w:t>
                            </w:r>
                          </w:p>
                          <w:p w:rsidR="00002607" w:rsidRPr="00CD50C6" w:rsidRDefault="00002607" w:rsidP="009E566A">
                            <w:pPr>
                              <w:jc w:val="right"/>
                              <w:rPr>
                                <w:rFonts w:asciiTheme="minorHAnsi" w:hAnsiTheme="minorHAnsi"/>
                                <w:color w:val="FFFFFF" w:themeColor="background1"/>
                                <w:sz w:val="22"/>
                                <w:lang w:val="es-ES"/>
                              </w:rPr>
                            </w:pPr>
                            <w:r w:rsidRPr="00CD50C6">
                              <w:rPr>
                                <w:rFonts w:asciiTheme="minorHAnsi" w:hAnsiTheme="minorHAnsi"/>
                                <w:color w:val="FFFFFF" w:themeColor="background1"/>
                                <w:sz w:val="22"/>
                                <w:lang w:val="es-ES"/>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002607" w:rsidRPr="00CD50C6" w:rsidRDefault="00002607" w:rsidP="009E566A">
                      <w:pPr>
                        <w:jc w:val="right"/>
                        <w:rPr>
                          <w:rFonts w:asciiTheme="minorHAnsi" w:hAnsiTheme="minorHAnsi"/>
                          <w:color w:val="FFFFFF" w:themeColor="background1"/>
                          <w:sz w:val="22"/>
                          <w:lang w:val="es-ES"/>
                        </w:rPr>
                      </w:pPr>
                      <w:r w:rsidRPr="00CD50C6">
                        <w:rPr>
                          <w:rFonts w:asciiTheme="minorHAnsi" w:hAnsiTheme="minorHAnsi"/>
                          <w:color w:val="FFFFFF" w:themeColor="background1"/>
                          <w:sz w:val="22"/>
                          <w:lang w:val="es-ES"/>
                        </w:rPr>
                        <w:t>OEA/</w:t>
                      </w:r>
                      <w:proofErr w:type="spellStart"/>
                      <w:r w:rsidRPr="00CD50C6">
                        <w:rPr>
                          <w:rFonts w:asciiTheme="minorHAnsi" w:hAnsiTheme="minorHAnsi"/>
                          <w:color w:val="FFFFFF" w:themeColor="background1"/>
                          <w:sz w:val="22"/>
                          <w:lang w:val="es-ES"/>
                        </w:rPr>
                        <w:t>Ser.L</w:t>
                      </w:r>
                      <w:proofErr w:type="spellEnd"/>
                      <w:r w:rsidRPr="00CD50C6">
                        <w:rPr>
                          <w:rFonts w:asciiTheme="minorHAnsi" w:hAnsiTheme="minorHAnsi"/>
                          <w:color w:val="FFFFFF" w:themeColor="background1"/>
                          <w:sz w:val="22"/>
                          <w:lang w:val="es-ES"/>
                        </w:rPr>
                        <w:t>/V/II.16</w:t>
                      </w:r>
                      <w:r w:rsidR="00CD50C6" w:rsidRPr="00CD50C6">
                        <w:rPr>
                          <w:rFonts w:asciiTheme="minorHAnsi" w:hAnsiTheme="minorHAnsi"/>
                          <w:color w:val="FFFFFF" w:themeColor="background1"/>
                          <w:sz w:val="22"/>
                          <w:lang w:val="es-ES"/>
                        </w:rPr>
                        <w:t>3</w:t>
                      </w:r>
                    </w:p>
                    <w:p w:rsidR="00002607" w:rsidRPr="00CD50C6" w:rsidRDefault="00CD50C6" w:rsidP="009E566A">
                      <w:pPr>
                        <w:jc w:val="right"/>
                        <w:rPr>
                          <w:rFonts w:asciiTheme="minorHAnsi" w:hAnsiTheme="minorHAnsi"/>
                          <w:color w:val="FFFFFF" w:themeColor="background1"/>
                          <w:sz w:val="22"/>
                          <w:lang w:val="es-ES"/>
                        </w:rPr>
                      </w:pPr>
                      <w:r w:rsidRPr="00CD50C6">
                        <w:rPr>
                          <w:rFonts w:asciiTheme="minorHAnsi" w:hAnsiTheme="minorHAnsi"/>
                          <w:color w:val="FFFFFF" w:themeColor="background1"/>
                          <w:sz w:val="22"/>
                          <w:lang w:val="es-ES"/>
                        </w:rPr>
                        <w:t>Doc. 1</w:t>
                      </w:r>
                      <w:r>
                        <w:rPr>
                          <w:rFonts w:asciiTheme="minorHAnsi" w:hAnsiTheme="minorHAnsi"/>
                          <w:color w:val="FFFFFF" w:themeColor="background1"/>
                          <w:sz w:val="22"/>
                          <w:lang w:val="es-ES"/>
                        </w:rPr>
                        <w:t>01</w:t>
                      </w:r>
                    </w:p>
                    <w:p w:rsidR="00002607" w:rsidRPr="00CD50C6" w:rsidRDefault="00CD50C6" w:rsidP="009E566A">
                      <w:pPr>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julio 2017</w:t>
                      </w:r>
                    </w:p>
                    <w:p w:rsidR="00002607" w:rsidRPr="00CD50C6" w:rsidRDefault="00002607" w:rsidP="009E566A">
                      <w:pPr>
                        <w:jc w:val="right"/>
                        <w:rPr>
                          <w:rFonts w:asciiTheme="minorHAnsi" w:hAnsiTheme="minorHAnsi"/>
                          <w:color w:val="FFFFFF" w:themeColor="background1"/>
                          <w:sz w:val="22"/>
                          <w:lang w:val="es-ES"/>
                        </w:rPr>
                      </w:pPr>
                      <w:r w:rsidRPr="00CD50C6">
                        <w:rPr>
                          <w:rFonts w:asciiTheme="minorHAnsi" w:hAnsiTheme="minorHAnsi"/>
                          <w:color w:val="FFFFFF" w:themeColor="background1"/>
                          <w:sz w:val="22"/>
                          <w:lang w:val="es-ES"/>
                        </w:rPr>
                        <w:t>Original: in</w:t>
                      </w:r>
                      <w:bookmarkStart w:id="1" w:name="_GoBack"/>
                      <w:bookmarkEnd w:id="1"/>
                      <w:r w:rsidRPr="00CD50C6">
                        <w:rPr>
                          <w:rFonts w:asciiTheme="minorHAnsi" w:hAnsiTheme="minorHAnsi"/>
                          <w:color w:val="FFFFFF" w:themeColor="background1"/>
                          <w:sz w:val="22"/>
                          <w:lang w:val="es-ES"/>
                        </w:rPr>
                        <w:t>glés</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FD45B8" w:rsidRDefault="003C32BC" w:rsidP="00040C3A">
      <w:pPr>
        <w:tabs>
          <w:tab w:val="center" w:pos="5400"/>
        </w:tabs>
        <w:suppressAutoHyphens/>
        <w:jc w:val="center"/>
        <w:rPr>
          <w:rFonts w:asciiTheme="majorHAnsi" w:hAnsiTheme="majorHAnsi"/>
          <w:sz w:val="18"/>
          <w:szCs w:val="22"/>
          <w:lang w:val="es-ES_tradnl"/>
        </w:rPr>
      </w:pPr>
      <w:r w:rsidRPr="00FD45B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1203960</wp:posOffset>
                </wp:positionH>
                <wp:positionV relativeFrom="paragraph">
                  <wp:posOffset>69850</wp:posOffset>
                </wp:positionV>
                <wp:extent cx="4595495" cy="504749"/>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05F" w:rsidRPr="0076505F" w:rsidRDefault="0076505F" w:rsidP="0076505F">
                            <w:pPr>
                              <w:tabs>
                                <w:tab w:val="center" w:pos="5400"/>
                              </w:tabs>
                              <w:suppressAutoHyphens/>
                              <w:rPr>
                                <w:rFonts w:asciiTheme="majorHAnsi" w:hAnsiTheme="majorHAnsi"/>
                                <w:color w:val="0D0D0D" w:themeColor="text1" w:themeTint="F2"/>
                                <w:sz w:val="18"/>
                                <w:szCs w:val="20"/>
                                <w:lang w:val="es-UY"/>
                              </w:rPr>
                            </w:pPr>
                            <w:r w:rsidRPr="0076505F">
                              <w:rPr>
                                <w:rFonts w:asciiTheme="majorHAnsi" w:hAnsiTheme="majorHAnsi"/>
                                <w:color w:val="0D0D0D" w:themeColor="text1" w:themeTint="F2"/>
                                <w:sz w:val="18"/>
                                <w:szCs w:val="20"/>
                                <w:lang w:val="es-UY"/>
                              </w:rPr>
                              <w:t>Aprobado por la Comisión en su sesión No. 2093 celebrada el 7 de julio de 2017</w:t>
                            </w:r>
                            <w:r w:rsidR="00F017DF">
                              <w:rPr>
                                <w:rFonts w:asciiTheme="majorHAnsi" w:hAnsiTheme="majorHAnsi"/>
                                <w:color w:val="0D0D0D" w:themeColor="text1" w:themeTint="F2"/>
                                <w:sz w:val="18"/>
                                <w:szCs w:val="20"/>
                                <w:lang w:val="es-UY"/>
                              </w:rPr>
                              <w:t>.</w:t>
                            </w:r>
                          </w:p>
                          <w:p w:rsidR="00002607" w:rsidRPr="00B6672E" w:rsidRDefault="0076505F" w:rsidP="0076505F">
                            <w:pPr>
                              <w:tabs>
                                <w:tab w:val="center" w:pos="5400"/>
                              </w:tabs>
                              <w:suppressAutoHyphens/>
                              <w:rPr>
                                <w:rFonts w:asciiTheme="majorHAnsi" w:hAnsiTheme="majorHAnsi"/>
                                <w:color w:val="0D0D0D" w:themeColor="text1" w:themeTint="F2"/>
                                <w:sz w:val="18"/>
                                <w:szCs w:val="22"/>
                                <w:lang w:val="es-UY"/>
                              </w:rPr>
                            </w:pPr>
                            <w:r w:rsidRPr="0076505F">
                              <w:rPr>
                                <w:rFonts w:asciiTheme="majorHAnsi" w:hAnsiTheme="majorHAnsi"/>
                                <w:color w:val="0D0D0D" w:themeColor="text1" w:themeTint="F2"/>
                                <w:sz w:val="18"/>
                                <w:szCs w:val="20"/>
                                <w:lang w:val="es-UY"/>
                              </w:rPr>
                              <w:t>163º período extraordinario de sesiones</w:t>
                            </w:r>
                            <w:r w:rsidR="00F017DF">
                              <w:rPr>
                                <w:rFonts w:asciiTheme="majorHAnsi" w:hAnsiTheme="majorHAnsi"/>
                                <w:color w:val="0D0D0D" w:themeColor="text1" w:themeTint="F2"/>
                                <w:sz w:val="18"/>
                                <w:szCs w:val="20"/>
                                <w:lang w:val="es-UY"/>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4.8pt;margin-top:5.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" filled="f" stroked="f" strokeweight=".5pt">
                <v:textbox>
                  <w:txbxContent>
                    <w:p w:rsidR="0076505F" w:rsidRPr="0076505F" w:rsidRDefault="0076505F" w:rsidP="0076505F">
                      <w:pPr>
                        <w:tabs>
                          <w:tab w:val="center" w:pos="5400"/>
                        </w:tabs>
                        <w:suppressAutoHyphens/>
                        <w:rPr>
                          <w:rFonts w:asciiTheme="majorHAnsi" w:hAnsiTheme="majorHAnsi"/>
                          <w:color w:val="0D0D0D" w:themeColor="text1" w:themeTint="F2"/>
                          <w:sz w:val="18"/>
                          <w:szCs w:val="20"/>
                          <w:lang w:val="es-UY"/>
                        </w:rPr>
                      </w:pPr>
                      <w:r w:rsidRPr="0076505F">
                        <w:rPr>
                          <w:rFonts w:asciiTheme="majorHAnsi" w:hAnsiTheme="majorHAnsi"/>
                          <w:color w:val="0D0D0D" w:themeColor="text1" w:themeTint="F2"/>
                          <w:sz w:val="18"/>
                          <w:szCs w:val="20"/>
                          <w:lang w:val="es-UY"/>
                        </w:rPr>
                        <w:t>Aprobado por la Comisión en su sesión No. 2093 celebrada el 7 de julio de 2017</w:t>
                      </w:r>
                      <w:r w:rsidR="00F017DF">
                        <w:rPr>
                          <w:rFonts w:asciiTheme="majorHAnsi" w:hAnsiTheme="majorHAnsi"/>
                          <w:color w:val="0D0D0D" w:themeColor="text1" w:themeTint="F2"/>
                          <w:sz w:val="18"/>
                          <w:szCs w:val="20"/>
                          <w:lang w:val="es-UY"/>
                        </w:rPr>
                        <w:t>.</w:t>
                      </w:r>
                    </w:p>
                    <w:p w:rsidR="00002607" w:rsidRPr="00B6672E" w:rsidRDefault="0076505F" w:rsidP="0076505F">
                      <w:pPr>
                        <w:tabs>
                          <w:tab w:val="center" w:pos="5400"/>
                        </w:tabs>
                        <w:suppressAutoHyphens/>
                        <w:rPr>
                          <w:rFonts w:asciiTheme="majorHAnsi" w:hAnsiTheme="majorHAnsi"/>
                          <w:color w:val="0D0D0D" w:themeColor="text1" w:themeTint="F2"/>
                          <w:sz w:val="18"/>
                          <w:szCs w:val="22"/>
                          <w:lang w:val="es-UY"/>
                        </w:rPr>
                      </w:pPr>
                      <w:r w:rsidRPr="0076505F">
                        <w:rPr>
                          <w:rFonts w:asciiTheme="majorHAnsi" w:hAnsiTheme="majorHAnsi"/>
                          <w:color w:val="0D0D0D" w:themeColor="text1" w:themeTint="F2"/>
                          <w:sz w:val="18"/>
                          <w:szCs w:val="20"/>
                          <w:lang w:val="es-UY"/>
                        </w:rPr>
                        <w:t>163º período extraordinario de sesiones</w:t>
                      </w:r>
                      <w:r w:rsidR="00F017DF">
                        <w:rPr>
                          <w:rFonts w:asciiTheme="majorHAnsi" w:hAnsiTheme="majorHAnsi"/>
                          <w:color w:val="0D0D0D" w:themeColor="text1" w:themeTint="F2"/>
                          <w:sz w:val="18"/>
                          <w:szCs w:val="20"/>
                          <w:lang w:val="es-UY"/>
                        </w:rPr>
                        <w:t>.</w:t>
                      </w:r>
                    </w:p>
                  </w:txbxContent>
                </v:textbox>
                <w10:wrap type="square"/>
              </v:shape>
            </w:pict>
          </mc:Fallback>
        </mc:AlternateContent>
      </w:r>
    </w:p>
    <w:p w:rsidR="002C1641" w:rsidRPr="00FD45B8" w:rsidRDefault="002C1641" w:rsidP="00040C3A">
      <w:pPr>
        <w:tabs>
          <w:tab w:val="center" w:pos="5400"/>
        </w:tabs>
        <w:suppressAutoHyphens/>
        <w:jc w:val="center"/>
        <w:rPr>
          <w:rFonts w:asciiTheme="majorHAnsi" w:hAnsiTheme="majorHAnsi"/>
          <w:sz w:val="18"/>
          <w:szCs w:val="22"/>
          <w:lang w:val="es-ES_tradnl"/>
        </w:rPr>
      </w:pPr>
    </w:p>
    <w:p w:rsidR="002C1641" w:rsidRPr="00FD45B8" w:rsidRDefault="002C1641" w:rsidP="00040C3A">
      <w:pPr>
        <w:tabs>
          <w:tab w:val="center" w:pos="5400"/>
        </w:tabs>
        <w:suppressAutoHyphens/>
        <w:jc w:val="center"/>
        <w:rPr>
          <w:rFonts w:asciiTheme="majorHAnsi" w:hAnsiTheme="majorHAnsi"/>
          <w:sz w:val="18"/>
          <w:szCs w:val="22"/>
          <w:lang w:val="es-ES_tradnl"/>
        </w:rPr>
      </w:pPr>
    </w:p>
    <w:p w:rsidR="002C1641" w:rsidRPr="00FD45B8" w:rsidRDefault="002C1641" w:rsidP="00040C3A">
      <w:pPr>
        <w:tabs>
          <w:tab w:val="center" w:pos="5400"/>
        </w:tabs>
        <w:suppressAutoHyphens/>
        <w:jc w:val="center"/>
        <w:rPr>
          <w:rFonts w:asciiTheme="majorHAnsi" w:hAnsiTheme="majorHAnsi"/>
          <w:sz w:val="18"/>
          <w:szCs w:val="22"/>
          <w:lang w:val="es-ES_tradnl"/>
        </w:rPr>
      </w:pPr>
    </w:p>
    <w:p w:rsidR="002C1641" w:rsidRPr="00FD45B8" w:rsidRDefault="002C1641" w:rsidP="00040C3A">
      <w:pPr>
        <w:tabs>
          <w:tab w:val="center" w:pos="5400"/>
        </w:tabs>
        <w:suppressAutoHyphens/>
        <w:jc w:val="center"/>
        <w:rPr>
          <w:rFonts w:asciiTheme="majorHAnsi" w:hAnsiTheme="majorHAnsi"/>
          <w:sz w:val="18"/>
          <w:szCs w:val="22"/>
          <w:lang w:val="es-ES_tradnl"/>
        </w:rPr>
      </w:pPr>
    </w:p>
    <w:p w:rsidR="002C1641" w:rsidRPr="00FD45B8" w:rsidRDefault="003C32BC" w:rsidP="00040C3A">
      <w:pPr>
        <w:tabs>
          <w:tab w:val="center" w:pos="5400"/>
        </w:tabs>
        <w:suppressAutoHyphens/>
        <w:jc w:val="center"/>
        <w:rPr>
          <w:rFonts w:asciiTheme="majorHAnsi" w:hAnsiTheme="majorHAnsi"/>
          <w:sz w:val="18"/>
          <w:szCs w:val="22"/>
          <w:lang w:val="es-ES_tradnl"/>
        </w:rPr>
      </w:pPr>
      <w:r w:rsidRPr="00FD45B8">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2607" w:rsidRPr="0076505F" w:rsidRDefault="00002607" w:rsidP="0076505F">
                            <w:pPr>
                              <w:spacing w:line="276" w:lineRule="auto"/>
                              <w:rPr>
                                <w:rFonts w:asciiTheme="majorHAnsi" w:hAnsiTheme="majorHAnsi"/>
                                <w:color w:val="595959" w:themeColor="text1" w:themeTint="A6"/>
                                <w:sz w:val="18"/>
                                <w:lang w:val="es-ES"/>
                              </w:rPr>
                            </w:pPr>
                            <w:r w:rsidRPr="00B6672E">
                              <w:rPr>
                                <w:rFonts w:asciiTheme="majorHAnsi" w:hAnsiTheme="majorHAnsi"/>
                                <w:b/>
                                <w:color w:val="595959" w:themeColor="text1" w:themeTint="A6"/>
                                <w:sz w:val="18"/>
                                <w:lang w:val="pt-BR"/>
                              </w:rPr>
                              <w:t>Cita</w:t>
                            </w:r>
                            <w:r>
                              <w:rPr>
                                <w:rFonts w:asciiTheme="majorHAnsi" w:hAnsiTheme="majorHAnsi"/>
                                <w:b/>
                                <w:color w:val="595959" w:themeColor="text1" w:themeTint="A6"/>
                                <w:sz w:val="18"/>
                                <w:lang w:val="pt-BR"/>
                              </w:rPr>
                              <w:t>r</w:t>
                            </w:r>
                            <w:r w:rsidRPr="00B6672E">
                              <w:rPr>
                                <w:rFonts w:asciiTheme="majorHAnsi" w:hAnsiTheme="majorHAnsi"/>
                                <w:b/>
                                <w:color w:val="595959" w:themeColor="text1" w:themeTint="A6"/>
                                <w:sz w:val="18"/>
                                <w:lang w:val="pt-BR"/>
                              </w:rPr>
                              <w:t xml:space="preserve"> como: CIDH</w:t>
                            </w:r>
                            <w:r w:rsidRPr="00B6672E">
                              <w:rPr>
                                <w:rFonts w:asciiTheme="majorHAnsi" w:hAnsiTheme="majorHAnsi"/>
                                <w:color w:val="595959" w:themeColor="text1" w:themeTint="A6"/>
                                <w:sz w:val="18"/>
                                <w:lang w:val="pt-BR"/>
                              </w:rPr>
                              <w:t>, Informe Nro.</w:t>
                            </w:r>
                            <w:r w:rsidR="0076505F" w:rsidRPr="0076505F">
                              <w:rPr>
                                <w:lang w:val="pt-BR"/>
                              </w:rPr>
                              <w:t xml:space="preserve"> </w:t>
                            </w:r>
                            <w:r w:rsidR="0076505F">
                              <w:rPr>
                                <w:rFonts w:asciiTheme="majorHAnsi" w:hAnsiTheme="majorHAnsi"/>
                                <w:color w:val="595959" w:themeColor="text1" w:themeTint="A6"/>
                                <w:sz w:val="18"/>
                                <w:lang w:val="pt-BR"/>
                              </w:rPr>
                              <w:t xml:space="preserve">89/17. </w:t>
                            </w:r>
                            <w:r w:rsidR="0076505F" w:rsidRPr="0076505F">
                              <w:rPr>
                                <w:rFonts w:asciiTheme="majorHAnsi" w:hAnsiTheme="majorHAnsi"/>
                                <w:color w:val="595959" w:themeColor="text1" w:themeTint="A6"/>
                                <w:sz w:val="18"/>
                                <w:lang w:val="es-ES"/>
                              </w:rPr>
                              <w:t>Petición 788-08. Admisibilidad. Curtis</w:t>
                            </w:r>
                            <w:r w:rsidR="0076505F">
                              <w:rPr>
                                <w:rFonts w:asciiTheme="majorHAnsi" w:hAnsiTheme="majorHAnsi"/>
                                <w:color w:val="595959" w:themeColor="text1" w:themeTint="A6"/>
                                <w:sz w:val="18"/>
                                <w:lang w:val="es-ES"/>
                              </w:rPr>
                              <w:t xml:space="preserve"> Armstrong A.K.A. Tyrone Traill. Jamaica. 7 d</w:t>
                            </w:r>
                            <w:r w:rsidR="0076505F" w:rsidRPr="0076505F">
                              <w:rPr>
                                <w:rFonts w:asciiTheme="majorHAnsi" w:hAnsiTheme="majorHAnsi"/>
                                <w:color w:val="595959" w:themeColor="text1" w:themeTint="A6"/>
                                <w:sz w:val="18"/>
                                <w:lang w:val="es-ES"/>
                              </w:rPr>
                              <w:t xml:space="preserve">e </w:t>
                            </w:r>
                            <w:r w:rsidR="00F017DF">
                              <w:rPr>
                                <w:rFonts w:asciiTheme="majorHAnsi" w:hAnsiTheme="majorHAnsi"/>
                                <w:color w:val="595959" w:themeColor="text1" w:themeTint="A6"/>
                                <w:sz w:val="18"/>
                                <w:lang w:val="es-ES"/>
                              </w:rPr>
                              <w:t>julio d</w:t>
                            </w:r>
                            <w:r w:rsidR="0076505F" w:rsidRPr="0076505F">
                              <w:rPr>
                                <w:rFonts w:asciiTheme="majorHAnsi" w:hAnsiTheme="majorHAnsi"/>
                                <w:color w:val="595959" w:themeColor="text1" w:themeTint="A6"/>
                                <w:sz w:val="18"/>
                                <w:lang w:val="es-ES"/>
                              </w:rPr>
                              <w:t>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002607" w:rsidRPr="0076505F" w:rsidRDefault="00002607" w:rsidP="0076505F">
                      <w:pPr>
                        <w:spacing w:line="276" w:lineRule="auto"/>
                        <w:rPr>
                          <w:rFonts w:asciiTheme="majorHAnsi" w:hAnsiTheme="majorHAnsi"/>
                          <w:color w:val="595959" w:themeColor="text1" w:themeTint="A6"/>
                          <w:sz w:val="18"/>
                          <w:lang w:val="es-ES"/>
                        </w:rPr>
                      </w:pPr>
                      <w:r w:rsidRPr="00B6672E">
                        <w:rPr>
                          <w:rFonts w:asciiTheme="majorHAnsi" w:hAnsiTheme="majorHAnsi"/>
                          <w:b/>
                          <w:color w:val="595959" w:themeColor="text1" w:themeTint="A6"/>
                          <w:sz w:val="18"/>
                          <w:lang w:val="pt-BR"/>
                        </w:rPr>
                        <w:t>Cita</w:t>
                      </w:r>
                      <w:r>
                        <w:rPr>
                          <w:rFonts w:asciiTheme="majorHAnsi" w:hAnsiTheme="majorHAnsi"/>
                          <w:b/>
                          <w:color w:val="595959" w:themeColor="text1" w:themeTint="A6"/>
                          <w:sz w:val="18"/>
                          <w:lang w:val="pt-BR"/>
                        </w:rPr>
                        <w:t>r</w:t>
                      </w:r>
                      <w:r w:rsidRPr="00B6672E">
                        <w:rPr>
                          <w:rFonts w:asciiTheme="majorHAnsi" w:hAnsiTheme="majorHAnsi"/>
                          <w:b/>
                          <w:color w:val="595959" w:themeColor="text1" w:themeTint="A6"/>
                          <w:sz w:val="18"/>
                          <w:lang w:val="pt-BR"/>
                        </w:rPr>
                        <w:t xml:space="preserve"> como: CIDH</w:t>
                      </w:r>
                      <w:r w:rsidRPr="00B6672E">
                        <w:rPr>
                          <w:rFonts w:asciiTheme="majorHAnsi" w:hAnsiTheme="majorHAnsi"/>
                          <w:color w:val="595959" w:themeColor="text1" w:themeTint="A6"/>
                          <w:sz w:val="18"/>
                          <w:lang w:val="pt-BR"/>
                        </w:rPr>
                        <w:t>, Informe Nro.</w:t>
                      </w:r>
                      <w:r w:rsidR="0076505F" w:rsidRPr="0076505F">
                        <w:rPr>
                          <w:lang w:val="pt-BR"/>
                        </w:rPr>
                        <w:t xml:space="preserve"> </w:t>
                      </w:r>
                      <w:r w:rsidR="0076505F">
                        <w:rPr>
                          <w:rFonts w:asciiTheme="majorHAnsi" w:hAnsiTheme="majorHAnsi"/>
                          <w:color w:val="595959" w:themeColor="text1" w:themeTint="A6"/>
                          <w:sz w:val="18"/>
                          <w:lang w:val="pt-BR"/>
                        </w:rPr>
                        <w:t xml:space="preserve">89/17. </w:t>
                      </w:r>
                      <w:r w:rsidR="0076505F" w:rsidRPr="0076505F">
                        <w:rPr>
                          <w:rFonts w:asciiTheme="majorHAnsi" w:hAnsiTheme="majorHAnsi"/>
                          <w:color w:val="595959" w:themeColor="text1" w:themeTint="A6"/>
                          <w:sz w:val="18"/>
                          <w:lang w:val="es-ES"/>
                        </w:rPr>
                        <w:t>Petición 788-08. Admisibilidad. Curtis</w:t>
                      </w:r>
                      <w:r w:rsidR="0076505F">
                        <w:rPr>
                          <w:rFonts w:asciiTheme="majorHAnsi" w:hAnsiTheme="majorHAnsi"/>
                          <w:color w:val="595959" w:themeColor="text1" w:themeTint="A6"/>
                          <w:sz w:val="18"/>
                          <w:lang w:val="es-ES"/>
                        </w:rPr>
                        <w:t xml:space="preserve"> Armstrong A.K.A. Tyrone Traill. Jamaica. 7 d</w:t>
                      </w:r>
                      <w:r w:rsidR="0076505F" w:rsidRPr="0076505F">
                        <w:rPr>
                          <w:rFonts w:asciiTheme="majorHAnsi" w:hAnsiTheme="majorHAnsi"/>
                          <w:color w:val="595959" w:themeColor="text1" w:themeTint="A6"/>
                          <w:sz w:val="18"/>
                          <w:lang w:val="es-ES"/>
                        </w:rPr>
                        <w:t xml:space="preserve">e </w:t>
                      </w:r>
                      <w:r w:rsidR="00F017DF">
                        <w:rPr>
                          <w:rFonts w:asciiTheme="majorHAnsi" w:hAnsiTheme="majorHAnsi"/>
                          <w:color w:val="595959" w:themeColor="text1" w:themeTint="A6"/>
                          <w:sz w:val="18"/>
                          <w:lang w:val="es-ES"/>
                        </w:rPr>
                        <w:t>julio d</w:t>
                      </w:r>
                      <w:r w:rsidR="0076505F" w:rsidRPr="0076505F">
                        <w:rPr>
                          <w:rFonts w:asciiTheme="majorHAnsi" w:hAnsiTheme="majorHAnsi"/>
                          <w:color w:val="595959" w:themeColor="text1" w:themeTint="A6"/>
                          <w:sz w:val="18"/>
                          <w:lang w:val="es-ES"/>
                        </w:rPr>
                        <w:t>e 2017.</w:t>
                      </w:r>
                    </w:p>
                  </w:txbxContent>
                </v:textbox>
              </v:shape>
            </w:pict>
          </mc:Fallback>
        </mc:AlternateContent>
      </w:r>
    </w:p>
    <w:p w:rsidR="002C1641" w:rsidRPr="00FD45B8" w:rsidRDefault="002C1641" w:rsidP="00040C3A">
      <w:pPr>
        <w:tabs>
          <w:tab w:val="center" w:pos="5400"/>
        </w:tabs>
        <w:suppressAutoHyphens/>
        <w:jc w:val="center"/>
        <w:rPr>
          <w:rFonts w:asciiTheme="majorHAnsi" w:hAnsiTheme="majorHAnsi"/>
          <w:sz w:val="18"/>
          <w:szCs w:val="22"/>
          <w:lang w:val="es-ES_tradnl"/>
        </w:rPr>
      </w:pPr>
    </w:p>
    <w:p w:rsidR="002C1641" w:rsidRPr="00FD45B8" w:rsidRDefault="002C1641" w:rsidP="00040C3A">
      <w:pPr>
        <w:tabs>
          <w:tab w:val="center" w:pos="5400"/>
        </w:tabs>
        <w:suppressAutoHyphens/>
        <w:jc w:val="center"/>
        <w:rPr>
          <w:rFonts w:asciiTheme="majorHAnsi" w:hAnsiTheme="majorHAnsi"/>
          <w:sz w:val="18"/>
          <w:szCs w:val="22"/>
          <w:lang w:val="es-ES_tradnl"/>
        </w:rPr>
      </w:pPr>
    </w:p>
    <w:p w:rsidR="003C32BC" w:rsidRPr="00FD45B8" w:rsidRDefault="003C32BC" w:rsidP="003C32BC">
      <w:pPr>
        <w:tabs>
          <w:tab w:val="center" w:pos="5400"/>
        </w:tabs>
        <w:suppressAutoHyphens/>
        <w:jc w:val="center"/>
        <w:rPr>
          <w:rFonts w:asciiTheme="majorHAnsi" w:hAnsiTheme="majorHAnsi"/>
          <w:sz w:val="18"/>
          <w:szCs w:val="22"/>
        </w:rPr>
      </w:pPr>
    </w:p>
    <w:p w:rsidR="003C32BC" w:rsidRPr="00FD45B8" w:rsidRDefault="006311DA" w:rsidP="003C32BC">
      <w:pPr>
        <w:tabs>
          <w:tab w:val="center" w:pos="5400"/>
        </w:tabs>
        <w:suppressAutoHyphens/>
        <w:jc w:val="center"/>
        <w:rPr>
          <w:rFonts w:asciiTheme="majorHAnsi" w:hAnsiTheme="majorHAnsi"/>
          <w:sz w:val="18"/>
          <w:szCs w:val="22"/>
        </w:rPr>
      </w:pPr>
      <w:r w:rsidRPr="00FD45B8">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2607" w:rsidRPr="004B7EB6" w:rsidRDefault="00002607"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002607" w:rsidRPr="004B7EB6" w:rsidRDefault="00002607"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FD45B8">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2607" w:rsidRDefault="00002607">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002607" w:rsidRDefault="00002607">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FD45B8" w:rsidRDefault="007607C4" w:rsidP="003C32BC">
      <w:pPr>
        <w:tabs>
          <w:tab w:val="center" w:pos="5400"/>
        </w:tabs>
        <w:suppressAutoHyphens/>
        <w:jc w:val="center"/>
        <w:rPr>
          <w:rFonts w:asciiTheme="majorHAnsi" w:hAnsiTheme="majorHAnsi"/>
          <w:sz w:val="18"/>
          <w:szCs w:val="22"/>
        </w:rPr>
        <w:sectPr w:rsidR="007607C4" w:rsidRPr="00FD45B8"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621C3" w:rsidRPr="0065587C" w:rsidRDefault="0065587C" w:rsidP="00F621C3">
      <w:pPr>
        <w:tabs>
          <w:tab w:val="center" w:pos="5400"/>
        </w:tabs>
        <w:suppressAutoHyphens/>
        <w:spacing w:line="276" w:lineRule="auto"/>
        <w:jc w:val="center"/>
        <w:rPr>
          <w:rFonts w:asciiTheme="majorHAnsi" w:hAnsiTheme="majorHAnsi"/>
          <w:b/>
          <w:sz w:val="18"/>
          <w:szCs w:val="20"/>
          <w:lang w:val="es-UY"/>
        </w:rPr>
      </w:pPr>
      <w:r w:rsidRPr="0065587C">
        <w:rPr>
          <w:rFonts w:asciiTheme="majorHAnsi" w:hAnsiTheme="majorHAnsi"/>
          <w:b/>
          <w:sz w:val="18"/>
          <w:szCs w:val="20"/>
          <w:lang w:val="es-UY"/>
        </w:rPr>
        <w:lastRenderedPageBreak/>
        <w:t>INFORME</w:t>
      </w:r>
      <w:r w:rsidR="0076505F">
        <w:rPr>
          <w:rFonts w:asciiTheme="majorHAnsi" w:hAnsiTheme="majorHAnsi"/>
          <w:b/>
          <w:sz w:val="18"/>
          <w:szCs w:val="20"/>
          <w:lang w:val="es-UY"/>
        </w:rPr>
        <w:t xml:space="preserve"> No. 89</w:t>
      </w:r>
      <w:r w:rsidR="00F621C3" w:rsidRPr="0065587C">
        <w:rPr>
          <w:rFonts w:asciiTheme="majorHAnsi" w:hAnsiTheme="majorHAnsi"/>
          <w:b/>
          <w:sz w:val="18"/>
          <w:szCs w:val="20"/>
          <w:lang w:val="es-UY"/>
        </w:rPr>
        <w:t>/1</w:t>
      </w:r>
      <w:r w:rsidR="00772989" w:rsidRPr="0065587C">
        <w:rPr>
          <w:rFonts w:asciiTheme="majorHAnsi" w:hAnsiTheme="majorHAnsi"/>
          <w:b/>
          <w:sz w:val="18"/>
          <w:szCs w:val="20"/>
          <w:lang w:val="es-UY"/>
        </w:rPr>
        <w:t>7</w:t>
      </w:r>
      <w:r w:rsidR="006E6A64" w:rsidRPr="00FD45B8">
        <w:rPr>
          <w:rStyle w:val="FootnoteReference"/>
          <w:rFonts w:asciiTheme="majorHAnsi" w:hAnsiTheme="majorHAnsi"/>
          <w:b/>
          <w:sz w:val="18"/>
          <w:szCs w:val="20"/>
        </w:rPr>
        <w:footnoteReference w:id="2"/>
      </w:r>
    </w:p>
    <w:p w:rsidR="00F621C3" w:rsidRPr="0065587C" w:rsidRDefault="00F621C3" w:rsidP="00F621C3">
      <w:pPr>
        <w:tabs>
          <w:tab w:val="center" w:pos="5400"/>
        </w:tabs>
        <w:suppressAutoHyphens/>
        <w:spacing w:line="276" w:lineRule="auto"/>
        <w:jc w:val="center"/>
        <w:rPr>
          <w:rFonts w:asciiTheme="majorHAnsi" w:hAnsiTheme="majorHAnsi"/>
          <w:b/>
          <w:sz w:val="18"/>
          <w:szCs w:val="20"/>
          <w:lang w:val="es-UY"/>
        </w:rPr>
      </w:pPr>
      <w:r w:rsidRPr="0065587C">
        <w:rPr>
          <w:rFonts w:asciiTheme="majorHAnsi" w:hAnsiTheme="majorHAnsi"/>
          <w:b/>
          <w:sz w:val="18"/>
          <w:szCs w:val="20"/>
          <w:lang w:val="es-UY"/>
        </w:rPr>
        <w:t>PETI</w:t>
      </w:r>
      <w:r w:rsidR="0065587C" w:rsidRPr="0065587C">
        <w:rPr>
          <w:rFonts w:asciiTheme="majorHAnsi" w:hAnsiTheme="majorHAnsi"/>
          <w:b/>
          <w:sz w:val="18"/>
          <w:szCs w:val="20"/>
          <w:lang w:val="es-UY"/>
        </w:rPr>
        <w:t>CIÓN</w:t>
      </w:r>
      <w:r w:rsidRPr="0065587C">
        <w:rPr>
          <w:rFonts w:asciiTheme="majorHAnsi" w:hAnsiTheme="majorHAnsi"/>
          <w:b/>
          <w:sz w:val="18"/>
          <w:szCs w:val="20"/>
          <w:lang w:val="es-UY"/>
        </w:rPr>
        <w:t xml:space="preserve"> P-</w:t>
      </w:r>
      <w:r w:rsidR="006E6A64" w:rsidRPr="0065587C">
        <w:rPr>
          <w:rFonts w:asciiTheme="majorHAnsi" w:hAnsiTheme="majorHAnsi"/>
          <w:b/>
          <w:sz w:val="18"/>
          <w:szCs w:val="20"/>
          <w:lang w:val="es-UY"/>
        </w:rPr>
        <w:t>788-08</w:t>
      </w:r>
    </w:p>
    <w:p w:rsidR="00F621C3" w:rsidRPr="00E5283E" w:rsidRDefault="0065587C" w:rsidP="00F621C3">
      <w:pPr>
        <w:tabs>
          <w:tab w:val="center" w:pos="5400"/>
        </w:tabs>
        <w:suppressAutoHyphens/>
        <w:spacing w:line="276" w:lineRule="auto"/>
        <w:jc w:val="center"/>
        <w:rPr>
          <w:rFonts w:asciiTheme="majorHAnsi" w:hAnsiTheme="majorHAnsi"/>
          <w:sz w:val="18"/>
          <w:szCs w:val="20"/>
          <w:lang w:val="es-UY"/>
        </w:rPr>
      </w:pPr>
      <w:r w:rsidRPr="00E5283E">
        <w:rPr>
          <w:rFonts w:asciiTheme="majorHAnsi" w:hAnsiTheme="majorHAnsi"/>
          <w:sz w:val="18"/>
          <w:szCs w:val="20"/>
          <w:lang w:val="es-UY"/>
        </w:rPr>
        <w:t>INFORME DE ADMISIBILIDAD</w:t>
      </w:r>
      <w:r w:rsidR="00F621C3" w:rsidRPr="00E5283E">
        <w:rPr>
          <w:rFonts w:asciiTheme="majorHAnsi" w:hAnsiTheme="majorHAnsi"/>
          <w:sz w:val="18"/>
          <w:szCs w:val="20"/>
          <w:lang w:val="es-UY"/>
        </w:rPr>
        <w:t xml:space="preserve"> </w:t>
      </w:r>
    </w:p>
    <w:p w:rsidR="006E6A64" w:rsidRPr="00B11402" w:rsidRDefault="006E6A64" w:rsidP="00F621C3">
      <w:pPr>
        <w:tabs>
          <w:tab w:val="center" w:pos="5400"/>
        </w:tabs>
        <w:suppressAutoHyphens/>
        <w:spacing w:line="276" w:lineRule="auto"/>
        <w:jc w:val="center"/>
        <w:rPr>
          <w:rFonts w:asciiTheme="majorHAnsi" w:hAnsiTheme="majorHAnsi"/>
          <w:sz w:val="18"/>
          <w:szCs w:val="20"/>
        </w:rPr>
      </w:pPr>
      <w:r w:rsidRPr="00B11402">
        <w:rPr>
          <w:rFonts w:asciiTheme="majorHAnsi" w:hAnsiTheme="majorHAnsi"/>
          <w:bCs/>
          <w:sz w:val="18"/>
          <w:szCs w:val="20"/>
        </w:rPr>
        <w:t xml:space="preserve">CURTIS ARMSTRONG </w:t>
      </w:r>
      <w:r w:rsidR="00C6555D" w:rsidRPr="00B11402">
        <w:rPr>
          <w:rFonts w:asciiTheme="majorHAnsi" w:hAnsiTheme="majorHAnsi"/>
          <w:bCs/>
          <w:sz w:val="18"/>
          <w:szCs w:val="20"/>
        </w:rPr>
        <w:t xml:space="preserve">A.K.A. </w:t>
      </w:r>
      <w:r w:rsidRPr="00B11402">
        <w:rPr>
          <w:rFonts w:asciiTheme="majorHAnsi" w:hAnsiTheme="majorHAnsi"/>
          <w:bCs/>
          <w:sz w:val="18"/>
          <w:szCs w:val="20"/>
        </w:rPr>
        <w:t>TYRONE TRAILL</w:t>
      </w:r>
      <w:r w:rsidRPr="00B11402">
        <w:rPr>
          <w:rFonts w:asciiTheme="majorHAnsi" w:hAnsiTheme="majorHAnsi"/>
          <w:sz w:val="18"/>
          <w:szCs w:val="20"/>
        </w:rPr>
        <w:t xml:space="preserve"> </w:t>
      </w:r>
    </w:p>
    <w:p w:rsidR="00F621C3" w:rsidRPr="00E5283E" w:rsidRDefault="006E6A64" w:rsidP="00F621C3">
      <w:pPr>
        <w:tabs>
          <w:tab w:val="center" w:pos="5400"/>
        </w:tabs>
        <w:suppressAutoHyphens/>
        <w:spacing w:line="276" w:lineRule="auto"/>
        <w:jc w:val="center"/>
        <w:rPr>
          <w:rFonts w:asciiTheme="majorHAnsi" w:hAnsiTheme="majorHAnsi"/>
          <w:sz w:val="18"/>
          <w:szCs w:val="20"/>
          <w:lang w:val="es-UY"/>
        </w:rPr>
      </w:pPr>
      <w:r w:rsidRPr="00E5283E">
        <w:rPr>
          <w:rFonts w:asciiTheme="majorHAnsi" w:hAnsiTheme="majorHAnsi"/>
          <w:sz w:val="18"/>
          <w:szCs w:val="20"/>
          <w:lang w:val="es-UY"/>
        </w:rPr>
        <w:t>JAMAICA</w:t>
      </w:r>
    </w:p>
    <w:p w:rsidR="00F621C3" w:rsidRPr="00A710F2" w:rsidRDefault="0076505F" w:rsidP="00F621C3">
      <w:pPr>
        <w:tabs>
          <w:tab w:val="center" w:pos="5400"/>
        </w:tabs>
        <w:suppressAutoHyphens/>
        <w:spacing w:line="276" w:lineRule="auto"/>
        <w:jc w:val="center"/>
        <w:rPr>
          <w:rFonts w:asciiTheme="majorHAnsi" w:hAnsiTheme="majorHAnsi"/>
          <w:sz w:val="18"/>
          <w:szCs w:val="20"/>
          <w:lang w:val="es-UY"/>
        </w:rPr>
      </w:pPr>
      <w:r>
        <w:rPr>
          <w:rFonts w:asciiTheme="majorHAnsi" w:hAnsiTheme="majorHAnsi"/>
          <w:sz w:val="18"/>
          <w:szCs w:val="20"/>
          <w:lang w:val="es-UY"/>
        </w:rPr>
        <w:t>7 DE JULIO DE 2017</w:t>
      </w:r>
    </w:p>
    <w:p w:rsidR="00F621C3" w:rsidRPr="00A710F2" w:rsidRDefault="00F621C3" w:rsidP="00F621C3">
      <w:pPr>
        <w:tabs>
          <w:tab w:val="center" w:pos="5400"/>
        </w:tabs>
        <w:suppressAutoHyphens/>
        <w:spacing w:line="276" w:lineRule="auto"/>
        <w:rPr>
          <w:rFonts w:asciiTheme="majorHAnsi" w:hAnsiTheme="majorHAnsi"/>
          <w:sz w:val="20"/>
          <w:szCs w:val="20"/>
          <w:lang w:val="es-UY"/>
        </w:rPr>
      </w:pPr>
    </w:p>
    <w:p w:rsidR="00F621C3" w:rsidRPr="00A710F2" w:rsidRDefault="00F621C3" w:rsidP="00F621C3">
      <w:pPr>
        <w:spacing w:after="240"/>
        <w:ind w:firstLine="720"/>
        <w:jc w:val="both"/>
        <w:rPr>
          <w:rFonts w:asciiTheme="majorHAnsi" w:hAnsiTheme="majorHAnsi"/>
          <w:b/>
          <w:bCs/>
          <w:sz w:val="20"/>
          <w:szCs w:val="20"/>
          <w:lang w:val="es-UY"/>
        </w:rPr>
      </w:pPr>
      <w:r w:rsidRPr="00A710F2">
        <w:rPr>
          <w:rFonts w:asciiTheme="majorHAnsi" w:hAnsiTheme="majorHAnsi"/>
          <w:b/>
          <w:bCs/>
          <w:sz w:val="20"/>
          <w:szCs w:val="20"/>
          <w:lang w:val="es-UY"/>
        </w:rPr>
        <w:t>I.</w:t>
      </w:r>
      <w:r w:rsidRPr="00A710F2">
        <w:rPr>
          <w:rFonts w:asciiTheme="majorHAnsi" w:hAnsiTheme="majorHAnsi"/>
          <w:b/>
          <w:bCs/>
          <w:sz w:val="20"/>
          <w:szCs w:val="20"/>
          <w:lang w:val="es-UY"/>
        </w:rPr>
        <w:tab/>
      </w:r>
      <w:r w:rsidR="00592718" w:rsidRPr="00A710F2">
        <w:rPr>
          <w:rFonts w:asciiTheme="majorHAnsi" w:hAnsiTheme="majorHAnsi"/>
          <w:b/>
          <w:bCs/>
          <w:sz w:val="20"/>
          <w:szCs w:val="20"/>
          <w:lang w:val="es-UY"/>
        </w:rPr>
        <w:t>INFORMA</w:t>
      </w:r>
      <w:r w:rsidR="0065587C" w:rsidRPr="00A710F2">
        <w:rPr>
          <w:rFonts w:asciiTheme="majorHAnsi" w:hAnsiTheme="majorHAnsi"/>
          <w:b/>
          <w:bCs/>
          <w:sz w:val="20"/>
          <w:szCs w:val="20"/>
          <w:lang w:val="es-UY"/>
        </w:rPr>
        <w:t>CIÓN SOBRE LA PETICIÓN</w:t>
      </w:r>
      <w:r w:rsidRPr="00A710F2">
        <w:rPr>
          <w:rFonts w:asciiTheme="majorHAnsi" w:hAnsiTheme="majorHAnsi"/>
          <w:b/>
          <w:bCs/>
          <w:sz w:val="20"/>
          <w:szCs w:val="20"/>
          <w:lang w:val="es-UY"/>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FD45B8" w:rsidTr="00A14609">
        <w:tc>
          <w:tcPr>
            <w:tcW w:w="4680" w:type="dxa"/>
            <w:tcBorders>
              <w:top w:val="single" w:sz="4" w:space="0" w:color="auto"/>
              <w:bottom w:val="single" w:sz="6" w:space="0" w:color="auto"/>
            </w:tcBorders>
            <w:shd w:val="clear" w:color="auto" w:fill="4A7194"/>
            <w:vAlign w:val="center"/>
          </w:tcPr>
          <w:p w:rsidR="00F621C3" w:rsidRPr="00FD45B8" w:rsidRDefault="00F621C3" w:rsidP="00244D1F">
            <w:pPr>
              <w:jc w:val="center"/>
              <w:rPr>
                <w:rFonts w:ascii="Cambria" w:hAnsi="Cambria"/>
                <w:b/>
                <w:bCs/>
                <w:color w:val="FFFFFF" w:themeColor="background1"/>
                <w:sz w:val="20"/>
                <w:szCs w:val="20"/>
              </w:rPr>
            </w:pPr>
            <w:r w:rsidRPr="00FD45B8">
              <w:rPr>
                <w:rFonts w:ascii="Cambria" w:hAnsi="Cambria"/>
                <w:b/>
                <w:bCs/>
                <w:color w:val="FFFFFF" w:themeColor="background1"/>
                <w:sz w:val="20"/>
                <w:szCs w:val="20"/>
              </w:rPr>
              <w:t>Peti</w:t>
            </w:r>
            <w:r w:rsidR="00A765DB">
              <w:rPr>
                <w:rFonts w:ascii="Cambria" w:hAnsi="Cambria"/>
                <w:b/>
                <w:bCs/>
                <w:color w:val="FFFFFF" w:themeColor="background1"/>
                <w:sz w:val="20"/>
                <w:szCs w:val="20"/>
              </w:rPr>
              <w:t>c</w:t>
            </w:r>
            <w:r w:rsidRPr="00FD45B8">
              <w:rPr>
                <w:rFonts w:ascii="Cambria" w:hAnsi="Cambria"/>
                <w:b/>
                <w:bCs/>
                <w:color w:val="FFFFFF" w:themeColor="background1"/>
                <w:sz w:val="20"/>
                <w:szCs w:val="20"/>
              </w:rPr>
              <w:t>ion</w:t>
            </w:r>
            <w:r w:rsidR="00A765DB">
              <w:rPr>
                <w:rFonts w:ascii="Cambria" w:hAnsi="Cambria"/>
                <w:b/>
                <w:bCs/>
                <w:color w:val="FFFFFF" w:themeColor="background1"/>
                <w:sz w:val="20"/>
                <w:szCs w:val="20"/>
              </w:rPr>
              <w:t>ario</w:t>
            </w:r>
            <w:r w:rsidRPr="00FD45B8">
              <w:rPr>
                <w:rFonts w:ascii="Cambria" w:hAnsi="Cambria"/>
                <w:b/>
                <w:bCs/>
                <w:color w:val="FFFFFF" w:themeColor="background1"/>
                <w:sz w:val="20"/>
                <w:szCs w:val="20"/>
              </w:rPr>
              <w:t>:</w:t>
            </w:r>
          </w:p>
        </w:tc>
        <w:tc>
          <w:tcPr>
            <w:tcW w:w="4680" w:type="dxa"/>
            <w:vAlign w:val="center"/>
          </w:tcPr>
          <w:p w:rsidR="00F621C3" w:rsidRPr="00FD45B8" w:rsidRDefault="003513ED" w:rsidP="00786EF5">
            <w:pPr>
              <w:jc w:val="both"/>
              <w:rPr>
                <w:rFonts w:ascii="Cambria" w:hAnsi="Cambria"/>
                <w:bCs/>
                <w:sz w:val="20"/>
                <w:szCs w:val="20"/>
              </w:rPr>
            </w:pPr>
            <w:r w:rsidRPr="00FD45B8">
              <w:rPr>
                <w:rFonts w:ascii="Cambria" w:hAnsi="Cambria"/>
                <w:bCs/>
                <w:sz w:val="20"/>
                <w:szCs w:val="20"/>
              </w:rPr>
              <w:t xml:space="preserve">Curtis Armstrong </w:t>
            </w:r>
            <w:r w:rsidR="00FF1C81" w:rsidRPr="00FD45B8">
              <w:rPr>
                <w:rFonts w:ascii="Cambria" w:hAnsi="Cambria"/>
                <w:bCs/>
                <w:sz w:val="20"/>
                <w:szCs w:val="20"/>
              </w:rPr>
              <w:t>a.k.a</w:t>
            </w:r>
            <w:r w:rsidR="00C6555D" w:rsidRPr="00FD45B8">
              <w:rPr>
                <w:rFonts w:ascii="Cambria" w:hAnsi="Cambria"/>
                <w:bCs/>
                <w:sz w:val="20"/>
                <w:szCs w:val="20"/>
              </w:rPr>
              <w:t>.</w:t>
            </w:r>
            <w:r w:rsidR="00FF1C81" w:rsidRPr="00FD45B8">
              <w:rPr>
                <w:rFonts w:ascii="Cambria" w:hAnsi="Cambria"/>
                <w:bCs/>
                <w:sz w:val="20"/>
                <w:szCs w:val="20"/>
              </w:rPr>
              <w:t xml:space="preserve"> </w:t>
            </w:r>
            <w:r w:rsidRPr="00FD45B8">
              <w:rPr>
                <w:rFonts w:ascii="Cambria" w:hAnsi="Cambria"/>
                <w:bCs/>
                <w:sz w:val="20"/>
                <w:szCs w:val="20"/>
              </w:rPr>
              <w:t>Tyrone Traill</w:t>
            </w:r>
            <w:r w:rsidR="00EA55C5" w:rsidRPr="00FD45B8">
              <w:rPr>
                <w:rFonts w:ascii="Cambria" w:hAnsi="Cambria"/>
                <w:bCs/>
                <w:sz w:val="20"/>
                <w:szCs w:val="20"/>
              </w:rPr>
              <w:t>,</w:t>
            </w:r>
            <w:r w:rsidR="00630EEA" w:rsidRPr="00FD45B8">
              <w:rPr>
                <w:rFonts w:ascii="Cambria" w:hAnsi="Cambria"/>
                <w:bCs/>
                <w:sz w:val="20"/>
                <w:szCs w:val="20"/>
              </w:rPr>
              <w:t xml:space="preserve"> </w:t>
            </w:r>
            <w:r w:rsidR="00EA55C5" w:rsidRPr="00FD45B8">
              <w:rPr>
                <w:rFonts w:ascii="Cambria" w:hAnsi="Cambria"/>
                <w:bCs/>
                <w:sz w:val="20"/>
                <w:szCs w:val="20"/>
              </w:rPr>
              <w:t>Karine Peters</w:t>
            </w:r>
            <w:r w:rsidR="00630EEA" w:rsidRPr="00FD45B8">
              <w:rPr>
                <w:rStyle w:val="FootnoteReference"/>
                <w:rFonts w:ascii="Cambria" w:hAnsi="Cambria"/>
                <w:bCs/>
                <w:sz w:val="20"/>
                <w:szCs w:val="20"/>
              </w:rPr>
              <w:footnoteReference w:id="3"/>
            </w:r>
          </w:p>
        </w:tc>
      </w:tr>
      <w:tr w:rsidR="00F621C3" w:rsidRPr="00FD45B8" w:rsidTr="00A14609">
        <w:tc>
          <w:tcPr>
            <w:tcW w:w="4680" w:type="dxa"/>
            <w:tcBorders>
              <w:top w:val="single" w:sz="6" w:space="0" w:color="auto"/>
              <w:bottom w:val="single" w:sz="6" w:space="0" w:color="auto"/>
            </w:tcBorders>
            <w:shd w:val="clear" w:color="auto" w:fill="4A7194"/>
            <w:vAlign w:val="center"/>
          </w:tcPr>
          <w:p w:rsidR="00F621C3" w:rsidRPr="00FD45B8" w:rsidRDefault="00E9361D" w:rsidP="00786EF5">
            <w:pPr>
              <w:jc w:val="center"/>
              <w:rPr>
                <w:rFonts w:ascii="Cambria" w:hAnsi="Cambria"/>
                <w:b/>
                <w:bCs/>
                <w:color w:val="FFFFFF" w:themeColor="background1"/>
                <w:sz w:val="20"/>
                <w:szCs w:val="20"/>
              </w:rPr>
            </w:pPr>
            <w:r>
              <w:rPr>
                <w:rFonts w:ascii="Cambria" w:hAnsi="Cambria"/>
                <w:b/>
                <w:bCs/>
                <w:color w:val="FFFFFF" w:themeColor="background1"/>
                <w:sz w:val="20"/>
                <w:szCs w:val="20"/>
              </w:rPr>
              <w:t>Presunta víctima</w:t>
            </w:r>
          </w:p>
        </w:tc>
        <w:tc>
          <w:tcPr>
            <w:tcW w:w="4680" w:type="dxa"/>
            <w:vAlign w:val="center"/>
          </w:tcPr>
          <w:p w:rsidR="00F621C3" w:rsidRPr="00FD45B8" w:rsidRDefault="003513ED" w:rsidP="00786EF5">
            <w:pPr>
              <w:jc w:val="both"/>
              <w:rPr>
                <w:rFonts w:ascii="Cambria" w:hAnsi="Cambria"/>
                <w:bCs/>
                <w:sz w:val="20"/>
                <w:szCs w:val="20"/>
              </w:rPr>
            </w:pPr>
            <w:r w:rsidRPr="00FD45B8">
              <w:rPr>
                <w:rFonts w:ascii="Cambria" w:hAnsi="Cambria"/>
                <w:bCs/>
                <w:sz w:val="20"/>
                <w:szCs w:val="20"/>
              </w:rPr>
              <w:t xml:space="preserve">Curtis Armstrong </w:t>
            </w:r>
            <w:r w:rsidR="00FF1C81" w:rsidRPr="00FD45B8">
              <w:rPr>
                <w:rFonts w:ascii="Cambria" w:hAnsi="Cambria"/>
                <w:bCs/>
                <w:sz w:val="20"/>
                <w:szCs w:val="20"/>
              </w:rPr>
              <w:t>a.k.a</w:t>
            </w:r>
            <w:r w:rsidR="00C6555D" w:rsidRPr="00FD45B8">
              <w:rPr>
                <w:rFonts w:ascii="Cambria" w:hAnsi="Cambria"/>
                <w:bCs/>
                <w:sz w:val="20"/>
                <w:szCs w:val="20"/>
              </w:rPr>
              <w:t>.</w:t>
            </w:r>
            <w:r w:rsidR="00FF1C81" w:rsidRPr="00FD45B8">
              <w:rPr>
                <w:rFonts w:ascii="Cambria" w:hAnsi="Cambria"/>
                <w:bCs/>
                <w:sz w:val="20"/>
                <w:szCs w:val="20"/>
              </w:rPr>
              <w:t xml:space="preserve"> </w:t>
            </w:r>
            <w:r w:rsidRPr="00FD45B8">
              <w:rPr>
                <w:rFonts w:ascii="Cambria" w:hAnsi="Cambria"/>
                <w:bCs/>
                <w:sz w:val="20"/>
                <w:szCs w:val="20"/>
              </w:rPr>
              <w:t>Tyrone Traill</w:t>
            </w:r>
          </w:p>
        </w:tc>
      </w:tr>
      <w:tr w:rsidR="00F621C3" w:rsidRPr="00FD45B8" w:rsidTr="00A14609">
        <w:tc>
          <w:tcPr>
            <w:tcW w:w="4680" w:type="dxa"/>
            <w:tcBorders>
              <w:top w:val="single" w:sz="6" w:space="0" w:color="auto"/>
              <w:bottom w:val="single" w:sz="6" w:space="0" w:color="auto"/>
            </w:tcBorders>
            <w:shd w:val="clear" w:color="auto" w:fill="4A7194"/>
            <w:vAlign w:val="center"/>
          </w:tcPr>
          <w:p w:rsidR="00F621C3" w:rsidRPr="00FD45B8" w:rsidRDefault="00A710F2" w:rsidP="00786EF5">
            <w:pPr>
              <w:jc w:val="center"/>
              <w:rPr>
                <w:rFonts w:ascii="Cambria" w:hAnsi="Cambria"/>
                <w:b/>
                <w:bCs/>
                <w:color w:val="FFFFFF" w:themeColor="background1"/>
                <w:sz w:val="20"/>
                <w:szCs w:val="20"/>
              </w:rPr>
            </w:pPr>
            <w:r>
              <w:rPr>
                <w:rFonts w:ascii="Cambria" w:hAnsi="Cambria"/>
                <w:b/>
                <w:bCs/>
                <w:color w:val="FFFFFF" w:themeColor="background1"/>
                <w:sz w:val="20"/>
                <w:szCs w:val="20"/>
              </w:rPr>
              <w:t>Estado denunciado</w:t>
            </w:r>
            <w:r w:rsidR="00F621C3" w:rsidRPr="00FD45B8">
              <w:rPr>
                <w:rFonts w:ascii="Cambria" w:hAnsi="Cambria"/>
                <w:b/>
                <w:bCs/>
                <w:color w:val="FFFFFF" w:themeColor="background1"/>
                <w:sz w:val="20"/>
                <w:szCs w:val="20"/>
              </w:rPr>
              <w:t>:</w:t>
            </w:r>
          </w:p>
        </w:tc>
        <w:tc>
          <w:tcPr>
            <w:tcW w:w="4680" w:type="dxa"/>
            <w:vAlign w:val="center"/>
          </w:tcPr>
          <w:p w:rsidR="00F621C3" w:rsidRPr="00FD45B8" w:rsidRDefault="003513ED" w:rsidP="00786EF5">
            <w:pPr>
              <w:jc w:val="both"/>
              <w:rPr>
                <w:rFonts w:ascii="Cambria" w:hAnsi="Cambria"/>
                <w:bCs/>
                <w:sz w:val="20"/>
                <w:szCs w:val="20"/>
              </w:rPr>
            </w:pPr>
            <w:r w:rsidRPr="00FD45B8">
              <w:rPr>
                <w:rFonts w:ascii="Cambria" w:hAnsi="Cambria"/>
                <w:bCs/>
                <w:sz w:val="20"/>
                <w:szCs w:val="20"/>
              </w:rPr>
              <w:t>Jamaica</w:t>
            </w:r>
          </w:p>
        </w:tc>
      </w:tr>
      <w:tr w:rsidR="0087386A" w:rsidRPr="00B11402" w:rsidTr="00A14609">
        <w:tc>
          <w:tcPr>
            <w:tcW w:w="4680" w:type="dxa"/>
            <w:tcBorders>
              <w:top w:val="single" w:sz="6" w:space="0" w:color="auto"/>
              <w:bottom w:val="single" w:sz="6" w:space="0" w:color="auto"/>
            </w:tcBorders>
            <w:shd w:val="clear" w:color="auto" w:fill="4A7194"/>
            <w:vAlign w:val="center"/>
          </w:tcPr>
          <w:p w:rsidR="0087386A" w:rsidRPr="00FD45B8" w:rsidRDefault="00A710F2" w:rsidP="00786EF5">
            <w:pPr>
              <w:jc w:val="center"/>
              <w:rPr>
                <w:rFonts w:ascii="Cambria" w:hAnsi="Cambria"/>
                <w:b/>
                <w:bCs/>
                <w:color w:val="FFFFFF" w:themeColor="background1"/>
                <w:sz w:val="20"/>
                <w:szCs w:val="20"/>
              </w:rPr>
            </w:pPr>
            <w:r>
              <w:rPr>
                <w:rFonts w:ascii="Cambria" w:hAnsi="Cambria"/>
                <w:b/>
                <w:bCs/>
                <w:color w:val="FFFFFF" w:themeColor="background1"/>
                <w:sz w:val="20"/>
                <w:szCs w:val="20"/>
              </w:rPr>
              <w:t>Derechos invocados</w:t>
            </w:r>
          </w:p>
        </w:tc>
        <w:tc>
          <w:tcPr>
            <w:tcW w:w="4680" w:type="dxa"/>
            <w:vAlign w:val="center"/>
          </w:tcPr>
          <w:p w:rsidR="0087386A" w:rsidRPr="00A710F2" w:rsidRDefault="0087386A" w:rsidP="003E5616">
            <w:pPr>
              <w:jc w:val="both"/>
              <w:rPr>
                <w:rFonts w:ascii="Cambria" w:hAnsi="Cambria"/>
                <w:bCs/>
                <w:sz w:val="20"/>
                <w:szCs w:val="20"/>
                <w:lang w:val="es-UY"/>
              </w:rPr>
            </w:pPr>
            <w:r w:rsidRPr="00A710F2">
              <w:rPr>
                <w:rFonts w:ascii="Cambria" w:hAnsi="Cambria"/>
                <w:bCs/>
                <w:sz w:val="20"/>
                <w:szCs w:val="20"/>
                <w:lang w:val="es-UY"/>
              </w:rPr>
              <w:t>Art</w:t>
            </w:r>
            <w:r w:rsidR="00A765DB" w:rsidRPr="00A710F2">
              <w:rPr>
                <w:rFonts w:ascii="Cambria" w:hAnsi="Cambria"/>
                <w:bCs/>
                <w:sz w:val="20"/>
                <w:szCs w:val="20"/>
                <w:lang w:val="es-UY"/>
              </w:rPr>
              <w:t>ículos</w:t>
            </w:r>
            <w:r w:rsidRPr="00A710F2">
              <w:rPr>
                <w:rFonts w:ascii="Cambria" w:hAnsi="Cambria"/>
                <w:bCs/>
                <w:sz w:val="20"/>
                <w:szCs w:val="20"/>
                <w:lang w:val="es-UY"/>
              </w:rPr>
              <w:t xml:space="preserve"> 5</w:t>
            </w:r>
            <w:r w:rsidR="003D7EB8" w:rsidRPr="00A710F2">
              <w:rPr>
                <w:rFonts w:ascii="Cambria" w:hAnsi="Cambria"/>
                <w:bCs/>
                <w:sz w:val="20"/>
                <w:szCs w:val="20"/>
                <w:lang w:val="es-UY"/>
              </w:rPr>
              <w:t xml:space="preserve"> (</w:t>
            </w:r>
            <w:r w:rsidR="007F53D5" w:rsidRPr="00A710F2">
              <w:rPr>
                <w:rFonts w:ascii="Cambria" w:hAnsi="Cambria"/>
                <w:bCs/>
                <w:sz w:val="20"/>
                <w:szCs w:val="20"/>
                <w:lang w:val="es-UY"/>
              </w:rPr>
              <w:t>Derecho a la integridad personal</w:t>
            </w:r>
            <w:r w:rsidR="003D7EB8" w:rsidRPr="00A710F2">
              <w:rPr>
                <w:rFonts w:ascii="Cambria" w:hAnsi="Cambria"/>
                <w:bCs/>
                <w:sz w:val="20"/>
                <w:szCs w:val="20"/>
                <w:lang w:val="es-UY"/>
              </w:rPr>
              <w:t>)</w:t>
            </w:r>
            <w:r w:rsidRPr="00A710F2">
              <w:rPr>
                <w:rFonts w:ascii="Cambria" w:hAnsi="Cambria"/>
                <w:bCs/>
                <w:sz w:val="20"/>
                <w:szCs w:val="20"/>
                <w:lang w:val="es-UY"/>
              </w:rPr>
              <w:t>, 8</w:t>
            </w:r>
            <w:r w:rsidR="003D7EB8" w:rsidRPr="00A710F2">
              <w:rPr>
                <w:rFonts w:ascii="Cambria" w:hAnsi="Cambria"/>
                <w:bCs/>
                <w:sz w:val="20"/>
                <w:szCs w:val="20"/>
                <w:lang w:val="es-UY"/>
              </w:rPr>
              <w:t xml:space="preserve"> (</w:t>
            </w:r>
            <w:r w:rsidR="00A765DB" w:rsidRPr="00A710F2">
              <w:rPr>
                <w:rFonts w:ascii="Cambria" w:hAnsi="Cambria"/>
                <w:bCs/>
                <w:sz w:val="20"/>
                <w:szCs w:val="20"/>
                <w:lang w:val="es-UY"/>
              </w:rPr>
              <w:t>Garantías judiciales</w:t>
            </w:r>
            <w:r w:rsidR="003D7EB8" w:rsidRPr="00A710F2">
              <w:rPr>
                <w:rFonts w:ascii="Cambria" w:hAnsi="Cambria"/>
                <w:bCs/>
                <w:sz w:val="20"/>
                <w:szCs w:val="20"/>
                <w:lang w:val="es-UY"/>
              </w:rPr>
              <w:t>)</w:t>
            </w:r>
            <w:r w:rsidRPr="00A710F2">
              <w:rPr>
                <w:rFonts w:ascii="Cambria" w:hAnsi="Cambria"/>
                <w:bCs/>
                <w:sz w:val="20"/>
                <w:szCs w:val="20"/>
                <w:lang w:val="es-UY"/>
              </w:rPr>
              <w:t xml:space="preserve"> </w:t>
            </w:r>
            <w:r w:rsidR="00A765DB" w:rsidRPr="00A710F2">
              <w:rPr>
                <w:rFonts w:ascii="Cambria" w:hAnsi="Cambria"/>
                <w:bCs/>
                <w:sz w:val="20"/>
                <w:szCs w:val="20"/>
                <w:lang w:val="es-UY"/>
              </w:rPr>
              <w:t xml:space="preserve">y </w:t>
            </w:r>
            <w:r w:rsidRPr="00A710F2">
              <w:rPr>
                <w:rFonts w:ascii="Cambria" w:hAnsi="Cambria"/>
                <w:bCs/>
                <w:sz w:val="20"/>
                <w:szCs w:val="20"/>
                <w:lang w:val="es-UY"/>
              </w:rPr>
              <w:t xml:space="preserve">25 </w:t>
            </w:r>
            <w:r w:rsidR="003D7EB8" w:rsidRPr="00A710F2">
              <w:rPr>
                <w:rFonts w:ascii="Cambria" w:hAnsi="Cambria"/>
                <w:bCs/>
                <w:sz w:val="20"/>
                <w:szCs w:val="20"/>
                <w:lang w:val="es-UY"/>
              </w:rPr>
              <w:t>(</w:t>
            </w:r>
            <w:r w:rsidR="00A765DB" w:rsidRPr="00A710F2">
              <w:rPr>
                <w:rFonts w:ascii="Cambria" w:hAnsi="Cambria"/>
                <w:bCs/>
                <w:sz w:val="20"/>
                <w:szCs w:val="20"/>
                <w:lang w:val="es-UY"/>
              </w:rPr>
              <w:t>Protección j</w:t>
            </w:r>
            <w:r w:rsidR="003D7EB8" w:rsidRPr="00A710F2">
              <w:rPr>
                <w:rFonts w:ascii="Cambria" w:hAnsi="Cambria"/>
                <w:bCs/>
                <w:sz w:val="20"/>
                <w:szCs w:val="20"/>
                <w:lang w:val="es-UY"/>
              </w:rPr>
              <w:t xml:space="preserve">udicial) </w:t>
            </w:r>
            <w:r w:rsidR="00A710F2" w:rsidRPr="00A710F2">
              <w:rPr>
                <w:rFonts w:ascii="Cambria" w:hAnsi="Cambria"/>
                <w:bCs/>
                <w:sz w:val="20"/>
                <w:szCs w:val="20"/>
                <w:lang w:val="es-UY"/>
              </w:rPr>
              <w:t>de la Convención Americana de Derechos Humanos</w:t>
            </w:r>
            <w:r w:rsidR="003E5616" w:rsidRPr="00A710F2">
              <w:rPr>
                <w:rFonts w:ascii="Cambria" w:hAnsi="Cambria"/>
                <w:bCs/>
                <w:sz w:val="20"/>
                <w:szCs w:val="20"/>
                <w:lang w:val="es-UY"/>
              </w:rPr>
              <w:t>;</w:t>
            </w:r>
            <w:r w:rsidRPr="00FD45B8">
              <w:rPr>
                <w:rStyle w:val="FootnoteReference"/>
                <w:rFonts w:asciiTheme="majorHAnsi" w:hAnsiTheme="majorHAnsi"/>
                <w:bCs/>
                <w:sz w:val="20"/>
                <w:szCs w:val="20"/>
                <w:bdr w:val="none" w:sz="0" w:space="0" w:color="auto" w:frame="1"/>
                <w:lang w:val="es-ES"/>
              </w:rPr>
              <w:footnoteReference w:id="4"/>
            </w:r>
            <w:r w:rsidRPr="00A710F2">
              <w:rPr>
                <w:rFonts w:ascii="Cambria" w:hAnsi="Cambria"/>
                <w:bCs/>
                <w:sz w:val="20"/>
                <w:szCs w:val="20"/>
                <w:lang w:val="es-UY"/>
              </w:rPr>
              <w:t xml:space="preserve"> </w:t>
            </w:r>
            <w:r w:rsidR="007512AF">
              <w:rPr>
                <w:rFonts w:ascii="Cambria" w:hAnsi="Cambria"/>
                <w:bCs/>
                <w:sz w:val="20"/>
                <w:szCs w:val="20"/>
                <w:lang w:val="es-UY"/>
              </w:rPr>
              <w:t>y</w:t>
            </w:r>
            <w:r w:rsidR="00A710F2" w:rsidRPr="00A710F2">
              <w:rPr>
                <w:rFonts w:ascii="Cambria" w:hAnsi="Cambria"/>
                <w:bCs/>
                <w:sz w:val="20"/>
                <w:szCs w:val="20"/>
                <w:lang w:val="es-UY"/>
              </w:rPr>
              <w:t xml:space="preserve"> los artículos 9 y</w:t>
            </w:r>
            <w:r w:rsidRPr="00A710F2">
              <w:rPr>
                <w:rFonts w:ascii="Cambria" w:hAnsi="Cambria"/>
                <w:bCs/>
                <w:sz w:val="20"/>
                <w:szCs w:val="20"/>
                <w:lang w:val="es-UY"/>
              </w:rPr>
              <w:t xml:space="preserve"> 17 </w:t>
            </w:r>
            <w:r w:rsidR="00A710F2" w:rsidRPr="00A710F2">
              <w:rPr>
                <w:rFonts w:ascii="Cambria" w:hAnsi="Cambria"/>
                <w:bCs/>
                <w:sz w:val="20"/>
                <w:szCs w:val="20"/>
                <w:lang w:val="es-UY"/>
              </w:rPr>
              <w:t xml:space="preserve">de </w:t>
            </w:r>
            <w:r w:rsidR="00A710F2">
              <w:rPr>
                <w:rFonts w:ascii="Cambria" w:hAnsi="Cambria"/>
                <w:bCs/>
                <w:sz w:val="20"/>
                <w:szCs w:val="20"/>
                <w:lang w:val="es-UY"/>
              </w:rPr>
              <w:t>la Declaración Universal de Derechos Humanos.</w:t>
            </w:r>
          </w:p>
        </w:tc>
      </w:tr>
    </w:tbl>
    <w:p w:rsidR="00F621C3" w:rsidRPr="008D1CE0" w:rsidRDefault="008D1CE0" w:rsidP="00F621C3">
      <w:pPr>
        <w:spacing w:before="240" w:after="240"/>
        <w:ind w:firstLine="720"/>
        <w:jc w:val="both"/>
        <w:rPr>
          <w:rFonts w:asciiTheme="majorHAnsi" w:hAnsiTheme="majorHAnsi"/>
          <w:b/>
          <w:bCs/>
          <w:sz w:val="20"/>
          <w:szCs w:val="20"/>
          <w:lang w:val="es-UY"/>
        </w:rPr>
      </w:pPr>
      <w:r w:rsidRPr="008D1CE0">
        <w:rPr>
          <w:rFonts w:asciiTheme="majorHAnsi" w:hAnsiTheme="majorHAnsi"/>
          <w:b/>
          <w:bCs/>
          <w:sz w:val="20"/>
          <w:szCs w:val="20"/>
          <w:lang w:val="es-UY"/>
        </w:rPr>
        <w:t>II.</w:t>
      </w:r>
      <w:r w:rsidRPr="008D1CE0">
        <w:rPr>
          <w:rFonts w:asciiTheme="majorHAnsi" w:hAnsiTheme="majorHAnsi"/>
          <w:b/>
          <w:bCs/>
          <w:sz w:val="20"/>
          <w:szCs w:val="20"/>
          <w:lang w:val="es-UY"/>
        </w:rPr>
        <w:tab/>
      </w:r>
      <w:r>
        <w:rPr>
          <w:rFonts w:asciiTheme="majorHAnsi" w:hAnsiTheme="majorHAnsi"/>
          <w:b/>
          <w:bCs/>
          <w:sz w:val="20"/>
          <w:szCs w:val="20"/>
          <w:lang w:val="es-UY"/>
        </w:rPr>
        <w:t xml:space="preserve">TRÁMITE </w:t>
      </w:r>
      <w:r w:rsidR="00A710F2" w:rsidRPr="008D1CE0">
        <w:rPr>
          <w:rFonts w:asciiTheme="majorHAnsi" w:hAnsiTheme="majorHAnsi"/>
          <w:b/>
          <w:bCs/>
          <w:sz w:val="20"/>
          <w:szCs w:val="20"/>
          <w:lang w:val="es-UY"/>
        </w:rPr>
        <w:t>ANTE LA CIDH</w:t>
      </w:r>
      <w:r w:rsidR="006E6A64" w:rsidRPr="00FD45B8">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FD45B8" w:rsidTr="00A14609">
        <w:tc>
          <w:tcPr>
            <w:tcW w:w="4680" w:type="dxa"/>
            <w:tcBorders>
              <w:top w:val="single" w:sz="6" w:space="0" w:color="auto"/>
              <w:bottom w:val="single" w:sz="6" w:space="0" w:color="auto"/>
            </w:tcBorders>
            <w:shd w:val="clear" w:color="auto" w:fill="4A7194"/>
            <w:vAlign w:val="center"/>
          </w:tcPr>
          <w:p w:rsidR="00F621C3" w:rsidRPr="00542741" w:rsidRDefault="00786EF5" w:rsidP="00786EF5">
            <w:pPr>
              <w:jc w:val="center"/>
              <w:rPr>
                <w:rFonts w:ascii="Cambria" w:hAnsi="Cambria"/>
                <w:b/>
                <w:bCs/>
                <w:color w:val="FFFFFF" w:themeColor="background1"/>
                <w:sz w:val="20"/>
                <w:szCs w:val="20"/>
                <w:lang w:val="es-UY"/>
              </w:rPr>
            </w:pPr>
            <w:r w:rsidRPr="00542741">
              <w:rPr>
                <w:rFonts w:ascii="Cambria" w:hAnsi="Cambria"/>
                <w:b/>
                <w:bCs/>
                <w:color w:val="FFFFFF" w:themeColor="background1"/>
                <w:sz w:val="20"/>
                <w:szCs w:val="20"/>
                <w:lang w:val="es-UY"/>
              </w:rPr>
              <w:t>Fecha de presentación de la petición</w:t>
            </w:r>
            <w:r w:rsidR="00F621C3" w:rsidRPr="00542741">
              <w:rPr>
                <w:rFonts w:ascii="Cambria" w:hAnsi="Cambria"/>
                <w:b/>
                <w:bCs/>
                <w:color w:val="FFFFFF" w:themeColor="background1"/>
                <w:sz w:val="20"/>
                <w:szCs w:val="20"/>
                <w:lang w:val="es-UY"/>
              </w:rPr>
              <w:t>:</w:t>
            </w:r>
          </w:p>
        </w:tc>
        <w:tc>
          <w:tcPr>
            <w:tcW w:w="4680" w:type="dxa"/>
            <w:vAlign w:val="center"/>
          </w:tcPr>
          <w:p w:rsidR="00F621C3" w:rsidRPr="00FD45B8" w:rsidRDefault="003513ED" w:rsidP="00786EF5">
            <w:pPr>
              <w:jc w:val="both"/>
              <w:rPr>
                <w:rFonts w:ascii="Cambria" w:hAnsi="Cambria"/>
                <w:bCs/>
                <w:sz w:val="20"/>
                <w:szCs w:val="20"/>
              </w:rPr>
            </w:pPr>
            <w:r w:rsidRPr="00FD45B8">
              <w:rPr>
                <w:rFonts w:ascii="Cambria" w:hAnsi="Cambria"/>
                <w:bCs/>
                <w:sz w:val="20"/>
                <w:szCs w:val="20"/>
              </w:rPr>
              <w:t>7</w:t>
            </w:r>
            <w:r w:rsidR="00542741">
              <w:rPr>
                <w:rFonts w:ascii="Cambria" w:hAnsi="Cambria"/>
                <w:bCs/>
                <w:sz w:val="20"/>
                <w:szCs w:val="20"/>
              </w:rPr>
              <w:t xml:space="preserve"> de julio de</w:t>
            </w:r>
            <w:r w:rsidRPr="00FD45B8">
              <w:rPr>
                <w:rFonts w:ascii="Cambria" w:hAnsi="Cambria"/>
                <w:bCs/>
                <w:sz w:val="20"/>
                <w:szCs w:val="20"/>
              </w:rPr>
              <w:t xml:space="preserve"> 2008</w:t>
            </w:r>
          </w:p>
        </w:tc>
      </w:tr>
      <w:tr w:rsidR="00F621C3" w:rsidRPr="00B11402" w:rsidTr="00A14609">
        <w:tc>
          <w:tcPr>
            <w:tcW w:w="4680" w:type="dxa"/>
            <w:tcBorders>
              <w:top w:val="single" w:sz="6" w:space="0" w:color="auto"/>
              <w:bottom w:val="single" w:sz="6" w:space="0" w:color="auto"/>
            </w:tcBorders>
            <w:shd w:val="clear" w:color="auto" w:fill="4A7194"/>
            <w:vAlign w:val="center"/>
          </w:tcPr>
          <w:p w:rsidR="00F621C3" w:rsidRPr="00542741" w:rsidRDefault="00542741" w:rsidP="00786EF5">
            <w:pPr>
              <w:jc w:val="center"/>
              <w:rPr>
                <w:rFonts w:ascii="Cambria" w:hAnsi="Cambria"/>
                <w:b/>
                <w:color w:val="FFFFFF" w:themeColor="background1"/>
                <w:sz w:val="20"/>
                <w:szCs w:val="20"/>
                <w:lang w:val="es-UY"/>
              </w:rPr>
            </w:pPr>
            <w:r w:rsidRPr="00542741">
              <w:rPr>
                <w:rFonts w:ascii="Cambria" w:hAnsi="Cambria"/>
                <w:b/>
                <w:color w:val="FFFFFF" w:themeColor="background1"/>
                <w:sz w:val="20"/>
                <w:szCs w:val="20"/>
                <w:lang w:val="es-UY"/>
              </w:rPr>
              <w:t>Información adicional recibida en la etapa inicial del estudio</w:t>
            </w:r>
            <w:r w:rsidR="00F621C3" w:rsidRPr="00542741">
              <w:rPr>
                <w:rFonts w:ascii="Cambria" w:hAnsi="Cambria"/>
                <w:b/>
                <w:color w:val="FFFFFF" w:themeColor="background1"/>
                <w:sz w:val="20"/>
                <w:szCs w:val="20"/>
                <w:lang w:val="es-UY"/>
              </w:rPr>
              <w:t>:</w:t>
            </w:r>
          </w:p>
        </w:tc>
        <w:tc>
          <w:tcPr>
            <w:tcW w:w="4680" w:type="dxa"/>
            <w:vAlign w:val="center"/>
          </w:tcPr>
          <w:p w:rsidR="00F621C3" w:rsidRPr="009A5F77" w:rsidRDefault="00542741" w:rsidP="00786EF5">
            <w:pPr>
              <w:jc w:val="both"/>
              <w:rPr>
                <w:rFonts w:ascii="Cambria" w:hAnsi="Cambria"/>
                <w:bCs/>
                <w:sz w:val="20"/>
                <w:szCs w:val="20"/>
                <w:lang w:val="es-UY"/>
              </w:rPr>
            </w:pPr>
            <w:r w:rsidRPr="009A5F77">
              <w:rPr>
                <w:rFonts w:ascii="Cambria" w:hAnsi="Cambria"/>
                <w:bCs/>
                <w:sz w:val="20"/>
                <w:szCs w:val="20"/>
                <w:lang w:val="es-UY"/>
              </w:rPr>
              <w:t xml:space="preserve">1 de </w:t>
            </w:r>
            <w:r w:rsidR="009A5F77" w:rsidRPr="009A5F77">
              <w:rPr>
                <w:rFonts w:ascii="Cambria" w:hAnsi="Cambria"/>
                <w:bCs/>
                <w:sz w:val="20"/>
                <w:szCs w:val="20"/>
                <w:lang w:val="es-UY"/>
              </w:rPr>
              <w:t>a</w:t>
            </w:r>
            <w:r w:rsidRPr="009A5F77">
              <w:rPr>
                <w:rFonts w:ascii="Cambria" w:hAnsi="Cambria"/>
                <w:bCs/>
                <w:sz w:val="20"/>
                <w:szCs w:val="20"/>
                <w:lang w:val="es-UY"/>
              </w:rPr>
              <w:t xml:space="preserve">gosto y 26 de noviembre de </w:t>
            </w:r>
            <w:r w:rsidR="00D669B7" w:rsidRPr="009A5F77">
              <w:rPr>
                <w:rFonts w:ascii="Cambria" w:hAnsi="Cambria"/>
                <w:bCs/>
                <w:sz w:val="20"/>
                <w:szCs w:val="20"/>
                <w:lang w:val="es-UY"/>
              </w:rPr>
              <w:t>2012</w:t>
            </w:r>
          </w:p>
        </w:tc>
      </w:tr>
      <w:tr w:rsidR="00F621C3" w:rsidRPr="00FD45B8" w:rsidTr="00A14609">
        <w:tc>
          <w:tcPr>
            <w:tcW w:w="4680" w:type="dxa"/>
            <w:tcBorders>
              <w:top w:val="single" w:sz="6" w:space="0" w:color="auto"/>
              <w:bottom w:val="single" w:sz="6" w:space="0" w:color="auto"/>
            </w:tcBorders>
            <w:shd w:val="clear" w:color="auto" w:fill="4A7194"/>
            <w:vAlign w:val="center"/>
          </w:tcPr>
          <w:p w:rsidR="00F621C3" w:rsidRPr="00542741" w:rsidRDefault="00542741" w:rsidP="00786EF5">
            <w:pPr>
              <w:jc w:val="center"/>
              <w:rPr>
                <w:rFonts w:ascii="Cambria" w:hAnsi="Cambria"/>
                <w:b/>
                <w:bCs/>
                <w:color w:val="FFFFFF" w:themeColor="background1"/>
                <w:sz w:val="20"/>
                <w:szCs w:val="20"/>
                <w:lang w:val="es-UY"/>
              </w:rPr>
            </w:pPr>
            <w:r w:rsidRPr="00542741">
              <w:rPr>
                <w:rFonts w:ascii="Cambria" w:hAnsi="Cambria"/>
                <w:b/>
                <w:color w:val="FFFFFF" w:themeColor="background1"/>
                <w:sz w:val="20"/>
                <w:szCs w:val="20"/>
                <w:lang w:val="es-UY"/>
              </w:rPr>
              <w:t xml:space="preserve">Fecha de notificación de </w:t>
            </w:r>
            <w:r>
              <w:rPr>
                <w:rFonts w:ascii="Cambria" w:hAnsi="Cambria"/>
                <w:b/>
                <w:color w:val="FFFFFF" w:themeColor="background1"/>
                <w:sz w:val="20"/>
                <w:szCs w:val="20"/>
                <w:lang w:val="es-UY"/>
              </w:rPr>
              <w:t>l</w:t>
            </w:r>
            <w:r w:rsidRPr="00542741">
              <w:rPr>
                <w:rFonts w:ascii="Cambria" w:hAnsi="Cambria"/>
                <w:b/>
                <w:color w:val="FFFFFF" w:themeColor="background1"/>
                <w:sz w:val="20"/>
                <w:szCs w:val="20"/>
                <w:lang w:val="es-UY"/>
              </w:rPr>
              <w:t>a petición al Estado</w:t>
            </w:r>
            <w:r w:rsidR="00F621C3" w:rsidRPr="00542741">
              <w:rPr>
                <w:rFonts w:ascii="Cambria" w:hAnsi="Cambria"/>
                <w:b/>
                <w:color w:val="FFFFFF" w:themeColor="background1"/>
                <w:sz w:val="20"/>
                <w:szCs w:val="20"/>
                <w:lang w:val="es-UY"/>
              </w:rPr>
              <w:t>:</w:t>
            </w:r>
          </w:p>
        </w:tc>
        <w:tc>
          <w:tcPr>
            <w:tcW w:w="4680" w:type="dxa"/>
            <w:vAlign w:val="center"/>
          </w:tcPr>
          <w:p w:rsidR="00F621C3" w:rsidRPr="00FD45B8" w:rsidRDefault="009A5F77" w:rsidP="00786EF5">
            <w:pPr>
              <w:jc w:val="both"/>
              <w:rPr>
                <w:rFonts w:ascii="Cambria" w:hAnsi="Cambria"/>
                <w:bCs/>
                <w:sz w:val="20"/>
                <w:szCs w:val="20"/>
              </w:rPr>
            </w:pPr>
            <w:r>
              <w:rPr>
                <w:rFonts w:ascii="Cambria" w:hAnsi="Cambria"/>
                <w:bCs/>
                <w:sz w:val="20"/>
                <w:szCs w:val="20"/>
              </w:rPr>
              <w:t xml:space="preserve">10 de febrero de </w:t>
            </w:r>
            <w:r w:rsidR="0029153C" w:rsidRPr="00FD45B8">
              <w:rPr>
                <w:rFonts w:ascii="Cambria" w:hAnsi="Cambria"/>
                <w:bCs/>
                <w:sz w:val="20"/>
                <w:szCs w:val="20"/>
              </w:rPr>
              <w:t>2014</w:t>
            </w:r>
          </w:p>
        </w:tc>
      </w:tr>
      <w:tr w:rsidR="00F621C3" w:rsidRPr="00FD45B8" w:rsidTr="00A14609">
        <w:trPr>
          <w:trHeight w:val="264"/>
        </w:trPr>
        <w:tc>
          <w:tcPr>
            <w:tcW w:w="4680" w:type="dxa"/>
            <w:tcBorders>
              <w:top w:val="single" w:sz="6" w:space="0" w:color="auto"/>
              <w:bottom w:val="single" w:sz="6" w:space="0" w:color="auto"/>
            </w:tcBorders>
            <w:shd w:val="clear" w:color="auto" w:fill="4A7194"/>
            <w:vAlign w:val="center"/>
          </w:tcPr>
          <w:p w:rsidR="00F621C3" w:rsidRPr="00542741" w:rsidRDefault="00542741" w:rsidP="00786EF5">
            <w:pPr>
              <w:jc w:val="center"/>
              <w:rPr>
                <w:rFonts w:ascii="Cambria" w:hAnsi="Cambria"/>
                <w:b/>
                <w:bCs/>
                <w:color w:val="FFFFFF" w:themeColor="background1"/>
                <w:sz w:val="20"/>
                <w:szCs w:val="20"/>
                <w:lang w:val="es-UY"/>
              </w:rPr>
            </w:pPr>
            <w:r w:rsidRPr="00542741">
              <w:rPr>
                <w:rFonts w:ascii="Cambria" w:hAnsi="Cambria"/>
                <w:b/>
                <w:color w:val="FFFFFF" w:themeColor="background1"/>
                <w:sz w:val="20"/>
                <w:szCs w:val="20"/>
                <w:lang w:val="es-UY"/>
              </w:rPr>
              <w:t>Fecha de primera respuesta del Estado</w:t>
            </w:r>
            <w:r w:rsidR="00F621C3" w:rsidRPr="00542741">
              <w:rPr>
                <w:rFonts w:ascii="Cambria" w:hAnsi="Cambria"/>
                <w:b/>
                <w:color w:val="FFFFFF" w:themeColor="background1"/>
                <w:sz w:val="20"/>
                <w:szCs w:val="20"/>
                <w:lang w:val="es-UY"/>
              </w:rPr>
              <w:t>:</w:t>
            </w:r>
          </w:p>
        </w:tc>
        <w:tc>
          <w:tcPr>
            <w:tcW w:w="4680" w:type="dxa"/>
            <w:vAlign w:val="center"/>
          </w:tcPr>
          <w:p w:rsidR="00F621C3" w:rsidRPr="00FD45B8" w:rsidRDefault="009A5F77" w:rsidP="00786EF5">
            <w:pPr>
              <w:jc w:val="both"/>
              <w:rPr>
                <w:rFonts w:ascii="Cambria" w:hAnsi="Cambria"/>
                <w:bCs/>
                <w:sz w:val="20"/>
                <w:szCs w:val="20"/>
              </w:rPr>
            </w:pPr>
            <w:r>
              <w:rPr>
                <w:rFonts w:ascii="Cambria" w:hAnsi="Cambria"/>
                <w:bCs/>
                <w:sz w:val="20"/>
                <w:szCs w:val="20"/>
              </w:rPr>
              <w:t>10 de junio de</w:t>
            </w:r>
            <w:r w:rsidR="002A67A8" w:rsidRPr="00FD45B8">
              <w:rPr>
                <w:rFonts w:ascii="Cambria" w:hAnsi="Cambria"/>
                <w:bCs/>
                <w:sz w:val="20"/>
                <w:szCs w:val="20"/>
              </w:rPr>
              <w:t xml:space="preserve"> 2014</w:t>
            </w:r>
          </w:p>
        </w:tc>
      </w:tr>
      <w:tr w:rsidR="00F621C3" w:rsidRPr="00B11402" w:rsidTr="00A14609">
        <w:tc>
          <w:tcPr>
            <w:tcW w:w="4680" w:type="dxa"/>
            <w:tcBorders>
              <w:top w:val="single" w:sz="6" w:space="0" w:color="auto"/>
              <w:bottom w:val="single" w:sz="6" w:space="0" w:color="auto"/>
            </w:tcBorders>
            <w:shd w:val="clear" w:color="auto" w:fill="4A7194"/>
            <w:vAlign w:val="center"/>
          </w:tcPr>
          <w:p w:rsidR="00F621C3" w:rsidRPr="00542741" w:rsidRDefault="00542741" w:rsidP="006E6A64">
            <w:pPr>
              <w:ind w:left="-108"/>
              <w:jc w:val="center"/>
              <w:rPr>
                <w:rFonts w:ascii="Cambria" w:hAnsi="Cambria"/>
                <w:b/>
                <w:bCs/>
                <w:color w:val="FFFFFF" w:themeColor="background1"/>
                <w:sz w:val="20"/>
                <w:szCs w:val="20"/>
                <w:lang w:val="es-UY"/>
              </w:rPr>
            </w:pPr>
            <w:r w:rsidRPr="00542741">
              <w:rPr>
                <w:rFonts w:ascii="Cambria" w:hAnsi="Cambria"/>
                <w:b/>
                <w:bCs/>
                <w:color w:val="FFFFFF" w:themeColor="background1"/>
                <w:sz w:val="20"/>
                <w:szCs w:val="20"/>
                <w:lang w:val="es-UY"/>
              </w:rPr>
              <w:t>Observaciones adicionales de la parte peticionaria</w:t>
            </w:r>
            <w:r w:rsidR="00F621C3" w:rsidRPr="00542741">
              <w:rPr>
                <w:rFonts w:ascii="Cambria" w:hAnsi="Cambria"/>
                <w:b/>
                <w:bCs/>
                <w:color w:val="FFFFFF" w:themeColor="background1"/>
                <w:sz w:val="20"/>
                <w:szCs w:val="20"/>
                <w:lang w:val="es-UY"/>
              </w:rPr>
              <w:t>:</w:t>
            </w:r>
          </w:p>
        </w:tc>
        <w:tc>
          <w:tcPr>
            <w:tcW w:w="4680" w:type="dxa"/>
            <w:vAlign w:val="center"/>
          </w:tcPr>
          <w:p w:rsidR="00F621C3" w:rsidRPr="009A5F77" w:rsidRDefault="009A5F77" w:rsidP="00630EEA">
            <w:pPr>
              <w:jc w:val="both"/>
              <w:rPr>
                <w:rFonts w:ascii="Cambria" w:hAnsi="Cambria"/>
                <w:bCs/>
                <w:color w:val="FF0000"/>
                <w:sz w:val="20"/>
                <w:szCs w:val="20"/>
                <w:lang w:val="es-UY"/>
              </w:rPr>
            </w:pPr>
            <w:r w:rsidRPr="009A5F77">
              <w:rPr>
                <w:rFonts w:ascii="Cambria" w:hAnsi="Cambria"/>
                <w:bCs/>
                <w:sz w:val="20"/>
                <w:szCs w:val="20"/>
                <w:lang w:val="es-UY"/>
              </w:rPr>
              <w:t xml:space="preserve">9 de diciembre de </w:t>
            </w:r>
            <w:r w:rsidR="00C6555D" w:rsidRPr="009A5F77">
              <w:rPr>
                <w:rFonts w:ascii="Cambria" w:hAnsi="Cambria"/>
                <w:bCs/>
                <w:sz w:val="20"/>
                <w:szCs w:val="20"/>
                <w:lang w:val="es-UY"/>
              </w:rPr>
              <w:t>2014; 6</w:t>
            </w:r>
            <w:r w:rsidRPr="009A5F77">
              <w:rPr>
                <w:rFonts w:ascii="Cambria" w:hAnsi="Cambria"/>
                <w:bCs/>
                <w:sz w:val="20"/>
                <w:szCs w:val="20"/>
                <w:lang w:val="es-UY"/>
              </w:rPr>
              <w:t xml:space="preserve"> de julio y 13 de noviembre de </w:t>
            </w:r>
            <w:r w:rsidR="00FF1C81" w:rsidRPr="009A5F77">
              <w:rPr>
                <w:rFonts w:ascii="Cambria" w:hAnsi="Cambria"/>
                <w:bCs/>
                <w:sz w:val="20"/>
                <w:szCs w:val="20"/>
                <w:lang w:val="es-UY"/>
              </w:rPr>
              <w:t>2015; 7</w:t>
            </w:r>
            <w:r w:rsidRPr="009A5F77">
              <w:rPr>
                <w:rFonts w:ascii="Cambria" w:hAnsi="Cambria"/>
                <w:bCs/>
                <w:sz w:val="20"/>
                <w:szCs w:val="20"/>
                <w:lang w:val="es-UY"/>
              </w:rPr>
              <w:t xml:space="preserve"> de junio de</w:t>
            </w:r>
            <w:r w:rsidR="00FF1C81" w:rsidRPr="009A5F77">
              <w:rPr>
                <w:rFonts w:ascii="Cambria" w:hAnsi="Cambria"/>
                <w:bCs/>
                <w:sz w:val="20"/>
                <w:szCs w:val="20"/>
                <w:lang w:val="es-UY"/>
              </w:rPr>
              <w:t xml:space="preserve"> 2016; 29</w:t>
            </w:r>
            <w:r>
              <w:rPr>
                <w:rFonts w:ascii="Cambria" w:hAnsi="Cambria"/>
                <w:bCs/>
                <w:sz w:val="20"/>
                <w:szCs w:val="20"/>
                <w:lang w:val="es-UY"/>
              </w:rPr>
              <w:t xml:space="preserve"> de marzo</w:t>
            </w:r>
            <w:r w:rsidR="00FF1C81" w:rsidRPr="009A5F77">
              <w:rPr>
                <w:rFonts w:ascii="Cambria" w:hAnsi="Cambria"/>
                <w:bCs/>
                <w:sz w:val="20"/>
                <w:szCs w:val="20"/>
                <w:lang w:val="es-UY"/>
              </w:rPr>
              <w:t>,</w:t>
            </w:r>
            <w:r>
              <w:rPr>
                <w:rFonts w:ascii="Cambria" w:hAnsi="Cambria"/>
                <w:bCs/>
                <w:sz w:val="20"/>
                <w:szCs w:val="20"/>
                <w:lang w:val="es-UY"/>
              </w:rPr>
              <w:t xml:space="preserve"> y </w:t>
            </w:r>
            <w:r w:rsidR="00FF1C81" w:rsidRPr="009A5F77">
              <w:rPr>
                <w:rFonts w:ascii="Cambria" w:hAnsi="Cambria"/>
                <w:bCs/>
                <w:sz w:val="20"/>
                <w:szCs w:val="20"/>
                <w:lang w:val="es-UY"/>
              </w:rPr>
              <w:t>8</w:t>
            </w:r>
            <w:r>
              <w:rPr>
                <w:rFonts w:ascii="Cambria" w:hAnsi="Cambria"/>
                <w:bCs/>
                <w:sz w:val="20"/>
                <w:szCs w:val="20"/>
                <w:lang w:val="es-UY"/>
              </w:rPr>
              <w:t xml:space="preserve"> y 9 de mayo de</w:t>
            </w:r>
            <w:r w:rsidR="00FF1C81" w:rsidRPr="009A5F77">
              <w:rPr>
                <w:rFonts w:ascii="Cambria" w:hAnsi="Cambria"/>
                <w:bCs/>
                <w:sz w:val="20"/>
                <w:szCs w:val="20"/>
                <w:lang w:val="es-UY"/>
              </w:rPr>
              <w:t xml:space="preserve"> 2017</w:t>
            </w:r>
          </w:p>
        </w:tc>
      </w:tr>
      <w:tr w:rsidR="00F621C3" w:rsidRPr="00FD45B8" w:rsidTr="00A14609">
        <w:tc>
          <w:tcPr>
            <w:tcW w:w="4680" w:type="dxa"/>
            <w:tcBorders>
              <w:top w:val="single" w:sz="6" w:space="0" w:color="auto"/>
              <w:bottom w:val="single" w:sz="6" w:space="0" w:color="auto"/>
            </w:tcBorders>
            <w:shd w:val="clear" w:color="auto" w:fill="4A7194"/>
            <w:vAlign w:val="center"/>
          </w:tcPr>
          <w:p w:rsidR="00F621C3" w:rsidRPr="00FD45B8" w:rsidRDefault="00542741" w:rsidP="006E6A64">
            <w:pPr>
              <w:jc w:val="center"/>
              <w:rPr>
                <w:rFonts w:ascii="Cambria" w:hAnsi="Cambria"/>
                <w:b/>
                <w:bCs/>
                <w:color w:val="FFFFFF" w:themeColor="background1"/>
                <w:sz w:val="20"/>
                <w:szCs w:val="20"/>
              </w:rPr>
            </w:pPr>
            <w:r>
              <w:rPr>
                <w:rFonts w:ascii="Cambria" w:hAnsi="Cambria"/>
                <w:b/>
                <w:bCs/>
                <w:color w:val="FFFFFF" w:themeColor="background1"/>
                <w:sz w:val="20"/>
                <w:szCs w:val="20"/>
              </w:rPr>
              <w:t>Observaciones adicionales del Estado</w:t>
            </w:r>
            <w:r w:rsidR="00F621C3" w:rsidRPr="00FD45B8">
              <w:rPr>
                <w:rFonts w:ascii="Cambria" w:hAnsi="Cambria"/>
                <w:b/>
                <w:bCs/>
                <w:color w:val="FFFFFF" w:themeColor="background1"/>
                <w:sz w:val="20"/>
                <w:szCs w:val="20"/>
              </w:rPr>
              <w:t>:</w:t>
            </w:r>
          </w:p>
        </w:tc>
        <w:tc>
          <w:tcPr>
            <w:tcW w:w="4680" w:type="dxa"/>
            <w:vAlign w:val="center"/>
          </w:tcPr>
          <w:p w:rsidR="00F621C3" w:rsidRPr="00FD45B8" w:rsidRDefault="00087717" w:rsidP="00786EF5">
            <w:pPr>
              <w:jc w:val="both"/>
              <w:rPr>
                <w:rFonts w:ascii="Cambria" w:hAnsi="Cambria"/>
                <w:bCs/>
                <w:sz w:val="20"/>
                <w:szCs w:val="20"/>
              </w:rPr>
            </w:pPr>
            <w:r w:rsidRPr="00FD45B8">
              <w:rPr>
                <w:rFonts w:ascii="Cambria" w:hAnsi="Cambria"/>
                <w:bCs/>
                <w:sz w:val="20"/>
                <w:szCs w:val="20"/>
              </w:rPr>
              <w:t>4</w:t>
            </w:r>
            <w:r w:rsidR="00AE098A">
              <w:rPr>
                <w:rFonts w:ascii="Cambria" w:hAnsi="Cambria"/>
                <w:bCs/>
                <w:sz w:val="20"/>
                <w:szCs w:val="20"/>
              </w:rPr>
              <w:t xml:space="preserve"> de marzo de</w:t>
            </w:r>
            <w:r w:rsidRPr="00FD45B8">
              <w:rPr>
                <w:rFonts w:ascii="Cambria" w:hAnsi="Cambria"/>
                <w:bCs/>
                <w:sz w:val="20"/>
                <w:szCs w:val="20"/>
              </w:rPr>
              <w:t xml:space="preserve"> 2015</w:t>
            </w:r>
          </w:p>
        </w:tc>
      </w:tr>
    </w:tbl>
    <w:p w:rsidR="00F621C3" w:rsidRPr="00FD45B8" w:rsidRDefault="00AE098A" w:rsidP="00F621C3">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III. </w:t>
      </w:r>
      <w:r>
        <w:rPr>
          <w:rFonts w:asciiTheme="majorHAnsi" w:hAnsiTheme="majorHAnsi"/>
          <w:b/>
          <w:bCs/>
          <w:sz w:val="20"/>
          <w:szCs w:val="20"/>
        </w:rPr>
        <w:tab/>
        <w:t>COMPETENCIA</w:t>
      </w:r>
      <w:r w:rsidR="00F621C3" w:rsidRPr="00FD45B8">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FD45B8" w:rsidTr="00A14609">
        <w:trPr>
          <w:cantSplit/>
        </w:trPr>
        <w:tc>
          <w:tcPr>
            <w:tcW w:w="4680" w:type="dxa"/>
            <w:tcBorders>
              <w:top w:val="single" w:sz="4" w:space="0" w:color="auto"/>
              <w:bottom w:val="single" w:sz="6" w:space="0" w:color="auto"/>
            </w:tcBorders>
            <w:shd w:val="clear" w:color="auto" w:fill="4A7194"/>
            <w:vAlign w:val="center"/>
          </w:tcPr>
          <w:p w:rsidR="00F621C3" w:rsidRPr="00FD45B8" w:rsidRDefault="00F621C3" w:rsidP="00786EF5">
            <w:pPr>
              <w:jc w:val="center"/>
              <w:rPr>
                <w:rFonts w:ascii="Cambria" w:hAnsi="Cambria"/>
                <w:b/>
                <w:bCs/>
                <w:i/>
                <w:color w:val="FFFFFF" w:themeColor="background1"/>
                <w:sz w:val="20"/>
                <w:szCs w:val="20"/>
              </w:rPr>
            </w:pPr>
            <w:r w:rsidRPr="00FD45B8">
              <w:rPr>
                <w:rFonts w:ascii="Cambria" w:hAnsi="Cambria"/>
                <w:b/>
                <w:bCs/>
                <w:color w:val="FFFFFF" w:themeColor="background1"/>
                <w:sz w:val="20"/>
                <w:szCs w:val="20"/>
              </w:rPr>
              <w:t>Competenc</w:t>
            </w:r>
            <w:r w:rsidR="00AE098A">
              <w:rPr>
                <w:rFonts w:ascii="Cambria" w:hAnsi="Cambria"/>
                <w:b/>
                <w:bCs/>
                <w:color w:val="FFFFFF" w:themeColor="background1"/>
                <w:sz w:val="20"/>
                <w:szCs w:val="20"/>
              </w:rPr>
              <w:t>ia</w:t>
            </w:r>
            <w:r w:rsidRPr="00FD45B8">
              <w:rPr>
                <w:rFonts w:ascii="Cambria" w:hAnsi="Cambria"/>
                <w:b/>
                <w:bCs/>
                <w:i/>
                <w:color w:val="FFFFFF" w:themeColor="background1"/>
                <w:sz w:val="20"/>
                <w:szCs w:val="20"/>
              </w:rPr>
              <w:t xml:space="preserve"> Ratione personae:</w:t>
            </w:r>
          </w:p>
        </w:tc>
        <w:tc>
          <w:tcPr>
            <w:tcW w:w="4680" w:type="dxa"/>
            <w:vAlign w:val="center"/>
          </w:tcPr>
          <w:p w:rsidR="00F621C3" w:rsidRPr="00FD45B8" w:rsidRDefault="00AE098A" w:rsidP="00786EF5">
            <w:pPr>
              <w:rPr>
                <w:rFonts w:asciiTheme="majorHAnsi" w:hAnsiTheme="majorHAnsi"/>
                <w:bCs/>
                <w:sz w:val="20"/>
                <w:szCs w:val="20"/>
              </w:rPr>
            </w:pPr>
            <w:r>
              <w:rPr>
                <w:rFonts w:asciiTheme="majorHAnsi" w:hAnsiTheme="majorHAnsi"/>
                <w:bCs/>
                <w:sz w:val="20"/>
                <w:szCs w:val="20"/>
              </w:rPr>
              <w:t>Sí</w:t>
            </w:r>
          </w:p>
        </w:tc>
      </w:tr>
      <w:tr w:rsidR="00F621C3" w:rsidRPr="00FD45B8" w:rsidTr="00A14609">
        <w:trPr>
          <w:cantSplit/>
        </w:trPr>
        <w:tc>
          <w:tcPr>
            <w:tcW w:w="4680" w:type="dxa"/>
            <w:tcBorders>
              <w:top w:val="single" w:sz="6" w:space="0" w:color="auto"/>
              <w:bottom w:val="single" w:sz="6" w:space="0" w:color="auto"/>
            </w:tcBorders>
            <w:shd w:val="clear" w:color="auto" w:fill="4A7194"/>
            <w:vAlign w:val="center"/>
          </w:tcPr>
          <w:p w:rsidR="00F621C3" w:rsidRPr="00FD45B8" w:rsidRDefault="00F621C3" w:rsidP="00786EF5">
            <w:pPr>
              <w:jc w:val="center"/>
              <w:rPr>
                <w:rFonts w:ascii="Cambria" w:hAnsi="Cambria"/>
                <w:b/>
                <w:bCs/>
                <w:color w:val="FFFFFF" w:themeColor="background1"/>
                <w:sz w:val="20"/>
                <w:szCs w:val="20"/>
              </w:rPr>
            </w:pPr>
            <w:r w:rsidRPr="00FD45B8">
              <w:rPr>
                <w:rFonts w:ascii="Cambria" w:hAnsi="Cambria"/>
                <w:b/>
                <w:bCs/>
                <w:color w:val="FFFFFF" w:themeColor="background1"/>
                <w:sz w:val="20"/>
                <w:szCs w:val="20"/>
              </w:rPr>
              <w:t>Competenc</w:t>
            </w:r>
            <w:r w:rsidR="00AE098A">
              <w:rPr>
                <w:rFonts w:ascii="Cambria" w:hAnsi="Cambria"/>
                <w:b/>
                <w:bCs/>
                <w:color w:val="FFFFFF" w:themeColor="background1"/>
                <w:sz w:val="20"/>
                <w:szCs w:val="20"/>
              </w:rPr>
              <w:t>ia</w:t>
            </w:r>
            <w:r w:rsidRPr="00FD45B8">
              <w:rPr>
                <w:rFonts w:ascii="Cambria" w:hAnsi="Cambria"/>
                <w:b/>
                <w:bCs/>
                <w:i/>
                <w:color w:val="FFFFFF" w:themeColor="background1"/>
                <w:sz w:val="20"/>
                <w:szCs w:val="20"/>
              </w:rPr>
              <w:t xml:space="preserve"> Ratione loci</w:t>
            </w:r>
            <w:r w:rsidRPr="00FD45B8">
              <w:rPr>
                <w:rFonts w:ascii="Cambria" w:hAnsi="Cambria"/>
                <w:b/>
                <w:bCs/>
                <w:color w:val="FFFFFF" w:themeColor="background1"/>
                <w:sz w:val="20"/>
                <w:szCs w:val="20"/>
              </w:rPr>
              <w:t>:</w:t>
            </w:r>
          </w:p>
        </w:tc>
        <w:tc>
          <w:tcPr>
            <w:tcW w:w="4680" w:type="dxa"/>
            <w:vAlign w:val="center"/>
          </w:tcPr>
          <w:p w:rsidR="00F621C3" w:rsidRPr="00FD45B8" w:rsidRDefault="00AE098A" w:rsidP="00786EF5">
            <w:pPr>
              <w:rPr>
                <w:rFonts w:asciiTheme="majorHAnsi" w:hAnsiTheme="majorHAnsi"/>
                <w:bCs/>
                <w:sz w:val="20"/>
                <w:szCs w:val="20"/>
              </w:rPr>
            </w:pPr>
            <w:r>
              <w:rPr>
                <w:rFonts w:asciiTheme="majorHAnsi" w:hAnsiTheme="majorHAnsi"/>
                <w:bCs/>
                <w:sz w:val="20"/>
                <w:szCs w:val="20"/>
              </w:rPr>
              <w:t>Sí</w:t>
            </w:r>
          </w:p>
        </w:tc>
      </w:tr>
      <w:tr w:rsidR="00F621C3" w:rsidRPr="00FD45B8" w:rsidTr="00A14609">
        <w:trPr>
          <w:cantSplit/>
        </w:trPr>
        <w:tc>
          <w:tcPr>
            <w:tcW w:w="4680" w:type="dxa"/>
            <w:tcBorders>
              <w:top w:val="single" w:sz="6" w:space="0" w:color="auto"/>
              <w:bottom w:val="single" w:sz="6" w:space="0" w:color="auto"/>
            </w:tcBorders>
            <w:shd w:val="clear" w:color="auto" w:fill="4A7194"/>
            <w:vAlign w:val="center"/>
          </w:tcPr>
          <w:p w:rsidR="00F621C3" w:rsidRPr="00FD45B8" w:rsidRDefault="00F621C3" w:rsidP="00786EF5">
            <w:pPr>
              <w:jc w:val="center"/>
              <w:rPr>
                <w:rFonts w:ascii="Cambria" w:hAnsi="Cambria"/>
                <w:b/>
                <w:bCs/>
                <w:color w:val="FFFFFF" w:themeColor="background1"/>
                <w:sz w:val="20"/>
                <w:szCs w:val="20"/>
              </w:rPr>
            </w:pPr>
            <w:r w:rsidRPr="00FD45B8">
              <w:rPr>
                <w:rFonts w:ascii="Cambria" w:hAnsi="Cambria"/>
                <w:b/>
                <w:bCs/>
                <w:color w:val="FFFFFF" w:themeColor="background1"/>
                <w:sz w:val="20"/>
                <w:szCs w:val="20"/>
              </w:rPr>
              <w:t>Competenc</w:t>
            </w:r>
            <w:r w:rsidR="00AE098A">
              <w:rPr>
                <w:rFonts w:ascii="Cambria" w:hAnsi="Cambria"/>
                <w:b/>
                <w:bCs/>
                <w:color w:val="FFFFFF" w:themeColor="background1"/>
                <w:sz w:val="20"/>
                <w:szCs w:val="20"/>
              </w:rPr>
              <w:t>ia</w:t>
            </w:r>
            <w:r w:rsidRPr="00FD45B8">
              <w:rPr>
                <w:rFonts w:ascii="Cambria" w:hAnsi="Cambria"/>
                <w:b/>
                <w:bCs/>
                <w:i/>
                <w:color w:val="FFFFFF" w:themeColor="background1"/>
                <w:sz w:val="20"/>
                <w:szCs w:val="20"/>
              </w:rPr>
              <w:t xml:space="preserve"> Ratione temporis</w:t>
            </w:r>
            <w:r w:rsidRPr="00FD45B8">
              <w:rPr>
                <w:rFonts w:ascii="Cambria" w:hAnsi="Cambria"/>
                <w:b/>
                <w:bCs/>
                <w:color w:val="FFFFFF" w:themeColor="background1"/>
                <w:sz w:val="20"/>
                <w:szCs w:val="20"/>
              </w:rPr>
              <w:t>:</w:t>
            </w:r>
          </w:p>
        </w:tc>
        <w:tc>
          <w:tcPr>
            <w:tcW w:w="4680" w:type="dxa"/>
            <w:vAlign w:val="center"/>
          </w:tcPr>
          <w:p w:rsidR="00F621C3" w:rsidRPr="00FD45B8" w:rsidRDefault="00AE098A" w:rsidP="00786EF5">
            <w:pPr>
              <w:rPr>
                <w:rFonts w:asciiTheme="majorHAnsi" w:hAnsiTheme="majorHAnsi"/>
                <w:bCs/>
                <w:sz w:val="20"/>
                <w:szCs w:val="20"/>
              </w:rPr>
            </w:pPr>
            <w:r>
              <w:rPr>
                <w:rFonts w:asciiTheme="majorHAnsi" w:hAnsiTheme="majorHAnsi"/>
                <w:bCs/>
                <w:sz w:val="20"/>
                <w:szCs w:val="20"/>
              </w:rPr>
              <w:t>Sí</w:t>
            </w:r>
          </w:p>
        </w:tc>
      </w:tr>
      <w:tr w:rsidR="00F621C3" w:rsidRPr="00B11402" w:rsidTr="00A14609">
        <w:trPr>
          <w:cantSplit/>
        </w:trPr>
        <w:tc>
          <w:tcPr>
            <w:tcW w:w="4680" w:type="dxa"/>
            <w:tcBorders>
              <w:top w:val="single" w:sz="6" w:space="0" w:color="auto"/>
              <w:bottom w:val="single" w:sz="6" w:space="0" w:color="auto"/>
            </w:tcBorders>
            <w:shd w:val="clear" w:color="auto" w:fill="4A7194"/>
            <w:vAlign w:val="center"/>
          </w:tcPr>
          <w:p w:rsidR="00F621C3" w:rsidRPr="00FD45B8" w:rsidRDefault="00F621C3" w:rsidP="00786EF5">
            <w:pPr>
              <w:jc w:val="center"/>
              <w:rPr>
                <w:rFonts w:ascii="Cambria" w:hAnsi="Cambria"/>
                <w:b/>
                <w:bCs/>
                <w:color w:val="FFFFFF" w:themeColor="background1"/>
                <w:sz w:val="20"/>
                <w:szCs w:val="20"/>
              </w:rPr>
            </w:pPr>
            <w:r w:rsidRPr="00FD45B8">
              <w:rPr>
                <w:rFonts w:ascii="Cambria" w:hAnsi="Cambria"/>
                <w:b/>
                <w:bCs/>
                <w:color w:val="FFFFFF" w:themeColor="background1"/>
                <w:sz w:val="20"/>
                <w:szCs w:val="20"/>
              </w:rPr>
              <w:t>Competenc</w:t>
            </w:r>
            <w:r w:rsidR="00AE098A">
              <w:rPr>
                <w:rFonts w:ascii="Cambria" w:hAnsi="Cambria"/>
                <w:b/>
                <w:bCs/>
                <w:color w:val="FFFFFF" w:themeColor="background1"/>
                <w:sz w:val="20"/>
                <w:szCs w:val="20"/>
              </w:rPr>
              <w:t>ia</w:t>
            </w:r>
            <w:r w:rsidRPr="00FD45B8">
              <w:rPr>
                <w:rFonts w:ascii="Cambria" w:hAnsi="Cambria"/>
                <w:b/>
                <w:bCs/>
                <w:i/>
                <w:color w:val="FFFFFF" w:themeColor="background1"/>
                <w:sz w:val="20"/>
                <w:szCs w:val="20"/>
              </w:rPr>
              <w:t xml:space="preserve"> Ratione materiae</w:t>
            </w:r>
            <w:r w:rsidRPr="00FD45B8">
              <w:rPr>
                <w:rFonts w:ascii="Cambria" w:hAnsi="Cambria"/>
                <w:b/>
                <w:bCs/>
                <w:color w:val="FFFFFF" w:themeColor="background1"/>
                <w:sz w:val="20"/>
                <w:szCs w:val="20"/>
              </w:rPr>
              <w:t>:</w:t>
            </w:r>
          </w:p>
        </w:tc>
        <w:tc>
          <w:tcPr>
            <w:tcW w:w="4680" w:type="dxa"/>
            <w:vAlign w:val="center"/>
          </w:tcPr>
          <w:p w:rsidR="00F621C3" w:rsidRPr="00BD773B" w:rsidRDefault="00AE098A" w:rsidP="00244D1F">
            <w:pPr>
              <w:jc w:val="both"/>
              <w:rPr>
                <w:rFonts w:asciiTheme="majorHAnsi" w:hAnsiTheme="majorHAnsi"/>
                <w:bCs/>
                <w:sz w:val="20"/>
                <w:szCs w:val="20"/>
                <w:lang w:val="es-UY"/>
              </w:rPr>
            </w:pPr>
            <w:r w:rsidRPr="00BD773B">
              <w:rPr>
                <w:rFonts w:ascii="Cambria" w:hAnsi="Cambria"/>
                <w:bCs/>
                <w:sz w:val="20"/>
                <w:szCs w:val="20"/>
                <w:lang w:val="es-UY"/>
              </w:rPr>
              <w:t>Sí</w:t>
            </w:r>
            <w:r w:rsidR="006E6A64" w:rsidRPr="00BD773B">
              <w:rPr>
                <w:rFonts w:ascii="Cambria" w:hAnsi="Cambria"/>
                <w:bCs/>
                <w:sz w:val="20"/>
                <w:szCs w:val="20"/>
                <w:lang w:val="es-UY"/>
              </w:rPr>
              <w:t xml:space="preserve">, </w:t>
            </w:r>
            <w:r w:rsidRPr="00BD773B">
              <w:rPr>
                <w:rFonts w:ascii="Cambria" w:hAnsi="Cambria"/>
                <w:bCs/>
                <w:sz w:val="20"/>
                <w:szCs w:val="20"/>
                <w:lang w:val="es-UY"/>
              </w:rPr>
              <w:t>Convención Americana</w:t>
            </w:r>
            <w:r w:rsidR="006E6A64" w:rsidRPr="00BD773B">
              <w:rPr>
                <w:rFonts w:ascii="Cambria" w:hAnsi="Cambria"/>
                <w:bCs/>
                <w:sz w:val="20"/>
                <w:szCs w:val="20"/>
                <w:lang w:val="es-UY"/>
              </w:rPr>
              <w:t xml:space="preserve"> (dep</w:t>
            </w:r>
            <w:r w:rsidR="00BD773B" w:rsidRPr="00BD773B">
              <w:rPr>
                <w:rFonts w:ascii="Cambria" w:hAnsi="Cambria"/>
                <w:bCs/>
                <w:sz w:val="20"/>
                <w:szCs w:val="20"/>
                <w:lang w:val="es-UY"/>
              </w:rPr>
              <w:t>ósito del instrument</w:t>
            </w:r>
            <w:r w:rsidR="00BD773B">
              <w:rPr>
                <w:rFonts w:ascii="Cambria" w:hAnsi="Cambria"/>
                <w:bCs/>
                <w:sz w:val="20"/>
                <w:szCs w:val="20"/>
                <w:lang w:val="es-UY"/>
              </w:rPr>
              <w:t>o</w:t>
            </w:r>
            <w:r w:rsidR="00BD773B" w:rsidRPr="00BD773B">
              <w:rPr>
                <w:rFonts w:ascii="Cambria" w:hAnsi="Cambria"/>
                <w:bCs/>
                <w:sz w:val="20"/>
                <w:szCs w:val="20"/>
                <w:lang w:val="es-UY"/>
              </w:rPr>
              <w:t xml:space="preserve"> de ratificación: 7 de </w:t>
            </w:r>
            <w:r w:rsidR="00431B40">
              <w:rPr>
                <w:rFonts w:ascii="Cambria" w:hAnsi="Cambria"/>
                <w:bCs/>
                <w:sz w:val="20"/>
                <w:szCs w:val="20"/>
                <w:lang w:val="es-UY"/>
              </w:rPr>
              <w:t>a</w:t>
            </w:r>
            <w:r w:rsidR="00BD773B" w:rsidRPr="00BD773B">
              <w:rPr>
                <w:rFonts w:ascii="Cambria" w:hAnsi="Cambria"/>
                <w:bCs/>
                <w:sz w:val="20"/>
                <w:szCs w:val="20"/>
                <w:lang w:val="es-UY"/>
              </w:rPr>
              <w:t xml:space="preserve">gosto de </w:t>
            </w:r>
            <w:r w:rsidR="00AC331A" w:rsidRPr="00BD773B">
              <w:rPr>
                <w:rFonts w:ascii="Cambria" w:hAnsi="Cambria"/>
                <w:bCs/>
                <w:sz w:val="20"/>
                <w:szCs w:val="20"/>
                <w:lang w:val="es-UY"/>
              </w:rPr>
              <w:t>1978</w:t>
            </w:r>
            <w:r w:rsidR="006E6A64" w:rsidRPr="00BD773B">
              <w:rPr>
                <w:rFonts w:ascii="Cambria" w:hAnsi="Cambria"/>
                <w:bCs/>
                <w:sz w:val="20"/>
                <w:szCs w:val="20"/>
                <w:lang w:val="es-UY"/>
              </w:rPr>
              <w:t>)</w:t>
            </w:r>
          </w:p>
        </w:tc>
      </w:tr>
    </w:tbl>
    <w:p w:rsidR="00F621C3" w:rsidRPr="00BD773B" w:rsidRDefault="00F621C3" w:rsidP="00F621C3">
      <w:pPr>
        <w:spacing w:before="240" w:after="240"/>
        <w:ind w:firstLine="720"/>
        <w:jc w:val="both"/>
        <w:rPr>
          <w:rFonts w:asciiTheme="majorHAnsi" w:hAnsiTheme="majorHAnsi"/>
          <w:b/>
          <w:bCs/>
          <w:sz w:val="20"/>
          <w:szCs w:val="20"/>
          <w:lang w:val="es-UY"/>
        </w:rPr>
      </w:pPr>
      <w:r w:rsidRPr="00E5283E">
        <w:rPr>
          <w:rFonts w:asciiTheme="majorHAnsi" w:hAnsiTheme="majorHAnsi"/>
          <w:b/>
          <w:bCs/>
          <w:sz w:val="20"/>
          <w:szCs w:val="20"/>
          <w:lang w:val="es-UY"/>
        </w:rPr>
        <w:t xml:space="preserve">IV. </w:t>
      </w:r>
      <w:r w:rsidRPr="00E5283E">
        <w:rPr>
          <w:rFonts w:asciiTheme="majorHAnsi" w:hAnsiTheme="majorHAnsi"/>
          <w:b/>
          <w:bCs/>
          <w:sz w:val="20"/>
          <w:szCs w:val="20"/>
          <w:lang w:val="es-UY"/>
        </w:rPr>
        <w:tab/>
      </w:r>
      <w:r w:rsidR="00BD773B" w:rsidRPr="00BD773B">
        <w:rPr>
          <w:rFonts w:asciiTheme="majorHAnsi" w:hAnsiTheme="majorHAnsi"/>
          <w:b/>
          <w:sz w:val="20"/>
          <w:szCs w:val="20"/>
          <w:lang w:val="es-UY"/>
        </w:rPr>
        <w:t>ANÁLISIS DE 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827828" w:rsidRPr="00FD45B8" w:rsidTr="00CD50C6">
        <w:trPr>
          <w:cantSplit/>
        </w:trPr>
        <w:tc>
          <w:tcPr>
            <w:tcW w:w="4680" w:type="dxa"/>
            <w:tcBorders>
              <w:top w:val="single" w:sz="4" w:space="0" w:color="auto"/>
              <w:bottom w:val="single" w:sz="6" w:space="0" w:color="auto"/>
            </w:tcBorders>
            <w:shd w:val="clear" w:color="auto" w:fill="4A7194"/>
            <w:vAlign w:val="center"/>
          </w:tcPr>
          <w:p w:rsidR="00F621C3" w:rsidRPr="00BD773B" w:rsidRDefault="00F621C3" w:rsidP="00786EF5">
            <w:pPr>
              <w:jc w:val="center"/>
              <w:rPr>
                <w:rFonts w:ascii="Cambria" w:hAnsi="Cambria"/>
                <w:b/>
                <w:bCs/>
                <w:color w:val="FFFFFF" w:themeColor="background1"/>
                <w:sz w:val="20"/>
                <w:szCs w:val="20"/>
                <w:lang w:val="es-UY"/>
              </w:rPr>
            </w:pPr>
            <w:r w:rsidRPr="00BD773B">
              <w:rPr>
                <w:rFonts w:ascii="Cambria" w:hAnsi="Cambria"/>
                <w:b/>
                <w:bCs/>
                <w:color w:val="FFFFFF" w:themeColor="background1"/>
                <w:sz w:val="20"/>
                <w:szCs w:val="20"/>
                <w:lang w:val="es-UY"/>
              </w:rPr>
              <w:t>Duplica</w:t>
            </w:r>
            <w:r w:rsidR="00BD773B" w:rsidRPr="00BD773B">
              <w:rPr>
                <w:rFonts w:ascii="Cambria" w:hAnsi="Cambria"/>
                <w:b/>
                <w:bCs/>
                <w:color w:val="FFFFFF" w:themeColor="background1"/>
                <w:sz w:val="20"/>
                <w:szCs w:val="20"/>
                <w:lang w:val="es-UY"/>
              </w:rPr>
              <w:t>ción de procedimientos y</w:t>
            </w:r>
            <w:r w:rsidR="00BD773B">
              <w:rPr>
                <w:rFonts w:ascii="Cambria" w:hAnsi="Cambria"/>
                <w:b/>
                <w:bCs/>
                <w:color w:val="FFFFFF" w:themeColor="background1"/>
                <w:sz w:val="20"/>
                <w:szCs w:val="20"/>
                <w:lang w:val="es-UY"/>
              </w:rPr>
              <w:t xml:space="preserve"> cosa juzgada internacional</w:t>
            </w:r>
            <w:r w:rsidRPr="00BD773B">
              <w:rPr>
                <w:rFonts w:ascii="Cambria" w:hAnsi="Cambria"/>
                <w:b/>
                <w:bCs/>
                <w:color w:val="FFFFFF" w:themeColor="background1"/>
                <w:sz w:val="20"/>
                <w:szCs w:val="20"/>
                <w:lang w:val="es-UY"/>
              </w:rPr>
              <w:t>:</w:t>
            </w:r>
          </w:p>
        </w:tc>
        <w:tc>
          <w:tcPr>
            <w:tcW w:w="4680" w:type="dxa"/>
            <w:vAlign w:val="center"/>
          </w:tcPr>
          <w:p w:rsidR="00F621C3" w:rsidRPr="00FD45B8" w:rsidRDefault="005D626B" w:rsidP="00786EF5">
            <w:pPr>
              <w:jc w:val="both"/>
              <w:rPr>
                <w:rFonts w:ascii="Cambria" w:hAnsi="Cambria"/>
                <w:bCs/>
                <w:sz w:val="20"/>
                <w:szCs w:val="20"/>
              </w:rPr>
            </w:pPr>
            <w:r w:rsidRPr="00FD45B8">
              <w:rPr>
                <w:rFonts w:ascii="Cambria" w:hAnsi="Cambria"/>
                <w:bCs/>
                <w:sz w:val="20"/>
                <w:szCs w:val="20"/>
              </w:rPr>
              <w:t>No</w:t>
            </w:r>
          </w:p>
        </w:tc>
      </w:tr>
      <w:tr w:rsidR="00827828" w:rsidRPr="00B11402" w:rsidTr="00CD50C6">
        <w:trPr>
          <w:cantSplit/>
        </w:trPr>
        <w:tc>
          <w:tcPr>
            <w:tcW w:w="4680" w:type="dxa"/>
            <w:tcBorders>
              <w:top w:val="single" w:sz="6" w:space="0" w:color="auto"/>
              <w:bottom w:val="single" w:sz="6" w:space="0" w:color="auto"/>
            </w:tcBorders>
            <w:shd w:val="clear" w:color="auto" w:fill="4A7194"/>
            <w:vAlign w:val="center"/>
          </w:tcPr>
          <w:p w:rsidR="00F621C3" w:rsidRPr="00FD45B8" w:rsidRDefault="00784465" w:rsidP="00786EF5">
            <w:pPr>
              <w:jc w:val="center"/>
              <w:rPr>
                <w:rFonts w:ascii="Cambria" w:hAnsi="Cambria"/>
                <w:b/>
                <w:bCs/>
                <w:i/>
                <w:color w:val="FFFFFF" w:themeColor="background1"/>
                <w:sz w:val="20"/>
                <w:szCs w:val="20"/>
              </w:rPr>
            </w:pPr>
            <w:r>
              <w:rPr>
                <w:rFonts w:ascii="Cambria" w:hAnsi="Cambria"/>
                <w:b/>
                <w:bCs/>
                <w:color w:val="FFFFFF" w:themeColor="background1"/>
                <w:sz w:val="20"/>
                <w:szCs w:val="20"/>
              </w:rPr>
              <w:lastRenderedPageBreak/>
              <w:t>Derechos declarados admisibles</w:t>
            </w:r>
          </w:p>
        </w:tc>
        <w:tc>
          <w:tcPr>
            <w:tcW w:w="4680" w:type="dxa"/>
            <w:vAlign w:val="center"/>
          </w:tcPr>
          <w:p w:rsidR="00F621C3" w:rsidRPr="00784465" w:rsidRDefault="005D626B" w:rsidP="00F228FB">
            <w:pPr>
              <w:jc w:val="both"/>
              <w:rPr>
                <w:rFonts w:ascii="Cambria" w:hAnsi="Cambria"/>
                <w:bCs/>
                <w:sz w:val="20"/>
                <w:szCs w:val="20"/>
                <w:lang w:val="es-UY"/>
              </w:rPr>
            </w:pPr>
            <w:r w:rsidRPr="00784465">
              <w:rPr>
                <w:rFonts w:ascii="Cambria" w:hAnsi="Cambria"/>
                <w:bCs/>
                <w:sz w:val="20"/>
                <w:szCs w:val="20"/>
                <w:lang w:val="es-UY"/>
              </w:rPr>
              <w:t>Art</w:t>
            </w:r>
            <w:r w:rsidR="00784465" w:rsidRPr="00784465">
              <w:rPr>
                <w:rFonts w:ascii="Cambria" w:hAnsi="Cambria"/>
                <w:bCs/>
                <w:sz w:val="20"/>
                <w:szCs w:val="20"/>
                <w:lang w:val="es-UY"/>
              </w:rPr>
              <w:t>ículos</w:t>
            </w:r>
            <w:r w:rsidRPr="00784465">
              <w:rPr>
                <w:rFonts w:ascii="Cambria" w:hAnsi="Cambria"/>
                <w:bCs/>
                <w:sz w:val="20"/>
                <w:szCs w:val="20"/>
                <w:lang w:val="es-UY"/>
              </w:rPr>
              <w:t xml:space="preserve"> 5 (</w:t>
            </w:r>
            <w:r w:rsidR="00784465" w:rsidRPr="00784465">
              <w:rPr>
                <w:rFonts w:ascii="Cambria" w:hAnsi="Cambria"/>
                <w:bCs/>
                <w:sz w:val="20"/>
                <w:szCs w:val="20"/>
                <w:lang w:val="es-UY"/>
              </w:rPr>
              <w:t>Derecho a la integridad personal</w:t>
            </w:r>
            <w:r w:rsidRPr="00784465">
              <w:rPr>
                <w:rFonts w:ascii="Cambria" w:hAnsi="Cambria"/>
                <w:bCs/>
                <w:sz w:val="20"/>
                <w:szCs w:val="20"/>
                <w:lang w:val="es-UY"/>
              </w:rPr>
              <w:t>), 8 (</w:t>
            </w:r>
            <w:r w:rsidR="00784465" w:rsidRPr="00784465">
              <w:rPr>
                <w:rFonts w:ascii="Cambria" w:hAnsi="Cambria"/>
                <w:bCs/>
                <w:sz w:val="20"/>
                <w:szCs w:val="20"/>
                <w:lang w:val="es-UY"/>
              </w:rPr>
              <w:t>Garantías judiciales</w:t>
            </w:r>
            <w:r w:rsidRPr="00784465">
              <w:rPr>
                <w:rFonts w:ascii="Cambria" w:hAnsi="Cambria"/>
                <w:bCs/>
                <w:sz w:val="20"/>
                <w:szCs w:val="20"/>
                <w:lang w:val="es-UY"/>
              </w:rPr>
              <w:t>), 13 (</w:t>
            </w:r>
            <w:r w:rsidR="00784465" w:rsidRPr="00784465">
              <w:rPr>
                <w:rFonts w:ascii="Cambria" w:hAnsi="Cambria"/>
                <w:bCs/>
                <w:sz w:val="20"/>
                <w:szCs w:val="20"/>
                <w:lang w:val="es-UY"/>
              </w:rPr>
              <w:t>Libertad de pensamiento y de expresión</w:t>
            </w:r>
            <w:r w:rsidRPr="00784465">
              <w:rPr>
                <w:rFonts w:ascii="Cambria" w:hAnsi="Cambria"/>
                <w:bCs/>
                <w:sz w:val="20"/>
                <w:szCs w:val="20"/>
                <w:lang w:val="es-UY"/>
              </w:rPr>
              <w:t xml:space="preserve">), </w:t>
            </w:r>
            <w:r w:rsidR="00B8206F" w:rsidRPr="00784465">
              <w:rPr>
                <w:rFonts w:ascii="Cambria" w:hAnsi="Cambria"/>
                <w:bCs/>
                <w:sz w:val="20"/>
                <w:szCs w:val="20"/>
                <w:lang w:val="es-UY"/>
              </w:rPr>
              <w:t>21 (</w:t>
            </w:r>
            <w:r w:rsidR="00784465" w:rsidRPr="00784465">
              <w:rPr>
                <w:rFonts w:ascii="Cambria" w:hAnsi="Cambria"/>
                <w:bCs/>
                <w:sz w:val="20"/>
                <w:szCs w:val="20"/>
                <w:lang w:val="es-UY"/>
              </w:rPr>
              <w:t>Derecho a la propiedad privada</w:t>
            </w:r>
            <w:r w:rsidR="00B8206F" w:rsidRPr="00784465">
              <w:rPr>
                <w:rFonts w:ascii="Cambria" w:hAnsi="Cambria"/>
                <w:bCs/>
                <w:sz w:val="20"/>
                <w:szCs w:val="20"/>
                <w:lang w:val="es-UY"/>
              </w:rPr>
              <w:t xml:space="preserve">) </w:t>
            </w:r>
            <w:r w:rsidR="00784465">
              <w:rPr>
                <w:rFonts w:ascii="Cambria" w:hAnsi="Cambria"/>
                <w:bCs/>
                <w:sz w:val="20"/>
                <w:szCs w:val="20"/>
                <w:lang w:val="es-UY"/>
              </w:rPr>
              <w:t>y</w:t>
            </w:r>
            <w:r w:rsidRPr="00784465">
              <w:rPr>
                <w:rFonts w:ascii="Cambria" w:hAnsi="Cambria"/>
                <w:bCs/>
                <w:sz w:val="20"/>
                <w:szCs w:val="20"/>
                <w:lang w:val="es-UY"/>
              </w:rPr>
              <w:t xml:space="preserve"> 25 (</w:t>
            </w:r>
            <w:r w:rsidR="00784465">
              <w:rPr>
                <w:rFonts w:ascii="Cambria" w:hAnsi="Cambria"/>
                <w:bCs/>
                <w:sz w:val="20"/>
                <w:szCs w:val="20"/>
                <w:lang w:val="es-UY"/>
              </w:rPr>
              <w:t>Protección judicial</w:t>
            </w:r>
            <w:r w:rsidRPr="00784465">
              <w:rPr>
                <w:rFonts w:ascii="Cambria" w:hAnsi="Cambria"/>
                <w:bCs/>
                <w:sz w:val="20"/>
                <w:szCs w:val="20"/>
                <w:lang w:val="es-UY"/>
              </w:rPr>
              <w:t xml:space="preserve">) </w:t>
            </w:r>
            <w:r w:rsidR="00784465">
              <w:rPr>
                <w:rFonts w:ascii="Cambria" w:hAnsi="Cambria"/>
                <w:bCs/>
                <w:sz w:val="20"/>
                <w:szCs w:val="20"/>
                <w:lang w:val="es-UY"/>
              </w:rPr>
              <w:t xml:space="preserve">de la Convención Americana </w:t>
            </w:r>
            <w:r w:rsidR="00827828">
              <w:rPr>
                <w:rFonts w:ascii="Cambria" w:hAnsi="Cambria"/>
                <w:bCs/>
                <w:sz w:val="20"/>
                <w:szCs w:val="20"/>
                <w:lang w:val="es-UY"/>
              </w:rPr>
              <w:t xml:space="preserve">de conformidad con el artículo </w:t>
            </w:r>
            <w:r w:rsidRPr="00784465">
              <w:rPr>
                <w:rFonts w:ascii="Cambria" w:hAnsi="Cambria"/>
                <w:bCs/>
                <w:sz w:val="20"/>
                <w:szCs w:val="20"/>
                <w:lang w:val="es-UY"/>
              </w:rPr>
              <w:t>1.1</w:t>
            </w:r>
          </w:p>
        </w:tc>
      </w:tr>
      <w:tr w:rsidR="00827828" w:rsidRPr="00B11402" w:rsidTr="00CD50C6">
        <w:trPr>
          <w:cantSplit/>
        </w:trPr>
        <w:tc>
          <w:tcPr>
            <w:tcW w:w="4680" w:type="dxa"/>
            <w:tcBorders>
              <w:top w:val="single" w:sz="6" w:space="0" w:color="auto"/>
              <w:bottom w:val="single" w:sz="6" w:space="0" w:color="auto"/>
            </w:tcBorders>
            <w:shd w:val="clear" w:color="auto" w:fill="4A7194"/>
            <w:vAlign w:val="center"/>
          </w:tcPr>
          <w:p w:rsidR="00F621C3" w:rsidRPr="00827828" w:rsidRDefault="00827828" w:rsidP="00786EF5">
            <w:pPr>
              <w:jc w:val="center"/>
              <w:rPr>
                <w:rFonts w:ascii="Cambria" w:hAnsi="Cambria"/>
                <w:b/>
                <w:bCs/>
                <w:color w:val="FFFFFF" w:themeColor="background1"/>
                <w:sz w:val="20"/>
                <w:szCs w:val="20"/>
                <w:lang w:val="es-UY"/>
              </w:rPr>
            </w:pPr>
            <w:r w:rsidRPr="00827828">
              <w:rPr>
                <w:rFonts w:ascii="Cambria" w:hAnsi="Cambria"/>
                <w:b/>
                <w:bCs/>
                <w:color w:val="FFFFFF" w:themeColor="background1"/>
                <w:sz w:val="20"/>
                <w:szCs w:val="20"/>
                <w:lang w:val="es-UY"/>
              </w:rPr>
              <w:t>Agotamiento de recursos internos o procedencia de una excepción</w:t>
            </w:r>
            <w:r w:rsidR="00F621C3" w:rsidRPr="00827828">
              <w:rPr>
                <w:rFonts w:ascii="Cambria" w:hAnsi="Cambria"/>
                <w:b/>
                <w:bCs/>
                <w:color w:val="FFFFFF" w:themeColor="background1"/>
                <w:sz w:val="20"/>
                <w:szCs w:val="20"/>
                <w:lang w:val="es-UY"/>
              </w:rPr>
              <w:t>:</w:t>
            </w:r>
          </w:p>
        </w:tc>
        <w:tc>
          <w:tcPr>
            <w:tcW w:w="4680" w:type="dxa"/>
            <w:vAlign w:val="center"/>
          </w:tcPr>
          <w:p w:rsidR="00F621C3" w:rsidRPr="00827828" w:rsidRDefault="00827828" w:rsidP="0087386A">
            <w:pPr>
              <w:rPr>
                <w:rFonts w:ascii="Cambria" w:hAnsi="Cambria"/>
                <w:bCs/>
                <w:sz w:val="20"/>
                <w:szCs w:val="20"/>
                <w:lang w:val="es-UY"/>
              </w:rPr>
            </w:pPr>
            <w:r w:rsidRPr="00827828">
              <w:rPr>
                <w:rFonts w:ascii="Cambria" w:hAnsi="Cambria"/>
                <w:bCs/>
                <w:sz w:val="20"/>
                <w:szCs w:val="20"/>
                <w:lang w:val="es-UY"/>
              </w:rPr>
              <w:t>Sí, en lo que respecta a la sección</w:t>
            </w:r>
            <w:r w:rsidR="0087386A" w:rsidRPr="00827828">
              <w:rPr>
                <w:rFonts w:ascii="Cambria" w:hAnsi="Cambria"/>
                <w:bCs/>
                <w:sz w:val="20"/>
                <w:szCs w:val="20"/>
                <w:lang w:val="es-UY"/>
              </w:rPr>
              <w:t xml:space="preserve"> VI</w:t>
            </w:r>
          </w:p>
        </w:tc>
      </w:tr>
      <w:tr w:rsidR="00827828" w:rsidRPr="00B11402" w:rsidTr="00CD50C6">
        <w:trPr>
          <w:cantSplit/>
        </w:trPr>
        <w:tc>
          <w:tcPr>
            <w:tcW w:w="4680" w:type="dxa"/>
            <w:tcBorders>
              <w:top w:val="single" w:sz="6" w:space="0" w:color="auto"/>
              <w:bottom w:val="single" w:sz="6" w:space="0" w:color="auto"/>
            </w:tcBorders>
            <w:shd w:val="clear" w:color="auto" w:fill="4A7194"/>
            <w:vAlign w:val="center"/>
          </w:tcPr>
          <w:p w:rsidR="00F621C3" w:rsidRPr="00FD45B8" w:rsidRDefault="00827828" w:rsidP="00786EF5">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del plazo</w:t>
            </w:r>
            <w:r w:rsidR="00F621C3" w:rsidRPr="00FD45B8">
              <w:rPr>
                <w:rFonts w:ascii="Cambria" w:hAnsi="Cambria"/>
                <w:b/>
                <w:bCs/>
                <w:color w:val="FFFFFF" w:themeColor="background1"/>
                <w:sz w:val="20"/>
                <w:szCs w:val="20"/>
              </w:rPr>
              <w:t>:</w:t>
            </w:r>
          </w:p>
        </w:tc>
        <w:tc>
          <w:tcPr>
            <w:tcW w:w="4680" w:type="dxa"/>
            <w:vAlign w:val="center"/>
          </w:tcPr>
          <w:p w:rsidR="00F621C3" w:rsidRPr="00827828" w:rsidRDefault="00827828" w:rsidP="00786EF5">
            <w:pPr>
              <w:rPr>
                <w:rFonts w:asciiTheme="majorHAnsi" w:hAnsiTheme="majorHAnsi"/>
                <w:bCs/>
                <w:sz w:val="20"/>
                <w:szCs w:val="20"/>
                <w:lang w:val="es-UY"/>
              </w:rPr>
            </w:pPr>
            <w:r w:rsidRPr="00827828">
              <w:rPr>
                <w:rFonts w:asciiTheme="majorHAnsi" w:hAnsiTheme="majorHAnsi"/>
                <w:bCs/>
                <w:sz w:val="20"/>
                <w:szCs w:val="20"/>
                <w:lang w:val="es-UY"/>
              </w:rPr>
              <w:t xml:space="preserve">Sí, en lo que respecta a la sección </w:t>
            </w:r>
            <w:r w:rsidR="006E6A64" w:rsidRPr="00827828">
              <w:rPr>
                <w:rFonts w:asciiTheme="majorHAnsi" w:hAnsiTheme="majorHAnsi"/>
                <w:bCs/>
                <w:sz w:val="20"/>
                <w:szCs w:val="20"/>
                <w:lang w:val="es-UY"/>
              </w:rPr>
              <w:t>VI</w:t>
            </w:r>
          </w:p>
        </w:tc>
      </w:tr>
    </w:tbl>
    <w:p w:rsidR="00F621C3" w:rsidRPr="00FD45B8" w:rsidRDefault="00F621C3" w:rsidP="00F621C3">
      <w:pPr>
        <w:spacing w:before="240" w:after="240"/>
        <w:ind w:firstLine="720"/>
        <w:jc w:val="both"/>
        <w:rPr>
          <w:rFonts w:asciiTheme="majorHAnsi" w:hAnsiTheme="majorHAnsi"/>
          <w:b/>
          <w:sz w:val="20"/>
          <w:szCs w:val="20"/>
        </w:rPr>
      </w:pPr>
      <w:r w:rsidRPr="00FD45B8">
        <w:rPr>
          <w:rFonts w:asciiTheme="majorHAnsi" w:hAnsiTheme="majorHAnsi"/>
          <w:b/>
          <w:sz w:val="20"/>
          <w:szCs w:val="20"/>
        </w:rPr>
        <w:t xml:space="preserve">V. </w:t>
      </w:r>
      <w:r w:rsidRPr="00FD45B8">
        <w:rPr>
          <w:rFonts w:asciiTheme="majorHAnsi" w:hAnsiTheme="majorHAnsi"/>
          <w:b/>
          <w:sz w:val="20"/>
          <w:szCs w:val="20"/>
        </w:rPr>
        <w:tab/>
      </w:r>
      <w:r w:rsidR="00827828">
        <w:rPr>
          <w:rFonts w:asciiTheme="majorHAnsi" w:hAnsiTheme="majorHAnsi"/>
          <w:b/>
          <w:sz w:val="20"/>
          <w:szCs w:val="20"/>
        </w:rPr>
        <w:t>HECHOS ALEGADOS</w:t>
      </w:r>
      <w:r w:rsidRPr="00FD45B8">
        <w:rPr>
          <w:rFonts w:asciiTheme="majorHAnsi" w:hAnsiTheme="majorHAnsi"/>
          <w:b/>
          <w:sz w:val="20"/>
          <w:szCs w:val="20"/>
        </w:rPr>
        <w:t xml:space="preserve"> </w:t>
      </w:r>
    </w:p>
    <w:p w:rsidR="00EF6186" w:rsidRPr="00717947" w:rsidRDefault="001440ED" w:rsidP="006527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UY"/>
        </w:rPr>
      </w:pPr>
      <w:r w:rsidRPr="00E5283E">
        <w:rPr>
          <w:rFonts w:ascii="Cambria" w:hAnsi="Cambria"/>
          <w:sz w:val="20"/>
          <w:szCs w:val="20"/>
          <w:lang w:val="es-UY"/>
        </w:rPr>
        <w:t xml:space="preserve">El señor </w:t>
      </w:r>
      <w:r w:rsidR="00C40299" w:rsidRPr="00E5283E">
        <w:rPr>
          <w:rFonts w:ascii="Cambria" w:hAnsi="Cambria"/>
          <w:sz w:val="20"/>
          <w:szCs w:val="20"/>
          <w:lang w:val="es-UY"/>
        </w:rPr>
        <w:t xml:space="preserve">Curtis Armstrong, </w:t>
      </w:r>
      <w:r w:rsidRPr="00E5283E">
        <w:rPr>
          <w:rFonts w:ascii="Cambria" w:hAnsi="Cambria"/>
          <w:sz w:val="20"/>
          <w:szCs w:val="20"/>
          <w:lang w:val="es-UY"/>
        </w:rPr>
        <w:t xml:space="preserve">también conocido como </w:t>
      </w:r>
      <w:r w:rsidR="00C40299" w:rsidRPr="00E5283E">
        <w:rPr>
          <w:rFonts w:ascii="Cambria" w:hAnsi="Cambria"/>
          <w:sz w:val="20"/>
          <w:szCs w:val="20"/>
          <w:lang w:val="es-UY"/>
        </w:rPr>
        <w:t>Tyrone Traill, al</w:t>
      </w:r>
      <w:r w:rsidRPr="00E5283E">
        <w:rPr>
          <w:rFonts w:ascii="Cambria" w:hAnsi="Cambria"/>
          <w:sz w:val="20"/>
          <w:szCs w:val="20"/>
          <w:lang w:val="es-UY"/>
        </w:rPr>
        <w:t>ega que se le han</w:t>
      </w:r>
      <w:r w:rsidR="00A33258">
        <w:rPr>
          <w:rFonts w:ascii="Cambria" w:hAnsi="Cambria"/>
          <w:sz w:val="20"/>
          <w:szCs w:val="20"/>
          <w:lang w:val="es-UY"/>
        </w:rPr>
        <w:t xml:space="preserve"> </w:t>
      </w:r>
      <w:r w:rsidRPr="00E5283E">
        <w:rPr>
          <w:rFonts w:ascii="Cambria" w:hAnsi="Cambria"/>
          <w:sz w:val="20"/>
          <w:szCs w:val="20"/>
          <w:lang w:val="es-UY"/>
        </w:rPr>
        <w:t xml:space="preserve">violado sus derechos al debido proceso, que </w:t>
      </w:r>
      <w:r w:rsidR="003E3241" w:rsidRPr="00E5283E">
        <w:rPr>
          <w:rFonts w:ascii="Cambria" w:hAnsi="Cambria"/>
          <w:sz w:val="20"/>
          <w:szCs w:val="20"/>
          <w:lang w:val="es-UY"/>
        </w:rPr>
        <w:t>es constantemente</w:t>
      </w:r>
      <w:r w:rsidRPr="00E5283E">
        <w:rPr>
          <w:rFonts w:ascii="Cambria" w:hAnsi="Cambria"/>
          <w:sz w:val="20"/>
          <w:szCs w:val="20"/>
          <w:lang w:val="es-UY"/>
        </w:rPr>
        <w:t xml:space="preserve"> amenazado y abusado físicamente por los guardias de la penitenciaría en </w:t>
      </w:r>
      <w:r w:rsidR="00196F3B" w:rsidRPr="00E5283E">
        <w:rPr>
          <w:rFonts w:ascii="Cambria" w:hAnsi="Cambria"/>
          <w:sz w:val="20"/>
          <w:szCs w:val="20"/>
          <w:lang w:val="es-UY"/>
        </w:rPr>
        <w:t xml:space="preserve">Kingston, Jamaica; </w:t>
      </w:r>
      <w:r w:rsidR="003E3241" w:rsidRPr="00E5283E">
        <w:rPr>
          <w:rFonts w:ascii="Cambria" w:hAnsi="Cambria"/>
          <w:sz w:val="20"/>
          <w:szCs w:val="20"/>
          <w:lang w:val="es-UY"/>
        </w:rPr>
        <w:t xml:space="preserve">y que no tiene acceso a los documentos indispensables para preparar su defensa. </w:t>
      </w:r>
      <w:r w:rsidR="003E3241" w:rsidRPr="003E3241">
        <w:rPr>
          <w:rFonts w:ascii="Cambria" w:hAnsi="Cambria"/>
          <w:sz w:val="20"/>
          <w:szCs w:val="20"/>
          <w:lang w:val="es-UY"/>
        </w:rPr>
        <w:t>El petici</w:t>
      </w:r>
      <w:r w:rsidR="003E3241">
        <w:rPr>
          <w:rFonts w:ascii="Cambria" w:hAnsi="Cambria"/>
          <w:sz w:val="20"/>
          <w:szCs w:val="20"/>
          <w:lang w:val="es-UY"/>
        </w:rPr>
        <w:t>o</w:t>
      </w:r>
      <w:r w:rsidR="00A33258">
        <w:rPr>
          <w:rFonts w:ascii="Cambria" w:hAnsi="Cambria"/>
          <w:sz w:val="20"/>
          <w:szCs w:val="20"/>
          <w:lang w:val="es-UY"/>
        </w:rPr>
        <w:t>nario indica que</w:t>
      </w:r>
      <w:r w:rsidR="003E3241" w:rsidRPr="003E3241">
        <w:rPr>
          <w:rFonts w:ascii="Cambria" w:hAnsi="Cambria"/>
          <w:sz w:val="20"/>
          <w:szCs w:val="20"/>
          <w:lang w:val="es-UY"/>
        </w:rPr>
        <w:t xml:space="preserve"> fue el principal sospechoso en un tiro</w:t>
      </w:r>
      <w:r w:rsidR="00E5283E">
        <w:rPr>
          <w:rFonts w:ascii="Cambria" w:hAnsi="Cambria"/>
          <w:sz w:val="20"/>
          <w:szCs w:val="20"/>
          <w:lang w:val="es-UY"/>
        </w:rPr>
        <w:t>t</w:t>
      </w:r>
      <w:r w:rsidR="003E3241" w:rsidRPr="003E3241">
        <w:rPr>
          <w:rFonts w:ascii="Cambria" w:hAnsi="Cambria"/>
          <w:sz w:val="20"/>
          <w:szCs w:val="20"/>
          <w:lang w:val="es-UY"/>
        </w:rPr>
        <w:t>eo</w:t>
      </w:r>
      <w:r w:rsidR="00E5283E">
        <w:rPr>
          <w:rFonts w:ascii="Cambria" w:hAnsi="Cambria"/>
          <w:sz w:val="20"/>
          <w:szCs w:val="20"/>
          <w:lang w:val="es-UY"/>
        </w:rPr>
        <w:t>, el 28 de agosto de 2003,</w:t>
      </w:r>
      <w:r w:rsidR="003E3241" w:rsidRPr="003E3241">
        <w:rPr>
          <w:rFonts w:ascii="Cambria" w:hAnsi="Cambria"/>
          <w:sz w:val="20"/>
          <w:szCs w:val="20"/>
          <w:lang w:val="es-UY"/>
        </w:rPr>
        <w:t xml:space="preserve"> en el cual se </w:t>
      </w:r>
      <w:r w:rsidR="003E3241">
        <w:rPr>
          <w:rFonts w:ascii="Cambria" w:hAnsi="Cambria"/>
          <w:sz w:val="20"/>
          <w:szCs w:val="20"/>
          <w:lang w:val="es-UY"/>
        </w:rPr>
        <w:t>hirieron a dos agentes de policía</w:t>
      </w:r>
      <w:r w:rsidR="00E5283E">
        <w:rPr>
          <w:rFonts w:ascii="Cambria" w:hAnsi="Cambria"/>
          <w:sz w:val="20"/>
          <w:szCs w:val="20"/>
          <w:lang w:val="es-UY"/>
        </w:rPr>
        <w:t xml:space="preserve">. </w:t>
      </w:r>
      <w:r w:rsidR="00E5283E" w:rsidRPr="00E5283E">
        <w:rPr>
          <w:rFonts w:ascii="Cambria" w:hAnsi="Cambria"/>
          <w:sz w:val="20"/>
          <w:szCs w:val="20"/>
          <w:lang w:val="es-UY"/>
        </w:rPr>
        <w:t xml:space="preserve">Indica </w:t>
      </w:r>
      <w:r w:rsidR="0074458A">
        <w:rPr>
          <w:rFonts w:ascii="Cambria" w:hAnsi="Cambria"/>
          <w:sz w:val="20"/>
          <w:szCs w:val="20"/>
          <w:lang w:val="es-UY"/>
        </w:rPr>
        <w:t xml:space="preserve">que </w:t>
      </w:r>
      <w:r w:rsidR="00E5283E" w:rsidRPr="00E5283E">
        <w:rPr>
          <w:rFonts w:ascii="Cambria" w:hAnsi="Cambria"/>
          <w:sz w:val="20"/>
          <w:szCs w:val="20"/>
          <w:lang w:val="es-UY"/>
        </w:rPr>
        <w:t>fue arrestado en enero de 2004 y alega que fue detenido durante un período de dos a tres meses sin ser acusado</w:t>
      </w:r>
      <w:r w:rsidR="00FC2125" w:rsidRPr="00E5283E">
        <w:rPr>
          <w:rFonts w:ascii="Cambria" w:hAnsi="Cambria"/>
          <w:sz w:val="20"/>
          <w:szCs w:val="20"/>
          <w:lang w:val="es-UY"/>
        </w:rPr>
        <w:t xml:space="preserve">. </w:t>
      </w:r>
      <w:r w:rsidR="00E5283E" w:rsidRPr="00335174">
        <w:rPr>
          <w:rFonts w:ascii="Cambria" w:hAnsi="Cambria"/>
          <w:sz w:val="20"/>
          <w:szCs w:val="20"/>
          <w:lang w:val="es-UY"/>
        </w:rPr>
        <w:t xml:space="preserve">El peticionario señala que el 3 de marzo de 2005 fue sentenciado por la </w:t>
      </w:r>
      <w:r w:rsidR="00411A43">
        <w:rPr>
          <w:rFonts w:ascii="Cambria" w:hAnsi="Cambria"/>
          <w:sz w:val="20"/>
          <w:szCs w:val="20"/>
          <w:lang w:val="es-UY"/>
        </w:rPr>
        <w:t xml:space="preserve">División de la </w:t>
      </w:r>
      <w:r w:rsidR="00E85908" w:rsidRPr="00BD673F">
        <w:rPr>
          <w:rFonts w:ascii="Cambria" w:hAnsi="Cambria"/>
          <w:i/>
          <w:sz w:val="20"/>
          <w:szCs w:val="20"/>
          <w:lang w:val="es-UY"/>
        </w:rPr>
        <w:t>Gun Court</w:t>
      </w:r>
      <w:r w:rsidR="00E85908" w:rsidRPr="00335174">
        <w:rPr>
          <w:rFonts w:ascii="Cambria" w:hAnsi="Cambria"/>
          <w:sz w:val="20"/>
          <w:szCs w:val="20"/>
          <w:lang w:val="es-UY"/>
        </w:rPr>
        <w:t xml:space="preserve"> </w:t>
      </w:r>
      <w:r w:rsidR="00335174" w:rsidRPr="00335174">
        <w:rPr>
          <w:rFonts w:ascii="Cambria" w:hAnsi="Cambria"/>
          <w:sz w:val="20"/>
          <w:szCs w:val="20"/>
          <w:lang w:val="es-UY"/>
        </w:rPr>
        <w:t xml:space="preserve">de la Corte Superior de </w:t>
      </w:r>
      <w:r w:rsidR="00E85908" w:rsidRPr="00335174">
        <w:rPr>
          <w:rFonts w:ascii="Cambria" w:hAnsi="Cambria"/>
          <w:sz w:val="20"/>
          <w:szCs w:val="20"/>
          <w:lang w:val="es-UY"/>
        </w:rPr>
        <w:t xml:space="preserve">St. </w:t>
      </w:r>
      <w:r w:rsidR="0073073C" w:rsidRPr="00335174">
        <w:rPr>
          <w:rFonts w:ascii="Cambria" w:hAnsi="Cambria"/>
          <w:sz w:val="20"/>
          <w:szCs w:val="20"/>
          <w:lang w:val="es-UY"/>
        </w:rPr>
        <w:t>Ann’s</w:t>
      </w:r>
      <w:r w:rsidR="00E85908" w:rsidRPr="00335174">
        <w:rPr>
          <w:rFonts w:ascii="Cambria" w:hAnsi="Cambria"/>
          <w:sz w:val="20"/>
          <w:szCs w:val="20"/>
          <w:lang w:val="es-UY"/>
        </w:rPr>
        <w:t xml:space="preserve"> Bay </w:t>
      </w:r>
      <w:r w:rsidR="00335174" w:rsidRPr="00335174">
        <w:rPr>
          <w:rFonts w:ascii="Cambria" w:hAnsi="Cambria"/>
          <w:sz w:val="20"/>
          <w:szCs w:val="20"/>
          <w:lang w:val="es-UY"/>
        </w:rPr>
        <w:t>a</w:t>
      </w:r>
      <w:r w:rsidR="002F64FA" w:rsidRPr="00335174">
        <w:rPr>
          <w:rFonts w:ascii="Cambria" w:hAnsi="Cambria"/>
          <w:sz w:val="20"/>
          <w:szCs w:val="20"/>
          <w:lang w:val="es-UY"/>
        </w:rPr>
        <w:t xml:space="preserve"> 20 </w:t>
      </w:r>
      <w:r w:rsidR="00335174" w:rsidRPr="00335174">
        <w:rPr>
          <w:rFonts w:ascii="Cambria" w:hAnsi="Cambria"/>
          <w:sz w:val="20"/>
          <w:szCs w:val="20"/>
          <w:lang w:val="es-UY"/>
        </w:rPr>
        <w:t>años de pen</w:t>
      </w:r>
      <w:r w:rsidR="00A33258">
        <w:rPr>
          <w:rFonts w:ascii="Cambria" w:hAnsi="Cambria"/>
          <w:sz w:val="20"/>
          <w:szCs w:val="20"/>
          <w:lang w:val="es-UY"/>
        </w:rPr>
        <w:t>a privativa de libertad</w:t>
      </w:r>
      <w:r w:rsidR="00335174">
        <w:rPr>
          <w:rFonts w:ascii="Cambria" w:hAnsi="Cambria"/>
          <w:sz w:val="20"/>
          <w:szCs w:val="20"/>
          <w:lang w:val="es-UY"/>
        </w:rPr>
        <w:t xml:space="preserve"> por posesión ilegal de un arma de fuego y a 25 años y 30 años por </w:t>
      </w:r>
      <w:r w:rsidR="00A33258">
        <w:rPr>
          <w:rFonts w:ascii="Cambria" w:hAnsi="Cambria"/>
          <w:sz w:val="20"/>
          <w:szCs w:val="20"/>
          <w:lang w:val="es-UY"/>
        </w:rPr>
        <w:t>lesiones intencionales</w:t>
      </w:r>
      <w:r w:rsidR="00366A67">
        <w:rPr>
          <w:rFonts w:ascii="Cambria" w:hAnsi="Cambria"/>
          <w:sz w:val="20"/>
          <w:szCs w:val="20"/>
          <w:lang w:val="es-UY"/>
        </w:rPr>
        <w:t xml:space="preserve"> (2 cargos) </w:t>
      </w:r>
      <w:r w:rsidR="00411A43">
        <w:rPr>
          <w:rFonts w:ascii="Cambria" w:hAnsi="Cambria"/>
          <w:sz w:val="20"/>
          <w:szCs w:val="20"/>
          <w:lang w:val="es-UY"/>
        </w:rPr>
        <w:t xml:space="preserve">a cumplirse </w:t>
      </w:r>
      <w:r w:rsidR="00366A67">
        <w:rPr>
          <w:rFonts w:ascii="Cambria" w:hAnsi="Cambria"/>
          <w:sz w:val="20"/>
          <w:szCs w:val="20"/>
          <w:lang w:val="es-UY"/>
        </w:rPr>
        <w:t xml:space="preserve">en forma concurrente. </w:t>
      </w:r>
      <w:r w:rsidR="00366A67" w:rsidRPr="00366A67">
        <w:rPr>
          <w:rFonts w:ascii="Cambria" w:hAnsi="Cambria"/>
          <w:sz w:val="20"/>
          <w:szCs w:val="20"/>
          <w:lang w:val="es-UY"/>
        </w:rPr>
        <w:t xml:space="preserve">El 12 de junio de 2006, </w:t>
      </w:r>
      <w:r w:rsidR="0074458A">
        <w:rPr>
          <w:rFonts w:ascii="Cambria" w:hAnsi="Cambria"/>
          <w:sz w:val="20"/>
          <w:szCs w:val="20"/>
          <w:lang w:val="es-UY"/>
        </w:rPr>
        <w:t>l</w:t>
      </w:r>
      <w:r w:rsidR="00366A67" w:rsidRPr="00366A67">
        <w:rPr>
          <w:rFonts w:ascii="Cambria" w:hAnsi="Cambria"/>
          <w:sz w:val="20"/>
          <w:szCs w:val="20"/>
          <w:lang w:val="es-UY"/>
        </w:rPr>
        <w:t xml:space="preserve">a Corte </w:t>
      </w:r>
      <w:r w:rsidR="00717947">
        <w:rPr>
          <w:rFonts w:ascii="Cambria" w:hAnsi="Cambria"/>
          <w:sz w:val="20"/>
          <w:szCs w:val="20"/>
          <w:lang w:val="es-UY"/>
        </w:rPr>
        <w:t>d</w:t>
      </w:r>
      <w:r w:rsidR="00366A67" w:rsidRPr="00366A67">
        <w:rPr>
          <w:rFonts w:ascii="Cambria" w:hAnsi="Cambria"/>
          <w:sz w:val="20"/>
          <w:szCs w:val="20"/>
          <w:lang w:val="es-UY"/>
        </w:rPr>
        <w:t xml:space="preserve">e Apelaciones rechazó </w:t>
      </w:r>
      <w:r w:rsidR="009A581A">
        <w:rPr>
          <w:rFonts w:ascii="Cambria" w:hAnsi="Cambria"/>
          <w:sz w:val="20"/>
          <w:szCs w:val="20"/>
          <w:lang w:val="es-UY"/>
        </w:rPr>
        <w:t>su</w:t>
      </w:r>
      <w:r w:rsidR="00366A67" w:rsidRPr="00366A67">
        <w:rPr>
          <w:rFonts w:ascii="Cambria" w:hAnsi="Cambria"/>
          <w:sz w:val="20"/>
          <w:szCs w:val="20"/>
          <w:lang w:val="es-UY"/>
        </w:rPr>
        <w:t xml:space="preserve"> solicitud </w:t>
      </w:r>
      <w:r w:rsidR="009A581A">
        <w:rPr>
          <w:rFonts w:ascii="Cambria" w:hAnsi="Cambria"/>
          <w:sz w:val="20"/>
          <w:szCs w:val="20"/>
          <w:lang w:val="es-UY"/>
        </w:rPr>
        <w:t xml:space="preserve">de permiso </w:t>
      </w:r>
      <w:r w:rsidR="00366A67" w:rsidRPr="00366A67">
        <w:rPr>
          <w:rFonts w:ascii="Cambria" w:hAnsi="Cambria"/>
          <w:sz w:val="20"/>
          <w:szCs w:val="20"/>
          <w:lang w:val="es-UY"/>
        </w:rPr>
        <w:t xml:space="preserve">para apelar la sentencia y </w:t>
      </w:r>
      <w:r w:rsidR="00366A67">
        <w:rPr>
          <w:rFonts w:ascii="Cambria" w:hAnsi="Cambria"/>
          <w:sz w:val="20"/>
          <w:szCs w:val="20"/>
          <w:lang w:val="es-UY"/>
        </w:rPr>
        <w:t xml:space="preserve">desechó la apelación de la sentencia. </w:t>
      </w:r>
      <w:r w:rsidR="00366A67" w:rsidRPr="00E40477">
        <w:rPr>
          <w:rFonts w:ascii="Cambria" w:hAnsi="Cambria"/>
          <w:sz w:val="20"/>
          <w:szCs w:val="20"/>
          <w:lang w:val="es-UY"/>
        </w:rPr>
        <w:t xml:space="preserve">En enero de 2007 el peticionario se contactó con un </w:t>
      </w:r>
      <w:r w:rsidR="00E40477" w:rsidRPr="00E40477">
        <w:rPr>
          <w:rFonts w:ascii="Cambria" w:hAnsi="Cambria"/>
          <w:sz w:val="20"/>
          <w:szCs w:val="20"/>
          <w:lang w:val="es-UY"/>
        </w:rPr>
        <w:t xml:space="preserve">agente del </w:t>
      </w:r>
      <w:r w:rsidR="00A33258" w:rsidRPr="00A33258">
        <w:rPr>
          <w:rFonts w:ascii="Cambria" w:hAnsi="Cambria"/>
          <w:i/>
          <w:sz w:val="20"/>
          <w:szCs w:val="20"/>
          <w:lang w:val="es-UY"/>
        </w:rPr>
        <w:t>Privy Council</w:t>
      </w:r>
      <w:r w:rsidR="00E40477" w:rsidRPr="00E40477">
        <w:rPr>
          <w:rFonts w:ascii="Cambria" w:hAnsi="Cambria"/>
          <w:sz w:val="20"/>
          <w:szCs w:val="20"/>
          <w:lang w:val="es-UY"/>
        </w:rPr>
        <w:t>, quien le inform</w:t>
      </w:r>
      <w:r w:rsidR="00717947">
        <w:rPr>
          <w:rFonts w:ascii="Cambria" w:hAnsi="Cambria"/>
          <w:sz w:val="20"/>
          <w:szCs w:val="20"/>
          <w:lang w:val="es-UY"/>
        </w:rPr>
        <w:t>ó</w:t>
      </w:r>
      <w:r w:rsidR="00E40477" w:rsidRPr="00E40477">
        <w:rPr>
          <w:rFonts w:ascii="Cambria" w:hAnsi="Cambria"/>
          <w:sz w:val="20"/>
          <w:szCs w:val="20"/>
          <w:lang w:val="es-UY"/>
        </w:rPr>
        <w:t xml:space="preserve"> que solo en circunstanc</w:t>
      </w:r>
      <w:r w:rsidR="00E40477">
        <w:rPr>
          <w:rFonts w:ascii="Cambria" w:hAnsi="Cambria"/>
          <w:sz w:val="20"/>
          <w:szCs w:val="20"/>
          <w:lang w:val="es-UY"/>
        </w:rPr>
        <w:t>ias excepcionales</w:t>
      </w:r>
      <w:r w:rsidR="00411A43">
        <w:rPr>
          <w:rFonts w:ascii="Cambria" w:hAnsi="Cambria"/>
          <w:sz w:val="20"/>
          <w:szCs w:val="20"/>
          <w:lang w:val="es-UY"/>
        </w:rPr>
        <w:t xml:space="preserve"> se otorgan permisos para apelar en el </w:t>
      </w:r>
      <w:r w:rsidR="00A33258" w:rsidRPr="00A33258">
        <w:rPr>
          <w:rFonts w:ascii="Cambria" w:hAnsi="Cambria"/>
          <w:i/>
          <w:sz w:val="20"/>
          <w:szCs w:val="20"/>
          <w:lang w:val="es-UY"/>
        </w:rPr>
        <w:t>Privy Council</w:t>
      </w:r>
      <w:r w:rsidR="00411A43">
        <w:rPr>
          <w:rFonts w:ascii="Cambria" w:hAnsi="Cambria"/>
          <w:sz w:val="20"/>
          <w:szCs w:val="20"/>
          <w:lang w:val="es-UY"/>
        </w:rPr>
        <w:t xml:space="preserve"> cuando se trata de</w:t>
      </w:r>
      <w:r w:rsidR="00717947">
        <w:rPr>
          <w:rFonts w:ascii="Cambria" w:hAnsi="Cambria"/>
          <w:sz w:val="20"/>
          <w:szCs w:val="20"/>
          <w:lang w:val="es-UY"/>
        </w:rPr>
        <w:t xml:space="preserve"> </w:t>
      </w:r>
      <w:r w:rsidR="00411A43" w:rsidRPr="00717947">
        <w:rPr>
          <w:rFonts w:ascii="Cambria" w:hAnsi="Cambria"/>
          <w:sz w:val="20"/>
          <w:szCs w:val="20"/>
          <w:lang w:val="es-UY"/>
        </w:rPr>
        <w:t xml:space="preserve">casos que proceden de la </w:t>
      </w:r>
      <w:r w:rsidR="0098189B" w:rsidRPr="00BD673F">
        <w:rPr>
          <w:rFonts w:ascii="Cambria" w:hAnsi="Cambria"/>
          <w:i/>
          <w:sz w:val="20"/>
          <w:szCs w:val="20"/>
          <w:lang w:val="es-UY"/>
        </w:rPr>
        <w:t>Gun Court Division</w:t>
      </w:r>
      <w:r w:rsidR="00EF6186" w:rsidRPr="00717947">
        <w:rPr>
          <w:rFonts w:ascii="Cambria" w:hAnsi="Cambria"/>
          <w:sz w:val="20"/>
          <w:szCs w:val="20"/>
          <w:lang w:val="es-UY"/>
        </w:rPr>
        <w:t>.</w:t>
      </w:r>
      <w:r w:rsidR="00420F59" w:rsidRPr="00717947">
        <w:rPr>
          <w:rFonts w:ascii="Cambria" w:hAnsi="Cambria"/>
          <w:sz w:val="20"/>
          <w:szCs w:val="20"/>
          <w:lang w:val="es-UY"/>
        </w:rPr>
        <w:t xml:space="preserve"> </w:t>
      </w:r>
    </w:p>
    <w:p w:rsidR="004C1032" w:rsidRPr="00754735" w:rsidRDefault="005768B8" w:rsidP="006527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UY"/>
        </w:rPr>
      </w:pPr>
      <w:r w:rsidRPr="009C5B68">
        <w:rPr>
          <w:rFonts w:ascii="Cambria" w:hAnsi="Cambria"/>
          <w:sz w:val="20"/>
          <w:szCs w:val="20"/>
          <w:lang w:val="es-UY"/>
        </w:rPr>
        <w:t xml:space="preserve">El peticionario alega que durante el juicio indicó que quería </w:t>
      </w:r>
      <w:r w:rsidR="00A33258">
        <w:rPr>
          <w:rFonts w:ascii="Cambria" w:hAnsi="Cambria"/>
          <w:sz w:val="20"/>
          <w:szCs w:val="20"/>
          <w:lang w:val="es-UY"/>
        </w:rPr>
        <w:t xml:space="preserve">auto </w:t>
      </w:r>
      <w:r w:rsidRPr="009C5B68">
        <w:rPr>
          <w:rFonts w:ascii="Cambria" w:hAnsi="Cambria"/>
          <w:sz w:val="20"/>
          <w:szCs w:val="20"/>
          <w:lang w:val="es-UY"/>
        </w:rPr>
        <w:t>representarse; no obstante, la Cor</w:t>
      </w:r>
      <w:r w:rsidR="009A581A">
        <w:rPr>
          <w:rFonts w:ascii="Cambria" w:hAnsi="Cambria"/>
          <w:sz w:val="20"/>
          <w:szCs w:val="20"/>
          <w:lang w:val="es-UY"/>
        </w:rPr>
        <w:t>t</w:t>
      </w:r>
      <w:r w:rsidRPr="009C5B68">
        <w:rPr>
          <w:rFonts w:ascii="Cambria" w:hAnsi="Cambria"/>
          <w:sz w:val="20"/>
          <w:szCs w:val="20"/>
          <w:lang w:val="es-UY"/>
        </w:rPr>
        <w:t>e design</w:t>
      </w:r>
      <w:r w:rsidR="00754735">
        <w:rPr>
          <w:rFonts w:ascii="Cambria" w:hAnsi="Cambria"/>
          <w:sz w:val="20"/>
          <w:szCs w:val="20"/>
          <w:lang w:val="es-UY"/>
        </w:rPr>
        <w:t>ó</w:t>
      </w:r>
      <w:r w:rsidRPr="009C5B68">
        <w:rPr>
          <w:rFonts w:ascii="Cambria" w:hAnsi="Cambria"/>
          <w:sz w:val="20"/>
          <w:szCs w:val="20"/>
          <w:lang w:val="es-UY"/>
        </w:rPr>
        <w:t xml:space="preserve"> un abogado, el señor </w:t>
      </w:r>
      <w:r w:rsidR="00BD4280" w:rsidRPr="009C5B68">
        <w:rPr>
          <w:rFonts w:ascii="Cambria" w:hAnsi="Cambria"/>
          <w:sz w:val="20"/>
          <w:szCs w:val="20"/>
          <w:lang w:val="es-UY"/>
        </w:rPr>
        <w:t xml:space="preserve">Ravil Golding, </w:t>
      </w:r>
      <w:r w:rsidR="009C5B68" w:rsidRPr="009C5B68">
        <w:rPr>
          <w:rFonts w:ascii="Cambria" w:hAnsi="Cambria"/>
          <w:sz w:val="20"/>
          <w:szCs w:val="20"/>
          <w:lang w:val="es-UY"/>
        </w:rPr>
        <w:t>quien</w:t>
      </w:r>
      <w:r w:rsidR="009C5B68">
        <w:rPr>
          <w:rFonts w:ascii="Cambria" w:hAnsi="Cambria"/>
          <w:sz w:val="20"/>
          <w:szCs w:val="20"/>
          <w:lang w:val="es-UY"/>
        </w:rPr>
        <w:t xml:space="preserve"> lo representó en el juicio penal. En marzo de 2008, el peticionario presentó contra</w:t>
      </w:r>
      <w:r w:rsidR="009A2ABF">
        <w:rPr>
          <w:rFonts w:ascii="Cambria" w:hAnsi="Cambria"/>
          <w:sz w:val="20"/>
          <w:szCs w:val="20"/>
          <w:lang w:val="es-UY"/>
        </w:rPr>
        <w:t xml:space="preserve"> </w:t>
      </w:r>
      <w:r w:rsidR="009C5B68">
        <w:rPr>
          <w:rFonts w:ascii="Cambria" w:hAnsi="Cambria"/>
          <w:sz w:val="20"/>
          <w:szCs w:val="20"/>
          <w:lang w:val="es-UY"/>
        </w:rPr>
        <w:t xml:space="preserve">el señor Golding, una </w:t>
      </w:r>
      <w:r w:rsidR="00002607">
        <w:rPr>
          <w:rFonts w:ascii="Cambria" w:hAnsi="Cambria"/>
          <w:sz w:val="20"/>
          <w:szCs w:val="20"/>
          <w:lang w:val="es-UY"/>
        </w:rPr>
        <w:t>denuncia</w:t>
      </w:r>
      <w:r w:rsidR="009C5B68">
        <w:rPr>
          <w:rFonts w:ascii="Cambria" w:hAnsi="Cambria"/>
          <w:sz w:val="20"/>
          <w:szCs w:val="20"/>
          <w:lang w:val="es-UY"/>
        </w:rPr>
        <w:t xml:space="preserve"> por </w:t>
      </w:r>
      <w:r w:rsidR="009A2ABF">
        <w:rPr>
          <w:rFonts w:ascii="Cambria" w:hAnsi="Cambria"/>
          <w:sz w:val="20"/>
          <w:szCs w:val="20"/>
          <w:lang w:val="es-UY"/>
        </w:rPr>
        <w:t>m</w:t>
      </w:r>
      <w:r w:rsidR="009C5B68">
        <w:rPr>
          <w:rFonts w:ascii="Cambria" w:hAnsi="Cambria"/>
          <w:sz w:val="20"/>
          <w:szCs w:val="20"/>
          <w:lang w:val="es-UY"/>
        </w:rPr>
        <w:t xml:space="preserve">ala </w:t>
      </w:r>
      <w:r w:rsidR="009A2ABF">
        <w:rPr>
          <w:rFonts w:ascii="Cambria" w:hAnsi="Cambria"/>
          <w:sz w:val="20"/>
          <w:szCs w:val="20"/>
          <w:lang w:val="es-UY"/>
        </w:rPr>
        <w:t>c</w:t>
      </w:r>
      <w:r w:rsidR="009C5B68">
        <w:rPr>
          <w:rFonts w:ascii="Cambria" w:hAnsi="Cambria"/>
          <w:sz w:val="20"/>
          <w:szCs w:val="20"/>
          <w:lang w:val="es-UY"/>
        </w:rPr>
        <w:t xml:space="preserve">onducta </w:t>
      </w:r>
      <w:r w:rsidR="009A2ABF">
        <w:rPr>
          <w:rFonts w:ascii="Cambria" w:hAnsi="Cambria"/>
          <w:sz w:val="20"/>
          <w:szCs w:val="20"/>
          <w:lang w:val="es-UY"/>
        </w:rPr>
        <w:t>p</w:t>
      </w:r>
      <w:r w:rsidR="009C5B68">
        <w:rPr>
          <w:rFonts w:ascii="Cambria" w:hAnsi="Cambria"/>
          <w:sz w:val="20"/>
          <w:szCs w:val="20"/>
          <w:lang w:val="es-UY"/>
        </w:rPr>
        <w:t>rofesional, de conformidad con la Ley sobre Ética Profesional de Abogados, ante el Comité Disciplinario del Consejo General</w:t>
      </w:r>
      <w:r w:rsidR="00BD4280" w:rsidRPr="009A2ABF">
        <w:rPr>
          <w:rFonts w:ascii="Cambria" w:hAnsi="Cambria"/>
          <w:sz w:val="20"/>
          <w:szCs w:val="20"/>
          <w:lang w:val="es-UY"/>
        </w:rPr>
        <w:t xml:space="preserve">. </w:t>
      </w:r>
      <w:r w:rsidR="009A2ABF" w:rsidRPr="009A2ABF">
        <w:rPr>
          <w:rFonts w:ascii="Cambria" w:hAnsi="Cambria"/>
          <w:sz w:val="20"/>
          <w:szCs w:val="20"/>
          <w:lang w:val="es-UY"/>
        </w:rPr>
        <w:t xml:space="preserve">Alegó que la </w:t>
      </w:r>
      <w:r w:rsidR="009A2ABF">
        <w:rPr>
          <w:rFonts w:ascii="Cambria" w:hAnsi="Cambria"/>
          <w:sz w:val="20"/>
          <w:szCs w:val="20"/>
          <w:lang w:val="es-UY"/>
        </w:rPr>
        <w:t>defensa</w:t>
      </w:r>
      <w:r w:rsidR="009A2ABF" w:rsidRPr="009A2ABF">
        <w:rPr>
          <w:rFonts w:ascii="Cambria" w:hAnsi="Cambria"/>
          <w:sz w:val="20"/>
          <w:szCs w:val="20"/>
          <w:lang w:val="es-UY"/>
        </w:rPr>
        <w:t xml:space="preserve"> del abogado fue deficient</w:t>
      </w:r>
      <w:r w:rsidR="009A2ABF">
        <w:rPr>
          <w:rFonts w:ascii="Cambria" w:hAnsi="Cambria"/>
          <w:sz w:val="20"/>
          <w:szCs w:val="20"/>
          <w:lang w:val="es-UY"/>
        </w:rPr>
        <w:t>e</w:t>
      </w:r>
      <w:r w:rsidR="009A2ABF" w:rsidRPr="009A2ABF">
        <w:rPr>
          <w:rFonts w:ascii="Cambria" w:hAnsi="Cambria"/>
          <w:sz w:val="20"/>
          <w:szCs w:val="20"/>
          <w:lang w:val="es-UY"/>
        </w:rPr>
        <w:t xml:space="preserve"> debido a su incompetencia e ineficacia en rebatir y objetar las numerosas discrepancias contenidas en las evidencias presentadas para corroborar el caso y </w:t>
      </w:r>
      <w:r w:rsidR="009A2ABF">
        <w:rPr>
          <w:rFonts w:ascii="Cambria" w:hAnsi="Cambria"/>
          <w:sz w:val="20"/>
          <w:szCs w:val="20"/>
          <w:lang w:val="es-UY"/>
        </w:rPr>
        <w:t xml:space="preserve">también </w:t>
      </w:r>
      <w:r w:rsidR="009A581A">
        <w:rPr>
          <w:rFonts w:ascii="Cambria" w:hAnsi="Cambria"/>
          <w:sz w:val="20"/>
          <w:szCs w:val="20"/>
          <w:lang w:val="es-UY"/>
        </w:rPr>
        <w:t>con respecto</w:t>
      </w:r>
      <w:r w:rsidR="009A2ABF">
        <w:rPr>
          <w:rFonts w:ascii="Cambria" w:hAnsi="Cambria"/>
          <w:sz w:val="20"/>
          <w:szCs w:val="20"/>
          <w:lang w:val="es-UY"/>
        </w:rPr>
        <w:t xml:space="preserve"> a la sentencia excesiva de 25 y 30 años</w:t>
      </w:r>
      <w:r w:rsidR="00A33258">
        <w:rPr>
          <w:rFonts w:ascii="Cambria" w:hAnsi="Cambria"/>
          <w:sz w:val="20"/>
          <w:szCs w:val="20"/>
          <w:lang w:val="es-UY"/>
        </w:rPr>
        <w:t xml:space="preserve"> de pena</w:t>
      </w:r>
      <w:r w:rsidR="009A2ABF">
        <w:rPr>
          <w:rFonts w:ascii="Cambria" w:hAnsi="Cambria"/>
          <w:sz w:val="20"/>
          <w:szCs w:val="20"/>
          <w:lang w:val="es-UY"/>
        </w:rPr>
        <w:t xml:space="preserve">. </w:t>
      </w:r>
      <w:r w:rsidR="009A2ABF" w:rsidRPr="009A2ABF">
        <w:rPr>
          <w:rFonts w:ascii="Cambria" w:hAnsi="Cambria"/>
          <w:sz w:val="20"/>
          <w:szCs w:val="20"/>
          <w:lang w:val="es-UY"/>
        </w:rPr>
        <w:t>El Consejo General design</w:t>
      </w:r>
      <w:r w:rsidR="00754735">
        <w:rPr>
          <w:rFonts w:ascii="Cambria" w:hAnsi="Cambria"/>
          <w:sz w:val="20"/>
          <w:szCs w:val="20"/>
          <w:lang w:val="es-UY"/>
        </w:rPr>
        <w:t>ó</w:t>
      </w:r>
      <w:r w:rsidR="009A2ABF" w:rsidRPr="009A2ABF">
        <w:rPr>
          <w:rFonts w:ascii="Cambria" w:hAnsi="Cambria"/>
          <w:sz w:val="20"/>
          <w:szCs w:val="20"/>
          <w:lang w:val="es-UY"/>
        </w:rPr>
        <w:t xml:space="preserve"> una fecha par</w:t>
      </w:r>
      <w:r w:rsidR="00754735">
        <w:rPr>
          <w:rFonts w:ascii="Cambria" w:hAnsi="Cambria"/>
          <w:sz w:val="20"/>
          <w:szCs w:val="20"/>
          <w:lang w:val="es-UY"/>
        </w:rPr>
        <w:t>a</w:t>
      </w:r>
      <w:r w:rsidR="009A2ABF" w:rsidRPr="009A2ABF">
        <w:rPr>
          <w:rFonts w:ascii="Cambria" w:hAnsi="Cambria"/>
          <w:sz w:val="20"/>
          <w:szCs w:val="20"/>
          <w:lang w:val="es-UY"/>
        </w:rPr>
        <w:t xml:space="preserve"> la audiencia la cual fue pos</w:t>
      </w:r>
      <w:r w:rsidR="00754735">
        <w:rPr>
          <w:rFonts w:ascii="Cambria" w:hAnsi="Cambria"/>
          <w:sz w:val="20"/>
          <w:szCs w:val="20"/>
          <w:lang w:val="es-UY"/>
        </w:rPr>
        <w:t>t</w:t>
      </w:r>
      <w:r w:rsidR="009A2ABF" w:rsidRPr="009A2ABF">
        <w:rPr>
          <w:rFonts w:ascii="Cambria" w:hAnsi="Cambria"/>
          <w:sz w:val="20"/>
          <w:szCs w:val="20"/>
          <w:lang w:val="es-UY"/>
        </w:rPr>
        <w:t>ergada ind</w:t>
      </w:r>
      <w:r w:rsidR="009A2ABF">
        <w:rPr>
          <w:rFonts w:ascii="Cambria" w:hAnsi="Cambria"/>
          <w:sz w:val="20"/>
          <w:szCs w:val="20"/>
          <w:lang w:val="es-UY"/>
        </w:rPr>
        <w:t xml:space="preserve">efinidamente. </w:t>
      </w:r>
      <w:r w:rsidR="009A2ABF" w:rsidRPr="00754735">
        <w:rPr>
          <w:rFonts w:ascii="Cambria" w:hAnsi="Cambria"/>
          <w:sz w:val="20"/>
          <w:szCs w:val="20"/>
          <w:lang w:val="es-UY"/>
        </w:rPr>
        <w:t xml:space="preserve">El 27 de marzo de 2015, el peticionario reiteró su </w:t>
      </w:r>
      <w:r w:rsidR="00754735" w:rsidRPr="00754735">
        <w:rPr>
          <w:rFonts w:ascii="Cambria" w:hAnsi="Cambria"/>
          <w:sz w:val="20"/>
          <w:szCs w:val="20"/>
          <w:lang w:val="es-UY"/>
        </w:rPr>
        <w:t>an</w:t>
      </w:r>
      <w:r w:rsidR="00754735">
        <w:rPr>
          <w:rFonts w:ascii="Cambria" w:hAnsi="Cambria"/>
          <w:sz w:val="20"/>
          <w:szCs w:val="20"/>
          <w:lang w:val="es-UY"/>
        </w:rPr>
        <w:t>t</w:t>
      </w:r>
      <w:r w:rsidR="00754735" w:rsidRPr="00754735">
        <w:rPr>
          <w:rFonts w:ascii="Cambria" w:hAnsi="Cambria"/>
          <w:sz w:val="20"/>
          <w:szCs w:val="20"/>
          <w:lang w:val="es-UY"/>
        </w:rPr>
        <w:t>erior reclamo an</w:t>
      </w:r>
      <w:r w:rsidR="00754735">
        <w:rPr>
          <w:rFonts w:ascii="Cambria" w:hAnsi="Cambria"/>
          <w:sz w:val="20"/>
          <w:szCs w:val="20"/>
          <w:lang w:val="es-UY"/>
        </w:rPr>
        <w:t>t</w:t>
      </w:r>
      <w:r w:rsidR="00754735" w:rsidRPr="00754735">
        <w:rPr>
          <w:rFonts w:ascii="Cambria" w:hAnsi="Cambria"/>
          <w:sz w:val="20"/>
          <w:szCs w:val="20"/>
          <w:lang w:val="es-UY"/>
        </w:rPr>
        <w:t>e el Consejo General</w:t>
      </w:r>
      <w:r w:rsidR="003A5B96" w:rsidRPr="00754735">
        <w:rPr>
          <w:rFonts w:ascii="Cambria" w:hAnsi="Cambria"/>
          <w:sz w:val="20"/>
          <w:szCs w:val="20"/>
          <w:lang w:val="es-UY"/>
        </w:rPr>
        <w:t>.</w:t>
      </w:r>
    </w:p>
    <w:p w:rsidR="002828C1" w:rsidRPr="00BD673F" w:rsidRDefault="00754735" w:rsidP="00FF1C8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UY"/>
        </w:rPr>
      </w:pPr>
      <w:r w:rsidRPr="00754735">
        <w:rPr>
          <w:rFonts w:asciiTheme="majorHAnsi" w:hAnsiTheme="majorHAnsi"/>
          <w:sz w:val="20"/>
          <w:szCs w:val="20"/>
          <w:lang w:val="es-UY"/>
        </w:rPr>
        <w:t>Con respecto al abuso físico alegado, el peticionario afirma que mientras se encontraba en la cárcel fue sometido a castigos crueles, inhumanos y degradantes, así como a registros y confiscaciones no razonables durante las cuales se destruy</w:t>
      </w:r>
      <w:r>
        <w:rPr>
          <w:rFonts w:asciiTheme="majorHAnsi" w:hAnsiTheme="majorHAnsi"/>
          <w:sz w:val="20"/>
          <w:szCs w:val="20"/>
          <w:lang w:val="es-UY"/>
        </w:rPr>
        <w:t>eron sus pertenencias</w:t>
      </w:r>
      <w:r w:rsidR="00744FDF">
        <w:rPr>
          <w:rFonts w:asciiTheme="majorHAnsi" w:hAnsiTheme="majorHAnsi"/>
          <w:sz w:val="20"/>
          <w:szCs w:val="20"/>
          <w:lang w:val="es-UY"/>
        </w:rPr>
        <w:t xml:space="preserve">, en represalia por sus quejas contra las autoridades de la penitenciaría. </w:t>
      </w:r>
      <w:r w:rsidR="00744FDF" w:rsidRPr="00744FDF">
        <w:rPr>
          <w:rFonts w:asciiTheme="majorHAnsi" w:hAnsiTheme="majorHAnsi"/>
          <w:sz w:val="20"/>
          <w:szCs w:val="20"/>
          <w:lang w:val="es-UY"/>
        </w:rPr>
        <w:t xml:space="preserve">De acuerdo al peticionario, el 24 de octubre de 2011, fue trasladado al </w:t>
      </w:r>
      <w:r w:rsidR="008641BA">
        <w:rPr>
          <w:rFonts w:asciiTheme="majorHAnsi" w:hAnsiTheme="majorHAnsi"/>
          <w:sz w:val="20"/>
          <w:szCs w:val="20"/>
          <w:lang w:val="es-UY"/>
        </w:rPr>
        <w:t xml:space="preserve">Hospital </w:t>
      </w:r>
      <w:r w:rsidR="00C71D89" w:rsidRPr="00744FDF">
        <w:rPr>
          <w:rFonts w:asciiTheme="majorHAnsi" w:hAnsiTheme="majorHAnsi"/>
          <w:sz w:val="20"/>
          <w:szCs w:val="20"/>
          <w:lang w:val="es-UY"/>
        </w:rPr>
        <w:t xml:space="preserve">St. Mary </w:t>
      </w:r>
      <w:r w:rsidR="00744FDF" w:rsidRPr="00744FDF">
        <w:rPr>
          <w:rFonts w:asciiTheme="majorHAnsi" w:hAnsiTheme="majorHAnsi"/>
          <w:sz w:val="20"/>
          <w:szCs w:val="20"/>
          <w:lang w:val="es-UY"/>
        </w:rPr>
        <w:t>para ser tratado por lesiones infligidas por los agentes policiales; sin embargo, alega que los policías no quisieron llevar</w:t>
      </w:r>
      <w:r w:rsidR="00744FDF">
        <w:rPr>
          <w:rFonts w:asciiTheme="majorHAnsi" w:hAnsiTheme="majorHAnsi"/>
          <w:sz w:val="20"/>
          <w:szCs w:val="20"/>
          <w:lang w:val="es-UY"/>
        </w:rPr>
        <w:t>lo</w:t>
      </w:r>
      <w:r w:rsidR="00744FDF" w:rsidRPr="00744FDF">
        <w:rPr>
          <w:rFonts w:asciiTheme="majorHAnsi" w:hAnsiTheme="majorHAnsi"/>
          <w:sz w:val="20"/>
          <w:szCs w:val="20"/>
          <w:lang w:val="es-UY"/>
        </w:rPr>
        <w:t xml:space="preserve"> a </w:t>
      </w:r>
      <w:r w:rsidR="00744FDF">
        <w:rPr>
          <w:rFonts w:asciiTheme="majorHAnsi" w:hAnsiTheme="majorHAnsi"/>
          <w:sz w:val="20"/>
          <w:szCs w:val="20"/>
          <w:lang w:val="es-UY"/>
        </w:rPr>
        <w:t>l</w:t>
      </w:r>
      <w:r w:rsidR="00744FDF" w:rsidRPr="00744FDF">
        <w:rPr>
          <w:rFonts w:asciiTheme="majorHAnsi" w:hAnsiTheme="majorHAnsi"/>
          <w:sz w:val="20"/>
          <w:szCs w:val="20"/>
          <w:lang w:val="es-UY"/>
        </w:rPr>
        <w:t xml:space="preserve">as </w:t>
      </w:r>
      <w:r w:rsidR="00744FDF">
        <w:rPr>
          <w:rFonts w:asciiTheme="majorHAnsi" w:hAnsiTheme="majorHAnsi"/>
          <w:sz w:val="20"/>
          <w:szCs w:val="20"/>
          <w:lang w:val="es-UY"/>
        </w:rPr>
        <w:t xml:space="preserve">siguientes </w:t>
      </w:r>
      <w:r w:rsidR="00744FDF" w:rsidRPr="00744FDF">
        <w:rPr>
          <w:rFonts w:asciiTheme="majorHAnsi" w:hAnsiTheme="majorHAnsi"/>
          <w:sz w:val="20"/>
          <w:szCs w:val="20"/>
          <w:lang w:val="es-UY"/>
        </w:rPr>
        <w:t>citas m</w:t>
      </w:r>
      <w:r w:rsidR="00744FDF">
        <w:rPr>
          <w:rFonts w:asciiTheme="majorHAnsi" w:hAnsiTheme="majorHAnsi"/>
          <w:sz w:val="20"/>
          <w:szCs w:val="20"/>
          <w:lang w:val="es-UY"/>
        </w:rPr>
        <w:t xml:space="preserve">édicas </w:t>
      </w:r>
      <w:r w:rsidR="008641BA">
        <w:rPr>
          <w:rFonts w:asciiTheme="majorHAnsi" w:hAnsiTheme="majorHAnsi"/>
          <w:sz w:val="20"/>
          <w:szCs w:val="20"/>
          <w:lang w:val="es-UY"/>
        </w:rPr>
        <w:t>para el</w:t>
      </w:r>
      <w:r w:rsidR="00744FDF">
        <w:rPr>
          <w:rFonts w:asciiTheme="majorHAnsi" w:hAnsiTheme="majorHAnsi"/>
          <w:sz w:val="20"/>
          <w:szCs w:val="20"/>
          <w:lang w:val="es-UY"/>
        </w:rPr>
        <w:t xml:space="preserve"> seguimiento del tratamiento. </w:t>
      </w:r>
      <w:r w:rsidR="00C71D89" w:rsidRPr="00744FDF">
        <w:rPr>
          <w:rFonts w:asciiTheme="majorHAnsi" w:hAnsiTheme="majorHAnsi"/>
          <w:sz w:val="20"/>
          <w:szCs w:val="20"/>
          <w:lang w:val="es-UY"/>
        </w:rPr>
        <w:t xml:space="preserve"> </w:t>
      </w:r>
      <w:r w:rsidR="00230518" w:rsidRPr="00230518">
        <w:rPr>
          <w:rFonts w:asciiTheme="majorHAnsi" w:hAnsiTheme="majorHAnsi"/>
          <w:sz w:val="20"/>
          <w:szCs w:val="20"/>
          <w:lang w:val="es-UY"/>
        </w:rPr>
        <w:t>Agrega que las autoridades no cumplen con su tratamiento m</w:t>
      </w:r>
      <w:r w:rsidR="000A008A">
        <w:rPr>
          <w:rFonts w:asciiTheme="majorHAnsi" w:hAnsiTheme="majorHAnsi"/>
          <w:sz w:val="20"/>
          <w:szCs w:val="20"/>
          <w:lang w:val="es-UY"/>
        </w:rPr>
        <w:t>é</w:t>
      </w:r>
      <w:r w:rsidR="00230518" w:rsidRPr="00230518">
        <w:rPr>
          <w:rFonts w:asciiTheme="majorHAnsi" w:hAnsiTheme="majorHAnsi"/>
          <w:sz w:val="20"/>
          <w:szCs w:val="20"/>
          <w:lang w:val="es-UY"/>
        </w:rPr>
        <w:t xml:space="preserve">dico recomendado de una dieta especial (indica que es Rastafari) y que han destruido su correspondencia personal y legal con el objeto de </w:t>
      </w:r>
      <w:r w:rsidR="00230518">
        <w:rPr>
          <w:rFonts w:asciiTheme="majorHAnsi" w:hAnsiTheme="majorHAnsi"/>
          <w:sz w:val="20"/>
          <w:szCs w:val="20"/>
          <w:lang w:val="es-UY"/>
        </w:rPr>
        <w:t xml:space="preserve">obstaculizar sus quejas dirigidas a la CIDH. </w:t>
      </w:r>
      <w:r w:rsidR="00230518" w:rsidRPr="000A008A">
        <w:rPr>
          <w:rFonts w:asciiTheme="majorHAnsi" w:hAnsiTheme="majorHAnsi"/>
          <w:sz w:val="20"/>
          <w:szCs w:val="20"/>
          <w:lang w:val="es-UY"/>
        </w:rPr>
        <w:t xml:space="preserve">El peticionario indica que se quejó varias veces –desde su detención previa al juicio en 2004—ante la Corte de St. Ann </w:t>
      </w:r>
      <w:r w:rsidR="0013312C" w:rsidRPr="000A008A">
        <w:rPr>
          <w:rFonts w:asciiTheme="majorHAnsi" w:hAnsiTheme="majorHAnsi"/>
          <w:sz w:val="20"/>
          <w:szCs w:val="20"/>
          <w:lang w:val="es-UY"/>
        </w:rPr>
        <w:t>(</w:t>
      </w:r>
      <w:r w:rsidR="0013312C" w:rsidRPr="00BD673F">
        <w:rPr>
          <w:rFonts w:asciiTheme="majorHAnsi" w:hAnsiTheme="majorHAnsi"/>
          <w:i/>
          <w:sz w:val="20"/>
          <w:szCs w:val="20"/>
          <w:lang w:val="es-UY"/>
        </w:rPr>
        <w:t>Gun Court Division</w:t>
      </w:r>
      <w:r w:rsidR="0013312C" w:rsidRPr="000A008A">
        <w:rPr>
          <w:rFonts w:asciiTheme="majorHAnsi" w:hAnsiTheme="majorHAnsi"/>
          <w:sz w:val="20"/>
          <w:szCs w:val="20"/>
          <w:lang w:val="es-UY"/>
        </w:rPr>
        <w:t xml:space="preserve">), </w:t>
      </w:r>
      <w:r w:rsidR="00230518" w:rsidRPr="000A008A">
        <w:rPr>
          <w:rFonts w:asciiTheme="majorHAnsi" w:hAnsiTheme="majorHAnsi"/>
          <w:sz w:val="20"/>
          <w:szCs w:val="20"/>
          <w:lang w:val="es-UY"/>
        </w:rPr>
        <w:t xml:space="preserve">el </w:t>
      </w:r>
      <w:r w:rsidR="000A008A" w:rsidRPr="000A008A">
        <w:rPr>
          <w:rFonts w:asciiTheme="majorHAnsi" w:hAnsiTheme="majorHAnsi"/>
          <w:sz w:val="20"/>
          <w:szCs w:val="20"/>
          <w:lang w:val="es-UY"/>
        </w:rPr>
        <w:t xml:space="preserve">Presidente de la Suprema </w:t>
      </w:r>
      <w:r w:rsidR="000A008A">
        <w:rPr>
          <w:rFonts w:asciiTheme="majorHAnsi" w:hAnsiTheme="majorHAnsi"/>
          <w:sz w:val="20"/>
          <w:szCs w:val="20"/>
          <w:lang w:val="es-UY"/>
        </w:rPr>
        <w:t xml:space="preserve">Corte </w:t>
      </w:r>
      <w:r w:rsidR="000A008A" w:rsidRPr="000A008A">
        <w:rPr>
          <w:rFonts w:asciiTheme="majorHAnsi" w:hAnsiTheme="majorHAnsi"/>
          <w:sz w:val="20"/>
          <w:szCs w:val="20"/>
          <w:lang w:val="es-UY"/>
        </w:rPr>
        <w:t>de Justicia, el Comité Disciplina</w:t>
      </w:r>
      <w:r w:rsidR="000A008A">
        <w:rPr>
          <w:rFonts w:asciiTheme="majorHAnsi" w:hAnsiTheme="majorHAnsi"/>
          <w:sz w:val="20"/>
          <w:szCs w:val="20"/>
          <w:lang w:val="es-UY"/>
        </w:rPr>
        <w:t xml:space="preserve">rio de la Oficina el Asesor Jurídico General, el Departamento de Servicios Correccionales y ante la Oficina del Defensor Público, solicitando su intervención para </w:t>
      </w:r>
      <w:r w:rsidR="008641BA">
        <w:rPr>
          <w:rFonts w:asciiTheme="majorHAnsi" w:hAnsiTheme="majorHAnsi"/>
          <w:sz w:val="20"/>
          <w:szCs w:val="20"/>
          <w:lang w:val="es-UY"/>
        </w:rPr>
        <w:t>que impidieran</w:t>
      </w:r>
      <w:r w:rsidR="000A008A">
        <w:rPr>
          <w:rFonts w:asciiTheme="majorHAnsi" w:hAnsiTheme="majorHAnsi"/>
          <w:sz w:val="20"/>
          <w:szCs w:val="20"/>
          <w:lang w:val="es-UY"/>
        </w:rPr>
        <w:t xml:space="preserve"> los episodios constantes de abuso físico, sin</w:t>
      </w:r>
      <w:r w:rsidR="00BD673F">
        <w:rPr>
          <w:rFonts w:asciiTheme="majorHAnsi" w:hAnsiTheme="majorHAnsi"/>
          <w:sz w:val="20"/>
          <w:szCs w:val="20"/>
          <w:lang w:val="es-UY"/>
        </w:rPr>
        <w:t xml:space="preserve"> lograr ningún </w:t>
      </w:r>
      <w:r w:rsidR="000A008A">
        <w:rPr>
          <w:rFonts w:asciiTheme="majorHAnsi" w:hAnsiTheme="majorHAnsi"/>
          <w:sz w:val="20"/>
          <w:szCs w:val="20"/>
          <w:lang w:val="es-UY"/>
        </w:rPr>
        <w:t xml:space="preserve">resultado. </w:t>
      </w:r>
      <w:r w:rsidR="00BD673F">
        <w:rPr>
          <w:rFonts w:asciiTheme="majorHAnsi" w:hAnsiTheme="majorHAnsi"/>
          <w:sz w:val="20"/>
          <w:szCs w:val="20"/>
          <w:lang w:val="es-UY"/>
        </w:rPr>
        <w:t>El 7 de noviemb</w:t>
      </w:r>
      <w:r w:rsidR="000A008A" w:rsidRPr="000A008A">
        <w:rPr>
          <w:rFonts w:asciiTheme="majorHAnsi" w:hAnsiTheme="majorHAnsi"/>
          <w:sz w:val="20"/>
          <w:szCs w:val="20"/>
          <w:lang w:val="es-UY"/>
        </w:rPr>
        <w:t>re de 2011, el peticionario y otros internos se pusieron en contacto con la Comisión Independiente e Investigaciones (INDECOM, por sus siglas en inglés) y presentaron una queja con respect</w:t>
      </w:r>
      <w:r w:rsidR="00BD673F">
        <w:rPr>
          <w:rFonts w:asciiTheme="majorHAnsi" w:hAnsiTheme="majorHAnsi"/>
          <w:sz w:val="20"/>
          <w:szCs w:val="20"/>
          <w:lang w:val="es-UY"/>
        </w:rPr>
        <w:t>o</w:t>
      </w:r>
      <w:r w:rsidR="000A008A" w:rsidRPr="000A008A">
        <w:rPr>
          <w:rFonts w:asciiTheme="majorHAnsi" w:hAnsiTheme="majorHAnsi"/>
          <w:sz w:val="20"/>
          <w:szCs w:val="20"/>
          <w:lang w:val="es-UY"/>
        </w:rPr>
        <w:t xml:space="preserve"> a</w:t>
      </w:r>
      <w:r w:rsidR="000A008A">
        <w:rPr>
          <w:rFonts w:asciiTheme="majorHAnsi" w:hAnsiTheme="majorHAnsi"/>
          <w:sz w:val="20"/>
          <w:szCs w:val="20"/>
          <w:lang w:val="es-UY"/>
        </w:rPr>
        <w:t xml:space="preserve"> lo que car</w:t>
      </w:r>
      <w:r w:rsidR="00BD673F">
        <w:rPr>
          <w:rFonts w:asciiTheme="majorHAnsi" w:hAnsiTheme="majorHAnsi"/>
          <w:sz w:val="20"/>
          <w:szCs w:val="20"/>
          <w:lang w:val="es-UY"/>
        </w:rPr>
        <w:t xml:space="preserve">acterizaron como </w:t>
      </w:r>
      <w:r w:rsidR="008641BA">
        <w:rPr>
          <w:rFonts w:asciiTheme="majorHAnsi" w:hAnsiTheme="majorHAnsi"/>
          <w:sz w:val="20"/>
          <w:szCs w:val="20"/>
          <w:lang w:val="es-UY"/>
        </w:rPr>
        <w:t>un</w:t>
      </w:r>
      <w:r w:rsidR="00BD673F">
        <w:rPr>
          <w:rFonts w:asciiTheme="majorHAnsi" w:hAnsiTheme="majorHAnsi"/>
          <w:sz w:val="20"/>
          <w:szCs w:val="20"/>
          <w:lang w:val="es-UY"/>
        </w:rPr>
        <w:t xml:space="preserve"> brutal asalt</w:t>
      </w:r>
      <w:r w:rsidR="000A008A">
        <w:rPr>
          <w:rFonts w:asciiTheme="majorHAnsi" w:hAnsiTheme="majorHAnsi"/>
          <w:sz w:val="20"/>
          <w:szCs w:val="20"/>
          <w:lang w:val="es-UY"/>
        </w:rPr>
        <w:t>o ocurrido el 24 de octubre de 2011</w:t>
      </w:r>
      <w:r w:rsidR="004C1032" w:rsidRPr="000A008A">
        <w:rPr>
          <w:rFonts w:asciiTheme="majorHAnsi" w:hAnsiTheme="majorHAnsi"/>
          <w:sz w:val="20"/>
          <w:szCs w:val="20"/>
          <w:lang w:val="es-UY"/>
        </w:rPr>
        <w:t xml:space="preserve">. </w:t>
      </w:r>
      <w:r w:rsidR="006D1195" w:rsidRPr="00BD673F">
        <w:rPr>
          <w:rFonts w:asciiTheme="majorHAnsi" w:hAnsiTheme="majorHAnsi"/>
          <w:sz w:val="20"/>
          <w:szCs w:val="20"/>
          <w:lang w:val="es-UY"/>
        </w:rPr>
        <w:t>INDECOM</w:t>
      </w:r>
      <w:r w:rsidR="00BD673F" w:rsidRPr="00BD673F">
        <w:rPr>
          <w:rFonts w:asciiTheme="majorHAnsi" w:hAnsiTheme="majorHAnsi"/>
          <w:sz w:val="20"/>
          <w:szCs w:val="20"/>
          <w:lang w:val="es-UY"/>
        </w:rPr>
        <w:t xml:space="preserve"> envi</w:t>
      </w:r>
      <w:r w:rsidR="008641BA">
        <w:rPr>
          <w:rFonts w:asciiTheme="majorHAnsi" w:hAnsiTheme="majorHAnsi"/>
          <w:sz w:val="20"/>
          <w:szCs w:val="20"/>
          <w:lang w:val="es-UY"/>
        </w:rPr>
        <w:t>ó</w:t>
      </w:r>
      <w:r w:rsidR="00BD673F" w:rsidRPr="00BD673F">
        <w:rPr>
          <w:rFonts w:asciiTheme="majorHAnsi" w:hAnsiTheme="majorHAnsi"/>
          <w:sz w:val="20"/>
          <w:szCs w:val="20"/>
          <w:lang w:val="es-UY"/>
        </w:rPr>
        <w:t xml:space="preserve"> un investigador que los visitó en la cárcel y les tomó declaraciones sobre el incident</w:t>
      </w:r>
      <w:r w:rsidR="00BD673F">
        <w:rPr>
          <w:rFonts w:asciiTheme="majorHAnsi" w:hAnsiTheme="majorHAnsi"/>
          <w:sz w:val="20"/>
          <w:szCs w:val="20"/>
          <w:lang w:val="es-UY"/>
        </w:rPr>
        <w:t>e,</w:t>
      </w:r>
      <w:r w:rsidR="00BD673F" w:rsidRPr="00BD673F">
        <w:rPr>
          <w:rFonts w:asciiTheme="majorHAnsi" w:hAnsiTheme="majorHAnsi"/>
          <w:sz w:val="20"/>
          <w:szCs w:val="20"/>
          <w:lang w:val="es-UY"/>
        </w:rPr>
        <w:t xml:space="preserve"> pero el peticionario no tiene informaci</w:t>
      </w:r>
      <w:r w:rsidR="00BD673F">
        <w:rPr>
          <w:rFonts w:asciiTheme="majorHAnsi" w:hAnsiTheme="majorHAnsi"/>
          <w:sz w:val="20"/>
          <w:szCs w:val="20"/>
          <w:lang w:val="es-UY"/>
        </w:rPr>
        <w:t>ón adicional sobre el resultado de esta acción</w:t>
      </w:r>
      <w:r w:rsidR="004C1032" w:rsidRPr="00BD673F">
        <w:rPr>
          <w:rFonts w:asciiTheme="majorHAnsi" w:hAnsiTheme="majorHAnsi"/>
          <w:sz w:val="20"/>
          <w:szCs w:val="20"/>
          <w:lang w:val="es-UY"/>
        </w:rPr>
        <w:t>.</w:t>
      </w:r>
    </w:p>
    <w:p w:rsidR="00131D29" w:rsidRPr="00013705" w:rsidRDefault="0098189B" w:rsidP="006527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UY"/>
        </w:rPr>
      </w:pPr>
      <w:r w:rsidRPr="00DC4F7F">
        <w:rPr>
          <w:rFonts w:ascii="Cambria" w:hAnsi="Cambria"/>
          <w:sz w:val="20"/>
          <w:szCs w:val="20"/>
          <w:lang w:val="es-UY"/>
        </w:rPr>
        <w:lastRenderedPageBreak/>
        <w:t>Final</w:t>
      </w:r>
      <w:r w:rsidR="00BD673F" w:rsidRPr="00DC4F7F">
        <w:rPr>
          <w:rFonts w:ascii="Cambria" w:hAnsi="Cambria"/>
          <w:sz w:val="20"/>
          <w:szCs w:val="20"/>
          <w:lang w:val="es-UY"/>
        </w:rPr>
        <w:t>mente, el peticionario declara que se está enfrentando a una obstrucción para accede</w:t>
      </w:r>
      <w:r w:rsidR="007A729B">
        <w:rPr>
          <w:rFonts w:ascii="Cambria" w:hAnsi="Cambria"/>
          <w:sz w:val="20"/>
          <w:szCs w:val="20"/>
          <w:lang w:val="es-UY"/>
        </w:rPr>
        <w:t>r</w:t>
      </w:r>
      <w:r w:rsidR="00BD673F" w:rsidRPr="00DC4F7F">
        <w:rPr>
          <w:rFonts w:ascii="Cambria" w:hAnsi="Cambria"/>
          <w:sz w:val="20"/>
          <w:szCs w:val="20"/>
          <w:lang w:val="es-UY"/>
        </w:rPr>
        <w:t xml:space="preserve"> a los documentos y evidencias </w:t>
      </w:r>
      <w:r w:rsidR="00A014AF">
        <w:rPr>
          <w:rFonts w:ascii="Cambria" w:hAnsi="Cambria"/>
          <w:sz w:val="20"/>
          <w:szCs w:val="20"/>
          <w:lang w:val="es-UY"/>
        </w:rPr>
        <w:t>necesarios</w:t>
      </w:r>
      <w:r w:rsidR="00BD673F" w:rsidRPr="00DC4F7F">
        <w:rPr>
          <w:rFonts w:ascii="Cambria" w:hAnsi="Cambria"/>
          <w:sz w:val="20"/>
          <w:szCs w:val="20"/>
          <w:lang w:val="es-UY"/>
        </w:rPr>
        <w:t xml:space="preserve"> para la preparación de una posible demanda contra los agentes responsables por </w:t>
      </w:r>
      <w:r w:rsidR="00A014AF">
        <w:rPr>
          <w:rFonts w:ascii="Cambria" w:hAnsi="Cambria"/>
          <w:sz w:val="20"/>
          <w:szCs w:val="20"/>
          <w:lang w:val="es-UY"/>
        </w:rPr>
        <w:t>e</w:t>
      </w:r>
      <w:r w:rsidR="00BD673F" w:rsidRPr="00DC4F7F">
        <w:rPr>
          <w:rFonts w:ascii="Cambria" w:hAnsi="Cambria"/>
          <w:sz w:val="20"/>
          <w:szCs w:val="20"/>
          <w:lang w:val="es-UY"/>
        </w:rPr>
        <w:t>l abuso físico</w:t>
      </w:r>
      <w:r w:rsidR="00DC4F7F" w:rsidRPr="00DC4F7F">
        <w:rPr>
          <w:rFonts w:ascii="Cambria" w:hAnsi="Cambria"/>
          <w:sz w:val="20"/>
          <w:szCs w:val="20"/>
          <w:lang w:val="es-UY"/>
        </w:rPr>
        <w:t>, así como para prepar</w:t>
      </w:r>
      <w:r w:rsidR="00A014AF">
        <w:rPr>
          <w:rFonts w:ascii="Cambria" w:hAnsi="Cambria"/>
          <w:sz w:val="20"/>
          <w:szCs w:val="20"/>
          <w:lang w:val="es-UY"/>
        </w:rPr>
        <w:t>a</w:t>
      </w:r>
      <w:r w:rsidR="00DC4F7F" w:rsidRPr="00DC4F7F">
        <w:rPr>
          <w:rFonts w:ascii="Cambria" w:hAnsi="Cambria"/>
          <w:sz w:val="20"/>
          <w:szCs w:val="20"/>
          <w:lang w:val="es-UY"/>
        </w:rPr>
        <w:t>r un</w:t>
      </w:r>
      <w:r w:rsidR="00DC4F7F">
        <w:rPr>
          <w:rFonts w:ascii="Cambria" w:hAnsi="Cambria"/>
          <w:sz w:val="20"/>
          <w:szCs w:val="20"/>
          <w:lang w:val="es-UY"/>
        </w:rPr>
        <w:t>a petición al Gobernador General para que su caso sea enviado a la Corte de Apelaciones para su re</w:t>
      </w:r>
      <w:r w:rsidR="00013705">
        <w:rPr>
          <w:rFonts w:ascii="Cambria" w:hAnsi="Cambria"/>
          <w:sz w:val="20"/>
          <w:szCs w:val="20"/>
          <w:lang w:val="es-UY"/>
        </w:rPr>
        <w:t>c</w:t>
      </w:r>
      <w:r w:rsidR="00DC4F7F">
        <w:rPr>
          <w:rFonts w:ascii="Cambria" w:hAnsi="Cambria"/>
          <w:sz w:val="20"/>
          <w:szCs w:val="20"/>
          <w:lang w:val="es-UY"/>
        </w:rPr>
        <w:t xml:space="preserve">onsideración. </w:t>
      </w:r>
      <w:r w:rsidR="00DC4F7F" w:rsidRPr="00013705">
        <w:rPr>
          <w:rFonts w:ascii="Cambria" w:hAnsi="Cambria"/>
          <w:sz w:val="20"/>
          <w:szCs w:val="20"/>
          <w:lang w:val="es-UY"/>
        </w:rPr>
        <w:t xml:space="preserve">El peticionario alega que presentó numerosas solicitudes conforme a la ley </w:t>
      </w:r>
      <w:r w:rsidR="00906A71" w:rsidRPr="00013705">
        <w:rPr>
          <w:rFonts w:ascii="Cambria" w:hAnsi="Cambria"/>
          <w:i/>
          <w:sz w:val="20"/>
          <w:szCs w:val="20"/>
          <w:lang w:val="es-UY"/>
        </w:rPr>
        <w:t>Access to Information Act 2002</w:t>
      </w:r>
      <w:r w:rsidR="00DC4F7F" w:rsidRPr="00013705">
        <w:rPr>
          <w:rFonts w:ascii="Cambria" w:hAnsi="Cambria"/>
          <w:sz w:val="20"/>
          <w:szCs w:val="20"/>
          <w:lang w:val="es-UY"/>
        </w:rPr>
        <w:t xml:space="preserve"> a la Suprema Corte de </w:t>
      </w:r>
      <w:r w:rsidR="004C1032" w:rsidRPr="00013705">
        <w:rPr>
          <w:rFonts w:ascii="Cambria" w:hAnsi="Cambria"/>
          <w:sz w:val="20"/>
          <w:szCs w:val="20"/>
          <w:lang w:val="es-UY"/>
        </w:rPr>
        <w:t xml:space="preserve">Kingston, </w:t>
      </w:r>
      <w:r w:rsidR="00DC4F7F" w:rsidRPr="00013705">
        <w:rPr>
          <w:rFonts w:ascii="Cambria" w:hAnsi="Cambria"/>
          <w:sz w:val="20"/>
          <w:szCs w:val="20"/>
          <w:lang w:val="es-UY"/>
        </w:rPr>
        <w:t xml:space="preserve">al Ministerio de Justicia, al Ministerio de Salud, a la Oficina de Defensoría Pública, y al </w:t>
      </w:r>
      <w:r w:rsidR="00A014AF">
        <w:rPr>
          <w:rFonts w:ascii="Cambria" w:hAnsi="Cambria"/>
          <w:sz w:val="20"/>
          <w:szCs w:val="20"/>
          <w:lang w:val="es-UY"/>
        </w:rPr>
        <w:t>Oficial</w:t>
      </w:r>
      <w:r w:rsidR="00013705" w:rsidRPr="00013705">
        <w:rPr>
          <w:rFonts w:ascii="Cambria" w:hAnsi="Cambria"/>
          <w:sz w:val="20"/>
          <w:szCs w:val="20"/>
          <w:lang w:val="es-UY"/>
        </w:rPr>
        <w:t xml:space="preserve"> de la Corte de St. Mary, y </w:t>
      </w:r>
      <w:r w:rsidR="008641BA">
        <w:rPr>
          <w:rFonts w:ascii="Cambria" w:hAnsi="Cambria"/>
          <w:sz w:val="20"/>
          <w:szCs w:val="20"/>
          <w:lang w:val="es-UY"/>
        </w:rPr>
        <w:t xml:space="preserve">a </w:t>
      </w:r>
      <w:r w:rsidR="00013705" w:rsidRPr="00013705">
        <w:rPr>
          <w:rFonts w:ascii="Cambria" w:hAnsi="Cambria"/>
          <w:sz w:val="20"/>
          <w:szCs w:val="20"/>
          <w:lang w:val="es-UY"/>
        </w:rPr>
        <w:t>otras autoridades, solicitando copias de los documentos, información y evidencias relacionadas con los car</w:t>
      </w:r>
      <w:r w:rsidR="00013705">
        <w:rPr>
          <w:rFonts w:ascii="Cambria" w:hAnsi="Cambria"/>
          <w:sz w:val="20"/>
          <w:szCs w:val="20"/>
          <w:lang w:val="es-UY"/>
        </w:rPr>
        <w:t>gos penales, al juicio y al historial médico, pero no ha recibido estos datos</w:t>
      </w:r>
      <w:r w:rsidR="00131D29" w:rsidRPr="00013705">
        <w:rPr>
          <w:rFonts w:ascii="Cambria" w:hAnsi="Cambria"/>
          <w:sz w:val="20"/>
          <w:szCs w:val="20"/>
          <w:lang w:val="es-UY"/>
        </w:rPr>
        <w:t>.</w:t>
      </w:r>
    </w:p>
    <w:p w:rsidR="00EC4303" w:rsidRPr="00FA6287" w:rsidRDefault="00834F97" w:rsidP="006527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UY"/>
        </w:rPr>
      </w:pPr>
      <w:r w:rsidRPr="00834F97">
        <w:rPr>
          <w:rFonts w:ascii="Cambria" w:hAnsi="Cambria"/>
          <w:sz w:val="20"/>
          <w:szCs w:val="20"/>
          <w:lang w:val="es-UY"/>
        </w:rPr>
        <w:t>El Estado expresa que la petición es inadmisible porque el peticionario no agotó los recursos internos en el momento de la presentaci</w:t>
      </w:r>
      <w:r>
        <w:rPr>
          <w:rFonts w:ascii="Cambria" w:hAnsi="Cambria"/>
          <w:sz w:val="20"/>
          <w:szCs w:val="20"/>
          <w:lang w:val="es-UY"/>
        </w:rPr>
        <w:t xml:space="preserve">ón de la petición. </w:t>
      </w:r>
      <w:r w:rsidRPr="00834F97">
        <w:rPr>
          <w:rFonts w:ascii="Cambria" w:hAnsi="Cambria"/>
          <w:sz w:val="20"/>
          <w:szCs w:val="20"/>
          <w:lang w:val="es-UY"/>
        </w:rPr>
        <w:t xml:space="preserve">Además, el Estado afirma que la petición debe ser declarada inadmisible </w:t>
      </w:r>
      <w:r>
        <w:rPr>
          <w:rFonts w:ascii="Cambria" w:hAnsi="Cambria"/>
          <w:sz w:val="20"/>
          <w:szCs w:val="20"/>
          <w:lang w:val="es-UY"/>
        </w:rPr>
        <w:t xml:space="preserve">debido a </w:t>
      </w:r>
      <w:r w:rsidRPr="00834F97">
        <w:rPr>
          <w:rFonts w:ascii="Cambria" w:hAnsi="Cambria"/>
          <w:sz w:val="20"/>
          <w:szCs w:val="20"/>
          <w:lang w:val="es-UY"/>
        </w:rPr>
        <w:t>que el peticionario no cumplió con el pl</w:t>
      </w:r>
      <w:r>
        <w:rPr>
          <w:rFonts w:ascii="Cambria" w:hAnsi="Cambria"/>
          <w:sz w:val="20"/>
          <w:szCs w:val="20"/>
          <w:lang w:val="es-UY"/>
        </w:rPr>
        <w:t xml:space="preserve">azo establecido para la presentación de peticiones, conforme al artículo </w:t>
      </w:r>
      <w:r w:rsidR="00387980" w:rsidRPr="00834F97">
        <w:rPr>
          <w:rFonts w:ascii="Cambria" w:hAnsi="Cambria"/>
          <w:sz w:val="20"/>
          <w:szCs w:val="20"/>
          <w:lang w:val="es-UY"/>
        </w:rPr>
        <w:t>46.1.</w:t>
      </w:r>
      <w:r w:rsidR="003F5FFD" w:rsidRPr="00834F97">
        <w:rPr>
          <w:rFonts w:ascii="Cambria" w:hAnsi="Cambria"/>
          <w:sz w:val="20"/>
          <w:szCs w:val="20"/>
          <w:lang w:val="es-UY"/>
        </w:rPr>
        <w:t xml:space="preserve">b) </w:t>
      </w:r>
      <w:r>
        <w:rPr>
          <w:rFonts w:ascii="Cambria" w:hAnsi="Cambria"/>
          <w:sz w:val="20"/>
          <w:szCs w:val="20"/>
          <w:lang w:val="es-UY"/>
        </w:rPr>
        <w:t>de la Convención. En particular, el Estado alega que cuando alguien alega</w:t>
      </w:r>
      <w:r w:rsidR="00E91E19">
        <w:rPr>
          <w:rFonts w:ascii="Cambria" w:hAnsi="Cambria"/>
          <w:sz w:val="20"/>
          <w:szCs w:val="20"/>
          <w:lang w:val="es-UY"/>
        </w:rPr>
        <w:t xml:space="preserve"> que ha habido un juicio o procedimiento injusto con relación a una sentencia de la Corte </w:t>
      </w:r>
      <w:r w:rsidR="00FA6287">
        <w:rPr>
          <w:rFonts w:ascii="Cambria" w:hAnsi="Cambria"/>
          <w:sz w:val="20"/>
          <w:szCs w:val="20"/>
          <w:lang w:val="es-UY"/>
        </w:rPr>
        <w:t>d</w:t>
      </w:r>
      <w:r w:rsidR="00E91E19">
        <w:rPr>
          <w:rFonts w:ascii="Cambria" w:hAnsi="Cambria"/>
          <w:sz w:val="20"/>
          <w:szCs w:val="20"/>
          <w:lang w:val="es-UY"/>
        </w:rPr>
        <w:t>e Apelaciones, el recurso debe ser elevado a través de una apelaci</w:t>
      </w:r>
      <w:r w:rsidR="00FA6287">
        <w:rPr>
          <w:rFonts w:ascii="Cambria" w:hAnsi="Cambria"/>
          <w:sz w:val="20"/>
          <w:szCs w:val="20"/>
          <w:lang w:val="es-UY"/>
        </w:rPr>
        <w:t>ó</w:t>
      </w:r>
      <w:r w:rsidR="00E91E19">
        <w:rPr>
          <w:rFonts w:ascii="Cambria" w:hAnsi="Cambria"/>
          <w:sz w:val="20"/>
          <w:szCs w:val="20"/>
          <w:lang w:val="es-UY"/>
        </w:rPr>
        <w:t xml:space="preserve">n al </w:t>
      </w:r>
      <w:bookmarkStart w:id="1" w:name="_Hlk486515874"/>
      <w:r w:rsidR="00A33258" w:rsidRPr="00A33258">
        <w:rPr>
          <w:rFonts w:ascii="Cambria" w:hAnsi="Cambria"/>
          <w:i/>
          <w:sz w:val="20"/>
          <w:szCs w:val="20"/>
          <w:lang w:val="es-UY"/>
        </w:rPr>
        <w:t>Privy Council</w:t>
      </w:r>
      <w:bookmarkEnd w:id="1"/>
      <w:r w:rsidR="00E91E19">
        <w:rPr>
          <w:rFonts w:ascii="Cambria" w:hAnsi="Cambria"/>
          <w:sz w:val="20"/>
          <w:szCs w:val="20"/>
          <w:lang w:val="es-UY"/>
        </w:rPr>
        <w:t xml:space="preserve">. En este caso, el peticionario no </w:t>
      </w:r>
      <w:r w:rsidR="00FA6287">
        <w:rPr>
          <w:rFonts w:ascii="Cambria" w:hAnsi="Cambria"/>
          <w:sz w:val="20"/>
          <w:szCs w:val="20"/>
          <w:lang w:val="es-UY"/>
        </w:rPr>
        <w:t xml:space="preserve">solicitó permiso para presentar el caso ante el </w:t>
      </w:r>
      <w:r w:rsidR="00A33258" w:rsidRPr="00A33258">
        <w:rPr>
          <w:rFonts w:ascii="Cambria" w:hAnsi="Cambria"/>
          <w:i/>
          <w:sz w:val="20"/>
          <w:szCs w:val="20"/>
          <w:lang w:val="es-UY"/>
        </w:rPr>
        <w:t>Privy Council</w:t>
      </w:r>
      <w:r w:rsidR="00FA6287">
        <w:rPr>
          <w:rFonts w:ascii="Cambria" w:hAnsi="Cambria"/>
          <w:sz w:val="20"/>
          <w:szCs w:val="20"/>
          <w:lang w:val="es-UY"/>
        </w:rPr>
        <w:t>, y de esta forma no agotó los recursos internos</w:t>
      </w:r>
      <w:r w:rsidR="00A04160" w:rsidRPr="00FA6287">
        <w:rPr>
          <w:rFonts w:ascii="Cambria" w:hAnsi="Cambria"/>
          <w:sz w:val="20"/>
          <w:szCs w:val="20"/>
          <w:lang w:val="es-UY"/>
        </w:rPr>
        <w:t xml:space="preserve">. </w:t>
      </w:r>
    </w:p>
    <w:p w:rsidR="00EC4303" w:rsidRPr="006639CC" w:rsidRDefault="00FA6287" w:rsidP="006527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UY"/>
        </w:rPr>
      </w:pPr>
      <w:r w:rsidRPr="00FA6287">
        <w:rPr>
          <w:rFonts w:ascii="Cambria" w:hAnsi="Cambria"/>
          <w:sz w:val="20"/>
          <w:szCs w:val="20"/>
          <w:lang w:val="es-UY"/>
        </w:rPr>
        <w:t>Con respect</w:t>
      </w:r>
      <w:r w:rsidR="006639CC">
        <w:rPr>
          <w:rFonts w:ascii="Cambria" w:hAnsi="Cambria"/>
          <w:sz w:val="20"/>
          <w:szCs w:val="20"/>
          <w:lang w:val="es-UY"/>
        </w:rPr>
        <w:t>o</w:t>
      </w:r>
      <w:r w:rsidRPr="00FA6287">
        <w:rPr>
          <w:rFonts w:ascii="Cambria" w:hAnsi="Cambria"/>
          <w:sz w:val="20"/>
          <w:szCs w:val="20"/>
          <w:lang w:val="es-UY"/>
        </w:rPr>
        <w:t xml:space="preserve"> a la denuncia del peticionario de que fue asaltado por agentes policiales, el Estado </w:t>
      </w:r>
      <w:r w:rsidR="006639CC">
        <w:rPr>
          <w:rFonts w:ascii="Cambria" w:hAnsi="Cambria"/>
          <w:sz w:val="20"/>
          <w:szCs w:val="20"/>
          <w:lang w:val="es-UY"/>
        </w:rPr>
        <w:t>e</w:t>
      </w:r>
      <w:r w:rsidRPr="00FA6287">
        <w:rPr>
          <w:rFonts w:ascii="Cambria" w:hAnsi="Cambria"/>
          <w:sz w:val="20"/>
          <w:szCs w:val="20"/>
          <w:lang w:val="es-UY"/>
        </w:rPr>
        <w:t>specifica que el peticionario pudo present</w:t>
      </w:r>
      <w:r w:rsidR="006639CC">
        <w:rPr>
          <w:rFonts w:ascii="Cambria" w:hAnsi="Cambria"/>
          <w:sz w:val="20"/>
          <w:szCs w:val="20"/>
          <w:lang w:val="es-UY"/>
        </w:rPr>
        <w:t>a</w:t>
      </w:r>
      <w:r w:rsidRPr="00FA6287">
        <w:rPr>
          <w:rFonts w:ascii="Cambria" w:hAnsi="Cambria"/>
          <w:sz w:val="20"/>
          <w:szCs w:val="20"/>
          <w:lang w:val="es-UY"/>
        </w:rPr>
        <w:t xml:space="preserve">r un reclamo por daños y perjuicios contra el Estado y </w:t>
      </w:r>
      <w:r w:rsidR="006639CC">
        <w:rPr>
          <w:rFonts w:ascii="Cambria" w:hAnsi="Cambria"/>
          <w:sz w:val="20"/>
          <w:szCs w:val="20"/>
          <w:lang w:val="es-UY"/>
        </w:rPr>
        <w:t xml:space="preserve">que </w:t>
      </w:r>
      <w:r w:rsidRPr="00FA6287">
        <w:rPr>
          <w:rFonts w:ascii="Cambria" w:hAnsi="Cambria"/>
          <w:sz w:val="20"/>
          <w:szCs w:val="20"/>
          <w:lang w:val="es-UY"/>
        </w:rPr>
        <w:t>podr</w:t>
      </w:r>
      <w:r>
        <w:rPr>
          <w:rFonts w:ascii="Cambria" w:hAnsi="Cambria"/>
          <w:sz w:val="20"/>
          <w:szCs w:val="20"/>
          <w:lang w:val="es-UY"/>
        </w:rPr>
        <w:t xml:space="preserve">ía </w:t>
      </w:r>
      <w:r w:rsidR="006639CC">
        <w:rPr>
          <w:rFonts w:ascii="Cambria" w:hAnsi="Cambria"/>
          <w:sz w:val="20"/>
          <w:szCs w:val="20"/>
          <w:lang w:val="es-UY"/>
        </w:rPr>
        <w:t>presentarlo</w:t>
      </w:r>
      <w:r>
        <w:rPr>
          <w:rFonts w:ascii="Cambria" w:hAnsi="Cambria"/>
          <w:sz w:val="20"/>
          <w:szCs w:val="20"/>
          <w:lang w:val="es-UY"/>
        </w:rPr>
        <w:t xml:space="preserve"> a la Corte Suprema para </w:t>
      </w:r>
      <w:r w:rsidR="0057350B">
        <w:rPr>
          <w:rFonts w:ascii="Cambria" w:hAnsi="Cambria"/>
          <w:sz w:val="20"/>
          <w:szCs w:val="20"/>
          <w:lang w:val="es-UY"/>
        </w:rPr>
        <w:t xml:space="preserve">recibir una reparación o compensación. </w:t>
      </w:r>
      <w:r w:rsidR="0057350B" w:rsidRPr="0057350B">
        <w:rPr>
          <w:rFonts w:ascii="Cambria" w:hAnsi="Cambria"/>
          <w:sz w:val="20"/>
          <w:szCs w:val="20"/>
          <w:lang w:val="es-UY"/>
        </w:rPr>
        <w:t>Además, el peticionario podría haber presentado una queja contra lo</w:t>
      </w:r>
      <w:r w:rsidR="006639CC">
        <w:rPr>
          <w:rFonts w:ascii="Cambria" w:hAnsi="Cambria"/>
          <w:sz w:val="20"/>
          <w:szCs w:val="20"/>
          <w:lang w:val="es-UY"/>
        </w:rPr>
        <w:t>s</w:t>
      </w:r>
      <w:r w:rsidR="0057350B" w:rsidRPr="0057350B">
        <w:rPr>
          <w:rFonts w:ascii="Cambria" w:hAnsi="Cambria"/>
          <w:sz w:val="20"/>
          <w:szCs w:val="20"/>
          <w:lang w:val="es-UY"/>
        </w:rPr>
        <w:t xml:space="preserve"> agentes policiales an</w:t>
      </w:r>
      <w:r w:rsidR="006639CC">
        <w:rPr>
          <w:rFonts w:ascii="Cambria" w:hAnsi="Cambria"/>
          <w:sz w:val="20"/>
          <w:szCs w:val="20"/>
          <w:lang w:val="es-UY"/>
        </w:rPr>
        <w:t>t</w:t>
      </w:r>
      <w:r w:rsidR="0057350B" w:rsidRPr="0057350B">
        <w:rPr>
          <w:rFonts w:ascii="Cambria" w:hAnsi="Cambria"/>
          <w:sz w:val="20"/>
          <w:szCs w:val="20"/>
          <w:lang w:val="es-UY"/>
        </w:rPr>
        <w:t>e la Autoridad de Quejas de la Policía para que se investigara su caso. Por lo tanto, el Gobierno expresa que hay recur</w:t>
      </w:r>
      <w:r w:rsidR="006639CC">
        <w:rPr>
          <w:rFonts w:ascii="Cambria" w:hAnsi="Cambria"/>
          <w:sz w:val="20"/>
          <w:szCs w:val="20"/>
          <w:lang w:val="es-UY"/>
        </w:rPr>
        <w:t>s</w:t>
      </w:r>
      <w:r w:rsidR="0057350B" w:rsidRPr="0057350B">
        <w:rPr>
          <w:rFonts w:ascii="Cambria" w:hAnsi="Cambria"/>
          <w:sz w:val="20"/>
          <w:szCs w:val="20"/>
          <w:lang w:val="es-UY"/>
        </w:rPr>
        <w:t>os internos adecuados y efecti</w:t>
      </w:r>
      <w:r w:rsidR="006639CC">
        <w:rPr>
          <w:rFonts w:ascii="Cambria" w:hAnsi="Cambria"/>
          <w:sz w:val="20"/>
          <w:szCs w:val="20"/>
          <w:lang w:val="es-UY"/>
        </w:rPr>
        <w:t>v</w:t>
      </w:r>
      <w:r w:rsidR="0057350B" w:rsidRPr="0057350B">
        <w:rPr>
          <w:rFonts w:ascii="Cambria" w:hAnsi="Cambria"/>
          <w:sz w:val="20"/>
          <w:szCs w:val="20"/>
          <w:lang w:val="es-UY"/>
        </w:rPr>
        <w:t>os que no han sido procurados y agotados. El Esta</w:t>
      </w:r>
      <w:r w:rsidR="006639CC">
        <w:rPr>
          <w:rFonts w:ascii="Cambria" w:hAnsi="Cambria"/>
          <w:sz w:val="20"/>
          <w:szCs w:val="20"/>
          <w:lang w:val="es-UY"/>
        </w:rPr>
        <w:t>d</w:t>
      </w:r>
      <w:r w:rsidR="0057350B" w:rsidRPr="0057350B">
        <w:rPr>
          <w:rFonts w:ascii="Cambria" w:hAnsi="Cambria"/>
          <w:sz w:val="20"/>
          <w:szCs w:val="20"/>
          <w:lang w:val="es-UY"/>
        </w:rPr>
        <w:t>o alega</w:t>
      </w:r>
      <w:r w:rsidR="006639CC">
        <w:rPr>
          <w:rFonts w:ascii="Cambria" w:hAnsi="Cambria"/>
          <w:sz w:val="20"/>
          <w:szCs w:val="20"/>
          <w:lang w:val="es-UY"/>
        </w:rPr>
        <w:t xml:space="preserve"> </w:t>
      </w:r>
      <w:r w:rsidR="0057350B" w:rsidRPr="0057350B">
        <w:rPr>
          <w:rFonts w:ascii="Cambria" w:hAnsi="Cambria"/>
          <w:sz w:val="20"/>
          <w:szCs w:val="20"/>
          <w:lang w:val="es-UY"/>
        </w:rPr>
        <w:t>que los registros indican que el peti</w:t>
      </w:r>
      <w:r w:rsidR="00FE59AE">
        <w:rPr>
          <w:rFonts w:ascii="Cambria" w:hAnsi="Cambria"/>
          <w:sz w:val="20"/>
          <w:szCs w:val="20"/>
          <w:lang w:val="es-UY"/>
        </w:rPr>
        <w:t>cionario presentó ciertos alegat</w:t>
      </w:r>
      <w:r w:rsidR="0057350B" w:rsidRPr="0057350B">
        <w:rPr>
          <w:rFonts w:ascii="Cambria" w:hAnsi="Cambria"/>
          <w:sz w:val="20"/>
          <w:szCs w:val="20"/>
          <w:lang w:val="es-UY"/>
        </w:rPr>
        <w:t>os an</w:t>
      </w:r>
      <w:r w:rsidR="006639CC">
        <w:rPr>
          <w:rFonts w:ascii="Cambria" w:hAnsi="Cambria"/>
          <w:sz w:val="20"/>
          <w:szCs w:val="20"/>
          <w:lang w:val="es-UY"/>
        </w:rPr>
        <w:t>t</w:t>
      </w:r>
      <w:r w:rsidR="0057350B" w:rsidRPr="0057350B">
        <w:rPr>
          <w:rFonts w:ascii="Cambria" w:hAnsi="Cambria"/>
          <w:sz w:val="20"/>
          <w:szCs w:val="20"/>
          <w:lang w:val="es-UY"/>
        </w:rPr>
        <w:t>e el Fiscal General de las Cámaras, el 27 de marzo de 2013; una solicitud para lograr más información fue despachada en junio de 2013, y todavía no se ha recibido respuesta. Además, los documentos de apoyo del peticionario solo indican que se han present</w:t>
      </w:r>
      <w:r w:rsidR="006575D7">
        <w:rPr>
          <w:rFonts w:ascii="Cambria" w:hAnsi="Cambria"/>
          <w:sz w:val="20"/>
          <w:szCs w:val="20"/>
          <w:lang w:val="es-UY"/>
        </w:rPr>
        <w:t>a</w:t>
      </w:r>
      <w:r w:rsidR="0057350B" w:rsidRPr="0057350B">
        <w:rPr>
          <w:rFonts w:ascii="Cambria" w:hAnsi="Cambria"/>
          <w:sz w:val="20"/>
          <w:szCs w:val="20"/>
          <w:lang w:val="es-UY"/>
        </w:rPr>
        <w:t>do quejas an</w:t>
      </w:r>
      <w:r w:rsidR="006575D7">
        <w:rPr>
          <w:rFonts w:ascii="Cambria" w:hAnsi="Cambria"/>
          <w:sz w:val="20"/>
          <w:szCs w:val="20"/>
          <w:lang w:val="es-UY"/>
        </w:rPr>
        <w:t>t</w:t>
      </w:r>
      <w:r w:rsidR="0057350B" w:rsidRPr="0057350B">
        <w:rPr>
          <w:rFonts w:ascii="Cambria" w:hAnsi="Cambria"/>
          <w:sz w:val="20"/>
          <w:szCs w:val="20"/>
          <w:lang w:val="es-UY"/>
        </w:rPr>
        <w:t xml:space="preserve">e el Presidente de la Corte Suprema y </w:t>
      </w:r>
      <w:r w:rsidR="00FE59AE">
        <w:rPr>
          <w:rFonts w:ascii="Cambria" w:hAnsi="Cambria"/>
          <w:sz w:val="20"/>
          <w:szCs w:val="20"/>
          <w:lang w:val="es-UY"/>
        </w:rPr>
        <w:t>e</w:t>
      </w:r>
      <w:r w:rsidR="0057350B" w:rsidRPr="0057350B">
        <w:rPr>
          <w:rFonts w:ascii="Cambria" w:hAnsi="Cambria"/>
          <w:sz w:val="20"/>
          <w:szCs w:val="20"/>
          <w:lang w:val="es-UY"/>
        </w:rPr>
        <w:t>l Asesor Jurídico General pero no a la policía ni</w:t>
      </w:r>
      <w:r w:rsidR="0057350B">
        <w:rPr>
          <w:rFonts w:ascii="Cambria" w:hAnsi="Cambria"/>
          <w:sz w:val="20"/>
          <w:szCs w:val="20"/>
          <w:lang w:val="es-UY"/>
        </w:rPr>
        <w:t xml:space="preserve"> a INDECOM, </w:t>
      </w:r>
      <w:r w:rsidR="006575D7">
        <w:rPr>
          <w:rFonts w:ascii="Cambria" w:hAnsi="Cambria"/>
          <w:sz w:val="20"/>
          <w:szCs w:val="20"/>
          <w:lang w:val="es-UY"/>
        </w:rPr>
        <w:t>l</w:t>
      </w:r>
      <w:r w:rsidR="00FE59AE">
        <w:rPr>
          <w:rFonts w:ascii="Cambria" w:hAnsi="Cambria"/>
          <w:sz w:val="20"/>
          <w:szCs w:val="20"/>
          <w:lang w:val="es-UY"/>
        </w:rPr>
        <w:t>a</w:t>
      </w:r>
      <w:r w:rsidR="0057350B">
        <w:rPr>
          <w:rFonts w:ascii="Cambria" w:hAnsi="Cambria"/>
          <w:sz w:val="20"/>
          <w:szCs w:val="20"/>
          <w:lang w:val="es-UY"/>
        </w:rPr>
        <w:t xml:space="preserve"> cual es la enti</w:t>
      </w:r>
      <w:r w:rsidR="006639CC">
        <w:rPr>
          <w:rFonts w:ascii="Cambria" w:hAnsi="Cambria"/>
          <w:sz w:val="20"/>
          <w:szCs w:val="20"/>
          <w:lang w:val="es-UY"/>
        </w:rPr>
        <w:t>d</w:t>
      </w:r>
      <w:r w:rsidR="0057350B">
        <w:rPr>
          <w:rFonts w:ascii="Cambria" w:hAnsi="Cambria"/>
          <w:sz w:val="20"/>
          <w:szCs w:val="20"/>
          <w:lang w:val="es-UY"/>
        </w:rPr>
        <w:t xml:space="preserve">ad correcta para presentar quejas desde el año </w:t>
      </w:r>
      <w:r w:rsidR="00C42A2F" w:rsidRPr="0057350B">
        <w:rPr>
          <w:rFonts w:ascii="Cambria" w:hAnsi="Cambria"/>
          <w:sz w:val="20"/>
          <w:szCs w:val="20"/>
          <w:lang w:val="es-UY"/>
        </w:rPr>
        <w:t>2011</w:t>
      </w:r>
      <w:r w:rsidR="001E5973" w:rsidRPr="0057350B">
        <w:rPr>
          <w:rFonts w:ascii="Cambria" w:hAnsi="Cambria"/>
          <w:sz w:val="20"/>
          <w:szCs w:val="20"/>
          <w:lang w:val="es-UY"/>
        </w:rPr>
        <w:t>.</w:t>
      </w:r>
      <w:r w:rsidR="0057350B">
        <w:rPr>
          <w:color w:val="212221"/>
          <w:sz w:val="23"/>
          <w:szCs w:val="23"/>
          <w:lang w:val="es-UY" w:eastAsia="es-ES"/>
        </w:rPr>
        <w:t xml:space="preserve"> </w:t>
      </w:r>
      <w:r w:rsidR="006639CC" w:rsidRPr="006575D7">
        <w:rPr>
          <w:rFonts w:ascii="Cambria" w:hAnsi="Cambria"/>
          <w:sz w:val="20"/>
          <w:szCs w:val="20"/>
          <w:lang w:val="es-UY"/>
        </w:rPr>
        <w:t>Además, como el peticionario ha indicado que fue representado por un aboga</w:t>
      </w:r>
      <w:r w:rsidR="006575D7" w:rsidRPr="006575D7">
        <w:rPr>
          <w:rFonts w:ascii="Cambria" w:hAnsi="Cambria"/>
          <w:sz w:val="20"/>
          <w:szCs w:val="20"/>
          <w:lang w:val="es-UY"/>
        </w:rPr>
        <w:t>d</w:t>
      </w:r>
      <w:r w:rsidR="006639CC" w:rsidRPr="006575D7">
        <w:rPr>
          <w:rFonts w:ascii="Cambria" w:hAnsi="Cambria"/>
          <w:sz w:val="20"/>
          <w:szCs w:val="20"/>
          <w:lang w:val="es-UY"/>
        </w:rPr>
        <w:t>o con relación a este asunto</w:t>
      </w:r>
      <w:r w:rsidR="00FE59AE">
        <w:rPr>
          <w:rFonts w:ascii="Cambria" w:hAnsi="Cambria"/>
          <w:sz w:val="20"/>
          <w:szCs w:val="20"/>
          <w:lang w:val="es-UY"/>
        </w:rPr>
        <w:t>, e</w:t>
      </w:r>
      <w:r w:rsidR="006639CC" w:rsidRPr="006639CC">
        <w:rPr>
          <w:rFonts w:ascii="Cambria" w:hAnsi="Cambria"/>
          <w:sz w:val="20"/>
          <w:szCs w:val="20"/>
          <w:lang w:val="es-UY"/>
        </w:rPr>
        <w:t xml:space="preserve">l Estado alega que no hay nada creíble para respaldar su </w:t>
      </w:r>
      <w:r w:rsidR="006575D7">
        <w:rPr>
          <w:rFonts w:ascii="Cambria" w:hAnsi="Cambria"/>
          <w:sz w:val="20"/>
          <w:szCs w:val="20"/>
          <w:lang w:val="es-UY"/>
        </w:rPr>
        <w:t>denuncia</w:t>
      </w:r>
      <w:r w:rsidR="006639CC" w:rsidRPr="006639CC">
        <w:rPr>
          <w:rFonts w:ascii="Cambria" w:hAnsi="Cambria"/>
          <w:sz w:val="20"/>
          <w:szCs w:val="20"/>
          <w:lang w:val="es-UY"/>
        </w:rPr>
        <w:t xml:space="preserve"> de que se le negó un recurso ante las cortes</w:t>
      </w:r>
      <w:r w:rsidR="001E01E4" w:rsidRPr="006639CC">
        <w:rPr>
          <w:rFonts w:ascii="Cambria" w:hAnsi="Cambria"/>
          <w:sz w:val="20"/>
          <w:szCs w:val="20"/>
          <w:lang w:val="es-UY"/>
        </w:rPr>
        <w:t>.</w:t>
      </w:r>
    </w:p>
    <w:p w:rsidR="00820730" w:rsidRPr="00184364" w:rsidRDefault="00C42A2F" w:rsidP="006527F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6575D7">
        <w:rPr>
          <w:rFonts w:ascii="Cambria" w:hAnsi="Cambria"/>
          <w:sz w:val="20"/>
          <w:szCs w:val="20"/>
          <w:lang w:val="es-UY"/>
        </w:rPr>
        <w:t>Final</w:t>
      </w:r>
      <w:r w:rsidR="006575D7" w:rsidRPr="006575D7">
        <w:rPr>
          <w:rFonts w:ascii="Cambria" w:hAnsi="Cambria"/>
          <w:sz w:val="20"/>
          <w:szCs w:val="20"/>
          <w:lang w:val="es-UY"/>
        </w:rPr>
        <w:t>mente</w:t>
      </w:r>
      <w:r w:rsidRPr="006575D7">
        <w:rPr>
          <w:rFonts w:ascii="Cambria" w:hAnsi="Cambria"/>
          <w:sz w:val="20"/>
          <w:szCs w:val="20"/>
          <w:lang w:val="es-UY"/>
        </w:rPr>
        <w:t xml:space="preserve">, </w:t>
      </w:r>
      <w:r w:rsidR="006575D7" w:rsidRPr="006575D7">
        <w:rPr>
          <w:rFonts w:ascii="Cambria" w:hAnsi="Cambria"/>
          <w:sz w:val="20"/>
          <w:szCs w:val="20"/>
          <w:lang w:val="es-UY"/>
        </w:rPr>
        <w:t xml:space="preserve">con respecto al acceso a la información, el Estado alega que cuando una solicitud ha sido rechazada, la persona afectada tiene el derecho a apelar la </w:t>
      </w:r>
      <w:r w:rsidR="006575D7">
        <w:rPr>
          <w:rFonts w:ascii="Cambria" w:hAnsi="Cambria"/>
          <w:sz w:val="20"/>
          <w:szCs w:val="20"/>
          <w:lang w:val="es-UY"/>
        </w:rPr>
        <w:t>decisió</w:t>
      </w:r>
      <w:r w:rsidR="006575D7" w:rsidRPr="006575D7">
        <w:rPr>
          <w:rFonts w:ascii="Cambria" w:hAnsi="Cambria"/>
          <w:sz w:val="20"/>
          <w:szCs w:val="20"/>
          <w:lang w:val="es-UY"/>
        </w:rPr>
        <w:t>n d</w:t>
      </w:r>
      <w:r w:rsidR="006575D7">
        <w:rPr>
          <w:rFonts w:ascii="Cambria" w:hAnsi="Cambria"/>
          <w:sz w:val="20"/>
          <w:szCs w:val="20"/>
          <w:lang w:val="es-UY"/>
        </w:rPr>
        <w:t xml:space="preserve">e la autoridad pública. </w:t>
      </w:r>
      <w:r w:rsidR="006575D7" w:rsidRPr="006575D7">
        <w:rPr>
          <w:rFonts w:ascii="Cambria" w:hAnsi="Cambria"/>
          <w:sz w:val="20"/>
          <w:szCs w:val="20"/>
          <w:lang w:val="es-UY"/>
        </w:rPr>
        <w:t xml:space="preserve">Indica que la decisión del Tribunal de Apelaciones también se aprestaría a una </w:t>
      </w:r>
      <w:r w:rsidR="00184364">
        <w:rPr>
          <w:rFonts w:ascii="Cambria" w:hAnsi="Cambria"/>
          <w:sz w:val="20"/>
          <w:szCs w:val="20"/>
          <w:lang w:val="es-UY"/>
        </w:rPr>
        <w:t>revisió</w:t>
      </w:r>
      <w:r w:rsidR="006575D7" w:rsidRPr="006575D7">
        <w:rPr>
          <w:rFonts w:ascii="Cambria" w:hAnsi="Cambria"/>
          <w:sz w:val="20"/>
          <w:szCs w:val="20"/>
          <w:lang w:val="es-UY"/>
        </w:rPr>
        <w:t>n judicial por parte de la Suprema Corte en ciertas circuns</w:t>
      </w:r>
      <w:r w:rsidR="006575D7">
        <w:rPr>
          <w:rFonts w:ascii="Cambria" w:hAnsi="Cambria"/>
          <w:sz w:val="20"/>
          <w:szCs w:val="20"/>
          <w:lang w:val="es-UY"/>
        </w:rPr>
        <w:t xml:space="preserve">tancias. </w:t>
      </w:r>
      <w:r w:rsidR="006575D7" w:rsidRPr="00184364">
        <w:rPr>
          <w:rFonts w:ascii="Cambria" w:hAnsi="Cambria"/>
          <w:sz w:val="20"/>
          <w:szCs w:val="20"/>
          <w:lang w:val="es-UY"/>
        </w:rPr>
        <w:t xml:space="preserve">De acuerdo al Estado, el peticionario no ha indicado que ha apelado la </w:t>
      </w:r>
      <w:r w:rsidR="00184364">
        <w:rPr>
          <w:rFonts w:ascii="Cambria" w:hAnsi="Cambria"/>
          <w:sz w:val="20"/>
          <w:szCs w:val="20"/>
          <w:lang w:val="es-UY"/>
        </w:rPr>
        <w:t>decisió</w:t>
      </w:r>
      <w:r w:rsidR="006575D7" w:rsidRPr="00184364">
        <w:rPr>
          <w:rFonts w:ascii="Cambria" w:hAnsi="Cambria"/>
          <w:sz w:val="20"/>
          <w:szCs w:val="20"/>
          <w:lang w:val="es-UY"/>
        </w:rPr>
        <w:t>n de la autoridad públi</w:t>
      </w:r>
      <w:r w:rsidR="00184364">
        <w:rPr>
          <w:rFonts w:ascii="Cambria" w:hAnsi="Cambria"/>
          <w:sz w:val="20"/>
          <w:szCs w:val="20"/>
          <w:lang w:val="es-UY"/>
        </w:rPr>
        <w:t>c</w:t>
      </w:r>
      <w:r w:rsidR="006575D7" w:rsidRPr="00184364">
        <w:rPr>
          <w:rFonts w:ascii="Cambria" w:hAnsi="Cambria"/>
          <w:sz w:val="20"/>
          <w:szCs w:val="20"/>
          <w:lang w:val="es-UY"/>
        </w:rPr>
        <w:t>a</w:t>
      </w:r>
      <w:r w:rsidR="00184364" w:rsidRPr="00184364">
        <w:rPr>
          <w:rFonts w:ascii="Cambria" w:hAnsi="Cambria"/>
          <w:sz w:val="20"/>
          <w:szCs w:val="20"/>
          <w:lang w:val="es-UY"/>
        </w:rPr>
        <w:t xml:space="preserve"> de no permitir el acceso a los documentos q</w:t>
      </w:r>
      <w:r w:rsidR="00184364">
        <w:rPr>
          <w:rFonts w:ascii="Cambria" w:hAnsi="Cambria"/>
          <w:sz w:val="20"/>
          <w:szCs w:val="20"/>
          <w:lang w:val="es-UY"/>
        </w:rPr>
        <w:t>ue procura y</w:t>
      </w:r>
      <w:r w:rsidR="00002607">
        <w:rPr>
          <w:rFonts w:ascii="Cambria" w:hAnsi="Cambria"/>
          <w:sz w:val="20"/>
          <w:szCs w:val="20"/>
          <w:lang w:val="es-UY"/>
        </w:rPr>
        <w:t xml:space="preserve"> que</w:t>
      </w:r>
      <w:r w:rsidR="00184364">
        <w:rPr>
          <w:rFonts w:ascii="Cambria" w:hAnsi="Cambria"/>
          <w:sz w:val="20"/>
          <w:szCs w:val="20"/>
          <w:lang w:val="es-UY"/>
        </w:rPr>
        <w:t xml:space="preserve"> por lo tanto </w:t>
      </w:r>
      <w:r w:rsidR="00002607">
        <w:rPr>
          <w:rFonts w:ascii="Cambria" w:hAnsi="Cambria"/>
          <w:sz w:val="20"/>
          <w:szCs w:val="20"/>
          <w:lang w:val="es-UY"/>
        </w:rPr>
        <w:t>e</w:t>
      </w:r>
      <w:r w:rsidR="00184364">
        <w:rPr>
          <w:rFonts w:ascii="Cambria" w:hAnsi="Cambria"/>
          <w:sz w:val="20"/>
          <w:szCs w:val="20"/>
          <w:lang w:val="es-UY"/>
        </w:rPr>
        <w:t>l</w:t>
      </w:r>
      <w:r w:rsidR="003E2FF7">
        <w:rPr>
          <w:rFonts w:ascii="Cambria" w:hAnsi="Cambria"/>
          <w:sz w:val="20"/>
          <w:szCs w:val="20"/>
          <w:lang w:val="es-UY"/>
        </w:rPr>
        <w:t xml:space="preserve"> peticionario</w:t>
      </w:r>
      <w:r w:rsidR="00184364">
        <w:rPr>
          <w:rFonts w:ascii="Cambria" w:hAnsi="Cambria"/>
          <w:sz w:val="20"/>
          <w:szCs w:val="20"/>
          <w:lang w:val="es-UY"/>
        </w:rPr>
        <w:t xml:space="preserve"> no ha agotado los recursos internos</w:t>
      </w:r>
      <w:r w:rsidR="002828C1" w:rsidRPr="00184364">
        <w:rPr>
          <w:rFonts w:ascii="Cambria" w:hAnsi="Cambria"/>
          <w:sz w:val="20"/>
          <w:szCs w:val="20"/>
          <w:lang w:val="es-UY"/>
        </w:rPr>
        <w:t>.</w:t>
      </w:r>
    </w:p>
    <w:p w:rsidR="00F621C3" w:rsidRPr="00184364" w:rsidRDefault="00F621C3" w:rsidP="00F621C3">
      <w:pPr>
        <w:spacing w:before="240" w:after="240"/>
        <w:ind w:firstLine="720"/>
        <w:jc w:val="both"/>
        <w:rPr>
          <w:rFonts w:ascii="Cambria" w:hAnsi="Cambria"/>
          <w:sz w:val="20"/>
          <w:szCs w:val="20"/>
          <w:lang w:val="es-UY"/>
        </w:rPr>
      </w:pPr>
      <w:r w:rsidRPr="00184364">
        <w:rPr>
          <w:rFonts w:asciiTheme="majorHAnsi" w:eastAsia="Cambria" w:hAnsiTheme="majorHAnsi" w:cs="Cambria"/>
          <w:b/>
          <w:bCs/>
          <w:color w:val="000000"/>
          <w:sz w:val="20"/>
          <w:szCs w:val="20"/>
          <w:u w:color="000000"/>
          <w:lang w:val="es-UY" w:eastAsia="es-ES"/>
        </w:rPr>
        <w:t>VI.</w:t>
      </w:r>
      <w:r w:rsidRPr="00184364">
        <w:rPr>
          <w:rFonts w:asciiTheme="majorHAnsi" w:eastAsia="Cambria" w:hAnsiTheme="majorHAnsi" w:cs="Cambria"/>
          <w:b/>
          <w:bCs/>
          <w:color w:val="000000"/>
          <w:sz w:val="20"/>
          <w:szCs w:val="20"/>
          <w:u w:color="000000"/>
          <w:lang w:val="es-UY" w:eastAsia="es-ES"/>
        </w:rPr>
        <w:tab/>
      </w:r>
      <w:r w:rsidR="00184364" w:rsidRPr="00184364">
        <w:rPr>
          <w:rFonts w:asciiTheme="majorHAnsi" w:eastAsia="Cambria" w:hAnsiTheme="majorHAnsi" w:cs="Cambria"/>
          <w:b/>
          <w:bCs/>
          <w:color w:val="000000"/>
          <w:sz w:val="20"/>
          <w:szCs w:val="20"/>
          <w:u w:color="000000"/>
          <w:lang w:val="es-UY" w:eastAsia="es-ES"/>
        </w:rPr>
        <w:t>AGOTAMIENTO DE LOS RECUR</w:t>
      </w:r>
      <w:r w:rsidR="00002607">
        <w:rPr>
          <w:rFonts w:asciiTheme="majorHAnsi" w:eastAsia="Cambria" w:hAnsiTheme="majorHAnsi" w:cs="Cambria"/>
          <w:b/>
          <w:bCs/>
          <w:color w:val="000000"/>
          <w:sz w:val="20"/>
          <w:szCs w:val="20"/>
          <w:u w:color="000000"/>
          <w:lang w:val="es-UY" w:eastAsia="es-ES"/>
        </w:rPr>
        <w:t>S</w:t>
      </w:r>
      <w:r w:rsidR="00184364" w:rsidRPr="00184364">
        <w:rPr>
          <w:rFonts w:asciiTheme="majorHAnsi" w:eastAsia="Cambria" w:hAnsiTheme="majorHAnsi" w:cs="Cambria"/>
          <w:b/>
          <w:bCs/>
          <w:color w:val="000000"/>
          <w:sz w:val="20"/>
          <w:szCs w:val="20"/>
          <w:u w:color="000000"/>
          <w:lang w:val="es-UY" w:eastAsia="es-ES"/>
        </w:rPr>
        <w:t>OS INTERNOS Y PLAZ</w:t>
      </w:r>
      <w:r w:rsidR="00184364">
        <w:rPr>
          <w:rFonts w:asciiTheme="majorHAnsi" w:eastAsia="Cambria" w:hAnsiTheme="majorHAnsi" w:cs="Cambria"/>
          <w:b/>
          <w:bCs/>
          <w:color w:val="000000"/>
          <w:sz w:val="20"/>
          <w:szCs w:val="20"/>
          <w:u w:color="000000"/>
          <w:lang w:val="es-UY" w:eastAsia="es-ES"/>
        </w:rPr>
        <w:t>O DE PRESENTACIÓN</w:t>
      </w:r>
      <w:r w:rsidRPr="00184364">
        <w:rPr>
          <w:rFonts w:asciiTheme="majorHAnsi" w:eastAsia="Cambria" w:hAnsiTheme="majorHAnsi" w:cs="Cambria"/>
          <w:b/>
          <w:bCs/>
          <w:color w:val="000000"/>
          <w:sz w:val="20"/>
          <w:szCs w:val="20"/>
          <w:u w:color="000000"/>
          <w:lang w:val="es-UY" w:eastAsia="es-ES"/>
        </w:rPr>
        <w:t xml:space="preserve"> </w:t>
      </w:r>
    </w:p>
    <w:p w:rsidR="00BF061A" w:rsidRPr="00E50F9A" w:rsidRDefault="00A014AF" w:rsidP="00BF061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UY"/>
        </w:rPr>
      </w:pPr>
      <w:r w:rsidRPr="00A014AF">
        <w:rPr>
          <w:sz w:val="20"/>
          <w:szCs w:val="20"/>
          <w:lang w:val="es-UY"/>
        </w:rPr>
        <w:t>Con respect</w:t>
      </w:r>
      <w:r w:rsidR="00E50F9A">
        <w:rPr>
          <w:sz w:val="20"/>
          <w:szCs w:val="20"/>
          <w:lang w:val="es-UY"/>
        </w:rPr>
        <w:t>o</w:t>
      </w:r>
      <w:r w:rsidRPr="00A014AF">
        <w:rPr>
          <w:sz w:val="20"/>
          <w:szCs w:val="20"/>
          <w:lang w:val="es-UY"/>
        </w:rPr>
        <w:t xml:space="preserve"> a las presuntas violaci</w:t>
      </w:r>
      <w:r w:rsidR="00E50F9A">
        <w:rPr>
          <w:sz w:val="20"/>
          <w:szCs w:val="20"/>
          <w:lang w:val="es-UY"/>
        </w:rPr>
        <w:t>o</w:t>
      </w:r>
      <w:r w:rsidRPr="00A014AF">
        <w:rPr>
          <w:sz w:val="20"/>
          <w:szCs w:val="20"/>
          <w:lang w:val="es-UY"/>
        </w:rPr>
        <w:t>nes durante el proceso penal,</w:t>
      </w:r>
      <w:r w:rsidR="00E50F9A">
        <w:rPr>
          <w:sz w:val="20"/>
          <w:szCs w:val="20"/>
          <w:lang w:val="es-UY"/>
        </w:rPr>
        <w:t xml:space="preserve"> el peticionario alega que los </w:t>
      </w:r>
      <w:r w:rsidRPr="00A014AF">
        <w:rPr>
          <w:sz w:val="20"/>
          <w:szCs w:val="20"/>
          <w:lang w:val="es-UY"/>
        </w:rPr>
        <w:t>recur</w:t>
      </w:r>
      <w:r w:rsidR="00E50F9A">
        <w:rPr>
          <w:sz w:val="20"/>
          <w:szCs w:val="20"/>
          <w:lang w:val="es-UY"/>
        </w:rPr>
        <w:t>s</w:t>
      </w:r>
      <w:r w:rsidRPr="00A014AF">
        <w:rPr>
          <w:sz w:val="20"/>
          <w:szCs w:val="20"/>
          <w:lang w:val="es-UY"/>
        </w:rPr>
        <w:t>os internos fueron agota</w:t>
      </w:r>
      <w:r>
        <w:rPr>
          <w:sz w:val="20"/>
          <w:szCs w:val="20"/>
          <w:lang w:val="es-UY"/>
        </w:rPr>
        <w:t xml:space="preserve">dos el 12 de junio de 2006 con la sentencia de la Corte de Apelaciones. </w:t>
      </w:r>
      <w:r w:rsidRPr="00A014AF">
        <w:rPr>
          <w:sz w:val="20"/>
          <w:szCs w:val="20"/>
          <w:lang w:val="es-UY"/>
        </w:rPr>
        <w:t>El Estado indica que el peticionario no procedió a solicit</w:t>
      </w:r>
      <w:r w:rsidR="00E50F9A">
        <w:rPr>
          <w:sz w:val="20"/>
          <w:szCs w:val="20"/>
          <w:lang w:val="es-UY"/>
        </w:rPr>
        <w:t>a</w:t>
      </w:r>
      <w:r w:rsidRPr="00A014AF">
        <w:rPr>
          <w:sz w:val="20"/>
          <w:szCs w:val="20"/>
          <w:lang w:val="es-UY"/>
        </w:rPr>
        <w:t>r permiso para present</w:t>
      </w:r>
      <w:r w:rsidR="00E50F9A">
        <w:rPr>
          <w:sz w:val="20"/>
          <w:szCs w:val="20"/>
          <w:lang w:val="es-UY"/>
        </w:rPr>
        <w:t>a</w:t>
      </w:r>
      <w:r w:rsidRPr="00A014AF">
        <w:rPr>
          <w:sz w:val="20"/>
          <w:szCs w:val="20"/>
          <w:lang w:val="es-UY"/>
        </w:rPr>
        <w:t xml:space="preserve">r el </w:t>
      </w:r>
      <w:r w:rsidR="00E50F9A">
        <w:rPr>
          <w:sz w:val="20"/>
          <w:szCs w:val="20"/>
          <w:lang w:val="es-UY"/>
        </w:rPr>
        <w:t>caso</w:t>
      </w:r>
      <w:r w:rsidRPr="00A014AF">
        <w:rPr>
          <w:sz w:val="20"/>
          <w:szCs w:val="20"/>
          <w:lang w:val="es-UY"/>
        </w:rPr>
        <w:t xml:space="preserve"> ante el Consejo Privado, fallando d</w:t>
      </w:r>
      <w:r>
        <w:rPr>
          <w:sz w:val="20"/>
          <w:szCs w:val="20"/>
          <w:lang w:val="es-UY"/>
        </w:rPr>
        <w:t>e esta manera en el agotamiento de los recursos internos y</w:t>
      </w:r>
      <w:r w:rsidR="00E50F9A">
        <w:rPr>
          <w:sz w:val="20"/>
          <w:szCs w:val="20"/>
          <w:lang w:val="es-UY"/>
        </w:rPr>
        <w:t xml:space="preserve"> </w:t>
      </w:r>
      <w:r>
        <w:rPr>
          <w:sz w:val="20"/>
          <w:szCs w:val="20"/>
          <w:lang w:val="es-UY"/>
        </w:rPr>
        <w:t>que la petición no fue presentada en forma oportuna</w:t>
      </w:r>
      <w:r w:rsidR="00BF061A" w:rsidRPr="00A014AF">
        <w:rPr>
          <w:sz w:val="20"/>
          <w:szCs w:val="20"/>
          <w:lang w:val="es-UY"/>
        </w:rPr>
        <w:t xml:space="preserve">. </w:t>
      </w:r>
      <w:r w:rsidRPr="007A50A1">
        <w:rPr>
          <w:sz w:val="20"/>
          <w:szCs w:val="20"/>
          <w:lang w:val="es-UY"/>
        </w:rPr>
        <w:t>Con respect</w:t>
      </w:r>
      <w:r w:rsidR="00E50F9A">
        <w:rPr>
          <w:sz w:val="20"/>
          <w:szCs w:val="20"/>
          <w:lang w:val="es-UY"/>
        </w:rPr>
        <w:t>o</w:t>
      </w:r>
      <w:r w:rsidRPr="007A50A1">
        <w:rPr>
          <w:sz w:val="20"/>
          <w:szCs w:val="20"/>
          <w:lang w:val="es-UY"/>
        </w:rPr>
        <w:t xml:space="preserve"> a la presentación </w:t>
      </w:r>
      <w:r w:rsidR="007A50A1" w:rsidRPr="007A50A1">
        <w:rPr>
          <w:sz w:val="20"/>
          <w:szCs w:val="20"/>
          <w:lang w:val="es-UY"/>
        </w:rPr>
        <w:t>oportuna, en los casos en que hay una sentencia final, como en este caso, una petici</w:t>
      </w:r>
      <w:r w:rsidR="007A50A1">
        <w:rPr>
          <w:sz w:val="20"/>
          <w:szCs w:val="20"/>
          <w:lang w:val="es-UY"/>
        </w:rPr>
        <w:t xml:space="preserve">ón que cuestione ese proceso debe ser presentada </w:t>
      </w:r>
      <w:r w:rsidR="00E50F9A">
        <w:rPr>
          <w:sz w:val="20"/>
          <w:szCs w:val="20"/>
          <w:lang w:val="es-UY"/>
        </w:rPr>
        <w:t>d</w:t>
      </w:r>
      <w:r w:rsidR="007A50A1">
        <w:rPr>
          <w:sz w:val="20"/>
          <w:szCs w:val="20"/>
          <w:lang w:val="es-UY"/>
        </w:rPr>
        <w:t xml:space="preserve">entro de un plazo de 6 meses. </w:t>
      </w:r>
      <w:r w:rsidR="007A50A1" w:rsidRPr="007A50A1">
        <w:rPr>
          <w:sz w:val="20"/>
          <w:szCs w:val="20"/>
          <w:lang w:val="es-UY"/>
        </w:rPr>
        <w:t>La Comisión observa que la petición fue presentada el 7 de julio de 2008, y que la última sen</w:t>
      </w:r>
      <w:r w:rsidR="007A50A1">
        <w:rPr>
          <w:sz w:val="20"/>
          <w:szCs w:val="20"/>
          <w:lang w:val="es-UY"/>
        </w:rPr>
        <w:t>t</w:t>
      </w:r>
      <w:r w:rsidR="007A50A1" w:rsidRPr="007A50A1">
        <w:rPr>
          <w:sz w:val="20"/>
          <w:szCs w:val="20"/>
          <w:lang w:val="es-UY"/>
        </w:rPr>
        <w:t>encia en el juicio penal fue emi</w:t>
      </w:r>
      <w:r w:rsidR="007A50A1">
        <w:rPr>
          <w:sz w:val="20"/>
          <w:szCs w:val="20"/>
          <w:lang w:val="es-UY"/>
        </w:rPr>
        <w:t>tida el 12 de junio de 2006; en consecuencia, la petición es inadmisible con respecto a l</w:t>
      </w:r>
      <w:r w:rsidR="00002607">
        <w:rPr>
          <w:sz w:val="20"/>
          <w:szCs w:val="20"/>
          <w:lang w:val="es-UY"/>
        </w:rPr>
        <w:t>o</w:t>
      </w:r>
      <w:r w:rsidR="007A50A1">
        <w:rPr>
          <w:sz w:val="20"/>
          <w:szCs w:val="20"/>
          <w:lang w:val="es-UY"/>
        </w:rPr>
        <w:t>s alega</w:t>
      </w:r>
      <w:r w:rsidR="00002607">
        <w:rPr>
          <w:sz w:val="20"/>
          <w:szCs w:val="20"/>
          <w:lang w:val="es-UY"/>
        </w:rPr>
        <w:t>tos relacionado</w:t>
      </w:r>
      <w:r w:rsidR="007A50A1">
        <w:rPr>
          <w:sz w:val="20"/>
          <w:szCs w:val="20"/>
          <w:lang w:val="es-UY"/>
        </w:rPr>
        <w:t>s con los procedimientos penales basados en</w:t>
      </w:r>
      <w:r w:rsidR="00E50F9A">
        <w:rPr>
          <w:sz w:val="20"/>
          <w:szCs w:val="20"/>
          <w:lang w:val="es-UY"/>
        </w:rPr>
        <w:t xml:space="preserve"> la extemporaneidad.</w:t>
      </w:r>
    </w:p>
    <w:p w:rsidR="00991326" w:rsidRPr="00B023D8" w:rsidRDefault="00E50F9A" w:rsidP="006527FD">
      <w:pPr>
        <w:pStyle w:val="ListParagraph"/>
        <w:numPr>
          <w:ilvl w:val="0"/>
          <w:numId w:val="55"/>
        </w:numPr>
        <w:suppressAutoHyphens/>
        <w:spacing w:after="240"/>
        <w:jc w:val="both"/>
        <w:rPr>
          <w:sz w:val="20"/>
          <w:szCs w:val="20"/>
          <w:lang w:val="es-UY"/>
        </w:rPr>
      </w:pPr>
      <w:r w:rsidRPr="00E50F9A">
        <w:rPr>
          <w:sz w:val="20"/>
          <w:szCs w:val="20"/>
          <w:lang w:val="es-UY"/>
        </w:rPr>
        <w:t>Por otro lado, el peticionario alega que se le ha denegado un recurso con respecto a su reclamo de que recibió asesoramiento y represen</w:t>
      </w:r>
      <w:r w:rsidR="00002607">
        <w:rPr>
          <w:sz w:val="20"/>
          <w:szCs w:val="20"/>
          <w:lang w:val="es-UY"/>
        </w:rPr>
        <w:t>tación legal inadecuados</w:t>
      </w:r>
      <w:r>
        <w:rPr>
          <w:sz w:val="20"/>
          <w:szCs w:val="20"/>
          <w:lang w:val="es-UY"/>
        </w:rPr>
        <w:t xml:space="preserve"> durante su juicio penal. </w:t>
      </w:r>
      <w:r w:rsidR="000E4323">
        <w:rPr>
          <w:sz w:val="20"/>
          <w:szCs w:val="20"/>
          <w:lang w:val="es-UY"/>
        </w:rPr>
        <w:t>En marzo de 2008, el</w:t>
      </w:r>
      <w:r w:rsidRPr="000E4323">
        <w:rPr>
          <w:sz w:val="20"/>
          <w:szCs w:val="20"/>
          <w:lang w:val="es-UY"/>
        </w:rPr>
        <w:t xml:space="preserve"> peticionario presentó una </w:t>
      </w:r>
      <w:r w:rsidR="00002607">
        <w:rPr>
          <w:sz w:val="20"/>
          <w:szCs w:val="20"/>
          <w:lang w:val="es-UY"/>
        </w:rPr>
        <w:t>denuncia</w:t>
      </w:r>
      <w:r w:rsidR="000E4323">
        <w:rPr>
          <w:sz w:val="20"/>
          <w:szCs w:val="20"/>
          <w:lang w:val="es-UY"/>
        </w:rPr>
        <w:t xml:space="preserve"> por mala conducta profesional, de conformidad con la Ley sobre Ética Profesional de Abogados y el Comité Disciplinario del Consejo General decidió que este asunto debería ser tratado en una audiencia. </w:t>
      </w:r>
      <w:r w:rsidR="000E4323" w:rsidRPr="000E4323">
        <w:rPr>
          <w:sz w:val="20"/>
          <w:szCs w:val="20"/>
          <w:lang w:val="es-UY"/>
        </w:rPr>
        <w:t xml:space="preserve">Desde ese entonces el peticionario ha estado esperando que este asunto </w:t>
      </w:r>
      <w:r w:rsidR="000E4323" w:rsidRPr="000E4323">
        <w:rPr>
          <w:sz w:val="20"/>
          <w:szCs w:val="20"/>
          <w:lang w:val="es-UY"/>
        </w:rPr>
        <w:lastRenderedPageBreak/>
        <w:t>sea tratado.</w:t>
      </w:r>
      <w:r w:rsidR="000E4323">
        <w:rPr>
          <w:sz w:val="20"/>
          <w:szCs w:val="20"/>
          <w:lang w:val="es-UY"/>
        </w:rPr>
        <w:t xml:space="preserve"> </w:t>
      </w:r>
      <w:r w:rsidR="000E4323" w:rsidRPr="000E4323">
        <w:rPr>
          <w:sz w:val="20"/>
          <w:szCs w:val="20"/>
          <w:lang w:val="es-UY"/>
        </w:rPr>
        <w:t xml:space="preserve">El Estado no presentó observaciones o evidencias rechazando esta denuncia. </w:t>
      </w:r>
      <w:r w:rsidR="000E4323" w:rsidRPr="00B023D8">
        <w:rPr>
          <w:sz w:val="20"/>
          <w:szCs w:val="20"/>
          <w:lang w:val="es-UY"/>
        </w:rPr>
        <w:t xml:space="preserve">En estas circunstancias, la CIDH </w:t>
      </w:r>
      <w:r w:rsidR="000E4323" w:rsidRPr="00B023D8">
        <w:rPr>
          <w:rFonts w:eastAsia="Arial Unicode MS" w:cs="Times New Roman"/>
          <w:color w:val="auto"/>
          <w:sz w:val="20"/>
          <w:szCs w:val="20"/>
          <w:lang w:val="es-UY" w:eastAsia="en-US"/>
        </w:rPr>
        <w:t>consider</w:t>
      </w:r>
      <w:r w:rsidR="00B023D8" w:rsidRPr="00B023D8">
        <w:rPr>
          <w:rFonts w:eastAsia="Arial Unicode MS" w:cs="Times New Roman"/>
          <w:color w:val="auto"/>
          <w:sz w:val="20"/>
          <w:szCs w:val="20"/>
          <w:lang w:val="es-UY" w:eastAsia="en-US"/>
        </w:rPr>
        <w:t xml:space="preserve">a que un período de ocho años constituye un </w:t>
      </w:r>
      <w:r w:rsidR="002F6845">
        <w:rPr>
          <w:rFonts w:eastAsia="Arial Unicode MS" w:cs="Times New Roman"/>
          <w:color w:val="auto"/>
          <w:sz w:val="20"/>
          <w:szCs w:val="20"/>
          <w:lang w:val="es-UY" w:eastAsia="en-US"/>
        </w:rPr>
        <w:t>re</w:t>
      </w:r>
      <w:r w:rsidR="00B023D8" w:rsidRPr="00B023D8">
        <w:rPr>
          <w:rFonts w:eastAsia="Arial Unicode MS" w:cs="Times New Roman"/>
          <w:color w:val="auto"/>
          <w:sz w:val="20"/>
          <w:szCs w:val="20"/>
          <w:lang w:val="es-UY" w:eastAsia="en-US"/>
        </w:rPr>
        <w:t xml:space="preserve">traso indebido para </w:t>
      </w:r>
      <w:r w:rsidR="00B023D8">
        <w:rPr>
          <w:rFonts w:eastAsia="Arial Unicode MS" w:cs="Times New Roman"/>
          <w:color w:val="auto"/>
          <w:sz w:val="20"/>
          <w:szCs w:val="20"/>
          <w:lang w:val="es-UY" w:eastAsia="en-US"/>
        </w:rPr>
        <w:t>los fines de admisibilidad y en consecuencia exc</w:t>
      </w:r>
      <w:r w:rsidR="003E2FF7">
        <w:rPr>
          <w:rFonts w:eastAsia="Arial Unicode MS" w:cs="Times New Roman"/>
          <w:color w:val="auto"/>
          <w:sz w:val="20"/>
          <w:szCs w:val="20"/>
          <w:lang w:val="es-UY" w:eastAsia="en-US"/>
        </w:rPr>
        <w:t>eptúa</w:t>
      </w:r>
      <w:r w:rsidR="00B023D8">
        <w:rPr>
          <w:rFonts w:eastAsia="Arial Unicode MS" w:cs="Times New Roman"/>
          <w:color w:val="auto"/>
          <w:sz w:val="20"/>
          <w:szCs w:val="20"/>
          <w:lang w:val="es-UY" w:eastAsia="en-US"/>
        </w:rPr>
        <w:t xml:space="preserve"> al peticionario del </w:t>
      </w:r>
      <w:r w:rsidR="003E2FF7">
        <w:rPr>
          <w:rFonts w:eastAsia="Arial Unicode MS" w:cs="Times New Roman"/>
          <w:color w:val="auto"/>
          <w:sz w:val="20"/>
          <w:szCs w:val="20"/>
          <w:lang w:val="es-UY" w:eastAsia="en-US"/>
        </w:rPr>
        <w:t xml:space="preserve">requisito de </w:t>
      </w:r>
      <w:r w:rsidR="00B023D8">
        <w:rPr>
          <w:rFonts w:eastAsia="Arial Unicode MS" w:cs="Times New Roman"/>
          <w:color w:val="auto"/>
          <w:sz w:val="20"/>
          <w:szCs w:val="20"/>
          <w:lang w:val="es-UY" w:eastAsia="en-US"/>
        </w:rPr>
        <w:t xml:space="preserve">agotamiento de los recursos internos, de conformidad con el artículo </w:t>
      </w:r>
      <w:r w:rsidR="00382B58" w:rsidRPr="00B023D8">
        <w:rPr>
          <w:rFonts w:eastAsia="Arial Unicode MS" w:cs="Times New Roman"/>
          <w:color w:val="auto"/>
          <w:sz w:val="20"/>
          <w:szCs w:val="20"/>
          <w:lang w:val="es-UY" w:eastAsia="en-US"/>
        </w:rPr>
        <w:t>46</w:t>
      </w:r>
      <w:r w:rsidR="0095141F" w:rsidRPr="00B023D8">
        <w:rPr>
          <w:rFonts w:eastAsia="Arial Unicode MS" w:cs="Times New Roman"/>
          <w:color w:val="auto"/>
          <w:sz w:val="20"/>
          <w:szCs w:val="20"/>
          <w:lang w:val="es-UY" w:eastAsia="en-US"/>
        </w:rPr>
        <w:t xml:space="preserve">.2.c </w:t>
      </w:r>
      <w:r w:rsidR="00B023D8">
        <w:rPr>
          <w:rFonts w:eastAsia="Arial Unicode MS" w:cs="Times New Roman"/>
          <w:color w:val="auto"/>
          <w:sz w:val="20"/>
          <w:szCs w:val="20"/>
          <w:lang w:val="es-UY" w:eastAsia="en-US"/>
        </w:rPr>
        <w:t>de la Convención</w:t>
      </w:r>
      <w:r w:rsidR="0095141F" w:rsidRPr="00B023D8">
        <w:rPr>
          <w:rFonts w:eastAsia="Arial Unicode MS" w:cs="Times New Roman"/>
          <w:color w:val="auto"/>
          <w:sz w:val="20"/>
          <w:szCs w:val="20"/>
          <w:lang w:val="es-UY" w:eastAsia="en-US"/>
        </w:rPr>
        <w:t>.</w:t>
      </w:r>
    </w:p>
    <w:p w:rsidR="00382B58" w:rsidRPr="00810246" w:rsidRDefault="00382B58" w:rsidP="00D160A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UY"/>
        </w:rPr>
      </w:pPr>
      <w:r w:rsidRPr="00F67A2C">
        <w:rPr>
          <w:sz w:val="20"/>
          <w:szCs w:val="20"/>
          <w:lang w:val="es-UY"/>
        </w:rPr>
        <w:t>Con</w:t>
      </w:r>
      <w:r w:rsidR="00B023D8" w:rsidRPr="00F67A2C">
        <w:rPr>
          <w:sz w:val="20"/>
          <w:szCs w:val="20"/>
          <w:lang w:val="es-UY"/>
        </w:rPr>
        <w:t xml:space="preserve"> respecto </w:t>
      </w:r>
      <w:r w:rsidR="00F67A2C" w:rsidRPr="00F67A2C">
        <w:rPr>
          <w:sz w:val="20"/>
          <w:szCs w:val="20"/>
          <w:lang w:val="es-UY"/>
        </w:rPr>
        <w:t>a los reclamos de abuso físico y a las con</w:t>
      </w:r>
      <w:r w:rsidR="00810246">
        <w:rPr>
          <w:sz w:val="20"/>
          <w:szCs w:val="20"/>
          <w:lang w:val="es-UY"/>
        </w:rPr>
        <w:t>d</w:t>
      </w:r>
      <w:r w:rsidR="002F6845">
        <w:rPr>
          <w:sz w:val="20"/>
          <w:szCs w:val="20"/>
          <w:lang w:val="es-UY"/>
        </w:rPr>
        <w:t>iciones</w:t>
      </w:r>
      <w:r w:rsidR="00810246">
        <w:rPr>
          <w:sz w:val="20"/>
          <w:szCs w:val="20"/>
          <w:lang w:val="es-UY"/>
        </w:rPr>
        <w:t xml:space="preserve"> </w:t>
      </w:r>
      <w:r w:rsidR="00F67A2C" w:rsidRPr="00F67A2C">
        <w:rPr>
          <w:sz w:val="20"/>
          <w:szCs w:val="20"/>
          <w:lang w:val="es-UY"/>
        </w:rPr>
        <w:t>de detención, el peticionario alega que las autoridades de la penitenciaría</w:t>
      </w:r>
      <w:r w:rsidR="00F67A2C">
        <w:rPr>
          <w:sz w:val="20"/>
          <w:szCs w:val="20"/>
          <w:lang w:val="es-UY"/>
        </w:rPr>
        <w:t xml:space="preserve"> fueron </w:t>
      </w:r>
      <w:r w:rsidR="00810246">
        <w:rPr>
          <w:sz w:val="20"/>
          <w:szCs w:val="20"/>
          <w:lang w:val="es-UY"/>
        </w:rPr>
        <w:t>informadas</w:t>
      </w:r>
      <w:r w:rsidR="00F67A2C">
        <w:rPr>
          <w:sz w:val="20"/>
          <w:szCs w:val="20"/>
          <w:lang w:val="es-UY"/>
        </w:rPr>
        <w:t xml:space="preserve"> sobre su situación y que no tomaron ninguna acción. </w:t>
      </w:r>
      <w:r w:rsidR="00F67A2C" w:rsidRPr="00810246">
        <w:rPr>
          <w:sz w:val="20"/>
          <w:szCs w:val="20"/>
          <w:lang w:val="es-UY"/>
        </w:rPr>
        <w:t>El peticionario reclama que envió numerosas comunicaciones a las autoridades judiciales y gubernamen</w:t>
      </w:r>
      <w:r w:rsidR="00810246">
        <w:rPr>
          <w:sz w:val="20"/>
          <w:szCs w:val="20"/>
          <w:lang w:val="es-UY"/>
        </w:rPr>
        <w:t>t</w:t>
      </w:r>
      <w:r w:rsidR="00F67A2C" w:rsidRPr="00810246">
        <w:rPr>
          <w:sz w:val="20"/>
          <w:szCs w:val="20"/>
          <w:lang w:val="es-UY"/>
        </w:rPr>
        <w:t>ales de su país –incluido el INDECOM—en las que</w:t>
      </w:r>
      <w:r w:rsidR="00810246">
        <w:rPr>
          <w:sz w:val="20"/>
          <w:szCs w:val="20"/>
          <w:lang w:val="es-UY"/>
        </w:rPr>
        <w:t xml:space="preserve"> se quejaba de la violencia y de la falta de tratamiento médico, pero que las autoridades supuestamente no abordaron ni resolvieron esta situación. </w:t>
      </w:r>
      <w:r w:rsidR="00810246" w:rsidRPr="00810246">
        <w:rPr>
          <w:sz w:val="20"/>
          <w:szCs w:val="20"/>
          <w:lang w:val="es-UY"/>
        </w:rPr>
        <w:t xml:space="preserve">En estas circunstancias, la CIDH </w:t>
      </w:r>
      <w:r w:rsidR="00CA1633">
        <w:rPr>
          <w:sz w:val="20"/>
          <w:szCs w:val="20"/>
          <w:lang w:val="es-UY"/>
        </w:rPr>
        <w:t xml:space="preserve">considera que se puede dar por satisfecho </w:t>
      </w:r>
      <w:r w:rsidR="00810246" w:rsidRPr="00810246">
        <w:rPr>
          <w:sz w:val="20"/>
          <w:szCs w:val="20"/>
          <w:lang w:val="es-UY"/>
        </w:rPr>
        <w:t>que las autoridades fueron alerta</w:t>
      </w:r>
      <w:r w:rsidR="00810246">
        <w:rPr>
          <w:sz w:val="20"/>
          <w:szCs w:val="20"/>
          <w:lang w:val="es-UY"/>
        </w:rPr>
        <w:t>d</w:t>
      </w:r>
      <w:r w:rsidR="00810246" w:rsidRPr="00810246">
        <w:rPr>
          <w:sz w:val="20"/>
          <w:szCs w:val="20"/>
          <w:lang w:val="es-UY"/>
        </w:rPr>
        <w:t>as sobre la situación de la pr</w:t>
      </w:r>
      <w:r w:rsidR="00810246">
        <w:rPr>
          <w:sz w:val="20"/>
          <w:szCs w:val="20"/>
          <w:lang w:val="es-UY"/>
        </w:rPr>
        <w:t>e</w:t>
      </w:r>
      <w:r w:rsidR="00810246" w:rsidRPr="00810246">
        <w:rPr>
          <w:sz w:val="20"/>
          <w:szCs w:val="20"/>
          <w:lang w:val="es-UY"/>
        </w:rPr>
        <w:t xml:space="preserve">sunta víctima y que </w:t>
      </w:r>
      <w:r w:rsidR="00CA1633">
        <w:rPr>
          <w:sz w:val="20"/>
          <w:szCs w:val="20"/>
          <w:lang w:val="es-UY"/>
        </w:rPr>
        <w:t>e</w:t>
      </w:r>
      <w:r w:rsidR="00810246">
        <w:rPr>
          <w:sz w:val="20"/>
          <w:szCs w:val="20"/>
          <w:lang w:val="es-UY"/>
        </w:rPr>
        <w:t>l</w:t>
      </w:r>
      <w:r w:rsidR="00CA1633">
        <w:rPr>
          <w:sz w:val="20"/>
          <w:szCs w:val="20"/>
          <w:lang w:val="es-UY"/>
        </w:rPr>
        <w:t xml:space="preserve"> peticionario</w:t>
      </w:r>
      <w:r w:rsidR="00810246">
        <w:rPr>
          <w:sz w:val="20"/>
          <w:szCs w:val="20"/>
          <w:lang w:val="es-UY"/>
        </w:rPr>
        <w:t xml:space="preserve"> invocó los recursos disponibles como una cuestión práctica, y por lo tanto cumple con los requisitos contenidos en el artículo 46</w:t>
      </w:r>
      <w:r w:rsidR="007776B4" w:rsidRPr="00810246">
        <w:rPr>
          <w:sz w:val="20"/>
          <w:szCs w:val="20"/>
          <w:lang w:val="es-UY"/>
        </w:rPr>
        <w:t>.</w:t>
      </w:r>
    </w:p>
    <w:p w:rsidR="00835975" w:rsidRPr="008A2722" w:rsidRDefault="00F46540" w:rsidP="006527F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UY"/>
        </w:rPr>
      </w:pPr>
      <w:r w:rsidRPr="00EF7283">
        <w:rPr>
          <w:sz w:val="20"/>
          <w:szCs w:val="20"/>
          <w:lang w:val="es-UY"/>
        </w:rPr>
        <w:t>Final</w:t>
      </w:r>
      <w:r w:rsidR="00EF7283" w:rsidRPr="00EF7283">
        <w:rPr>
          <w:sz w:val="20"/>
          <w:szCs w:val="20"/>
          <w:lang w:val="es-UY"/>
        </w:rPr>
        <w:t>mente, el peticionario alega que en numerosas ocasiones solicit</w:t>
      </w:r>
      <w:r w:rsidR="00EF7283">
        <w:rPr>
          <w:sz w:val="20"/>
          <w:szCs w:val="20"/>
          <w:lang w:val="es-UY"/>
        </w:rPr>
        <w:t>ó copias de los documentos indispensables para preparar su defensa y no obtuvo resultados. Por su parte, el Estado indica que el peticionario t</w:t>
      </w:r>
      <w:r w:rsidR="00CA1633">
        <w:rPr>
          <w:sz w:val="20"/>
          <w:szCs w:val="20"/>
          <w:lang w:val="es-UY"/>
        </w:rPr>
        <w:t>uvo</w:t>
      </w:r>
      <w:r w:rsidR="00EF7283">
        <w:rPr>
          <w:sz w:val="20"/>
          <w:szCs w:val="20"/>
          <w:lang w:val="es-UY"/>
        </w:rPr>
        <w:t xml:space="preserve"> el derecho de apelar la decisión de la autoridad pública de no otorgar acceso a los documentos. </w:t>
      </w:r>
      <w:r w:rsidR="00EF7283" w:rsidRPr="00EF7283">
        <w:rPr>
          <w:sz w:val="20"/>
          <w:szCs w:val="20"/>
          <w:lang w:val="es-UY"/>
        </w:rPr>
        <w:t>La CIDH observa que el peticionario no recibió el rechazo de sus solicitudes, sino que recibi</w:t>
      </w:r>
      <w:r w:rsidR="00EF7283">
        <w:rPr>
          <w:sz w:val="20"/>
          <w:szCs w:val="20"/>
          <w:lang w:val="es-UY"/>
        </w:rPr>
        <w:t>ó cartas que indicaban las razones por las cuales la autori</w:t>
      </w:r>
      <w:r w:rsidR="008A2722">
        <w:rPr>
          <w:sz w:val="20"/>
          <w:szCs w:val="20"/>
          <w:lang w:val="es-UY"/>
        </w:rPr>
        <w:t>d</w:t>
      </w:r>
      <w:r w:rsidR="00EF7283">
        <w:rPr>
          <w:sz w:val="20"/>
          <w:szCs w:val="20"/>
          <w:lang w:val="es-UY"/>
        </w:rPr>
        <w:t>ad correspondiente no enviaba la información solicitada, en términos tales como</w:t>
      </w:r>
      <w:r w:rsidR="004A723B" w:rsidRPr="00EF7283">
        <w:rPr>
          <w:sz w:val="20"/>
          <w:szCs w:val="20"/>
          <w:lang w:val="es-UY"/>
        </w:rPr>
        <w:t>: “</w:t>
      </w:r>
      <w:r w:rsidR="00EF7283">
        <w:rPr>
          <w:sz w:val="20"/>
          <w:szCs w:val="20"/>
          <w:lang w:val="es-UY"/>
        </w:rPr>
        <w:t>no pudimos ubicar su archivo debi</w:t>
      </w:r>
      <w:r w:rsidR="008A2722">
        <w:rPr>
          <w:sz w:val="20"/>
          <w:szCs w:val="20"/>
          <w:lang w:val="es-UY"/>
        </w:rPr>
        <w:t>d</w:t>
      </w:r>
      <w:r w:rsidR="00EF7283">
        <w:rPr>
          <w:sz w:val="20"/>
          <w:szCs w:val="20"/>
          <w:lang w:val="es-UY"/>
        </w:rPr>
        <w:t>o a una reciente inundación en la zona”; “enviaremos su solicitud a otro departamento que tiene la competencia para procesar su solicitud</w:t>
      </w:r>
      <w:r w:rsidR="00950015" w:rsidRPr="00EF7283">
        <w:rPr>
          <w:sz w:val="20"/>
          <w:szCs w:val="20"/>
          <w:lang w:val="es-UY"/>
        </w:rPr>
        <w:t>;</w:t>
      </w:r>
      <w:r w:rsidR="004A723B" w:rsidRPr="00EF7283">
        <w:rPr>
          <w:sz w:val="20"/>
          <w:szCs w:val="20"/>
          <w:lang w:val="es-UY"/>
        </w:rPr>
        <w:t xml:space="preserve">” </w:t>
      </w:r>
      <w:r w:rsidR="008A2722">
        <w:rPr>
          <w:sz w:val="20"/>
          <w:szCs w:val="20"/>
          <w:lang w:val="es-UY"/>
        </w:rPr>
        <w:t>y</w:t>
      </w:r>
      <w:r w:rsidR="004A723B" w:rsidRPr="00EF7283">
        <w:rPr>
          <w:sz w:val="20"/>
          <w:szCs w:val="20"/>
          <w:lang w:val="es-UY"/>
        </w:rPr>
        <w:t xml:space="preserve"> “</w:t>
      </w:r>
      <w:r w:rsidR="008A2722">
        <w:rPr>
          <w:sz w:val="20"/>
          <w:szCs w:val="20"/>
          <w:lang w:val="es-UY"/>
        </w:rPr>
        <w:t>aún no está lista la transcripción de su juicio en las Cortes de Circuito</w:t>
      </w:r>
      <w:r w:rsidR="00950015" w:rsidRPr="00EF7283">
        <w:rPr>
          <w:sz w:val="20"/>
          <w:szCs w:val="20"/>
          <w:lang w:val="es-UY"/>
        </w:rPr>
        <w:t>.</w:t>
      </w:r>
      <w:r w:rsidR="004A723B" w:rsidRPr="00EF7283">
        <w:rPr>
          <w:sz w:val="20"/>
          <w:szCs w:val="20"/>
          <w:lang w:val="es-UY"/>
        </w:rPr>
        <w:t>”</w:t>
      </w:r>
      <w:r w:rsidR="00624034" w:rsidRPr="00EF7283">
        <w:rPr>
          <w:sz w:val="20"/>
          <w:szCs w:val="20"/>
          <w:lang w:val="es-UY"/>
        </w:rPr>
        <w:t xml:space="preserve"> </w:t>
      </w:r>
      <w:r w:rsidR="008A2722" w:rsidRPr="008A2722">
        <w:rPr>
          <w:sz w:val="20"/>
          <w:szCs w:val="20"/>
          <w:lang w:val="es-UY"/>
        </w:rPr>
        <w:t>Ante estas circunstancias la Comisión considera que</w:t>
      </w:r>
      <w:r w:rsidR="00CA1633">
        <w:rPr>
          <w:sz w:val="20"/>
          <w:szCs w:val="20"/>
          <w:lang w:val="es-UY"/>
        </w:rPr>
        <w:t>,</w:t>
      </w:r>
      <w:r w:rsidR="008A2722" w:rsidRPr="008A2722">
        <w:rPr>
          <w:sz w:val="20"/>
          <w:szCs w:val="20"/>
          <w:lang w:val="es-UY"/>
        </w:rPr>
        <w:t xml:space="preserve"> a la luz de la falta de una </w:t>
      </w:r>
      <w:r w:rsidR="008A2722">
        <w:rPr>
          <w:sz w:val="20"/>
          <w:szCs w:val="20"/>
          <w:lang w:val="es-UY"/>
        </w:rPr>
        <w:t>decisió</w:t>
      </w:r>
      <w:r w:rsidR="008A2722" w:rsidRPr="008A2722">
        <w:rPr>
          <w:sz w:val="20"/>
          <w:szCs w:val="20"/>
          <w:lang w:val="es-UY"/>
        </w:rPr>
        <w:t xml:space="preserve">n </w:t>
      </w:r>
      <w:r w:rsidR="008A2722">
        <w:rPr>
          <w:sz w:val="20"/>
          <w:szCs w:val="20"/>
          <w:lang w:val="es-UY"/>
        </w:rPr>
        <w:t>definitiva</w:t>
      </w:r>
      <w:r w:rsidR="00400E19">
        <w:rPr>
          <w:sz w:val="20"/>
          <w:szCs w:val="20"/>
          <w:lang w:val="es-UY"/>
        </w:rPr>
        <w:t xml:space="preserve"> por parte de la</w:t>
      </w:r>
      <w:r w:rsidR="008A2722" w:rsidRPr="008A2722">
        <w:rPr>
          <w:sz w:val="20"/>
          <w:szCs w:val="20"/>
          <w:lang w:val="es-UY"/>
        </w:rPr>
        <w:t>s autoridades, así como en vista de la situación del peticionario que es un preso indigente, las medidas qu</w:t>
      </w:r>
      <w:r w:rsidR="008A2722">
        <w:rPr>
          <w:sz w:val="20"/>
          <w:szCs w:val="20"/>
          <w:lang w:val="es-UY"/>
        </w:rPr>
        <w:t>e</w:t>
      </w:r>
      <w:r w:rsidR="008A2722" w:rsidRPr="008A2722">
        <w:rPr>
          <w:sz w:val="20"/>
          <w:szCs w:val="20"/>
          <w:lang w:val="es-UY"/>
        </w:rPr>
        <w:t xml:space="preserve"> </w:t>
      </w:r>
      <w:r w:rsidR="00944A50">
        <w:rPr>
          <w:sz w:val="20"/>
          <w:szCs w:val="20"/>
          <w:lang w:val="es-UY"/>
        </w:rPr>
        <w:t>él</w:t>
      </w:r>
      <w:r w:rsidR="008A2722" w:rsidRPr="008A2722">
        <w:rPr>
          <w:sz w:val="20"/>
          <w:szCs w:val="20"/>
          <w:lang w:val="es-UY"/>
        </w:rPr>
        <w:t xml:space="preserve"> ha adoptado ofrecen la oportunid</w:t>
      </w:r>
      <w:r w:rsidR="008A2722">
        <w:rPr>
          <w:sz w:val="20"/>
          <w:szCs w:val="20"/>
          <w:lang w:val="es-UY"/>
        </w:rPr>
        <w:t>a</w:t>
      </w:r>
      <w:r w:rsidR="008A2722" w:rsidRPr="008A2722">
        <w:rPr>
          <w:sz w:val="20"/>
          <w:szCs w:val="20"/>
          <w:lang w:val="es-UY"/>
        </w:rPr>
        <w:t xml:space="preserve">d para que el Estado responda y </w:t>
      </w:r>
      <w:r w:rsidR="008A2722">
        <w:rPr>
          <w:sz w:val="20"/>
          <w:szCs w:val="20"/>
          <w:lang w:val="es-UY"/>
        </w:rPr>
        <w:t>que en consecuencia no sería razonable requerirle al peticionario múltiples acciones judiciales como una condición para la admisibilidad</w:t>
      </w:r>
      <w:r w:rsidR="00835975" w:rsidRPr="008A2722">
        <w:rPr>
          <w:sz w:val="20"/>
          <w:szCs w:val="20"/>
          <w:lang w:val="es-UY"/>
        </w:rPr>
        <w:t>.</w:t>
      </w:r>
    </w:p>
    <w:p w:rsidR="003F2B91" w:rsidRPr="006D22BD" w:rsidRDefault="006D22BD" w:rsidP="0055579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UY"/>
        </w:rPr>
      </w:pPr>
      <w:r w:rsidRPr="006D22BD">
        <w:rPr>
          <w:sz w:val="20"/>
          <w:szCs w:val="20"/>
          <w:lang w:val="es-UY"/>
        </w:rPr>
        <w:t>La CIDH de</w:t>
      </w:r>
      <w:r>
        <w:rPr>
          <w:sz w:val="20"/>
          <w:szCs w:val="20"/>
          <w:lang w:val="es-UY"/>
        </w:rPr>
        <w:t>t</w:t>
      </w:r>
      <w:r w:rsidRPr="006D22BD">
        <w:rPr>
          <w:sz w:val="20"/>
          <w:szCs w:val="20"/>
          <w:lang w:val="es-UY"/>
        </w:rPr>
        <w:t xml:space="preserve">erminó que </w:t>
      </w:r>
      <w:r w:rsidR="008F5FD5">
        <w:rPr>
          <w:sz w:val="20"/>
          <w:szCs w:val="20"/>
          <w:lang w:val="es-UY"/>
        </w:rPr>
        <w:t>e</w:t>
      </w:r>
      <w:r w:rsidRPr="006D22BD">
        <w:rPr>
          <w:sz w:val="20"/>
          <w:szCs w:val="20"/>
          <w:lang w:val="es-UY"/>
        </w:rPr>
        <w:t>l petici</w:t>
      </w:r>
      <w:r>
        <w:rPr>
          <w:sz w:val="20"/>
          <w:szCs w:val="20"/>
          <w:lang w:val="es-UY"/>
        </w:rPr>
        <w:t>on</w:t>
      </w:r>
      <w:r w:rsidRPr="006D22BD">
        <w:rPr>
          <w:sz w:val="20"/>
          <w:szCs w:val="20"/>
          <w:lang w:val="es-UY"/>
        </w:rPr>
        <w:t xml:space="preserve">ario </w:t>
      </w:r>
      <w:r w:rsidR="008F5FD5">
        <w:rPr>
          <w:sz w:val="20"/>
          <w:szCs w:val="20"/>
          <w:lang w:val="es-UY"/>
        </w:rPr>
        <w:t>queda exceptuado del requisito d</w:t>
      </w:r>
      <w:r w:rsidRPr="006D22BD">
        <w:rPr>
          <w:sz w:val="20"/>
          <w:szCs w:val="20"/>
          <w:lang w:val="es-UY"/>
        </w:rPr>
        <w:t>e agotar los recursos internos con respect</w:t>
      </w:r>
      <w:r>
        <w:rPr>
          <w:sz w:val="20"/>
          <w:szCs w:val="20"/>
          <w:lang w:val="es-UY"/>
        </w:rPr>
        <w:t>o</w:t>
      </w:r>
      <w:r w:rsidRPr="006D22BD">
        <w:rPr>
          <w:sz w:val="20"/>
          <w:szCs w:val="20"/>
          <w:lang w:val="es-UY"/>
        </w:rPr>
        <w:t xml:space="preserve"> a l</w:t>
      </w:r>
      <w:r w:rsidR="008F5FD5">
        <w:rPr>
          <w:sz w:val="20"/>
          <w:szCs w:val="20"/>
          <w:lang w:val="es-UY"/>
        </w:rPr>
        <w:t>o</w:t>
      </w:r>
      <w:r w:rsidRPr="006D22BD">
        <w:rPr>
          <w:sz w:val="20"/>
          <w:szCs w:val="20"/>
          <w:lang w:val="es-UY"/>
        </w:rPr>
        <w:t>s alega</w:t>
      </w:r>
      <w:r w:rsidR="008F5FD5">
        <w:rPr>
          <w:sz w:val="20"/>
          <w:szCs w:val="20"/>
          <w:lang w:val="es-UY"/>
        </w:rPr>
        <w:t>tos</w:t>
      </w:r>
      <w:r>
        <w:rPr>
          <w:sz w:val="20"/>
          <w:szCs w:val="20"/>
          <w:lang w:val="es-UY"/>
        </w:rPr>
        <w:t xml:space="preserve"> declarad</w:t>
      </w:r>
      <w:r w:rsidR="008F5FD5">
        <w:rPr>
          <w:sz w:val="20"/>
          <w:szCs w:val="20"/>
          <w:lang w:val="es-UY"/>
        </w:rPr>
        <w:t>o</w:t>
      </w:r>
      <w:r>
        <w:rPr>
          <w:sz w:val="20"/>
          <w:szCs w:val="20"/>
          <w:lang w:val="es-UY"/>
        </w:rPr>
        <w:t xml:space="preserve">s admisibles. </w:t>
      </w:r>
      <w:r w:rsidRPr="006D22BD">
        <w:rPr>
          <w:sz w:val="20"/>
          <w:szCs w:val="20"/>
          <w:lang w:val="es-UY"/>
        </w:rPr>
        <w:t>Estas violaciones son presuntamente de carác</w:t>
      </w:r>
      <w:r>
        <w:rPr>
          <w:sz w:val="20"/>
          <w:szCs w:val="20"/>
          <w:lang w:val="es-UY"/>
        </w:rPr>
        <w:t>t</w:t>
      </w:r>
      <w:r w:rsidRPr="006D22BD">
        <w:rPr>
          <w:sz w:val="20"/>
          <w:szCs w:val="20"/>
          <w:lang w:val="es-UY"/>
        </w:rPr>
        <w:t>er continuo, puesto que comenzaron con su arresto en enero de 2004 y supuestamente contin</w:t>
      </w:r>
      <w:r>
        <w:rPr>
          <w:sz w:val="20"/>
          <w:szCs w:val="20"/>
          <w:lang w:val="es-UY"/>
        </w:rPr>
        <w:t xml:space="preserve">úan hasta el presente. </w:t>
      </w:r>
      <w:r w:rsidRPr="006D22BD">
        <w:rPr>
          <w:sz w:val="20"/>
          <w:szCs w:val="20"/>
          <w:lang w:val="es-UY"/>
        </w:rPr>
        <w:t>Por lo tanto, como la petición fue presentada el 7 de julio de 2008, la CI</w:t>
      </w:r>
      <w:r>
        <w:rPr>
          <w:sz w:val="20"/>
          <w:szCs w:val="20"/>
          <w:lang w:val="es-UY"/>
        </w:rPr>
        <w:t>DH concluye que los reclamos fueron presentados dentro de un plazo razonable.</w:t>
      </w:r>
    </w:p>
    <w:p w:rsidR="00F621C3" w:rsidRPr="006D22BD" w:rsidRDefault="00F621C3" w:rsidP="00F621C3">
      <w:pPr>
        <w:pStyle w:val="ListParagraph"/>
        <w:spacing w:before="240" w:after="240"/>
        <w:jc w:val="both"/>
        <w:rPr>
          <w:rFonts w:asciiTheme="majorHAnsi" w:hAnsiTheme="majorHAnsi"/>
          <w:b/>
          <w:sz w:val="20"/>
          <w:szCs w:val="20"/>
          <w:lang w:val="es-UY"/>
        </w:rPr>
      </w:pPr>
      <w:r w:rsidRPr="006D22BD">
        <w:rPr>
          <w:rFonts w:asciiTheme="majorHAnsi" w:hAnsiTheme="majorHAnsi"/>
          <w:b/>
          <w:bCs/>
          <w:sz w:val="20"/>
          <w:szCs w:val="20"/>
          <w:lang w:val="es-UY"/>
        </w:rPr>
        <w:t>VII.</w:t>
      </w:r>
      <w:r w:rsidRPr="006D22BD">
        <w:rPr>
          <w:rFonts w:asciiTheme="majorHAnsi" w:hAnsiTheme="majorHAnsi"/>
          <w:b/>
          <w:bCs/>
          <w:sz w:val="20"/>
          <w:szCs w:val="20"/>
          <w:lang w:val="es-UY"/>
        </w:rPr>
        <w:tab/>
        <w:t>C</w:t>
      </w:r>
      <w:r w:rsidR="006D22BD" w:rsidRPr="006D22BD">
        <w:rPr>
          <w:rFonts w:asciiTheme="majorHAnsi" w:hAnsiTheme="majorHAnsi"/>
          <w:b/>
          <w:bCs/>
          <w:sz w:val="20"/>
          <w:szCs w:val="20"/>
          <w:lang w:val="es-UY"/>
        </w:rPr>
        <w:t>ARACTERIZACIÓN DE LOS HECHOS ALEGADOS</w:t>
      </w:r>
    </w:p>
    <w:p w:rsidR="00770065" w:rsidRPr="00ED71A1" w:rsidRDefault="00A26820" w:rsidP="002B507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UY"/>
        </w:rPr>
      </w:pPr>
      <w:r w:rsidRPr="00DA2248">
        <w:rPr>
          <w:sz w:val="20"/>
          <w:szCs w:val="20"/>
          <w:lang w:val="es-UY"/>
        </w:rPr>
        <w:t xml:space="preserve">La CIDH observa que la petición contiene </w:t>
      </w:r>
      <w:r w:rsidR="008F5FD5" w:rsidRPr="00DA2248">
        <w:rPr>
          <w:sz w:val="20"/>
          <w:szCs w:val="20"/>
          <w:lang w:val="es-UY"/>
        </w:rPr>
        <w:t xml:space="preserve">reclamos </w:t>
      </w:r>
      <w:r w:rsidRPr="00DA2248">
        <w:rPr>
          <w:sz w:val="20"/>
          <w:szCs w:val="20"/>
          <w:lang w:val="es-UY"/>
        </w:rPr>
        <w:t>relacionad</w:t>
      </w:r>
      <w:r w:rsidR="008F5FD5" w:rsidRPr="00DA2248">
        <w:rPr>
          <w:sz w:val="20"/>
          <w:szCs w:val="20"/>
          <w:lang w:val="es-UY"/>
        </w:rPr>
        <w:t>o</w:t>
      </w:r>
      <w:r w:rsidRPr="00DA2248">
        <w:rPr>
          <w:sz w:val="20"/>
          <w:szCs w:val="20"/>
          <w:lang w:val="es-UY"/>
        </w:rPr>
        <w:t>s con</w:t>
      </w:r>
      <w:r w:rsidR="006A18AF" w:rsidRPr="00DA2248">
        <w:rPr>
          <w:sz w:val="20"/>
          <w:szCs w:val="20"/>
          <w:lang w:val="es-UY"/>
        </w:rPr>
        <w:t>:</w:t>
      </w:r>
      <w:r w:rsidR="00770065" w:rsidRPr="00DA2248">
        <w:rPr>
          <w:sz w:val="20"/>
          <w:szCs w:val="20"/>
          <w:lang w:val="es-UY"/>
        </w:rPr>
        <w:t xml:space="preserve"> </w:t>
      </w:r>
      <w:r w:rsidR="008F5FD5" w:rsidRPr="00DA2248">
        <w:rPr>
          <w:sz w:val="20"/>
          <w:szCs w:val="20"/>
          <w:lang w:val="es-UY"/>
        </w:rPr>
        <w:t xml:space="preserve">la demora en el proceso relacionado con la supuesta mala conducta profesional del abogado del peticionario </w:t>
      </w:r>
      <w:r w:rsidR="00DA2248" w:rsidRPr="00DA2248">
        <w:rPr>
          <w:sz w:val="20"/>
          <w:szCs w:val="20"/>
          <w:lang w:val="es-UY"/>
        </w:rPr>
        <w:t>en el manejo de su proceso penal; el trato inhumano y degradante, la mala atención m</w:t>
      </w:r>
      <w:r w:rsidR="00DA2248">
        <w:rPr>
          <w:sz w:val="20"/>
          <w:szCs w:val="20"/>
          <w:lang w:val="es-UY"/>
        </w:rPr>
        <w:t>édica, la destrucción de sus pertenencias y las condiciones generales de la detención,  la imposibilidad de obtener información relacionada con las demandas judiciales del peticionario y los documentos médicos</w:t>
      </w:r>
      <w:r w:rsidR="002F6845">
        <w:rPr>
          <w:sz w:val="20"/>
          <w:szCs w:val="20"/>
          <w:lang w:val="es-UY"/>
        </w:rPr>
        <w:t>,</w:t>
      </w:r>
      <w:r w:rsidR="00DA2248">
        <w:rPr>
          <w:sz w:val="20"/>
          <w:szCs w:val="20"/>
          <w:lang w:val="es-UY"/>
        </w:rPr>
        <w:t xml:space="preserve"> supuestamente debido a obstáculos creados por el Estado de Jamaica</w:t>
      </w:r>
      <w:r w:rsidR="002B507F" w:rsidRPr="00DA2248">
        <w:rPr>
          <w:sz w:val="20"/>
          <w:szCs w:val="20"/>
          <w:lang w:val="es-UY"/>
        </w:rPr>
        <w:t xml:space="preserve">. </w:t>
      </w:r>
      <w:r w:rsidR="00ED71A1" w:rsidRPr="00ED71A1">
        <w:rPr>
          <w:sz w:val="20"/>
          <w:szCs w:val="20"/>
          <w:lang w:val="es-UY"/>
        </w:rPr>
        <w:t>Con base en la información recibida, la Comisión Int</w:t>
      </w:r>
      <w:r w:rsidR="002F6845">
        <w:rPr>
          <w:sz w:val="20"/>
          <w:szCs w:val="20"/>
          <w:lang w:val="es-UY"/>
        </w:rPr>
        <w:t>eramericana concluye que, de ser</w:t>
      </w:r>
      <w:r w:rsidR="00ED71A1" w:rsidRPr="00ED71A1">
        <w:rPr>
          <w:sz w:val="20"/>
          <w:szCs w:val="20"/>
          <w:lang w:val="es-UY"/>
        </w:rPr>
        <w:t xml:space="preserve"> </w:t>
      </w:r>
      <w:r w:rsidR="00ED71A1">
        <w:rPr>
          <w:sz w:val="20"/>
          <w:szCs w:val="20"/>
          <w:lang w:val="es-UY"/>
        </w:rPr>
        <w:t>com</w:t>
      </w:r>
      <w:r w:rsidR="00ED71A1" w:rsidRPr="00ED71A1">
        <w:rPr>
          <w:sz w:val="20"/>
          <w:szCs w:val="20"/>
          <w:lang w:val="es-UY"/>
        </w:rPr>
        <w:t>probad</w:t>
      </w:r>
      <w:r w:rsidR="00ED71A1">
        <w:rPr>
          <w:sz w:val="20"/>
          <w:szCs w:val="20"/>
          <w:lang w:val="es-UY"/>
        </w:rPr>
        <w:t>o</w:t>
      </w:r>
      <w:r w:rsidR="00ED71A1" w:rsidRPr="00ED71A1">
        <w:rPr>
          <w:sz w:val="20"/>
          <w:szCs w:val="20"/>
          <w:lang w:val="es-UY"/>
        </w:rPr>
        <w:t>s, estos alegados tienden a establecer posibles violaciones de los derechos garanti</w:t>
      </w:r>
      <w:r w:rsidR="00ED71A1">
        <w:rPr>
          <w:sz w:val="20"/>
          <w:szCs w:val="20"/>
          <w:lang w:val="es-UY"/>
        </w:rPr>
        <w:t>z</w:t>
      </w:r>
      <w:r w:rsidR="00ED71A1" w:rsidRPr="00ED71A1">
        <w:rPr>
          <w:sz w:val="20"/>
          <w:szCs w:val="20"/>
          <w:lang w:val="es-UY"/>
        </w:rPr>
        <w:t>a</w:t>
      </w:r>
      <w:r w:rsidR="00ED71A1">
        <w:rPr>
          <w:sz w:val="20"/>
          <w:szCs w:val="20"/>
          <w:lang w:val="es-UY"/>
        </w:rPr>
        <w:t>d</w:t>
      </w:r>
      <w:r w:rsidR="00ED71A1" w:rsidRPr="00ED71A1">
        <w:rPr>
          <w:sz w:val="20"/>
          <w:szCs w:val="20"/>
          <w:lang w:val="es-UY"/>
        </w:rPr>
        <w:t>os por los art</w:t>
      </w:r>
      <w:r w:rsidR="00ED71A1">
        <w:rPr>
          <w:sz w:val="20"/>
          <w:szCs w:val="20"/>
          <w:lang w:val="es-UY"/>
        </w:rPr>
        <w:t xml:space="preserve">ículos </w:t>
      </w:r>
      <w:r w:rsidR="002B507F" w:rsidRPr="00ED71A1">
        <w:rPr>
          <w:sz w:val="20"/>
          <w:szCs w:val="20"/>
          <w:lang w:val="es-UY"/>
        </w:rPr>
        <w:t>5, 8, 13</w:t>
      </w:r>
      <w:r w:rsidR="00D213DB" w:rsidRPr="00ED71A1">
        <w:rPr>
          <w:sz w:val="20"/>
          <w:szCs w:val="20"/>
          <w:lang w:val="es-UY"/>
        </w:rPr>
        <w:t>, 21</w:t>
      </w:r>
      <w:r w:rsidR="00ED71A1">
        <w:rPr>
          <w:sz w:val="20"/>
          <w:szCs w:val="20"/>
          <w:lang w:val="es-UY"/>
        </w:rPr>
        <w:t xml:space="preserve"> y</w:t>
      </w:r>
      <w:r w:rsidR="002B507F" w:rsidRPr="00ED71A1">
        <w:rPr>
          <w:sz w:val="20"/>
          <w:szCs w:val="20"/>
          <w:lang w:val="es-UY"/>
        </w:rPr>
        <w:t xml:space="preserve"> 25 </w:t>
      </w:r>
      <w:r w:rsidR="00ED71A1">
        <w:rPr>
          <w:sz w:val="20"/>
          <w:szCs w:val="20"/>
          <w:lang w:val="es-UY"/>
        </w:rPr>
        <w:t>de la Convención Americana</w:t>
      </w:r>
      <w:r w:rsidR="002B507F" w:rsidRPr="00ED71A1">
        <w:rPr>
          <w:sz w:val="20"/>
          <w:szCs w:val="20"/>
          <w:lang w:val="es-UY"/>
        </w:rPr>
        <w:t xml:space="preserve">. </w:t>
      </w:r>
    </w:p>
    <w:p w:rsidR="006A18AF" w:rsidRPr="0035020B" w:rsidRDefault="00ED71A1" w:rsidP="00BB1C5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imes New Roman"/>
          <w:color w:val="auto"/>
          <w:sz w:val="20"/>
          <w:szCs w:val="20"/>
          <w:lang w:val="es-UY"/>
        </w:rPr>
      </w:pPr>
      <w:r w:rsidRPr="00ED71A1">
        <w:rPr>
          <w:rFonts w:asciiTheme="majorHAnsi" w:hAnsiTheme="majorHAnsi" w:cs="Times New Roman"/>
          <w:color w:val="auto"/>
          <w:sz w:val="20"/>
          <w:szCs w:val="20"/>
          <w:lang w:val="es-UY"/>
        </w:rPr>
        <w:t xml:space="preserve">La presunta víctima argumenta que el Estado jamaiquino violó los artículos </w:t>
      </w:r>
      <w:r w:rsidR="00BB1C54" w:rsidRPr="00ED71A1">
        <w:rPr>
          <w:rFonts w:asciiTheme="majorHAnsi" w:hAnsiTheme="majorHAnsi" w:cs="Times New Roman"/>
          <w:color w:val="auto"/>
          <w:sz w:val="20"/>
          <w:szCs w:val="20"/>
          <w:lang w:val="es-UY"/>
        </w:rPr>
        <w:t xml:space="preserve">9 </w:t>
      </w:r>
      <w:r w:rsidRPr="00ED71A1">
        <w:rPr>
          <w:rFonts w:asciiTheme="majorHAnsi" w:hAnsiTheme="majorHAnsi" w:cs="Times New Roman"/>
          <w:color w:val="auto"/>
          <w:sz w:val="20"/>
          <w:szCs w:val="20"/>
          <w:lang w:val="es-UY"/>
        </w:rPr>
        <w:t>y</w:t>
      </w:r>
      <w:r w:rsidR="00BB1C54" w:rsidRPr="00ED71A1">
        <w:rPr>
          <w:rFonts w:asciiTheme="majorHAnsi" w:hAnsiTheme="majorHAnsi" w:cs="Times New Roman"/>
          <w:color w:val="auto"/>
          <w:sz w:val="20"/>
          <w:szCs w:val="20"/>
          <w:lang w:val="es-UY"/>
        </w:rPr>
        <w:t xml:space="preserve"> 17 </w:t>
      </w:r>
      <w:r>
        <w:rPr>
          <w:rFonts w:asciiTheme="majorHAnsi" w:hAnsiTheme="majorHAnsi" w:cs="Times New Roman"/>
          <w:color w:val="auto"/>
          <w:sz w:val="20"/>
          <w:szCs w:val="20"/>
          <w:lang w:val="es-UY"/>
        </w:rPr>
        <w:t xml:space="preserve">de la Declaración Universal de Derechos Humanos. La Comisión no tiene competencia para establecer las violaciones contenidas en este instrumento, aunque puede tener en cuenta estos elementos </w:t>
      </w:r>
      <w:r w:rsidR="0035020B">
        <w:rPr>
          <w:rFonts w:asciiTheme="majorHAnsi" w:hAnsiTheme="majorHAnsi" w:cs="Times New Roman"/>
          <w:color w:val="auto"/>
          <w:sz w:val="20"/>
          <w:szCs w:val="20"/>
          <w:lang w:val="es-UY"/>
        </w:rPr>
        <w:t>considerando</w:t>
      </w:r>
      <w:r>
        <w:rPr>
          <w:rFonts w:asciiTheme="majorHAnsi" w:hAnsiTheme="majorHAnsi" w:cs="Times New Roman"/>
          <w:color w:val="auto"/>
          <w:sz w:val="20"/>
          <w:szCs w:val="20"/>
          <w:lang w:val="es-UY"/>
        </w:rPr>
        <w:t xml:space="preserve"> su interpretación </w:t>
      </w:r>
      <w:r w:rsidR="0035020B">
        <w:rPr>
          <w:rFonts w:asciiTheme="majorHAnsi" w:hAnsiTheme="majorHAnsi" w:cs="Times New Roman"/>
          <w:color w:val="auto"/>
          <w:sz w:val="20"/>
          <w:szCs w:val="20"/>
          <w:lang w:val="es-UY"/>
        </w:rPr>
        <w:t xml:space="preserve">de la Convención Americana, a la luz de los principios establecidos en el artículo 29 de </w:t>
      </w:r>
      <w:r w:rsidR="00944A50">
        <w:rPr>
          <w:rFonts w:asciiTheme="majorHAnsi" w:hAnsiTheme="majorHAnsi" w:cs="Times New Roman"/>
          <w:color w:val="auto"/>
          <w:sz w:val="20"/>
          <w:szCs w:val="20"/>
          <w:lang w:val="es-UY"/>
        </w:rPr>
        <w:t>ese</w:t>
      </w:r>
      <w:r w:rsidR="002F6845">
        <w:rPr>
          <w:rFonts w:asciiTheme="majorHAnsi" w:hAnsiTheme="majorHAnsi" w:cs="Times New Roman"/>
          <w:color w:val="auto"/>
          <w:sz w:val="20"/>
          <w:szCs w:val="20"/>
          <w:lang w:val="es-UY"/>
        </w:rPr>
        <w:t xml:space="preserve"> instrumento</w:t>
      </w:r>
      <w:r w:rsidR="003E5616" w:rsidRPr="0035020B">
        <w:rPr>
          <w:rFonts w:asciiTheme="majorHAnsi" w:hAnsiTheme="majorHAnsi" w:cs="Times New Roman"/>
          <w:color w:val="auto"/>
          <w:sz w:val="20"/>
          <w:szCs w:val="20"/>
          <w:lang w:val="es-UY"/>
        </w:rPr>
        <w:t>.</w:t>
      </w:r>
    </w:p>
    <w:p w:rsidR="00F621C3" w:rsidRPr="00FD45B8" w:rsidRDefault="0035020B" w:rsidP="00570534">
      <w:pPr>
        <w:pStyle w:val="ListParagraph"/>
        <w:spacing w:before="240" w:after="240"/>
        <w:jc w:val="both"/>
        <w:rPr>
          <w:sz w:val="20"/>
          <w:szCs w:val="20"/>
        </w:rPr>
      </w:pPr>
      <w:r>
        <w:rPr>
          <w:rFonts w:asciiTheme="majorHAnsi" w:hAnsiTheme="majorHAnsi"/>
          <w:b/>
          <w:bCs/>
          <w:sz w:val="20"/>
          <w:szCs w:val="20"/>
        </w:rPr>
        <w:t xml:space="preserve">VIII. </w:t>
      </w:r>
      <w:r>
        <w:rPr>
          <w:rFonts w:asciiTheme="majorHAnsi" w:hAnsiTheme="majorHAnsi"/>
          <w:b/>
          <w:bCs/>
          <w:sz w:val="20"/>
          <w:szCs w:val="20"/>
        </w:rPr>
        <w:tab/>
        <w:t>DECISIÓ</w:t>
      </w:r>
      <w:r w:rsidR="00F621C3" w:rsidRPr="00FD45B8">
        <w:rPr>
          <w:rFonts w:asciiTheme="majorHAnsi" w:hAnsiTheme="majorHAnsi"/>
          <w:b/>
          <w:bCs/>
          <w:sz w:val="20"/>
          <w:szCs w:val="20"/>
        </w:rPr>
        <w:t>N</w:t>
      </w:r>
    </w:p>
    <w:p w:rsidR="00F621C3" w:rsidRPr="0035020B" w:rsidRDefault="0035020B" w:rsidP="00B8206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35020B">
        <w:rPr>
          <w:rFonts w:asciiTheme="majorHAnsi" w:hAnsiTheme="majorHAnsi"/>
          <w:sz w:val="20"/>
          <w:szCs w:val="20"/>
          <w:lang w:val="es-UY"/>
        </w:rPr>
        <w:t xml:space="preserve">Declarar admisible esta petición en relación con los artículos </w:t>
      </w:r>
      <w:r w:rsidR="00B8206F" w:rsidRPr="0035020B">
        <w:rPr>
          <w:rFonts w:asciiTheme="majorHAnsi" w:hAnsiTheme="majorHAnsi"/>
          <w:sz w:val="20"/>
          <w:szCs w:val="20"/>
          <w:lang w:val="es-UY"/>
        </w:rPr>
        <w:t xml:space="preserve">5, 8, 13, 21 </w:t>
      </w:r>
      <w:r w:rsidRPr="0035020B">
        <w:rPr>
          <w:rFonts w:asciiTheme="majorHAnsi" w:hAnsiTheme="majorHAnsi"/>
          <w:sz w:val="20"/>
          <w:szCs w:val="20"/>
          <w:lang w:val="es-UY"/>
        </w:rPr>
        <w:t>y</w:t>
      </w:r>
      <w:r w:rsidR="00B8206F" w:rsidRPr="0035020B">
        <w:rPr>
          <w:rFonts w:asciiTheme="majorHAnsi" w:hAnsiTheme="majorHAnsi"/>
          <w:sz w:val="20"/>
          <w:szCs w:val="20"/>
          <w:lang w:val="es-UY"/>
        </w:rPr>
        <w:t xml:space="preserve"> 25 </w:t>
      </w:r>
      <w:r>
        <w:rPr>
          <w:rFonts w:asciiTheme="majorHAnsi" w:hAnsiTheme="majorHAnsi"/>
          <w:sz w:val="20"/>
          <w:szCs w:val="20"/>
          <w:lang w:val="es-UY"/>
        </w:rPr>
        <w:t xml:space="preserve">de la Convención Americana de conformidad con su artículo </w:t>
      </w:r>
      <w:r w:rsidR="00B8206F" w:rsidRPr="0035020B">
        <w:rPr>
          <w:rFonts w:asciiTheme="majorHAnsi" w:hAnsiTheme="majorHAnsi"/>
          <w:bCs/>
          <w:sz w:val="20"/>
          <w:szCs w:val="20"/>
          <w:lang w:val="es-UY"/>
        </w:rPr>
        <w:t>1.1</w:t>
      </w:r>
      <w:r w:rsidR="004D57E8" w:rsidRPr="0035020B">
        <w:rPr>
          <w:rFonts w:asciiTheme="majorHAnsi" w:hAnsiTheme="majorHAnsi"/>
          <w:sz w:val="20"/>
          <w:szCs w:val="20"/>
          <w:lang w:val="es-UY"/>
        </w:rPr>
        <w:t>;</w:t>
      </w:r>
    </w:p>
    <w:p w:rsidR="00F621C3" w:rsidRPr="004C1FD7" w:rsidRDefault="004C1FD7" w:rsidP="006527F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Theme="majorHAnsi" w:hAnsiTheme="majorHAnsi"/>
          <w:sz w:val="20"/>
          <w:szCs w:val="20"/>
          <w:lang w:val="es-UY"/>
        </w:rPr>
        <w:lastRenderedPageBreak/>
        <w:t>Notificar a las partes la presente decisión</w:t>
      </w:r>
      <w:r w:rsidR="00F621C3" w:rsidRPr="004C1FD7">
        <w:rPr>
          <w:rFonts w:asciiTheme="majorHAnsi" w:hAnsiTheme="majorHAnsi"/>
          <w:sz w:val="20"/>
          <w:szCs w:val="20"/>
          <w:lang w:val="es-UY"/>
        </w:rPr>
        <w:t>;</w:t>
      </w:r>
    </w:p>
    <w:p w:rsidR="00F621C3" w:rsidRPr="004C1FD7" w:rsidRDefault="004C1FD7" w:rsidP="006527F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4C1FD7">
        <w:rPr>
          <w:rFonts w:asciiTheme="majorHAnsi" w:hAnsiTheme="majorHAnsi"/>
          <w:sz w:val="20"/>
          <w:szCs w:val="20"/>
          <w:lang w:val="es-UY"/>
        </w:rPr>
        <w:t>Continuar con el análisis de los méritos; y</w:t>
      </w:r>
      <w:r w:rsidR="00F621C3" w:rsidRPr="004C1FD7">
        <w:rPr>
          <w:rFonts w:asciiTheme="majorHAnsi" w:hAnsiTheme="majorHAnsi"/>
          <w:sz w:val="20"/>
          <w:szCs w:val="20"/>
          <w:lang w:val="es-UY"/>
        </w:rPr>
        <w:t xml:space="preserve"> </w:t>
      </w:r>
    </w:p>
    <w:p w:rsidR="00C55560" w:rsidRPr="0076505F" w:rsidRDefault="004C1FD7" w:rsidP="00DA12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4C1FD7">
        <w:rPr>
          <w:rFonts w:asciiTheme="majorHAnsi" w:hAnsiTheme="majorHAnsi"/>
          <w:sz w:val="20"/>
          <w:szCs w:val="20"/>
          <w:lang w:val="es-UY"/>
        </w:rPr>
        <w:t>Publicar esta decisión e incluirla en su Informe Anual a la Asamblea General de la Organización de los Estados Americanos</w:t>
      </w:r>
      <w:r w:rsidR="00F621C3" w:rsidRPr="004C1FD7">
        <w:rPr>
          <w:rFonts w:asciiTheme="majorHAnsi" w:hAnsiTheme="majorHAnsi"/>
          <w:sz w:val="20"/>
          <w:szCs w:val="20"/>
          <w:lang w:val="es-UY"/>
        </w:rPr>
        <w:t>.</w:t>
      </w:r>
    </w:p>
    <w:p w:rsidR="0076505F" w:rsidRPr="00A37B82" w:rsidRDefault="0076505F" w:rsidP="0076505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Lima, Perú</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 días del mes de 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Segunda Vicepresidenta; José de Jesús Orozco Henríquez,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76505F" w:rsidRPr="0076505F" w:rsidRDefault="0076505F" w:rsidP="007650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L"/>
        </w:rPr>
      </w:pPr>
    </w:p>
    <w:sectPr w:rsidR="0076505F" w:rsidRPr="0076505F" w:rsidSect="00DC7EB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779" w:rsidRDefault="00966779" w:rsidP="00036A8A">
      <w:r>
        <w:separator/>
      </w:r>
    </w:p>
  </w:endnote>
  <w:endnote w:type="continuationSeparator" w:id="0">
    <w:p w:rsidR="00966779" w:rsidRDefault="0096677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402" w:rsidRDefault="00B114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002607" w:rsidRPr="006311DA" w:rsidRDefault="00002607">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11402">
          <w:rPr>
            <w:noProof/>
            <w:sz w:val="16"/>
          </w:rPr>
          <w:t>1</w:t>
        </w:r>
        <w:r w:rsidRPr="006311DA">
          <w:rPr>
            <w:noProof/>
            <w:sz w:val="16"/>
          </w:rPr>
          <w:fldChar w:fldCharType="end"/>
        </w:r>
      </w:p>
    </w:sdtContent>
  </w:sdt>
  <w:p w:rsidR="00002607" w:rsidRDefault="000026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07" w:rsidRDefault="00002607">
    <w:pPr>
      <w:pStyle w:val="Footer"/>
      <w:jc w:val="center"/>
    </w:pPr>
  </w:p>
  <w:p w:rsidR="00002607" w:rsidRDefault="00002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779" w:rsidRPr="00036A8A" w:rsidRDefault="0096677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66779" w:rsidRPr="00036A8A" w:rsidRDefault="00966779" w:rsidP="00036A8A">
      <w:pPr>
        <w:rPr>
          <w:rFonts w:asciiTheme="majorHAnsi" w:hAnsiTheme="majorHAnsi"/>
          <w:sz w:val="16"/>
          <w:szCs w:val="16"/>
        </w:rPr>
      </w:pPr>
      <w:r w:rsidRPr="00036A8A">
        <w:rPr>
          <w:rFonts w:asciiTheme="majorHAnsi" w:hAnsiTheme="majorHAnsi"/>
          <w:sz w:val="16"/>
          <w:szCs w:val="16"/>
        </w:rPr>
        <w:separator/>
      </w:r>
    </w:p>
    <w:p w:rsidR="00966779" w:rsidRPr="00036A8A" w:rsidRDefault="0096677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966779" w:rsidRPr="0093441A" w:rsidRDefault="0096677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002607" w:rsidRPr="008D1CE0" w:rsidRDefault="00002607" w:rsidP="003D7EB8">
      <w:pPr>
        <w:pStyle w:val="FootnoteText"/>
        <w:spacing w:before="120"/>
        <w:ind w:firstLine="720"/>
        <w:jc w:val="both"/>
        <w:rPr>
          <w:rFonts w:asciiTheme="majorHAnsi" w:hAnsiTheme="majorHAnsi"/>
          <w:sz w:val="16"/>
          <w:szCs w:val="16"/>
          <w:lang w:val="es-UY"/>
        </w:rPr>
      </w:pPr>
      <w:r w:rsidRPr="008116B8">
        <w:rPr>
          <w:rStyle w:val="FootnoteReference"/>
          <w:rFonts w:asciiTheme="majorHAnsi" w:hAnsiTheme="majorHAnsi"/>
          <w:sz w:val="16"/>
          <w:szCs w:val="16"/>
        </w:rPr>
        <w:footnoteRef/>
      </w:r>
      <w:r w:rsidRPr="008D1CE0">
        <w:rPr>
          <w:rFonts w:asciiTheme="majorHAnsi" w:hAnsiTheme="majorHAnsi"/>
          <w:sz w:val="16"/>
          <w:szCs w:val="16"/>
          <w:lang w:val="es-UY"/>
        </w:rPr>
        <w:t xml:space="preserve"> Co</w:t>
      </w:r>
      <w:r>
        <w:rPr>
          <w:rFonts w:asciiTheme="majorHAnsi" w:hAnsiTheme="majorHAnsi"/>
          <w:sz w:val="16"/>
          <w:szCs w:val="16"/>
          <w:lang w:val="es-UY"/>
        </w:rPr>
        <w:t xml:space="preserve">nforme a lo dispuesto en el artículo 1.2.a del Reglamento de la Comisión, la Comisionada </w:t>
      </w:r>
      <w:r w:rsidRPr="008D1CE0">
        <w:rPr>
          <w:rFonts w:asciiTheme="majorHAnsi" w:hAnsiTheme="majorHAnsi"/>
          <w:sz w:val="16"/>
          <w:szCs w:val="16"/>
          <w:lang w:val="es-UY"/>
        </w:rPr>
        <w:t xml:space="preserve">Margarette May Macaulay, </w:t>
      </w:r>
      <w:r>
        <w:rPr>
          <w:rFonts w:asciiTheme="majorHAnsi" w:hAnsiTheme="majorHAnsi"/>
          <w:sz w:val="16"/>
          <w:szCs w:val="16"/>
          <w:lang w:val="es-UY"/>
        </w:rPr>
        <w:t>de nacionalidad jamaiquina, no participó en el debate ni en la decisión del presente asunto</w:t>
      </w:r>
      <w:r w:rsidRPr="008D1CE0">
        <w:rPr>
          <w:rFonts w:asciiTheme="majorHAnsi" w:hAnsiTheme="majorHAnsi"/>
          <w:sz w:val="16"/>
          <w:szCs w:val="16"/>
          <w:lang w:val="es-UY"/>
        </w:rPr>
        <w:t>.</w:t>
      </w:r>
    </w:p>
  </w:footnote>
  <w:footnote w:id="3">
    <w:p w:rsidR="00002607" w:rsidRPr="008D1CE0" w:rsidRDefault="00002607" w:rsidP="0087386A">
      <w:pPr>
        <w:pStyle w:val="FootnoteText"/>
        <w:spacing w:before="120"/>
        <w:ind w:firstLine="720"/>
        <w:jc w:val="both"/>
        <w:rPr>
          <w:rFonts w:asciiTheme="majorHAnsi" w:hAnsiTheme="majorHAnsi"/>
          <w:sz w:val="16"/>
          <w:szCs w:val="16"/>
          <w:lang w:val="es-UY"/>
        </w:rPr>
      </w:pPr>
      <w:r w:rsidRPr="00EA55C5">
        <w:rPr>
          <w:rStyle w:val="FootnoteReference"/>
          <w:rFonts w:asciiTheme="majorHAnsi" w:hAnsiTheme="majorHAnsi"/>
          <w:sz w:val="16"/>
          <w:szCs w:val="16"/>
        </w:rPr>
        <w:footnoteRef/>
      </w:r>
      <w:r w:rsidRPr="008D1CE0">
        <w:rPr>
          <w:rFonts w:asciiTheme="majorHAnsi" w:hAnsiTheme="majorHAnsi"/>
          <w:sz w:val="16"/>
          <w:szCs w:val="16"/>
          <w:lang w:val="es-UY"/>
        </w:rPr>
        <w:t xml:space="preserve"> El 10 de mayo de 2016, el señor Armstrong le soli</w:t>
      </w:r>
      <w:r>
        <w:rPr>
          <w:rFonts w:asciiTheme="majorHAnsi" w:hAnsiTheme="majorHAnsi"/>
          <w:sz w:val="16"/>
          <w:szCs w:val="16"/>
          <w:lang w:val="es-UY"/>
        </w:rPr>
        <w:t xml:space="preserve">citó a la CIDH que agregara a la señora </w:t>
      </w:r>
      <w:r w:rsidRPr="008D1CE0">
        <w:rPr>
          <w:rFonts w:asciiTheme="majorHAnsi" w:hAnsiTheme="majorHAnsi"/>
          <w:sz w:val="16"/>
          <w:szCs w:val="16"/>
          <w:lang w:val="es-UY"/>
        </w:rPr>
        <w:t xml:space="preserve">Karine Peters </w:t>
      </w:r>
      <w:r>
        <w:rPr>
          <w:rFonts w:asciiTheme="majorHAnsi" w:hAnsiTheme="majorHAnsi"/>
          <w:sz w:val="16"/>
          <w:szCs w:val="16"/>
          <w:lang w:val="es-UY"/>
        </w:rPr>
        <w:t>como copeticionaria</w:t>
      </w:r>
      <w:r w:rsidRPr="008D1CE0">
        <w:rPr>
          <w:rFonts w:asciiTheme="majorHAnsi" w:hAnsiTheme="majorHAnsi"/>
          <w:sz w:val="16"/>
          <w:szCs w:val="16"/>
          <w:lang w:val="es-UY"/>
        </w:rPr>
        <w:t>.</w:t>
      </w:r>
    </w:p>
  </w:footnote>
  <w:footnote w:id="4">
    <w:p w:rsidR="00002607" w:rsidRPr="00BD773B" w:rsidRDefault="00002607" w:rsidP="0087386A">
      <w:pPr>
        <w:pStyle w:val="FootnoteText"/>
        <w:spacing w:before="120"/>
        <w:ind w:firstLine="720"/>
        <w:jc w:val="both"/>
        <w:rPr>
          <w:rFonts w:asciiTheme="majorHAnsi" w:hAnsiTheme="majorHAnsi"/>
          <w:sz w:val="16"/>
          <w:szCs w:val="16"/>
          <w:lang w:val="es-UY"/>
        </w:rPr>
      </w:pPr>
      <w:r w:rsidRPr="00EA55C5">
        <w:rPr>
          <w:rStyle w:val="FootnoteReference"/>
          <w:rFonts w:asciiTheme="majorHAnsi" w:hAnsiTheme="majorHAnsi"/>
          <w:sz w:val="16"/>
          <w:szCs w:val="16"/>
        </w:rPr>
        <w:footnoteRef/>
      </w:r>
      <w:r w:rsidRPr="00BD773B">
        <w:rPr>
          <w:rFonts w:asciiTheme="majorHAnsi" w:hAnsiTheme="majorHAnsi"/>
          <w:sz w:val="16"/>
          <w:szCs w:val="16"/>
          <w:lang w:val="es-UY"/>
        </w:rPr>
        <w:t xml:space="preserve"> En adelan</w:t>
      </w:r>
      <w:r>
        <w:rPr>
          <w:rFonts w:asciiTheme="majorHAnsi" w:hAnsiTheme="majorHAnsi"/>
          <w:sz w:val="16"/>
          <w:szCs w:val="16"/>
          <w:lang w:val="es-UY"/>
        </w:rPr>
        <w:t>t</w:t>
      </w:r>
      <w:r w:rsidRPr="00BD773B">
        <w:rPr>
          <w:rFonts w:asciiTheme="majorHAnsi" w:hAnsiTheme="majorHAnsi"/>
          <w:sz w:val="16"/>
          <w:szCs w:val="16"/>
          <w:lang w:val="es-UY"/>
        </w:rPr>
        <w:t>e, la “Convención” o la “Convención American</w:t>
      </w:r>
      <w:r>
        <w:rPr>
          <w:rFonts w:asciiTheme="majorHAnsi" w:hAnsiTheme="majorHAnsi"/>
          <w:sz w:val="16"/>
          <w:szCs w:val="16"/>
          <w:lang w:val="es-UY"/>
        </w:rPr>
        <w:t>a</w:t>
      </w:r>
      <w:r w:rsidRPr="00BD773B">
        <w:rPr>
          <w:rFonts w:asciiTheme="majorHAnsi" w:hAnsiTheme="majorHAnsi"/>
          <w:sz w:val="16"/>
          <w:szCs w:val="16"/>
          <w:lang w:val="es-UY"/>
        </w:rPr>
        <w:t>.”</w:t>
      </w:r>
    </w:p>
  </w:footnote>
  <w:footnote w:id="5">
    <w:p w:rsidR="00002607" w:rsidRPr="00786EF5" w:rsidRDefault="00002607" w:rsidP="0087386A">
      <w:pPr>
        <w:pStyle w:val="FootnoteText"/>
        <w:spacing w:before="120"/>
        <w:ind w:firstLine="720"/>
        <w:jc w:val="both"/>
        <w:rPr>
          <w:rFonts w:asciiTheme="majorHAnsi" w:hAnsiTheme="majorHAnsi"/>
          <w:sz w:val="16"/>
          <w:szCs w:val="16"/>
          <w:lang w:val="es-UY"/>
        </w:rPr>
      </w:pPr>
      <w:r w:rsidRPr="00EA55C5">
        <w:rPr>
          <w:rStyle w:val="FootnoteReference"/>
          <w:rFonts w:asciiTheme="majorHAnsi" w:hAnsiTheme="majorHAnsi"/>
          <w:sz w:val="16"/>
          <w:szCs w:val="16"/>
        </w:rPr>
        <w:footnoteRef/>
      </w:r>
      <w:r w:rsidRPr="00786EF5">
        <w:rPr>
          <w:rFonts w:asciiTheme="majorHAnsi" w:hAnsiTheme="majorHAnsi"/>
          <w:sz w:val="16"/>
          <w:szCs w:val="16"/>
          <w:lang w:val="es-UY"/>
        </w:rPr>
        <w:t xml:space="preserve"> Las observaciones sustantivas de cada parte fueron debi</w:t>
      </w:r>
      <w:r>
        <w:rPr>
          <w:rFonts w:asciiTheme="majorHAnsi" w:hAnsiTheme="majorHAnsi"/>
          <w:sz w:val="16"/>
          <w:szCs w:val="16"/>
          <w:lang w:val="es-UY"/>
        </w:rPr>
        <w:t>damente trasladadas a la parte contraria</w:t>
      </w:r>
      <w:r w:rsidRPr="00786EF5">
        <w:rPr>
          <w:rFonts w:asciiTheme="majorHAnsi" w:hAnsiTheme="majorHAnsi"/>
          <w:sz w:val="16"/>
          <w:szCs w:val="16"/>
          <w:lang w:val="es-U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07" w:rsidRDefault="00002607" w:rsidP="00786EF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02607" w:rsidRDefault="000026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07" w:rsidRDefault="00002607"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02607" w:rsidRPr="00EC7D62" w:rsidRDefault="0096677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402" w:rsidRDefault="00B114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D7A4017"/>
    <w:multiLevelType w:val="hybridMultilevel"/>
    <w:tmpl w:val="BB56458A"/>
    <w:lvl w:ilvl="0" w:tplc="43626D4E">
      <w:start w:val="1"/>
      <w:numFmt w:val="decimal"/>
      <w:lvlText w:val="%1."/>
      <w:lvlJc w:val="left"/>
      <w:pPr>
        <w:ind w:left="720" w:hanging="360"/>
      </w:pPr>
      <w:rPr>
        <w:rFonts w:hint="default"/>
        <w:b w:val="0"/>
        <w:sz w:val="20"/>
        <w:szCs w:val="20"/>
        <w:lang w:val="en-U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9F661CC"/>
    <w:lvl w:ilvl="0" w:tplc="0409000F">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4C23710"/>
    <w:multiLevelType w:val="hybridMultilevel"/>
    <w:tmpl w:val="D63E80F2"/>
    <w:lvl w:ilvl="0" w:tplc="4756099A">
      <w:start w:val="1"/>
      <w:numFmt w:val="decimal"/>
      <w:lvlText w:val="%1."/>
      <w:lvlJc w:val="left"/>
      <w:pPr>
        <w:tabs>
          <w:tab w:val="num" w:pos="1260"/>
        </w:tabs>
        <w:ind w:left="1260" w:hanging="360"/>
      </w:pPr>
      <w:rPr>
        <w:rFonts w:ascii="Calibri" w:hAnsi="Calibri" w:cs="Calibri" w:hint="default"/>
        <w:b w:val="0"/>
        <w:bCs w:val="0"/>
        <w:vanish w:val="0"/>
      </w:rPr>
    </w:lvl>
    <w:lvl w:ilvl="1" w:tplc="638A32AC">
      <w:start w:val="1"/>
      <w:numFmt w:val="upperLetter"/>
      <w:lvlText w:val="%2."/>
      <w:lvlJc w:val="left"/>
      <w:pPr>
        <w:tabs>
          <w:tab w:val="num" w:pos="1440"/>
        </w:tabs>
        <w:ind w:left="1440" w:hanging="360"/>
      </w:pPr>
      <w:rPr>
        <w:rFonts w:ascii="Univers" w:hAnsi="Univers" w:cs="Univers" w:hint="default"/>
        <w:vanish w:val="0"/>
        <w:sz w:val="20"/>
        <w:szCs w:val="20"/>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067FE0"/>
    <w:multiLevelType w:val="hybridMultilevel"/>
    <w:tmpl w:val="7E46C758"/>
    <w:lvl w:ilvl="0" w:tplc="237CD880">
      <w:start w:val="4"/>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2"/>
  </w:num>
  <w:num w:numId="4">
    <w:abstractNumId w:val="21"/>
  </w:num>
  <w:num w:numId="5">
    <w:abstractNumId w:val="46"/>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7"/>
  </w:num>
  <w:num w:numId="50">
    <w:abstractNumId w:val="58"/>
  </w:num>
  <w:num w:numId="51">
    <w:abstractNumId w:val="20"/>
  </w:num>
  <w:num w:numId="52">
    <w:abstractNumId w:val="39"/>
  </w:num>
  <w:num w:numId="53">
    <w:abstractNumId w:val="49"/>
  </w:num>
  <w:num w:numId="54">
    <w:abstractNumId w:val="43"/>
  </w:num>
  <w:num w:numId="55">
    <w:abstractNumId w:val="5"/>
  </w:num>
  <w:num w:numId="56">
    <w:abstractNumId w:val="41"/>
  </w:num>
  <w:num w:numId="57">
    <w:abstractNumId w:val="56"/>
  </w:num>
  <w:num w:numId="58">
    <w:abstractNumId w:val="45"/>
  </w:num>
  <w:num w:numId="59">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607"/>
    <w:rsid w:val="000070D7"/>
    <w:rsid w:val="000111A8"/>
    <w:rsid w:val="00013705"/>
    <w:rsid w:val="0001788C"/>
    <w:rsid w:val="00022CF5"/>
    <w:rsid w:val="000270F7"/>
    <w:rsid w:val="00030326"/>
    <w:rsid w:val="00036A8A"/>
    <w:rsid w:val="00040C3A"/>
    <w:rsid w:val="0006003E"/>
    <w:rsid w:val="000639C0"/>
    <w:rsid w:val="000706AF"/>
    <w:rsid w:val="00070701"/>
    <w:rsid w:val="00070F3A"/>
    <w:rsid w:val="000716C5"/>
    <w:rsid w:val="00075E23"/>
    <w:rsid w:val="00087717"/>
    <w:rsid w:val="00092F32"/>
    <w:rsid w:val="0009344A"/>
    <w:rsid w:val="000A008A"/>
    <w:rsid w:val="000A1425"/>
    <w:rsid w:val="000A3DB7"/>
    <w:rsid w:val="000A575F"/>
    <w:rsid w:val="000C4365"/>
    <w:rsid w:val="000C69DE"/>
    <w:rsid w:val="000C7435"/>
    <w:rsid w:val="000D10DB"/>
    <w:rsid w:val="000E4323"/>
    <w:rsid w:val="00124116"/>
    <w:rsid w:val="0013104F"/>
    <w:rsid w:val="00131D29"/>
    <w:rsid w:val="00132849"/>
    <w:rsid w:val="0013312C"/>
    <w:rsid w:val="00137E85"/>
    <w:rsid w:val="00137EBA"/>
    <w:rsid w:val="001440ED"/>
    <w:rsid w:val="00145EDC"/>
    <w:rsid w:val="00152465"/>
    <w:rsid w:val="00153084"/>
    <w:rsid w:val="00167A34"/>
    <w:rsid w:val="001714B4"/>
    <w:rsid w:val="00175E78"/>
    <w:rsid w:val="0018037F"/>
    <w:rsid w:val="00184364"/>
    <w:rsid w:val="00196F3B"/>
    <w:rsid w:val="001A0EDB"/>
    <w:rsid w:val="001A5F27"/>
    <w:rsid w:val="001A65E4"/>
    <w:rsid w:val="001A7870"/>
    <w:rsid w:val="001C1B41"/>
    <w:rsid w:val="001C4157"/>
    <w:rsid w:val="001D1F39"/>
    <w:rsid w:val="001E01E4"/>
    <w:rsid w:val="001E5973"/>
    <w:rsid w:val="00210E0E"/>
    <w:rsid w:val="00211063"/>
    <w:rsid w:val="00230163"/>
    <w:rsid w:val="00230518"/>
    <w:rsid w:val="00231B97"/>
    <w:rsid w:val="00244D1F"/>
    <w:rsid w:val="00247403"/>
    <w:rsid w:val="00247542"/>
    <w:rsid w:val="00257893"/>
    <w:rsid w:val="00266092"/>
    <w:rsid w:val="00266B61"/>
    <w:rsid w:val="0026712A"/>
    <w:rsid w:val="002704DB"/>
    <w:rsid w:val="002736B8"/>
    <w:rsid w:val="002811B5"/>
    <w:rsid w:val="002828C1"/>
    <w:rsid w:val="002873C8"/>
    <w:rsid w:val="0029153C"/>
    <w:rsid w:val="002A67A8"/>
    <w:rsid w:val="002B507F"/>
    <w:rsid w:val="002B7A85"/>
    <w:rsid w:val="002C1641"/>
    <w:rsid w:val="002D6F51"/>
    <w:rsid w:val="002D7EA2"/>
    <w:rsid w:val="002E15DF"/>
    <w:rsid w:val="002E187C"/>
    <w:rsid w:val="002E6E57"/>
    <w:rsid w:val="002F054E"/>
    <w:rsid w:val="002F0B11"/>
    <w:rsid w:val="002F64FA"/>
    <w:rsid w:val="002F6845"/>
    <w:rsid w:val="00301075"/>
    <w:rsid w:val="00302733"/>
    <w:rsid w:val="00311A4F"/>
    <w:rsid w:val="00314078"/>
    <w:rsid w:val="00322450"/>
    <w:rsid w:val="003246B5"/>
    <w:rsid w:val="0033169F"/>
    <w:rsid w:val="00335174"/>
    <w:rsid w:val="003414AC"/>
    <w:rsid w:val="0035020B"/>
    <w:rsid w:val="003513ED"/>
    <w:rsid w:val="00356185"/>
    <w:rsid w:val="00360380"/>
    <w:rsid w:val="003642ED"/>
    <w:rsid w:val="00366A67"/>
    <w:rsid w:val="00382B58"/>
    <w:rsid w:val="00386CF0"/>
    <w:rsid w:val="00387980"/>
    <w:rsid w:val="00394C26"/>
    <w:rsid w:val="00395331"/>
    <w:rsid w:val="003A239A"/>
    <w:rsid w:val="003A4348"/>
    <w:rsid w:val="003A5B96"/>
    <w:rsid w:val="003B16A7"/>
    <w:rsid w:val="003C32BC"/>
    <w:rsid w:val="003C7525"/>
    <w:rsid w:val="003D7300"/>
    <w:rsid w:val="003D7EB8"/>
    <w:rsid w:val="003E2FF7"/>
    <w:rsid w:val="003E3241"/>
    <w:rsid w:val="003E3E03"/>
    <w:rsid w:val="003E5616"/>
    <w:rsid w:val="003E594A"/>
    <w:rsid w:val="003E74AA"/>
    <w:rsid w:val="003F1BBF"/>
    <w:rsid w:val="003F2B91"/>
    <w:rsid w:val="003F5FFD"/>
    <w:rsid w:val="00400E19"/>
    <w:rsid w:val="00411A43"/>
    <w:rsid w:val="004162B1"/>
    <w:rsid w:val="004165C2"/>
    <w:rsid w:val="00420F59"/>
    <w:rsid w:val="00431B40"/>
    <w:rsid w:val="00447F3E"/>
    <w:rsid w:val="00450A4A"/>
    <w:rsid w:val="00453323"/>
    <w:rsid w:val="004666FB"/>
    <w:rsid w:val="00467B7E"/>
    <w:rsid w:val="0048653D"/>
    <w:rsid w:val="0049419D"/>
    <w:rsid w:val="004A723B"/>
    <w:rsid w:val="004B2762"/>
    <w:rsid w:val="004B7EB6"/>
    <w:rsid w:val="004C1032"/>
    <w:rsid w:val="004C1FD7"/>
    <w:rsid w:val="004C41DE"/>
    <w:rsid w:val="004C4B62"/>
    <w:rsid w:val="004C6E92"/>
    <w:rsid w:val="004D0761"/>
    <w:rsid w:val="004D57E8"/>
    <w:rsid w:val="004D6025"/>
    <w:rsid w:val="004D72BC"/>
    <w:rsid w:val="004F6B67"/>
    <w:rsid w:val="00500418"/>
    <w:rsid w:val="00501399"/>
    <w:rsid w:val="00507BC4"/>
    <w:rsid w:val="005128E4"/>
    <w:rsid w:val="00513EEB"/>
    <w:rsid w:val="00516493"/>
    <w:rsid w:val="00525560"/>
    <w:rsid w:val="00527A4A"/>
    <w:rsid w:val="005357A6"/>
    <w:rsid w:val="00542741"/>
    <w:rsid w:val="00544C49"/>
    <w:rsid w:val="00547735"/>
    <w:rsid w:val="00547F38"/>
    <w:rsid w:val="00555796"/>
    <w:rsid w:val="00560297"/>
    <w:rsid w:val="00570534"/>
    <w:rsid w:val="0057350B"/>
    <w:rsid w:val="0057402A"/>
    <w:rsid w:val="005768B8"/>
    <w:rsid w:val="005771D0"/>
    <w:rsid w:val="0059191A"/>
    <w:rsid w:val="005921FF"/>
    <w:rsid w:val="00592718"/>
    <w:rsid w:val="005A6D0E"/>
    <w:rsid w:val="005B222D"/>
    <w:rsid w:val="005B52B0"/>
    <w:rsid w:val="005B6806"/>
    <w:rsid w:val="005C00F9"/>
    <w:rsid w:val="005C4225"/>
    <w:rsid w:val="005D4750"/>
    <w:rsid w:val="005D626B"/>
    <w:rsid w:val="005E553D"/>
    <w:rsid w:val="005F0F33"/>
    <w:rsid w:val="00600DEB"/>
    <w:rsid w:val="00613027"/>
    <w:rsid w:val="00613B02"/>
    <w:rsid w:val="006165E3"/>
    <w:rsid w:val="00624034"/>
    <w:rsid w:val="00627988"/>
    <w:rsid w:val="00627C9F"/>
    <w:rsid w:val="00630EEA"/>
    <w:rsid w:val="006311DA"/>
    <w:rsid w:val="006311E9"/>
    <w:rsid w:val="00632354"/>
    <w:rsid w:val="00635FDB"/>
    <w:rsid w:val="00642810"/>
    <w:rsid w:val="00642BA1"/>
    <w:rsid w:val="00652333"/>
    <w:rsid w:val="006527FD"/>
    <w:rsid w:val="0065587C"/>
    <w:rsid w:val="006575D7"/>
    <w:rsid w:val="006639CC"/>
    <w:rsid w:val="0068009E"/>
    <w:rsid w:val="00690625"/>
    <w:rsid w:val="00694659"/>
    <w:rsid w:val="00696E4C"/>
    <w:rsid w:val="006A17D2"/>
    <w:rsid w:val="006A18AF"/>
    <w:rsid w:val="006A1B63"/>
    <w:rsid w:val="006A73E6"/>
    <w:rsid w:val="006B2D5C"/>
    <w:rsid w:val="006C4EB1"/>
    <w:rsid w:val="006C67EF"/>
    <w:rsid w:val="006D1195"/>
    <w:rsid w:val="006D22BD"/>
    <w:rsid w:val="006D4707"/>
    <w:rsid w:val="006D7407"/>
    <w:rsid w:val="006E0166"/>
    <w:rsid w:val="006E6A64"/>
    <w:rsid w:val="006E7B34"/>
    <w:rsid w:val="00701B24"/>
    <w:rsid w:val="0071495F"/>
    <w:rsid w:val="00717947"/>
    <w:rsid w:val="0073073C"/>
    <w:rsid w:val="0073798E"/>
    <w:rsid w:val="00743E2F"/>
    <w:rsid w:val="0074458A"/>
    <w:rsid w:val="00744FDF"/>
    <w:rsid w:val="00745899"/>
    <w:rsid w:val="007512AF"/>
    <w:rsid w:val="00754735"/>
    <w:rsid w:val="007607C4"/>
    <w:rsid w:val="0076505F"/>
    <w:rsid w:val="0076643F"/>
    <w:rsid w:val="00770065"/>
    <w:rsid w:val="00772989"/>
    <w:rsid w:val="007757A6"/>
    <w:rsid w:val="007776B4"/>
    <w:rsid w:val="00781653"/>
    <w:rsid w:val="00784465"/>
    <w:rsid w:val="00786EF5"/>
    <w:rsid w:val="007A2370"/>
    <w:rsid w:val="007A2F70"/>
    <w:rsid w:val="007A50A1"/>
    <w:rsid w:val="007A729B"/>
    <w:rsid w:val="007B62FA"/>
    <w:rsid w:val="007C3334"/>
    <w:rsid w:val="007C52BB"/>
    <w:rsid w:val="007D2B98"/>
    <w:rsid w:val="007D5FD6"/>
    <w:rsid w:val="007E0903"/>
    <w:rsid w:val="007E58B4"/>
    <w:rsid w:val="007F53D5"/>
    <w:rsid w:val="00803F1C"/>
    <w:rsid w:val="00804198"/>
    <w:rsid w:val="0080600E"/>
    <w:rsid w:val="00810246"/>
    <w:rsid w:val="00817612"/>
    <w:rsid w:val="00820730"/>
    <w:rsid w:val="00821007"/>
    <w:rsid w:val="00827828"/>
    <w:rsid w:val="00834F97"/>
    <w:rsid w:val="00835975"/>
    <w:rsid w:val="00837C45"/>
    <w:rsid w:val="008407AD"/>
    <w:rsid w:val="00841DE4"/>
    <w:rsid w:val="00853419"/>
    <w:rsid w:val="008641BA"/>
    <w:rsid w:val="0087386A"/>
    <w:rsid w:val="00874140"/>
    <w:rsid w:val="00874DD1"/>
    <w:rsid w:val="00881742"/>
    <w:rsid w:val="00882099"/>
    <w:rsid w:val="008839D3"/>
    <w:rsid w:val="008861C7"/>
    <w:rsid w:val="008910FB"/>
    <w:rsid w:val="00897E12"/>
    <w:rsid w:val="008A2722"/>
    <w:rsid w:val="008A65D3"/>
    <w:rsid w:val="008B2B27"/>
    <w:rsid w:val="008B79F2"/>
    <w:rsid w:val="008C4194"/>
    <w:rsid w:val="008D1CE0"/>
    <w:rsid w:val="008D2258"/>
    <w:rsid w:val="008D43BA"/>
    <w:rsid w:val="008E0CB2"/>
    <w:rsid w:val="008E3759"/>
    <w:rsid w:val="008F5FD5"/>
    <w:rsid w:val="009041DC"/>
    <w:rsid w:val="00906A71"/>
    <w:rsid w:val="009104B4"/>
    <w:rsid w:val="00916180"/>
    <w:rsid w:val="009228DA"/>
    <w:rsid w:val="00925937"/>
    <w:rsid w:val="00925FCD"/>
    <w:rsid w:val="0093441A"/>
    <w:rsid w:val="00934550"/>
    <w:rsid w:val="00940A8C"/>
    <w:rsid w:val="00944A50"/>
    <w:rsid w:val="00950015"/>
    <w:rsid w:val="0095141F"/>
    <w:rsid w:val="00954BF7"/>
    <w:rsid w:val="00965DC5"/>
    <w:rsid w:val="00966779"/>
    <w:rsid w:val="0096706E"/>
    <w:rsid w:val="00975795"/>
    <w:rsid w:val="0098189B"/>
    <w:rsid w:val="00981FBA"/>
    <w:rsid w:val="00991326"/>
    <w:rsid w:val="009A2ABF"/>
    <w:rsid w:val="009A581A"/>
    <w:rsid w:val="009A5F77"/>
    <w:rsid w:val="009B381B"/>
    <w:rsid w:val="009B6FF5"/>
    <w:rsid w:val="009C5B68"/>
    <w:rsid w:val="009D58A7"/>
    <w:rsid w:val="009D7611"/>
    <w:rsid w:val="009E53DE"/>
    <w:rsid w:val="009E566A"/>
    <w:rsid w:val="00A014AF"/>
    <w:rsid w:val="00A04160"/>
    <w:rsid w:val="00A12DBC"/>
    <w:rsid w:val="00A14609"/>
    <w:rsid w:val="00A26820"/>
    <w:rsid w:val="00A33258"/>
    <w:rsid w:val="00A41E3B"/>
    <w:rsid w:val="00A43458"/>
    <w:rsid w:val="00A44A91"/>
    <w:rsid w:val="00A528D1"/>
    <w:rsid w:val="00A66BE5"/>
    <w:rsid w:val="00A710F2"/>
    <w:rsid w:val="00A765DB"/>
    <w:rsid w:val="00A85C67"/>
    <w:rsid w:val="00A90B32"/>
    <w:rsid w:val="00A92804"/>
    <w:rsid w:val="00AB4597"/>
    <w:rsid w:val="00AC331A"/>
    <w:rsid w:val="00AC4E86"/>
    <w:rsid w:val="00AD37C1"/>
    <w:rsid w:val="00AE00F7"/>
    <w:rsid w:val="00AE098A"/>
    <w:rsid w:val="00AE6267"/>
    <w:rsid w:val="00AE66EC"/>
    <w:rsid w:val="00AE6C68"/>
    <w:rsid w:val="00AE6F91"/>
    <w:rsid w:val="00AF5571"/>
    <w:rsid w:val="00B023D8"/>
    <w:rsid w:val="00B11402"/>
    <w:rsid w:val="00B167E9"/>
    <w:rsid w:val="00B179ED"/>
    <w:rsid w:val="00B314DB"/>
    <w:rsid w:val="00B31EBE"/>
    <w:rsid w:val="00B3718B"/>
    <w:rsid w:val="00B4632A"/>
    <w:rsid w:val="00B60FCE"/>
    <w:rsid w:val="00B6672E"/>
    <w:rsid w:val="00B72417"/>
    <w:rsid w:val="00B8206F"/>
    <w:rsid w:val="00B92E49"/>
    <w:rsid w:val="00B94A52"/>
    <w:rsid w:val="00BA276C"/>
    <w:rsid w:val="00BB1C54"/>
    <w:rsid w:val="00BB2D5C"/>
    <w:rsid w:val="00BB306F"/>
    <w:rsid w:val="00BD232B"/>
    <w:rsid w:val="00BD2E42"/>
    <w:rsid w:val="00BD4280"/>
    <w:rsid w:val="00BD4B89"/>
    <w:rsid w:val="00BD673F"/>
    <w:rsid w:val="00BD773B"/>
    <w:rsid w:val="00BE6638"/>
    <w:rsid w:val="00BF061A"/>
    <w:rsid w:val="00C17843"/>
    <w:rsid w:val="00C21762"/>
    <w:rsid w:val="00C24543"/>
    <w:rsid w:val="00C256A2"/>
    <w:rsid w:val="00C3492D"/>
    <w:rsid w:val="00C40299"/>
    <w:rsid w:val="00C42A2F"/>
    <w:rsid w:val="00C4574A"/>
    <w:rsid w:val="00C55560"/>
    <w:rsid w:val="00C55610"/>
    <w:rsid w:val="00C6555D"/>
    <w:rsid w:val="00C66B72"/>
    <w:rsid w:val="00C71D89"/>
    <w:rsid w:val="00C9567A"/>
    <w:rsid w:val="00CA1633"/>
    <w:rsid w:val="00CA5DA4"/>
    <w:rsid w:val="00CA6577"/>
    <w:rsid w:val="00CB2660"/>
    <w:rsid w:val="00CC5E90"/>
    <w:rsid w:val="00CD046C"/>
    <w:rsid w:val="00CD50C6"/>
    <w:rsid w:val="00CE5199"/>
    <w:rsid w:val="00CE66D5"/>
    <w:rsid w:val="00CF2FAB"/>
    <w:rsid w:val="00CF771C"/>
    <w:rsid w:val="00D160A0"/>
    <w:rsid w:val="00D213DB"/>
    <w:rsid w:val="00D303AC"/>
    <w:rsid w:val="00D34786"/>
    <w:rsid w:val="00D40A1E"/>
    <w:rsid w:val="00D530D3"/>
    <w:rsid w:val="00D65747"/>
    <w:rsid w:val="00D669B7"/>
    <w:rsid w:val="00D712D3"/>
    <w:rsid w:val="00D71422"/>
    <w:rsid w:val="00D7145E"/>
    <w:rsid w:val="00D75084"/>
    <w:rsid w:val="00D7558D"/>
    <w:rsid w:val="00D81D92"/>
    <w:rsid w:val="00D8410C"/>
    <w:rsid w:val="00D87217"/>
    <w:rsid w:val="00D93446"/>
    <w:rsid w:val="00DA12C7"/>
    <w:rsid w:val="00DA2248"/>
    <w:rsid w:val="00DA7B5F"/>
    <w:rsid w:val="00DC4F7F"/>
    <w:rsid w:val="00DC7EB3"/>
    <w:rsid w:val="00DD16E2"/>
    <w:rsid w:val="00DF078B"/>
    <w:rsid w:val="00DF350D"/>
    <w:rsid w:val="00DF3FE4"/>
    <w:rsid w:val="00E07303"/>
    <w:rsid w:val="00E078E2"/>
    <w:rsid w:val="00E227C1"/>
    <w:rsid w:val="00E40477"/>
    <w:rsid w:val="00E43157"/>
    <w:rsid w:val="00E50F9A"/>
    <w:rsid w:val="00E5283E"/>
    <w:rsid w:val="00E533FF"/>
    <w:rsid w:val="00E56D4A"/>
    <w:rsid w:val="00E57CCE"/>
    <w:rsid w:val="00E62E2C"/>
    <w:rsid w:val="00E63275"/>
    <w:rsid w:val="00E709B3"/>
    <w:rsid w:val="00E850B6"/>
    <w:rsid w:val="00E85908"/>
    <w:rsid w:val="00E8789F"/>
    <w:rsid w:val="00E91E19"/>
    <w:rsid w:val="00E9361D"/>
    <w:rsid w:val="00E97B71"/>
    <w:rsid w:val="00EA55C5"/>
    <w:rsid w:val="00EB454D"/>
    <w:rsid w:val="00EC3DA5"/>
    <w:rsid w:val="00EC4303"/>
    <w:rsid w:val="00ED0D1B"/>
    <w:rsid w:val="00ED3356"/>
    <w:rsid w:val="00ED71A1"/>
    <w:rsid w:val="00EE3522"/>
    <w:rsid w:val="00EF6186"/>
    <w:rsid w:val="00EF619B"/>
    <w:rsid w:val="00EF7283"/>
    <w:rsid w:val="00F00B55"/>
    <w:rsid w:val="00F017DF"/>
    <w:rsid w:val="00F1380F"/>
    <w:rsid w:val="00F14F0E"/>
    <w:rsid w:val="00F15A3B"/>
    <w:rsid w:val="00F228FB"/>
    <w:rsid w:val="00F24C29"/>
    <w:rsid w:val="00F253CC"/>
    <w:rsid w:val="00F3675D"/>
    <w:rsid w:val="00F42B71"/>
    <w:rsid w:val="00F46540"/>
    <w:rsid w:val="00F56BA5"/>
    <w:rsid w:val="00F621C3"/>
    <w:rsid w:val="00F644E6"/>
    <w:rsid w:val="00F67A2C"/>
    <w:rsid w:val="00F77C9A"/>
    <w:rsid w:val="00F9653B"/>
    <w:rsid w:val="00FA25F6"/>
    <w:rsid w:val="00FA6287"/>
    <w:rsid w:val="00FB38DC"/>
    <w:rsid w:val="00FB62CF"/>
    <w:rsid w:val="00FC2125"/>
    <w:rsid w:val="00FC3EB4"/>
    <w:rsid w:val="00FC6C58"/>
    <w:rsid w:val="00FD45B8"/>
    <w:rsid w:val="00FE4302"/>
    <w:rsid w:val="00FE59AE"/>
    <w:rsid w:val="00FE6B45"/>
    <w:rsid w:val="00FF1C81"/>
    <w:rsid w:val="00FF5851"/>
    <w:rsid w:val="00FF5875"/>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772989"/>
    <w:rPr>
      <w:sz w:val="16"/>
      <w:szCs w:val="16"/>
    </w:rPr>
  </w:style>
  <w:style w:type="paragraph" w:styleId="CommentText">
    <w:name w:val="annotation text"/>
    <w:basedOn w:val="Normal"/>
    <w:link w:val="CommentTextChar"/>
    <w:uiPriority w:val="99"/>
    <w:semiHidden/>
    <w:unhideWhenUsed/>
    <w:rsid w:val="00772989"/>
    <w:rPr>
      <w:sz w:val="20"/>
      <w:szCs w:val="20"/>
    </w:rPr>
  </w:style>
  <w:style w:type="character" w:customStyle="1" w:styleId="CommentTextChar">
    <w:name w:val="Comment Text Char"/>
    <w:basedOn w:val="DefaultParagraphFont"/>
    <w:link w:val="CommentText"/>
    <w:uiPriority w:val="99"/>
    <w:semiHidden/>
    <w:rsid w:val="00772989"/>
    <w:rPr>
      <w:lang w:val="en-US" w:eastAsia="en-US"/>
    </w:rPr>
  </w:style>
  <w:style w:type="paragraph" w:styleId="CommentSubject">
    <w:name w:val="annotation subject"/>
    <w:basedOn w:val="CommentText"/>
    <w:next w:val="CommentText"/>
    <w:link w:val="CommentSubjectChar"/>
    <w:uiPriority w:val="99"/>
    <w:semiHidden/>
    <w:unhideWhenUsed/>
    <w:rsid w:val="00772989"/>
    <w:rPr>
      <w:b/>
      <w:bCs/>
    </w:rPr>
  </w:style>
  <w:style w:type="character" w:customStyle="1" w:styleId="CommentSubjectChar">
    <w:name w:val="Comment Subject Char"/>
    <w:basedOn w:val="CommentTextChar"/>
    <w:link w:val="CommentSubject"/>
    <w:uiPriority w:val="99"/>
    <w:semiHidden/>
    <w:rsid w:val="00772989"/>
    <w:rPr>
      <w:b/>
      <w:bCs/>
      <w:lang w:val="en-US" w:eastAsia="en-US"/>
    </w:rPr>
  </w:style>
  <w:style w:type="character" w:customStyle="1" w:styleId="ListParagraphChar">
    <w:name w:val="List Paragraph Char"/>
    <w:link w:val="ListParagraph"/>
    <w:uiPriority w:val="34"/>
    <w:locked/>
    <w:rsid w:val="00BB1C54"/>
    <w:rPr>
      <w:rFonts w:ascii="Cambria" w:eastAsia="Cambria" w:hAnsi="Cambria" w:cs="Cambria"/>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772989"/>
    <w:rPr>
      <w:sz w:val="16"/>
      <w:szCs w:val="16"/>
    </w:rPr>
  </w:style>
  <w:style w:type="paragraph" w:styleId="CommentText">
    <w:name w:val="annotation text"/>
    <w:basedOn w:val="Normal"/>
    <w:link w:val="CommentTextChar"/>
    <w:uiPriority w:val="99"/>
    <w:semiHidden/>
    <w:unhideWhenUsed/>
    <w:rsid w:val="00772989"/>
    <w:rPr>
      <w:sz w:val="20"/>
      <w:szCs w:val="20"/>
    </w:rPr>
  </w:style>
  <w:style w:type="character" w:customStyle="1" w:styleId="CommentTextChar">
    <w:name w:val="Comment Text Char"/>
    <w:basedOn w:val="DefaultParagraphFont"/>
    <w:link w:val="CommentText"/>
    <w:uiPriority w:val="99"/>
    <w:semiHidden/>
    <w:rsid w:val="00772989"/>
    <w:rPr>
      <w:lang w:val="en-US" w:eastAsia="en-US"/>
    </w:rPr>
  </w:style>
  <w:style w:type="paragraph" w:styleId="CommentSubject">
    <w:name w:val="annotation subject"/>
    <w:basedOn w:val="CommentText"/>
    <w:next w:val="CommentText"/>
    <w:link w:val="CommentSubjectChar"/>
    <w:uiPriority w:val="99"/>
    <w:semiHidden/>
    <w:unhideWhenUsed/>
    <w:rsid w:val="00772989"/>
    <w:rPr>
      <w:b/>
      <w:bCs/>
    </w:rPr>
  </w:style>
  <w:style w:type="character" w:customStyle="1" w:styleId="CommentSubjectChar">
    <w:name w:val="Comment Subject Char"/>
    <w:basedOn w:val="CommentTextChar"/>
    <w:link w:val="CommentSubject"/>
    <w:uiPriority w:val="99"/>
    <w:semiHidden/>
    <w:rsid w:val="00772989"/>
    <w:rPr>
      <w:b/>
      <w:bCs/>
      <w:lang w:val="en-US" w:eastAsia="en-US"/>
    </w:rPr>
  </w:style>
  <w:style w:type="character" w:customStyle="1" w:styleId="ListParagraphChar">
    <w:name w:val="List Paragraph Char"/>
    <w:link w:val="ListParagraph"/>
    <w:uiPriority w:val="34"/>
    <w:locked/>
    <w:rsid w:val="00BB1C54"/>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07920">
      <w:bodyDiv w:val="1"/>
      <w:marLeft w:val="0"/>
      <w:marRight w:val="0"/>
      <w:marTop w:val="0"/>
      <w:marBottom w:val="0"/>
      <w:divBdr>
        <w:top w:val="none" w:sz="0" w:space="0" w:color="auto"/>
        <w:left w:val="none" w:sz="0" w:space="0" w:color="auto"/>
        <w:bottom w:val="none" w:sz="0" w:space="0" w:color="auto"/>
        <w:right w:val="none" w:sz="0" w:space="0" w:color="auto"/>
      </w:divBdr>
    </w:div>
    <w:div w:id="1628899259">
      <w:bodyDiv w:val="1"/>
      <w:marLeft w:val="0"/>
      <w:marRight w:val="0"/>
      <w:marTop w:val="0"/>
      <w:marBottom w:val="0"/>
      <w:divBdr>
        <w:top w:val="none" w:sz="0" w:space="0" w:color="auto"/>
        <w:left w:val="none" w:sz="0" w:space="0" w:color="auto"/>
        <w:bottom w:val="none" w:sz="0" w:space="0" w:color="auto"/>
        <w:right w:val="none" w:sz="0" w:space="0" w:color="auto"/>
      </w:divBdr>
    </w:div>
    <w:div w:id="175547123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6973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60FD-EC38-4B6B-B620-01C0CF33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2517</Words>
  <Characters>13392</Characters>
  <Application>Microsoft Office Word</Application>
  <DocSecurity>0</DocSecurity>
  <Lines>291</Lines>
  <Paragraphs>103</Paragraphs>
  <ScaleCrop>false</ScaleCrop>
  <Company/>
  <LinksUpToDate>false</LinksUpToDate>
  <CharactersWithSpaces>15806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89/17</dc:title>
  <dc:creator/>
  <cp:lastModifiedBy/>
  <cp:revision>1</cp:revision>
  <dcterms:created xsi:type="dcterms:W3CDTF">2018-01-17T17:14:00Z</dcterms:created>
  <dcterms:modified xsi:type="dcterms:W3CDTF">2018-01-17T17:14:00Z</dcterms:modified>
</cp:coreProperties>
</file>